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widowControl w:val="off"/>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widowControl w:val="off"/>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widowControl w:val="off"/>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widowControl w:val="off"/>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widowControl w:val="off"/>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widowControl w:val="off"/>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widowControl w:val="off"/>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4445" r="8890" b="508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widowControl w:val="off"/>
        <w:rPr>
          <w:rFonts w:ascii="宋体" w:hAnsi="宋体"/>
          <w:color w:val="auto"/>
          <w:sz w:val="30"/>
          <w:szCs w:val="30"/>
          <w:highlight w:val="none"/>
        </w:rPr>
      </w:pPr>
      <w:r>
        <w:rPr>
          <w:rFonts w:ascii="宋体" w:hAnsi="宋体"/>
          <w:bCs/>
          <w:color w:val="auto"/>
          <w:sz w:val="30"/>
          <w:highlight w:val="none"/>
        </w:rPr>
      </w:r>
      <w:r>
        <w:rPr>
          <w:rFonts w:ascii="宋体" w:hAnsi="宋体"/>
          <w:bCs/>
          <w:color w:val="auto"/>
          <w:sz w:val="30"/>
          <w:highlight w:val="none"/>
        </w:rPr>
      </w:r>
      <w:r/>
    </w:p>
    <w:p>
      <w:pPr>
        <w:widowControl w:val="off"/>
        <w:rPr>
          <w:rFonts w:ascii="宋体" w:hAnsi="宋体"/>
          <w:color w:val="auto"/>
          <w:sz w:val="30"/>
          <w:szCs w:val="30"/>
          <w:highlight w:val="none"/>
        </w:rPr>
      </w:pPr>
      <w:r>
        <w:rPr>
          <w:rFonts w:ascii="宋体" w:hAnsi="宋体"/>
          <w:color w:val="auto"/>
          <w:sz w:val="30"/>
          <w:szCs w:val="30"/>
          <w:highlight w:val="none"/>
        </w:rPr>
      </w:r>
      <w:r>
        <w:rPr>
          <w:rFonts w:ascii="宋体" w:hAnsi="宋体"/>
          <w:color w:val="auto"/>
          <w:sz w:val="30"/>
          <w:szCs w:val="30"/>
          <w:highlight w:val="none"/>
        </w:rPr>
      </w:r>
      <w:r/>
    </w:p>
    <w:p>
      <w:pPr>
        <w:widowControl w:val="off"/>
        <w:rPr>
          <w:rFonts w:ascii="宋体" w:hAnsi="宋体"/>
          <w:color w:val="auto"/>
          <w:sz w:val="30"/>
          <w:szCs w:val="30"/>
          <w:highlight w:val="none"/>
        </w:rPr>
      </w:pPr>
      <w:r>
        <w:rPr>
          <w:rFonts w:ascii="宋体" w:hAnsi="宋体"/>
          <w:color w:val="auto"/>
          <w:sz w:val="30"/>
          <w:szCs w:val="30"/>
          <w:highlight w:val="none"/>
        </w:rPr>
      </w:r>
      <w:r>
        <w:rPr>
          <w:rFonts w:ascii="宋体" w:hAnsi="宋体"/>
          <w:color w:val="auto"/>
          <w:sz w:val="30"/>
          <w:szCs w:val="30"/>
          <w:highlight w:val="none"/>
        </w:rPr>
      </w:r>
      <w:r/>
    </w:p>
    <w:p>
      <w:pPr>
        <w:widowControl w:val="off"/>
        <w:rPr>
          <w:rFonts w:ascii="宋体" w:hAnsi="宋体"/>
          <w:color w:val="auto"/>
          <w:sz w:val="30"/>
          <w:szCs w:val="30"/>
          <w:highlight w:val="none"/>
        </w:rPr>
      </w:pPr>
      <w:r>
        <w:rPr>
          <w:rFonts w:ascii="宋体" w:hAnsi="宋体"/>
          <w:bCs/>
          <w:color w:val="auto"/>
          <w:sz w:val="30"/>
          <w:highlight w:val="none"/>
        </w:rPr>
      </w:r>
      <w:r/>
    </w:p>
    <w:p>
      <w:pPr>
        <w:widowControl w:val="off"/>
        <w:rPr>
          <w:rFonts w:ascii="宋体" w:hAnsi="宋体"/>
          <w:bCs/>
          <w:color w:val="auto"/>
          <w:sz w:val="30"/>
          <w:highlight w:val="none"/>
        </w:rPr>
      </w:pPr>
      <w:r>
        <w:rPr>
          <w:rFonts w:ascii="宋体" w:hAnsi="宋体"/>
          <w:bCs/>
          <w:color w:val="auto"/>
          <w:sz w:val="30"/>
          <w:highlight w:val="none"/>
        </w:rPr>
      </w:r>
      <w:r/>
    </w:p>
    <w:p>
      <w:pPr>
        <w:widowControl w:val="off"/>
        <w:rPr>
          <w:rFonts w:ascii="宋体" w:hAnsi="宋体"/>
          <w:color w:val="auto"/>
          <w:sz w:val="30"/>
          <w:szCs w:val="30"/>
          <w:highlight w:val="none"/>
        </w:rPr>
      </w:pPr>
      <w:r>
        <w:rPr>
          <w:rFonts w:ascii="宋体" w:hAnsi="宋体"/>
          <w:color w:val="auto"/>
          <w:sz w:val="30"/>
          <w:szCs w:val="30"/>
          <w:highlight w:val="none"/>
        </w:rPr>
      </w:r>
      <w:r/>
    </w:p>
    <w:p>
      <w:pPr>
        <w:widowControl w:val="off"/>
        <w:rPr>
          <w:rFonts w:ascii="宋体" w:hAnsi="宋体"/>
          <w:bCs/>
          <w:color w:val="auto"/>
          <w:sz w:val="30"/>
          <w:highlight w:val="none"/>
        </w:rPr>
      </w:pPr>
      <w:r>
        <w:rPr>
          <w:rFonts w:ascii="宋体" w:hAnsi="宋体"/>
          <w:bCs/>
          <w:color w:val="auto"/>
          <w:sz w:val="30"/>
          <w:highlight w:val="none"/>
        </w:rPr>
      </w:r>
      <w:r/>
    </w:p>
    <w:p>
      <w:pPr>
        <w:widowControl w:val="off"/>
        <w:rPr>
          <w:rFonts w:ascii="宋体" w:hAnsi="宋体"/>
          <w:bCs/>
          <w:color w:val="auto"/>
          <w:sz w:val="30"/>
          <w:highlight w:val="none"/>
        </w:rPr>
      </w:pPr>
      <w:r>
        <w:rPr>
          <w:rFonts w:ascii="宋体" w:hAnsi="宋体"/>
          <w:bCs/>
          <w:color w:val="auto"/>
          <w:sz w:val="30"/>
          <w:highlight w:val="none"/>
        </w:rPr>
      </w:r>
      <w:r/>
    </w:p>
    <w:p>
      <w:pPr>
        <w:ind w:left="0" w:right="-27" w:firstLine="567"/>
        <w:jc w:val="left"/>
        <w:spacing w:line="480" w:lineRule="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r>
        <w:rPr>
          <w:rFonts w:hint="eastAsia" w:ascii="宋体" w:hAnsi="宋体"/>
          <w:b/>
          <w:bCs/>
          <w:color w:val="auto"/>
          <w:sz w:val="28"/>
          <w:szCs w:val="28"/>
          <w:highlight w:val="none"/>
          <w:u w:val="single"/>
          <w:lang w:eastAsia="zh-CN"/>
        </w:rPr>
        <w:t xml:space="preserve">JSZC-320206-LXZB-G2026-0029</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ind w:left="0" w:right="-27" w:firstLine="567"/>
        <w:jc w:val="both"/>
        <w:spacing w:line="480" w:lineRule="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惠山区2026-2027年度区管道路环卫综合保洁作业服务项目</w:t>
      </w:r>
      <w:r/>
    </w:p>
    <w:p>
      <w:pPr>
        <w:ind w:left="0" w:right="-27" w:firstLine="567"/>
        <w:jc w:val="left"/>
        <w:spacing w:line="480" w:lineRule="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无锡市惠山区城市管理局</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ind w:left="0" w:right="-27" w:firstLine="567"/>
        <w:jc w:val="left"/>
        <w:spacing w:line="480" w:lineRule="auto"/>
        <w:widowControl w:val="off"/>
        <w:rPr>
          <w:rFonts w:hint="eastAsia" w:ascii="宋体" w:hAnsi="宋体" w:eastAsia="宋体"/>
          <w:bCs/>
          <w:color w:val="auto"/>
          <w:sz w:val="32"/>
          <w:highlight w:val="none"/>
          <w:lang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 </w:t>
      </w:r>
      <w:r>
        <w:rPr>
          <w:rFonts w:hint="eastAsia" w:ascii="宋体" w:hAnsi="宋体"/>
          <w:b/>
          <w:bCs/>
          <w:color w:val="auto"/>
          <w:sz w:val="28"/>
          <w:szCs w:val="28"/>
          <w:highlight w:val="none"/>
          <w:u w:val="single"/>
          <w:lang w:val="en-US" w:eastAsia="zh-CN"/>
        </w:rPr>
        <w:t xml:space="preserve"> </w:t>
      </w:r>
      <w:r/>
    </w:p>
    <w:p>
      <w:pPr>
        <w:ind w:left="0" w:firstLine="1320"/>
        <w:widowControl w:val="off"/>
        <w:rPr>
          <w:rFonts w:ascii="宋体" w:hAnsi="宋体"/>
          <w:bCs/>
          <w:color w:val="auto"/>
          <w:sz w:val="22"/>
          <w:szCs w:val="16"/>
          <w:highlight w:val="none"/>
        </w:rPr>
      </w:pPr>
      <w:r>
        <w:rPr>
          <w:rFonts w:ascii="宋体" w:hAnsi="宋体"/>
          <w:bCs/>
          <w:color w:val="auto"/>
          <w:sz w:val="22"/>
          <w:szCs w:val="16"/>
          <w:highlight w:val="none"/>
        </w:rPr>
      </w:r>
      <w:r/>
    </w:p>
    <w:p>
      <w:pPr>
        <w:widowControl w:val="off"/>
        <w:rPr>
          <w:rFonts w:ascii="宋体" w:hAnsi="宋体"/>
          <w:bCs/>
          <w:color w:val="auto"/>
          <w:sz w:val="10"/>
          <w:szCs w:val="2"/>
          <w:highlight w:val="none"/>
        </w:rPr>
      </w:pPr>
      <w:r>
        <w:rPr>
          <w:rFonts w:ascii="宋体" w:hAnsi="宋体"/>
          <w:bCs/>
          <w:color w:val="auto"/>
          <w:sz w:val="10"/>
          <w:szCs w:val="2"/>
          <w:highlight w:val="none"/>
        </w:rPr>
      </w:r>
      <w:r/>
    </w:p>
    <w:p>
      <w:pPr>
        <w:jc w:val="center"/>
        <w:widowControl w:val="off"/>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二〇二</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九</w:t>
      </w:r>
      <w:r>
        <w:rPr>
          <w:rFonts w:hint="eastAsia" w:ascii="宋体" w:hAnsi="宋体"/>
          <w:b/>
          <w:bCs/>
          <w:color w:val="auto"/>
          <w:sz w:val="44"/>
          <w:szCs w:val="44"/>
          <w:highlight w:val="none"/>
        </w:rPr>
        <w:t xml:space="preserve">月</w:t>
      </w:r>
      <w:r/>
    </w:p>
    <w:p>
      <w:pPr>
        <w:jc w:val="center"/>
        <w:widowControl w:val="off"/>
        <w:rPr>
          <w:rFonts w:hint="eastAsia" w:ascii="宋体" w:hAnsi="宋体"/>
          <w:b/>
          <w:bCs/>
          <w:color w:val="auto"/>
          <w:sz w:val="44"/>
          <w:szCs w:val="44"/>
          <w:highlight w:val="none"/>
        </w:rPr>
      </w:pPr>
      <w:r>
        <w:rPr>
          <w:rFonts w:hint="eastAsia" w:ascii="宋体" w:hAnsi="宋体"/>
          <w:b/>
          <w:bCs/>
          <w:color w:val="auto"/>
          <w:sz w:val="44"/>
          <w:szCs w:val="44"/>
          <w:highlight w:val="none"/>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63"/>
            <w:jc w:val="center"/>
            <w:widowControl w:val="off"/>
            <w:rPr>
              <w:color w:val="auto"/>
              <w:highlight w:val="none"/>
            </w:rPr>
          </w:pPr>
          <w:r>
            <w:rPr>
              <w:color w:val="auto"/>
              <w:highlight w:val="none"/>
              <w:lang w:val="zh-CN"/>
            </w:rPr>
            <w:t xml:space="preserve">目录</w:t>
          </w:r>
          <w:r/>
        </w:p>
        <w:p>
          <w:pPr>
            <w:pStyle w:val="805"/>
            <w:spacing w:after="240" w:line="720" w:lineRule="auto"/>
            <w:widowControl w:val="off"/>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35"/>
              <w:b/>
              <w:bCs/>
              <w:color w:val="auto"/>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3</w:t>
          </w:r>
          <w:r>
            <w:rPr>
              <w:b/>
              <w:bCs/>
              <w:color w:val="auto"/>
              <w:sz w:val="28"/>
              <w:szCs w:val="36"/>
              <w:highlight w:val="none"/>
            </w:rPr>
            <w:fldChar w:fldCharType="end"/>
          </w:r>
          <w:r>
            <w:rPr>
              <w:b/>
              <w:bCs/>
              <w:color w:val="auto"/>
              <w:sz w:val="28"/>
              <w:szCs w:val="36"/>
              <w:highlight w:val="none"/>
            </w:rPr>
            <w:fldChar w:fldCharType="end"/>
          </w:r>
          <w:r/>
        </w:p>
        <w:p>
          <w:pPr>
            <w:pStyle w:val="805"/>
            <w:spacing w:after="240" w:line="720" w:lineRule="auto"/>
            <w:widowControl w:val="off"/>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35"/>
              <w:b/>
              <w:bCs/>
              <w:color w:val="auto"/>
              <w:sz w:val="28"/>
              <w:szCs w:val="36"/>
              <w:highlight w:val="none"/>
            </w:rPr>
            <w:t xml:space="preserve">二．投标供应商须知</w:t>
          </w:r>
          <w:r>
            <w:rPr>
              <w:b/>
              <w:bCs/>
              <w:color w:val="auto"/>
              <w:sz w:val="28"/>
              <w:szCs w:val="36"/>
              <w:highlight w:val="none"/>
            </w:rPr>
            <w:tab/>
          </w:r>
          <w:r>
            <w:rPr>
              <w:rFonts w:hint="eastAsia"/>
              <w:b/>
              <w:bCs/>
              <w:color w:val="auto"/>
              <w:sz w:val="28"/>
              <w:szCs w:val="36"/>
              <w:highlight w:val="none"/>
            </w:rPr>
            <w:t xml:space="preserve">9</w:t>
          </w:r>
          <w:r>
            <w:rPr>
              <w:rFonts w:hint="eastAsia"/>
              <w:b/>
              <w:bCs/>
              <w:color w:val="auto"/>
              <w:sz w:val="28"/>
              <w:szCs w:val="36"/>
              <w:highlight w:val="none"/>
            </w:rPr>
            <w:fldChar w:fldCharType="end"/>
          </w:r>
          <w:r/>
        </w:p>
        <w:p>
          <w:pPr>
            <w:pStyle w:val="805"/>
            <w:spacing w:after="240" w:line="720" w:lineRule="auto"/>
            <w:widowControl w:val="off"/>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35"/>
              <w:rFonts w:ascii="宋体" w:hAnsi="宋体"/>
              <w:b/>
              <w:bCs/>
              <w:color w:val="auto"/>
              <w:sz w:val="28"/>
              <w:szCs w:val="36"/>
              <w:highlight w:val="none"/>
              <w:lang w:val="zh-CN"/>
            </w:rPr>
            <w:t xml:space="preserve">三．采购需求</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_Toc116946326 \h </w:instrText>
          </w:r>
          <w:r>
            <w:rPr>
              <w:b/>
              <w:bCs/>
              <w:color w:val="auto"/>
              <w:sz w:val="28"/>
              <w:szCs w:val="36"/>
              <w:highlight w:val="none"/>
            </w:rPr>
            <w:fldChar w:fldCharType="separate"/>
          </w:r>
          <w:r>
            <w:rPr>
              <w:b/>
              <w:bCs/>
              <w:color w:val="auto"/>
              <w:sz w:val="28"/>
              <w:szCs w:val="36"/>
              <w:highlight w:val="none"/>
            </w:rPr>
            <w:t xml:space="preserve">3</w:t>
          </w:r>
          <w:r>
            <w:rPr>
              <w:rFonts w:hint="eastAsia"/>
              <w:b/>
              <w:bCs/>
              <w:color w:val="auto"/>
              <w:sz w:val="28"/>
              <w:szCs w:val="36"/>
              <w:highlight w:val="none"/>
              <w:lang w:val="en-US" w:eastAsia="zh-CN"/>
            </w:rPr>
            <w:t xml:space="preserve">4</w:t>
          </w:r>
          <w:r>
            <w:rPr>
              <w:b/>
              <w:bCs/>
              <w:color w:val="auto"/>
              <w:sz w:val="28"/>
              <w:szCs w:val="36"/>
              <w:highlight w:val="none"/>
            </w:rPr>
            <w:fldChar w:fldCharType="end"/>
          </w:r>
          <w:r>
            <w:rPr>
              <w:b/>
              <w:bCs/>
              <w:color w:val="auto"/>
              <w:sz w:val="28"/>
              <w:szCs w:val="36"/>
              <w:highlight w:val="none"/>
            </w:rPr>
            <w:fldChar w:fldCharType="end"/>
          </w:r>
          <w:bookmarkStart w:id="207" w:name="_GoBack"/>
          <w:r/>
          <w:bookmarkEnd w:id="207"/>
          <w:r/>
          <w:r/>
        </w:p>
        <w:p>
          <w:pPr>
            <w:pStyle w:val="805"/>
            <w:spacing w:after="240" w:line="720" w:lineRule="auto"/>
            <w:widowControl w:val="off"/>
            <w:tabs>
              <w:tab w:val="right" w:pos="9736" w:leader="dot"/>
            </w:tabs>
            <w:rPr>
              <w:rFonts w:hint="default"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35"/>
              <w:rFonts w:ascii="Cambria" w:hAnsi="Cambria"/>
              <w:b/>
              <w:bCs/>
              <w:color w:val="auto"/>
              <w:sz w:val="28"/>
              <w:szCs w:val="36"/>
              <w:highlight w:val="none"/>
              <w:lang w:val="zh-CN"/>
            </w:rPr>
            <w:t xml:space="preserve">四．合同书（格式文本）</w:t>
          </w:r>
          <w:r>
            <w:rPr>
              <w:b/>
              <w:bCs/>
              <w:color w:val="auto"/>
              <w:sz w:val="28"/>
              <w:szCs w:val="36"/>
              <w:highlight w:val="none"/>
            </w:rPr>
            <w:tab/>
          </w:r>
          <w:r>
            <w:rPr>
              <w:b/>
              <w:bCs/>
              <w:color w:val="auto"/>
              <w:sz w:val="28"/>
              <w:szCs w:val="36"/>
              <w:highlight w:val="none"/>
            </w:rPr>
            <w:fldChar w:fldCharType="end"/>
          </w:r>
          <w:r>
            <w:rPr>
              <w:rFonts w:hint="eastAsia"/>
              <w:b/>
              <w:bCs/>
              <w:color w:val="auto"/>
              <w:sz w:val="28"/>
              <w:szCs w:val="36"/>
              <w:highlight w:val="none"/>
              <w:lang w:val="en-US" w:eastAsia="zh-CN"/>
            </w:rPr>
            <w:t xml:space="preserve">57</w:t>
          </w:r>
          <w:r/>
        </w:p>
        <w:p>
          <w:pPr>
            <w:pStyle w:val="805"/>
            <w:spacing w:after="240" w:line="720" w:lineRule="auto"/>
            <w:widowControl w:val="off"/>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35"/>
              <w:b/>
              <w:bCs/>
              <w:color w:val="auto"/>
              <w:sz w:val="28"/>
              <w:szCs w:val="36"/>
              <w:highlight w:val="none"/>
            </w:rPr>
            <w:t xml:space="preserve">五</w:t>
          </w:r>
          <w:r>
            <w:rPr>
              <w:rStyle w:val="835"/>
              <w:rFonts w:ascii="Cambria" w:hAnsi="Cambria"/>
              <w:b/>
              <w:bCs/>
              <w:color w:val="auto"/>
              <w:sz w:val="28"/>
              <w:szCs w:val="36"/>
              <w:highlight w:val="none"/>
              <w:lang w:val="zh-CN"/>
            </w:rPr>
            <w:t xml:space="preserve">．</w:t>
          </w:r>
          <w:r>
            <w:rPr>
              <w:rStyle w:val="835"/>
              <w:b/>
              <w:bCs/>
              <w:color w:val="auto"/>
              <w:sz w:val="28"/>
              <w:szCs w:val="36"/>
              <w:highlight w:val="none"/>
            </w:rPr>
            <w:t xml:space="preserve">附件</w:t>
          </w:r>
          <w:r>
            <w:rPr>
              <w:b/>
              <w:bCs/>
              <w:color w:val="auto"/>
              <w:sz w:val="28"/>
              <w:szCs w:val="36"/>
              <w:highlight w:val="none"/>
            </w:rPr>
            <w:tab/>
          </w:r>
          <w:r>
            <w:rPr>
              <w:rFonts w:hint="eastAsia"/>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 xml:space="preserve">9</w:t>
          </w:r>
          <w:r>
            <w:rPr>
              <w:rFonts w:hint="eastAsia"/>
              <w:b/>
              <w:bCs/>
              <w:color w:val="auto"/>
              <w:sz w:val="28"/>
              <w:szCs w:val="36"/>
              <w:highlight w:val="none"/>
              <w:lang w:val="en-US" w:eastAsia="zh-CN"/>
            </w:rPr>
            <w:t xml:space="preserve">2</w:t>
          </w:r>
          <w:r/>
        </w:p>
      </w:sdtContent>
    </w:sdt>
    <w:p>
      <w:pPr>
        <w:widowControl w:val="off"/>
        <w:rPr>
          <w:rFonts w:ascii="宋体" w:hAnsi="宋体"/>
          <w:bCs/>
          <w:color w:val="auto"/>
          <w:sz w:val="28"/>
          <w:highlight w:val="none"/>
        </w:rPr>
      </w:pPr>
      <w:r>
        <w:rPr>
          <w:rFonts w:ascii="宋体" w:hAnsi="宋体"/>
          <w:bCs/>
          <w:color w:val="auto"/>
          <w:sz w:val="28"/>
          <w:highlight w:val="none"/>
        </w:rPr>
      </w:r>
      <w:r/>
    </w:p>
    <w:p>
      <w:pPr>
        <w:widowControl w:val="off"/>
        <w:rPr>
          <w:rFonts w:ascii="宋体" w:hAnsi="宋体"/>
          <w:bCs/>
          <w:color w:val="auto"/>
          <w:sz w:val="28"/>
          <w:highlight w:val="none"/>
        </w:rPr>
      </w:pPr>
      <w:r>
        <w:rPr>
          <w:rFonts w:ascii="宋体" w:hAnsi="宋体"/>
          <w:bCs/>
          <w:color w:val="auto"/>
          <w:sz w:val="28"/>
          <w:highlight w:val="none"/>
        </w:rPr>
      </w:r>
      <w:r/>
    </w:p>
    <w:p>
      <w:pPr>
        <w:widowControl w:val="off"/>
        <w:rPr>
          <w:rFonts w:ascii="宋体" w:hAnsi="宋体"/>
          <w:bCs/>
          <w:color w:val="auto"/>
          <w:sz w:val="28"/>
          <w:highlight w:val="none"/>
        </w:rPr>
      </w:pPr>
      <w:r>
        <w:rPr>
          <w:rFonts w:ascii="宋体" w:hAnsi="宋体"/>
          <w:bCs/>
          <w:color w:val="auto"/>
          <w:sz w:val="28"/>
          <w:highlight w:val="none"/>
        </w:rPr>
      </w:r>
      <w:r/>
    </w:p>
    <w:p>
      <w:pPr>
        <w:widowControl w:val="off"/>
        <w:rPr>
          <w:rFonts w:ascii="宋体" w:hAnsi="宋体"/>
          <w:bCs/>
          <w:color w:val="auto"/>
          <w:sz w:val="32"/>
          <w:highlight w:val="none"/>
        </w:rPr>
      </w:pPr>
      <w:r>
        <w:rPr>
          <w:rFonts w:ascii="宋体" w:hAnsi="宋体"/>
          <w:bCs/>
          <w:color w:val="auto"/>
          <w:sz w:val="32"/>
          <w:highlight w:val="none"/>
        </w:rPr>
      </w:r>
      <w:r/>
    </w:p>
    <w:p>
      <w:pPr>
        <w:widowControl w:val="off"/>
        <w:rPr>
          <w:rFonts w:ascii="宋体" w:hAnsi="宋体"/>
          <w:bCs/>
          <w:color w:val="auto"/>
          <w:sz w:val="32"/>
          <w:highlight w:val="none"/>
        </w:rPr>
      </w:pPr>
      <w:r>
        <w:rPr>
          <w:rFonts w:ascii="宋体" w:hAnsi="宋体"/>
          <w:bCs/>
          <w:color w:val="auto"/>
          <w:sz w:val="32"/>
          <w:highlight w:val="none"/>
        </w:rPr>
      </w:r>
      <w:r/>
    </w:p>
    <w:p>
      <w:pPr>
        <w:widowControl w:val="off"/>
        <w:rPr>
          <w:rFonts w:ascii="宋体" w:hAnsi="宋体"/>
          <w:bCs/>
          <w:color w:val="auto"/>
          <w:sz w:val="32"/>
          <w:highlight w:val="none"/>
        </w:rPr>
      </w:pPr>
      <w:r>
        <w:rPr>
          <w:rFonts w:ascii="宋体" w:hAnsi="宋体"/>
          <w:bCs/>
          <w:color w:val="auto"/>
          <w:sz w:val="32"/>
          <w:highlight w:val="none"/>
        </w:rPr>
      </w:r>
      <w:r/>
    </w:p>
    <w:p>
      <w:pPr>
        <w:widowControl w:val="off"/>
        <w:rPr>
          <w:rFonts w:ascii="宋体" w:hAnsi="宋体"/>
          <w:bCs/>
          <w:color w:val="auto"/>
          <w:sz w:val="32"/>
          <w:highlight w:val="none"/>
        </w:rPr>
      </w:pPr>
      <w:r>
        <w:rPr>
          <w:rFonts w:ascii="宋体" w:hAnsi="宋体"/>
          <w:bCs/>
          <w:color w:val="auto"/>
          <w:sz w:val="32"/>
          <w:highlight w:val="none"/>
        </w:rPr>
      </w:r>
      <w:r/>
    </w:p>
    <w:p>
      <w:pPr>
        <w:widowControl w:val="off"/>
        <w:rPr>
          <w:rFonts w:ascii="宋体" w:hAnsi="宋体"/>
          <w:bCs/>
          <w:color w:val="auto"/>
          <w:sz w:val="32"/>
          <w:highlight w:val="none"/>
        </w:rPr>
      </w:pPr>
      <w:r>
        <w:rPr>
          <w:rFonts w:ascii="宋体" w:hAnsi="宋体"/>
          <w:bCs/>
          <w:color w:val="auto"/>
          <w:sz w:val="32"/>
          <w:highlight w:val="none"/>
        </w:rPr>
      </w:r>
      <w:r/>
    </w:p>
    <w:p>
      <w:pPr>
        <w:widowControl w:val="off"/>
        <w:rPr>
          <w:rFonts w:ascii="宋体" w:hAnsi="宋体"/>
          <w:color w:val="auto"/>
          <w:sz w:val="32"/>
          <w:szCs w:val="32"/>
          <w:highlight w:val="none"/>
        </w:rPr>
      </w:pPr>
      <w:r>
        <w:rPr>
          <w:rFonts w:ascii="宋体" w:hAnsi="宋体"/>
          <w:bCs/>
          <w:color w:val="auto"/>
          <w:sz w:val="32"/>
          <w:highlight w:val="none"/>
        </w:rPr>
      </w:r>
      <w:r>
        <w:rPr>
          <w:rFonts w:ascii="宋体" w:hAnsi="宋体"/>
          <w:bCs/>
          <w:color w:val="auto"/>
          <w:sz w:val="32"/>
          <w:highlight w:val="none"/>
        </w:rPr>
      </w:r>
      <w:r/>
    </w:p>
    <w:p>
      <w:pPr>
        <w:widowControl w:val="off"/>
        <w:rPr>
          <w:rFonts w:ascii="宋体" w:hAnsi="宋体"/>
          <w:color w:val="auto"/>
          <w:sz w:val="32"/>
          <w:szCs w:val="32"/>
          <w:highlight w:val="none"/>
        </w:rPr>
      </w:pPr>
      <w:r>
        <w:rPr>
          <w:rFonts w:ascii="宋体" w:hAnsi="宋体"/>
          <w:color w:val="auto"/>
          <w:sz w:val="32"/>
          <w:szCs w:val="32"/>
          <w:highlight w:val="none"/>
        </w:rPr>
      </w:r>
      <w:r>
        <w:rPr>
          <w:rFonts w:ascii="宋体" w:hAnsi="宋体"/>
          <w:color w:val="auto"/>
          <w:sz w:val="32"/>
          <w:szCs w:val="32"/>
          <w:highlight w:val="none"/>
        </w:rPr>
      </w:r>
      <w:r/>
    </w:p>
    <w:p>
      <w:pPr>
        <w:widowControl w:val="off"/>
        <w:rPr>
          <w:rFonts w:ascii="宋体" w:hAnsi="宋体"/>
          <w:color w:val="auto"/>
          <w:sz w:val="32"/>
          <w:szCs w:val="32"/>
          <w:highlight w:val="none"/>
        </w:rPr>
      </w:pPr>
      <w:r>
        <w:rPr>
          <w:rFonts w:ascii="宋体" w:hAnsi="宋体"/>
          <w:color w:val="auto"/>
          <w:sz w:val="32"/>
          <w:szCs w:val="32"/>
          <w:highlight w:val="none"/>
        </w:rPr>
      </w:r>
      <w:r>
        <w:rPr>
          <w:rFonts w:ascii="宋体" w:hAnsi="宋体"/>
          <w:color w:val="auto"/>
          <w:sz w:val="32"/>
          <w:szCs w:val="32"/>
          <w:highlight w:val="none"/>
        </w:rPr>
      </w:r>
      <w:r/>
    </w:p>
    <w:p>
      <w:pPr>
        <w:widowControl w:val="off"/>
        <w:rPr>
          <w:rFonts w:ascii="宋体" w:hAnsi="宋体"/>
          <w:color w:val="auto"/>
          <w:sz w:val="32"/>
          <w:szCs w:val="32"/>
          <w:highlight w:val="none"/>
        </w:rPr>
      </w:pPr>
      <w:r>
        <w:rPr>
          <w:rFonts w:ascii="宋体" w:hAnsi="宋体"/>
          <w:color w:val="auto"/>
          <w:sz w:val="32"/>
          <w:szCs w:val="32"/>
          <w:highlight w:val="none"/>
        </w:rPr>
      </w:r>
      <w:r>
        <w:rPr>
          <w:rFonts w:ascii="宋体" w:hAnsi="宋体"/>
          <w:color w:val="auto"/>
          <w:sz w:val="32"/>
          <w:szCs w:val="32"/>
          <w:highlight w:val="none"/>
        </w:rPr>
      </w:r>
      <w:r/>
    </w:p>
    <w:p>
      <w:pPr>
        <w:widowControl w:val="off"/>
        <w:rPr>
          <w:rFonts w:ascii="宋体" w:hAnsi="宋体"/>
          <w:color w:val="auto"/>
          <w:sz w:val="32"/>
          <w:szCs w:val="32"/>
          <w:highlight w:val="none"/>
        </w:rPr>
      </w:pPr>
      <w:r>
        <w:rPr>
          <w:rFonts w:ascii="宋体" w:hAnsi="宋体"/>
          <w:bCs/>
          <w:color w:val="auto"/>
          <w:sz w:val="32"/>
          <w:highlight w:val="none"/>
        </w:rPr>
      </w:r>
      <w:r/>
    </w:p>
    <w:p>
      <w:pPr>
        <w:pStyle w:val="824"/>
        <w:spacing w:before="0" w:line="440" w:lineRule="exact"/>
        <w:widowControl w:val="off"/>
        <w:rPr>
          <w:color w:val="auto"/>
          <w:highlight w:val="none"/>
        </w:rPr>
      </w:pPr>
      <w:r/>
      <w:bookmarkStart w:id="0" w:name="报价方须知前附表"/>
      <w:r/>
      <w:bookmarkEnd w:id="0"/>
      <w:r/>
      <w:bookmarkStart w:id="1" w:name="_Toc35780493"/>
      <w:r/>
      <w:bookmarkStart w:id="2" w:name="_Toc116946286"/>
      <w:r>
        <w:rPr>
          <w:rFonts w:hint="eastAsia"/>
          <w:color w:val="auto"/>
          <w:highlight w:val="none"/>
        </w:rPr>
        <w:t xml:space="preserve">一、投标邀请</w:t>
      </w:r>
      <w:bookmarkEnd w:id="1"/>
      <w:r/>
      <w:bookmarkEnd w:id="2"/>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无锡市惠山区城市管理局</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惠山区2026-2027年度区管道路环卫综合保洁作业服务项目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72"/>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惠山区2026-2027年度区管道路环卫综合保洁作业服务项目</w:t>
            </w:r>
            <w:r/>
          </w:p>
          <w:p>
            <w:pPr>
              <w:keepLines w:val="0"/>
              <w:keepNext w:val="0"/>
              <w:pageBreakBefore w:val="0"/>
              <w:spacing w:line="400" w:lineRule="exact"/>
              <w:widowControl w:val="off"/>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JSZC-320206-LXZB-G2026-0029</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keepLines w:val="0"/>
              <w:keepNext w:val="0"/>
              <w:pageBreakBefore w:val="0"/>
              <w:spacing w:line="400" w:lineRule="exact"/>
              <w:widowControl w:val="off"/>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w:t>
            </w:r>
            <w:r>
              <w:rPr>
                <w:rFonts w:hint="eastAsia" w:ascii="宋体" w:hAnsi="宋体" w:cs="宋体"/>
                <w:b/>
                <w:bCs/>
                <w:color w:val="auto"/>
                <w:sz w:val="24"/>
                <w:szCs w:val="24"/>
                <w:highlight w:val="none"/>
                <w:lang w:val="en-US" w:eastAsia="zh-CN"/>
              </w:rPr>
              <w:t xml:space="preserve">是</w:t>
            </w:r>
            <w:r>
              <w:rPr>
                <w:rFonts w:hint="eastAsia" w:ascii="宋体" w:hAnsi="宋体"/>
                <w:bCs/>
                <w:color w:val="auto"/>
                <w:sz w:val="24"/>
                <w:szCs w:val="24"/>
                <w:highlight w:val="none"/>
              </w:rPr>
              <w:t xml:space="preserve">。</w:t>
            </w:r>
            <w:r/>
          </w:p>
          <w:p>
            <w:pPr>
              <w:keepLines w:val="0"/>
              <w:keepNext w:val="0"/>
              <w:pageBreakBefore w:val="0"/>
              <w:spacing w:line="400" w:lineRule="exact"/>
              <w:widowControl w:val="off"/>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其他未列明行业</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0"/>
              <w:keepLines w:val="0"/>
              <w:keepNext w:val="0"/>
              <w:pageBreakBefore w:val="0"/>
              <w:spacing w:line="400" w:lineRule="exact"/>
              <w:widowControl w:val="off"/>
              <w:rPr>
                <w:rFonts w:ascii="宋体" w:hAnsi="宋体"/>
                <w:bCs/>
                <w:color w:val="auto"/>
                <w:sz w:val="24"/>
                <w:szCs w:val="24"/>
                <w:highlight w:val="none"/>
              </w:rPr>
            </w:pPr>
            <w:r/>
            <w:bookmarkStart w:id="3" w:name="_Hlk47623091"/>
            <w:r>
              <w:rPr>
                <w:rFonts w:hint="eastAsia" w:ascii="宋体" w:hAnsi="宋体"/>
                <w:color w:val="auto"/>
                <w:sz w:val="24"/>
                <w:szCs w:val="24"/>
                <w:highlight w:val="none"/>
              </w:rPr>
              <w:t xml:space="preserve">1</w:t>
            </w:r>
            <w:bookmarkEnd w:id="3"/>
            <w:r>
              <w:rPr>
                <w:rFonts w:ascii="宋体" w:hAnsi="宋体"/>
                <w:color w:val="auto"/>
                <w:sz w:val="24"/>
                <w:szCs w:val="24"/>
                <w:highlight w:val="none"/>
              </w:rPr>
              <w:t xml:space="preserve">.</w:t>
            </w:r>
            <w:r>
              <w:rPr>
                <w:rFonts w:hint="eastAsia" w:ascii="宋体" w:hAnsi="宋体"/>
                <w:bCs/>
                <w:color w:val="auto"/>
                <w:sz w:val="24"/>
                <w:szCs w:val="24"/>
                <w:highlight w:val="none"/>
                <w:lang w:eastAsia="zh-CN"/>
              </w:rPr>
              <w:t xml:space="preserve">本项目为惠山区2026-2027年度区管道路环卫综合保洁作业服务，对惠山区342省道等区管道路进行环卫综合保洁作业服务，具体范围为342省道等18个主干道路段的环卫综合保洁作业服务，服务内容包括道路人工清扫保洁作业、道路机械化作业、道路应急保障作业、核心区域道路扬尘管控作业及88座公交站台保洁</w:t>
            </w:r>
            <w:r>
              <w:rPr>
                <w:rFonts w:hint="eastAsia" w:ascii="宋体" w:hAnsi="宋体"/>
                <w:bCs/>
                <w:color w:val="auto"/>
                <w:sz w:val="24"/>
                <w:szCs w:val="24"/>
                <w:highlight w:val="none"/>
              </w:rPr>
              <w:t xml:space="preserve">。具体内容及要求详见采购文件“三、采购需求”。</w:t>
            </w:r>
            <w:r/>
          </w:p>
          <w:p>
            <w:pPr>
              <w:ind w:firstLine="472"/>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
                <w:color w:val="auto"/>
                <w:sz w:val="24"/>
                <w:szCs w:val="24"/>
                <w:highlight w:val="none"/>
              </w:rPr>
              <w:t xml:space="preserve">2.服务期：</w:t>
            </w:r>
            <w:r>
              <w:rPr>
                <w:rFonts w:hint="eastAsia" w:ascii="宋体" w:hAnsi="宋体"/>
                <w:bCs/>
                <w:color w:val="auto"/>
                <w:sz w:val="24"/>
                <w:szCs w:val="24"/>
                <w:highlight w:val="none"/>
                <w:lang w:eastAsia="zh-CN"/>
              </w:rPr>
              <w:t xml:space="preserve">两年（具体起始日期以合同签订日期为准），采取“1+1”模式，合同一年一签，每个合同周期内，中标供应商的服务和工作内容必须严格遵守采购人的考核标准，若服务质量不满足采购人要求或考核不合格的，采购人有权按照考核管理办法及合同约定依法解除合同</w:t>
            </w:r>
            <w:r>
              <w:rPr>
                <w:rFonts w:hint="eastAsia" w:ascii="宋体" w:hAnsi="宋体"/>
                <w:bCs/>
                <w:color w:val="auto"/>
                <w:sz w:val="24"/>
                <w:szCs w:val="24"/>
                <w:highlight w:val="none"/>
              </w:rPr>
              <w:t xml:space="preserve">。</w:t>
            </w:r>
            <w:r/>
          </w:p>
          <w:p>
            <w:pPr>
              <w:ind w:firstLine="472"/>
              <w:keepLines w:val="0"/>
              <w:keepNext w:val="0"/>
              <w:pageBreakBefore w:val="0"/>
              <w:spacing w:line="400" w:lineRule="exact"/>
              <w:widowControl w:val="off"/>
              <w:rPr>
                <w:rFonts w:hint="default" w:eastAsia="宋体"/>
                <w:color w:val="auto"/>
                <w:highlight w:val="none"/>
                <w:lang w:val="en-US" w:eastAsia="zh-CN"/>
              </w:rPr>
            </w:pPr>
            <w:r>
              <w:rPr>
                <w:rFonts w:hint="eastAsia" w:ascii="宋体" w:hAnsi="宋体"/>
                <w:b/>
                <w:color w:val="auto"/>
                <w:sz w:val="24"/>
                <w:szCs w:val="24"/>
                <w:highlight w:val="none"/>
              </w:rPr>
              <w:t xml:space="preserve">3.质量要求：</w:t>
            </w:r>
            <w:r>
              <w:rPr>
                <w:rFonts w:hint="eastAsia" w:ascii="宋体" w:hAnsi="宋体"/>
                <w:bCs/>
                <w:color w:val="auto"/>
                <w:sz w:val="24"/>
                <w:szCs w:val="24"/>
                <w:highlight w:val="none"/>
                <w:lang w:eastAsia="zh-CN"/>
              </w:rPr>
              <w:t xml:space="preserve">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号）及其附件《惠山区环卫一体化作业质量监管考核办法》的要求</w:t>
            </w:r>
            <w:r>
              <w:rPr>
                <w:rFonts w:hint="eastAsia" w:ascii="宋体" w:hAnsi="宋体" w:eastAsia="宋体"/>
                <w:bCs/>
                <w:color w:val="auto"/>
                <w:sz w:val="24"/>
                <w:szCs w:val="24"/>
                <w:highlight w:val="none"/>
                <w:lang w:val="en-US" w:eastAsia="zh-CN"/>
              </w:rPr>
              <w:t xml:space="preserve">。</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keepLines w:val="0"/>
              <w:keepNext w:val="0"/>
              <w:pageBreakBefore w:val="0"/>
              <w:spacing w:line="400" w:lineRule="exact"/>
              <w:widowControl w:val="off"/>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firstLine="382"/>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2026年6月/7月/8月</w:t>
            </w:r>
            <w:r>
              <w:rPr>
                <w:rFonts w:hint="eastAsia" w:ascii="宋体" w:hAnsi="宋体" w:cs="宋体"/>
                <w:bCs/>
                <w:color w:val="auto"/>
                <w:sz w:val="24"/>
                <w:szCs w:val="24"/>
                <w:highlight w:val="none"/>
              </w:rPr>
              <w:t xml:space="preserve">）的财务状况报告（资产负债表和利润表）或由</w:t>
            </w:r>
            <w:r>
              <w:rPr>
                <w:rFonts w:hint="eastAsia" w:ascii="宋体" w:hAnsi="宋体" w:cs="宋体"/>
                <w:bCs/>
                <w:color w:val="auto"/>
                <w:sz w:val="24"/>
                <w:szCs w:val="24"/>
                <w:highlight w:val="none"/>
                <w:lang w:eastAsia="zh-CN"/>
              </w:rPr>
              <w:t xml:space="preserve">会计师事务所出具的2025年度的财务审计报告</w:t>
            </w:r>
            <w:r>
              <w:rPr>
                <w:rFonts w:hint="eastAsia" w:ascii="宋体" w:hAnsi="宋体" w:cs="宋体"/>
                <w:bCs/>
                <w:color w:val="auto"/>
                <w:sz w:val="24"/>
                <w:szCs w:val="24"/>
                <w:highlight w:val="none"/>
              </w:rPr>
              <w:t xml:space="preserve">原件扫描件并加盖公章或签电子公章]</w:t>
            </w:r>
            <w:r/>
          </w:p>
          <w:p>
            <w:pPr>
              <w:ind w:firstLine="382"/>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2026年6月/7月/8月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firstLine="382"/>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360"/>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（6）法律、行政法规规定的其他条件。</w:t>
            </w:r>
            <w:r/>
          </w:p>
          <w:p>
            <w:pPr>
              <w:ind w:firstLine="482"/>
              <w:keepLines w:val="0"/>
              <w:keepNext w:val="0"/>
              <w:pageBreakBefore w:val="0"/>
              <w:spacing w:line="400" w:lineRule="exact"/>
              <w:widowControl w:val="off"/>
              <w:rPr>
                <w:rFonts w:ascii="宋体" w:hAnsi="宋体"/>
                <w:b w:val="0"/>
                <w:bCs w:val="0"/>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b w:val="0"/>
                <w:bCs w:val="0"/>
                <w:color w:val="auto"/>
                <w:sz w:val="24"/>
                <w:szCs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b w:val="0"/>
                <w:bCs w:val="0"/>
                <w:color w:val="auto"/>
                <w:sz w:val="24"/>
                <w:szCs w:val="24"/>
                <w:highlight w:val="none"/>
              </w:rPr>
              <w:t xml:space="preserve">。</w:t>
            </w:r>
            <w:r/>
          </w:p>
          <w:p>
            <w:pPr>
              <w:ind w:firstLine="482"/>
              <w:keepLines w:val="0"/>
              <w:keepNext w:val="0"/>
              <w:pageBreakBefore w:val="0"/>
              <w:spacing w:line="400" w:lineRule="exact"/>
              <w:widowControl w:val="off"/>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keepLines w:val="0"/>
              <w:keepNext w:val="0"/>
              <w:pageBreakBefore w:val="0"/>
              <w:spacing w:line="400" w:lineRule="exact"/>
              <w:widowControl w:val="off"/>
              <w:rPr>
                <w:rFonts w:hint="eastAsia" w:ascii="宋体" w:hAnsi="宋体" w:cs="宋体"/>
                <w:bCs/>
                <w:color w:val="auto"/>
                <w:sz w:val="24"/>
                <w:szCs w:val="24"/>
                <w:highlight w:val="none"/>
              </w:rPr>
            </w:pPr>
            <w:r/>
            <w:bookmarkStart w:id="4"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2026年6月/7月/8月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（由相关主管部门出具，如因投标供应商新成立确实无法提供的，可以不提供；法定代表人亲自参加投标或担任本项目的项目负责人的除外；社保缴费证明必须提交带有社保部门</w:t>
            </w:r>
            <w:r>
              <w:rPr>
                <w:rFonts w:hint="eastAsia" w:ascii="宋体" w:hAnsi="宋体" w:cs="宋体"/>
                <w:b/>
                <w:bCs/>
                <w:color w:val="auto"/>
                <w:sz w:val="24"/>
                <w:szCs w:val="24"/>
                <w:highlight w:val="none"/>
                <w:lang w:eastAsia="zh-CN"/>
              </w:rPr>
              <w:t xml:space="preserve">公章</w:t>
            </w:r>
            <w:r>
              <w:rPr>
                <w:rFonts w:hint="eastAsia" w:ascii="宋体" w:hAnsi="宋体" w:cs="宋体"/>
                <w:b/>
                <w:bCs/>
                <w:color w:val="auto"/>
                <w:sz w:val="24"/>
                <w:szCs w:val="24"/>
                <w:highlight w:val="none"/>
              </w:rPr>
              <w:t xml:space="preserve">的扫描件或含有县（区）级及以上社保部门电子加盖公章或签电子公章或带二维码验证的扫描件）</w:t>
            </w:r>
            <w:bookmarkEnd w:id="4"/>
            <w:r>
              <w:rPr>
                <w:rFonts w:hint="eastAsia" w:ascii="宋体" w:hAnsi="宋体" w:cs="宋体"/>
                <w:bCs/>
                <w:color w:val="auto"/>
                <w:sz w:val="24"/>
                <w:szCs w:val="24"/>
                <w:highlight w:val="none"/>
              </w:rPr>
              <w:t xml:space="preserve">；</w:t>
            </w:r>
            <w:r/>
          </w:p>
          <w:p>
            <w:pPr>
              <w:ind w:firstLine="480"/>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keepLines w:val="0"/>
              <w:keepNext w:val="0"/>
              <w:pageBreakBefore w:val="0"/>
              <w:spacing w:line="400" w:lineRule="exact"/>
              <w:shd w:val="clear" w:color="auto" w:fill="ffffff"/>
              <w:widowControl w:val="off"/>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00" w:lineRule="exact"/>
              <w:shd w:val="clear" w:color="auto" w:fill="ffffff"/>
              <w:widowControl w:val="off"/>
              <w:rPr>
                <w:rFonts w:hint="default" w:ascii="宋体" w:hAnsi="宋体" w:eastAsia="宋体"/>
                <w:b/>
                <w:color w:val="auto"/>
                <w:sz w:val="24"/>
                <w:szCs w:val="24"/>
                <w:highlight w:val="none"/>
                <w:lang w:val="en-US" w:eastAsia="zh-CN"/>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b/>
                <w:bCs/>
                <w:color w:val="auto"/>
                <w:sz w:val="24"/>
                <w:szCs w:val="24"/>
                <w:highlight w:val="none"/>
                <w:lang w:eastAsia="zh-CN"/>
              </w:rPr>
              <w:t xml:space="preserve">。</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keepLines w:val="0"/>
              <w:keepNext w:val="0"/>
              <w:pageBreakBefore w:val="0"/>
              <w:spacing w:line="400" w:lineRule="exact"/>
              <w:widowControl w:val="off"/>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keepLines w:val="0"/>
              <w:keepNext w:val="0"/>
              <w:pageBreakBefore w:val="0"/>
              <w:spacing w:line="400" w:lineRule="exact"/>
              <w:widowControl w:val="off"/>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835"/>
                <w:rFonts w:cs="宋体" w:asciiTheme="minorEastAsia" w:hAnsiTheme="minorEastAsia" w:eastAsiaTheme="minorEastAsia"/>
                <w:b/>
                <w:bCs/>
                <w:color w:val="auto"/>
                <w:sz w:val="24"/>
                <w:szCs w:val="24"/>
                <w:highlight w:val="none"/>
              </w:rPr>
              <w:t xml:space="preserve">http://jszfcg.jsczt.cn</w:t>
            </w:r>
            <w:r>
              <w:rPr>
                <w:rStyle w:val="835"/>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keepLines w:val="0"/>
              <w:keepNext w:val="0"/>
              <w:pageBreakBefore w:val="0"/>
              <w:spacing w:line="400" w:lineRule="exact"/>
              <w:widowControl w:val="off"/>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9</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30</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至</w:t>
            </w:r>
            <w:r>
              <w:rPr>
                <w:rFonts w:hint="eastAsia" w:cs="宋体" w:asciiTheme="minorEastAsia" w:hAnsiTheme="minorEastAsia" w:eastAsiaTheme="minorEastAsia"/>
                <w:b/>
                <w:bCs/>
                <w:color w:val="auto"/>
                <w:sz w:val="24"/>
                <w:szCs w:val="24"/>
                <w:highlight w:val="none"/>
                <w:u w:val="single"/>
                <w:lang w:eastAsia="zh-CN"/>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13</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color w:val="auto"/>
                <w:sz w:val="24"/>
                <w:szCs w:val="24"/>
                <w:highlight w:val="none"/>
              </w:rPr>
              <w:t xml:space="preserve">。</w:t>
            </w:r>
            <w:r/>
          </w:p>
          <w:p>
            <w:pPr>
              <w:pStyle w:val="1094"/>
              <w:ind w:firstLine="480"/>
              <w:keepLines w:val="0"/>
              <w:keepNext w:val="0"/>
              <w:pageBreakBefore w:val="0"/>
              <w:spacing w:line="400" w:lineRule="exact"/>
              <w:widowControl w:val="off"/>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835"/>
                <w:rFonts w:hint="eastAsia" w:cs="宋体" w:asciiTheme="minorEastAsia" w:hAnsiTheme="minorEastAsia" w:eastAsiaTheme="minorEastAsia"/>
                <w:b/>
                <w:color w:val="auto"/>
                <w:szCs w:val="24"/>
                <w:highlight w:val="none"/>
              </w:rPr>
              <w:t xml:space="preserve">http://jszfcg.jsczt.cn/</w:t>
            </w:r>
            <w:r>
              <w:rPr>
                <w:rStyle w:val="835"/>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094"/>
              <w:ind w:firstLine="480"/>
              <w:keepLines w:val="0"/>
              <w:keepNext w:val="0"/>
              <w:pageBreakBefore w:val="0"/>
              <w:spacing w:line="400" w:lineRule="exact"/>
              <w:widowControl w:val="off"/>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094"/>
              <w:ind w:firstLine="480"/>
              <w:keepLines w:val="0"/>
              <w:keepNext w:val="0"/>
              <w:pageBreakBefore w:val="0"/>
              <w:spacing w:line="400" w:lineRule="exact"/>
              <w:widowControl w:val="off"/>
              <w:rPr>
                <w:rFonts w:eastAsiaTheme="minorEastAsia"/>
                <w:color w:val="auto"/>
                <w:highlight w:val="none"/>
              </w:rPr>
            </w:pPr>
            <w:r>
              <w:rPr>
                <w:rFonts w:hint="eastAsia" w:cs="宋体" w:asciiTheme="minorEastAsia" w:hAnsiTheme="minorEastAsia" w:eastAsiaTheme="minorEastAsia"/>
                <w:bCs/>
                <w:color w:val="auto"/>
                <w:szCs w:val="24"/>
                <w:highlight w:val="none"/>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jc w:val="left"/>
              <w:keepLines w:val="0"/>
              <w:keepNext w:val="0"/>
              <w:pageBreakBefore w:val="0"/>
              <w:spacing w:line="400" w:lineRule="exact"/>
              <w:widowControl w:val="off"/>
              <w:rPr>
                <w:rFonts w:ascii="宋体" w:hAnsi="宋体" w:cs="宋体"/>
                <w:b/>
                <w:bCs/>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094"/>
              <w:keepLines w:val="0"/>
              <w:keepNext w:val="0"/>
              <w:pageBreakBefore w:val="0"/>
              <w:spacing w:line="400" w:lineRule="exact"/>
              <w:widowControl w:val="off"/>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 w:val="0"/>
                <w:bCs/>
                <w:color w:val="auto"/>
                <w:sz w:val="24"/>
                <w:szCs w:val="24"/>
                <w:highlight w:val="none"/>
                <w:lang w:val="en-US" w:eastAsia="zh-CN"/>
              </w:rPr>
              <w:t xml:space="preserve">投标截止</w:t>
            </w:r>
            <w:r>
              <w:rPr>
                <w:rFonts w:hint="eastAsia" w:ascii="宋体" w:hAnsi="宋体"/>
                <w:bCs/>
                <w:color w:val="auto"/>
                <w:sz w:val="24"/>
                <w:szCs w:val="24"/>
                <w:highlight w:val="none"/>
              </w:rPr>
              <w:t xml:space="preserve">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u w:val="none"/>
                <w:lang w:val="en-US" w:eastAsia="zh-CN"/>
              </w:rPr>
              <w:t xml:space="preserve">日历</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keepLines w:val="0"/>
              <w:keepNext w:val="0"/>
              <w:pageBreakBefore w:val="0"/>
              <w:spacing w:line="400" w:lineRule="exact"/>
              <w:widowControl w:val="off"/>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keepLines w:val="0"/>
              <w:keepNext w:val="0"/>
              <w:pageBreakBefore w:val="0"/>
              <w:spacing w:line="400" w:lineRule="exact"/>
              <w:widowControl w:val="off"/>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2026年10月29日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keepLines w:val="0"/>
              <w:keepNext w:val="0"/>
              <w:pageBreakBefore w:val="0"/>
              <w:spacing w:line="400" w:lineRule="exact"/>
              <w:widowControl w:val="off"/>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2026年10月29日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rPr>
              <w:t xml:space="preserve">:30 </w:t>
            </w:r>
            <w:r/>
          </w:p>
          <w:p>
            <w:pPr>
              <w:keepLines w:val="0"/>
              <w:keepNext w:val="0"/>
              <w:pageBreakBefore w:val="0"/>
              <w:spacing w:line="400" w:lineRule="exact"/>
              <w:widowControl w:val="off"/>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keepLines w:val="0"/>
              <w:keepNext w:val="0"/>
              <w:pageBreakBefore w:val="0"/>
              <w:spacing w:line="400" w:lineRule="exact"/>
              <w:widowControl w:val="off"/>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keepLines w:val="0"/>
              <w:keepNext w:val="0"/>
              <w:pageBreakBefore w:val="0"/>
              <w:spacing w:line="400" w:lineRule="exact"/>
              <w:widowControl w:val="off"/>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keepLines w:val="0"/>
              <w:keepNext w:val="0"/>
              <w:pageBreakBefore w:val="0"/>
              <w:spacing w:line="40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cs="宋体" w:asciiTheme="minorEastAsia" w:hAnsiTheme="minorEastAsia" w:eastAsiaTheme="minorEastAsia"/>
                <w:b/>
                <w:bCs/>
                <w:color w:val="auto"/>
                <w:sz w:val="24"/>
                <w:szCs w:val="24"/>
                <w:highlight w:val="none"/>
                <w:lang w:val="zh-CN"/>
              </w:rPr>
              <w:t xml:space="preserve">2026年10月29日</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keepLines w:val="0"/>
              <w:keepNext w:val="0"/>
              <w:pageBreakBefore w:val="0"/>
              <w:spacing w:line="40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cs="宋体" w:asciiTheme="minorEastAsia" w:hAnsiTheme="minorEastAsia" w:eastAsiaTheme="minorEastAsia"/>
                <w:b/>
                <w:bCs/>
                <w:color w:val="auto"/>
                <w:sz w:val="24"/>
                <w:szCs w:val="24"/>
                <w:highlight w:val="none"/>
                <w:lang w:val="zh-CN"/>
              </w:rPr>
              <w:t xml:space="preserve">2026年10月29日</w:t>
            </w:r>
            <w:r/>
          </w:p>
          <w:p>
            <w:pPr>
              <w:keepLines w:val="0"/>
              <w:keepNext w:val="0"/>
              <w:pageBreakBefore w:val="0"/>
              <w:spacing w:line="400" w:lineRule="exact"/>
              <w:widowControl w:val="off"/>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keepLines w:val="0"/>
              <w:keepNext w:val="0"/>
              <w:pageBreakBefore w:val="0"/>
              <w:spacing w:line="400" w:lineRule="exact"/>
              <w:widowControl w:val="off"/>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keepLines w:val="0"/>
              <w:keepNext w:val="0"/>
              <w:pageBreakBefore w:val="0"/>
              <w:spacing w:line="400" w:lineRule="exact"/>
              <w:widowControl w:val="off"/>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keepLines w:val="0"/>
              <w:keepNext w:val="0"/>
              <w:pageBreakBefore w:val="0"/>
              <w:spacing w:line="400" w:lineRule="exact"/>
              <w:widowControl w:val="off"/>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keepLines w:val="0"/>
              <w:keepNext w:val="0"/>
              <w:pageBreakBefore w:val="0"/>
              <w:spacing w:line="40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vAlign w:val="top"/>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评标委员会组成：评标委员会由采购人代表和评审专家组成，成员人数应当为</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人以上单数，其中评审专家不得少于成员总数的三分之二。</w:t>
            </w:r>
            <w:r/>
          </w:p>
        </w:tc>
      </w:tr>
      <w:tr>
        <w:trPr>
          <w:jc w:val="center"/>
          <w:trHeight w:val="263"/>
        </w:trPr>
        <w:tc>
          <w:tcPr>
            <w:tcW w:w="735" w:type="dxa"/>
            <w:vAlign w:val="center"/>
            <w:textDirection w:val="lrTb"/>
            <w:noWrap w:val="false"/>
          </w:tcPr>
          <w:p>
            <w:pPr>
              <w:jc w:val="center"/>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widowControl w:val="off"/>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keepLines w:val="0"/>
              <w:keepNext w:val="0"/>
              <w:pageBreakBefore w:val="0"/>
              <w:spacing w:line="40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widowControl w:val="off"/>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cs="宋体"/>
                <w:b/>
                <w:bCs/>
                <w:color w:val="auto"/>
                <w:sz w:val="24"/>
                <w:highlight w:val="none"/>
              </w:rPr>
              <w:t xml:space="preserve">预算金额：</w:t>
            </w:r>
            <w:r/>
          </w:p>
          <w:p>
            <w:pPr>
              <w:ind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w:t>
            </w:r>
            <w:r>
              <w:rPr>
                <w:rFonts w:hint="eastAsia" w:ascii="宋体" w:hAnsi="宋体" w:eastAsia="宋体" w:cs="宋体"/>
                <w:bCs/>
                <w:color w:val="auto"/>
                <w:sz w:val="24"/>
                <w:szCs w:val="24"/>
                <w:highlight w:val="none"/>
              </w:rPr>
              <w:t xml:space="preserve">算为</w:t>
            </w:r>
            <w:r>
              <w:rPr>
                <w:rFonts w:hint="eastAsia" w:ascii="宋体" w:hAnsi="宋体" w:cs="宋体"/>
                <w:b/>
                <w:color w:val="auto"/>
                <w:sz w:val="24"/>
                <w:szCs w:val="24"/>
                <w:highlight w:val="none"/>
                <w:u w:val="single"/>
                <w:lang w:val="en-US" w:eastAsia="zh-CN"/>
              </w:rPr>
              <w:t xml:space="preserve">5476</w:t>
            </w:r>
            <w:r>
              <w:rPr>
                <w:rFonts w:hint="eastAsia" w:ascii="宋体" w:hAnsi="宋体" w:eastAsia="宋体" w:cs="宋体"/>
                <w:b/>
                <w:color w:val="auto"/>
                <w:sz w:val="24"/>
                <w:szCs w:val="24"/>
                <w:highlight w:val="none"/>
              </w:rPr>
              <w:t xml:space="preserve">万元。</w:t>
            </w:r>
            <w:r/>
          </w:p>
          <w:p>
            <w:pPr>
              <w:ind w:firstLine="480"/>
              <w:jc w:val="left"/>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2.本项目</w:t>
            </w:r>
            <w:r>
              <w:rPr>
                <w:rFonts w:hint="eastAsia" w:ascii="宋体" w:hAnsi="宋体" w:eastAsia="宋体" w:cs="宋体"/>
                <w:b/>
                <w:color w:val="auto"/>
                <w:sz w:val="24"/>
                <w:szCs w:val="24"/>
                <w:highlight w:val="none"/>
                <w:u w:val="single"/>
              </w:rPr>
              <w:t xml:space="preserve"> 设定 </w:t>
            </w:r>
            <w:r>
              <w:rPr>
                <w:rFonts w:hint="eastAsia" w:ascii="宋体" w:hAnsi="宋体" w:eastAsia="宋体" w:cs="宋体"/>
                <w:bCs/>
                <w:color w:val="auto"/>
                <w:sz w:val="24"/>
                <w:szCs w:val="24"/>
                <w:highlight w:val="none"/>
              </w:rPr>
              <w:t xml:space="preserve">最高限价，最高限价为</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u w:val="single"/>
                <w:lang w:val="en-US" w:eastAsia="zh-CN"/>
              </w:rPr>
              <w:t xml:space="preserve">5476</w:t>
            </w:r>
            <w:r>
              <w:rPr>
                <w:rFonts w:hint="eastAsia" w:ascii="宋体" w:hAnsi="宋体" w:eastAsia="宋体" w:cs="宋体"/>
                <w:b/>
                <w:color w:val="auto"/>
                <w:sz w:val="24"/>
                <w:szCs w:val="24"/>
                <w:highlight w:val="none"/>
              </w:rPr>
              <w:t xml:space="preserve">万元</w:t>
            </w:r>
            <w:r>
              <w:rPr>
                <w:rFonts w:hint="eastAsia" w:ascii="宋体" w:hAnsi="宋体" w:cs="宋体"/>
                <w:b/>
                <w:color w:val="auto"/>
                <w:sz w:val="24"/>
                <w:szCs w:val="24"/>
                <w:highlight w:val="none"/>
                <w:lang w:eastAsia="zh-CN"/>
              </w:rPr>
              <w:t xml:space="preserve">（其中</w:t>
            </w:r>
            <w:r>
              <w:rPr>
                <w:rFonts w:hint="eastAsia" w:ascii="宋体" w:hAnsi="宋体" w:eastAsia="宋体" w:cs="宋体"/>
                <w:b/>
                <w:bCs/>
                <w:color w:val="auto"/>
                <w:sz w:val="24"/>
                <w:highlight w:val="none"/>
                <w:lang w:val="en-US" w:eastAsia="zh-CN"/>
              </w:rPr>
              <w:t xml:space="preserve">环卫综合保洁</w:t>
            </w:r>
            <w:r>
              <w:rPr>
                <w:rFonts w:hint="eastAsia" w:ascii="宋体" w:hAnsi="宋体" w:cs="宋体"/>
                <w:b/>
                <w:bCs/>
                <w:color w:val="auto"/>
                <w:sz w:val="24"/>
                <w:highlight w:val="none"/>
                <w:lang w:val="en-US" w:eastAsia="zh-CN"/>
              </w:rPr>
              <w:t xml:space="preserve">5376</w:t>
            </w:r>
            <w:r>
              <w:rPr>
                <w:rFonts w:hint="eastAsia" w:ascii="宋体" w:hAnsi="宋体" w:eastAsia="宋体" w:cs="宋体"/>
                <w:b/>
                <w:bCs/>
                <w:color w:val="auto"/>
                <w:sz w:val="24"/>
                <w:highlight w:val="none"/>
                <w:lang w:val="en-US" w:eastAsia="zh-CN"/>
              </w:rPr>
              <w:t xml:space="preserve">万元，应急保障</w:t>
            </w:r>
            <w:r>
              <w:rPr>
                <w:rFonts w:hint="eastAsia" w:ascii="宋体" w:hAnsi="宋体" w:cs="宋体"/>
                <w:b/>
                <w:bCs/>
                <w:color w:val="auto"/>
                <w:sz w:val="24"/>
                <w:highlight w:val="none"/>
                <w:lang w:val="en-US" w:eastAsia="zh-CN"/>
              </w:rPr>
              <w:t xml:space="preserve">100</w:t>
            </w:r>
            <w:r>
              <w:rPr>
                <w:rFonts w:hint="eastAsia" w:ascii="宋体" w:hAnsi="宋体" w:eastAsia="宋体" w:cs="宋体"/>
                <w:b/>
                <w:bCs/>
                <w:color w:val="auto"/>
                <w:sz w:val="24"/>
                <w:highlight w:val="none"/>
                <w:lang w:val="en-US" w:eastAsia="zh-CN"/>
              </w:rPr>
              <w:t xml:space="preserve">万元</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firstLine="480"/>
              <w:jc w:val="left"/>
              <w:keepLines w:val="0"/>
              <w:keepNext w:val="0"/>
              <w:pageBreakBefore w:val="0"/>
              <w:spacing w:line="400" w:lineRule="exact"/>
              <w:widowControl w:val="off"/>
              <w:rPr>
                <w:rFonts w:ascii="宋体" w:hAnsi="宋体" w:cs="宋体"/>
                <w:b/>
                <w:color w:val="auto"/>
                <w:sz w:val="24"/>
                <w:szCs w:val="24"/>
                <w:highlight w:val="none"/>
              </w:rPr>
            </w:pPr>
            <w:r>
              <w:rPr>
                <w:rFonts w:hint="eastAsia" w:ascii="宋体" w:hAnsi="宋体" w:eastAsia="宋体" w:cs="宋体"/>
                <w:bCs/>
                <w:color w:val="auto"/>
                <w:sz w:val="24"/>
                <w:szCs w:val="24"/>
                <w:highlight w:val="none"/>
              </w:rPr>
              <w:t xml:space="preserve">3.投标报价超过最高限价的，为无效投标报价</w:t>
            </w:r>
            <w:r>
              <w:rPr>
                <w:rFonts w:hint="eastAsia" w:ascii="宋体" w:hAnsi="宋体" w:cs="宋体"/>
                <w:bCs/>
                <w:color w:val="auto"/>
                <w:sz w:val="24"/>
                <w:szCs w:val="24"/>
                <w:highlight w:val="none"/>
              </w:rPr>
              <w:t xml:space="preserve">。</w:t>
            </w:r>
            <w:r/>
          </w:p>
        </w:tc>
      </w:tr>
      <w:tr>
        <w:trPr>
          <w:jc w:val="center"/>
          <w:trHeight w:val="9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color w:val="auto"/>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jc w:val="left"/>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履约</w:t>
            </w:r>
            <w:r>
              <w:rPr>
                <w:rFonts w:hint="eastAsia" w:ascii="宋体" w:hAnsi="宋体" w:cs="宋体"/>
                <w:b/>
                <w:bCs/>
                <w:color w:val="auto"/>
                <w:sz w:val="24"/>
                <w:highlight w:val="none"/>
                <w:lang w:val="en-US" w:eastAsia="zh-CN"/>
              </w:rPr>
              <w:t xml:space="preserve">担保</w:t>
            </w:r>
            <w:r>
              <w:rPr>
                <w:rFonts w:hint="eastAsia" w:ascii="宋体" w:hAnsi="宋体" w:eastAsia="宋体" w:cs="宋体"/>
                <w:b/>
                <w:bCs/>
                <w:color w:val="auto"/>
                <w:sz w:val="24"/>
                <w:highlight w:val="none"/>
              </w:rPr>
              <w:t xml:space="preserve">要求：</w:t>
            </w:r>
            <w:r/>
          </w:p>
          <w:p>
            <w:pPr>
              <w:ind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1.为</w:t>
            </w:r>
            <w:r>
              <w:rPr>
                <w:rFonts w:hint="eastAsia" w:ascii="宋体" w:hAnsi="宋体" w:cs="宋体"/>
                <w:color w:val="auto"/>
                <w:sz w:val="24"/>
                <w:szCs w:val="24"/>
                <w:highlight w:val="none"/>
              </w:rPr>
              <w:t xml:space="preserve">保证</w:t>
            </w:r>
            <w:r>
              <w:rPr>
                <w:rFonts w:hint="eastAsia" w:ascii="宋体" w:hAnsi="宋体" w:cs="宋体"/>
                <w:color w:val="auto"/>
                <w:sz w:val="24"/>
                <w:highlight w:val="none"/>
              </w:rPr>
              <w:t xml:space="preserve">中标供应商</w:t>
            </w:r>
            <w:r>
              <w:rPr>
                <w:rFonts w:hint="eastAsia" w:ascii="宋体" w:hAnsi="宋体" w:cs="宋体"/>
                <w:color w:val="auto"/>
                <w:sz w:val="24"/>
                <w:szCs w:val="24"/>
                <w:highlight w:val="none"/>
              </w:rPr>
              <w:t xml:space="preserve">按合同约定的服务质量履行合同，</w:t>
            </w:r>
            <w:r>
              <w:rPr>
                <w:rFonts w:hint="eastAsia" w:ascii="宋体" w:hAnsi="宋体" w:cs="宋体"/>
                <w:color w:val="auto"/>
                <w:sz w:val="24"/>
                <w:highlight w:val="none"/>
              </w:rPr>
              <w:t xml:space="preserve">中标供应商</w:t>
            </w:r>
            <w:r>
              <w:rPr>
                <w:rFonts w:hint="eastAsia" w:ascii="宋体" w:hAnsi="宋体" w:cs="宋体"/>
                <w:color w:val="auto"/>
                <w:sz w:val="24"/>
                <w:szCs w:val="24"/>
                <w:highlight w:val="none"/>
              </w:rPr>
              <w:t xml:space="preserve">需向</w:t>
            </w:r>
            <w:r>
              <w:rPr>
                <w:rFonts w:hint="eastAsia" w:ascii="宋体" w:hAnsi="宋体" w:cs="宋体"/>
                <w:color w:val="auto"/>
                <w:sz w:val="24"/>
                <w:highlight w:val="none"/>
              </w:rPr>
              <w:t xml:space="preserve">采购人</w:t>
            </w:r>
            <w:r>
              <w:rPr>
                <w:rFonts w:hint="eastAsia" w:ascii="宋体" w:hAnsi="宋体" w:cs="宋体"/>
                <w:color w:val="auto"/>
                <w:sz w:val="24"/>
                <w:szCs w:val="24"/>
                <w:highlight w:val="none"/>
              </w:rPr>
              <w:t xml:space="preserve">提交履约</w:t>
            </w:r>
            <w:r>
              <w:rPr>
                <w:rFonts w:hint="eastAsia" w:ascii="宋体" w:hAnsi="宋体" w:cs="宋体"/>
                <w:color w:val="auto"/>
                <w:sz w:val="24"/>
                <w:szCs w:val="24"/>
                <w:highlight w:val="none"/>
                <w:lang w:val="en-US" w:eastAsia="zh-CN"/>
              </w:rPr>
              <w:t xml:space="preserve">担保</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中标供应商</w:t>
            </w:r>
            <w:r>
              <w:rPr>
                <w:rFonts w:hint="eastAsia" w:ascii="宋体" w:hAnsi="宋体" w:cs="宋体"/>
                <w:color w:val="auto"/>
                <w:sz w:val="24"/>
                <w:szCs w:val="24"/>
                <w:highlight w:val="none"/>
              </w:rPr>
              <w:t xml:space="preserve">在收到中标通知书后</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日内，并在签订合同协议书之前，按</w:t>
            </w:r>
            <w:r>
              <w:rPr>
                <w:rFonts w:hint="eastAsia" w:ascii="宋体" w:hAnsi="宋体" w:cs="宋体"/>
                <w:color w:val="auto"/>
                <w:sz w:val="24"/>
                <w:szCs w:val="24"/>
                <w:highlight w:val="none"/>
                <w:lang w:val="en-US" w:eastAsia="zh-CN"/>
              </w:rPr>
              <w:t xml:space="preserve">年度</w:t>
            </w:r>
            <w:r>
              <w:rPr>
                <w:rFonts w:hint="eastAsia" w:ascii="宋体" w:hAnsi="宋体" w:cs="宋体"/>
                <w:color w:val="auto"/>
                <w:sz w:val="24"/>
                <w:szCs w:val="24"/>
                <w:highlight w:val="none"/>
              </w:rPr>
              <w:t xml:space="preserve">合同价款</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%的金额向</w:t>
            </w:r>
            <w:r>
              <w:rPr>
                <w:rFonts w:hint="eastAsia" w:ascii="宋体" w:hAnsi="宋体" w:cs="宋体"/>
                <w:color w:val="auto"/>
                <w:sz w:val="24"/>
                <w:highlight w:val="none"/>
              </w:rPr>
              <w:t xml:space="preserve">采购人</w:t>
            </w:r>
            <w:r>
              <w:rPr>
                <w:rFonts w:hint="eastAsia" w:ascii="宋体" w:hAnsi="宋体" w:cs="宋体"/>
                <w:color w:val="auto"/>
                <w:sz w:val="24"/>
                <w:szCs w:val="24"/>
                <w:highlight w:val="none"/>
              </w:rPr>
              <w:t xml:space="preserve">提交履约</w:t>
            </w:r>
            <w:r>
              <w:rPr>
                <w:rFonts w:hint="eastAsia" w:ascii="宋体" w:hAnsi="宋体" w:cs="宋体"/>
                <w:color w:val="auto"/>
                <w:sz w:val="24"/>
                <w:szCs w:val="24"/>
                <w:highlight w:val="none"/>
                <w:lang w:val="en-US" w:eastAsia="zh-CN"/>
              </w:rPr>
              <w:t xml:space="preserve">担保</w:t>
            </w:r>
            <w:r>
              <w:rPr>
                <w:rFonts w:hint="eastAsia" w:ascii="宋体" w:hAnsi="宋体" w:cs="宋体"/>
                <w:color w:val="auto"/>
                <w:sz w:val="24"/>
                <w:szCs w:val="24"/>
                <w:highlight w:val="none"/>
              </w:rPr>
              <w:t xml:space="preserve">。合同存续期间，履约</w:t>
            </w:r>
            <w:r>
              <w:rPr>
                <w:rFonts w:hint="eastAsia" w:ascii="宋体" w:hAnsi="宋体" w:cs="宋体"/>
                <w:color w:val="auto"/>
                <w:sz w:val="24"/>
                <w:szCs w:val="24"/>
                <w:highlight w:val="none"/>
                <w:lang w:val="en-US" w:eastAsia="zh-CN"/>
              </w:rPr>
              <w:t xml:space="preserve">担保</w:t>
            </w:r>
            <w:r>
              <w:rPr>
                <w:rFonts w:hint="eastAsia" w:ascii="宋体" w:hAnsi="宋体" w:cs="宋体"/>
                <w:color w:val="auto"/>
                <w:sz w:val="24"/>
                <w:szCs w:val="24"/>
                <w:highlight w:val="none"/>
              </w:rPr>
              <w:t xml:space="preserve">不得撤回</w:t>
            </w:r>
            <w:r>
              <w:rPr>
                <w:rFonts w:hint="eastAsia" w:ascii="宋体" w:hAnsi="宋体" w:cs="宋体"/>
                <w:color w:val="auto"/>
                <w:sz w:val="24"/>
                <w:highlight w:val="none"/>
              </w:rPr>
              <w:t xml:space="preserve">。</w:t>
            </w:r>
            <w:r/>
          </w:p>
          <w:p>
            <w:pPr>
              <w:ind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履约担保形式：中标供应商可以采用电子履约保函形式，所需费用由中标供应商负担。</w:t>
            </w:r>
            <w:r/>
          </w:p>
          <w:p>
            <w:pPr>
              <w:ind w:right="-101"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如果中标供应商未能履行合同规定的任何义务，采购人有权从履约担保中取得补偿。</w:t>
            </w:r>
            <w:r/>
          </w:p>
          <w:p>
            <w:pPr>
              <w:ind w:right="-101"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中标供应商不履行与采购人订立的合同或者履行合同不符合约定，致使不能实现合同目的的，履约担保不予退还，给采购人造成的损失超过履约担保数额的，还应当对超过部分予以赔偿；中标供应商未按约定提交履约担保的，应当对采购人的损失承担赔偿责任。除本款所列情形外，采购人不得以其他理由拒绝退还履约担保。</w:t>
            </w:r>
            <w:r/>
          </w:p>
          <w:p>
            <w:pPr>
              <w:ind w:right="-101" w:firstLine="480"/>
              <w:jc w:val="left"/>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履约担保的时效要求：履约担保的开始至结束时间（有效期）不得少于合同服务期。</w:t>
            </w:r>
            <w:r/>
          </w:p>
        </w:tc>
      </w:tr>
      <w:tr>
        <w:trPr>
          <w:jc w:val="center"/>
          <w:trHeight w:val="340"/>
        </w:trPr>
        <w:tc>
          <w:tcPr>
            <w:shd w:val="clear" w:color="auto" w:fill="auto"/>
            <w:tcW w:w="735" w:type="dxa"/>
            <w:vAlign w:val="center"/>
            <w:textDirection w:val="lrTb"/>
            <w:noWrap w:val="false"/>
          </w:tcPr>
          <w:p>
            <w:pPr>
              <w:jc w:val="center"/>
              <w:spacing w:line="420" w:lineRule="exact"/>
              <w:widowControl w:val="off"/>
              <w:rPr>
                <w:rFonts w:hint="default" w:ascii="宋体" w:hAnsi="宋体" w:eastAsia="宋体"/>
                <w:color w:val="auto"/>
                <w:sz w:val="24"/>
                <w:szCs w:val="24"/>
                <w:highlight w:val="none"/>
                <w:lang w:val="en-US" w:eastAsia="zh-CN"/>
              </w:rPr>
            </w:pPr>
            <w:r>
              <w:rPr>
                <w:rFonts w:hint="eastAsia" w:ascii="宋体" w:hAnsi="宋体"/>
                <w:bCs/>
                <w:color w:val="auto"/>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jc w:val="center"/>
              <w:spacing w:line="42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0</w:t>
            </w:r>
            <w:r/>
          </w:p>
        </w:tc>
        <w:tc>
          <w:tcPr>
            <w:tcW w:w="9774" w:type="dxa"/>
            <w:textDirection w:val="lrTb"/>
            <w:noWrap w:val="false"/>
          </w:tcPr>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cs="宋体"/>
                <w:b/>
                <w:bCs/>
                <w:color w:val="auto"/>
                <w:sz w:val="24"/>
                <w:highlight w:val="none"/>
              </w:rPr>
              <w:t xml:space="preserve">凡对本次采购提出询问，请按</w:t>
            </w:r>
            <w:r>
              <w:rPr>
                <w:rFonts w:ascii="宋体" w:hAnsi="宋体" w:cs="宋体"/>
                <w:b/>
                <w:bCs/>
                <w:color w:val="auto"/>
                <w:sz w:val="24"/>
                <w:highlight w:val="none"/>
              </w:rPr>
              <w:t xml:space="preserve">以下方式</w:t>
            </w:r>
            <w:r>
              <w:rPr>
                <w:rFonts w:hint="eastAsia" w:ascii="宋体" w:hAnsi="宋体" w:cs="宋体"/>
                <w:b/>
                <w:bCs/>
                <w:color w:val="auto"/>
                <w:sz w:val="24"/>
                <w:highlight w:val="none"/>
              </w:rPr>
              <w:t xml:space="preserve">联系：</w:t>
            </w:r>
            <w:r/>
          </w:p>
          <w:p>
            <w:pPr>
              <w:keepLines w:val="0"/>
              <w:keepNext w:val="0"/>
              <w:pageBreakBefore w:val="0"/>
              <w:spacing w:line="40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 购 人：</w:t>
            </w:r>
            <w:r>
              <w:rPr>
                <w:rFonts w:hint="eastAsia" w:ascii="宋体" w:hAnsi="宋体"/>
                <w:bCs/>
                <w:color w:val="auto"/>
                <w:sz w:val="24"/>
                <w:szCs w:val="24"/>
                <w:highlight w:val="none"/>
                <w:lang w:eastAsia="zh-CN"/>
              </w:rPr>
              <w:t xml:space="preserve">无锡市惠山区城市管理局</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统一社会信用代码：11320206014036370Y</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熊明霞</w:t>
            </w:r>
            <w:r>
              <w:rPr>
                <w:rFonts w:hint="eastAsia" w:ascii="宋体" w:hAnsi="宋体"/>
                <w:bCs/>
                <w:color w:val="auto"/>
                <w:sz w:val="24"/>
                <w:szCs w:val="24"/>
                <w:highlight w:val="none"/>
              </w:rPr>
              <w:t xml:space="preserve">       </w:t>
            </w:r>
            <w:r/>
          </w:p>
          <w:p>
            <w:pPr>
              <w:keepLines w:val="0"/>
              <w:keepNext w:val="0"/>
              <w:pageBreakBefore w:val="0"/>
              <w:spacing w:line="400" w:lineRule="exact"/>
              <w:widowControl w:val="off"/>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联系电话：0510-</w:t>
            </w:r>
            <w:r>
              <w:rPr>
                <w:rFonts w:hint="eastAsia" w:ascii="宋体" w:hAnsi="宋体"/>
                <w:bCs/>
                <w:color w:val="auto"/>
                <w:sz w:val="24"/>
                <w:szCs w:val="24"/>
                <w:highlight w:val="none"/>
                <w:lang w:val="en-US" w:eastAsia="zh-CN"/>
              </w:rPr>
              <w:t xml:space="preserve">83592027</w:t>
            </w:r>
            <w:r/>
          </w:p>
          <w:p>
            <w:pPr>
              <w:keepLines w:val="0"/>
              <w:keepNext w:val="0"/>
              <w:pageBreakBefore w:val="0"/>
              <w:spacing w:line="40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联系地址：无锡市惠山区政和大道209-2号</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采购代理机构：无锡梁溪建设咨询事务所有限公司</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统一社会信用代码：91320205767386199M</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联系人：周雪峰、程鸿晴、庄维维、颜颖</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联系电话：0510-88203985     </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邮箱：WXLXZBB@163.com</w:t>
            </w:r>
            <w:r/>
          </w:p>
          <w:p>
            <w:pP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425"/>
        </w:trPr>
        <w:tc>
          <w:tcPr>
            <w:tcW w:w="735" w:type="dxa"/>
            <w:vAlign w:val="center"/>
            <w:textDirection w:val="lrTb"/>
            <w:noWrap w:val="false"/>
          </w:tcPr>
          <w:p>
            <w:pPr>
              <w:jc w:val="center"/>
              <w:spacing w:line="420" w:lineRule="exact"/>
              <w:widowControl w:val="off"/>
              <w:rPr>
                <w:rFonts w:hint="eastAsia" w:ascii="宋体" w:hAnsi="宋体" w:eastAsia="宋体"/>
                <w:bCs/>
                <w:color w:val="auto"/>
                <w:sz w:val="24"/>
                <w:szCs w:val="24"/>
                <w:highlight w:val="none"/>
                <w:lang w:eastAsia="zh-CN"/>
              </w:rPr>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p>
        </w:tc>
        <w:tc>
          <w:tcPr>
            <w:tcW w:w="9774" w:type="dxa"/>
            <w:textDirection w:val="lrTb"/>
            <w:noWrap w:val="false"/>
          </w:tcPr>
          <w:p>
            <w:pPr>
              <w:ind w:left="0" w:right="0"/>
              <w:keepLines w:val="0"/>
              <w:keepNext w:val="0"/>
              <w:pageBreakBefore w:val="0"/>
              <w:spacing w:before="0" w:beforeAutospacing="0" w:after="0" w:afterAutospacing="0" w:line="400" w:lineRule="exact"/>
              <w:widowControl w:val="off"/>
              <w:rPr>
                <w:rFonts w:hint="eastAsia" w:ascii="Times New Roman" w:hAnsi="Times New Roman" w:eastAsia="宋体" w:cs="Times New Roman"/>
                <w:b/>
                <w:bCs/>
                <w:color w:val="auto"/>
                <w:sz w:val="24"/>
                <w:szCs w:val="32"/>
                <w:highlight w:val="none"/>
              </w:rPr>
              <w:suppressLineNumbers w:val="0"/>
            </w:pPr>
            <w:r>
              <w:rPr>
                <w:rFonts w:hint="eastAsia" w:ascii="Times New Roman" w:hAnsi="Times New Roman" w:eastAsia="宋体" w:cs="Times New Roman"/>
                <w:b/>
                <w:bCs/>
                <w:color w:val="auto"/>
                <w:sz w:val="24"/>
                <w:szCs w:val="32"/>
                <w:highlight w:val="none"/>
              </w:rPr>
              <w:t xml:space="preserve">根据采购项目特点或政策需要补充的其他新增内容：</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keepLines w:val="0"/>
              <w:keepNext w:val="0"/>
              <w:pageBreakBefore w:val="0"/>
              <w:spacing w:line="400" w:lineRule="exact"/>
              <w:widowControl w:val="off"/>
              <w:rPr>
                <w:rFonts w:ascii="宋体" w:hAnsi="宋体" w:cs="宋体"/>
                <w:color w:val="auto"/>
                <w:spacing w:val="-11"/>
                <w:sz w:val="24"/>
                <w:szCs w:val="24"/>
                <w:highlight w:val="none"/>
              </w:rPr>
            </w:pPr>
            <w:r>
              <w:rPr>
                <w:rFonts w:ascii="宋体" w:hAnsi="宋体" w:cs="宋体"/>
                <w:color w:val="auto"/>
                <w:spacing w:val="-6"/>
                <w:sz w:val="24"/>
                <w:szCs w:val="24"/>
                <w:highlight w:val="none"/>
              </w:rPr>
              <w:t xml:space="preserve">3.</w:t>
            </w:r>
            <w:r>
              <w:rPr>
                <w:rFonts w:hint="eastAsia" w:ascii="宋体" w:hAnsi="宋体" w:cs="宋体"/>
                <w:color w:val="auto"/>
                <w:spacing w:val="-6"/>
                <w:sz w:val="24"/>
                <w:szCs w:val="24"/>
                <w:highlight w:val="none"/>
              </w:rPr>
              <w:t xml:space="preserve">投标供应商不得有下列法律禁止的行为，情节严重的由有权机关依法追究其法律责任：</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keepLines w:val="0"/>
              <w:keepNext w:val="0"/>
              <w:pageBreakBefore w:val="0"/>
              <w:spacing w:line="400" w:lineRule="exact"/>
              <w:widowControl w:val="off"/>
              <w:rPr>
                <w:rFonts w:cs="宋体" w:asciiTheme="minorEastAsia" w:hAnsiTheme="minorEastAsia" w:eastAsiaTheme="minorEastAsia"/>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本次采购属于服务类政府采购，采购人、代理机构、投标供应商、评标委员会的相关行为均受</w:t>
            </w:r>
            <w:bookmarkStart w:id="5" w:name="_Hlk127308831"/>
            <w:r>
              <w:rPr>
                <w:rFonts w:hint="eastAsia" w:ascii="宋体" w:hAnsi="宋体" w:cs="宋体"/>
                <w:color w:val="auto"/>
                <w:sz w:val="24"/>
                <w:szCs w:val="24"/>
                <w:highlight w:val="none"/>
              </w:rPr>
              <w:t xml:space="preserve">《中华人民共和国政府采购法》《中华人民共和国政府采购法实施条例》、财政部规章以及政府采购项目所在地有关法律</w:t>
            </w:r>
            <w:bookmarkEnd w:id="5"/>
            <w:r>
              <w:rPr>
                <w:rFonts w:hint="eastAsia" w:ascii="宋体" w:hAnsi="宋体" w:cs="宋体"/>
                <w:color w:val="auto"/>
                <w:sz w:val="24"/>
                <w:szCs w:val="24"/>
                <w:highlight w:val="none"/>
              </w:rPr>
              <w:t xml:space="preserve">的约束，其权利受到上述法律法规的保护。</w:t>
            </w:r>
            <w:r/>
          </w:p>
        </w:tc>
      </w:tr>
    </w:tbl>
    <w:p>
      <w:pPr>
        <w:widowControl w:val="off"/>
        <w:rPr>
          <w:color w:val="auto"/>
          <w:highlight w:val="none"/>
        </w:rPr>
      </w:pPr>
      <w:r/>
      <w:bookmarkStart w:id="6" w:name="二．报价方须知"/>
      <w:r/>
      <w:bookmarkEnd w:id="6"/>
      <w:r/>
      <w:bookmarkStart w:id="7" w:name="_Toc35780494"/>
      <w:r/>
      <w:bookmarkStart w:id="8" w:name="_Toc116946287"/>
      <w:r/>
      <w:bookmarkStart w:id="9" w:name="_Toc39873211"/>
      <w:r/>
      <w:bookmarkStart w:id="10" w:name="_Toc36850784"/>
      <w:r/>
      <w:bookmarkStart w:id="11" w:name="_Hlk51102776"/>
      <w:r/>
      <w:bookmarkStart w:id="12" w:name="_Toc35780505"/>
      <w:r>
        <w:rPr>
          <w:rFonts w:hint="eastAsia"/>
          <w:color w:val="auto"/>
          <w:highlight w:val="none"/>
        </w:rPr>
        <w:br w:type="page" w:clear="all"/>
      </w:r>
      <w:r/>
    </w:p>
    <w:p>
      <w:pPr>
        <w:pStyle w:val="824"/>
        <w:spacing w:before="0" w:line="440" w:lineRule="exact"/>
        <w:widowControl w:val="off"/>
        <w:rPr>
          <w:color w:val="auto"/>
          <w:highlight w:val="none"/>
        </w:rPr>
      </w:pPr>
      <w:r>
        <w:rPr>
          <w:rFonts w:hint="eastAsia"/>
          <w:color w:val="auto"/>
          <w:highlight w:val="none"/>
        </w:rPr>
        <w:t xml:space="preserve">二、投标供应商须知</w:t>
      </w:r>
      <w:bookmarkEnd w:id="7"/>
      <w:r/>
      <w:bookmarkEnd w:id="8"/>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3" w:name="_Toc116946288"/>
      <w:r/>
      <w:bookmarkStart w:id="14" w:name="_Toc39873202"/>
      <w:r/>
      <w:bookmarkStart w:id="15" w:name="_Toc98277324"/>
      <w:r/>
      <w:bookmarkStart w:id="16" w:name="_Toc35780495"/>
      <w:r>
        <w:rPr>
          <w:rFonts w:hint="eastAsia" w:ascii="宋体" w:hAnsi="宋体"/>
          <w:b/>
          <w:color w:val="auto"/>
          <w:sz w:val="24"/>
          <w:szCs w:val="24"/>
          <w:highlight w:val="none"/>
        </w:rPr>
        <w:t xml:space="preserve">（一）遵循原则：</w:t>
      </w:r>
      <w:bookmarkEnd w:id="13"/>
      <w:r/>
      <w:bookmarkEnd w:id="14"/>
      <w:r/>
      <w:bookmarkEnd w:id="15"/>
      <w:r/>
      <w:bookmarkEnd w:id="16"/>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7" w:name="_Toc98277325"/>
      <w:r/>
      <w:bookmarkStart w:id="18" w:name="_Toc39873203"/>
      <w:r/>
      <w:bookmarkStart w:id="19" w:name="_Toc35780496"/>
      <w:r/>
      <w:bookmarkStart w:id="20" w:name="_Toc116946289"/>
      <w:r>
        <w:rPr>
          <w:rFonts w:hint="eastAsia" w:ascii="宋体" w:hAnsi="宋体"/>
          <w:b/>
          <w:color w:val="auto"/>
          <w:sz w:val="24"/>
          <w:szCs w:val="24"/>
          <w:highlight w:val="none"/>
        </w:rPr>
        <w:t xml:space="preserve">（二）招标文件：</w:t>
      </w:r>
      <w:bookmarkEnd w:id="17"/>
      <w:r/>
      <w:bookmarkEnd w:id="18"/>
      <w:r/>
      <w:bookmarkEnd w:id="19"/>
      <w:r/>
      <w:bookmarkEnd w:id="20"/>
      <w:r/>
      <w:r/>
    </w:p>
    <w:p>
      <w:pPr>
        <w:numPr>
          <w:ilvl w:val="0"/>
          <w:numId w:val="6"/>
        </w:numPr>
        <w:ind w:left="0" w:firstLine="523"/>
        <w:spacing w:line="440" w:lineRule="exact"/>
        <w:widowControl w:val="off"/>
        <w:tabs>
          <w:tab w:val="left" w:pos="-1260" w:leader="none"/>
          <w:tab w:val="left" w:pos="525" w:leader="none"/>
          <w:tab w:val="left" w:pos="945" w:leader="none"/>
        </w:tabs>
        <w:rPr>
          <w:rFonts w:ascii="宋体" w:hAnsi="宋体"/>
          <w:bCs/>
          <w:color w:val="auto"/>
          <w:sz w:val="24"/>
          <w:szCs w:val="24"/>
          <w:highlight w:val="none"/>
        </w:rPr>
      </w:pPr>
      <w:r/>
      <w:bookmarkStart w:id="21" w:name="_Toc35780497"/>
      <w:r/>
      <w:bookmarkStart w:id="22"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widowControl w:val="off"/>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widowControl w:val="off"/>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widowControl w:val="off"/>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widowControl w:val="off"/>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23" w:name="_Toc98277326"/>
      <w:r/>
      <w:bookmarkStart w:id="24" w:name="_Toc116946290"/>
      <w:r>
        <w:rPr>
          <w:rFonts w:hint="eastAsia" w:ascii="宋体" w:hAnsi="宋体"/>
          <w:b/>
          <w:color w:val="auto"/>
          <w:sz w:val="24"/>
          <w:szCs w:val="24"/>
          <w:highlight w:val="none"/>
        </w:rPr>
        <w:t xml:space="preserve">（三）招标文件的解释：</w:t>
      </w:r>
      <w:bookmarkEnd w:id="21"/>
      <w:r/>
      <w:bookmarkEnd w:id="22"/>
      <w:r/>
      <w:bookmarkEnd w:id="23"/>
      <w:r/>
      <w:bookmarkEnd w:id="24"/>
      <w:r/>
      <w:r/>
    </w:p>
    <w:p>
      <w:pPr>
        <w:numPr>
          <w:ilvl w:val="2"/>
          <w:numId w:val="7"/>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ind w:left="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3.本文件的最终解释权归采购人。</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25" w:name="_Toc98277327"/>
      <w:r/>
      <w:bookmarkStart w:id="26" w:name="_Toc116946291"/>
      <w:r/>
      <w:bookmarkStart w:id="27" w:name="_Toc39873205"/>
      <w:r/>
      <w:bookmarkStart w:id="28" w:name="_Toc35780498"/>
      <w:r>
        <w:rPr>
          <w:rFonts w:hint="eastAsia" w:ascii="宋体" w:hAnsi="宋体"/>
          <w:b/>
          <w:color w:val="auto"/>
          <w:sz w:val="24"/>
          <w:szCs w:val="24"/>
          <w:highlight w:val="none"/>
        </w:rPr>
        <w:t xml:space="preserve">（四）招标文件的补充或修正：</w:t>
      </w:r>
      <w:bookmarkEnd w:id="25"/>
      <w:r/>
      <w:bookmarkEnd w:id="26"/>
      <w:r/>
      <w:bookmarkEnd w:id="27"/>
      <w:r/>
      <w:bookmarkEnd w:id="28"/>
      <w:r>
        <w:rPr>
          <w:rFonts w:hint="eastAsia" w:ascii="宋体" w:hAnsi="宋体"/>
          <w:b/>
          <w:color w:val="auto"/>
          <w:sz w:val="24"/>
          <w:szCs w:val="24"/>
          <w:highlight w:val="none"/>
        </w:rPr>
        <w:t xml:space="preserve"> </w:t>
      </w:r>
      <w:r/>
    </w:p>
    <w:p>
      <w:pPr>
        <w:ind w:left="1" w:firstLine="523"/>
        <w:spacing w:line="440" w:lineRule="exact"/>
        <w:widowControl w:val="off"/>
        <w:tabs>
          <w:tab w:val="left" w:pos="525" w:leader="none"/>
          <w:tab w:val="left" w:pos="945" w:leader="none"/>
        </w:tabs>
        <w:rPr>
          <w:rFonts w:ascii="宋体" w:hAnsi="宋体"/>
          <w:bCs/>
          <w:color w:val="auto"/>
          <w:sz w:val="24"/>
          <w:szCs w:val="24"/>
          <w:highlight w:val="none"/>
        </w:rPr>
      </w:pPr>
      <w:r/>
      <w:bookmarkStart w:id="29" w:name="_Toc39873206"/>
      <w:r/>
      <w:bookmarkStart w:id="30" w:name="_Toc35780499"/>
      <w:r>
        <w:rPr>
          <w:rFonts w:hint="eastAsia" w:ascii="宋体" w:hAnsi="宋体"/>
          <w:bCs/>
          <w:color w:val="auto"/>
          <w:sz w:val="24"/>
          <w:szCs w:val="24"/>
          <w:highlight w:val="none"/>
        </w:rPr>
        <w:t xml:space="preserve">1.采购人或者采购代理机构可以对已发出的招标文件进行必要的澄清或者修改，但不得改变采购标的和资格条件。澄清或者修改应当在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left="1"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31" w:name="_Toc116946292"/>
      <w:r/>
      <w:bookmarkStart w:id="32" w:name="_Toc98277328"/>
      <w:r>
        <w:rPr>
          <w:rFonts w:hint="eastAsia" w:ascii="宋体" w:hAnsi="宋体"/>
          <w:b/>
          <w:color w:val="auto"/>
          <w:sz w:val="24"/>
          <w:szCs w:val="24"/>
          <w:highlight w:val="none"/>
        </w:rPr>
        <w:t xml:space="preserve">（五）质疑与投诉</w:t>
      </w:r>
      <w:bookmarkEnd w:id="29"/>
      <w:r/>
      <w:bookmarkEnd w:id="30"/>
      <w:r/>
      <w:bookmarkEnd w:id="31"/>
      <w:r/>
      <w:bookmarkEnd w:id="32"/>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无锡市惠山区城市管理局</w:t>
      </w:r>
      <w:r>
        <w:rPr>
          <w:rFonts w:hint="eastAsia" w:ascii="宋体" w:hAnsi="宋体"/>
          <w:bCs/>
          <w:color w:val="auto"/>
          <w:sz w:val="24"/>
          <w:szCs w:val="24"/>
          <w:highlight w:val="none"/>
        </w:rPr>
        <w:t xml:space="preserve">、无锡梁溪建设咨询事务所有限公司</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地址：无锡市惠山区政和大道209-2号、无锡市惠山区惠山大道88号明都大厦1号楼15楼1515室</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熊明霞</w:t>
      </w:r>
      <w:r>
        <w:rPr>
          <w:rFonts w:hint="eastAsia" w:ascii="宋体" w:hAnsi="宋体"/>
          <w:bCs/>
          <w:color w:val="auto"/>
          <w:sz w:val="24"/>
          <w:szCs w:val="24"/>
          <w:highlight w:val="none"/>
        </w:rPr>
        <w:t xml:space="preserve">、程鸿晴</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0510-83592027</w:t>
      </w:r>
      <w:r>
        <w:rPr>
          <w:rFonts w:hint="eastAsia" w:ascii="宋体" w:hAnsi="宋体"/>
          <w:bCs/>
          <w:color w:val="auto"/>
          <w:sz w:val="24"/>
          <w:szCs w:val="24"/>
          <w:highlight w:val="none"/>
        </w:rPr>
        <w:t xml:space="preserve">、0510-88203985</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33" w:name="_Toc98277329"/>
      <w:r/>
      <w:bookmarkStart w:id="34" w:name="_Toc39873207"/>
      <w:r/>
      <w:bookmarkStart w:id="35" w:name="_Toc116946293"/>
      <w:r/>
      <w:bookmarkStart w:id="36" w:name="_Toc35780500"/>
      <w:r>
        <w:rPr>
          <w:rFonts w:hint="eastAsia" w:ascii="宋体" w:hAnsi="宋体"/>
          <w:b/>
          <w:color w:val="auto"/>
          <w:sz w:val="24"/>
          <w:szCs w:val="24"/>
          <w:highlight w:val="none"/>
        </w:rPr>
        <w:t xml:space="preserve">（六） 投标文件的组成：</w:t>
      </w:r>
      <w:bookmarkEnd w:id="33"/>
      <w:r/>
      <w:bookmarkEnd w:id="34"/>
      <w:r/>
      <w:bookmarkEnd w:id="35"/>
      <w:r/>
      <w:bookmarkEnd w:id="36"/>
      <w:r/>
      <w:r/>
    </w:p>
    <w:p>
      <w:pPr>
        <w:ind w:firstLine="482"/>
        <w:spacing w:line="440" w:lineRule="exact"/>
        <w:widowControl w:val="off"/>
        <w:rPr>
          <w:rFonts w:hint="eastAsia" w:ascii="宋体" w:hAnsi="宋体" w:eastAsia="宋体"/>
          <w:bCs/>
          <w:color w:val="auto"/>
          <w:sz w:val="24"/>
          <w:szCs w:val="24"/>
          <w:highlight w:val="none"/>
          <w:lang w:eastAsia="zh-CN"/>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资格文件、商务文件、报价文件</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暗标</w:t>
      </w:r>
      <w:r>
        <w:rPr>
          <w:rFonts w:hint="eastAsia" w:ascii="宋体" w:hAnsi="宋体"/>
          <w:b/>
          <w:bCs/>
          <w:color w:val="auto"/>
          <w:sz w:val="24"/>
          <w:szCs w:val="24"/>
          <w:highlight w:val="none"/>
          <w:lang w:eastAsia="zh-CN"/>
        </w:rPr>
        <w:t xml:space="preserve">）</w:t>
      </w:r>
      <w:r/>
    </w:p>
    <w:p>
      <w:pPr>
        <w:numPr>
          <w:ilvl w:val="0"/>
          <w:numId w:val="8"/>
        </w:numPr>
        <w:ind w:left="1"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widowControl w:val="off"/>
        <w:tabs>
          <w:tab w:val="left" w:pos="525" w:leader="none"/>
          <w:tab w:val="left" w:pos="945" w:leader="none"/>
          <w:tab w:val="clear" w:pos="990" w:leader="none"/>
        </w:tabs>
        <w:rPr>
          <w:rFonts w:ascii="宋体" w:hAnsi="宋体"/>
          <w:bCs/>
          <w:color w:val="auto"/>
          <w:sz w:val="24"/>
          <w:szCs w:val="24"/>
          <w:highlight w:val="none"/>
        </w:rPr>
      </w:pPr>
      <w:r/>
      <w:bookmarkStart w:id="37" w:name="_Hlk54189647"/>
      <w:r/>
      <w:bookmarkStart w:id="38" w:name="_Hlk40019962"/>
      <w:r/>
      <w:bookmarkStart w:id="39" w:name="_Hlk39447281"/>
      <w:r>
        <w:rPr>
          <w:rFonts w:hint="eastAsia" w:ascii="宋体" w:hAnsi="宋体"/>
          <w:bCs/>
          <w:color w:val="auto"/>
          <w:sz w:val="24"/>
          <w:szCs w:val="24"/>
          <w:highlight w:val="none"/>
        </w:rPr>
        <w:t xml:space="preserve">资格、资信证明文件</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
          <w:color w:val="auto"/>
          <w:sz w:val="24"/>
          <w:szCs w:val="24"/>
          <w:highlight w:val="none"/>
        </w:rPr>
      </w:pPr>
      <w:r/>
      <w:bookmarkStart w:id="40" w:name="_Hlk111313981"/>
      <w:r>
        <w:rPr>
          <w:rFonts w:hint="eastAsia" w:ascii="宋体" w:hAnsi="宋体" w:cs="宋体"/>
          <w:bCs/>
          <w:color w:val="auto"/>
          <w:sz w:val="24"/>
          <w:szCs w:val="24"/>
          <w:highlight w:val="none"/>
        </w:rPr>
        <w:t xml:space="preserve">①</w:t>
      </w: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bookmarkStart w:id="41" w:name="_Hlk78664359"/>
      <w:r>
        <w:rPr>
          <w:rFonts w:hint="eastAsia" w:ascii="宋体" w:hAnsi="宋体" w:cs="宋体"/>
          <w:bCs/>
          <w:color w:val="auto"/>
          <w:sz w:val="24"/>
          <w:szCs w:val="24"/>
          <w:highlight w:val="none"/>
        </w:rPr>
        <w:t xml:space="preserve">②</w:t>
      </w: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w:t>
      </w:r>
      <w:r>
        <w:rPr>
          <w:rFonts w:hint="eastAsia" w:ascii="宋体" w:hAnsi="宋体"/>
          <w:b/>
          <w:color w:val="auto"/>
          <w:sz w:val="24"/>
          <w:szCs w:val="24"/>
          <w:highlight w:val="none"/>
          <w:lang w:eastAsia="zh-CN"/>
        </w:rPr>
        <w:t xml:space="preserve">提供投标供应商分支机构的营业执照原件扫描件</w:t>
      </w:r>
      <w:r>
        <w:rPr>
          <w:rFonts w:hint="eastAsia" w:ascii="宋体" w:hAnsi="宋体"/>
          <w:b/>
          <w:color w:val="auto"/>
          <w:sz w:val="24"/>
          <w:szCs w:val="24"/>
          <w:highlight w:val="none"/>
        </w:rPr>
        <w:t xml:space="preserve">）</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③</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④</w:t>
      </w:r>
      <w:r>
        <w:rPr>
          <w:rFonts w:hint="eastAsia" w:ascii="宋体" w:hAnsi="宋体"/>
          <w:bCs/>
          <w:color w:val="auto"/>
          <w:sz w:val="24"/>
          <w:szCs w:val="24"/>
          <w:highlight w:val="none"/>
        </w:rPr>
        <w:t xml:space="preserve">投标供应商法定代表人身份证原件扫描件（身份证应为正、反面）；</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⑤</w:t>
      </w: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1"/>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⑥</w:t>
      </w: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）的财务状况报告（资产负债表和利润表）或由</w:t>
      </w:r>
      <w:r>
        <w:rPr>
          <w:rFonts w:hint="eastAsia" w:ascii="宋体" w:hAnsi="宋体"/>
          <w:bCs/>
          <w:color w:val="auto"/>
          <w:sz w:val="24"/>
          <w:szCs w:val="24"/>
          <w:highlight w:val="none"/>
          <w:lang w:eastAsia="zh-CN"/>
        </w:rPr>
        <w:t xml:space="preserve">会计师事务所出具的2025年度的财务审计报告原件扫描件并加盖公章或签电子公章</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⑦</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⑧</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⑨</w:t>
      </w: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42" w:name="_Hlk100178398"/>
      <w:r/>
      <w:bookmarkEnd w:id="42"/>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⑩</w:t>
      </w: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2026年6月/7月/8月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⑪</w:t>
      </w: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⑫参加政府采购活动前3年内在经营活动中没有重大违法记录的书面声明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⑬</w:t>
      </w:r>
      <w:r>
        <w:rPr>
          <w:rFonts w:hint="eastAsia" w:ascii="宋体" w:hAnsi="宋体"/>
          <w:bCs/>
          <w:color w:val="auto"/>
          <w:sz w:val="24"/>
          <w:szCs w:val="24"/>
          <w:highlight w:val="none"/>
        </w:rPr>
        <w:t xml:space="preserve">具备履行合同所必需的设备和专业技术能力的书面声明</w:t>
      </w:r>
      <w:bookmarkEnd w:id="40"/>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440" w:lineRule="exact"/>
        <w:widowControl w:val="off"/>
        <w:tabs>
          <w:tab w:val="left" w:pos="420" w:leader="none"/>
          <w:tab w:val="left" w:pos="945" w:leader="none"/>
          <w:tab w:val="left" w:pos="1155" w:leader="none"/>
          <w:tab w:val="left" w:pos="1378" w:leader="none"/>
        </w:tabs>
        <w:rPr>
          <w:rFonts w:hint="eastAsia" w:ascii="宋体" w:hAnsi="宋体"/>
          <w:bCs/>
          <w:color w:val="auto"/>
          <w:sz w:val="24"/>
          <w:szCs w:val="24"/>
          <w:highlight w:val="none"/>
          <w:lang w:eastAsia="zh-CN"/>
        </w:rPr>
      </w:pPr>
      <w:r/>
      <w:bookmarkStart w:id="43" w:name="_Hlk110963056"/>
      <w:r>
        <w:rPr>
          <w:rFonts w:hint="eastAsia" w:ascii="宋体" w:hAnsi="宋体" w:cs="宋体"/>
          <w:color w:val="auto"/>
          <w:sz w:val="24"/>
          <w:szCs w:val="24"/>
          <w:highlight w:val="none"/>
        </w:rPr>
        <w:t xml:space="preserve">⑭</w:t>
      </w: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bCs/>
          <w:color w:val="auto"/>
          <w:sz w:val="24"/>
          <w:szCs w:val="24"/>
          <w:highlight w:val="none"/>
          <w:lang w:eastAsia="zh-CN"/>
        </w:rPr>
        <w:t xml:space="preserve">；</w:t>
      </w:r>
      <w:r/>
    </w:p>
    <w:p>
      <w:pPr>
        <w:ind w:firstLine="482"/>
        <w:spacing w:line="440" w:lineRule="exact"/>
        <w:widowControl w:val="off"/>
        <w:tabs>
          <w:tab w:val="left" w:pos="420" w:leader="none"/>
          <w:tab w:val="left" w:pos="945" w:leader="none"/>
          <w:tab w:val="left" w:pos="1155" w:leader="none"/>
          <w:tab w:val="left" w:pos="1378"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color w:val="auto"/>
          <w:sz w:val="24"/>
          <w:szCs w:val="24"/>
          <w:highlight w:val="none"/>
          <w:lang w:eastAsia="zh-CN"/>
        </w:rPr>
        <w:t xml:space="preserve">以由</w:t>
      </w:r>
      <w:r>
        <w:rPr>
          <w:rFonts w:hint="eastAsia" w:ascii="宋体" w:hAnsi="宋体"/>
          <w:b/>
          <w:bCs/>
          <w:color w:val="auto"/>
          <w:sz w:val="24"/>
          <w:szCs w:val="24"/>
          <w:highlight w:val="none"/>
        </w:rPr>
        <w:t xml:space="preserve">分支机构参加政府采购和签订合同。</w:t>
      </w:r>
      <w:bookmarkEnd w:id="37"/>
      <w:r/>
      <w:r/>
    </w:p>
    <w:p>
      <w:pPr>
        <w:ind w:left="523"/>
        <w:spacing w:line="440" w:lineRule="exact"/>
        <w:widowControl w:val="off"/>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3"/>
      <w:r/>
      <w:r/>
    </w:p>
    <w:p>
      <w:pPr>
        <w:ind w:left="523"/>
        <w:spacing w:line="440" w:lineRule="exact"/>
        <w:widowControl w:val="off"/>
        <w:tabs>
          <w:tab w:val="left" w:pos="420" w:leader="none"/>
          <w:tab w:val="left" w:pos="945"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①企业简介和经营情况说明；</w:t>
      </w:r>
      <w:r/>
    </w:p>
    <w:p>
      <w:pPr>
        <w:ind w:left="523"/>
        <w:spacing w:line="440" w:lineRule="exact"/>
        <w:widowControl w:val="off"/>
        <w:tabs>
          <w:tab w:val="left" w:pos="420" w:leader="none"/>
          <w:tab w:val="left" w:pos="1155" w:leader="none"/>
        </w:tabs>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rPr>
        <w:t xml:space="preserve">②投标供应商认为必须提供的其他证明材料</w:t>
      </w:r>
      <w:r>
        <w:rPr>
          <w:rFonts w:hint="eastAsia" w:ascii="宋体" w:hAnsi="宋体" w:eastAsia="宋体" w:cs="Times New Roman"/>
          <w:color w:val="auto"/>
          <w:sz w:val="24"/>
          <w:szCs w:val="24"/>
          <w:highlight w:val="none"/>
          <w:lang w:eastAsia="zh-CN"/>
        </w:rPr>
        <w:t xml:space="preserve">。</w:t>
      </w:r>
      <w:r/>
    </w:p>
    <w:p>
      <w:pPr>
        <w:ind w:firstLine="523"/>
        <w:spacing w:line="440" w:lineRule="exact"/>
        <w:widowControl w:val="off"/>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highlight w:val="none"/>
        </w:rPr>
        <w:t xml:space="preserve">或其他</w:t>
      </w:r>
      <w:r>
        <w:rPr>
          <w:rFonts w:hint="eastAsia" w:ascii="宋体" w:hAnsi="宋体"/>
          <w:color w:val="auto"/>
          <w:sz w:val="24"/>
          <w:szCs w:val="24"/>
          <w:highlight w:val="none"/>
          <w:lang w:eastAsia="zh-CN"/>
        </w:rPr>
        <w:t xml:space="preserve">可以</w:t>
      </w:r>
      <w:r>
        <w:rPr>
          <w:rFonts w:hint="eastAsia" w:ascii="宋体" w:hAnsi="宋体"/>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ind w:firstLine="482"/>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注：评标委员会认为投标供应商的投标总报价或者分项报价明显低于其他通过符合性审查的投标供应商的报价的，有可能影响</w:t>
      </w:r>
      <w:r>
        <w:rPr>
          <w:rFonts w:hint="eastAsia" w:ascii="宋体" w:hAnsi="宋体"/>
          <w:b/>
          <w:bCs/>
          <w:color w:val="auto"/>
          <w:sz w:val="24"/>
          <w:szCs w:val="24"/>
          <w:highlight w:val="none"/>
          <w:lang w:val="en-US" w:eastAsia="zh-CN"/>
        </w:rPr>
        <w:t xml:space="preserve">服务</w:t>
      </w:r>
      <w:r>
        <w:rPr>
          <w:rFonts w:hint="eastAsia" w:ascii="宋体" w:hAnsi="宋体"/>
          <w:b/>
          <w:bCs/>
          <w:color w:val="auto"/>
          <w:sz w:val="24"/>
          <w:szCs w:val="24"/>
          <w:highlight w:val="none"/>
        </w:rPr>
        <w:t xml:space="preserve">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color w:val="auto"/>
          <w:sz w:val="24"/>
          <w:szCs w:val="24"/>
          <w:highlight w:val="none"/>
        </w:rPr>
        <w:t xml:space="preserve">（格式见附件）</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color w:val="auto"/>
          <w:sz w:val="24"/>
          <w:szCs w:val="24"/>
          <w:highlight w:val="none"/>
        </w:rPr>
        <w:t xml:space="preserve">（如有自行添加）</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color w:val="auto"/>
          <w:sz w:val="24"/>
          <w:szCs w:val="24"/>
          <w:highlight w:val="none"/>
        </w:rPr>
        <w:t xml:space="preserve">（如有自拟并自行添加）</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w:t>
      </w:r>
      <w:r>
        <w:rPr>
          <w:rFonts w:hint="eastAsia" w:ascii="宋体" w:hAnsi="宋体"/>
          <w:b/>
          <w:color w:val="auto"/>
          <w:sz w:val="24"/>
          <w:szCs w:val="24"/>
          <w:highlight w:val="none"/>
        </w:rPr>
        <w:t xml:space="preserve">（投标供应商认为有必要提供的声明和文件，如有自拟并自行添加）</w:t>
      </w:r>
      <w:bookmarkEnd w:id="38"/>
      <w:r/>
      <w:bookmarkEnd w:id="39"/>
      <w:r/>
      <w:r/>
    </w:p>
    <w:p>
      <w:pPr>
        <w:ind w:firstLine="482"/>
        <w:spacing w:line="440" w:lineRule="exact"/>
        <w:widowControl w:val="off"/>
        <w:rPr>
          <w:rFonts w:hint="eastAsia" w:ascii="宋体" w:hAnsi="宋体" w:eastAsia="宋体"/>
          <w:b/>
          <w:color w:val="auto"/>
          <w:sz w:val="24"/>
          <w:szCs w:val="24"/>
          <w:highlight w:val="none"/>
          <w:lang w:eastAsia="zh-CN"/>
        </w:rPr>
      </w:pPr>
      <w:r/>
      <w:bookmarkStart w:id="44" w:name="_Hlk44524244"/>
      <w:r/>
      <w:bookmarkStart w:id="45" w:name="_Toc35780501"/>
      <w:r/>
      <w:bookmarkStart w:id="46" w:name="_Toc39873208"/>
      <w:r>
        <w:rPr>
          <w:rFonts w:hint="eastAsia" w:ascii="宋体" w:hAnsi="宋体"/>
          <w:b/>
          <w:color w:val="auto"/>
          <w:sz w:val="24"/>
          <w:szCs w:val="24"/>
          <w:highlight w:val="none"/>
        </w:rPr>
        <w:t xml:space="preserve">第二部分：技术</w:t>
      </w:r>
      <w:bookmarkEnd w:id="44"/>
      <w:r>
        <w:rPr>
          <w:rFonts w:hint="eastAsia" w:ascii="宋体" w:hAnsi="宋体"/>
          <w:b/>
          <w:color w:val="auto"/>
          <w:sz w:val="24"/>
          <w:szCs w:val="24"/>
          <w:highlight w:val="none"/>
        </w:rPr>
        <w:t xml:space="preserve">标</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暗标</w:t>
      </w:r>
      <w:r>
        <w:rPr>
          <w:rFonts w:hint="eastAsia" w:ascii="宋体" w:hAnsi="宋体"/>
          <w:b/>
          <w:color w:val="auto"/>
          <w:sz w:val="24"/>
          <w:szCs w:val="24"/>
          <w:highlight w:val="none"/>
          <w:lang w:eastAsia="zh-CN"/>
        </w:rPr>
        <w:t xml:space="preserve">）</w:t>
      </w:r>
      <w:r/>
    </w:p>
    <w:p>
      <w:pPr>
        <w:ind w:firstLine="480"/>
        <w:spacing w:line="440" w:lineRule="exact"/>
        <w:widowControl w:val="off"/>
        <w:rPr>
          <w:rFonts w:ascii="宋体" w:hAnsi="宋体"/>
          <w:bCs/>
          <w:color w:val="auto"/>
          <w:sz w:val="24"/>
          <w:szCs w:val="24"/>
          <w:highlight w:val="none"/>
        </w:rPr>
      </w:pPr>
      <w:r/>
      <w:bookmarkStart w:id="47" w:name="_Toc98277339"/>
      <w:r>
        <w:rPr>
          <w:rFonts w:hint="eastAsia" w:ascii="宋体" w:hAnsi="宋体"/>
          <w:bCs/>
          <w:color w:val="auto"/>
          <w:sz w:val="24"/>
          <w:szCs w:val="24"/>
          <w:highlight w:val="none"/>
        </w:rPr>
        <w:t xml:space="preserve">1.机械化作业方案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.人工作业方案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3.无人驾驶保洁实施方案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.质量保证措施</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5.各类应急保障方案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6.安全生产方案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7.内部管理方案</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48" w:name="_Toc116946294"/>
      <w:r>
        <w:rPr>
          <w:rFonts w:hint="eastAsia" w:ascii="宋体" w:hAnsi="宋体"/>
          <w:b/>
          <w:color w:val="auto"/>
          <w:sz w:val="24"/>
          <w:szCs w:val="24"/>
          <w:highlight w:val="none"/>
        </w:rPr>
        <w:t xml:space="preserve">（七）投标文件的制作：</w:t>
      </w:r>
      <w:bookmarkEnd w:id="45"/>
      <w:r/>
      <w:bookmarkEnd w:id="46"/>
      <w:r/>
      <w:bookmarkEnd w:id="47"/>
      <w:r/>
      <w:bookmarkEnd w:id="48"/>
      <w:r/>
      <w:r/>
    </w:p>
    <w:p>
      <w:pPr>
        <w:ind w:firstLine="480"/>
        <w:spacing w:line="440" w:lineRule="exact"/>
        <w:widowControl w:val="off"/>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widowControl w:val="off"/>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widowControl w:val="off"/>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widowControl w:val="off"/>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widowControl w:val="off"/>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widowControl w:val="off"/>
        <w:rPr>
          <w:rFonts w:hint="eastAsia" w:ascii="宋体" w:hAnsi="宋体" w:eastAsia="宋体"/>
          <w:color w:val="auto"/>
          <w:sz w:val="24"/>
          <w:highlight w:val="none"/>
          <w:lang w:val="en-US" w:eastAsia="zh-CN"/>
        </w:rPr>
      </w:pPr>
      <w:r>
        <w:rPr>
          <w:rFonts w:hint="eastAsia" w:ascii="宋体" w:hAnsi="宋体" w:eastAsia="宋体" w:cs="Times New Roman"/>
          <w:b/>
          <w:bCs/>
          <w:color w:val="auto"/>
          <w:sz w:val="24"/>
          <w:highlight w:val="none"/>
        </w:rPr>
        <w:t xml:space="preserve">6.投标文件包括资格文件、商务文件、报价文件、技术文件</w:t>
      </w:r>
      <w:r>
        <w:rPr>
          <w:rFonts w:hint="eastAsia" w:ascii="宋体" w:hAnsi="宋体" w:cs="Times New Roman"/>
          <w:b/>
          <w:bCs w:val="0"/>
          <w:color w:val="auto"/>
          <w:sz w:val="24"/>
          <w:szCs w:val="24"/>
          <w:highlight w:val="none"/>
          <w:lang w:eastAsia="zh-CN"/>
        </w:rPr>
        <w:t xml:space="preserve">（暗标）</w:t>
      </w:r>
      <w:r>
        <w:rPr>
          <w:rFonts w:hint="eastAsia" w:ascii="宋体" w:hAnsi="宋体" w:eastAsia="宋体" w:cs="Times New Roman"/>
          <w:b/>
          <w:bCs/>
          <w:color w:val="auto"/>
          <w:sz w:val="24"/>
          <w:highlight w:val="none"/>
          <w:lang w:eastAsia="zh-CN"/>
        </w:rPr>
        <w:t xml:space="preserve">。</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color w:val="auto"/>
          <w:sz w:val="24"/>
          <w:szCs w:val="24"/>
          <w:highlight w:val="none"/>
          <w:lang w:val="en-US" w:eastAsia="zh-CN"/>
        </w:rPr>
      </w:pP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eastAsia="宋体" w:cs="Times New Roman"/>
          <w:b/>
          <w:bCs w:val="0"/>
          <w:color w:val="auto"/>
          <w:sz w:val="24"/>
          <w:szCs w:val="24"/>
          <w:highlight w:val="none"/>
          <w:lang w:val="en-US" w:eastAsia="zh-CN"/>
        </w:rPr>
        <w:t xml:space="preserve">技术文件为暗标，采用暗标形式，须按下列格式编制，否则视为无效投标文件：</w:t>
      </w:r>
      <w:r/>
    </w:p>
    <w:p>
      <w:pPr>
        <w:ind w:firstLine="482"/>
        <w:spacing w:line="440" w:lineRule="exact"/>
        <w:widowControl w:val="off"/>
        <w:rPr>
          <w:rFonts w:ascii="宋体" w:hAnsi="宋体"/>
          <w:b/>
          <w:bCs/>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（1）</w:t>
      </w:r>
      <w:r>
        <w:rPr>
          <w:rFonts w:hint="eastAsia" w:ascii="宋体" w:hAnsi="宋体" w:eastAsia="宋体" w:cs="Times New Roman"/>
          <w:b/>
          <w:bCs w:val="0"/>
          <w:i w:val="0"/>
          <w:iCs w:val="0"/>
          <w:color w:val="auto"/>
          <w:sz w:val="24"/>
          <w:szCs w:val="24"/>
          <w:highlight w:val="none"/>
          <w:u w:val="single"/>
          <w:lang w:val="en-US" w:eastAsia="zh-CN"/>
        </w:rPr>
        <w:t xml:space="preserve">技术文件正文所用文字采用“宋体”四号“常规”字（黑色），表格中所用文字采用“宋体”“常规”字（黑色），字号不限。需设置目录，不得设置页眉、页脚</w:t>
      </w:r>
      <w:r>
        <w:rPr>
          <w:rFonts w:hint="eastAsia" w:ascii="宋体" w:hAnsi="宋体"/>
          <w:b/>
          <w:bCs/>
          <w:color w:val="auto"/>
          <w:sz w:val="24"/>
          <w:szCs w:val="24"/>
          <w:highlight w:val="none"/>
        </w:rPr>
        <w:t xml:space="preserve">。</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ind w:firstLine="566"/>
        <w:spacing w:line="440" w:lineRule="exact"/>
        <w:widowControl w:val="off"/>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（4）需设置暗标的封面及目录，暗标的封面及目录统一上传至技术部分的“机械化作业方案”正文前。</w:t>
      </w:r>
      <w:r/>
    </w:p>
    <w:p>
      <w:pPr>
        <w:ind w:firstLine="480"/>
        <w:spacing w:line="440" w:lineRule="exact"/>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（5）“暗标”轻微格式偏差不影响实质性内容评审且不暴露投标供应商身份的，不视为无效投标，由评标委员会根据实际</w:t>
      </w:r>
      <w:r>
        <w:rPr>
          <w:rFonts w:hint="eastAsia" w:ascii="宋体" w:hAnsi="宋体" w:cs="Times New Roman"/>
          <w:b/>
          <w:bCs w:val="0"/>
          <w:i w:val="0"/>
          <w:iCs w:val="0"/>
          <w:color w:val="auto"/>
          <w:sz w:val="24"/>
          <w:szCs w:val="24"/>
          <w:highlight w:val="none"/>
          <w:u w:val="single"/>
          <w:lang w:val="en-US" w:eastAsia="zh-CN"/>
        </w:rPr>
        <w:t xml:space="preserve">情况</w:t>
      </w:r>
      <w:r>
        <w:rPr>
          <w:rFonts w:hint="eastAsia" w:ascii="宋体" w:hAnsi="宋体" w:eastAsia="宋体" w:cs="Times New Roman"/>
          <w:b/>
          <w:bCs w:val="0"/>
          <w:i w:val="0"/>
          <w:iCs w:val="0"/>
          <w:color w:val="auto"/>
          <w:sz w:val="24"/>
          <w:szCs w:val="24"/>
          <w:highlight w:val="none"/>
          <w:u w:val="single"/>
          <w:lang w:val="en-US" w:eastAsia="zh-CN"/>
        </w:rPr>
        <w:t xml:space="preserve">综合研判</w:t>
      </w:r>
      <w:r>
        <w:rPr>
          <w:rFonts w:hint="eastAsia" w:ascii="宋体" w:hAnsi="宋体" w:eastAsia="宋体" w:cs="Times New Roman"/>
          <w:b/>
          <w:bCs w:val="0"/>
          <w:color w:val="auto"/>
          <w:sz w:val="24"/>
          <w:szCs w:val="24"/>
          <w:highlight w:val="none"/>
          <w:lang w:val="en-US" w:eastAsia="zh-CN"/>
        </w:rPr>
        <w:t xml:space="preserve">。</w:t>
      </w:r>
      <w:r/>
    </w:p>
    <w:p>
      <w:pPr>
        <w:ind w:firstLine="480"/>
        <w:spacing w:line="440" w:lineRule="exact"/>
        <w:widowControl w:val="off"/>
        <w:rPr>
          <w:rFonts w:ascii="宋体" w:hAnsi="宋体"/>
          <w:color w:val="auto"/>
          <w:sz w:val="24"/>
          <w:highlight w:val="none"/>
        </w:rPr>
      </w:pPr>
      <w:r>
        <w:rPr>
          <w:rFonts w:hint="eastAsia" w:ascii="宋体" w:hAnsi="宋体" w:cs="Times New Roman"/>
          <w:b w:val="0"/>
          <w:bCs/>
          <w:color w:val="auto"/>
          <w:sz w:val="24"/>
          <w:szCs w:val="24"/>
          <w:highlight w:val="none"/>
          <w:lang w:val="en-US" w:eastAsia="zh-CN"/>
        </w:rPr>
        <w:t xml:space="preserve">8.</w:t>
      </w:r>
      <w:r>
        <w:rPr>
          <w:rFonts w:hint="eastAsia" w:ascii="宋体" w:hAnsi="宋体"/>
          <w:b w:val="0"/>
          <w:bCs/>
          <w:color w:val="auto"/>
          <w:sz w:val="24"/>
          <w:highlight w:val="none"/>
        </w:rPr>
        <w:t xml:space="preserve">投</w:t>
      </w:r>
      <w:r>
        <w:rPr>
          <w:rFonts w:hint="eastAsia" w:ascii="宋体" w:hAnsi="宋体"/>
          <w:color w:val="auto"/>
          <w:sz w:val="24"/>
          <w:highlight w:val="none"/>
        </w:rPr>
        <w:t xml:space="preserve">标费用自理。</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49" w:name="_Toc116946295"/>
      <w:r/>
      <w:bookmarkStart w:id="50" w:name="_Toc98277340"/>
      <w:r>
        <w:rPr>
          <w:rFonts w:hint="eastAsia" w:ascii="宋体" w:hAnsi="宋体"/>
          <w:b/>
          <w:color w:val="auto"/>
          <w:sz w:val="24"/>
          <w:szCs w:val="24"/>
          <w:highlight w:val="none"/>
        </w:rPr>
        <w:t xml:space="preserve">（八）网上投标：</w:t>
      </w:r>
      <w:bookmarkEnd w:id="49"/>
      <w:r/>
      <w:bookmarkEnd w:id="50"/>
      <w:r/>
      <w:r/>
    </w:p>
    <w:p>
      <w:pPr>
        <w:ind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widowControl w:val="off"/>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widowControl w:val="off"/>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widowControl w:val="off"/>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spacing w:line="440" w:lineRule="exact"/>
        <w:widowControl w:val="off"/>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51" w:name="_Toc35780502"/>
      <w:r/>
      <w:bookmarkStart w:id="52" w:name="_Toc39873209"/>
      <w:r/>
      <w:bookmarkStart w:id="53" w:name="_Toc116946296"/>
      <w:r/>
      <w:bookmarkStart w:id="54" w:name="_Toc98277341"/>
      <w:r>
        <w:rPr>
          <w:rFonts w:hint="eastAsia" w:ascii="宋体" w:hAnsi="宋体"/>
          <w:b/>
          <w:color w:val="auto"/>
          <w:sz w:val="24"/>
          <w:szCs w:val="24"/>
          <w:highlight w:val="none"/>
        </w:rPr>
        <w:t xml:space="preserve">（九） 无效投标文件的确认：</w:t>
      </w:r>
      <w:bookmarkEnd w:id="51"/>
      <w:r/>
      <w:bookmarkEnd w:id="52"/>
      <w:r/>
      <w:bookmarkEnd w:id="53"/>
      <w:r/>
      <w:bookmarkEnd w:id="54"/>
      <w:r/>
      <w:r/>
    </w:p>
    <w:p>
      <w:pPr>
        <w:ind w:firstLine="480"/>
        <w:spacing w:line="440" w:lineRule="exact"/>
        <w:widowControl w:val="off"/>
        <w:tabs>
          <w:tab w:val="left" w:pos="945" w:leader="none"/>
          <w:tab w:val="left" w:pos="1288" w:leader="none"/>
        </w:tabs>
        <w:rPr>
          <w:rFonts w:ascii="宋体" w:hAnsi="宋体"/>
          <w:bCs/>
          <w:color w:val="auto"/>
          <w:sz w:val="24"/>
          <w:szCs w:val="24"/>
          <w:highlight w:val="none"/>
        </w:rPr>
      </w:pPr>
      <w:r/>
      <w:bookmarkStart w:id="55" w:name="_Toc35780503"/>
      <w:r/>
      <w:bookmarkStart w:id="56" w:name="_Toc39873210"/>
      <w:r/>
      <w:bookmarkStart w:id="57" w:name="_Toc116946297"/>
      <w:r/>
      <w:bookmarkStart w:id="58" w:name="_Toc98277342"/>
      <w:r>
        <w:rPr>
          <w:rFonts w:hint="eastAsia" w:ascii="宋体" w:hAnsi="宋体"/>
          <w:bCs/>
          <w:color w:val="auto"/>
          <w:sz w:val="24"/>
          <w:szCs w:val="24"/>
          <w:highlight w:val="none"/>
        </w:rPr>
        <w:t xml:space="preserve">投标供应商有下列情况之一者，投标文件无效：</w:t>
      </w:r>
      <w:bookmarkEnd w:id="55"/>
      <w:r/>
      <w:bookmarkEnd w:id="56"/>
      <w:r/>
      <w:r/>
    </w:p>
    <w:p>
      <w:pPr>
        <w:numPr>
          <w:ilvl w:val="0"/>
          <w:numId w:val="9"/>
        </w:numPr>
        <w:ind w:left="0" w:firstLine="48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9"/>
        </w:numPr>
        <w:ind w:left="0" w:firstLine="480"/>
        <w:spacing w:line="440" w:lineRule="exact"/>
        <w:widowControl w:val="off"/>
        <w:tabs>
          <w:tab w:val="left" w:pos="1288" w:leader="none"/>
        </w:tabs>
        <w:rPr>
          <w:rFonts w:asciiTheme="minorEastAsia" w:hAnsiTheme="minorEastAsia" w:eastAsiaTheme="minorEastAsia"/>
          <w:b/>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9"/>
        </w:numPr>
        <w:ind w:left="0" w:firstLine="480"/>
        <w:spacing w:line="440" w:lineRule="exact"/>
        <w:widowControl w:val="off"/>
        <w:tabs>
          <w:tab w:val="left" w:pos="1288"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技术文件（暗标）未按招标文件规定的格式编制或出现能体现投标供应商身份的信息的；</w:t>
      </w:r>
      <w:r/>
    </w:p>
    <w:p>
      <w:pPr>
        <w:numPr>
          <w:ilvl w:val="0"/>
          <w:numId w:val="9"/>
        </w:numPr>
        <w:ind w:left="0" w:firstLine="480"/>
        <w:spacing w:line="440" w:lineRule="exact"/>
        <w:widowControl w:val="off"/>
        <w:tabs>
          <w:tab w:val="left" w:pos="1288"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同一投标供应商提交两种（含两种）以上不同的投标报价的；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评标委员会认定投标供应商的报价明显低于其他通过符合性审查的投标供应商的报价，有可能影响产品质量或者不能诚信履约的，应当按照《关于推动解决政府采购异常低价问题相关工作的通知》（财库〔2</w:t>
      </w:r>
      <w:r>
        <w:rPr>
          <w:rFonts w:hint="eastAsia" w:ascii="宋体" w:hAnsi="宋体"/>
          <w:color w:val="auto"/>
          <w:sz w:val="24"/>
          <w:highlight w:val="none"/>
        </w:rPr>
        <w:t xml:space="preserve">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9"/>
        </w:numPr>
        <w:ind w:left="0" w:firstLine="480"/>
        <w:spacing w:line="440" w:lineRule="exact"/>
        <w:widowControl w:val="off"/>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未通过初步资格性审查、投标文件资格性检查、投标文件符合性审查、技术标符合性审查、报价符合性审查的；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招标文件中，凡标有“</w:t>
      </w:r>
      <w:bookmarkStart w:id="59" w:name="_Hlk116943099"/>
      <w:r>
        <w:rPr>
          <w:rFonts w:hint="eastAsia" w:ascii="宋体" w:hAnsi="宋体"/>
          <w:color w:val="auto"/>
          <w:sz w:val="24"/>
          <w:highlight w:val="none"/>
        </w:rPr>
        <w:t xml:space="preserve">★</w:t>
      </w:r>
      <w:bookmarkEnd w:id="59"/>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9"/>
        </w:numPr>
        <w:ind w:left="0"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9"/>
        </w:numPr>
        <w:ind w:left="0" w:firstLine="480"/>
        <w:spacing w:line="440" w:lineRule="exact"/>
        <w:widowControl w:val="off"/>
        <w:rPr>
          <w:rFonts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w:t>
      </w:r>
      <w:r/>
    </w:p>
    <w:p>
      <w:pPr>
        <w:numPr>
          <w:ilvl w:val="0"/>
          <w:numId w:val="9"/>
        </w:numPr>
        <w:spacing w:line="440" w:lineRule="exact"/>
        <w:widowControl w:val="off"/>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9"/>
        </w:numPr>
        <w:spacing w:line="440" w:lineRule="exact"/>
        <w:widowControl w:val="off"/>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9"/>
        </w:numPr>
        <w:ind w:left="0" w:firstLine="48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启用投标文件电子文本的项目，投标供应商因自身原因造成投标文件电子文本无法导入应急开评标系统的，视为放弃投标；</w:t>
      </w:r>
      <w:r/>
    </w:p>
    <w:p>
      <w:pPr>
        <w:numPr>
          <w:ilvl w:val="0"/>
          <w:numId w:val="9"/>
        </w:numPr>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widowControl w:val="off"/>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 开标、评标：</w:t>
      </w:r>
      <w:bookmarkEnd w:id="57"/>
      <w:r/>
      <w:bookmarkEnd w:id="58"/>
      <w:r/>
      <w:r/>
    </w:p>
    <w:p>
      <w:pPr>
        <w:ind w:firstLine="482"/>
        <w:spacing w:line="440" w:lineRule="exact"/>
        <w:widowControl w:val="off"/>
        <w:tabs>
          <w:tab w:val="left" w:pos="945" w:leader="none"/>
        </w:tabs>
        <w:rPr>
          <w:rFonts w:asciiTheme="minorEastAsia" w:hAnsiTheme="minorEastAsia" w:eastAsiaTheme="minorEastAsia"/>
          <w:b/>
          <w:color w:val="auto"/>
          <w:sz w:val="24"/>
          <w:szCs w:val="24"/>
          <w:highlight w:val="none"/>
        </w:rPr>
        <w:outlineLvl w:val="0"/>
      </w:pPr>
      <w:r/>
      <w:bookmarkStart w:id="60" w:name="_Toc116946298"/>
      <w:r/>
      <w:bookmarkStart w:id="61"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60"/>
      <w:r/>
      <w:bookmarkEnd w:id="61"/>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62" w:name="_Toc98277344"/>
      <w:r/>
      <w:bookmarkStart w:id="63" w:name="_Toc116946299"/>
      <w:r>
        <w:rPr>
          <w:rFonts w:hint="eastAsia" w:asciiTheme="minorEastAsia" w:hAnsiTheme="minorEastAsia" w:eastAsiaTheme="minorEastAsia"/>
          <w:bCs/>
          <w:color w:val="auto"/>
          <w:sz w:val="24"/>
          <w:highlight w:val="none"/>
        </w:rPr>
        <w:t xml:space="preserve">1.</w:t>
      </w:r>
      <w:bookmarkStart w:id="64"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62"/>
      <w:r/>
      <w:bookmarkEnd w:id="63"/>
      <w:r/>
      <w:r/>
    </w:p>
    <w:p>
      <w:pPr>
        <w:ind w:firstLine="482"/>
        <w:spacing w:line="440" w:lineRule="exact"/>
        <w:widowControl w:val="off"/>
        <w:tabs>
          <w:tab w:val="left" w:pos="480" w:leader="none"/>
        </w:tabs>
        <w:rPr>
          <w:rFonts w:asciiTheme="minorEastAsia" w:hAnsiTheme="minorEastAsia" w:eastAsiaTheme="minorEastAsia"/>
          <w:b w:val="0"/>
          <w:bCs/>
          <w:color w:val="auto"/>
          <w:sz w:val="24"/>
          <w:highlight w:val="none"/>
        </w:rPr>
        <w:outlineLvl w:val="0"/>
      </w:pPr>
      <w:r/>
      <w:bookmarkStart w:id="65" w:name="_Toc98277345"/>
      <w:r/>
      <w:bookmarkStart w:id="66" w:name="_Toc116946300"/>
      <w:r>
        <w:rPr>
          <w:rFonts w:hint="eastAsia" w:asciiTheme="minorEastAsia" w:hAnsiTheme="minorEastAsia" w:eastAsiaTheme="minorEastAsia"/>
          <w:b w:val="0"/>
          <w:bCs/>
          <w:color w:val="auto"/>
          <w:sz w:val="24"/>
          <w:highlight w:val="none"/>
        </w:rPr>
        <w:t xml:space="preserve">1.</w:t>
      </w:r>
      <w:r>
        <w:rPr>
          <w:rFonts w:asciiTheme="minorEastAsia" w:hAnsiTheme="minorEastAsia" w:eastAsiaTheme="minorEastAsia"/>
          <w:b w:val="0"/>
          <w:bCs/>
          <w:color w:val="auto"/>
          <w:sz w:val="24"/>
          <w:highlight w:val="none"/>
        </w:rPr>
        <w:t xml:space="preserve">5</w:t>
      </w:r>
      <w:r>
        <w:rPr>
          <w:rFonts w:hint="eastAsia" w:asciiTheme="minorEastAsia" w:hAnsiTheme="minorEastAsia" w:eastAsiaTheme="minorEastAsia"/>
          <w:b w:val="0"/>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67" w:name="_Toc116946301"/>
      <w:r/>
      <w:bookmarkStart w:id="68"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4"/>
      <w:r/>
      <w:bookmarkEnd w:id="67"/>
      <w:r/>
      <w:bookmarkEnd w:id="68"/>
      <w:r>
        <w:rPr>
          <w:rFonts w:hint="eastAsia" w:asciiTheme="minorEastAsia" w:hAnsiTheme="minorEastAsia" w:eastAsiaTheme="minorEastAsia"/>
          <w:bCs/>
          <w:color w:val="auto"/>
          <w:sz w:val="24"/>
          <w:highlight w:val="none"/>
        </w:rPr>
        <w:t xml:space="preserve">。</w:t>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69" w:name="_Toc98277347"/>
      <w:r/>
      <w:bookmarkStart w:id="70"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9"/>
      <w:r/>
      <w:bookmarkEnd w:id="70"/>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71" w:name="_Toc116946303"/>
      <w:r/>
      <w:bookmarkStart w:id="72"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71"/>
      <w:r/>
      <w:bookmarkEnd w:id="72"/>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73" w:name="_Toc116946304"/>
      <w:r/>
      <w:bookmarkStart w:id="74" w:name="_Toc98277349"/>
      <w:r>
        <w:rPr>
          <w:rFonts w:hint="eastAsia" w:asciiTheme="minorEastAsia" w:hAnsiTheme="minorEastAsia" w:eastAsiaTheme="minorEastAsia"/>
          <w:bCs/>
          <w:color w:val="auto"/>
          <w:sz w:val="24"/>
          <w:highlight w:val="none"/>
        </w:rPr>
        <w:t xml:space="preserve">（二）大写金额和小写金额不一致的，以大写金额为准；</w:t>
      </w:r>
      <w:bookmarkEnd w:id="73"/>
      <w:r/>
      <w:bookmarkEnd w:id="74"/>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75" w:name="_Toc98277350"/>
      <w:r/>
      <w:bookmarkStart w:id="76"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5"/>
      <w:r/>
      <w:bookmarkEnd w:id="76"/>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77" w:name="_Toc116946306"/>
      <w:r/>
      <w:bookmarkStart w:id="78"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7"/>
      <w:r/>
      <w:bookmarkEnd w:id="78"/>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79" w:name="_Toc98277352"/>
      <w:r/>
      <w:bookmarkStart w:id="80"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法定代表人或其授权的代表签字作为确认后产生约束力，投标供应商不确认的，其投标无效。</w:t>
      </w:r>
      <w:bookmarkEnd w:id="79"/>
      <w:r/>
      <w:bookmarkEnd w:id="80"/>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81" w:name="_Toc98277353"/>
      <w:r/>
      <w:bookmarkStart w:id="82" w:name="_Toc11694630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81"/>
      <w:r/>
      <w:bookmarkEnd w:id="82"/>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83" w:name="_Toc98277354"/>
      <w:r/>
      <w:bookmarkStart w:id="84" w:name="_Toc116946309"/>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3"/>
      <w:r/>
      <w:bookmarkEnd w:id="84"/>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85" w:name="_Toc116946310"/>
      <w:r/>
      <w:bookmarkStart w:id="86" w:name="_Toc98277355"/>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和授权代表是否提供有效的身份证明和法定代表人授权委托书等资格、资信证明等进行审查，以确定投标供应商提供资格证明的合法性、真实性，是否具备投标资格。</w:t>
      </w:r>
      <w:bookmarkEnd w:id="85"/>
      <w:r/>
      <w:bookmarkEnd w:id="86"/>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87" w:name="_Toc116946311"/>
      <w:r/>
      <w:bookmarkStart w:id="88" w:name="_Toc98277356"/>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7"/>
      <w:r/>
      <w:bookmarkEnd w:id="88"/>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89" w:name="_Toc116946312"/>
      <w:r/>
      <w:bookmarkStart w:id="90" w:name="_Toc9827735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widowControl w:val="off"/>
        <w:tabs>
          <w:tab w:val="left" w:pos="480" w:leader="none"/>
        </w:tabs>
        <w:rPr>
          <w:rFonts w:asciiTheme="minorEastAsia" w:hAnsiTheme="minorEastAsia" w:eastAsiaTheme="minorEastAsia"/>
          <w:b/>
          <w:color w:val="auto"/>
          <w:sz w:val="24"/>
          <w:highlight w:val="none"/>
        </w:rPr>
        <w:outlineLvl w:val="0"/>
      </w:pPr>
      <w:r/>
      <w:bookmarkStart w:id="91"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91"/>
      <w:r/>
      <w:r/>
    </w:p>
    <w:tbl>
      <w:tblPr>
        <w:tblStyle w:val="772"/>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widowControl w:val="off"/>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序号</w:t>
            </w:r>
            <w:r/>
          </w:p>
        </w:tc>
        <w:tc>
          <w:tcPr>
            <w:gridSpan w:val="2"/>
            <w:tcW w:w="9072" w:type="dxa"/>
            <w:vAlign w:val="center"/>
            <w:textDirection w:val="lrTb"/>
            <w:noWrap w:val="false"/>
          </w:tcPr>
          <w:p>
            <w:pPr>
              <w:jc w:val="center"/>
              <w:spacing w:line="360" w:lineRule="exact"/>
              <w:widowControl w:val="off"/>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关于资格的声明函</w:t>
            </w:r>
            <w:r/>
          </w:p>
        </w:tc>
        <w:tc>
          <w:tcPr>
            <w:tcW w:w="5713" w:type="dxa"/>
            <w:vAlign w:val="center"/>
            <w:textDirection w:val="lrTb"/>
            <w:noWrap w:val="false"/>
          </w:tcPr>
          <w:p>
            <w:pPr>
              <w:jc w:val="left"/>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具有独立承担民事责任的能力</w:t>
            </w:r>
            <w:r/>
          </w:p>
        </w:tc>
        <w:tc>
          <w:tcPr>
            <w:tcW w:w="5713" w:type="dxa"/>
            <w:vAlign w:val="center"/>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w:t>
            </w:r>
            <w:r>
              <w:rPr>
                <w:rFonts w:hint="eastAsia" w:asciiTheme="minorEastAsia" w:hAnsiTheme="minorEastAsia" w:eastAsiaTheme="minorEastAsia"/>
                <w:bCs/>
                <w:color w:val="auto"/>
                <w:szCs w:val="24"/>
                <w:highlight w:val="none"/>
                <w:lang w:eastAsia="zh-CN"/>
              </w:rPr>
              <w:t xml:space="preserve">提供投标供应商分支机构的营业执照原件扫描件</w:t>
            </w:r>
            <w:r>
              <w:rPr>
                <w:rFonts w:hint="eastAsia" w:asciiTheme="minorEastAsia" w:hAnsiTheme="minorEastAsia" w:eastAsiaTheme="minorEastAsia"/>
                <w:bCs/>
                <w:color w:val="auto"/>
                <w:szCs w:val="24"/>
                <w:highlight w:val="none"/>
              </w:rPr>
              <w:t xml:space="preserve">）</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投标供应商法定代表人授权委托书</w:t>
            </w:r>
            <w:r/>
          </w:p>
        </w:tc>
        <w:tc>
          <w:tcPr>
            <w:tcW w:w="5713" w:type="dxa"/>
            <w:vAlign w:val="center"/>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4</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投标供应商法定代表人身份证原件扫描件</w:t>
            </w:r>
            <w:r/>
          </w:p>
        </w:tc>
        <w:tc>
          <w:tcPr>
            <w:tcW w:w="5713" w:type="dxa"/>
            <w:vAlign w:val="center"/>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5</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713" w:type="dxa"/>
            <w:vAlign w:val="center"/>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6</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具有良好的商业信誉和健全的财务会计制度</w:t>
            </w:r>
            <w:r/>
          </w:p>
        </w:tc>
        <w:tc>
          <w:tcPr>
            <w:tcW w:w="5713" w:type="dxa"/>
            <w:vAlign w:val="center"/>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2026年6月/7月/8月</w:t>
            </w:r>
            <w:r>
              <w:rPr>
                <w:rFonts w:hint="eastAsia" w:asciiTheme="minorEastAsia" w:hAnsiTheme="minorEastAsia" w:eastAsiaTheme="minorEastAsia"/>
                <w:bCs/>
                <w:color w:val="auto"/>
                <w:szCs w:val="24"/>
                <w:highlight w:val="none"/>
              </w:rPr>
              <w:t xml:space="preserve">）的财务状况报告（资产负债表和利润表）或由</w:t>
            </w:r>
            <w:r>
              <w:rPr>
                <w:rFonts w:hint="eastAsia" w:asciiTheme="minorEastAsia" w:hAnsiTheme="minorEastAsia" w:eastAsiaTheme="minorEastAsia"/>
                <w:bCs/>
                <w:color w:val="auto"/>
                <w:szCs w:val="24"/>
                <w:highlight w:val="none"/>
                <w:lang w:eastAsia="zh-CN"/>
              </w:rPr>
              <w:t xml:space="preserve">会计师事务所出具的2025年度的财务审计报告原件扫描件并加盖公章或签电子公章。</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7</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2026年6月/7月/8月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8</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具有依法缴纳社会保障资金的良好记录</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2026年6月/7月/8月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9</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政府采购投标及履约承诺函</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spacing w:line="360" w:lineRule="exact"/>
              <w:widowControl w:val="off"/>
              <w:rPr>
                <w:rFonts w:asciiTheme="minorEastAsia" w:hAnsiTheme="minorEastAsia"/>
                <w:color w:val="auto"/>
                <w:szCs w:val="24"/>
                <w:highlight w:val="none"/>
              </w:rPr>
            </w:pPr>
            <w:r>
              <w:rPr>
                <w:rFonts w:hint="eastAsia" w:ascii="宋体" w:hAnsi="宋体"/>
                <w:color w:val="auto"/>
                <w:szCs w:val="24"/>
                <w:highlight w:val="none"/>
              </w:rPr>
              <w:t xml:space="preserve">10</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2026年6月/7月/8月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宋体" w:hAnsi="宋体" w:eastAsiaTheme="minorEastAsia"/>
                <w:color w:val="auto"/>
                <w:szCs w:val="24"/>
                <w:highlight w:val="none"/>
              </w:rPr>
              <w:t xml:space="preserve">11</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2026年6月/7月/8月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widowControl w:val="off"/>
              <w:rPr>
                <w:rFonts w:asciiTheme="minorEastAsia" w:hAnsiTheme="minorEastAsia"/>
                <w:color w:val="auto"/>
                <w:szCs w:val="24"/>
                <w:highlight w:val="none"/>
              </w:rPr>
            </w:pPr>
            <w:r>
              <w:rPr>
                <w:rFonts w:hint="eastAsia" w:ascii="宋体" w:hAnsi="宋体"/>
                <w:color w:val="auto"/>
                <w:szCs w:val="24"/>
                <w:highlight w:val="none"/>
              </w:rPr>
              <w:t xml:space="preserve">12</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713" w:type="dxa"/>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spacing w:line="360" w:lineRule="exact"/>
              <w:widowControl w:val="off"/>
              <w:rPr>
                <w:rFonts w:hint="default"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13</w:t>
            </w:r>
            <w:r/>
          </w:p>
        </w:tc>
        <w:tc>
          <w:tcPr>
            <w:tcW w:w="3359" w:type="dxa"/>
            <w:vAlign w:val="center"/>
            <w:textDirection w:val="lrTb"/>
            <w:noWrap w:val="false"/>
          </w:tcPr>
          <w:p>
            <w:pPr>
              <w:jc w:val="center"/>
              <w:spacing w:line="360" w:lineRule="exact"/>
              <w:widowControl w:val="off"/>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713" w:type="dxa"/>
            <w:textDirection w:val="lrTb"/>
            <w:noWrap w:val="false"/>
          </w:tcPr>
          <w:p>
            <w:pPr>
              <w:spacing w:line="360" w:lineRule="exact"/>
              <w:widowControl w:val="off"/>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color w:val="auto"/>
                <w:szCs w:val="24"/>
                <w:highlight w:val="none"/>
              </w:rPr>
              <w:t xml:space="preserve">本项目为服务类采购项目，采购标的对应的中小企业划分标准所属行业为：“其他未列明行业”。本项目属于专门面向中小</w:t>
            </w:r>
            <w:r>
              <w:rPr>
                <w:rFonts w:hint="eastAsia" w:asciiTheme="minorEastAsia" w:hAnsiTheme="minorEastAsia" w:eastAsiaTheme="minorEastAsia"/>
                <w:color w:val="auto"/>
                <w:szCs w:val="24"/>
                <w:highlight w:val="none"/>
              </w:rPr>
              <w:t xml:space="preserve">企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w:t>
            </w:r>
            <w:r>
              <w:rPr>
                <w:rFonts w:hint="eastAsia" w:asciiTheme="minorEastAsia" w:hAnsiTheme="minorEastAsia" w:eastAsiaTheme="minorEastAsia"/>
                <w:color w:val="auto"/>
                <w:szCs w:val="24"/>
                <w:highlight w:val="none"/>
              </w:rPr>
              <w:t xml:space="preserve">足《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rPr>
                <w:rFonts w:hint="eastAsia" w:asciiTheme="minorEastAsia" w:hAnsiTheme="minorEastAsia" w:eastAsiaTheme="minorEastAsia"/>
                <w:color w:val="auto"/>
                <w:szCs w:val="24"/>
                <w:highlight w:val="none"/>
                <w:lang w:eastAsia="zh-CN"/>
              </w:rPr>
              <w:t xml:space="preserve">。</w:t>
            </w:r>
            <w:r/>
          </w:p>
        </w:tc>
      </w:tr>
      <w:tr>
        <w:trPr/>
        <w:tc>
          <w:tcPr>
            <w:tcW w:w="709" w:type="dxa"/>
            <w:vAlign w:val="center"/>
            <w:textDirection w:val="lrTb"/>
            <w:noWrap w:val="false"/>
          </w:tcPr>
          <w:p>
            <w:pPr>
              <w:jc w:val="center"/>
              <w:spacing w:line="360" w:lineRule="exact"/>
              <w:widowControl w:val="off"/>
              <w:rPr>
                <w:rFonts w:hint="eastAsia" w:eastAsia="宋体" w:asciiTheme="minorEastAsia" w:hAnsiTheme="minorEastAsia"/>
                <w:color w:val="auto"/>
                <w:szCs w:val="24"/>
                <w:highlight w:val="none"/>
                <w:lang w:eastAsia="zh-CN"/>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4</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具有履行合同所必需的设备和专业技术能力</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具备履行合同所必需的设备和专业技术能力的书面声明</w:t>
            </w:r>
            <w:r/>
          </w:p>
        </w:tc>
      </w:tr>
      <w:tr>
        <w:trPr/>
        <w:tc>
          <w:tcPr>
            <w:tcW w:w="709" w:type="dxa"/>
            <w:vAlign w:val="center"/>
            <w:textDirection w:val="lrTb"/>
            <w:noWrap w:val="false"/>
          </w:tcPr>
          <w:p>
            <w:pPr>
              <w:jc w:val="center"/>
              <w:spacing w:line="360" w:lineRule="exact"/>
              <w:widowControl w:val="off"/>
              <w:rPr>
                <w:rFonts w:hint="eastAsia" w:eastAsia="宋体" w:asciiTheme="minorEastAsia" w:hAnsiTheme="minorEastAsia"/>
                <w:color w:val="auto"/>
                <w:szCs w:val="24"/>
                <w:highlight w:val="none"/>
                <w:lang w:eastAsia="zh-CN"/>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5</w:t>
            </w:r>
            <w:r/>
          </w:p>
        </w:tc>
        <w:tc>
          <w:tcPr>
            <w:shd w:val="clear" w:color="auto" w:fill="auto"/>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信用记录</w:t>
            </w:r>
            <w:r/>
          </w:p>
        </w:tc>
        <w:tc>
          <w:tcPr>
            <w:shd w:val="clear" w:color="auto" w:fill="auto"/>
            <w:tcW w:w="5713" w:type="dxa"/>
            <w:textDirection w:val="lrTb"/>
            <w:noWrap w:val="false"/>
          </w:tcPr>
          <w:p>
            <w:pPr>
              <w:jc w:val="left"/>
              <w:spacing w:line="360" w:lineRule="exact"/>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c>
          <w:tcPr>
            <w:tcW w:w="709" w:type="dxa"/>
            <w:vAlign w:val="center"/>
            <w:textDirection w:val="lrTb"/>
            <w:noWrap w:val="false"/>
          </w:tcPr>
          <w:p>
            <w:pPr>
              <w:jc w:val="center"/>
              <w:spacing w:line="360" w:lineRule="exact"/>
              <w:widowControl w:val="off"/>
              <w:rPr>
                <w:rFonts w:hint="eastAsia" w:eastAsia="宋体" w:asciiTheme="minorEastAsia" w:hAnsiTheme="minorEastAsia"/>
                <w:color w:val="auto"/>
                <w:szCs w:val="24"/>
                <w:highlight w:val="none"/>
                <w:lang w:eastAsia="zh-CN"/>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6</w:t>
            </w:r>
            <w:r/>
          </w:p>
        </w:tc>
        <w:tc>
          <w:tcPr>
            <w:shd w:val="clear" w:color="auto" w:fill="auto"/>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关于联合体投标</w:t>
            </w:r>
            <w:r/>
          </w:p>
        </w:tc>
        <w:tc>
          <w:tcPr>
            <w:shd w:val="clear" w:color="auto" w:fill="auto"/>
            <w:tcW w:w="5713" w:type="dxa"/>
            <w:vAlign w:val="center"/>
            <w:textDirection w:val="lrTb"/>
            <w:noWrap w:val="false"/>
          </w:tcPr>
          <w:p>
            <w:pPr>
              <w:jc w:val="left"/>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本项目</w:t>
            </w:r>
            <w:r>
              <w:rPr>
                <w:rFonts w:hint="eastAsia" w:asciiTheme="minorEastAsia" w:hAnsiTheme="minorEastAsia" w:eastAsiaTheme="minorEastAsia"/>
                <w:color w:val="auto"/>
                <w:szCs w:val="24"/>
                <w:highlight w:val="none"/>
                <w:lang w:val="en-US" w:eastAsia="zh-CN"/>
              </w:rPr>
              <w:t xml:space="preserve">不</w:t>
            </w:r>
            <w:r>
              <w:rPr>
                <w:rFonts w:hint="eastAsia" w:asciiTheme="minorEastAsia" w:hAnsiTheme="minorEastAsia" w:eastAsiaTheme="minorEastAsia"/>
                <w:color w:val="auto"/>
                <w:szCs w:val="24"/>
                <w:highlight w:val="none"/>
              </w:rPr>
              <w:t xml:space="preserve">接受联合体投标</w:t>
            </w:r>
            <w:r>
              <w:rPr>
                <w:rFonts w:hint="eastAsia" w:cs="Times New Roman" w:asciiTheme="minorEastAsia" w:hAnsiTheme="minorEastAsia" w:eastAsiaTheme="minorEastAsia"/>
                <w:color w:val="auto"/>
                <w:szCs w:val="24"/>
                <w:highlight w:val="none"/>
                <w:lang w:val="en-US" w:eastAsia="zh-CN"/>
              </w:rPr>
              <w:t xml:space="preserve">。</w:t>
            </w:r>
            <w:r/>
          </w:p>
        </w:tc>
      </w:tr>
      <w:tr>
        <w:trPr>
          <w:trHeight w:val="372"/>
        </w:trPr>
        <w:tc>
          <w:tcPr>
            <w:tcW w:w="709" w:type="dxa"/>
            <w:vAlign w:val="center"/>
            <w:textDirection w:val="lrTb"/>
            <w:noWrap w:val="false"/>
          </w:tcPr>
          <w:p>
            <w:pPr>
              <w:jc w:val="center"/>
              <w:spacing w:line="360" w:lineRule="exact"/>
              <w:widowControl w:val="off"/>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 xml:space="preserve">17</w:t>
            </w:r>
            <w:r/>
          </w:p>
        </w:tc>
        <w:tc>
          <w:tcPr>
            <w:shd w:val="clear" w:color="auto" w:fill="auto"/>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shd w:val="clear" w:color="auto" w:fill="auto"/>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bookmarkStart w:id="92" w:name="_Toc116946314"/>
      <w:r/>
      <w:bookmarkStart w:id="93"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92"/>
      <w:r/>
      <w:bookmarkEnd w:id="93"/>
      <w:r/>
      <w:r/>
    </w:p>
    <w:p>
      <w:pPr>
        <w:ind w:firstLine="566"/>
        <w:spacing w:line="440" w:lineRule="exact"/>
        <w:widowControl w:val="off"/>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widowControl w:val="off"/>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widowControl w:val="off"/>
        <w:tabs>
          <w:tab w:val="left" w:pos="480" w:leader="none"/>
        </w:tabs>
        <w:rPr>
          <w:rFonts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72"/>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jc w:val="center"/>
              <w:widowControl w:val="off"/>
              <w:rPr>
                <w:rFonts w:ascii="宋体" w:hAnsi="宋体"/>
                <w:b/>
                <w:bCs/>
                <w:color w:val="auto"/>
                <w:sz w:val="22"/>
                <w:szCs w:val="22"/>
                <w:highlight w:val="none"/>
              </w:rPr>
            </w:pPr>
            <w:r>
              <w:rPr>
                <w:rFonts w:ascii="宋体" w:hAnsi="宋体"/>
                <w:b/>
                <w:bCs/>
                <w:color w:val="auto"/>
                <w:sz w:val="22"/>
                <w:szCs w:val="22"/>
                <w:highlight w:val="none"/>
              </w:rPr>
              <w:t xml:space="preserve">序号</w:t>
            </w:r>
            <w:r/>
          </w:p>
        </w:tc>
        <w:tc>
          <w:tcPr>
            <w:tcW w:w="3396" w:type="dxa"/>
            <w:vAlign w:val="center"/>
            <w:textDirection w:val="lrTb"/>
            <w:noWrap w:val="false"/>
          </w:tcPr>
          <w:p>
            <w:pPr>
              <w:jc w:val="center"/>
              <w:widowControl w:val="off"/>
              <w:rPr>
                <w:rFonts w:ascii="宋体" w:hAnsi="宋体"/>
                <w:b/>
                <w:bCs/>
                <w:color w:val="auto"/>
                <w:sz w:val="22"/>
                <w:szCs w:val="22"/>
                <w:highlight w:val="none"/>
              </w:rPr>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jc w:val="center"/>
              <w:widowControl w:val="off"/>
              <w:rPr>
                <w:rFonts w:ascii="宋体" w:hAnsi="宋体"/>
                <w:b/>
                <w:bCs/>
                <w:color w:val="auto"/>
                <w:sz w:val="22"/>
                <w:szCs w:val="22"/>
                <w:highlight w:val="none"/>
              </w:rPr>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widowControl w:val="off"/>
              <w:rPr>
                <w:rFonts w:ascii="宋体" w:hAnsi="宋体"/>
                <w:color w:val="auto"/>
                <w:sz w:val="22"/>
                <w:szCs w:val="22"/>
                <w:highlight w:val="none"/>
              </w:rPr>
            </w:pPr>
            <w:r>
              <w:rPr>
                <w:rFonts w:ascii="宋体" w:hAnsi="宋体"/>
                <w:color w:val="auto"/>
                <w:sz w:val="22"/>
                <w:szCs w:val="22"/>
                <w:highlight w:val="none"/>
              </w:rPr>
              <w:t xml:space="preserve">1</w:t>
            </w:r>
            <w:r/>
          </w:p>
        </w:tc>
        <w:tc>
          <w:tcPr>
            <w:tcW w:w="3396" w:type="dxa"/>
            <w:vAlign w:val="center"/>
            <w:textDirection w:val="lrTb"/>
            <w:noWrap w:val="false"/>
          </w:tcPr>
          <w:p>
            <w:pPr>
              <w:jc w:val="center"/>
              <w:widowControl w:val="off"/>
              <w:rPr>
                <w:rFonts w:ascii="宋体" w:hAnsi="宋体"/>
                <w:b/>
                <w:bCs/>
                <w:color w:val="auto"/>
                <w:sz w:val="22"/>
                <w:szCs w:val="22"/>
                <w:highlight w:val="none"/>
              </w:rPr>
            </w:pPr>
            <w:r>
              <w:rPr>
                <w:rFonts w:hint="eastAsia" w:ascii="宋体" w:hAnsi="宋体"/>
                <w:color w:val="auto"/>
                <w:sz w:val="22"/>
                <w:szCs w:val="22"/>
                <w:highlight w:val="none"/>
              </w:rPr>
              <w:t xml:space="preserve">投标函</w:t>
            </w:r>
            <w:r/>
          </w:p>
        </w:tc>
        <w:tc>
          <w:tcPr>
            <w:tcW w:w="5841" w:type="dxa"/>
            <w:vAlign w:val="center"/>
            <w:textDirection w:val="lrTb"/>
            <w:noWrap w:val="false"/>
          </w:tcPr>
          <w:p>
            <w:pPr>
              <w:jc w:val="left"/>
              <w:widowControl w:val="off"/>
              <w:rPr>
                <w:rFonts w:ascii="宋体" w:hAnsi="宋体"/>
                <w:b/>
                <w:bCs/>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widowControl w:val="off"/>
              <w:rPr>
                <w:rFonts w:ascii="宋体" w:hAnsi="宋体"/>
                <w:color w:val="auto"/>
                <w:sz w:val="22"/>
                <w:szCs w:val="22"/>
                <w:highlight w:val="none"/>
              </w:rPr>
            </w:pPr>
            <w:r>
              <w:rPr>
                <w:rFonts w:ascii="宋体" w:hAnsi="宋体"/>
                <w:color w:val="auto"/>
                <w:sz w:val="22"/>
                <w:szCs w:val="22"/>
                <w:highlight w:val="none"/>
              </w:rPr>
              <w:t xml:space="preserve">2</w:t>
            </w:r>
            <w:r/>
          </w:p>
        </w:tc>
        <w:tc>
          <w:tcPr>
            <w:tcW w:w="3396"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本表无需上传，评审时以苏采云系统自带的开标一览表为准。</w:t>
            </w:r>
            <w:r/>
          </w:p>
        </w:tc>
      </w:tr>
      <w:tr>
        <w:trPr>
          <w:jc w:val="center"/>
          <w:trHeight w:val="427"/>
        </w:trPr>
        <w:tc>
          <w:tcPr>
            <w:tcW w:w="705"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W w:w="3396" w:type="dxa"/>
            <w:vAlign w:val="center"/>
            <w:textDirection w:val="lrTb"/>
            <w:noWrap w:val="false"/>
          </w:tcPr>
          <w:p>
            <w:pPr>
              <w:jc w:val="center"/>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开标一览表附录</w:t>
            </w:r>
            <w:r/>
          </w:p>
        </w:tc>
        <w:tc>
          <w:tcPr>
            <w:tcW w:w="5841"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27"/>
        </w:trPr>
        <w:tc>
          <w:tcPr>
            <w:tcW w:w="705"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4</w:t>
            </w:r>
            <w:r/>
          </w:p>
        </w:tc>
        <w:tc>
          <w:tcPr>
            <w:tcW w:w="3396" w:type="dxa"/>
            <w:vAlign w:val="center"/>
            <w:textDirection w:val="lrTb"/>
            <w:noWrap w:val="false"/>
          </w:tcPr>
          <w:p>
            <w:pPr>
              <w:jc w:val="center"/>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明细报价表</w:t>
            </w:r>
            <w:r/>
          </w:p>
        </w:tc>
        <w:tc>
          <w:tcPr>
            <w:tcW w:w="5841"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按招标文件填写，格式见附件；如出现招标文件规定的异常低价情形，评标委员会启动异常低价审查，并对异常低价情形作出认定意见。</w:t>
            </w:r>
            <w:r/>
          </w:p>
        </w:tc>
      </w:tr>
      <w:tr>
        <w:trPr>
          <w:jc w:val="center"/>
          <w:trHeight w:val="415"/>
        </w:trPr>
        <w:tc>
          <w:tcPr>
            <w:tcW w:w="705"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W w:w="3396" w:type="dxa"/>
            <w:vAlign w:val="center"/>
            <w:textDirection w:val="lrTb"/>
            <w:noWrap w:val="false"/>
          </w:tcPr>
          <w:p>
            <w:pPr>
              <w:jc w:val="center"/>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648"/>
        </w:trPr>
        <w:tc>
          <w:tcPr>
            <w:tcW w:w="705"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W w:w="3396" w:type="dxa"/>
            <w:vAlign w:val="center"/>
            <w:textDirection w:val="lrTb"/>
            <w:noWrap w:val="false"/>
          </w:tcPr>
          <w:p>
            <w:pPr>
              <w:jc w:val="center"/>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7</w:t>
            </w:r>
            <w:r/>
          </w:p>
        </w:tc>
        <w:tc>
          <w:tcPr>
            <w:tcW w:w="3396" w:type="dxa"/>
            <w:vAlign w:val="center"/>
            <w:textDirection w:val="lrTb"/>
            <w:noWrap w:val="false"/>
          </w:tcPr>
          <w:p>
            <w:pPr>
              <w:jc w:val="center"/>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widowControl w:val="off"/>
              <w:rPr>
                <w:rFonts w:hint="eastAsia"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8</w:t>
            </w:r>
            <w:r/>
          </w:p>
        </w:tc>
        <w:tc>
          <w:tcPr>
            <w:tcW w:w="3396" w:type="dxa"/>
            <w:vAlign w:val="center"/>
            <w:textDirection w:val="lrTb"/>
            <w:noWrap w:val="false"/>
          </w:tcPr>
          <w:p>
            <w:pPr>
              <w:jc w:val="center"/>
              <w:widowControl w:val="off"/>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环卫工人工资专用账户开立承诺书</w:t>
            </w:r>
            <w:r/>
          </w:p>
        </w:tc>
        <w:tc>
          <w:tcPr>
            <w:tcW w:w="5841" w:type="dxa"/>
            <w:vAlign w:val="center"/>
            <w:textDirection w:val="lrTb"/>
            <w:noWrap w:val="false"/>
          </w:tcPr>
          <w:p>
            <w:pPr>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widowControl w:val="off"/>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val="en-US" w:eastAsia="zh-CN"/>
              </w:rPr>
              <w:t xml:space="preserve">9</w:t>
            </w:r>
            <w:r/>
          </w:p>
        </w:tc>
        <w:tc>
          <w:tcPr>
            <w:tcW w:w="3396" w:type="dxa"/>
            <w:vAlign w:val="center"/>
            <w:textDirection w:val="lrTb"/>
            <w:noWrap w:val="false"/>
          </w:tcPr>
          <w:p>
            <w:pPr>
              <w:widowControl w:val="off"/>
              <w:rPr>
                <w:rFonts w:ascii="宋体" w:hAnsi="宋体" w:cs="宋体"/>
                <w:bCs/>
                <w:color w:val="auto"/>
                <w:sz w:val="22"/>
                <w:szCs w:val="22"/>
                <w:highlight w:val="none"/>
              </w:rPr>
            </w:pPr>
            <w:r>
              <w:rPr>
                <w:rFonts w:hint="eastAsia" w:ascii="宋体" w:hAnsi="宋体" w:cs="宋体"/>
                <w:color w:val="auto"/>
                <w:sz w:val="22"/>
                <w:szCs w:val="22"/>
                <w:highlight w:val="none"/>
              </w:rPr>
              <w:t xml:space="preserve">满足采购文件“三、采购需求”</w:t>
            </w:r>
            <w:r/>
          </w:p>
        </w:tc>
        <w:tc>
          <w:tcPr>
            <w:tcW w:w="5841" w:type="dxa"/>
            <w:vAlign w:val="center"/>
            <w:textDirection w:val="lrTb"/>
            <w:noWrap w:val="false"/>
          </w:tcPr>
          <w:p>
            <w:pPr>
              <w:widowControl w:val="off"/>
              <w:rPr>
                <w:rFonts w:ascii="宋体" w:hAnsi="宋体"/>
                <w:color w:val="auto"/>
                <w:sz w:val="22"/>
                <w:szCs w:val="22"/>
                <w:highlight w:val="none"/>
              </w:rPr>
            </w:pPr>
            <w:r>
              <w:rPr>
                <w:rFonts w:hint="eastAsia" w:ascii="宋体" w:hAnsi="宋体" w:cs="宋体"/>
                <w:bCs/>
                <w:color w:val="auto"/>
                <w:sz w:val="22"/>
                <w:szCs w:val="22"/>
                <w:highlight w:val="none"/>
              </w:rPr>
              <w:t xml:space="preserve">如有，按招标文件要求</w:t>
            </w:r>
            <w:r>
              <w:rPr>
                <w:rFonts w:hint="eastAsia" w:ascii="宋体" w:hAnsi="宋体" w:cs="宋体"/>
                <w:color w:val="auto"/>
                <w:sz w:val="22"/>
                <w:szCs w:val="22"/>
                <w:highlight w:val="none"/>
              </w:rPr>
              <w:t xml:space="preserve">提供相关证明材料。</w:t>
            </w:r>
            <w:r/>
          </w:p>
        </w:tc>
      </w:tr>
      <w:tr>
        <w:trPr>
          <w:jc w:val="center"/>
          <w:trHeight w:val="439"/>
        </w:trPr>
        <w:tc>
          <w:tcPr>
            <w:tcW w:w="705" w:type="dxa"/>
            <w:vAlign w:val="center"/>
            <w:textDirection w:val="lrTb"/>
            <w:noWrap w:val="false"/>
          </w:tcPr>
          <w:p>
            <w:pPr>
              <w:jc w:val="center"/>
              <w:widowControl w:val="off"/>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10</w:t>
            </w:r>
            <w:r/>
          </w:p>
        </w:tc>
        <w:tc>
          <w:tcPr>
            <w:tcW w:w="3396" w:type="dxa"/>
            <w:vAlign w:val="center"/>
            <w:textDirection w:val="lrTb"/>
            <w:noWrap w:val="false"/>
          </w:tcPr>
          <w:p>
            <w:pPr>
              <w:jc w:val="center"/>
              <w:widowControl w:val="off"/>
              <w:rPr>
                <w:rFonts w:ascii="宋体" w:hAnsi="宋体" w:cs="宋体"/>
                <w:color w:val="auto"/>
                <w:sz w:val="22"/>
                <w:szCs w:val="22"/>
                <w:highlight w:val="none"/>
              </w:rPr>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widowControl w:val="off"/>
              <w:rPr>
                <w:rFonts w:ascii="宋体" w:hAnsi="宋体" w:cs="宋体"/>
                <w:bCs/>
                <w:color w:val="auto"/>
                <w:sz w:val="22"/>
                <w:szCs w:val="22"/>
                <w:highlight w:val="none"/>
              </w:rPr>
            </w:pPr>
            <w:r>
              <w:rPr>
                <w:rFonts w:hint="eastAsia" w:asciiTheme="minorEastAsia" w:hAnsiTheme="minorEastAsia" w:eastAsiaTheme="minorEastAsia"/>
                <w:color w:val="auto"/>
                <w:szCs w:val="24"/>
                <w:highlight w:val="none"/>
              </w:rPr>
              <w:t xml:space="preserve">“★”号条款满足招标文件要求。</w:t>
            </w:r>
            <w:r/>
          </w:p>
        </w:tc>
      </w:tr>
      <w:tr>
        <w:trPr>
          <w:jc w:val="center"/>
          <w:trHeight w:val="439"/>
        </w:trPr>
        <w:tc>
          <w:tcPr>
            <w:tcW w:w="705" w:type="dxa"/>
            <w:vAlign w:val="center"/>
            <w:textDirection w:val="lrTb"/>
            <w:noWrap w:val="false"/>
          </w:tcPr>
          <w:p>
            <w:pPr>
              <w:jc w:val="center"/>
              <w:widowControl w:val="off"/>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 xml:space="preserve">1</w:t>
            </w:r>
            <w:r>
              <w:rPr>
                <w:rFonts w:hint="eastAsia" w:ascii="宋体" w:hAnsi="宋体"/>
                <w:color w:val="auto"/>
                <w:sz w:val="22"/>
                <w:szCs w:val="22"/>
                <w:highlight w:val="none"/>
                <w:lang w:val="en-US" w:eastAsia="zh-CN"/>
              </w:rPr>
              <w:t xml:space="preserve">1</w:t>
            </w:r>
            <w:r/>
          </w:p>
        </w:tc>
        <w:tc>
          <w:tcPr>
            <w:tcW w:w="3396" w:type="dxa"/>
            <w:vAlign w:val="center"/>
            <w:textDirection w:val="lrTb"/>
            <w:noWrap w:val="false"/>
          </w:tcPr>
          <w:p>
            <w:pPr>
              <w:jc w:val="center"/>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技术标（服务方案）</w:t>
            </w:r>
            <w:r/>
          </w:p>
        </w:tc>
        <w:tc>
          <w:tcPr>
            <w:tcW w:w="5841" w:type="dxa"/>
            <w:vAlign w:val="center"/>
            <w:textDirection w:val="lrTb"/>
            <w:noWrap w:val="false"/>
          </w:tcPr>
          <w:p>
            <w:pPr>
              <w:widowControl w:val="off"/>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color w:val="auto"/>
                <w:szCs w:val="24"/>
                <w:highlight w:val="none"/>
              </w:rPr>
              <w:t xml:space="preserve">符合暗标要求</w:t>
            </w:r>
            <w:r>
              <w:rPr>
                <w:rFonts w:hint="eastAsia" w:asciiTheme="minorEastAsia" w:hAnsiTheme="minorEastAsia" w:eastAsiaTheme="minorEastAsia"/>
                <w:color w:val="auto"/>
                <w:szCs w:val="24"/>
                <w:highlight w:val="none"/>
                <w:lang w:eastAsia="zh-CN"/>
              </w:rPr>
              <w:t xml:space="preserve">。</w:t>
            </w:r>
            <w:r/>
          </w:p>
        </w:tc>
      </w:tr>
      <w:tr>
        <w:trPr>
          <w:jc w:val="center"/>
          <w:trHeight w:val="653"/>
        </w:trPr>
        <w:tc>
          <w:tcPr>
            <w:tcW w:w="705" w:type="dxa"/>
            <w:vAlign w:val="center"/>
            <w:textDirection w:val="lrTb"/>
            <w:noWrap w:val="false"/>
          </w:tcPr>
          <w:p>
            <w:pPr>
              <w:jc w:val="center"/>
              <w:widowControl w:val="off"/>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12</w:t>
            </w:r>
            <w:r/>
          </w:p>
        </w:tc>
        <w:tc>
          <w:tcPr>
            <w:tcW w:w="3396"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440" w:lineRule="exact"/>
        <w:widowControl w:val="off"/>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3.2.6</w:t>
      </w:r>
      <w:r>
        <w:rPr>
          <w:rFonts w:hint="eastAsia"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Theme="minorEastAsia" w:hAnsiTheme="minorEastAsia" w:eastAsiaTheme="minorEastAsia"/>
          <w:bCs/>
          <w:color w:val="auto"/>
          <w:sz w:val="24"/>
          <w:highlight w:val="none"/>
        </w:rPr>
        <w:t xml:space="preserve">。</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widowControl w:val="off"/>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评委会负责具体的评标事务，并独立履行以下职责：</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widowControl w:val="off"/>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widowControl w:val="off"/>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widowControl w:val="off"/>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4"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4"/>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widowControl w:val="off"/>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科学、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作为第一中标候选供应商。</w:t>
      </w:r>
      <w:r/>
    </w:p>
    <w:p>
      <w:pPr>
        <w:ind w:firstLine="600"/>
        <w:spacing w:line="440" w:lineRule="exact"/>
        <w:widowControl w:val="off"/>
        <w:tabs>
          <w:tab w:val="left" w:pos="1288" w:leader="none"/>
          <w:tab w:val="left" w:pos="1365" w:leader="none"/>
        </w:tabs>
        <w:rPr>
          <w:rFonts w:ascii="宋体" w:hAnsi="宋体"/>
          <w:b/>
          <w:color w:val="auto"/>
          <w:sz w:val="24"/>
          <w:szCs w:val="24"/>
          <w:highlight w:val="none"/>
        </w:rPr>
      </w:pPr>
      <w:r>
        <w:rPr>
          <w:rFonts w:hint="eastAsia" w:asciiTheme="minorEastAsia" w:hAnsiTheme="minorEastAsia" w:eastAsiaTheme="minorEastAsia"/>
          <w:bCs/>
          <w:color w:val="auto"/>
          <w:sz w:val="24"/>
          <w:highlight w:val="none"/>
        </w:rPr>
        <w:t xml:space="preserve">如投标供应商提供虚假材料，将按</w:t>
      </w:r>
      <w:r>
        <w:rPr>
          <w:rFonts w:hint="eastAsia" w:asciiTheme="minorEastAsia" w:hAnsiTheme="minorEastAsia" w:eastAsiaTheme="minorEastAsia"/>
          <w:bCs/>
          <w:color w:val="auto"/>
          <w:sz w:val="24"/>
          <w:highlight w:val="none"/>
          <w:lang w:eastAsia="zh-CN"/>
        </w:rPr>
        <w:t xml:space="preserve">《中华人民共和国政府采购法》等</w:t>
      </w:r>
      <w:r>
        <w:rPr>
          <w:rFonts w:hint="eastAsia" w:asciiTheme="minorEastAsia" w:hAnsiTheme="minorEastAsia" w:eastAsiaTheme="minorEastAsia"/>
          <w:bCs/>
          <w:color w:val="auto"/>
          <w:sz w:val="24"/>
          <w:highlight w:val="none"/>
        </w:rPr>
        <w:t xml:space="preserve">相关规定处理并由政府监管部门给予严肃处理。</w:t>
      </w:r>
      <w:bookmarkStart w:id="95" w:name="_Toc98277359"/>
      <w:r/>
      <w:bookmarkStart w:id="96" w:name="_Toc116946316"/>
      <w:r/>
      <w:r/>
    </w:p>
    <w:p>
      <w:pPr>
        <w:ind w:firstLine="482"/>
        <w:spacing w:line="440" w:lineRule="exact"/>
        <w:widowControl w:val="off"/>
        <w:tabs>
          <w:tab w:val="left" w:pos="945" w:leader="none"/>
        </w:tabs>
        <w:rPr>
          <w:rFonts w:ascii="宋体" w:hAnsi="宋体"/>
          <w:b/>
          <w:color w:val="auto"/>
          <w:sz w:val="24"/>
          <w:szCs w:val="24"/>
          <w:highlight w:val="none"/>
        </w:rPr>
        <w:outlineLvl w:val="0"/>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9"/>
      <w:r/>
      <w:bookmarkEnd w:id="10"/>
      <w:r/>
      <w:bookmarkEnd w:id="95"/>
      <w:r/>
      <w:bookmarkEnd w:id="96"/>
      <w:r/>
      <w:r/>
    </w:p>
    <w:p>
      <w:pPr>
        <w:ind w:firstLine="480"/>
        <w:spacing w:line="440" w:lineRule="exact"/>
        <w:widowControl w:val="off"/>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bookmarkStart w:id="97"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异常低价评审要求：</w:t>
      </w:r>
      <w:r>
        <w:rPr>
          <w:rFonts w:hint="eastAsia" w:ascii="宋体" w:hAnsi="宋体" w:eastAsia="宋体" w:cs="Times New Roman"/>
          <w:b/>
          <w:bCs w:val="0"/>
          <w:color w:val="auto"/>
          <w:sz w:val="24"/>
          <w:szCs w:val="20"/>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评标委员会启动异常低价投标（响应）审查的情形和具体要求，包括：</w:t>
      </w:r>
      <w:r/>
    </w:p>
    <w:p>
      <w:pPr>
        <w:ind w:firstLine="564"/>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（1）评审过程中出现下列情形之一的，评标委员会应当启动异常低价投标（响应）审查程序：</w:t>
      </w:r>
      <w:r/>
    </w:p>
    <w:p>
      <w:pPr>
        <w:ind w:firstLine="480"/>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①投标（响应）报价低于全部通过符合性审查供应商投标（响应）报价平均值50%的，即投标（响应）报价＜全部通过符合性审查供应商投标（响应）报价平均值×50%；</w:t>
      </w:r>
      <w:r/>
    </w:p>
    <w:p>
      <w:pPr>
        <w:ind w:firstLine="480"/>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②投标（响应）报价低于通过符合性审查的次低报价供应商投标（响应）报价50%的</w:t>
      </w:r>
      <w:r>
        <w:rPr>
          <w:rFonts w:hint="eastAsia" w:ascii="宋体" w:hAnsi="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rPr>
        <w:t xml:space="preserve">即投标（响应）报价＜通过符合性审查的次低报价供应商投标（响应）报价×50%；</w:t>
      </w:r>
      <w:r/>
    </w:p>
    <w:p>
      <w:pPr>
        <w:ind w:firstLine="480"/>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③投标（响应）报价低于采购项目最高限价45%的，即投标（响应）报价＜采购项目最高限价×45%；</w:t>
      </w:r>
      <w:r/>
    </w:p>
    <w:p>
      <w:pPr>
        <w:ind w:firstLine="480"/>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④评审委员会基于专业判断，认为供应商报价过低，有可能影响产品质量或者不能诚信履约的其他情形。</w:t>
      </w:r>
      <w:r/>
    </w:p>
    <w:p>
      <w:pPr>
        <w:ind w:firstLine="564"/>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（2）评审委员会启动异常低价投标（响应）审查后，属于前述第①项至第④项情形的，应当要求相关供应商在评审现场合理的时间内对投标（响应）价格作出解释</w:t>
      </w:r>
      <w:r>
        <w:rPr>
          <w:rFonts w:hint="eastAsia" w:ascii="宋体" w:hAnsi="宋体" w:eastAsia="宋体" w:cs="Times New Roman"/>
          <w:bCs/>
          <w:color w:val="auto"/>
          <w:sz w:val="24"/>
          <w:szCs w:val="20"/>
          <w:highlight w:val="none"/>
          <w:lang w:eastAsia="zh-CN"/>
        </w:rPr>
        <w:t xml:space="preserve">，并</w:t>
      </w:r>
      <w:r>
        <w:rPr>
          <w:rFonts w:hint="eastAsia" w:ascii="宋体" w:hAnsi="宋体" w:eastAsia="宋体" w:cs="Times New Roman"/>
          <w:bCs/>
          <w:color w:val="auto"/>
          <w:sz w:val="24"/>
          <w:szCs w:val="20"/>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00"/>
        <w:spacing w:line="440" w:lineRule="exact"/>
        <w:widowControl w:val="off"/>
        <w:tabs>
          <w:tab w:val="left" w:pos="1288" w:leader="none"/>
          <w:tab w:val="left" w:pos="1365" w:leader="none"/>
        </w:tabs>
        <w:rPr>
          <w:rFonts w:ascii="宋体" w:hAnsi="宋体"/>
          <w:b/>
          <w:color w:val="auto"/>
          <w:sz w:val="24"/>
          <w:szCs w:val="24"/>
          <w:highlight w:val="none"/>
        </w:rPr>
      </w:pPr>
      <w:r>
        <w:rPr>
          <w:rFonts w:hint="eastAsia" w:ascii="宋体" w:hAnsi="宋体" w:eastAsia="宋体" w:cs="Times New Roman"/>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eastAsiaTheme="minorEastAsia"/>
          <w:bCs/>
          <w:color w:val="auto"/>
          <w:sz w:val="24"/>
          <w:highlight w:val="none"/>
        </w:rPr>
        <w:t xml:space="preserve">。</w:t>
      </w:r>
      <w:r/>
    </w:p>
    <w:p>
      <w:pPr>
        <w:ind w:firstLine="482"/>
        <w:spacing w:line="440" w:lineRule="exact"/>
        <w:widowControl w:val="off"/>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lang w:val="en-US" w:eastAsia="zh-CN"/>
        </w:rPr>
        <w:t xml:space="preserve">5.3</w:t>
      </w:r>
      <w:r>
        <w:rPr>
          <w:rFonts w:hint="eastAsia" w:asciiTheme="minorEastAsia" w:hAnsiTheme="minorEastAsia" w:eastAsiaTheme="minorEastAsia"/>
          <w:b/>
          <w:bCs/>
          <w:color w:val="auto"/>
          <w:sz w:val="24"/>
          <w:szCs w:val="24"/>
          <w:highlight w:val="none"/>
        </w:rPr>
        <w:t xml:space="preserve">评分项目及分值</w:t>
      </w:r>
      <w:bookmarkEnd w:id="97"/>
      <w:r/>
      <w:r/>
    </w:p>
    <w:p>
      <w:pPr>
        <w:ind w:firstLine="482"/>
        <w:spacing w:line="420" w:lineRule="exact"/>
        <w:widowControl w:val="off"/>
        <w:rPr>
          <w:rFonts w:ascii="宋体" w:hAnsi="宋体"/>
          <w:b/>
          <w:bCs/>
          <w:color w:val="auto"/>
          <w:sz w:val="24"/>
          <w:highlight w:val="none"/>
        </w:rPr>
      </w:pPr>
      <w:r>
        <w:rPr>
          <w:rFonts w:hint="eastAsia" w:ascii="宋体" w:hAnsi="宋体"/>
          <w:b/>
          <w:bCs/>
          <w:color w:val="auto"/>
          <w:sz w:val="24"/>
          <w:highlight w:val="none"/>
        </w:rPr>
        <w:t xml:space="preserve">（一）价格分                20分</w:t>
      </w:r>
      <w:r/>
    </w:p>
    <w:p>
      <w:pPr>
        <w:ind w:firstLine="482"/>
        <w:spacing w:line="420" w:lineRule="exact"/>
        <w:widowControl w:val="off"/>
        <w:rPr>
          <w:rFonts w:ascii="宋体" w:hAnsi="宋体"/>
          <w:b/>
          <w:bCs/>
          <w:color w:val="auto"/>
          <w:sz w:val="24"/>
          <w:highlight w:val="none"/>
        </w:rPr>
      </w:pPr>
      <w:r>
        <w:rPr>
          <w:rFonts w:hint="eastAsia" w:ascii="宋体" w:hAnsi="宋体"/>
          <w:b/>
          <w:bCs/>
          <w:color w:val="auto"/>
          <w:sz w:val="24"/>
          <w:highlight w:val="none"/>
        </w:rPr>
        <w:t xml:space="preserve">（二）商务资信分            20分</w:t>
      </w:r>
      <w:r/>
    </w:p>
    <w:p>
      <w:pPr>
        <w:ind w:firstLine="482"/>
        <w:spacing w:line="440" w:lineRule="exact"/>
        <w:widowControl w:val="off"/>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（三）技术分（暗标）        60分</w:t>
      </w:r>
      <w:r/>
    </w:p>
    <w:p>
      <w:pPr>
        <w:ind w:firstLine="482"/>
        <w:spacing w:line="440" w:lineRule="exact"/>
        <w:widowControl w:val="off"/>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5.</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各项评分标准</w:t>
      </w:r>
      <w:r/>
    </w:p>
    <w:tbl>
      <w:tblPr>
        <w:tblStyle w:val="828"/>
        <w:tblW w:w="52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758"/>
        <w:gridCol w:w="781"/>
        <w:gridCol w:w="7268"/>
      </w:tblGrid>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评审项目</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分值</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center"/>
              <w:spacing w:line="340" w:lineRule="exact"/>
              <w:widowControl w:val="off"/>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评审细则</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40" w:lineRule="exact"/>
              <w:widowControl w:val="off"/>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（一）价格分（20分）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价格分</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20分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spacing w:line="34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276" w:lineRule="auto"/>
              <w:rPr>
                <w:rFonts w:hint="eastAsia" w:ascii="宋体" w:hAnsi="宋体" w:eastAsia="宋体" w:cs="Times New Roman"/>
                <w:bCs/>
                <w:color w:val="auto"/>
                <w:sz w:val="22"/>
                <w:szCs w:val="20"/>
                <w:highlight w:val="none"/>
                <w14:ligatures w14:val="none"/>
              </w:rPr>
              <w:suppressLineNumbers w:val="0"/>
            </w:pPr>
            <w:r>
              <w:rPr>
                <w:rFonts w:hint="eastAsia" w:ascii="宋体" w:hAnsi="宋体" w:cs="宋体"/>
                <w:bCs/>
                <w:color w:val="auto"/>
                <w:sz w:val="22"/>
                <w:szCs w:val="22"/>
                <w:highlight w:val="none"/>
              </w:rPr>
              <w:t xml:space="preserve">2.</w:t>
            </w:r>
            <w:r>
              <w:rPr>
                <w:rFonts w:hint="eastAsia" w:ascii="宋体" w:hAnsi="宋体" w:eastAsia="宋体" w:cs="Times New Roman"/>
                <w:bCs/>
                <w:color w:val="auto"/>
                <w:sz w:val="22"/>
                <w:szCs w:val="20"/>
                <w:highlight w:val="none"/>
                <w14:ligatures w14:val="none"/>
              </w:rPr>
              <w:t xml:space="preserve">价格分采用低价优先法计算，即满足招标文件要求且投标价格最低的投标报价为评标基准价，其价格分为满分。其他投标供应商的价格分统一按照下列公式计算：</w:t>
            </w:r>
            <w:r/>
          </w:p>
          <w:p>
            <w:pPr>
              <w:ind w:left="0" w:right="0"/>
              <w:keepLines w:val="0"/>
              <w:keepNext w:val="0"/>
              <w:spacing w:before="0" w:beforeAutospacing="0" w:after="0" w:afterAutospacing="0" w:line="276" w:lineRule="auto"/>
              <w:rPr>
                <w:rFonts w:hint="eastAsia" w:ascii="宋体" w:hAnsi="宋体" w:eastAsia="宋体" w:cs="Times New Roman"/>
                <w:bCs/>
                <w:color w:val="auto"/>
                <w:sz w:val="22"/>
                <w:szCs w:val="20"/>
                <w:highlight w:val="none"/>
                <w14:ligatures w14:val="none"/>
              </w:rPr>
              <w:suppressLineNumbers w:val="0"/>
            </w:pPr>
            <w:r>
              <w:rPr>
                <w:rFonts w:hint="eastAsia" w:ascii="宋体" w:hAnsi="宋体" w:eastAsia="宋体" w:cs="Times New Roman"/>
                <w:bCs/>
                <w:color w:val="auto"/>
                <w:sz w:val="22"/>
                <w:szCs w:val="20"/>
                <w:highlight w:val="none"/>
                <w14:ligatures w14:val="none"/>
              </w:rPr>
              <w:t xml:space="preserve">投标报价得分=（评标基准价/投标报价）×价格分值</w:t>
            </w:r>
            <w:r/>
          </w:p>
          <w:p>
            <w:pPr>
              <w:spacing w:line="340" w:lineRule="exact"/>
              <w:widowControl w:val="off"/>
              <w:rPr>
                <w:rFonts w:ascii="宋体" w:hAnsi="宋体" w:cs="宋体"/>
                <w:color w:val="auto"/>
                <w:sz w:val="22"/>
                <w:szCs w:val="22"/>
                <w:highlight w:val="none"/>
              </w:rPr>
            </w:pPr>
            <w:r>
              <w:rPr>
                <w:rFonts w:hint="eastAsia" w:ascii="宋体" w:hAnsi="宋体" w:eastAsia="宋体" w:cs="Times New Roman"/>
                <w:bCs/>
                <w:color w:val="auto"/>
                <w:sz w:val="22"/>
                <w:szCs w:val="20"/>
                <w:highlight w:val="none"/>
                <w14:ligatures w14:val="none"/>
              </w:rPr>
              <w:t xml:space="preserve">评标过程中，不得去掉报价中的最高报价和最低报价。</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40" w:lineRule="exact"/>
              <w:widowControl w:val="off"/>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（二）商务资信分（20分）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企业业绩</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投标供应商具有</w:t>
            </w:r>
            <w:r>
              <w:rPr>
                <w:rFonts w:hint="eastAsia" w:ascii="宋体" w:hAnsi="宋体" w:cs="宋体"/>
                <w:color w:val="auto"/>
                <w:sz w:val="22"/>
                <w:szCs w:val="22"/>
                <w:highlight w:val="none"/>
                <w:lang w:val="en-US" w:eastAsia="zh-CN"/>
              </w:rPr>
              <w:t xml:space="preserve">近三年（</w:t>
            </w:r>
            <w:r>
              <w:rPr>
                <w:rFonts w:hint="eastAsia" w:ascii="宋体" w:hAnsi="宋体" w:eastAsia="宋体" w:cs="宋体"/>
                <w:color w:val="auto"/>
                <w:sz w:val="22"/>
                <w:szCs w:val="22"/>
                <w:highlight w:val="none"/>
                <w14:ligatures w14:val="none"/>
              </w:rPr>
              <w:t xml:space="preserve">自本项目</w:t>
            </w:r>
            <w:r>
              <w:rPr>
                <w:rFonts w:hint="eastAsia" w:ascii="宋体" w:hAnsi="宋体" w:eastAsia="宋体" w:cs="宋体"/>
                <w:color w:val="auto"/>
                <w:sz w:val="22"/>
                <w:szCs w:val="22"/>
                <w:highlight w:val="none"/>
                <w:lang w:val="en-US" w:eastAsia="zh-CN"/>
                <w14:ligatures w14:val="none"/>
              </w:rPr>
              <w:t xml:space="preserve">招标</w:t>
            </w:r>
            <w:r>
              <w:rPr>
                <w:rFonts w:hint="eastAsia" w:ascii="宋体" w:hAnsi="宋体" w:eastAsia="宋体" w:cs="宋体"/>
                <w:color w:val="auto"/>
                <w:sz w:val="22"/>
                <w:szCs w:val="22"/>
                <w:highlight w:val="none"/>
                <w14:ligatures w14:val="none"/>
              </w:rPr>
              <w:t xml:space="preserve">公告发布之日起往前顺推，以合同签订日期为准</w:t>
            </w:r>
            <w:r>
              <w:rPr>
                <w:rFonts w:hint="eastAsia" w:ascii="宋体" w:hAnsi="宋体" w:eastAsia="宋体" w:cs="宋体"/>
                <w:color w:val="auto"/>
                <w:sz w:val="22"/>
                <w:szCs w:val="22"/>
                <w:highlight w:val="none"/>
                <w:lang w:eastAsia="zh-CN"/>
                <w14:ligatures w14:val="none"/>
              </w:rPr>
              <w:t xml:space="preserve">）</w:t>
            </w:r>
            <w:r>
              <w:rPr>
                <w:rFonts w:hint="eastAsia" w:ascii="宋体" w:hAnsi="宋体" w:cs="宋体"/>
                <w:color w:val="auto"/>
                <w:sz w:val="22"/>
                <w:szCs w:val="22"/>
                <w:highlight w:val="none"/>
                <w:lang w:val="en-US" w:eastAsia="zh-CN"/>
              </w:rPr>
              <w:t xml:space="preserve">内</w:t>
            </w:r>
            <w:r>
              <w:rPr>
                <w:rFonts w:hint="eastAsia" w:ascii="宋体" w:hAnsi="宋体" w:cs="宋体"/>
                <w:color w:val="auto"/>
                <w:sz w:val="22"/>
                <w:szCs w:val="22"/>
                <w:highlight w:val="none"/>
              </w:rPr>
              <w:t xml:space="preserve">的</w:t>
            </w:r>
            <w:r>
              <w:rPr>
                <w:rFonts w:hint="eastAsia" w:ascii="宋体" w:hAnsi="宋体" w:cs="宋体"/>
                <w:color w:val="auto"/>
                <w:sz w:val="22"/>
                <w:szCs w:val="22"/>
                <w:highlight w:val="none"/>
                <w:lang w:val="en-US" w:eastAsia="zh-CN"/>
              </w:rPr>
              <w:t xml:space="preserve">环卫一体化综合保洁项目业绩</w:t>
            </w:r>
            <w:r>
              <w:rPr>
                <w:rFonts w:hint="eastAsia" w:ascii="宋体" w:hAnsi="宋体" w:cs="宋体"/>
                <w:color w:val="auto"/>
                <w:sz w:val="22"/>
                <w:szCs w:val="22"/>
                <w:highlight w:val="none"/>
              </w:rPr>
              <w:t xml:space="preserve">的</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有一个</w:t>
            </w:r>
            <w:r>
              <w:rPr>
                <w:rFonts w:hint="eastAsia" w:ascii="宋体" w:hAnsi="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最高得4分</w:t>
            </w:r>
            <w:r>
              <w:rPr>
                <w:rFonts w:hint="eastAsia" w:ascii="宋体" w:hAnsi="宋体" w:cs="宋体"/>
                <w:b/>
                <w:bCs/>
                <w:color w:val="auto"/>
                <w:sz w:val="22"/>
                <w:szCs w:val="22"/>
                <w:highlight w:val="none"/>
              </w:rPr>
              <w:t xml:space="preserve">（投标文件中提供合同原件扫描件并加盖公章或签电子公章，不提供或不符合要求均不得分）</w:t>
            </w:r>
            <w:r>
              <w:rPr>
                <w:rFonts w:hint="eastAsia" w:ascii="宋体" w:hAnsi="宋体" w:cs="宋体"/>
                <w:b/>
                <w:bCs/>
                <w:color w:val="auto"/>
                <w:sz w:val="22"/>
                <w:szCs w:val="22"/>
                <w:highlight w:val="none"/>
              </w:rPr>
              <w:t xml:space="preserve">。</w:t>
            </w:r>
            <w:r/>
          </w:p>
        </w:tc>
      </w:tr>
      <w:tr>
        <w:trPr>
          <w:jc w:val="center"/>
          <w:trHeight w:val="1431"/>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体系认证</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3分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right="50"/>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投标供应商具有有效期内的质量管理体系认证证书、环境管理体系认证证书、职业健康安全管理体系认证证书，每个得1分，最高得3分</w:t>
            </w:r>
            <w:r>
              <w:rPr>
                <w:rFonts w:hint="eastAsia" w:ascii="宋体" w:hAnsi="宋体" w:cs="宋体"/>
                <w:b/>
                <w:bCs/>
                <w:color w:val="auto"/>
                <w:sz w:val="22"/>
                <w:szCs w:val="20"/>
                <w:highlight w:val="none"/>
              </w:rPr>
              <w:t xml:space="preserve">（投标文件中提供以下资料：①以上证书原件扫描件加盖公章或签电子公章；②认证机构的官方网站或中国国家认证认可监督管理委员会官方网站（www.cnca.gov.cn）查证该认证为有效状态信息的网页截图并加盖公章或签电子公章，不提供或提供不符合要求的均不得分）</w:t>
            </w:r>
            <w:r>
              <w:rPr>
                <w:rFonts w:hint="eastAsia" w:ascii="宋体" w:hAnsi="宋体" w:cs="宋体"/>
                <w:b/>
                <w:bCs/>
                <w:color w:val="auto"/>
                <w:sz w:val="22"/>
                <w:szCs w:val="22"/>
                <w:highlight w:val="none"/>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信息化保障</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2分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投标供应商具备环卫作业信息化管理平台的得2分。</w:t>
            </w:r>
            <w:r/>
          </w:p>
          <w:p>
            <w:pPr>
              <w:spacing w:line="340" w:lineRule="exact"/>
              <w:widowControl w:val="off"/>
              <w:rPr>
                <w:rFonts w:ascii="宋体" w:hAnsi="宋体" w:cs="宋体"/>
                <w:color w:val="auto"/>
                <w:sz w:val="22"/>
                <w:szCs w:val="22"/>
                <w:highlight w:val="none"/>
              </w:rPr>
            </w:pPr>
            <w:r>
              <w:rPr>
                <w:rFonts w:hint="eastAsia" w:ascii="宋体" w:hAnsi="宋体" w:cs="宋体"/>
                <w:b/>
                <w:bCs/>
                <w:color w:val="auto"/>
                <w:sz w:val="22"/>
                <w:szCs w:val="22"/>
                <w:highlight w:val="none"/>
              </w:rPr>
              <w:t xml:space="preserve">注：投标文件中提供环卫作业信息化管理平台主页面和机械化作业车辆作业轨迹、作业状态（如机扫车和洗扫车扫刷部位、冲水车喷嘴等部位）视频监控截图（图片数量不少于8张）、信息化管理平台开发（或运维）合同、发票的原件扫描件并加盖公章或签电子公章，截图、合同、发票缺一项不得分。</w:t>
            </w:r>
            <w:r/>
          </w:p>
        </w:tc>
      </w:tr>
      <w:tr>
        <w:trPr>
          <w:jc w:val="center"/>
          <w:trHeight w:val="23"/>
        </w:trPr>
        <w:tc>
          <w:tcPr>
            <w:tcBorders>
              <w:top w:val="single" w:color="auto" w:sz="4" w:space="0"/>
              <w:left w:val="single" w:color="auto" w:sz="4" w:space="0"/>
              <w:right w:val="single" w:color="auto" w:sz="4" w:space="0"/>
            </w:tcBorders>
            <w:tcW w:w="353" w:type="pct"/>
            <w:vAlign w:val="center"/>
            <w:textDirection w:val="lrTb"/>
            <w:noWrap w:val="false"/>
          </w:tcPr>
          <w:p>
            <w:pPr>
              <w:jc w:val="center"/>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4</w:t>
            </w:r>
            <w:r/>
          </w:p>
        </w:tc>
        <w:tc>
          <w:tcPr>
            <w:tcBorders>
              <w:top w:val="single" w:color="auto" w:sz="4" w:space="0"/>
              <w:left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作业机械设备</w:t>
            </w:r>
            <w:r/>
          </w:p>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配置</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在满足采购需求中“车辆最低配备要求”的基础上：</w:t>
            </w:r>
            <w:r/>
          </w:p>
          <w:p>
            <w:pPr>
              <w:spacing w:line="340" w:lineRule="exact"/>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①投标供应商具有大型滚刷除雪车的，有一辆得1分，最高得3分；</w:t>
            </w:r>
            <w:r/>
          </w:p>
          <w:p>
            <w:pPr>
              <w:spacing w:line="340" w:lineRule="exact"/>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②投标供应商具有防撞车的得2分；</w:t>
            </w:r>
            <w:r/>
          </w:p>
          <w:p>
            <w:pPr>
              <w:spacing w:line="340" w:lineRule="exact"/>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③投标供应商具有撒布机的，有一辆得1分，最高得2分；</w:t>
            </w:r>
            <w:r/>
          </w:p>
          <w:p>
            <w:pPr>
              <w:spacing w:line="340" w:lineRule="exact"/>
              <w:widowControl w:val="off"/>
              <w:rPr>
                <w:rFonts w:hint="default" w:ascii="宋体" w:hAnsi="宋体" w:eastAsia="宋体" w:cs="宋体"/>
                <w:b/>
                <w:bCs/>
                <w:color w:val="auto"/>
                <w:sz w:val="22"/>
                <w:szCs w:val="22"/>
                <w:highlight w:val="none"/>
                <w:lang w:val="en-US" w:eastAsia="zh-CN"/>
              </w:rPr>
            </w:pPr>
            <w:r>
              <w:rPr>
                <w:rFonts w:hint="eastAsia" w:ascii="宋体" w:hAnsi="宋体" w:cs="宋体"/>
                <w:color w:val="auto"/>
                <w:sz w:val="22"/>
                <w:szCs w:val="22"/>
                <w:highlight w:val="none"/>
              </w:rPr>
              <w:t xml:space="preserve">④投标供应商具有自动驾驶环卫装备（非机动车道装备≤3吨，人行道、封闭半封闭区域装备≤1.5吨）的得1分，配置等级≥L3级的得1分，本项最高得2分。</w:t>
            </w:r>
            <w:r/>
          </w:p>
          <w:p>
            <w:pPr>
              <w:spacing w:line="340" w:lineRule="exact"/>
              <w:widowControl w:val="off"/>
              <w:rPr>
                <w:rFonts w:hint="eastAsia" w:ascii="宋体" w:hAnsi="宋体" w:eastAsia="宋体" w:cs="宋体"/>
                <w:color w:val="auto"/>
                <w:sz w:val="22"/>
                <w:szCs w:val="22"/>
                <w:highlight w:val="none"/>
                <w:lang w:val="en-US" w:eastAsia="zh-CN"/>
              </w:rPr>
            </w:pPr>
            <w:r>
              <w:rPr>
                <w:rFonts w:hint="eastAsia" w:ascii="宋体" w:hAnsi="宋体" w:cs="宋体"/>
                <w:b/>
                <w:bCs/>
                <w:color w:val="auto"/>
                <w:sz w:val="22"/>
                <w:szCs w:val="22"/>
                <w:highlight w:val="none"/>
              </w:rPr>
              <w:t xml:space="preserve">注：以上所有车辆</w:t>
            </w:r>
            <w:r>
              <w:rPr>
                <w:rFonts w:hint="eastAsia" w:ascii="宋体" w:hAnsi="宋体" w:cs="宋体"/>
                <w:b/>
                <w:bCs/>
                <w:color w:val="auto"/>
                <w:sz w:val="22"/>
                <w:szCs w:val="22"/>
                <w:highlight w:val="none"/>
                <w:lang w:val="en-US" w:eastAsia="zh-CN"/>
              </w:rPr>
              <w:t xml:space="preserve">或设备</w:t>
            </w:r>
            <w:r>
              <w:rPr>
                <w:rFonts w:hint="eastAsia" w:ascii="宋体" w:hAnsi="宋体" w:cs="宋体"/>
                <w:b/>
                <w:bCs/>
                <w:color w:val="auto"/>
                <w:sz w:val="22"/>
                <w:szCs w:val="22"/>
                <w:highlight w:val="none"/>
              </w:rPr>
              <w:t xml:space="preserve">自有或租赁都可。如为自有，投标时须提供车辆照片（含车牌的车辆实景图片）、购置发票、行驶证（</w:t>
            </w:r>
            <w:r>
              <w:rPr>
                <w:rFonts w:hint="eastAsia" w:ascii="宋体" w:hAnsi="宋体" w:cs="宋体"/>
                <w:color w:val="auto"/>
                <w:sz w:val="22"/>
                <w:szCs w:val="22"/>
                <w:highlight w:val="none"/>
              </w:rPr>
              <w:t xml:space="preserve">自动驾驶环卫装备除外</w:t>
            </w:r>
            <w:r>
              <w:rPr>
                <w:rFonts w:hint="eastAsia" w:ascii="宋体" w:hAnsi="宋体" w:cs="宋体"/>
                <w:b/>
                <w:bCs/>
                <w:color w:val="auto"/>
                <w:sz w:val="22"/>
                <w:szCs w:val="22"/>
                <w:highlight w:val="none"/>
              </w:rPr>
              <w:t xml:space="preserve">）；如为租赁，投标时须提供车辆照片（含车牌的车辆实景图片）、车辆租赁合同（租赁期需涵盖整个服务期）、行驶证（</w:t>
            </w:r>
            <w:r>
              <w:rPr>
                <w:rFonts w:hint="eastAsia" w:ascii="宋体" w:hAnsi="宋体" w:cs="宋体"/>
                <w:color w:val="auto"/>
                <w:sz w:val="22"/>
                <w:szCs w:val="22"/>
                <w:highlight w:val="none"/>
              </w:rPr>
              <w:t xml:space="preserve">自动驾驶环卫装备除外</w:t>
            </w:r>
            <w:r>
              <w:rPr>
                <w:rFonts w:hint="eastAsia" w:ascii="宋体" w:hAnsi="宋体" w:cs="宋体"/>
                <w:b/>
                <w:bCs/>
                <w:color w:val="auto"/>
                <w:sz w:val="22"/>
                <w:szCs w:val="22"/>
                <w:highlight w:val="none"/>
              </w:rPr>
              <w:t xml:space="preserve">）、租赁发票。投标文件中提供自有或租赁证明材料的原件扫描件加盖公章或签电子公章，不提供或不符合要求均不得分</w:t>
            </w:r>
            <w:r>
              <w:rPr>
                <w:rFonts w:hint="eastAsia" w:ascii="宋体" w:hAnsi="宋体" w:cs="宋体"/>
                <w:b/>
                <w:bCs/>
                <w:color w:val="auto"/>
                <w:sz w:val="22"/>
                <w:szCs w:val="22"/>
                <w:highlight w:val="non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项目管理人员</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spacing w:line="340" w:lineRule="exact"/>
              <w:widowControl w:val="off"/>
              <w:rPr>
                <w:rFonts w:hint="eastAsia" w:ascii="宋体" w:hAnsi="宋体" w:cs="宋体" w:eastAsiaTheme="minorEastAsia"/>
                <w:b/>
                <w:bCs/>
                <w:color w:val="auto"/>
                <w:sz w:val="22"/>
                <w:szCs w:val="22"/>
                <w:highlight w:val="none"/>
                <w:lang w:eastAsia="zh-CN"/>
              </w:rPr>
            </w:pPr>
            <w:r>
              <w:rPr>
                <w:rFonts w:asciiTheme="minorEastAsia" w:hAnsiTheme="minorEastAsia" w:eastAsiaTheme="minorEastAsia"/>
                <w:color w:val="auto"/>
                <w:szCs w:val="21"/>
                <w:highlight w:val="none"/>
              </w:rPr>
              <w:t xml:space="preserve">投标供应商为本项目配备的项目管理人员</w:t>
            </w:r>
            <w:r>
              <w:rPr>
                <w:rFonts w:hint="eastAsia" w:asciiTheme="minorEastAsia" w:hAnsiTheme="minorEastAsia" w:eastAsiaTheme="minorEastAsia"/>
                <w:color w:val="auto"/>
                <w:szCs w:val="21"/>
                <w:highlight w:val="none"/>
              </w:rPr>
              <w:t xml:space="preserve">具有</w:t>
            </w:r>
            <w:r>
              <w:rPr>
                <w:rFonts w:hint="eastAsia" w:asciiTheme="minorEastAsia" w:hAnsiTheme="minorEastAsia" w:eastAsiaTheme="minorEastAsia"/>
                <w:color w:val="auto"/>
                <w:szCs w:val="21"/>
                <w:highlight w:val="none"/>
                <w:lang w:val="en-US" w:eastAsia="zh-CN"/>
              </w:rPr>
              <w:t xml:space="preserve">行政主管部门或其主管的相关机构颁发的</w:t>
            </w:r>
            <w:r>
              <w:rPr>
                <w:rFonts w:hint="eastAsia" w:asciiTheme="minorEastAsia" w:hAnsiTheme="minorEastAsia" w:eastAsiaTheme="minorEastAsia"/>
                <w:color w:val="auto"/>
                <w:szCs w:val="21"/>
                <w:highlight w:val="none"/>
              </w:rPr>
              <w:t xml:space="preserve">安全生产培训证书，有一个得1分，最高得</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分</w:t>
            </w:r>
            <w:r>
              <w:rPr>
                <w:rFonts w:hint="eastAsia" w:asciiTheme="minorEastAsia" w:hAnsiTheme="minorEastAsia" w:eastAsiaTheme="minorEastAsia"/>
                <w:b/>
                <w:bCs/>
                <w:color w:val="auto"/>
                <w:szCs w:val="21"/>
                <w:highlight w:val="none"/>
              </w:rPr>
              <w:t xml:space="preserve">（投标文件中提供：1</w:t>
            </w:r>
            <w:r>
              <w:rPr>
                <w:rFonts w:hint="eastAsia" w:asciiTheme="minorEastAsia" w:hAnsiTheme="minorEastAsia" w:eastAsiaTheme="minorEastAsia"/>
                <w:b/>
                <w:bCs/>
                <w:color w:val="auto"/>
                <w:szCs w:val="21"/>
                <w:highlight w:val="none"/>
                <w:lang w:val="en-US" w:eastAsia="zh-CN"/>
              </w:rPr>
              <w:t xml:space="preserve">.</w:t>
            </w:r>
            <w:r>
              <w:rPr>
                <w:rFonts w:hint="eastAsia" w:asciiTheme="minorEastAsia" w:hAnsiTheme="minorEastAsia" w:eastAsiaTheme="minorEastAsia"/>
                <w:b/>
                <w:bCs/>
                <w:color w:val="auto"/>
                <w:szCs w:val="21"/>
                <w:highlight w:val="none"/>
              </w:rPr>
              <w:t xml:space="preserve">证书、身份证原件扫描件并签章；2</w:t>
            </w:r>
            <w:r>
              <w:rPr>
                <w:rFonts w:hint="eastAsia" w:asciiTheme="minorEastAsia" w:hAnsiTheme="minorEastAsia" w:eastAsiaTheme="minorEastAsia"/>
                <w:b/>
                <w:bCs/>
                <w:color w:val="auto"/>
                <w:szCs w:val="21"/>
                <w:highlight w:val="none"/>
                <w:lang w:val="en-US" w:eastAsia="zh-CN"/>
              </w:rPr>
              <w:t xml:space="preserve">.</w:t>
            </w:r>
            <w:r>
              <w:rPr>
                <w:rFonts w:hint="eastAsia" w:asciiTheme="minorEastAsia" w:hAnsiTheme="minorEastAsia" w:eastAsiaTheme="minorEastAsia"/>
                <w:b/>
                <w:bCs/>
                <w:color w:val="auto"/>
                <w:szCs w:val="21"/>
                <w:highlight w:val="none"/>
              </w:rPr>
              <w:t xml:space="preserve">由区级及以上社保部门出具的近三个月中任意一个月份（</w:t>
            </w:r>
            <w:r>
              <w:rPr>
                <w:rFonts w:hint="eastAsia" w:asciiTheme="minorEastAsia" w:hAnsiTheme="minorEastAsia" w:eastAsiaTheme="minorEastAsia"/>
                <w:b/>
                <w:bCs/>
                <w:color w:val="auto"/>
                <w:szCs w:val="21"/>
                <w:highlight w:val="none"/>
                <w:lang w:eastAsia="zh-CN"/>
              </w:rPr>
              <w:t xml:space="preserve">2026年6月/7月/8月</w:t>
            </w:r>
            <w:r>
              <w:rPr>
                <w:rFonts w:hint="eastAsia" w:asciiTheme="minorEastAsia" w:hAnsiTheme="minorEastAsia" w:eastAsiaTheme="minorEastAsia"/>
                <w:b/>
                <w:bCs/>
                <w:color w:val="auto"/>
                <w:szCs w:val="21"/>
                <w:highlight w:val="none"/>
              </w:rPr>
              <w:t xml:space="preserve">）的供应商为其缴纳的社保缴费证明，社保缴费证明必须提交带有社保部门红章或含有县（区）级及以上社保部门电子签章或带二维码验证的扫描件，如投标供应商成立时间迟于要求开始的时间，则时间要求为投标供应商成立时间至截止时间。以上资料不提供或提供不全均不得分</w:t>
            </w:r>
            <w:r>
              <w:rPr>
                <w:rFonts w:hint="eastAsia" w:asciiTheme="minorEastAsia" w:hAnsiTheme="minorEastAsia" w:eastAsiaTheme="minorEastAsia"/>
                <w:b/>
                <w:bCs/>
                <w:color w:val="auto"/>
                <w:szCs w:val="21"/>
                <w:highlight w:val="none"/>
                <w:lang w:eastAsia="zh-CN"/>
              </w:rPr>
              <w:t xml:space="preserve">）</w:t>
            </w:r>
            <w:r>
              <w:rPr>
                <w:rFonts w:hint="eastAsia" w:asciiTheme="minorEastAsia" w:hAnsiTheme="minorEastAsia" w:eastAsiaTheme="minorEastAsia"/>
                <w:color w:val="auto"/>
                <w:szCs w:val="21"/>
                <w:highlight w:val="none"/>
                <w:lang w:eastAsia="zh-CN"/>
              </w:rPr>
              <w:t xml:space="preserve">。</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40" w:lineRule="exact"/>
              <w:widowControl w:val="off"/>
              <w:rPr>
                <w:rFonts w:asciiTheme="minorEastAsia" w:hAnsiTheme="minorEastAsia" w:eastAsiaTheme="minorEastAsia"/>
                <w:color w:val="auto"/>
                <w:szCs w:val="21"/>
                <w:highlight w:val="none"/>
              </w:rPr>
            </w:pPr>
            <w:r>
              <w:rPr>
                <w:rFonts w:hint="eastAsia" w:asciiTheme="minorEastAsia" w:hAnsiTheme="minorEastAsia"/>
                <w:color w:val="auto"/>
                <w:sz w:val="22"/>
                <w:szCs w:val="22"/>
                <w:highlight w:val="none"/>
                <w:lang w:val="en-US" w:eastAsia="zh-CN"/>
              </w:rPr>
              <w:t xml:space="preserve">注：商务资信的评分内容，牵头人单位或成员单位具备均可得分。</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40" w:lineRule="exact"/>
              <w:widowControl w:val="off"/>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（三）服务方案（60分）（暗标）</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机械化作业方案</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投标供应商应根据项目任务</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提供</w:t>
            </w:r>
            <w:r>
              <w:rPr>
                <w:rFonts w:hint="eastAsia" w:ascii="宋体" w:hAnsi="宋体" w:cs="宋体"/>
                <w:color w:val="auto"/>
                <w:sz w:val="22"/>
                <w:szCs w:val="22"/>
                <w:highlight w:val="none"/>
                <w:lang w:val="en-US" w:eastAsia="zh-CN"/>
              </w:rPr>
              <w:t xml:space="preserve">机械化作业方案</w:t>
            </w:r>
            <w:r>
              <w:rPr>
                <w:rFonts w:hint="eastAsia" w:ascii="宋体" w:hAnsi="宋体" w:cs="宋体"/>
                <w:color w:val="auto"/>
                <w:sz w:val="22"/>
                <w:szCs w:val="22"/>
                <w:highlight w:val="none"/>
              </w:rPr>
              <w:t xml:space="preserve">，内容需包括但不限于：①各路段作业时间安排</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②车辆故障或缺失增补措施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③多车联动作业方案</w:t>
            </w:r>
            <w:r>
              <w:rPr>
                <w:rFonts w:hint="eastAsia" w:ascii="宋体" w:hAnsi="宋体" w:cs="宋体"/>
                <w:color w:val="auto"/>
                <w:sz w:val="22"/>
                <w:szCs w:val="22"/>
                <w:highlight w:val="none"/>
                <w:lang w:eastAsia="zh-CN"/>
              </w:rPr>
              <w:t xml:space="preserve">。</w:t>
            </w:r>
            <w:r/>
          </w:p>
          <w:p>
            <w:pPr>
              <w:jc w:val="left"/>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评审标准（量化指标）：</w:t>
            </w:r>
            <w:r/>
          </w:p>
          <w:p>
            <w:pPr>
              <w:jc w:val="left"/>
              <w:spacing w:line="340" w:lineRule="exact"/>
              <w:widowControl w:val="off"/>
              <w:rPr>
                <w:rFonts w:hint="default" w:ascii="宋体" w:hAnsi="宋体" w:cs="宋体"/>
                <w:color w:val="auto"/>
                <w:sz w:val="22"/>
                <w:szCs w:val="22"/>
                <w:highlight w:val="none"/>
                <w:lang w:val="en-US" w:eastAsia="zh-CN"/>
              </w:rPr>
            </w:pPr>
            <w:r>
              <w:rPr>
                <w:rFonts w:hint="eastAsia" w:ascii="宋体" w:hAnsi="宋体" w:cs="宋体"/>
                <w:b/>
                <w:bCs/>
                <w:color w:val="auto"/>
                <w:sz w:val="22"/>
                <w:szCs w:val="22"/>
                <w:highlight w:val="none"/>
                <w:lang w:eastAsia="zh-CN"/>
              </w:rPr>
              <w:t xml:space="preserve">①各路段作业时间安排：</w:t>
            </w:r>
            <w:r>
              <w:rPr>
                <w:rFonts w:hint="eastAsia" w:ascii="宋体" w:hAnsi="宋体" w:cs="宋体"/>
                <w:color w:val="auto"/>
                <w:sz w:val="22"/>
                <w:szCs w:val="22"/>
                <w:highlight w:val="none"/>
                <w:lang w:val="en-US" w:eastAsia="zh-CN"/>
              </w:rPr>
              <w:t xml:space="preserve">明确列出针对本项目的各路段作业时间安排（如早中晚不同时段的具体作业频次、路线规划、错峰作业等），至少包含3项内容，具体内容切实符合本项目的机械化作业要求的，每一项得1分，满分3分。</w:t>
            </w:r>
            <w:r/>
          </w:p>
          <w:p>
            <w:pPr>
              <w:jc w:val="left"/>
              <w:spacing w:line="340" w:lineRule="exact"/>
              <w:widowControl w:val="off"/>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rPr>
              <w:t xml:space="preserve">②车辆故障或缺失增补措施</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明确列出本项目服务过程中出现的车辆故障增补的具体情形及应对方案、车辆缺失增补的具体情形及应对方案等内容，具体内容切实符合本项目的机械化作业要求的，每一项得1.5分，满分3分。</w:t>
            </w:r>
            <w:r/>
          </w:p>
          <w:p>
            <w:pPr>
              <w:jc w:val="left"/>
              <w:spacing w:line="340" w:lineRule="exact"/>
              <w:widowControl w:val="off"/>
              <w:rPr>
                <w:rFonts w:ascii="宋体" w:hAnsi="宋体" w:cs="宋体"/>
                <w:bCs/>
                <w:color w:val="auto"/>
                <w:sz w:val="22"/>
                <w:szCs w:val="22"/>
                <w:highlight w:val="none"/>
              </w:rPr>
            </w:pPr>
            <w:r>
              <w:rPr>
                <w:rFonts w:hint="eastAsia" w:ascii="宋体" w:hAnsi="宋体" w:cs="宋体"/>
                <w:b/>
                <w:bCs/>
                <w:color w:val="auto"/>
                <w:sz w:val="22"/>
                <w:szCs w:val="22"/>
                <w:highlight w:val="none"/>
                <w:lang w:val="en-US" w:eastAsia="zh-CN"/>
              </w:rPr>
              <w:t xml:space="preserve">③多车联动作业方案：</w:t>
            </w:r>
            <w:r>
              <w:rPr>
                <w:rFonts w:hint="eastAsia" w:ascii="宋体" w:hAnsi="宋体" w:cs="宋体"/>
                <w:color w:val="auto"/>
                <w:sz w:val="22"/>
                <w:szCs w:val="22"/>
                <w:highlight w:val="none"/>
                <w:lang w:val="en-US" w:eastAsia="zh-CN"/>
              </w:rPr>
              <w:t xml:space="preserve">明确列出多车联动作业的方案（如具体路线、协同方式及指挥调度机制等），至少包含3项内容，具体内容切实符合本项目的机械化作业要求的，每一项得1分，满分3分。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人工作业方案</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投标供应商应根据项目任务</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提供</w:t>
            </w:r>
            <w:r>
              <w:rPr>
                <w:rFonts w:hint="eastAsia" w:ascii="宋体" w:hAnsi="宋体" w:cs="宋体"/>
                <w:color w:val="auto"/>
                <w:sz w:val="22"/>
                <w:szCs w:val="22"/>
                <w:highlight w:val="none"/>
                <w:lang w:val="en-US" w:eastAsia="zh-CN"/>
              </w:rPr>
              <w:t xml:space="preserve">人工作业方案</w:t>
            </w:r>
            <w:r>
              <w:rPr>
                <w:rFonts w:hint="eastAsia" w:ascii="宋体" w:hAnsi="宋体" w:cs="宋体"/>
                <w:color w:val="auto"/>
                <w:sz w:val="22"/>
                <w:szCs w:val="22"/>
                <w:highlight w:val="none"/>
              </w:rPr>
              <w:t xml:space="preserve">，内容需包括但不限于：①各路段人工作业岗位配置及岗位职责</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②人工作业设备及工具配备方案</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③各路段各岗位作业要求及流程</w:t>
            </w:r>
            <w:r>
              <w:rPr>
                <w:rFonts w:hint="eastAsia" w:ascii="宋体" w:hAnsi="宋体" w:cs="宋体"/>
                <w:color w:val="auto"/>
                <w:sz w:val="22"/>
                <w:szCs w:val="22"/>
                <w:highlight w:val="none"/>
                <w:lang w:eastAsia="zh-CN"/>
              </w:rPr>
              <w:t xml:space="preserve">。</w:t>
            </w:r>
            <w:r/>
          </w:p>
          <w:p>
            <w:pPr>
              <w:jc w:val="left"/>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评审标准（量化指标）：</w:t>
            </w:r>
            <w:r/>
          </w:p>
          <w:p>
            <w:pPr>
              <w:jc w:val="left"/>
              <w:spacing w:line="340" w:lineRule="exact"/>
              <w:widowControl w:val="off"/>
              <w:rPr>
                <w:rFonts w:hint="default" w:ascii="宋体" w:hAnsi="宋体" w:cs="宋体"/>
                <w:color w:val="auto"/>
                <w:sz w:val="22"/>
                <w:szCs w:val="22"/>
                <w:highlight w:val="none"/>
                <w:lang w:val="en-US" w:eastAsia="zh-CN"/>
              </w:rPr>
            </w:pPr>
            <w:r>
              <w:rPr>
                <w:rFonts w:hint="eastAsia" w:ascii="宋体" w:hAnsi="宋体" w:cs="宋体"/>
                <w:b/>
                <w:bCs/>
                <w:color w:val="auto"/>
                <w:sz w:val="22"/>
                <w:szCs w:val="22"/>
                <w:highlight w:val="none"/>
                <w:lang w:eastAsia="zh-CN"/>
              </w:rPr>
              <w:t xml:space="preserve">①各路段人工作业岗位配置及岗位职责：</w:t>
            </w:r>
            <w:r>
              <w:rPr>
                <w:rFonts w:hint="eastAsia" w:ascii="宋体" w:hAnsi="宋体" w:cs="宋体"/>
                <w:color w:val="auto"/>
                <w:sz w:val="22"/>
                <w:szCs w:val="22"/>
                <w:highlight w:val="none"/>
                <w:lang w:val="en-US" w:eastAsia="zh-CN"/>
              </w:rPr>
              <w:t xml:space="preserve">明确列出针对本项目的各路段人工作业岗位配置及岗位职责（如路段名称、岗位及人数配置、具体职责描述等），至少包含3项内容，具体内容切实符合本项目的人工作业要求的，每一项得1分，满分3分。</w:t>
            </w:r>
            <w:r/>
          </w:p>
          <w:p>
            <w:pPr>
              <w:jc w:val="left"/>
              <w:spacing w:line="340" w:lineRule="exact"/>
              <w:widowControl w:val="off"/>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rPr>
              <w:t xml:space="preserve">②人工作业设备及工具配备方案</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明确列出服务于本项目的人工作业设备及工具配备方案（如清扫车、垃圾钳、簸箕等具体名称及数量），至少包含3项内容，具体内容切实符合本项目的人工作业要求的，每一项得1分，满分3分。</w:t>
            </w:r>
            <w:r/>
          </w:p>
          <w:p>
            <w:pPr>
              <w:jc w:val="left"/>
              <w:spacing w:line="340" w:lineRule="exact"/>
              <w:widowControl w:val="off"/>
              <w:rPr>
                <w:rFonts w:ascii="宋体" w:hAnsi="宋体" w:cs="宋体"/>
                <w:color w:val="auto"/>
                <w:sz w:val="22"/>
                <w:szCs w:val="22"/>
                <w:highlight w:val="none"/>
              </w:rPr>
            </w:pPr>
            <w:r>
              <w:rPr>
                <w:rFonts w:hint="eastAsia" w:ascii="宋体" w:hAnsi="宋体" w:cs="宋体"/>
                <w:b/>
                <w:bCs/>
                <w:color w:val="auto"/>
                <w:sz w:val="22"/>
                <w:szCs w:val="22"/>
                <w:highlight w:val="none"/>
                <w:lang w:val="en-US" w:eastAsia="zh-CN"/>
              </w:rPr>
              <w:t xml:space="preserve">③各路段各岗位作业要求及流程：</w:t>
            </w:r>
            <w:r>
              <w:rPr>
                <w:rFonts w:hint="eastAsia" w:ascii="宋体" w:hAnsi="宋体" w:cs="宋体"/>
                <w:color w:val="auto"/>
                <w:sz w:val="22"/>
                <w:szCs w:val="22"/>
                <w:highlight w:val="none"/>
                <w:lang w:val="en-US" w:eastAsia="zh-CN"/>
              </w:rPr>
              <w:t xml:space="preserve">明确列出针对本项目人工作业的各路段各岗位作业要求及流程（如作业时间、巡检频次、交接班规范等），至少包含3项内容，具体内容切实符合本项目的人工作业要求的，每一项得1分，满分3分</w:t>
            </w:r>
            <w:r>
              <w:rPr>
                <w:rFonts w:ascii="宋体" w:hAnsi="宋体" w:cs="宋体"/>
                <w:color w:val="auto"/>
                <w:sz w:val="22"/>
                <w:szCs w:val="22"/>
                <w:highlight w:val="none"/>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无人驾驶保洁实施方案</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6分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投标供应商应根据项目任务</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提供无人驾驶保洁实施方案，内容需包括但不限于：①无人设备的保洁作业流程及运维管理机制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②无人设备的技术支持与安全管理方案、应急预案</w:t>
            </w:r>
            <w:r>
              <w:rPr>
                <w:rFonts w:hint="eastAsia" w:ascii="宋体" w:hAnsi="宋体" w:cs="宋体"/>
                <w:color w:val="auto"/>
                <w:sz w:val="22"/>
                <w:szCs w:val="22"/>
                <w:highlight w:val="none"/>
                <w:lang w:eastAsia="zh-CN"/>
              </w:rPr>
              <w:t xml:space="preserve">。</w:t>
            </w:r>
            <w:r/>
          </w:p>
          <w:p>
            <w:pPr>
              <w:jc w:val="left"/>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评审标准（量化指标）：</w:t>
            </w:r>
            <w:r/>
          </w:p>
          <w:p>
            <w:pPr>
              <w:jc w:val="left"/>
              <w:spacing w:line="340" w:lineRule="exact"/>
              <w:widowControl w:val="off"/>
              <w:rPr>
                <w:rFonts w:hint="default" w:ascii="宋体" w:hAnsi="宋体" w:cs="宋体"/>
                <w:color w:val="auto"/>
                <w:sz w:val="22"/>
                <w:szCs w:val="22"/>
                <w:highlight w:val="none"/>
                <w:lang w:val="en-US" w:eastAsia="zh-CN"/>
              </w:rPr>
            </w:pPr>
            <w:r>
              <w:rPr>
                <w:rFonts w:hint="eastAsia" w:ascii="宋体" w:hAnsi="宋体" w:cs="宋体"/>
                <w:b/>
                <w:bCs/>
                <w:color w:val="auto"/>
                <w:sz w:val="22"/>
                <w:szCs w:val="22"/>
                <w:highlight w:val="none"/>
                <w:lang w:eastAsia="zh-CN"/>
              </w:rPr>
              <w:t xml:space="preserve">①无人设备的保洁作业流程及运维管理机制：</w:t>
            </w:r>
            <w:r>
              <w:rPr>
                <w:rFonts w:hint="eastAsia" w:ascii="宋体" w:hAnsi="宋体" w:cs="宋体"/>
                <w:color w:val="auto"/>
                <w:sz w:val="22"/>
                <w:szCs w:val="22"/>
                <w:highlight w:val="none"/>
                <w:lang w:val="en-US" w:eastAsia="zh-CN"/>
              </w:rPr>
              <w:t xml:space="preserve">明确列出针对本项目的无人设备的保洁作业流程及运维管理机制（如路线作业、日常巡检维护频次、故障报修流程等），至少包含3项内容，具体内容切实符合本项目的</w:t>
            </w:r>
            <w:r>
              <w:rPr>
                <w:rFonts w:hint="eastAsia" w:ascii="宋体" w:hAnsi="宋体" w:cs="宋体"/>
                <w:color w:val="auto"/>
                <w:sz w:val="22"/>
                <w:szCs w:val="22"/>
                <w:highlight w:val="none"/>
              </w:rPr>
              <w:t xml:space="preserve">无人驾驶保洁实施</w:t>
            </w:r>
            <w:r>
              <w:rPr>
                <w:rFonts w:hint="eastAsia" w:ascii="宋体" w:hAnsi="宋体" w:cs="宋体"/>
                <w:color w:val="auto"/>
                <w:sz w:val="22"/>
                <w:szCs w:val="22"/>
                <w:highlight w:val="none"/>
                <w:lang w:val="en-US" w:eastAsia="zh-CN"/>
              </w:rPr>
              <w:t xml:space="preserve">要求的，每一项得1分，满分3分。</w:t>
            </w:r>
            <w:r/>
          </w:p>
          <w:p>
            <w:pPr>
              <w:jc w:val="left"/>
              <w:spacing w:line="340" w:lineRule="exact"/>
              <w:widowControl w:val="off"/>
              <w:rPr>
                <w:rFonts w:ascii="宋体" w:hAnsi="宋体" w:cs="宋体"/>
                <w:color w:val="auto"/>
                <w:sz w:val="22"/>
                <w:szCs w:val="22"/>
                <w:highlight w:val="none"/>
              </w:rPr>
            </w:pPr>
            <w:r>
              <w:rPr>
                <w:rFonts w:hint="eastAsia" w:ascii="宋体" w:hAnsi="宋体" w:cs="宋体"/>
                <w:b/>
                <w:bCs/>
                <w:color w:val="auto"/>
                <w:sz w:val="22"/>
                <w:szCs w:val="22"/>
                <w:highlight w:val="none"/>
              </w:rPr>
              <w:t xml:space="preserve">②无人设备的技术支持与安全管理方案、应急预案</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明确列出本项目服务过程中无人设备的技术支持与安全管理方案、应急预案（如远程接管机制、突发避让措施、恢复作业措施等），至少包含3项内容，具体内容切实符合本项目的</w:t>
            </w:r>
            <w:r>
              <w:rPr>
                <w:rFonts w:hint="eastAsia" w:ascii="宋体" w:hAnsi="宋体" w:cs="宋体"/>
                <w:color w:val="auto"/>
                <w:sz w:val="22"/>
                <w:szCs w:val="22"/>
                <w:highlight w:val="none"/>
              </w:rPr>
              <w:t xml:space="preserve">无人驾驶保洁实施</w:t>
            </w:r>
            <w:r>
              <w:rPr>
                <w:rFonts w:hint="eastAsia" w:ascii="宋体" w:hAnsi="宋体" w:cs="宋体"/>
                <w:color w:val="auto"/>
                <w:sz w:val="22"/>
                <w:szCs w:val="22"/>
                <w:highlight w:val="none"/>
                <w:lang w:val="en-US" w:eastAsia="zh-CN"/>
              </w:rPr>
              <w:t xml:space="preserve">要求的，每一项得1分，满分3分。</w:t>
            </w:r>
            <w:r/>
          </w:p>
        </w:tc>
      </w:tr>
      <w:tr>
        <w:trPr>
          <w:jc w:val="center"/>
          <w:trHeight w:val="90"/>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bCs/>
                <w:color w:val="auto"/>
                <w:sz w:val="22"/>
                <w:szCs w:val="22"/>
                <w:highlight w:val="none"/>
              </w:rPr>
              <w:t xml:space="preserve">质量保证措施</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12分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273" w:lineRule="auto"/>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投标供应商应根据项目任务</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提供</w:t>
            </w:r>
            <w:r>
              <w:rPr>
                <w:rFonts w:hint="eastAsia" w:ascii="宋体" w:hAnsi="宋体" w:cs="宋体"/>
                <w:color w:val="auto"/>
                <w:sz w:val="22"/>
                <w:szCs w:val="22"/>
                <w:highlight w:val="none"/>
                <w:lang w:val="en-US" w:eastAsia="zh-CN"/>
              </w:rPr>
              <w:t xml:space="preserve">质量保证措施</w:t>
            </w:r>
            <w:r>
              <w:rPr>
                <w:rFonts w:hint="eastAsia" w:ascii="宋体" w:hAnsi="宋体" w:cs="宋体"/>
                <w:color w:val="auto"/>
                <w:sz w:val="22"/>
                <w:szCs w:val="22"/>
                <w:highlight w:val="none"/>
              </w:rPr>
              <w:t xml:space="preserve">，内容需包括但不限于：①作业难点重点分析及应对措施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②质量巡查及整改措施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③智能信息化管理措施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④设备维护及保证措施</w:t>
            </w:r>
            <w:r>
              <w:rPr>
                <w:rFonts w:hint="eastAsia" w:ascii="宋体" w:hAnsi="宋体" w:cs="宋体"/>
                <w:color w:val="auto"/>
                <w:sz w:val="22"/>
                <w:szCs w:val="22"/>
                <w:highlight w:val="none"/>
                <w:lang w:eastAsia="zh-CN"/>
              </w:rPr>
              <w:t xml:space="preserve">。</w:t>
            </w:r>
            <w:r/>
          </w:p>
          <w:p>
            <w:pPr>
              <w:jc w:val="left"/>
              <w:keepLines w:val="0"/>
              <w:keepNext w:val="0"/>
              <w:pageBreakBefore w:val="0"/>
              <w:spacing w:line="360" w:lineRule="exact"/>
              <w:widowControl w:val="off"/>
              <w:rPr>
                <w:rFonts w:hint="eastAsia" w:ascii="宋体" w:hAnsi="宋体" w:cs="宋体"/>
                <w:color w:val="auto"/>
                <w:sz w:val="22"/>
                <w:szCs w:val="22"/>
                <w:highlight w:val="none"/>
                <w:lang w:eastAsia="zh-CN"/>
              </w:rPr>
            </w:pPr>
            <w:r>
              <w:rPr>
                <w:rFonts w:hint="eastAsia" w:ascii="宋体" w:hAnsi="宋体" w:eastAsia="宋体" w:cs="宋体"/>
                <w:b/>
                <w:bCs/>
                <w:color w:val="auto"/>
                <w:sz w:val="22"/>
                <w:szCs w:val="22"/>
                <w:highlight w:val="none"/>
              </w:rPr>
              <w:t xml:space="preserve">评审标准（量化指标）：</w:t>
            </w:r>
            <w:r/>
          </w:p>
          <w:p>
            <w:pPr>
              <w:jc w:val="left"/>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b/>
                <w:bCs/>
                <w:color w:val="auto"/>
                <w:sz w:val="22"/>
                <w:szCs w:val="22"/>
                <w:highlight w:val="none"/>
                <w:lang w:eastAsia="zh-CN"/>
              </w:rPr>
              <w:t xml:space="preserve">①</w:t>
            </w:r>
            <w:r>
              <w:rPr>
                <w:rFonts w:hint="eastAsia" w:ascii="宋体" w:hAnsi="宋体" w:cs="宋体"/>
                <w:b/>
                <w:bCs/>
                <w:color w:val="auto"/>
                <w:sz w:val="22"/>
                <w:szCs w:val="22"/>
                <w:highlight w:val="none"/>
              </w:rPr>
              <w:t xml:space="preserve">作业难点重点分析及应对措施</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明确列出针对本项目的</w:t>
            </w:r>
            <w:r>
              <w:rPr>
                <w:rFonts w:hint="eastAsia" w:ascii="宋体" w:hAnsi="宋体" w:cs="宋体"/>
                <w:b w:val="0"/>
                <w:bCs w:val="0"/>
                <w:color w:val="auto"/>
                <w:sz w:val="22"/>
                <w:szCs w:val="22"/>
                <w:highlight w:val="none"/>
              </w:rPr>
              <w:t xml:space="preserve">作业难点重点分析及应对措施</w:t>
            </w:r>
            <w:r>
              <w:rPr>
                <w:rFonts w:hint="eastAsia" w:ascii="宋体" w:hAnsi="宋体" w:cs="宋体"/>
                <w:b w:val="0"/>
                <w:bCs w:val="0"/>
                <w:color w:val="auto"/>
                <w:sz w:val="22"/>
                <w:szCs w:val="22"/>
                <w:highlight w:val="none"/>
                <w:lang w:val="en-US" w:eastAsia="zh-CN"/>
              </w:rPr>
              <w:t xml:space="preserve">（如重点路段保洁难度分析及专项应对手段、</w:t>
            </w:r>
            <w:r>
              <w:rPr>
                <w:rFonts w:hint="eastAsia" w:ascii="宋体" w:hAnsi="宋体" w:cs="宋体"/>
                <w:color w:val="auto"/>
                <w:sz w:val="22"/>
                <w:szCs w:val="22"/>
                <w:highlight w:val="none"/>
                <w:lang w:val="en-US" w:eastAsia="zh-CN"/>
              </w:rPr>
              <w:t xml:space="preserve">重点区域人流密集导致的保洁压力及分流方案、季节性落叶期道路堆积的清理预案及增援安排等），至少包含3项内容，具体内容切实符合本项目的服务质量要求的，每一项得1分，满分3分</w:t>
            </w:r>
            <w:r>
              <w:rPr>
                <w:rFonts w:hint="eastAsia" w:ascii="宋体" w:hAnsi="宋体" w:cs="宋体"/>
                <w:color w:val="auto"/>
                <w:sz w:val="22"/>
                <w:szCs w:val="22"/>
                <w:highlight w:val="none"/>
                <w:lang w:eastAsia="zh-CN"/>
              </w:rPr>
              <w:t xml:space="preserve">；</w:t>
            </w:r>
            <w:r/>
          </w:p>
          <w:p>
            <w:pPr>
              <w:jc w:val="left"/>
              <w:spacing w:line="340" w:lineRule="exact"/>
              <w:widowControl w:val="off"/>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rPr>
              <w:t xml:space="preserve">②质量巡查及整改措施</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明确列出针对本项目的质量巡查及整改措施（如日常巡查频次、问题台账建立、</w:t>
            </w:r>
            <w:r>
              <w:rPr>
                <w:rFonts w:hint="eastAsia" w:ascii="宋体" w:hAnsi="宋体" w:cs="宋体"/>
                <w:color w:val="auto"/>
                <w:sz w:val="22"/>
                <w:szCs w:val="22"/>
                <w:highlight w:val="none"/>
                <w:lang w:val="en-US" w:eastAsia="zh-CN"/>
              </w:rPr>
              <w:t xml:space="preserve">责任人追责机制、</w:t>
            </w:r>
            <w:r>
              <w:rPr>
                <w:rFonts w:hint="eastAsia" w:ascii="宋体" w:hAnsi="宋体" w:cs="宋体"/>
                <w:color w:val="auto"/>
                <w:sz w:val="22"/>
                <w:szCs w:val="22"/>
                <w:highlight w:val="none"/>
                <w:lang w:eastAsia="zh-CN"/>
              </w:rPr>
              <w:t xml:space="preserve">整改闭环机制</w:t>
            </w:r>
            <w:r>
              <w:rPr>
                <w:rFonts w:hint="eastAsia" w:ascii="宋体" w:hAnsi="宋体" w:cs="宋体"/>
                <w:color w:val="auto"/>
                <w:sz w:val="22"/>
                <w:szCs w:val="22"/>
                <w:highlight w:val="none"/>
                <w:lang w:val="en-US" w:eastAsia="zh-CN"/>
              </w:rPr>
              <w:t xml:space="preserve">等），至少包含3项内容，具体内容切实符合本项目的服务质量要求的，每一项得1分，满分3分；</w:t>
            </w:r>
            <w:r/>
          </w:p>
          <w:p>
            <w:pPr>
              <w:jc w:val="left"/>
              <w:spacing w:line="340" w:lineRule="exact"/>
              <w:widowControl w:val="off"/>
              <w:rPr>
                <w:rFonts w:hint="default" w:ascii="宋体" w:hAnsi="宋体" w:cs="宋体"/>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③智能信息化管理措施：</w:t>
            </w:r>
            <w:r>
              <w:rPr>
                <w:rFonts w:hint="eastAsia" w:ascii="宋体" w:hAnsi="宋体" w:cs="宋体"/>
                <w:color w:val="auto"/>
                <w:sz w:val="22"/>
                <w:szCs w:val="22"/>
                <w:highlight w:val="none"/>
                <w:lang w:val="en-US" w:eastAsia="zh-CN"/>
              </w:rPr>
              <w:t xml:space="preserve">明确列出针对本项目的智能信息化管理措施（如定位管理监控、作业数据实时上传、智能考核平台等），至少包含3项内容，具体内容切实符合本项目的服务质量要求的，每一项得1分，满分3分；</w:t>
            </w:r>
            <w:r/>
          </w:p>
          <w:p>
            <w:pPr>
              <w:jc w:val="left"/>
              <w:spacing w:line="340" w:lineRule="exact"/>
              <w:widowControl w:val="off"/>
              <w:rPr>
                <w:rFonts w:hint="default" w:ascii="宋体" w:hAnsi="宋体" w:eastAsia="宋体" w:cs="宋体"/>
                <w:color w:val="auto"/>
                <w:sz w:val="22"/>
                <w:szCs w:val="22"/>
                <w:highlight w:val="none"/>
                <w:lang w:val="en-US" w:eastAsia="zh-CN"/>
              </w:rPr>
            </w:pPr>
            <w:r>
              <w:rPr>
                <w:rFonts w:hint="eastAsia" w:ascii="宋体" w:hAnsi="宋体" w:cs="宋体"/>
                <w:b/>
                <w:bCs/>
                <w:color w:val="auto"/>
                <w:sz w:val="22"/>
                <w:szCs w:val="22"/>
                <w:highlight w:val="none"/>
              </w:rPr>
              <w:t xml:space="preserve">④设备维护及保证措施</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明确列出针对本项目的设备维护及保证措施（如定期保养计划、备件储备方案、维修响应时限等），至少包含3项内容，具体内容切实符合本项目的服务质量要求的，每一项得1分，满分3分。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各类应急保障方案</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投标供应商应根据项目任务</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提供</w:t>
            </w:r>
            <w:r>
              <w:rPr>
                <w:rFonts w:hint="eastAsia" w:ascii="宋体" w:hAnsi="宋体" w:cs="宋体"/>
                <w:color w:val="auto"/>
                <w:sz w:val="22"/>
                <w:szCs w:val="22"/>
                <w:highlight w:val="none"/>
                <w:lang w:val="en-US" w:eastAsia="zh-CN"/>
              </w:rPr>
              <w:t xml:space="preserve">相应应急保障方案</w:t>
            </w:r>
            <w:r>
              <w:rPr>
                <w:rFonts w:hint="eastAsia" w:ascii="宋体" w:hAnsi="宋体" w:cs="宋体"/>
                <w:color w:val="auto"/>
                <w:sz w:val="22"/>
                <w:szCs w:val="22"/>
                <w:highlight w:val="none"/>
              </w:rPr>
              <w:t xml:space="preserve">，内容需包括但不限于：①雨雪冰冻天气应急保障方案</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②重大活动应急保障方案</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③防汛防台保障方案</w:t>
            </w:r>
            <w:r>
              <w:rPr>
                <w:rFonts w:hint="eastAsia" w:ascii="宋体" w:hAnsi="宋体" w:cs="宋体"/>
                <w:color w:val="auto"/>
                <w:sz w:val="22"/>
                <w:szCs w:val="22"/>
                <w:highlight w:val="none"/>
                <w:lang w:eastAsia="zh-CN"/>
              </w:rPr>
              <w:t xml:space="preserve">。</w:t>
            </w:r>
            <w:r/>
          </w:p>
          <w:p>
            <w:pPr>
              <w:jc w:val="left"/>
              <w:keepLines w:val="0"/>
              <w:keepNext w:val="0"/>
              <w:pageBreakBefore w:val="0"/>
              <w:spacing w:line="360" w:lineRule="exact"/>
              <w:widowControl w:val="off"/>
              <w:rPr>
                <w:rFonts w:hint="eastAsia" w:ascii="宋体" w:hAnsi="宋体" w:cs="宋体"/>
                <w:color w:val="auto"/>
                <w:sz w:val="22"/>
                <w:szCs w:val="22"/>
                <w:highlight w:val="none"/>
                <w:lang w:eastAsia="zh-CN"/>
              </w:rPr>
            </w:pPr>
            <w:r>
              <w:rPr>
                <w:rFonts w:hint="eastAsia" w:ascii="宋体" w:hAnsi="宋体" w:eastAsia="宋体" w:cs="宋体"/>
                <w:b/>
                <w:bCs/>
                <w:color w:val="auto"/>
                <w:sz w:val="22"/>
                <w:szCs w:val="22"/>
                <w:highlight w:val="none"/>
              </w:rPr>
              <w:t xml:space="preserve">评审标准（量化指标）：</w:t>
            </w:r>
            <w:r/>
          </w:p>
          <w:p>
            <w:pPr>
              <w:jc w:val="left"/>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b/>
                <w:bCs/>
                <w:color w:val="auto"/>
                <w:sz w:val="22"/>
                <w:szCs w:val="22"/>
                <w:highlight w:val="none"/>
              </w:rPr>
              <w:t xml:space="preserve">①雨雪冰冻天气应急保障方案</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明确列出针对本项目的</w:t>
            </w:r>
            <w:r>
              <w:rPr>
                <w:rFonts w:hint="eastAsia" w:ascii="宋体" w:hAnsi="宋体" w:cs="宋体"/>
                <w:color w:val="auto"/>
                <w:sz w:val="22"/>
                <w:szCs w:val="22"/>
                <w:highlight w:val="none"/>
              </w:rPr>
              <w:t xml:space="preserve">雨雪冰冻天气</w:t>
            </w:r>
            <w:r>
              <w:rPr>
                <w:rFonts w:hint="eastAsia" w:ascii="宋体" w:hAnsi="宋体" w:cs="宋体"/>
                <w:color w:val="auto"/>
                <w:sz w:val="22"/>
                <w:szCs w:val="22"/>
                <w:highlight w:val="none"/>
                <w:lang w:val="en-US" w:eastAsia="zh-CN"/>
              </w:rPr>
              <w:t xml:space="preserve">应急保障方案（如融雪剂撒布路线、除冰车辆调度、人员值守安排等），至少包含3项内容，具体内容切实符合本项目的服务应急保障要求的，每一项得1分，满分3分；</w:t>
            </w:r>
            <w:r/>
          </w:p>
          <w:p>
            <w:pPr>
              <w:jc w:val="left"/>
              <w:spacing w:line="340" w:lineRule="exact"/>
              <w:widowControl w:val="off"/>
              <w:rPr>
                <w:rFonts w:hint="eastAsia" w:ascii="宋体" w:hAnsi="宋体" w:cs="宋体"/>
                <w:color w:val="auto"/>
                <w:sz w:val="22"/>
                <w:szCs w:val="22"/>
                <w:highlight w:val="none"/>
                <w:lang w:eastAsia="zh-CN"/>
              </w:rPr>
            </w:pPr>
            <w:r>
              <w:rPr>
                <w:rFonts w:hint="eastAsia" w:ascii="宋体" w:hAnsi="宋体" w:cs="宋体"/>
                <w:b/>
                <w:bCs/>
                <w:color w:val="auto"/>
                <w:sz w:val="22"/>
                <w:szCs w:val="22"/>
                <w:highlight w:val="none"/>
              </w:rPr>
              <w:t xml:space="preserve">②重大活动应急保障方案</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明确列出针对本项目的重大活动应急保障方案（如保障等级划分、人员增援部署、保洁延时安排等），至少包含3项内容，具体内容切实符合本项目的服务应急保障要求的，每一项得1分，满分3分；</w:t>
            </w:r>
            <w:r/>
          </w:p>
          <w:p>
            <w:pPr>
              <w:jc w:val="left"/>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b/>
                <w:bCs/>
                <w:color w:val="auto"/>
                <w:sz w:val="22"/>
                <w:szCs w:val="22"/>
                <w:highlight w:val="none"/>
              </w:rPr>
              <w:t xml:space="preserve">③防汛防台保障方案</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明确列出针对本项目的</w:t>
            </w:r>
            <w:r>
              <w:rPr>
                <w:rFonts w:hint="eastAsia" w:ascii="宋体" w:hAnsi="宋体" w:cs="宋体"/>
                <w:color w:val="auto"/>
                <w:sz w:val="22"/>
                <w:szCs w:val="22"/>
                <w:highlight w:val="none"/>
                <w:lang w:val="en-US" w:eastAsia="zh-CN"/>
              </w:rPr>
              <w:t xml:space="preserve">防汛防台</w:t>
            </w:r>
            <w:r>
              <w:rPr>
                <w:rFonts w:hint="eastAsia" w:ascii="宋体" w:hAnsi="宋体" w:cs="宋体"/>
                <w:color w:val="auto"/>
                <w:sz w:val="22"/>
                <w:szCs w:val="22"/>
                <w:highlight w:val="none"/>
                <w:lang w:eastAsia="zh-CN"/>
              </w:rPr>
              <w:t xml:space="preserve">保障方案（如积水路段排涝设备配置、树木倒伏清障流程、避险转移预案等），至少包含3项内容，具体内容切实符合本项目的服务应急保障要求</w:t>
            </w:r>
            <w:r>
              <w:rPr>
                <w:rFonts w:hint="eastAsia" w:ascii="宋体" w:hAnsi="宋体" w:cs="宋体"/>
                <w:color w:val="auto"/>
                <w:sz w:val="22"/>
                <w:szCs w:val="22"/>
                <w:highlight w:val="none"/>
                <w:lang w:val="en-US" w:eastAsia="zh-CN"/>
              </w:rPr>
              <w:t xml:space="preserve">的</w:t>
            </w:r>
            <w:r>
              <w:rPr>
                <w:rFonts w:hint="eastAsia" w:ascii="宋体" w:hAnsi="宋体" w:cs="宋体"/>
                <w:color w:val="auto"/>
                <w:sz w:val="22"/>
                <w:szCs w:val="22"/>
                <w:highlight w:val="none"/>
                <w:lang w:eastAsia="zh-CN"/>
              </w:rPr>
              <w:t xml:space="preserve">，每一项得1分，满分3分。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安全生产方案</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投标供应商应根据项目任务</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提供</w:t>
            </w:r>
            <w:r>
              <w:rPr>
                <w:rFonts w:hint="eastAsia" w:ascii="宋体" w:hAnsi="宋体" w:cs="宋体"/>
                <w:color w:val="auto"/>
                <w:sz w:val="22"/>
                <w:szCs w:val="22"/>
                <w:highlight w:val="none"/>
                <w:lang w:val="en-US" w:eastAsia="zh-CN"/>
              </w:rPr>
              <w:t xml:space="preserve">安全生产方案</w:t>
            </w:r>
            <w:r>
              <w:rPr>
                <w:rFonts w:hint="eastAsia" w:ascii="宋体" w:hAnsi="宋体" w:cs="宋体"/>
                <w:color w:val="auto"/>
                <w:sz w:val="22"/>
                <w:szCs w:val="22"/>
                <w:highlight w:val="none"/>
              </w:rPr>
              <w:t xml:space="preserve">，内容需包括但不限于：①安全生产培训计划</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②意外伤害赔偿措施和风险规避措施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③事故发生后</w:t>
            </w:r>
            <w:r>
              <w:rPr>
                <w:rFonts w:hint="eastAsia" w:ascii="宋体" w:hAnsi="宋体" w:cs="宋体"/>
                <w:color w:val="auto"/>
                <w:sz w:val="22"/>
                <w:szCs w:val="22"/>
                <w:highlight w:val="none"/>
                <w:lang w:eastAsia="zh-CN"/>
              </w:rPr>
              <w:t xml:space="preserve">的</w:t>
            </w:r>
            <w:r>
              <w:rPr>
                <w:rFonts w:hint="eastAsia" w:ascii="宋体" w:hAnsi="宋体" w:cs="宋体"/>
                <w:color w:val="auto"/>
                <w:sz w:val="22"/>
                <w:szCs w:val="22"/>
                <w:highlight w:val="none"/>
              </w:rPr>
              <w:t xml:space="preserve">应对、处理办法</w:t>
            </w:r>
            <w:r>
              <w:rPr>
                <w:rFonts w:hint="eastAsia" w:ascii="宋体" w:hAnsi="宋体" w:cs="宋体"/>
                <w:color w:val="auto"/>
                <w:sz w:val="22"/>
                <w:szCs w:val="22"/>
                <w:highlight w:val="none"/>
                <w:lang w:eastAsia="zh-CN"/>
              </w:rPr>
              <w:t xml:space="preserve">。</w:t>
            </w:r>
            <w:r/>
          </w:p>
          <w:p>
            <w:pPr>
              <w:jc w:val="left"/>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b/>
                <w:bCs/>
                <w:color w:val="auto"/>
                <w:sz w:val="22"/>
                <w:szCs w:val="22"/>
                <w:highlight w:val="none"/>
              </w:rPr>
              <w:t xml:space="preserve">评审标准（量化指标）</w:t>
            </w:r>
            <w:r>
              <w:rPr>
                <w:rFonts w:hint="eastAsia" w:ascii="宋体" w:hAnsi="宋体" w:eastAsia="宋体" w:cs="宋体"/>
                <w:b/>
                <w:bCs/>
                <w:color w:val="auto"/>
                <w:sz w:val="22"/>
                <w:szCs w:val="22"/>
                <w:highlight w:val="none"/>
                <w:lang w:eastAsia="zh-CN"/>
              </w:rPr>
              <w:t xml:space="preserve">：</w:t>
            </w:r>
            <w:r/>
          </w:p>
          <w:p>
            <w:pPr>
              <w:jc w:val="left"/>
              <w:spacing w:line="340" w:lineRule="exact"/>
              <w:widowControl w:val="off"/>
              <w:rPr>
                <w:rFonts w:hint="eastAsia" w:ascii="宋体" w:hAnsi="宋体" w:cs="宋体"/>
                <w:color w:val="auto"/>
                <w:sz w:val="22"/>
                <w:szCs w:val="22"/>
                <w:highlight w:val="none"/>
                <w:lang w:eastAsia="zh-CN"/>
              </w:rPr>
            </w:pPr>
            <w:r>
              <w:rPr>
                <w:rFonts w:hint="eastAsia" w:ascii="宋体" w:hAnsi="宋体" w:cs="宋体"/>
                <w:b/>
                <w:bCs/>
                <w:color w:val="auto"/>
                <w:sz w:val="22"/>
                <w:szCs w:val="22"/>
                <w:highlight w:val="none"/>
              </w:rPr>
              <w:t xml:space="preserve">①安全生产培训计划</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明确列出针对本项目的</w:t>
            </w:r>
            <w:r>
              <w:rPr>
                <w:rFonts w:hint="eastAsia" w:ascii="宋体" w:hAnsi="宋体" w:cs="宋体"/>
                <w:color w:val="auto"/>
                <w:sz w:val="22"/>
                <w:szCs w:val="22"/>
                <w:highlight w:val="none"/>
                <w:lang w:val="en-US" w:eastAsia="zh-CN"/>
              </w:rPr>
              <w:t xml:space="preserve">安全生产培训计划</w:t>
            </w:r>
            <w:r>
              <w:rPr>
                <w:rFonts w:hint="eastAsia" w:ascii="宋体" w:hAnsi="宋体" w:cs="宋体"/>
                <w:color w:val="auto"/>
                <w:sz w:val="22"/>
                <w:szCs w:val="22"/>
                <w:highlight w:val="none"/>
                <w:lang w:eastAsia="zh-CN"/>
              </w:rPr>
              <w:t xml:space="preserve">（如新员工三级安全教育、特种作业持证上岗培训等），至少包含</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项内容，具体内容切实符合本项目的</w:t>
            </w:r>
            <w:r>
              <w:rPr>
                <w:rFonts w:hint="eastAsia" w:ascii="宋体" w:hAnsi="宋体" w:cs="宋体"/>
                <w:color w:val="auto"/>
                <w:sz w:val="22"/>
                <w:szCs w:val="22"/>
                <w:highlight w:val="none"/>
                <w:lang w:val="en-US" w:eastAsia="zh-CN"/>
              </w:rPr>
              <w:t xml:space="preserve">安全生产</w:t>
            </w:r>
            <w:r>
              <w:rPr>
                <w:rFonts w:hint="eastAsia" w:ascii="宋体" w:hAnsi="宋体" w:cs="宋体"/>
                <w:color w:val="auto"/>
                <w:sz w:val="22"/>
                <w:szCs w:val="22"/>
                <w:highlight w:val="none"/>
                <w:lang w:eastAsia="zh-CN"/>
              </w:rPr>
              <w:t xml:space="preserve">要求</w:t>
            </w:r>
            <w:r>
              <w:rPr>
                <w:rFonts w:hint="eastAsia" w:ascii="宋体" w:hAnsi="宋体" w:cs="宋体"/>
                <w:color w:val="auto"/>
                <w:sz w:val="22"/>
                <w:szCs w:val="22"/>
                <w:highlight w:val="none"/>
                <w:lang w:val="en-US" w:eastAsia="zh-CN"/>
              </w:rPr>
              <w:t xml:space="preserve">的</w:t>
            </w:r>
            <w:r>
              <w:rPr>
                <w:rFonts w:hint="eastAsia" w:ascii="宋体" w:hAnsi="宋体" w:cs="宋体"/>
                <w:color w:val="auto"/>
                <w:sz w:val="22"/>
                <w:szCs w:val="22"/>
                <w:highlight w:val="none"/>
                <w:lang w:eastAsia="zh-CN"/>
              </w:rPr>
              <w:t xml:space="preserve">，每一项得1</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分，满分3分；</w:t>
            </w:r>
            <w:r/>
          </w:p>
          <w:p>
            <w:pPr>
              <w:jc w:val="left"/>
              <w:spacing w:line="340" w:lineRule="exact"/>
              <w:widowControl w:val="off"/>
              <w:rPr>
                <w:rFonts w:hint="eastAsia" w:ascii="宋体" w:hAnsi="宋体" w:cs="宋体"/>
                <w:color w:val="auto"/>
                <w:sz w:val="22"/>
                <w:szCs w:val="22"/>
                <w:highlight w:val="none"/>
                <w:lang w:eastAsia="zh-CN"/>
              </w:rPr>
            </w:pPr>
            <w:r>
              <w:rPr>
                <w:rFonts w:hint="eastAsia" w:ascii="宋体" w:hAnsi="宋体" w:cs="宋体"/>
                <w:b/>
                <w:bCs/>
                <w:color w:val="auto"/>
                <w:sz w:val="22"/>
                <w:szCs w:val="22"/>
                <w:highlight w:val="none"/>
              </w:rPr>
              <w:t xml:space="preserve">②意外伤害赔偿措施和风险规避措施</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明确列出针对本项目的意外伤害赔偿措施和风险规避措施（如工伤保险投保方案、商业意外险补充、作业风险隐患排查等），至少包含</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项内容，具体内容切实符合本项目的安全生产要求</w:t>
            </w:r>
            <w:r>
              <w:rPr>
                <w:rFonts w:hint="eastAsia" w:ascii="宋体" w:hAnsi="宋体" w:cs="宋体"/>
                <w:color w:val="auto"/>
                <w:sz w:val="22"/>
                <w:szCs w:val="22"/>
                <w:highlight w:val="none"/>
                <w:lang w:val="en-US" w:eastAsia="zh-CN"/>
              </w:rPr>
              <w:t xml:space="preserve">的</w:t>
            </w:r>
            <w:r>
              <w:rPr>
                <w:rFonts w:hint="eastAsia" w:ascii="宋体" w:hAnsi="宋体" w:cs="宋体"/>
                <w:color w:val="auto"/>
                <w:sz w:val="22"/>
                <w:szCs w:val="22"/>
                <w:highlight w:val="none"/>
                <w:lang w:eastAsia="zh-CN"/>
              </w:rPr>
              <w:t xml:space="preserve">，每一项得1分，满分3分；</w:t>
            </w:r>
            <w:r/>
          </w:p>
          <w:p>
            <w:pPr>
              <w:jc w:val="left"/>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b/>
                <w:bCs/>
                <w:color w:val="auto"/>
                <w:sz w:val="22"/>
                <w:szCs w:val="22"/>
                <w:highlight w:val="none"/>
              </w:rPr>
              <w:t xml:space="preserve">③事故发生后应对、处理办法</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明确列出针对本项目的</w:t>
            </w:r>
            <w:r>
              <w:rPr>
                <w:rFonts w:hint="eastAsia" w:ascii="宋体" w:hAnsi="宋体" w:cs="宋体"/>
                <w:color w:val="auto"/>
                <w:sz w:val="22"/>
                <w:szCs w:val="22"/>
                <w:highlight w:val="none"/>
              </w:rPr>
              <w:t xml:space="preserve">事故发生后</w:t>
            </w:r>
            <w:r>
              <w:rPr>
                <w:rFonts w:hint="eastAsia" w:ascii="宋体" w:hAnsi="宋体" w:cs="宋体"/>
                <w:color w:val="auto"/>
                <w:sz w:val="22"/>
                <w:szCs w:val="22"/>
                <w:highlight w:val="none"/>
                <w:lang w:eastAsia="zh-CN"/>
              </w:rPr>
              <w:t xml:space="preserve">的</w:t>
            </w:r>
            <w:r>
              <w:rPr>
                <w:rFonts w:hint="eastAsia" w:ascii="宋体" w:hAnsi="宋体" w:cs="宋体"/>
                <w:color w:val="auto"/>
                <w:sz w:val="22"/>
                <w:szCs w:val="22"/>
                <w:highlight w:val="none"/>
              </w:rPr>
              <w:t xml:space="preserve">应对、处理办法</w:t>
            </w:r>
            <w:r>
              <w:rPr>
                <w:rFonts w:hint="eastAsia" w:ascii="宋体" w:hAnsi="宋体" w:cs="宋体"/>
                <w:color w:val="auto"/>
                <w:sz w:val="22"/>
                <w:szCs w:val="22"/>
                <w:highlight w:val="none"/>
                <w:lang w:eastAsia="zh-CN"/>
              </w:rPr>
              <w:t xml:space="preserve">（如现场急救流程、上报时限、善后安抚机制等），至少包含</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项内容，具体内容切实符合本项目的安全生产要求</w:t>
            </w:r>
            <w:r>
              <w:rPr>
                <w:rFonts w:hint="eastAsia" w:ascii="宋体" w:hAnsi="宋体" w:cs="宋体"/>
                <w:color w:val="auto"/>
                <w:sz w:val="22"/>
                <w:szCs w:val="22"/>
                <w:highlight w:val="none"/>
                <w:lang w:val="en-US" w:eastAsia="zh-CN"/>
              </w:rPr>
              <w:t xml:space="preserve">的</w:t>
            </w:r>
            <w:r>
              <w:rPr>
                <w:rFonts w:hint="eastAsia" w:ascii="宋体" w:hAnsi="宋体" w:cs="宋体"/>
                <w:color w:val="auto"/>
                <w:sz w:val="22"/>
                <w:szCs w:val="22"/>
                <w:highlight w:val="none"/>
                <w:lang w:eastAsia="zh-CN"/>
              </w:rPr>
              <w:t xml:space="preserve">，每一项得1分，满分3分。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内部管理方案</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34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6分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投标供应商应根据项目任务</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提供</w:t>
            </w:r>
            <w:r>
              <w:rPr>
                <w:rFonts w:hint="eastAsia" w:ascii="宋体" w:hAnsi="宋体" w:cs="宋体"/>
                <w:color w:val="auto"/>
                <w:sz w:val="22"/>
                <w:szCs w:val="22"/>
                <w:highlight w:val="none"/>
                <w:lang w:val="en-US" w:eastAsia="zh-CN"/>
              </w:rPr>
              <w:t xml:space="preserve">内部管理方案</w:t>
            </w:r>
            <w:r>
              <w:rPr>
                <w:rFonts w:hint="eastAsia" w:ascii="宋体" w:hAnsi="宋体" w:cs="宋体"/>
                <w:color w:val="auto"/>
                <w:sz w:val="22"/>
                <w:szCs w:val="22"/>
                <w:highlight w:val="none"/>
              </w:rPr>
              <w:t xml:space="preserve">，内容需包括但不限于：①人员管理体系</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②机械化车辆及设备管理体系</w:t>
            </w:r>
            <w:r>
              <w:rPr>
                <w:rFonts w:hint="eastAsia" w:ascii="宋体" w:hAnsi="宋体" w:cs="宋体"/>
                <w:color w:val="auto"/>
                <w:sz w:val="22"/>
                <w:szCs w:val="22"/>
                <w:highlight w:val="none"/>
                <w:lang w:eastAsia="zh-CN"/>
              </w:rPr>
              <w:t xml:space="preserve">。</w:t>
            </w:r>
            <w:r/>
          </w:p>
          <w:p>
            <w:pPr>
              <w:jc w:val="left"/>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b/>
                <w:bCs/>
                <w:color w:val="auto"/>
                <w:sz w:val="22"/>
                <w:szCs w:val="22"/>
                <w:highlight w:val="none"/>
              </w:rPr>
              <w:t xml:space="preserve">评审标准（量化指标）</w:t>
            </w:r>
            <w:r>
              <w:rPr>
                <w:rFonts w:hint="eastAsia" w:ascii="宋体" w:hAnsi="宋体" w:eastAsia="宋体" w:cs="宋体"/>
                <w:b/>
                <w:bCs/>
                <w:color w:val="auto"/>
                <w:sz w:val="22"/>
                <w:szCs w:val="22"/>
                <w:highlight w:val="none"/>
                <w:lang w:eastAsia="zh-CN"/>
              </w:rPr>
              <w:t xml:space="preserve">：</w:t>
            </w:r>
            <w:r/>
          </w:p>
          <w:p>
            <w:pPr>
              <w:jc w:val="left"/>
              <w:spacing w:line="340" w:lineRule="exact"/>
              <w:widowControl w:val="off"/>
              <w:rPr>
                <w:rFonts w:hint="eastAsia" w:ascii="宋体" w:hAnsi="宋体" w:cs="宋体"/>
                <w:color w:val="auto"/>
                <w:sz w:val="22"/>
                <w:szCs w:val="22"/>
                <w:highlight w:val="none"/>
                <w:lang w:eastAsia="zh-CN"/>
              </w:rPr>
            </w:pPr>
            <w:r>
              <w:rPr>
                <w:rFonts w:hint="eastAsia" w:ascii="宋体" w:hAnsi="宋体" w:cs="宋体"/>
                <w:b/>
                <w:bCs/>
                <w:color w:val="auto"/>
                <w:sz w:val="22"/>
                <w:szCs w:val="22"/>
                <w:highlight w:val="none"/>
              </w:rPr>
              <w:t xml:space="preserve">①</w:t>
            </w:r>
            <w:r>
              <w:rPr>
                <w:rFonts w:hint="eastAsia" w:ascii="宋体" w:hAnsi="宋体" w:cs="宋体"/>
                <w:b/>
                <w:bCs/>
                <w:color w:val="auto"/>
                <w:sz w:val="22"/>
                <w:szCs w:val="22"/>
                <w:highlight w:val="none"/>
                <w:lang w:val="en-US" w:eastAsia="zh-CN"/>
              </w:rPr>
              <w:t xml:space="preserve">人员管理体系</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明确列出针对本项目的</w:t>
            </w:r>
            <w:r>
              <w:rPr>
                <w:rFonts w:hint="eastAsia" w:ascii="宋体" w:hAnsi="宋体" w:cs="宋体"/>
                <w:color w:val="auto"/>
                <w:sz w:val="22"/>
                <w:szCs w:val="22"/>
                <w:highlight w:val="none"/>
                <w:lang w:val="en-US" w:eastAsia="zh-CN"/>
              </w:rPr>
              <w:t xml:space="preserve">人员管理体系</w:t>
            </w:r>
            <w:r>
              <w:rPr>
                <w:rFonts w:hint="eastAsia" w:ascii="宋体" w:hAnsi="宋体" w:cs="宋体"/>
                <w:color w:val="auto"/>
                <w:sz w:val="22"/>
                <w:szCs w:val="22"/>
                <w:highlight w:val="none"/>
                <w:lang w:eastAsia="zh-CN"/>
              </w:rPr>
              <w:t xml:space="preserve">（如考勤排班制度、绩效考核办法、岗前培训机制等），至少包含</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项内容，具体内容切实符合本项目</w:t>
            </w:r>
            <w:r>
              <w:rPr>
                <w:rFonts w:hint="eastAsia" w:ascii="宋体" w:hAnsi="宋体" w:cs="宋体"/>
                <w:color w:val="auto"/>
                <w:sz w:val="22"/>
                <w:szCs w:val="22"/>
                <w:highlight w:val="none"/>
                <w:lang w:val="en-US" w:eastAsia="zh-CN"/>
              </w:rPr>
              <w:t xml:space="preserve">的作业单位内部管理</w:t>
            </w:r>
            <w:r>
              <w:rPr>
                <w:rFonts w:hint="eastAsia" w:ascii="宋体" w:hAnsi="宋体" w:cs="宋体"/>
                <w:color w:val="auto"/>
                <w:sz w:val="22"/>
                <w:szCs w:val="22"/>
                <w:highlight w:val="none"/>
                <w:lang w:eastAsia="zh-CN"/>
              </w:rPr>
              <w:t xml:space="preserve">要求</w:t>
            </w:r>
            <w:r>
              <w:rPr>
                <w:rFonts w:hint="eastAsia" w:ascii="宋体" w:hAnsi="宋体" w:cs="宋体"/>
                <w:color w:val="auto"/>
                <w:sz w:val="22"/>
                <w:szCs w:val="22"/>
                <w:highlight w:val="none"/>
                <w:lang w:val="en-US" w:eastAsia="zh-CN"/>
              </w:rPr>
              <w:t xml:space="preserve">的</w:t>
            </w:r>
            <w:r>
              <w:rPr>
                <w:rFonts w:hint="eastAsia" w:ascii="宋体" w:hAnsi="宋体" w:cs="宋体"/>
                <w:color w:val="auto"/>
                <w:sz w:val="22"/>
                <w:szCs w:val="22"/>
                <w:highlight w:val="none"/>
                <w:lang w:eastAsia="zh-CN"/>
              </w:rPr>
              <w:t xml:space="preserve">，每一项得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分，满分3分；</w:t>
            </w:r>
            <w:r/>
          </w:p>
          <w:p>
            <w:pPr>
              <w:jc w:val="left"/>
              <w:spacing w:line="340" w:lineRule="exact"/>
              <w:widowControl w:val="off"/>
              <w:rPr>
                <w:rFonts w:ascii="宋体" w:hAnsi="宋体" w:cs="宋体"/>
                <w:bCs/>
                <w:color w:val="auto"/>
                <w:sz w:val="22"/>
                <w:szCs w:val="22"/>
                <w:highlight w:val="none"/>
              </w:rPr>
            </w:pPr>
            <w:r>
              <w:rPr>
                <w:rFonts w:hint="eastAsia" w:ascii="宋体" w:hAnsi="宋体" w:cs="宋体"/>
                <w:b/>
                <w:bCs/>
                <w:color w:val="auto"/>
                <w:sz w:val="22"/>
                <w:szCs w:val="22"/>
                <w:highlight w:val="none"/>
              </w:rPr>
              <w:t xml:space="preserve">②机械化车辆及设备管理体系</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明确列出针对本项目的机械化车辆及设备管理体系（</w:t>
            </w:r>
            <w:r>
              <w:rPr>
                <w:rFonts w:hint="eastAsia" w:ascii="宋体" w:hAnsi="宋体" w:cs="宋体"/>
                <w:color w:val="auto"/>
                <w:sz w:val="22"/>
                <w:szCs w:val="22"/>
                <w:highlight w:val="none"/>
                <w:lang w:val="en-US" w:eastAsia="zh-CN"/>
              </w:rPr>
              <w:t xml:space="preserve">如车辆调度台账、设备二维码溯源管理、定期检修日历等</w:t>
            </w:r>
            <w:r>
              <w:rPr>
                <w:rFonts w:hint="eastAsia" w:ascii="宋体" w:hAnsi="宋体" w:cs="宋体"/>
                <w:color w:val="auto"/>
                <w:sz w:val="22"/>
                <w:szCs w:val="22"/>
                <w:highlight w:val="none"/>
                <w:lang w:eastAsia="zh-CN"/>
              </w:rPr>
              <w:t xml:space="preserve">），至少包含</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项内容，具体内容切实符合本项目的作业单位内部管理要求</w:t>
            </w:r>
            <w:r>
              <w:rPr>
                <w:rFonts w:hint="eastAsia" w:ascii="宋体" w:hAnsi="宋体" w:cs="宋体"/>
                <w:color w:val="auto"/>
                <w:sz w:val="22"/>
                <w:szCs w:val="22"/>
                <w:highlight w:val="none"/>
                <w:lang w:val="en-US" w:eastAsia="zh-CN"/>
              </w:rPr>
              <w:t xml:space="preserve">的</w:t>
            </w:r>
            <w:r>
              <w:rPr>
                <w:rFonts w:hint="eastAsia" w:ascii="宋体" w:hAnsi="宋体" w:cs="宋体"/>
                <w:color w:val="auto"/>
                <w:sz w:val="22"/>
                <w:szCs w:val="22"/>
                <w:highlight w:val="none"/>
                <w:lang w:eastAsia="zh-CN"/>
              </w:rPr>
              <w:t xml:space="preserve">，每一项得1分，满分3分。</w:t>
            </w:r>
            <w:r/>
          </w:p>
        </w:tc>
      </w:tr>
    </w:tbl>
    <w:p>
      <w:pPr>
        <w:ind w:firstLine="482"/>
        <w:spacing w:line="44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注：投标供应商须针对本项目的实际情况，结合自身条件，编制相应的“技术标（服务方案）”。取所有评委打分的平均值。</w:t>
      </w:r>
      <w:r/>
    </w:p>
    <w:p>
      <w:pPr>
        <w:ind w:firstLine="482"/>
        <w:spacing w:line="440" w:lineRule="exact"/>
        <w:widowControl w:val="off"/>
        <w:rPr>
          <w:rFonts w:asciiTheme="minorEastAsia" w:hAnsiTheme="minorEastAsia" w:eastAsiaTheme="minorEastAsia"/>
          <w:b/>
          <w:i/>
          <w:iCs/>
          <w:color w:val="auto"/>
          <w:sz w:val="24"/>
          <w:highlight w:val="none"/>
        </w:rPr>
      </w:pPr>
      <w:r>
        <w:rPr>
          <w:rFonts w:hint="eastAsia" w:asciiTheme="minorEastAsia" w:hAnsiTheme="minorEastAsia" w:eastAsiaTheme="minorEastAsia"/>
          <w:b/>
          <w:i/>
          <w:iCs/>
          <w:color w:val="auto"/>
          <w:sz w:val="24"/>
          <w:highlight w:val="none"/>
        </w:rPr>
        <w:t xml:space="preserve">暗标要求：</w:t>
      </w:r>
      <w:r/>
    </w:p>
    <w:p>
      <w:pPr>
        <w:ind w:firstLine="482"/>
        <w:spacing w:line="440" w:lineRule="exact"/>
        <w:widowControl w:val="off"/>
        <w:rPr>
          <w:rFonts w:asciiTheme="minorEastAsia" w:hAnsiTheme="minorEastAsia" w:eastAsiaTheme="minorEastAsia"/>
          <w:b/>
          <w:i/>
          <w:iCs/>
          <w:color w:val="auto"/>
          <w:sz w:val="24"/>
          <w:highlight w:val="none"/>
        </w:rPr>
      </w:pPr>
      <w:r>
        <w:rPr>
          <w:rFonts w:hint="eastAsia" w:asciiTheme="minorEastAsia" w:hAnsiTheme="minorEastAsia" w:eastAsiaTheme="minorEastAsia"/>
          <w:b/>
          <w:i/>
          <w:iCs/>
          <w:color w:val="auto"/>
          <w:sz w:val="24"/>
          <w:highlight w:val="none"/>
        </w:rPr>
        <w:t xml:space="preserve">本项目技术文件为暗标，采用暗标形式，须按下列格式编制，否则视为无效投标文件：</w:t>
      </w:r>
      <w:r/>
    </w:p>
    <w:p>
      <w:pPr>
        <w:ind w:firstLine="482"/>
        <w:spacing w:line="440" w:lineRule="exact"/>
        <w:widowControl w:val="off"/>
        <w:rPr>
          <w:rFonts w:ascii="宋体" w:hAnsi="宋体"/>
          <w:b/>
          <w:bCs/>
          <w:i/>
          <w:iCs/>
          <w:color w:val="auto"/>
          <w:sz w:val="24"/>
          <w:szCs w:val="24"/>
          <w:highlight w:val="none"/>
        </w:rPr>
      </w:pPr>
      <w:r>
        <w:rPr>
          <w:rFonts w:hint="eastAsia" w:ascii="宋体" w:hAnsi="宋体" w:eastAsia="宋体" w:cs="Times New Roman"/>
          <w:b/>
          <w:bCs w:val="0"/>
          <w:i/>
          <w:iCs/>
          <w:color w:val="auto"/>
          <w:sz w:val="24"/>
          <w:szCs w:val="24"/>
          <w:highlight w:val="none"/>
          <w:u w:val="single"/>
          <w:lang w:val="en-US" w:eastAsia="zh-CN"/>
        </w:rPr>
        <w:t xml:space="preserve">（1）技术文件正文所用文字采用“宋体”四号“常规”字（黑色），表格中所用文字采用“宋体”“常规”字（黑色），字号不限。需设置目录，不得设置页眉、页脚</w:t>
      </w:r>
      <w:r>
        <w:rPr>
          <w:rFonts w:hint="eastAsia" w:ascii="宋体" w:hAnsi="宋体"/>
          <w:b/>
          <w:bCs/>
          <w:i/>
          <w:iCs/>
          <w:color w:val="auto"/>
          <w:sz w:val="24"/>
          <w:szCs w:val="24"/>
          <w:highlight w:val="none"/>
        </w:rPr>
        <w:t xml:space="preserve">。</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iCs/>
          <w:color w:val="auto"/>
          <w:sz w:val="24"/>
          <w:szCs w:val="24"/>
          <w:highlight w:val="none"/>
          <w:u w:val="single"/>
          <w:lang w:val="en-US" w:eastAsia="zh-CN"/>
        </w:rPr>
      </w:pPr>
      <w:r>
        <w:rPr>
          <w:rFonts w:hint="eastAsia" w:ascii="宋体" w:hAnsi="宋体" w:eastAsia="宋体" w:cs="Times New Roman"/>
          <w:b/>
          <w:bCs w:val="0"/>
          <w:i/>
          <w:iCs/>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iCs/>
          <w:color w:val="auto"/>
          <w:sz w:val="24"/>
          <w:szCs w:val="24"/>
          <w:highlight w:val="none"/>
          <w:u w:val="single"/>
          <w:lang w:val="en-US" w:eastAsia="zh-CN"/>
        </w:rPr>
      </w:pPr>
      <w:r>
        <w:rPr>
          <w:rFonts w:hint="eastAsia" w:ascii="宋体" w:hAnsi="宋体" w:eastAsia="宋体" w:cs="Times New Roman"/>
          <w:b/>
          <w:bCs w:val="0"/>
          <w:i/>
          <w:iCs/>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ind w:firstLine="566"/>
        <w:spacing w:line="440" w:lineRule="exact"/>
        <w:widowControl w:val="off"/>
        <w:rPr>
          <w:rFonts w:hint="eastAsia" w:ascii="宋体" w:hAnsi="宋体" w:eastAsia="宋体" w:cs="Times New Roman"/>
          <w:b/>
          <w:bCs w:val="0"/>
          <w:i/>
          <w:iCs/>
          <w:color w:val="auto"/>
          <w:sz w:val="24"/>
          <w:szCs w:val="24"/>
          <w:highlight w:val="none"/>
          <w:u w:val="single"/>
          <w:lang w:val="en-US" w:eastAsia="zh-CN"/>
        </w:rPr>
      </w:pPr>
      <w:r>
        <w:rPr>
          <w:rFonts w:hint="eastAsia" w:ascii="宋体" w:hAnsi="宋体" w:eastAsia="宋体" w:cs="Times New Roman"/>
          <w:b/>
          <w:bCs w:val="0"/>
          <w:i/>
          <w:iCs/>
          <w:color w:val="auto"/>
          <w:sz w:val="24"/>
          <w:szCs w:val="24"/>
          <w:highlight w:val="none"/>
          <w:u w:val="single"/>
          <w:lang w:val="en-US" w:eastAsia="zh-CN"/>
        </w:rPr>
        <w:t xml:space="preserve">（4）需设置暗标的封面及目录，暗标的封面及目录统一上传至技术部分的“机械化作业方案”正文前。</w:t>
      </w:r>
      <w:r/>
    </w:p>
    <w:p>
      <w:pPr>
        <w:ind w:firstLine="566"/>
        <w:spacing w:line="440" w:lineRule="exact"/>
        <w:widowControl w:val="off"/>
        <w:rPr>
          <w:rFonts w:ascii="宋体" w:hAnsi="宋体"/>
          <w:i/>
          <w:iCs/>
          <w:color w:val="auto"/>
          <w:sz w:val="24"/>
          <w:szCs w:val="24"/>
          <w:highlight w:val="none"/>
        </w:rPr>
      </w:pPr>
      <w:r>
        <w:rPr>
          <w:rFonts w:hint="eastAsia" w:ascii="宋体" w:hAnsi="宋体" w:eastAsia="宋体" w:cs="Times New Roman"/>
          <w:b/>
          <w:bCs w:val="0"/>
          <w:i/>
          <w:iCs/>
          <w:color w:val="auto"/>
          <w:sz w:val="24"/>
          <w:szCs w:val="24"/>
          <w:highlight w:val="none"/>
          <w:u w:val="single"/>
          <w:lang w:val="en-US" w:eastAsia="zh-CN"/>
        </w:rPr>
        <w:t xml:space="preserve">（5）“暗标”轻微格式偏差不影响实质性内容评审且不暴露投标供应商身份的，不视为无效投标，由评标委员会根据实际</w:t>
      </w:r>
      <w:r>
        <w:rPr>
          <w:rFonts w:hint="eastAsia" w:ascii="宋体" w:hAnsi="宋体" w:cs="Times New Roman"/>
          <w:b/>
          <w:bCs w:val="0"/>
          <w:i/>
          <w:iCs/>
          <w:color w:val="auto"/>
          <w:sz w:val="24"/>
          <w:szCs w:val="24"/>
          <w:highlight w:val="none"/>
          <w:u w:val="single"/>
          <w:lang w:val="en-US" w:eastAsia="zh-CN"/>
        </w:rPr>
        <w:t xml:space="preserve">情况</w:t>
      </w:r>
      <w:r>
        <w:rPr>
          <w:rFonts w:hint="eastAsia" w:ascii="宋体" w:hAnsi="宋体" w:eastAsia="宋体" w:cs="Times New Roman"/>
          <w:b/>
          <w:bCs w:val="0"/>
          <w:i/>
          <w:iCs/>
          <w:color w:val="auto"/>
          <w:sz w:val="24"/>
          <w:szCs w:val="24"/>
          <w:highlight w:val="none"/>
          <w:u w:val="single"/>
          <w:lang w:val="en-US" w:eastAsia="zh-CN"/>
        </w:rPr>
        <w:t xml:space="preserve">综合研判</w:t>
      </w:r>
      <w:r>
        <w:rPr>
          <w:rFonts w:hint="eastAsia" w:ascii="宋体" w:hAnsi="宋体"/>
          <w:b/>
          <w:bCs/>
          <w:i/>
          <w:iCs/>
          <w:color w:val="auto"/>
          <w:sz w:val="24"/>
          <w:szCs w:val="24"/>
          <w:highlight w:val="none"/>
        </w:rPr>
        <w:t xml:space="preserve">。</w:t>
      </w:r>
      <w:r/>
    </w:p>
    <w:p>
      <w:pPr>
        <w:ind w:firstLine="566"/>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1"/>
      <w:r/>
      <w:bookmarkEnd w:id="12"/>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98" w:name="_Toc116946317"/>
      <w:r/>
      <w:bookmarkStart w:id="99" w:name="_Toc39873213"/>
      <w:r/>
      <w:bookmarkStart w:id="100" w:name="_Toc98277360"/>
      <w:r>
        <w:rPr>
          <w:rFonts w:hint="eastAsia" w:ascii="宋体" w:hAnsi="宋体"/>
          <w:b/>
          <w:color w:val="auto"/>
          <w:sz w:val="24"/>
          <w:szCs w:val="24"/>
          <w:highlight w:val="none"/>
        </w:rPr>
        <w:t xml:space="preserve">（十一） 定标</w:t>
      </w:r>
      <w:bookmarkEnd w:id="98"/>
      <w:r/>
      <w:bookmarkEnd w:id="99"/>
      <w:r/>
      <w:bookmarkEnd w:id="100"/>
      <w:r/>
      <w:r/>
    </w:p>
    <w:p>
      <w:pPr>
        <w:numPr>
          <w:ilvl w:val="0"/>
          <w:numId w:val="10"/>
        </w:numPr>
        <w:ind w:left="0" w:firstLine="523"/>
        <w:spacing w:line="440" w:lineRule="exact"/>
        <w:widowControl w:val="off"/>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01" w:name="_Toc35780506"/>
      <w:r/>
      <w:bookmarkStart w:id="102" w:name="_Toc98277361"/>
      <w:r/>
      <w:bookmarkStart w:id="103" w:name="_Toc116946318"/>
      <w:r/>
      <w:bookmarkStart w:id="104" w:name="_Toc39873214"/>
      <w:r>
        <w:rPr>
          <w:rFonts w:hint="eastAsia" w:ascii="宋体" w:hAnsi="宋体"/>
          <w:b/>
          <w:color w:val="auto"/>
          <w:sz w:val="24"/>
          <w:szCs w:val="24"/>
          <w:highlight w:val="none"/>
        </w:rPr>
        <w:t xml:space="preserve">（十二） 废标的确认</w:t>
      </w:r>
      <w:bookmarkEnd w:id="101"/>
      <w:r/>
      <w:bookmarkEnd w:id="102"/>
      <w:r/>
      <w:bookmarkEnd w:id="103"/>
      <w:r/>
      <w:bookmarkEnd w:id="104"/>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right="-281" w:firstLine="525"/>
        <w:spacing w:line="440" w:lineRule="exact"/>
        <w:widowControl w:val="off"/>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1"/>
        </w:numPr>
        <w:ind w:left="0" w:firstLine="525"/>
        <w:spacing w:line="440" w:lineRule="exact"/>
        <w:widowControl w:val="off"/>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spacing w:line="440" w:lineRule="exact"/>
        <w:widowControl w:val="off"/>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1"/>
        </w:numPr>
        <w:ind w:left="0" w:firstLine="525"/>
        <w:spacing w:line="440" w:lineRule="exact"/>
        <w:widowControl w:val="off"/>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1"/>
        </w:numPr>
        <w:ind w:left="0" w:firstLine="525"/>
        <w:spacing w:line="440" w:lineRule="exact"/>
        <w:widowControl w:val="off"/>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1"/>
        </w:numPr>
        <w:ind w:left="0" w:firstLine="525"/>
        <w:spacing w:line="440" w:lineRule="exact"/>
        <w:widowControl w:val="off"/>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05" w:name="_Toc116946319"/>
      <w:r/>
      <w:bookmarkStart w:id="106" w:name="_Toc35780508"/>
      <w:r/>
      <w:bookmarkStart w:id="107" w:name="_Toc98277362"/>
      <w:r/>
      <w:bookmarkStart w:id="108" w:name="_Toc39873216"/>
      <w:r>
        <w:rPr>
          <w:rFonts w:hint="eastAsia" w:ascii="宋体" w:hAnsi="宋体"/>
          <w:b/>
          <w:color w:val="auto"/>
          <w:sz w:val="24"/>
          <w:szCs w:val="24"/>
          <w:highlight w:val="none"/>
        </w:rPr>
        <w:t xml:space="preserve">（十三）中标无效的确认</w:t>
      </w:r>
      <w:bookmarkEnd w:id="105"/>
      <w:r/>
      <w:bookmarkEnd w:id="106"/>
      <w:r/>
      <w:bookmarkEnd w:id="107"/>
      <w:r/>
      <w:bookmarkEnd w:id="108"/>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widowControl w:val="off"/>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（十四）质疑处理</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w:t>
      </w:r>
      <w:r/>
    </w:p>
    <w:p>
      <w:pPr>
        <w:ind w:firstLine="480"/>
        <w:spacing w:line="44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采购人、采购代理机构联系人、联系方式、通信地址见招标文件“一、投标邀请”。</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68"/>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widowControl w:val="off"/>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（十五）中标通知书</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09" w:name="_Toc35780509"/>
      <w:r/>
      <w:bookmarkStart w:id="110" w:name="_Toc39873217"/>
      <w:r/>
      <w:bookmarkStart w:id="111" w:name="_Toc116946320"/>
      <w:r/>
      <w:bookmarkStart w:id="112" w:name="_Toc98277363"/>
      <w:r>
        <w:rPr>
          <w:rFonts w:hint="eastAsia" w:ascii="宋体" w:hAnsi="宋体"/>
          <w:b/>
          <w:color w:val="auto"/>
          <w:sz w:val="24"/>
          <w:szCs w:val="24"/>
          <w:highlight w:val="none"/>
        </w:rPr>
        <w:t xml:space="preserve">（十六）签订、履行合同</w:t>
      </w:r>
      <w:bookmarkEnd w:id="109"/>
      <w:r/>
      <w:bookmarkEnd w:id="110"/>
      <w:r/>
      <w:bookmarkEnd w:id="111"/>
      <w:r/>
      <w:bookmarkEnd w:id="112"/>
      <w:r/>
      <w:r/>
    </w:p>
    <w:p>
      <w:pPr>
        <w:ind w:firstLine="480"/>
        <w:spacing w:line="440" w:lineRule="exact"/>
        <w:widowControl w:val="off"/>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widowControl w:val="off"/>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widowControl w:val="off"/>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widowControl w:val="off"/>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widowControl w:val="off"/>
        <w:tabs>
          <w:tab w:val="left" w:pos="945" w:leader="none"/>
        </w:tabs>
        <w:rPr>
          <w:rFonts w:ascii="宋体" w:hAnsi="宋体"/>
          <w:bCs/>
          <w:color w:val="auto"/>
          <w:sz w:val="24"/>
          <w:szCs w:val="24"/>
          <w:highlight w:val="none"/>
        </w:rPr>
        <w:outlineLvl w:val="0"/>
      </w:pPr>
      <w:r/>
      <w:bookmarkStart w:id="113" w:name="_Toc39873218"/>
      <w:r/>
      <w:bookmarkStart w:id="114" w:name="_Toc98277364"/>
      <w:r/>
      <w:bookmarkStart w:id="115" w:name="_Toc116946321"/>
      <w:r/>
      <w:bookmarkStart w:id="116" w:name="_Toc35780510"/>
      <w:r>
        <w:rPr>
          <w:rFonts w:hint="eastAsia" w:ascii="宋体" w:hAnsi="宋体"/>
          <w:b/>
          <w:color w:val="auto"/>
          <w:sz w:val="24"/>
          <w:szCs w:val="24"/>
          <w:highlight w:val="none"/>
        </w:rPr>
        <w:t xml:space="preserve">（十七）招标代理费</w:t>
      </w:r>
      <w:bookmarkEnd w:id="113"/>
      <w:r/>
      <w:bookmarkEnd w:id="114"/>
      <w:r/>
      <w:bookmarkEnd w:id="115"/>
      <w:r/>
      <w:bookmarkEnd w:id="116"/>
      <w:r/>
      <w:bookmarkStart w:id="117" w:name="_Toc35780511"/>
      <w:r/>
      <w:r/>
    </w:p>
    <w:p>
      <w:pPr>
        <w:ind w:firstLine="480"/>
        <w:spacing w:line="440" w:lineRule="exact"/>
        <w:widowControl w:val="off"/>
        <w:tabs>
          <w:tab w:val="left" w:pos="945" w:leader="none"/>
        </w:tabs>
        <w:rPr>
          <w:rFonts w:hint="eastAsia" w:ascii="宋体" w:hAnsi="宋体"/>
          <w:bCs/>
          <w:color w:val="auto"/>
          <w:sz w:val="24"/>
          <w:szCs w:val="24"/>
          <w:highlight w:val="none"/>
        </w:rPr>
        <w:outlineLvl w:val="0"/>
      </w:pPr>
      <w:r/>
      <w:bookmarkStart w:id="118" w:name="_Toc98277365"/>
      <w:r/>
      <w:bookmarkStart w:id="119" w:name="_Toc39873219"/>
      <w:r>
        <w:rPr>
          <w:rFonts w:hint="eastAsia" w:ascii="宋体" w:hAnsi="宋体"/>
          <w:bCs/>
          <w:color w:val="auto"/>
          <w:sz w:val="24"/>
          <w:szCs w:val="24"/>
          <w:highlight w:val="none"/>
        </w:rPr>
        <w:t xml:space="preserve">1.支付原因：采购人委托社会代理机构在采购活动中提供编制采购文件、组织开标、评标、定标，以及协调合同签订、协助质疑答复等服务，应当支付代理费。</w:t>
      </w:r>
      <w:r/>
    </w:p>
    <w:p>
      <w:pPr>
        <w:ind w:firstLine="480"/>
        <w:spacing w:line="440" w:lineRule="exact"/>
        <w:widowControl w:val="off"/>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2.支付主体：由</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支付给无锡梁溪建设咨询事务所有限公司。</w:t>
      </w:r>
      <w:r/>
    </w:p>
    <w:p>
      <w:pPr>
        <w:ind w:firstLine="480"/>
        <w:spacing w:line="440" w:lineRule="exact"/>
        <w:widowControl w:val="off"/>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3.支付时间：自代理服务履约完毕</w:t>
      </w:r>
      <w:r>
        <w:rPr>
          <w:rFonts w:hint="eastAsia" w:ascii="宋体" w:hAnsi="宋体"/>
          <w:bCs/>
          <w:color w:val="auto"/>
          <w:sz w:val="24"/>
          <w:szCs w:val="24"/>
          <w:highlight w:val="none"/>
          <w:lang w:val="en-US" w:eastAsia="zh-CN"/>
        </w:rPr>
        <w:t xml:space="preserve">后</w:t>
      </w:r>
      <w:r>
        <w:rPr>
          <w:rFonts w:hint="eastAsia" w:ascii="宋体" w:hAnsi="宋体"/>
          <w:bCs/>
          <w:color w:val="auto"/>
          <w:sz w:val="24"/>
          <w:szCs w:val="24"/>
          <w:highlight w:val="none"/>
        </w:rPr>
        <w:t xml:space="preserve">支付。</w:t>
      </w:r>
      <w:r/>
    </w:p>
    <w:p>
      <w:pPr>
        <w:ind w:firstLine="480"/>
        <w:spacing w:line="440" w:lineRule="exact"/>
        <w:widowControl w:val="off"/>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4.支付方式：现金或转账。</w:t>
      </w:r>
      <w:r/>
    </w:p>
    <w:p>
      <w:pPr>
        <w:ind w:firstLine="480"/>
        <w:spacing w:line="440" w:lineRule="exact"/>
        <w:widowControl w:val="off"/>
        <w:tabs>
          <w:tab w:val="left" w:pos="945" w:leader="none"/>
        </w:tabs>
        <w:rPr>
          <w:rFonts w:ascii="宋体" w:hAnsi="宋体"/>
          <w:bCs/>
          <w:color w:val="auto"/>
          <w:sz w:val="24"/>
          <w:szCs w:val="24"/>
          <w:highlight w:val="none"/>
        </w:rPr>
        <w:outlineLvl w:val="0"/>
      </w:pPr>
      <w:r>
        <w:rPr>
          <w:rFonts w:hint="eastAsia" w:ascii="宋体" w:hAnsi="宋体"/>
          <w:bCs/>
          <w:color w:val="auto"/>
          <w:sz w:val="24"/>
          <w:szCs w:val="24"/>
          <w:highlight w:val="none"/>
        </w:rPr>
        <w:t xml:space="preserve">5.招标代理服务费以中标金额为基数依据，按以下规定的标准和差额定率累进法进行计算收取：中标金额100万元以下费率为1.5%；中标金额100万元-500万元部分费率为0.8%，中标金额500万元-1000万元部分费率为0.45%，中标金额1000万元-5000万元部分费率为0.25%，并按此基础的</w:t>
      </w:r>
      <w:r>
        <w:rPr>
          <w:rFonts w:hint="eastAsia" w:ascii="宋体" w:hAnsi="宋体"/>
          <w:bCs/>
          <w:color w:val="auto"/>
          <w:sz w:val="24"/>
          <w:szCs w:val="24"/>
          <w:highlight w:val="none"/>
          <w:lang w:val="en-US" w:eastAsia="zh-CN"/>
        </w:rPr>
        <w:t xml:space="preserve">45</w:t>
      </w:r>
      <w:r>
        <w:rPr>
          <w:rFonts w:hint="eastAsia" w:ascii="宋体" w:hAnsi="宋体"/>
          <w:bCs/>
          <w:color w:val="auto"/>
          <w:sz w:val="24"/>
          <w:szCs w:val="24"/>
          <w:highlight w:val="none"/>
        </w:rPr>
        <w:t xml:space="preserve">%计取。</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20" w:name="_Toc116946324"/>
      <w:r>
        <w:rPr>
          <w:rFonts w:hint="eastAsia" w:ascii="宋体" w:hAnsi="宋体"/>
          <w:b/>
          <w:color w:val="auto"/>
          <w:sz w:val="24"/>
          <w:szCs w:val="24"/>
          <w:highlight w:val="none"/>
        </w:rPr>
        <w:t xml:space="preserve">（十八）未尽事宜</w:t>
      </w:r>
      <w:bookmarkEnd w:id="117"/>
      <w:r/>
      <w:bookmarkEnd w:id="118"/>
      <w:r/>
      <w:bookmarkEnd w:id="119"/>
      <w:r/>
      <w:bookmarkEnd w:id="120"/>
      <w:r/>
      <w:r/>
    </w:p>
    <w:p>
      <w:pPr>
        <w:ind w:firstLine="480"/>
        <w:spacing w:line="440" w:lineRule="exact"/>
        <w:widowControl w:val="off"/>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widowControl w:val="off"/>
        <w:tabs>
          <w:tab w:val="left" w:pos="945" w:leader="none"/>
        </w:tabs>
        <w:rPr>
          <w:rFonts w:hint="default" w:ascii="宋体" w:hAnsi="宋体" w:eastAsia="宋体"/>
          <w:b/>
          <w:color w:val="auto"/>
          <w:sz w:val="24"/>
          <w:szCs w:val="24"/>
          <w:highlight w:val="none"/>
          <w:lang w:val="en-US" w:eastAsia="zh-CN"/>
        </w:rPr>
        <w:outlineLvl w:val="0"/>
      </w:pPr>
      <w:r/>
      <w:bookmarkStart w:id="121" w:name="_Toc98277366"/>
      <w:r/>
      <w:bookmarkStart w:id="122" w:name="_Toc116946325"/>
      <w:r>
        <w:rPr>
          <w:rFonts w:hint="eastAsia" w:ascii="宋体" w:hAnsi="宋体"/>
          <w:b/>
          <w:color w:val="auto"/>
          <w:sz w:val="24"/>
          <w:szCs w:val="24"/>
          <w:highlight w:val="none"/>
        </w:rPr>
        <w:t xml:space="preserve">（十九）</w:t>
      </w:r>
      <w:bookmarkEnd w:id="121"/>
      <w:r/>
      <w:bookmarkEnd w:id="122"/>
      <w:r>
        <w:rPr>
          <w:rFonts w:hint="eastAsia" w:ascii="宋体" w:hAnsi="宋体"/>
          <w:b/>
          <w:color w:val="auto"/>
          <w:sz w:val="24"/>
          <w:szCs w:val="24"/>
          <w:highlight w:val="none"/>
          <w:lang w:val="en-US" w:eastAsia="zh-CN"/>
        </w:rPr>
        <w:t xml:space="preserve">履约担保</w:t>
      </w:r>
      <w:r/>
    </w:p>
    <w:p>
      <w:pPr>
        <w:ind w:firstLine="480"/>
        <w:spacing w:line="440" w:lineRule="exact"/>
        <w:widowControl w:val="off"/>
        <w:tabs>
          <w:tab w:val="left" w:pos="525" w:leader="none"/>
          <w:tab w:val="left" w:pos="94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widowControl w:val="off"/>
        <w:tabs>
          <w:tab w:val="left" w:pos="525"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color w:val="auto"/>
          <w:sz w:val="24"/>
          <w:szCs w:val="24"/>
          <w:highlight w:val="none"/>
        </w:rPr>
        <w:t xml:space="preserve">中标、成交供应商可以采用电子履约保函形式，具体操作可登录江苏政府采购网的保险保函模块进行办理</w:t>
      </w:r>
      <w:r>
        <w:rPr>
          <w:rFonts w:hint="eastAsia" w:ascii="宋体" w:hAnsi="宋体" w:cs="宋体"/>
          <w:bCs/>
          <w:color w:val="auto"/>
          <w:sz w:val="24"/>
          <w:highlight w:val="none"/>
        </w:rPr>
        <w:t xml:space="preserve">。</w:t>
      </w:r>
      <w:r/>
    </w:p>
    <w:p>
      <w:pPr>
        <w:ind w:firstLine="480"/>
        <w:spacing w:line="440" w:lineRule="exact"/>
        <w:widowControl w:val="off"/>
        <w:tabs>
          <w:tab w:val="left" w:pos="525" w:leader="none"/>
          <w:tab w:val="left" w:pos="945" w:leader="none"/>
          <w:tab w:val="left" w:pos="1050" w:leader="none"/>
        </w:tabs>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二十</w:t>
      </w:r>
      <w:r>
        <w:rPr>
          <w:rFonts w:hint="eastAsia" w:ascii="宋体" w:hAnsi="宋体"/>
          <w:b/>
          <w:color w:val="auto"/>
          <w:sz w:val="24"/>
          <w:szCs w:val="24"/>
          <w:highlight w:val="none"/>
          <w:lang w:eastAsia="zh-CN"/>
        </w:rPr>
        <w:t xml:space="preserve">）政府采购履约资金扶持政策</w:t>
      </w:r>
      <w:r/>
    </w:p>
    <w:p>
      <w:pPr>
        <w:ind w:firstLine="482"/>
        <w:spacing w:line="440" w:lineRule="exact"/>
        <w:widowControl w:val="off"/>
        <w:tabs>
          <w:tab w:val="left" w:pos="945" w:leader="none"/>
        </w:tabs>
        <w:rPr>
          <w:rFonts w:ascii="宋体" w:hAnsi="宋体"/>
          <w:bCs/>
          <w:color w:val="auto"/>
          <w:sz w:val="24"/>
          <w:szCs w:val="24"/>
          <w:highlight w:val="none"/>
        </w:rPr>
        <w:outlineLvl w:val="0"/>
      </w:pPr>
      <w:r>
        <w:rPr>
          <w:rFonts w:hint="eastAsia" w:ascii="宋体" w:hAnsi="宋体"/>
          <w:b w:val="0"/>
          <w:bCs/>
          <w:color w:val="auto"/>
          <w:sz w:val="24"/>
          <w:szCs w:val="24"/>
          <w:highlight w:val="none"/>
          <w:lang w:eastAsia="zh-CN"/>
        </w:rPr>
        <w:t xml:space="preserve">中标、成交供应商可采用合同融资形式，中标人可凭政府采购合同办理融资贷款，详见</w:t>
      </w:r>
      <w:r>
        <w:rPr>
          <w:rFonts w:hint="eastAsia" w:ascii="宋体" w:hAnsi="宋体"/>
          <w:b w:val="0"/>
          <w:bCs/>
          <w:color w:val="auto"/>
          <w:sz w:val="24"/>
          <w:szCs w:val="24"/>
          <w:highlight w:val="none"/>
          <w:lang w:val="en-US" w:eastAsia="zh-CN"/>
        </w:rPr>
        <w:t xml:space="preserve">江苏</w:t>
      </w:r>
      <w:r>
        <w:rPr>
          <w:rFonts w:hint="eastAsia" w:ascii="宋体" w:hAnsi="宋体"/>
          <w:b w:val="0"/>
          <w:bCs/>
          <w:color w:val="auto"/>
          <w:sz w:val="24"/>
          <w:szCs w:val="24"/>
          <w:highlight w:val="none"/>
          <w:lang w:eastAsia="zh-CN"/>
        </w:rPr>
        <w:t xml:space="preserve">政府采购网“政采贷”专栏。</w:t>
      </w:r>
      <w:r/>
    </w:p>
    <w:p>
      <w:pPr>
        <w:jc w:val="left"/>
        <w:widowControl w:val="off"/>
        <w:rPr>
          <w:rFonts w:asciiTheme="minorEastAsia" w:hAnsiTheme="minorEastAsia" w:eastAsiaTheme="minorEastAsia"/>
          <w:b/>
          <w:bCs/>
          <w:color w:val="auto"/>
          <w:sz w:val="32"/>
          <w:szCs w:val="32"/>
          <w:highlight w:val="none"/>
          <w:lang w:val="zh-CN"/>
        </w:rPr>
      </w:pPr>
      <w:r>
        <w:rPr>
          <w:rFonts w:asciiTheme="minorEastAsia" w:hAnsiTheme="minorEastAsia" w:eastAsiaTheme="minorEastAsia"/>
          <w:color w:val="auto"/>
          <w:highlight w:val="none"/>
        </w:rPr>
        <w:br w:type="page" w:clear="all"/>
      </w:r>
      <w:r/>
    </w:p>
    <w:p>
      <w:pPr>
        <w:jc w:val="center"/>
        <w:spacing w:line="360" w:lineRule="auto"/>
        <w:widowControl w:val="off"/>
        <w:rPr>
          <w:rFonts w:ascii="宋体" w:hAnsi="宋体"/>
          <w:b/>
          <w:bCs/>
          <w:color w:val="auto"/>
          <w:sz w:val="32"/>
          <w:szCs w:val="32"/>
          <w:highlight w:val="none"/>
          <w:lang w:val="zh-CN"/>
        </w:rPr>
        <w:outlineLvl w:val="0"/>
      </w:pPr>
      <w:r/>
      <w:bookmarkStart w:id="123" w:name="_Toc36414912"/>
      <w:r/>
      <w:bookmarkStart w:id="124" w:name="_Toc116946326"/>
      <w:r/>
      <w:bookmarkStart w:id="125" w:name="_Toc36850796"/>
      <w:r>
        <w:rPr>
          <w:rFonts w:hint="eastAsia" w:ascii="宋体" w:hAnsi="宋体"/>
          <w:b/>
          <w:bCs/>
          <w:color w:val="auto"/>
          <w:sz w:val="32"/>
          <w:szCs w:val="32"/>
          <w:highlight w:val="none"/>
          <w:lang w:val="zh-CN"/>
        </w:rPr>
        <w:t xml:space="preserve">三、采购需求</w:t>
      </w:r>
      <w:r/>
    </w:p>
    <w:p>
      <w:pPr>
        <w:ind w:firstLine="482"/>
        <w:spacing w:line="360" w:lineRule="auto"/>
        <w:tabs>
          <w:tab w:val="left" w:pos="945" w:leader="none"/>
        </w:tabs>
        <w:rPr>
          <w:rFonts w:hint="default" w:ascii="宋体" w:hAnsi="宋体" w:eastAsia="宋体" w:cs="Times New Roman"/>
          <w:b/>
          <w:color w:val="auto"/>
          <w:sz w:val="24"/>
          <w:szCs w:val="24"/>
          <w:highlight w:val="none"/>
        </w:rPr>
        <w:outlineLvl w:val="0"/>
      </w:pPr>
      <w:r/>
      <w:bookmarkStart w:id="126" w:name="_Toc35780514"/>
      <w:r>
        <w:rPr>
          <w:rFonts w:hint="eastAsia" w:ascii="宋体" w:hAnsi="宋体" w:eastAsia="宋体" w:cs="Times New Roman"/>
          <w:b/>
          <w:color w:val="auto"/>
          <w:sz w:val="24"/>
          <w:szCs w:val="24"/>
          <w:highlight w:val="none"/>
        </w:rPr>
        <w:t xml:space="preserve">一、采购标的需实现的功能或者目标，以及为落实政府采购政策需满足的要求</w:t>
      </w:r>
      <w:r/>
    </w:p>
    <w:p>
      <w:pPr>
        <w:ind w:firstLine="482"/>
        <w:jc w:val="left"/>
        <w:spacing w:line="360" w:lineRule="auto"/>
        <w:shd w:val="clear" w:color="auto" w:fill="ffffff"/>
        <w:widowControl/>
        <w:rPr>
          <w:rFonts w:hint="eastAsia" w:ascii="宋体" w:hAnsi="宋体" w:eastAsia="宋体" w:cs="Arial"/>
          <w:b w:val="0"/>
          <w:bCs w:val="0"/>
          <w:color w:val="auto"/>
          <w:sz w:val="24"/>
          <w:highlight w:val="none"/>
          <w:lang w:eastAsia="zh-CN"/>
        </w:rPr>
      </w:pPr>
      <w:r>
        <w:rPr>
          <w:rFonts w:hint="eastAsia" w:ascii="宋体" w:hAnsi="宋体" w:eastAsia="宋体" w:cs="Arial"/>
          <w:b/>
          <w:bCs/>
          <w:color w:val="auto"/>
          <w:sz w:val="24"/>
          <w:highlight w:val="none"/>
        </w:rPr>
        <w:t xml:space="preserve">1. 采购标的需实现的功能或者目标：</w:t>
      </w:r>
      <w:r>
        <w:rPr>
          <w:rFonts w:hint="eastAsia" w:ascii="宋体" w:hAnsi="宋体" w:eastAsia="宋体" w:cs="Arial"/>
          <w:b w:val="0"/>
          <w:bCs w:val="0"/>
          <w:color w:val="auto"/>
          <w:sz w:val="24"/>
          <w:highlight w:val="none"/>
        </w:rPr>
        <w:t xml:space="preserve">对惠山区342省道等区管道路进行环卫综合保洁作业服务</w:t>
      </w:r>
      <w:r>
        <w:rPr>
          <w:rFonts w:hint="eastAsia" w:ascii="宋体" w:hAnsi="宋体" w:eastAsia="宋体" w:cs="Arial"/>
          <w:b w:val="0"/>
          <w:bCs w:val="0"/>
          <w:color w:val="auto"/>
          <w:sz w:val="24"/>
          <w:highlight w:val="none"/>
          <w:lang w:eastAsia="zh-CN"/>
        </w:rPr>
        <w:t xml:space="preserve">。</w:t>
      </w:r>
      <w:r/>
    </w:p>
    <w:p>
      <w:pPr>
        <w:ind w:firstLine="482"/>
        <w:jc w:val="left"/>
        <w:spacing w:line="360" w:lineRule="auto"/>
        <w:shd w:val="clear" w:color="auto" w:fill="ffffff"/>
        <w:widowControl/>
        <w:rPr>
          <w:rFonts w:hint="default" w:ascii="宋体" w:hAnsi="宋体" w:eastAsia="宋体" w:cs="Arial"/>
          <w:b/>
          <w:bCs/>
          <w:color w:val="auto"/>
          <w:sz w:val="24"/>
          <w:highlight w:val="none"/>
        </w:rPr>
      </w:pPr>
      <w:r>
        <w:rPr>
          <w:rFonts w:hint="eastAsia" w:ascii="宋体" w:hAnsi="宋体" w:eastAsia="宋体" w:cs="Arial"/>
          <w:b/>
          <w:bCs/>
          <w:color w:val="auto"/>
          <w:sz w:val="24"/>
          <w:highlight w:val="none"/>
          <w:lang w:val="en-US" w:eastAsia="zh-CN"/>
        </w:rPr>
        <w:t xml:space="preserve">2</w:t>
      </w:r>
      <w:r>
        <w:rPr>
          <w:rFonts w:hint="default" w:ascii="宋体" w:hAnsi="宋体" w:eastAsia="宋体" w:cs="Arial"/>
          <w:b/>
          <w:bCs/>
          <w:color w:val="auto"/>
          <w:sz w:val="24"/>
          <w:highlight w:val="none"/>
        </w:rPr>
        <w:t xml:space="preserve">.</w:t>
      </w:r>
      <w:r>
        <w:rPr>
          <w:rFonts w:hint="eastAsia" w:ascii="宋体" w:hAnsi="宋体" w:eastAsia="宋体" w:cs="Arial"/>
          <w:b/>
          <w:bCs/>
          <w:color w:val="auto"/>
          <w:sz w:val="24"/>
          <w:highlight w:val="none"/>
        </w:rPr>
        <w:t xml:space="preserve">本项目是否专门面向中小企业（含监狱企业、残疾人福利性单位）采购：</w:t>
      </w:r>
      <w:r>
        <w:rPr>
          <w:rFonts w:hint="eastAsia" w:ascii="宋体" w:hAnsi="宋体" w:eastAsia="宋体" w:cs="Arial"/>
          <w:b w:val="0"/>
          <w:bCs w:val="0"/>
          <w:color w:val="auto"/>
          <w:sz w:val="24"/>
          <w:highlight w:val="none"/>
          <w:lang w:val="en-US" w:eastAsia="zh-CN"/>
        </w:rPr>
        <w:t xml:space="preserve">是</w:t>
      </w:r>
      <w:r>
        <w:rPr>
          <w:rFonts w:hint="eastAsia" w:ascii="宋体" w:hAnsi="宋体" w:eastAsia="宋体" w:cs="Arial"/>
          <w:b w:val="0"/>
          <w:bCs w:val="0"/>
          <w:color w:val="auto"/>
          <w:sz w:val="24"/>
          <w:highlight w:val="none"/>
        </w:rPr>
        <w:t xml:space="preserve">。</w:t>
      </w:r>
      <w:r/>
    </w:p>
    <w:p>
      <w:pPr>
        <w:ind w:firstLine="482"/>
        <w:jc w:val="left"/>
        <w:spacing w:line="360" w:lineRule="auto"/>
        <w:shd w:val="clear" w:color="auto" w:fill="ffffff"/>
        <w:widowControl/>
        <w:rPr>
          <w:rFonts w:hint="default" w:ascii="宋体" w:hAnsi="宋体" w:eastAsia="宋体" w:cs="Arial"/>
          <w:b/>
          <w:bCs/>
          <w:color w:val="auto"/>
          <w:sz w:val="24"/>
          <w:highlight w:val="none"/>
        </w:rPr>
      </w:pPr>
      <w:r>
        <w:rPr>
          <w:rFonts w:hint="eastAsia" w:ascii="宋体" w:hAnsi="宋体" w:eastAsia="宋体" w:cs="Arial"/>
          <w:b/>
          <w:bCs/>
          <w:color w:val="auto"/>
          <w:sz w:val="24"/>
          <w:highlight w:val="none"/>
          <w:lang w:val="en-US" w:eastAsia="zh-CN"/>
        </w:rPr>
        <w:t xml:space="preserve">3</w:t>
      </w:r>
      <w:r>
        <w:rPr>
          <w:rFonts w:hint="default"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rPr>
        <w:t xml:space="preserve">本项目采购的标的对应的中小企业划分标准所属行业为：其他未列明行业</w:t>
      </w:r>
      <w:r>
        <w:rPr>
          <w:rFonts w:hint="eastAsia" w:ascii="宋体" w:hAnsi="宋体" w:eastAsia="宋体" w:cs="Times New Roman"/>
          <w:color w:val="auto"/>
          <w:sz w:val="24"/>
          <w:szCs w:val="24"/>
          <w:highlight w:val="none"/>
        </w:rPr>
        <w:t xml:space="preserve">（其他未列明行业：根据《中小企业划型标准规定》工信部联企业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2"/>
        <w:spacing w:line="360" w:lineRule="auto"/>
        <w:tabs>
          <w:tab w:val="left" w:pos="945" w:leader="none"/>
        </w:tabs>
        <w:rPr>
          <w:rFonts w:hint="default" w:ascii="宋体" w:hAnsi="宋体" w:eastAsia="宋体" w:cs="Times New Roman"/>
          <w:b/>
          <w:bCs/>
          <w:color w:val="auto"/>
          <w:sz w:val="24"/>
          <w:szCs w:val="24"/>
          <w:highlight w:val="none"/>
        </w:rPr>
        <w:outlineLvl w:val="0"/>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采购标的需执行的国家相关标准、行业标准、地方标准或者其他标准、规范：</w:t>
      </w:r>
      <w:r/>
    </w:p>
    <w:p>
      <w:pPr>
        <w:ind w:firstLine="480"/>
        <w:spacing w:line="360" w:lineRule="auto"/>
        <w:tabs>
          <w:tab w:val="left" w:pos="945" w:leader="none"/>
        </w:tabs>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1.《城市道路清扫保洁与质量评价标准》（CJJT126-2022）    </w:t>
      </w:r>
      <w:r/>
    </w:p>
    <w:p>
      <w:pPr>
        <w:ind w:firstLine="480"/>
        <w:spacing w:line="360" w:lineRule="auto"/>
        <w:tabs>
          <w:tab w:val="left" w:pos="945" w:leader="none"/>
        </w:tabs>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2.《城市道路环卫机械化作业质量标准》（DGJ32/TJ172-2014）</w:t>
      </w:r>
      <w:r/>
    </w:p>
    <w:p>
      <w:pPr>
        <w:ind w:firstLine="480"/>
        <w:spacing w:line="360" w:lineRule="auto"/>
        <w:tabs>
          <w:tab w:val="left" w:pos="945" w:leader="none"/>
        </w:tabs>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3.《江苏省城市环境卫生作业质量标准》（DGJ32/TC01-2015）</w:t>
      </w:r>
      <w:r/>
    </w:p>
    <w:p>
      <w:pPr>
        <w:ind w:firstLine="480"/>
        <w:spacing w:line="360" w:lineRule="auto"/>
        <w:tabs>
          <w:tab w:val="left" w:pos="945" w:leader="none"/>
        </w:tabs>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4.《关于优化调整环卫一体化作业质量监管办法的通知》（锡城管发〔2025〕59号）及附件《无锡市环卫一体化作业服务质量标准与要求》</w:t>
      </w:r>
      <w:r/>
    </w:p>
    <w:p>
      <w:pPr>
        <w:ind w:firstLine="480"/>
        <w:spacing w:line="360" w:lineRule="auto"/>
        <w:tabs>
          <w:tab w:val="left" w:pos="945" w:leader="none"/>
        </w:tabs>
        <w:rPr>
          <w:rFonts w:hint="eastAsia" w:ascii="宋体" w:hAnsi="宋体" w:eastAsia="宋体" w:cs="Times New Roman"/>
          <w:color w:val="auto"/>
          <w:sz w:val="24"/>
          <w:szCs w:val="24"/>
          <w:highlight w:val="none"/>
          <w:lang w:val="en-US" w:eastAsia="zh-CN"/>
        </w:rPr>
        <w:outlineLvl w:val="0"/>
      </w:pPr>
      <w:r>
        <w:rPr>
          <w:rFonts w:hint="eastAsia" w:ascii="宋体" w:hAnsi="宋体" w:eastAsia="宋体" w:cs="Times New Roman"/>
          <w:color w:val="auto"/>
          <w:sz w:val="24"/>
          <w:szCs w:val="24"/>
          <w:highlight w:val="none"/>
          <w:lang w:val="en-US" w:eastAsia="zh-CN"/>
        </w:rPr>
        <w:t xml:space="preserve">5.《关于2025年无锡市环卫作业招标工作的指导意见》（锡城管发〔2025〕60号）</w:t>
      </w:r>
      <w:r/>
    </w:p>
    <w:p>
      <w:pPr>
        <w:ind w:firstLine="482"/>
        <w:spacing w:line="360" w:lineRule="auto"/>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三、采购标的概况、需满足的质量、安全、技术规格等要求及付款方式：</w:t>
      </w:r>
      <w:r/>
    </w:p>
    <w:p>
      <w:p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1.项目编号：</w:t>
      </w:r>
      <w:r>
        <w:rPr>
          <w:rFonts w:hint="eastAsia" w:ascii="宋体" w:hAnsi="宋体" w:cs="Times New Roman"/>
          <w:color w:val="auto"/>
          <w:sz w:val="24"/>
          <w:highlight w:val="none"/>
          <w:lang w:eastAsia="zh-CN"/>
        </w:rPr>
        <w:t xml:space="preserve">JSZC-320206-LXZB-G2026-0029</w:t>
      </w:r>
      <w:r/>
    </w:p>
    <w:p>
      <w:pPr>
        <w:ind w:firstLine="48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2.项目名称：惠山区2026-2027年度区管道路环卫综合保洁作业服务项目</w:t>
      </w:r>
      <w:r/>
    </w:p>
    <w:p>
      <w:pPr>
        <w:ind w:firstLine="48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3.项目概况：</w:t>
      </w:r>
      <w:r>
        <w:rPr>
          <w:rFonts w:hint="eastAsia" w:ascii="宋体" w:hAnsi="宋体" w:eastAsia="宋体" w:cs="Times New Roman"/>
          <w:color w:val="auto"/>
          <w:sz w:val="24"/>
          <w:highlight w:val="none"/>
          <w:lang w:val="en-US" w:eastAsia="zh-CN"/>
        </w:rPr>
        <w:t xml:space="preserve">本项目为</w:t>
      </w:r>
      <w:r>
        <w:rPr>
          <w:rFonts w:hint="eastAsia" w:ascii="宋体" w:hAnsi="宋体" w:eastAsia="宋体" w:cs="Times New Roman"/>
          <w:color w:val="auto"/>
          <w:sz w:val="24"/>
          <w:highlight w:val="none"/>
        </w:rPr>
        <w:t xml:space="preserve">惠山区2026-2027年度区管道路环卫综合保洁作业服务，对惠山区342省道等区管道路进行环卫综合保洁作业服务，具体范围为342省道等18个主干道路段的环卫综合保洁作业服务，服务内容包括道路人工清扫保洁作业、道路机械化作业、道路应急保障作业、核心区域道路扬尘管控作业及88座公交站台保洁。</w:t>
      </w:r>
      <w:r/>
    </w:p>
    <w:p>
      <w:pPr>
        <w:ind w:firstLine="48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color w:val="auto"/>
          <w:sz w:val="24"/>
          <w:highlight w:val="none"/>
        </w:rPr>
        <w:t xml:space="preserve">服务期</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二</w:t>
      </w:r>
      <w:r>
        <w:rPr>
          <w:rFonts w:hint="eastAsia" w:ascii="宋体" w:hAnsi="宋体" w:eastAsia="宋体" w:cs="Times New Roman"/>
          <w:color w:val="auto"/>
          <w:sz w:val="24"/>
          <w:highlight w:val="none"/>
        </w:rPr>
        <w:t xml:space="preserve">年（具体起始日期以合同签订日期为准）</w:t>
      </w:r>
      <w:r>
        <w:rPr>
          <w:rFonts w:hint="eastAsia" w:ascii="宋体" w:hAnsi="宋体" w:eastAsia="宋体" w:cs="Times New Roman"/>
          <w:color w:val="auto"/>
          <w:sz w:val="24"/>
          <w:highlight w:val="none"/>
          <w:lang w:eastAsia="zh-CN"/>
        </w:rPr>
        <w:t xml:space="preserve">，采取“1+1”模式，合同一年一签，每个合同周期内，中标供应商的服务和工作内容必须严格遵守采购人的考核标准，若服务质量不满足采购人要求或考核不合格的，采购人有权按照考核管理办法及合同约定依法解除合同</w:t>
      </w:r>
      <w:r>
        <w:rPr>
          <w:rFonts w:hint="eastAsia" w:ascii="宋体" w:hAnsi="宋体" w:eastAsia="宋体" w:cs="Times New Roman"/>
          <w:color w:val="auto"/>
          <w:sz w:val="24"/>
          <w:highlight w:val="none"/>
        </w:rPr>
        <w:t xml:space="preserve">。</w:t>
      </w:r>
      <w:r/>
    </w:p>
    <w:p>
      <w:pPr>
        <w:ind w:firstLine="48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w:t>
      </w:r>
      <w:r>
        <w:rPr>
          <w:rFonts w:hint="default" w:ascii="宋体" w:hAnsi="宋体" w:eastAsia="宋体" w:cs="Times New Roman"/>
          <w:color w:val="auto"/>
          <w:sz w:val="24"/>
          <w:highlight w:val="none"/>
        </w:rPr>
        <w:t xml:space="preserve">.</w:t>
      </w:r>
      <w:r>
        <w:rPr>
          <w:rFonts w:hint="eastAsia" w:ascii="宋体" w:hAnsi="宋体" w:eastAsia="宋体" w:cs="Times New Roman"/>
          <w:color w:val="auto"/>
          <w:sz w:val="24"/>
          <w:highlight w:val="none"/>
        </w:rPr>
        <w:t xml:space="preserve">采购预算：</w:t>
      </w:r>
      <w:r>
        <w:rPr>
          <w:rFonts w:hint="eastAsia" w:ascii="宋体" w:hAnsi="宋体" w:eastAsia="宋体" w:cs="Times New Roman"/>
          <w:color w:val="auto"/>
          <w:sz w:val="24"/>
          <w:highlight w:val="none"/>
          <w:lang w:val="en-US" w:eastAsia="zh-CN"/>
        </w:rPr>
        <w:t xml:space="preserve">5476万元/两年（2738万元/年，其中环卫综合保洁2688万元/年，应急保障50万元/年）</w:t>
      </w:r>
      <w:r>
        <w:rPr>
          <w:rFonts w:hint="eastAsia" w:ascii="宋体" w:hAnsi="宋体" w:eastAsia="宋体" w:cs="Times New Roman"/>
          <w:color w:val="auto"/>
          <w:sz w:val="24"/>
          <w:highlight w:val="none"/>
        </w:rPr>
        <w:t xml:space="preserve">。</w:t>
      </w:r>
      <w:r/>
    </w:p>
    <w:p>
      <w:pPr>
        <w:ind w:firstLine="480"/>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6</w:t>
      </w:r>
      <w:r>
        <w:rPr>
          <w:rFonts w:hint="eastAsia" w:ascii="宋体" w:hAnsi="宋体" w:eastAsia="宋体" w:cs="Times New Roman"/>
          <w:color w:val="auto"/>
          <w:sz w:val="24"/>
          <w:highlight w:val="none"/>
        </w:rPr>
        <w:t xml:space="preserve">.</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color w:val="auto"/>
          <w:sz w:val="24"/>
          <w:highlight w:val="none"/>
        </w:rPr>
        <w:t xml:space="preserve">质量要求：作业质量、验收标准</w:t>
      </w:r>
      <w:r>
        <w:rPr>
          <w:rFonts w:hint="eastAsia" w:ascii="宋体" w:hAnsi="宋体" w:eastAsia="宋体" w:cs="Times New Roman"/>
          <w:color w:val="auto"/>
          <w:sz w:val="24"/>
          <w:highlight w:val="none"/>
          <w:lang w:val="en-US" w:eastAsia="zh-CN"/>
        </w:rPr>
        <w:t xml:space="preserve">及考核标准</w:t>
      </w:r>
      <w:r>
        <w:rPr>
          <w:rFonts w:hint="eastAsia" w:ascii="宋体" w:hAnsi="宋体" w:eastAsia="宋体" w:cs="Times New Roman"/>
          <w:color w:val="auto"/>
          <w:sz w:val="24"/>
          <w:highlight w:val="none"/>
        </w:rPr>
        <w:t xml:space="preserve">符合《关于优化调整环卫一体化作业质量监管办法的通知》（锡城管发〔2025〕59号）及附件《无锡市环卫一体化作业服务质量标准与要求》的要求</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eastAsia="zh-CN"/>
        </w:rPr>
        <w:t xml:space="preserve">考核标准符合《关于调整惠山区环卫一体化作业质量监管考核办法的通知》（惠城管〔2025〕4 号）及其附件《惠山区环卫一体化作业质量监管考核办法》的要求</w:t>
      </w:r>
      <w:r>
        <w:rPr>
          <w:rFonts w:hint="eastAsia" w:ascii="宋体" w:hAnsi="宋体" w:eastAsia="宋体" w:cs="Times New Roman"/>
          <w:color w:val="auto"/>
          <w:sz w:val="24"/>
          <w:highlight w:val="none"/>
        </w:rPr>
        <w:t xml:space="preserve">。</w:t>
      </w:r>
      <w:r/>
    </w:p>
    <w:p>
      <w:pPr>
        <w:ind w:firstLine="480"/>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7</w:t>
      </w:r>
      <w:r>
        <w:rPr>
          <w:rFonts w:hint="eastAsia" w:ascii="宋体" w:hAnsi="宋体" w:eastAsia="宋体" w:cs="Times New Roman"/>
          <w:color w:val="auto"/>
          <w:sz w:val="24"/>
          <w:highlight w:val="none"/>
        </w:rPr>
        <w:t xml:space="preserve">.安全要求：符合相关安全管理规定。</w:t>
      </w:r>
      <w:r/>
    </w:p>
    <w:p>
      <w:pPr>
        <w:ind w:firstLine="480"/>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8</w:t>
      </w:r>
      <w:r>
        <w:rPr>
          <w:rFonts w:hint="eastAsia" w:ascii="宋体" w:hAnsi="宋体" w:eastAsia="宋体" w:cs="Times New Roman"/>
          <w:color w:val="auto"/>
          <w:sz w:val="24"/>
          <w:highlight w:val="none"/>
        </w:rPr>
        <w:t xml:space="preserve">.技术要求：严格按照现行的规范标准执行。</w:t>
      </w:r>
      <w:r/>
    </w:p>
    <w:p>
      <w:pPr>
        <w:ind w:firstLine="480"/>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9</w:t>
      </w:r>
      <w:r>
        <w:rPr>
          <w:rFonts w:hint="eastAsia" w:ascii="宋体" w:hAnsi="宋体" w:eastAsia="宋体" w:cs="Times New Roman"/>
          <w:color w:val="auto"/>
          <w:sz w:val="24"/>
          <w:highlight w:val="none"/>
        </w:rPr>
        <w:t xml:space="preserve">.★付款方式：</w:t>
      </w:r>
      <w:r/>
    </w:p>
    <w:p>
      <w:pPr>
        <w:ind w:firstLine="480"/>
        <w:spacing w:line="360" w:lineRule="auto"/>
        <w:rPr>
          <w:rFonts w:hint="default" w:ascii="宋体" w:hAnsi="宋体" w:eastAsia="宋体" w:cs="Times New Roman"/>
          <w:color w:val="auto"/>
          <w:sz w:val="24"/>
          <w:highlight w:val="none"/>
        </w:rPr>
      </w:pPr>
      <w:r/>
      <w:bookmarkStart w:id="127" w:name="_Hlk149846141"/>
      <w:r/>
      <w:bookmarkStart w:id="128" w:name="_Hlk132311712"/>
      <w:r>
        <w:rPr>
          <w:rFonts w:hint="eastAsia" w:ascii="宋体" w:hAnsi="宋体" w:eastAsia="宋体" w:cs="Times New Roman"/>
          <w:color w:val="auto"/>
          <w:sz w:val="24"/>
          <w:highlight w:val="none"/>
          <w:lang w:val="en-US" w:eastAsia="zh-CN"/>
        </w:rPr>
        <w:t xml:space="preserve">A、</w:t>
      </w:r>
      <w:r>
        <w:rPr>
          <w:rFonts w:hint="eastAsia" w:ascii="宋体" w:hAnsi="宋体" w:eastAsia="宋体" w:cs="Times New Roman"/>
          <w:color w:val="auto"/>
          <w:sz w:val="24"/>
          <w:highlight w:val="none"/>
        </w:rPr>
        <w:t xml:space="preserve">合同签订后，</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rPr>
        <w:t xml:space="preserve">支付年度合同价款的</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0%</w:t>
      </w:r>
      <w:r>
        <w:rPr>
          <w:rFonts w:hint="eastAsia" w:ascii="宋体" w:hAnsi="宋体" w:eastAsia="宋体" w:cs="Times New Roman"/>
          <w:color w:val="auto"/>
          <w:sz w:val="24"/>
          <w:highlight w:val="none"/>
          <w:lang w:val="en-US" w:eastAsia="zh-CN"/>
        </w:rPr>
        <w:t xml:space="preserve">作为预付款</w:t>
      </w:r>
      <w:r>
        <w:rPr>
          <w:rFonts w:hint="eastAsia" w:ascii="宋体" w:hAnsi="宋体" w:eastAsia="宋体" w:cs="Times New Roman"/>
          <w:color w:val="auto"/>
          <w:sz w:val="24"/>
          <w:highlight w:val="none"/>
        </w:rPr>
        <w:t xml:space="preserve">，每三个月经考核后按考核</w:t>
      </w:r>
      <w:r>
        <w:rPr>
          <w:rFonts w:hint="eastAsia" w:ascii="宋体" w:hAnsi="宋体" w:eastAsia="宋体" w:cs="Times New Roman"/>
          <w:color w:val="auto"/>
          <w:sz w:val="24"/>
          <w:highlight w:val="none"/>
          <w:lang w:val="en-US" w:eastAsia="zh-CN"/>
        </w:rPr>
        <w:t xml:space="preserve">结果</w:t>
      </w:r>
      <w:r>
        <w:rPr>
          <w:rFonts w:hint="eastAsia" w:ascii="宋体" w:hAnsi="宋体" w:eastAsia="宋体" w:cs="Times New Roman"/>
          <w:color w:val="auto"/>
          <w:sz w:val="24"/>
          <w:highlight w:val="none"/>
        </w:rPr>
        <w:t xml:space="preserve">分别支付年合同金额的20%、20%、25%、25%。</w:t>
      </w:r>
      <w:r/>
    </w:p>
    <w:p>
      <w:pPr>
        <w:ind w:firstLine="48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B、支付前提：中标供应商申请付款前应提供对应金额的发票，中标供应商履行开票义务是采购人付款之前提条件。</w:t>
      </w:r>
      <w:r/>
    </w:p>
    <w:p>
      <w:pPr>
        <w:ind w:firstLine="48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C、支付标准：采购人每三个月向中标供应商</w:t>
      </w:r>
      <w:r>
        <w:rPr>
          <w:rFonts w:hint="eastAsia" w:ascii="宋体" w:hAnsi="宋体" w:eastAsia="宋体" w:cs="Times New Roman"/>
          <w:color w:val="auto"/>
          <w:sz w:val="24"/>
          <w:highlight w:val="none"/>
          <w:lang w:val="en-US" w:eastAsia="zh-CN"/>
        </w:rPr>
        <w:t xml:space="preserve">实际</w:t>
      </w:r>
      <w:r>
        <w:rPr>
          <w:rFonts w:hint="eastAsia" w:ascii="宋体" w:hAnsi="宋体" w:eastAsia="宋体" w:cs="Times New Roman"/>
          <w:color w:val="auto"/>
          <w:sz w:val="24"/>
          <w:highlight w:val="none"/>
        </w:rPr>
        <w:t xml:space="preserve">支付的服务费</w:t>
      </w:r>
      <w:r>
        <w:rPr>
          <w:rFonts w:hint="eastAsia" w:ascii="宋体" w:hAnsi="宋体" w:eastAsia="宋体" w:cs="Times New Roman"/>
          <w:color w:val="auto"/>
          <w:sz w:val="24"/>
          <w:highlight w:val="none"/>
          <w:lang w:val="en-US" w:eastAsia="zh-CN"/>
        </w:rPr>
        <w:t xml:space="preserve">＝当期理论服务经费—</w:t>
      </w:r>
      <w:r>
        <w:rPr>
          <w:rFonts w:hint="eastAsia" w:ascii="宋体" w:hAnsi="宋体" w:eastAsia="宋体" w:cs="Times New Roman"/>
          <w:color w:val="auto"/>
          <w:sz w:val="24"/>
          <w:highlight w:val="none"/>
        </w:rPr>
        <w:t xml:space="preserve">当期累计考核扣款</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当期累计违约扣款。</w:t>
      </w:r>
      <w:r/>
    </w:p>
    <w:p>
      <w:pPr>
        <w:ind w:firstLine="48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D、服务内容增减情况：</w:t>
      </w:r>
      <w:r/>
    </w:p>
    <w:p>
      <w:pPr>
        <w:ind w:firstLine="48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新增服务内容的情况下：采购人向中标供应商支付的增加部分的服务费</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新增服务内容工作量×相应中标单价，结合实际发生的时间以及考核情况予以支付。具体内容在补充协议中明确。但所有补充合同的采购金额不超过原年度合同金额的10%。</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服务内容减少的情况下：减少部分的服务费</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减少的服务内容工作量×相应中标单价。由采购人结合实际发生的时间，在结算实际应付的服务费时进行扣减。具体内容在补充协议中明确</w:t>
      </w:r>
      <w:bookmarkEnd w:id="127"/>
      <w:r>
        <w:rPr>
          <w:rFonts w:hint="eastAsia" w:ascii="宋体" w:hAnsi="宋体" w:eastAsia="宋体" w:cs="Times New Roman"/>
          <w:color w:val="auto"/>
          <w:sz w:val="24"/>
          <w:highlight w:val="none"/>
        </w:rPr>
        <w:t xml:space="preserve">。</w:t>
      </w:r>
      <w:r/>
    </w:p>
    <w:p>
      <w:p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因重大活动、应急保障等实际情况需要产生的应急保障服务费用按实结算</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按实际发生的工作内容对应的工作量×相应中标单价计算</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，最终经审计确认后支付相应</w:t>
      </w:r>
      <w:r>
        <w:rPr>
          <w:rFonts w:hint="eastAsia" w:ascii="宋体" w:hAnsi="宋体" w:eastAsia="宋体" w:cs="Times New Roman"/>
          <w:color w:val="auto"/>
          <w:sz w:val="24"/>
          <w:highlight w:val="none"/>
          <w:lang w:eastAsia="zh-CN"/>
        </w:rPr>
        <w:t xml:space="preserve">的</w:t>
      </w:r>
      <w:r>
        <w:rPr>
          <w:rFonts w:hint="eastAsia" w:ascii="宋体" w:hAnsi="宋体" w:eastAsia="宋体" w:cs="Times New Roman"/>
          <w:color w:val="auto"/>
          <w:sz w:val="24"/>
          <w:highlight w:val="none"/>
        </w:rPr>
        <w:t xml:space="preserve">应急保障费用</w:t>
      </w:r>
      <w:r>
        <w:rPr>
          <w:rFonts w:hint="eastAsia" w:ascii="宋体" w:hAnsi="宋体" w:eastAsia="宋体" w:cs="Times New Roman"/>
          <w:color w:val="auto"/>
          <w:sz w:val="24"/>
          <w:highlight w:val="none"/>
          <w:lang w:eastAsia="zh-CN"/>
        </w:rPr>
        <w:t xml:space="preserve">。</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注：</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（1）依据《住房和城乡建设部等4部门关于建立城市环卫工人工资专用账户制度的通知》（建城〔2025〕39号）文件，按期开立“环卫工人工资专用账户”。</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中标供应商凭环卫项目服务合同在本市银行开立专用账户。专户开立后30日内向项目所在地市(县)，区环境卫生管理部门报备，并提交环卫工人工资专用账户开设情况备案表。</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采购单位自合同签订之日起30日内组织中标供应商开立专用账户，签订资金管理三方协议。</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（2）规范使用专用账户</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专用账户的使用应严格按照服务合同及专用账户资金管理三方协议相关约定执行，仅用于办理环卫工人工资代发业务，不得取现、转账或办理其他代扣代缴业务。</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的应予以核实。</w:t>
      </w:r>
      <w:bookmarkEnd w:id="128"/>
      <w:r/>
      <w:r/>
    </w:p>
    <w:p>
      <w:pPr>
        <w:ind w:firstLine="482"/>
        <w:spacing w:line="360" w:lineRule="auto"/>
        <w:rPr>
          <w:rFonts w:hint="default"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1</w:t>
      </w:r>
      <w:r>
        <w:rPr>
          <w:rFonts w:hint="default" w:ascii="宋体" w:hAnsi="宋体" w:eastAsia="宋体" w:cs="Times New Roman"/>
          <w:b/>
          <w:bCs/>
          <w:color w:val="auto"/>
          <w:sz w:val="24"/>
          <w:highlight w:val="none"/>
        </w:rPr>
        <w:t xml:space="preserve">0.</w:t>
      </w:r>
      <w:r>
        <w:rPr>
          <w:rFonts w:hint="eastAsia" w:ascii="宋体" w:hAnsi="宋体" w:eastAsia="宋体" w:cs="Times New Roman"/>
          <w:b/>
          <w:bCs/>
          <w:color w:val="auto"/>
          <w:sz w:val="24"/>
          <w:highlight w:val="none"/>
        </w:rPr>
        <w:t xml:space="preserve">项目实施地点：</w:t>
      </w:r>
      <w:r>
        <w:rPr>
          <w:rFonts w:hint="eastAsia" w:ascii="宋体" w:hAnsi="宋体" w:eastAsia="宋体" w:cs="Times New Roman"/>
          <w:color w:val="auto"/>
          <w:sz w:val="24"/>
          <w:highlight w:val="none"/>
          <w:lang w:val="en-US" w:eastAsia="zh-CN"/>
        </w:rPr>
        <w:t xml:space="preserve">无锡市惠山区</w:t>
      </w:r>
      <w:r>
        <w:rPr>
          <w:rFonts w:hint="eastAsia" w:ascii="宋体" w:hAnsi="宋体" w:eastAsia="宋体" w:cs="Times New Roman"/>
          <w:color w:val="auto"/>
          <w:sz w:val="24"/>
          <w:highlight w:val="none"/>
        </w:rPr>
        <w:t xml:space="preserve">。</w:t>
      </w:r>
      <w:r/>
    </w:p>
    <w:p>
      <w:pPr>
        <w:ind w:firstLine="482"/>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四、采购标的的具体内容</w:t>
      </w:r>
      <w:r/>
    </w:p>
    <w:p>
      <w:pPr>
        <w:ind w:firstLine="480"/>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惠山区2026-2027年度区管道路环卫综合保洁作业服务内容清单</w:t>
      </w:r>
      <w:r>
        <w:rPr>
          <w:rFonts w:hint="eastAsia" w:ascii="宋体" w:hAnsi="宋体" w:eastAsia="宋体" w:cs="Times New Roman"/>
          <w:color w:val="auto"/>
          <w:sz w:val="24"/>
          <w:highlight w:val="none"/>
        </w:rPr>
        <w:t xml:space="preserve">（详见附件）</w:t>
      </w:r>
      <w:r/>
    </w:p>
    <w:p>
      <w:pPr>
        <w:ind w:firstLine="482"/>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五、本项目采购标的作业要求、服务标准</w:t>
      </w:r>
      <w:r/>
    </w:p>
    <w:p>
      <w:pPr>
        <w:ind w:firstLine="482"/>
        <w:jc w:val="left"/>
        <w:spacing w:line="360" w:lineRule="auto"/>
        <w:widowControl/>
        <w:rPr>
          <w:rFonts w:hint="default" w:ascii="宋体" w:hAnsi="宋体" w:eastAsia="宋体" w:cs="Times New Roman"/>
          <w:b/>
          <w:color w:val="auto"/>
          <w:sz w:val="24"/>
          <w:szCs w:val="24"/>
          <w:highlight w:val="none"/>
          <w:lang w:bidi="mn-Mong-CN"/>
        </w:rPr>
        <w:outlineLvl w:val="2"/>
      </w:pPr>
      <w:r>
        <w:rPr>
          <w:rFonts w:hint="eastAsia" w:ascii="宋体" w:hAnsi="宋体" w:eastAsia="宋体" w:cs="Times New Roman"/>
          <w:b/>
          <w:color w:val="auto"/>
          <w:sz w:val="24"/>
          <w:szCs w:val="24"/>
          <w:highlight w:val="none"/>
          <w:lang w:val="en-US" w:eastAsia="zh-CN" w:bidi="mn-Mong-CN"/>
        </w:rPr>
        <w:t xml:space="preserve">1.</w:t>
      </w:r>
      <w:r>
        <w:rPr>
          <w:rFonts w:hint="eastAsia" w:ascii="宋体" w:hAnsi="宋体" w:eastAsia="宋体" w:cs="Times New Roman"/>
          <w:b/>
          <w:color w:val="auto"/>
          <w:sz w:val="24"/>
          <w:szCs w:val="24"/>
          <w:highlight w:val="none"/>
          <w:lang w:bidi="mn-Mong-CN"/>
        </w:rPr>
        <w:t xml:space="preserve">道路人工清扫保洁作业</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val="en-US" w:eastAsia="zh-CN" w:bidi="mn-Mong-CN"/>
        </w:rPr>
        <w:t xml:space="preserve">（1）</w:t>
      </w:r>
      <w:r>
        <w:rPr>
          <w:rFonts w:hint="eastAsia" w:ascii="宋体" w:hAnsi="宋体" w:eastAsia="宋体" w:cs="Times New Roman"/>
          <w:b w:val="0"/>
          <w:bCs w:val="0"/>
          <w:color w:val="auto"/>
          <w:sz w:val="24"/>
          <w:szCs w:val="24"/>
          <w:highlight w:val="none"/>
          <w:lang w:bidi="mn-Mong-CN"/>
        </w:rPr>
        <w:t xml:space="preserve">人行道（含商店门口、广场）全面积清扫：非机动车道有隔离设施的全面积清扫，无隔离设施的混车道从两侧侧石向路中心各清扫3米；支路、弄口清扫保洁向内延伸5米，人行天桥（含相关附属设施，特种设备手扶电梯除外）全面积清扫保洁。</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（2）车行道小于7米的全面积清扫，大于7米的从两侧侧石向道路中心各清扫3米。</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（3）机非隔离交通护栏下面按2米清扫。</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（4）人工保洁范围有建筑物的道路两侧边到边、墙到墙；无建筑物的道路两侧绿化带内全面积保洁。</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（5）道路中分带、侧分带等绿化隔离带及游园、开放式广场内无垃圾杂物，定期进行落叶清理。</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6）道路两侧绿地（包括游园、开放式广场、林带）全面积清扫保洁[指绿地内的垃圾杂物（不含园林废弃物）清理及硬质铺装、园路、汀步等的清扫保洁]及其他附属设施（废物箱、健身器材、各类型廊柱、各类型座椅等）的擦洗保洁。</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（7）在明确短驳点的前提下，沿街店面垃圾实行上门分类收集作业，每天不少于2次。</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（8）护栏清洗要求雨后即清洗，随脏随清洗。</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（9）废物箱每天巡回收集垃圾，随脏随擦洗。</w:t>
      </w:r>
      <w:r/>
    </w:p>
    <w:p>
      <w:pPr>
        <w:ind w:firstLine="480"/>
        <w:jc w:val="left"/>
        <w:spacing w:line="360" w:lineRule="auto"/>
        <w:widowControl/>
        <w:rPr>
          <w:rFonts w:hint="default"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（10</w:t>
      </w:r>
      <w:r>
        <w:rPr>
          <w:rFonts w:hint="eastAsia" w:ascii="宋体" w:hAnsi="宋体" w:eastAsia="宋体" w:cs="Times New Roman"/>
          <w:b w:val="0"/>
          <w:bCs w:val="0"/>
          <w:color w:val="auto"/>
          <w:sz w:val="24"/>
          <w:szCs w:val="24"/>
          <w:highlight w:val="none"/>
          <w:lang w:bidi="mn-Mong-CN"/>
        </w:rPr>
        <w:t xml:space="preserve">）人员配备及时间要求：人工清扫保洁人员按作业标准配备到位，如使用机械化设备替代人工作业的，相关方案应书面报同意采购人后实施。一级道路（A类）清扫保洁时间：5:00-18:00，一级道路（B类）清扫保洁时间：6:00-18:00，二级道路清扫保洁时间：7:00-18:00，三级道路清扫保洁时间：7:00-18:00，四级道路清扫保洁时间：7:00-16:00，夜间清扫保洁作业时间：11月至次年4月为18:00-21:00，5月至10月18:00-22:00，重大活动及节假日延长1小时（具体以活动结束时间为准）</w:t>
      </w:r>
      <w:r/>
    </w:p>
    <w:p>
      <w:pPr>
        <w:ind w:firstLine="482"/>
        <w:jc w:val="left"/>
        <w:spacing w:line="360" w:lineRule="auto"/>
        <w:widowControl/>
        <w:rPr>
          <w:rFonts w:hint="default" w:ascii="宋体" w:hAnsi="宋体" w:eastAsia="宋体" w:cs="Times New Roman"/>
          <w:b/>
          <w:bCs/>
          <w:color w:val="auto"/>
          <w:sz w:val="24"/>
          <w:szCs w:val="24"/>
          <w:highlight w:val="none"/>
          <w:lang w:bidi="mn-Mong-CN"/>
        </w:rPr>
        <w:outlineLvl w:val="3"/>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道路机械化作业</w:t>
      </w:r>
      <w:r/>
    </w:p>
    <w:p>
      <w:pPr>
        <w:ind w:firstLine="480"/>
        <w:jc w:val="left"/>
        <w:spacing w:line="360" w:lineRule="auto"/>
        <w:widowControl/>
        <w:rPr>
          <w:rFonts w:hint="default" w:ascii="宋体" w:hAnsi="宋体" w:eastAsia="宋体" w:cs="Times New Roman"/>
          <w:b w:val="0"/>
          <w:bCs w:val="0"/>
          <w:color w:val="auto"/>
          <w:sz w:val="24"/>
          <w:szCs w:val="24"/>
          <w:highlight w:val="none"/>
          <w:lang w:val="en-US" w:bidi="mn-Mong-CN"/>
        </w:rPr>
        <w:outlineLvl w:val="3"/>
      </w:pPr>
      <w:r>
        <w:rPr>
          <w:rFonts w:hint="eastAsia" w:ascii="宋体" w:hAnsi="宋体" w:eastAsia="宋体" w:cs="Times New Roman"/>
          <w:b w:val="0"/>
          <w:bCs w:val="0"/>
          <w:color w:val="auto"/>
          <w:sz w:val="24"/>
          <w:szCs w:val="24"/>
          <w:highlight w:val="none"/>
          <w:lang w:bidi="mn-Mong-CN"/>
        </w:rPr>
        <w:t xml:space="preserve">（1）本项目须配备大、小型作业车辆</w:t>
      </w:r>
      <w:r>
        <w:rPr>
          <w:rFonts w:hint="eastAsia" w:ascii="宋体" w:hAnsi="宋体" w:eastAsia="宋体" w:cs="Times New Roman"/>
          <w:b w:val="0"/>
          <w:bCs w:val="0"/>
          <w:color w:val="auto"/>
          <w:sz w:val="24"/>
          <w:szCs w:val="24"/>
          <w:highlight w:val="none"/>
          <w:u w:val="single"/>
          <w:lang w:val="en-US" w:eastAsia="zh-CN" w:bidi="mn-Mong-CN"/>
        </w:rPr>
        <w:t xml:space="preserve"> </w:t>
      </w:r>
      <w:r>
        <w:rPr>
          <w:rFonts w:hint="eastAsia" w:ascii="宋体" w:hAnsi="宋体" w:eastAsia="宋体" w:cs="Times New Roman"/>
          <w:b w:val="0"/>
          <w:bCs w:val="0"/>
          <w:color w:val="auto"/>
          <w:sz w:val="24"/>
          <w:szCs w:val="24"/>
          <w:highlight w:val="none"/>
          <w:u w:val="single"/>
          <w:lang w:val="en-US" w:eastAsia="zh-CN" w:bidi="mn-Mong-CN"/>
        </w:rPr>
        <w:t xml:space="preserve">32 </w:t>
      </w:r>
      <w:r>
        <w:rPr>
          <w:rFonts w:hint="eastAsia" w:ascii="宋体" w:hAnsi="宋体" w:eastAsia="宋体" w:cs="Times New Roman"/>
          <w:b w:val="0"/>
          <w:bCs w:val="0"/>
          <w:color w:val="auto"/>
          <w:sz w:val="24"/>
          <w:szCs w:val="24"/>
          <w:highlight w:val="none"/>
          <w:lang w:bidi="mn-Mong-CN"/>
        </w:rPr>
        <w:t xml:space="preserve">辆</w:t>
      </w:r>
      <w:r>
        <w:rPr>
          <w:rFonts w:hint="eastAsia" w:ascii="宋体" w:hAnsi="宋体" w:eastAsia="宋体" w:cs="Times New Roman"/>
          <w:b w:val="0"/>
          <w:bCs w:val="0"/>
          <w:color w:val="auto"/>
          <w:sz w:val="24"/>
          <w:szCs w:val="24"/>
          <w:highlight w:val="none"/>
          <w:lang w:bidi="mn-Mong-CN"/>
        </w:rPr>
        <w:t xml:space="preserve">（按93%完好率配置）</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包括</w:t>
      </w:r>
      <w:r>
        <w:rPr>
          <w:rFonts w:hint="eastAsia" w:ascii="宋体" w:hAnsi="宋体" w:eastAsia="宋体" w:cs="Times New Roman"/>
          <w:b w:val="0"/>
          <w:bCs w:val="0"/>
          <w:color w:val="auto"/>
          <w:sz w:val="24"/>
          <w:szCs w:val="24"/>
          <w:highlight w:val="none"/>
          <w:lang w:val="en-US" w:eastAsia="zh-CN" w:bidi="mn-Mong-CN"/>
        </w:rPr>
        <w:t xml:space="preserve">机</w:t>
      </w:r>
      <w:r>
        <w:rPr>
          <w:rFonts w:hint="eastAsia" w:ascii="宋体" w:hAnsi="宋体" w:eastAsia="宋体" w:cs="Times New Roman"/>
          <w:b w:val="0"/>
          <w:bCs w:val="0"/>
          <w:color w:val="auto"/>
          <w:sz w:val="24"/>
          <w:szCs w:val="24"/>
          <w:highlight w:val="none"/>
          <w:lang w:bidi="mn-Mong-CN"/>
        </w:rPr>
        <w:t xml:space="preserve">扫车（总质量</w:t>
      </w:r>
      <w:r>
        <w:rPr>
          <w:rFonts w:hint="eastAsia" w:ascii="宋体" w:hAnsi="宋体" w:eastAsia="宋体" w:cs="Times New Roman"/>
          <w:b w:val="0"/>
          <w:bCs w:val="0"/>
          <w:color w:val="auto"/>
          <w:sz w:val="24"/>
          <w:szCs w:val="24"/>
          <w:highlight w:val="none"/>
          <w:lang w:val="en-US" w:eastAsia="zh-CN" w:bidi="mn-Mong-CN"/>
        </w:rPr>
        <w:t xml:space="preserve">≥</w:t>
      </w:r>
      <w:r>
        <w:rPr>
          <w:rFonts w:hint="eastAsia" w:ascii="宋体" w:hAnsi="宋体" w:eastAsia="宋体" w:cs="Times New Roman"/>
          <w:b w:val="0"/>
          <w:bCs w:val="0"/>
          <w:color w:val="auto"/>
          <w:sz w:val="24"/>
          <w:szCs w:val="24"/>
          <w:highlight w:val="none"/>
          <w:lang w:bidi="mn-Mong-CN"/>
        </w:rPr>
        <w:t xml:space="preserve">1</w:t>
      </w:r>
      <w:r>
        <w:rPr>
          <w:rFonts w:hint="eastAsia" w:ascii="宋体" w:hAnsi="宋体" w:eastAsia="宋体" w:cs="Times New Roman"/>
          <w:b w:val="0"/>
          <w:bCs w:val="0"/>
          <w:color w:val="auto"/>
          <w:sz w:val="24"/>
          <w:szCs w:val="24"/>
          <w:highlight w:val="none"/>
          <w:lang w:val="en-US" w:eastAsia="zh-CN" w:bidi="mn-Mong-CN"/>
        </w:rPr>
        <w:t xml:space="preserve">8</w:t>
      </w:r>
      <w:r>
        <w:rPr>
          <w:rFonts w:hint="eastAsia" w:ascii="宋体" w:hAnsi="宋体" w:eastAsia="宋体" w:cs="Times New Roman"/>
          <w:b w:val="0"/>
          <w:bCs w:val="0"/>
          <w:color w:val="auto"/>
          <w:sz w:val="24"/>
          <w:szCs w:val="24"/>
          <w:highlight w:val="none"/>
          <w:lang w:bidi="mn-Mong-CN"/>
        </w:rPr>
        <w:t xml:space="preserve">吨）</w:t>
      </w:r>
      <w:r>
        <w:rPr>
          <w:rFonts w:hint="eastAsia" w:ascii="宋体" w:hAnsi="宋体" w:eastAsia="宋体" w:cs="Times New Roman"/>
          <w:b w:val="0"/>
          <w:bCs w:val="0"/>
          <w:color w:val="auto"/>
          <w:sz w:val="24"/>
          <w:szCs w:val="24"/>
          <w:highlight w:val="none"/>
          <w:u w:val="single"/>
          <w:lang w:val="en-US" w:eastAsia="zh-CN" w:bidi="mn-Mong-CN"/>
        </w:rPr>
        <w:t xml:space="preserve"> 7 </w:t>
      </w:r>
      <w:r>
        <w:rPr>
          <w:rFonts w:hint="eastAsia" w:ascii="宋体" w:hAnsi="宋体" w:eastAsia="宋体" w:cs="Times New Roman"/>
          <w:b w:val="0"/>
          <w:bCs w:val="0"/>
          <w:color w:val="auto"/>
          <w:sz w:val="24"/>
          <w:szCs w:val="24"/>
          <w:highlight w:val="none"/>
          <w:lang w:bidi="mn-Mong-CN"/>
        </w:rPr>
        <w:t xml:space="preserve">辆，</w:t>
      </w:r>
      <w:r>
        <w:rPr>
          <w:rFonts w:hint="eastAsia" w:ascii="宋体" w:hAnsi="宋体" w:eastAsia="宋体" w:cs="Times New Roman"/>
          <w:b w:val="0"/>
          <w:bCs w:val="0"/>
          <w:color w:val="auto"/>
          <w:sz w:val="24"/>
          <w:szCs w:val="24"/>
          <w:highlight w:val="none"/>
          <w:lang w:val="en-US" w:eastAsia="zh-CN" w:bidi="mn-Mong-CN"/>
        </w:rPr>
        <w:t xml:space="preserve">洗地车（总质量≥18吨）</w:t>
      </w:r>
      <w:r>
        <w:rPr>
          <w:rFonts w:hint="eastAsia" w:ascii="宋体" w:hAnsi="宋体" w:eastAsia="宋体" w:cs="Times New Roman"/>
          <w:b w:val="0"/>
          <w:bCs w:val="0"/>
          <w:color w:val="auto"/>
          <w:sz w:val="24"/>
          <w:szCs w:val="24"/>
          <w:highlight w:val="none"/>
          <w:u w:val="single"/>
          <w:lang w:val="en-US" w:eastAsia="zh-CN" w:bidi="mn-Mong-CN"/>
        </w:rPr>
        <w:t xml:space="preserve">8</w:t>
      </w:r>
      <w:r>
        <w:rPr>
          <w:rFonts w:hint="eastAsia" w:ascii="宋体" w:hAnsi="宋体" w:eastAsia="宋体" w:cs="Times New Roman"/>
          <w:b w:val="0"/>
          <w:bCs w:val="0"/>
          <w:color w:val="auto"/>
          <w:sz w:val="24"/>
          <w:szCs w:val="24"/>
          <w:highlight w:val="none"/>
          <w:lang w:val="en-US" w:eastAsia="zh-CN" w:bidi="mn-Mong-CN"/>
        </w:rPr>
        <w:t xml:space="preserve">辆，</w:t>
      </w:r>
      <w:r>
        <w:rPr>
          <w:rFonts w:hint="eastAsia" w:ascii="宋体" w:hAnsi="宋体" w:eastAsia="宋体" w:cs="Times New Roman"/>
          <w:b w:val="0"/>
          <w:bCs w:val="0"/>
          <w:color w:val="auto"/>
          <w:sz w:val="24"/>
          <w:szCs w:val="24"/>
          <w:highlight w:val="none"/>
          <w:lang w:bidi="mn-Mong-CN"/>
        </w:rPr>
        <w:t xml:space="preserve">小型</w:t>
      </w:r>
      <w:r>
        <w:rPr>
          <w:rFonts w:hint="eastAsia" w:ascii="宋体" w:hAnsi="宋体" w:eastAsia="宋体" w:cs="Times New Roman"/>
          <w:b w:val="0"/>
          <w:bCs w:val="0"/>
          <w:color w:val="auto"/>
          <w:sz w:val="24"/>
          <w:szCs w:val="24"/>
          <w:highlight w:val="none"/>
          <w:lang w:val="en-US" w:eastAsia="zh-CN" w:bidi="mn-Mong-CN"/>
        </w:rPr>
        <w:t xml:space="preserve">慢扫车（总质量≥0.4吨）</w:t>
      </w:r>
      <w:r>
        <w:rPr>
          <w:rFonts w:hint="eastAsia" w:ascii="宋体" w:hAnsi="宋体" w:eastAsia="宋体" w:cs="Times New Roman"/>
          <w:b w:val="0"/>
          <w:bCs w:val="0"/>
          <w:color w:val="auto"/>
          <w:sz w:val="24"/>
          <w:szCs w:val="24"/>
          <w:highlight w:val="none"/>
          <w:u w:val="single"/>
          <w:lang w:val="en-US" w:eastAsia="zh-CN" w:bidi="mn-Mong-CN"/>
        </w:rPr>
        <w:t xml:space="preserve"> 6 </w:t>
      </w:r>
      <w:r>
        <w:rPr>
          <w:rFonts w:hint="eastAsia" w:ascii="宋体" w:hAnsi="宋体" w:eastAsia="宋体" w:cs="Times New Roman"/>
          <w:b w:val="0"/>
          <w:bCs w:val="0"/>
          <w:color w:val="auto"/>
          <w:sz w:val="24"/>
          <w:szCs w:val="24"/>
          <w:highlight w:val="none"/>
          <w:lang w:bidi="mn-Mong-CN"/>
        </w:rPr>
        <w:t xml:space="preserve">辆，冲（洒）水车（总质量</w:t>
      </w:r>
      <w:r>
        <w:rPr>
          <w:rFonts w:hint="eastAsia" w:ascii="宋体" w:hAnsi="宋体" w:eastAsia="宋体" w:cs="Times New Roman"/>
          <w:b w:val="0"/>
          <w:bCs w:val="0"/>
          <w:color w:val="auto"/>
          <w:sz w:val="24"/>
          <w:szCs w:val="24"/>
          <w:highlight w:val="none"/>
          <w:lang w:val="en-US" w:eastAsia="zh-CN" w:bidi="mn-Mong-CN"/>
        </w:rPr>
        <w:t xml:space="preserve">≥</w:t>
      </w:r>
      <w:r>
        <w:rPr>
          <w:rFonts w:hint="eastAsia" w:ascii="宋体" w:hAnsi="宋体" w:eastAsia="宋体" w:cs="Times New Roman"/>
          <w:b w:val="0"/>
          <w:bCs w:val="0"/>
          <w:color w:val="auto"/>
          <w:sz w:val="24"/>
          <w:szCs w:val="24"/>
          <w:highlight w:val="none"/>
          <w:lang w:bidi="mn-Mong-CN"/>
        </w:rPr>
        <w:t xml:space="preserve">1</w:t>
      </w:r>
      <w:r>
        <w:rPr>
          <w:rFonts w:hint="eastAsia" w:ascii="宋体" w:hAnsi="宋体" w:eastAsia="宋体" w:cs="Times New Roman"/>
          <w:b w:val="0"/>
          <w:bCs w:val="0"/>
          <w:color w:val="auto"/>
          <w:sz w:val="24"/>
          <w:szCs w:val="24"/>
          <w:highlight w:val="none"/>
          <w:lang w:val="en-US" w:eastAsia="zh-CN" w:bidi="mn-Mong-CN"/>
        </w:rPr>
        <w:t xml:space="preserve">8</w:t>
      </w:r>
      <w:r>
        <w:rPr>
          <w:rFonts w:hint="eastAsia" w:ascii="宋体" w:hAnsi="宋体" w:eastAsia="宋体" w:cs="Times New Roman"/>
          <w:b w:val="0"/>
          <w:bCs w:val="0"/>
          <w:color w:val="auto"/>
          <w:sz w:val="24"/>
          <w:szCs w:val="24"/>
          <w:highlight w:val="none"/>
          <w:lang w:bidi="mn-Mong-CN"/>
        </w:rPr>
        <w:t xml:space="preserve">吨）</w:t>
      </w:r>
      <w:r>
        <w:rPr>
          <w:rFonts w:hint="eastAsia" w:ascii="宋体" w:hAnsi="宋体" w:eastAsia="宋体" w:cs="Times New Roman"/>
          <w:b w:val="0"/>
          <w:bCs w:val="0"/>
          <w:color w:val="auto"/>
          <w:sz w:val="24"/>
          <w:szCs w:val="24"/>
          <w:highlight w:val="none"/>
          <w:u w:val="single"/>
          <w:lang w:val="en-US" w:eastAsia="zh-CN" w:bidi="mn-Mong-CN"/>
        </w:rPr>
        <w:t xml:space="preserve"> 4 </w:t>
      </w:r>
      <w:r>
        <w:rPr>
          <w:rFonts w:hint="eastAsia" w:ascii="宋体" w:hAnsi="宋体" w:eastAsia="宋体" w:cs="Times New Roman"/>
          <w:b w:val="0"/>
          <w:bCs w:val="0"/>
          <w:color w:val="auto"/>
          <w:sz w:val="24"/>
          <w:szCs w:val="24"/>
          <w:highlight w:val="none"/>
          <w:lang w:bidi="mn-Mong-CN"/>
        </w:rPr>
        <w:t xml:space="preserve">辆，护栏清洗车（总质量</w:t>
      </w:r>
      <w:r>
        <w:rPr>
          <w:rFonts w:hint="eastAsia" w:ascii="宋体" w:hAnsi="宋体" w:eastAsia="宋体" w:cs="Times New Roman"/>
          <w:b w:val="0"/>
          <w:bCs w:val="0"/>
          <w:color w:val="auto"/>
          <w:sz w:val="24"/>
          <w:szCs w:val="24"/>
          <w:highlight w:val="none"/>
          <w:lang w:val="en-US" w:eastAsia="zh-CN" w:bidi="mn-Mong-CN"/>
        </w:rPr>
        <w:t xml:space="preserve">≥</w:t>
      </w:r>
      <w:r>
        <w:rPr>
          <w:rFonts w:hint="eastAsia" w:ascii="宋体" w:hAnsi="宋体" w:eastAsia="宋体" w:cs="Times New Roman"/>
          <w:b w:val="0"/>
          <w:bCs w:val="0"/>
          <w:color w:val="auto"/>
          <w:sz w:val="24"/>
          <w:szCs w:val="24"/>
          <w:highlight w:val="none"/>
          <w:lang w:bidi="mn-Mong-CN"/>
        </w:rPr>
        <w:t xml:space="preserve">8吨）</w:t>
      </w:r>
      <w:r>
        <w:rPr>
          <w:rFonts w:hint="eastAsia" w:ascii="宋体" w:hAnsi="宋体" w:eastAsia="宋体" w:cs="Times New Roman"/>
          <w:b w:val="0"/>
          <w:bCs w:val="0"/>
          <w:color w:val="auto"/>
          <w:sz w:val="24"/>
          <w:szCs w:val="24"/>
          <w:highlight w:val="none"/>
          <w:u w:val="single"/>
          <w:lang w:val="en-US" w:eastAsia="zh-CN" w:bidi="mn-Mong-CN"/>
        </w:rPr>
        <w:t xml:space="preserve"> 4 </w:t>
      </w:r>
      <w:r>
        <w:rPr>
          <w:rFonts w:hint="eastAsia" w:ascii="宋体" w:hAnsi="宋体" w:eastAsia="宋体" w:cs="Times New Roman"/>
          <w:b w:val="0"/>
          <w:bCs w:val="0"/>
          <w:color w:val="auto"/>
          <w:sz w:val="24"/>
          <w:szCs w:val="24"/>
          <w:highlight w:val="none"/>
          <w:lang w:bidi="mn-Mong-CN"/>
        </w:rPr>
        <w:t xml:space="preserve">辆</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val="en-US" w:eastAsia="zh-CN" w:bidi="mn-Mong-CN"/>
        </w:rPr>
        <w:t xml:space="preserve">小型高压冲水车</w:t>
      </w:r>
      <w:r>
        <w:rPr>
          <w:rFonts w:hint="eastAsia" w:ascii="宋体" w:hAnsi="宋体" w:cs="Times New Roman"/>
          <w:b w:val="0"/>
          <w:bCs w:val="0"/>
          <w:color w:val="auto"/>
          <w:sz w:val="24"/>
          <w:szCs w:val="24"/>
          <w:highlight w:val="none"/>
          <w:u w:val="single"/>
          <w:lang w:val="en-US" w:eastAsia="zh-CN" w:bidi="mn-Mong-CN"/>
        </w:rPr>
        <w:t xml:space="preserve"> </w:t>
      </w:r>
      <w:r>
        <w:rPr>
          <w:rFonts w:hint="eastAsia" w:ascii="宋体" w:hAnsi="宋体" w:eastAsia="宋体" w:cs="Times New Roman"/>
          <w:b w:val="0"/>
          <w:bCs w:val="0"/>
          <w:color w:val="auto"/>
          <w:sz w:val="24"/>
          <w:szCs w:val="24"/>
          <w:highlight w:val="none"/>
          <w:u w:val="single"/>
          <w:lang w:val="en-US" w:eastAsia="zh-CN" w:bidi="mn-Mong-CN"/>
        </w:rPr>
        <w:t xml:space="preserve">2</w:t>
      </w:r>
      <w:r>
        <w:rPr>
          <w:rFonts w:hint="eastAsia" w:ascii="宋体" w:hAnsi="宋体" w:cs="Times New Roman"/>
          <w:b w:val="0"/>
          <w:bCs w:val="0"/>
          <w:color w:val="auto"/>
          <w:sz w:val="24"/>
          <w:szCs w:val="24"/>
          <w:highlight w:val="none"/>
          <w:u w:val="single"/>
          <w:lang w:val="en-US" w:eastAsia="zh-CN" w:bidi="mn-Mong-CN"/>
        </w:rPr>
        <w:t xml:space="preserve"> </w:t>
      </w:r>
      <w:r>
        <w:rPr>
          <w:rFonts w:hint="eastAsia" w:ascii="宋体" w:hAnsi="宋体" w:eastAsia="宋体" w:cs="Times New Roman"/>
          <w:b w:val="0"/>
          <w:bCs w:val="0"/>
          <w:color w:val="auto"/>
          <w:sz w:val="24"/>
          <w:szCs w:val="24"/>
          <w:highlight w:val="none"/>
          <w:lang w:val="en-US" w:eastAsia="zh-CN" w:bidi="mn-Mong-CN"/>
        </w:rPr>
        <w:t xml:space="preserve">辆，</w:t>
      </w:r>
      <w:r>
        <w:rPr>
          <w:rFonts w:hint="eastAsia" w:ascii="宋体" w:hAnsi="宋体" w:eastAsia="宋体" w:cs="Times New Roman"/>
          <w:b w:val="0"/>
          <w:bCs w:val="0"/>
          <w:color w:val="auto"/>
          <w:sz w:val="24"/>
          <w:szCs w:val="24"/>
          <w:highlight w:val="none"/>
          <w:lang w:val="en-US" w:eastAsia="zh-CN" w:bidi="mn-Mong-CN"/>
        </w:rPr>
        <w:t xml:space="preserve">深度洗地车</w:t>
      </w:r>
      <w:r>
        <w:rPr>
          <w:rFonts w:hint="eastAsia" w:ascii="宋体" w:hAnsi="宋体" w:eastAsia="宋体" w:cs="Times New Roman"/>
          <w:b w:val="0"/>
          <w:bCs w:val="0"/>
          <w:color w:val="auto"/>
          <w:sz w:val="24"/>
          <w:szCs w:val="24"/>
          <w:highlight w:val="none"/>
          <w:u w:val="single"/>
          <w:lang w:val="en-US" w:eastAsia="zh-CN" w:bidi="mn-Mong-CN"/>
        </w:rPr>
        <w:t xml:space="preserve">1</w:t>
      </w:r>
      <w:r>
        <w:rPr>
          <w:rFonts w:hint="eastAsia" w:ascii="宋体" w:hAnsi="宋体" w:eastAsia="宋体" w:cs="Times New Roman"/>
          <w:b w:val="0"/>
          <w:bCs w:val="0"/>
          <w:color w:val="auto"/>
          <w:sz w:val="24"/>
          <w:szCs w:val="24"/>
          <w:highlight w:val="none"/>
          <w:lang w:val="en-US" w:eastAsia="zh-CN" w:bidi="mn-Mong-CN"/>
        </w:rPr>
        <w:t xml:space="preserve">辆</w:t>
      </w:r>
      <w:r>
        <w:rPr>
          <w:rFonts w:hint="eastAsia" w:ascii="宋体" w:hAnsi="宋体" w:eastAsia="宋体" w:cs="Times New Roman"/>
          <w:b w:val="0"/>
          <w:bCs w:val="0"/>
          <w:color w:val="auto"/>
          <w:sz w:val="24"/>
          <w:szCs w:val="24"/>
          <w:highlight w:val="none"/>
          <w:lang w:val="en-US" w:eastAsia="zh-CN" w:bidi="mn-Mong-CN"/>
        </w:rPr>
        <w:t xml:space="preserve">。</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根据省</w:t>
      </w:r>
      <w:r>
        <w:rPr>
          <w:rFonts w:hint="eastAsia" w:ascii="宋体" w:hAnsi="宋体" w:cs="Times New Roman"/>
          <w:b w:val="0"/>
          <w:bCs w:val="0"/>
          <w:color w:val="auto"/>
          <w:sz w:val="24"/>
          <w:szCs w:val="24"/>
          <w:highlight w:val="none"/>
          <w:lang w:eastAsia="zh-CN" w:bidi="mn-Mong-CN"/>
        </w:rPr>
        <w:t xml:space="preserve">住房和城乡建设厅</w:t>
      </w:r>
      <w:r>
        <w:rPr>
          <w:rFonts w:hint="eastAsia" w:ascii="宋体" w:hAnsi="宋体" w:eastAsia="宋体" w:cs="Times New Roman"/>
          <w:b w:val="0"/>
          <w:bCs w:val="0"/>
          <w:color w:val="auto"/>
          <w:sz w:val="24"/>
          <w:szCs w:val="24"/>
          <w:highlight w:val="none"/>
          <w:lang w:bidi="mn-Mong-CN"/>
        </w:rPr>
        <w:t xml:space="preserve">印发的《2022年全省城市管理工作要点》苏建城管〔2022〕53号文件</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本项目所有的环卫车辆中新能源汽车比例不低于15%</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；根据无锡市城市管理委员会关于印发《2023年无锡市城市精细化管理工作考核办法》的通知</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新增或更新的轻型环卫作业车辆（整备质量4.5吨及以下）新能源比例达到100％；整备质量4.5吨以上的，新能源比例达到15％；所有环卫车辆中，新能源比例达到15％</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val="en-US" w:eastAsia="zh-CN" w:bidi="mn-Mong-CN"/>
        </w:rPr>
        <w:t xml:space="preserve">的相关要求，</w:t>
      </w:r>
      <w:r>
        <w:rPr>
          <w:rFonts w:hint="eastAsia" w:ascii="宋体" w:hAnsi="宋体" w:eastAsia="宋体" w:cs="Times New Roman"/>
          <w:b w:val="0"/>
          <w:bCs w:val="0"/>
          <w:color w:val="auto"/>
          <w:sz w:val="24"/>
          <w:szCs w:val="24"/>
          <w:highlight w:val="none"/>
          <w:lang w:val="en-US" w:eastAsia="zh-CN" w:bidi="mn-Mong-CN"/>
        </w:rPr>
        <w:t xml:space="preserve">本项目</w:t>
      </w:r>
      <w:r>
        <w:rPr>
          <w:rFonts w:hint="eastAsia" w:ascii="宋体" w:hAnsi="宋体" w:eastAsia="宋体" w:cs="Times New Roman"/>
          <w:b w:val="0"/>
          <w:bCs w:val="0"/>
          <w:color w:val="auto"/>
          <w:sz w:val="24"/>
          <w:szCs w:val="24"/>
          <w:highlight w:val="none"/>
          <w:lang w:bidi="mn-Mong-CN"/>
        </w:rPr>
        <w:t xml:space="preserve">新能源车辆配置不少于</w:t>
      </w:r>
      <w:r>
        <w:rPr>
          <w:rFonts w:hint="eastAsia" w:ascii="宋体" w:hAnsi="宋体" w:eastAsia="宋体" w:cs="Times New Roman"/>
          <w:b w:val="0"/>
          <w:bCs w:val="0"/>
          <w:color w:val="auto"/>
          <w:sz w:val="24"/>
          <w:szCs w:val="24"/>
          <w:highlight w:val="none"/>
          <w:u w:val="single"/>
          <w:lang w:val="en-US" w:eastAsia="zh-CN" w:bidi="mn-Mong-CN"/>
        </w:rPr>
        <w:t xml:space="preserve"> 5 </w:t>
      </w:r>
      <w:r>
        <w:rPr>
          <w:rFonts w:hint="eastAsia" w:ascii="宋体" w:hAnsi="宋体" w:eastAsia="宋体" w:cs="Times New Roman"/>
          <w:b w:val="0"/>
          <w:bCs w:val="0"/>
          <w:color w:val="auto"/>
          <w:sz w:val="24"/>
          <w:szCs w:val="24"/>
          <w:highlight w:val="none"/>
          <w:lang w:bidi="mn-Mong-CN"/>
        </w:rPr>
        <w:t xml:space="preserve">辆</w:t>
      </w:r>
      <w:r>
        <w:rPr>
          <w:rFonts w:hint="eastAsia" w:ascii="宋体" w:hAnsi="宋体" w:eastAsia="宋体" w:cs="Times New Roman"/>
          <w:b w:val="0"/>
          <w:bCs w:val="0"/>
          <w:color w:val="auto"/>
          <w:sz w:val="24"/>
          <w:szCs w:val="24"/>
          <w:highlight w:val="none"/>
          <w:lang w:bidi="mn-Mong-CN"/>
        </w:rPr>
        <w:t xml:space="preserve">。</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根据《无锡市城市精细化管理提升三年行动计划》（2025—2027年）征求意见稿的通知，在（半）封闭空间区域的非机动车道、人行道等应用无人作业，自动驾驶环卫业务占比不低于10%</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另外，</w:t>
      </w:r>
      <w:r>
        <w:rPr>
          <w:rFonts w:hint="eastAsia" w:ascii="宋体" w:hAnsi="宋体" w:eastAsia="宋体" w:cs="Times New Roman"/>
          <w:b w:val="0"/>
          <w:bCs w:val="0"/>
          <w:color w:val="auto"/>
          <w:sz w:val="24"/>
          <w:szCs w:val="24"/>
          <w:highlight w:val="none"/>
          <w:lang w:val="en-US" w:eastAsia="zh-CN" w:bidi="mn-Mong-CN"/>
        </w:rPr>
        <w:t xml:space="preserve">本项目</w:t>
      </w:r>
      <w:r>
        <w:rPr>
          <w:rFonts w:hint="eastAsia" w:ascii="宋体" w:hAnsi="宋体" w:eastAsia="宋体" w:cs="Times New Roman"/>
          <w:b w:val="0"/>
          <w:bCs w:val="0"/>
          <w:color w:val="auto"/>
          <w:sz w:val="24"/>
          <w:szCs w:val="24"/>
          <w:highlight w:val="none"/>
          <w:lang w:bidi="mn-Mong-CN"/>
        </w:rPr>
        <w:t xml:space="preserve">还需配备无泄漏垃圾收集车等作业车辆。</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所有车辆均需在中标后</w:t>
      </w:r>
      <w:r>
        <w:rPr>
          <w:rFonts w:hint="eastAsia" w:ascii="宋体" w:hAnsi="宋体" w:eastAsia="宋体" w:cs="Times New Roman"/>
          <w:b w:val="0"/>
          <w:bCs w:val="0"/>
          <w:color w:val="auto"/>
          <w:sz w:val="24"/>
          <w:szCs w:val="24"/>
          <w:highlight w:val="none"/>
          <w:u w:val="single"/>
          <w:lang w:val="en-US" w:eastAsia="zh-CN" w:bidi="mn-Mong-CN"/>
        </w:rPr>
        <w:t xml:space="preserve"> 15 </w:t>
      </w:r>
      <w:r>
        <w:rPr>
          <w:rFonts w:hint="eastAsia" w:ascii="宋体" w:hAnsi="宋体" w:eastAsia="宋体" w:cs="Times New Roman"/>
          <w:b w:val="0"/>
          <w:bCs w:val="0"/>
          <w:color w:val="auto"/>
          <w:sz w:val="24"/>
          <w:szCs w:val="24"/>
          <w:highlight w:val="none"/>
          <w:lang w:bidi="mn-Mong-CN"/>
        </w:rPr>
        <w:t xml:space="preserve">个工作日内</w:t>
      </w:r>
      <w:r>
        <w:rPr>
          <w:rFonts w:hint="eastAsia" w:ascii="宋体" w:hAnsi="宋体" w:eastAsia="宋体" w:cs="Times New Roman"/>
          <w:b w:val="0"/>
          <w:bCs w:val="0"/>
          <w:color w:val="auto"/>
          <w:sz w:val="24"/>
          <w:szCs w:val="24"/>
          <w:highlight w:val="none"/>
          <w:lang w:bidi="mn-Mong-CN"/>
        </w:rPr>
        <w:t xml:space="preserve">配置到位。本轮招标环卫作业道路综合保洁机械化作业率不低于95%。</w:t>
      </w:r>
      <w:r/>
    </w:p>
    <w:p>
      <w:pPr>
        <w:ind w:firstLine="480"/>
        <w:jc w:val="left"/>
        <w:spacing w:line="360" w:lineRule="auto"/>
        <w:widowControl/>
        <w:rPr>
          <w:rFonts w:hint="eastAsia" w:ascii="宋体" w:hAnsi="宋体" w:eastAsia="宋体" w:cs="Times New Roman"/>
          <w:b w:val="0"/>
          <w:bCs w:val="0"/>
          <w:color w:val="auto"/>
          <w:sz w:val="24"/>
          <w:szCs w:val="24"/>
          <w:highlight w:val="none"/>
          <w:lang w:eastAsia="zh-CN" w:bidi="mn-Mong-CN"/>
        </w:rPr>
        <w:outlineLvl w:val="3"/>
      </w:pPr>
      <w:r>
        <w:rPr>
          <w:rFonts w:hint="eastAsia" w:ascii="宋体" w:hAnsi="宋体" w:eastAsia="宋体" w:cs="Times New Roman"/>
          <w:b w:val="0"/>
          <w:bCs w:val="0"/>
          <w:color w:val="auto"/>
          <w:sz w:val="24"/>
          <w:szCs w:val="24"/>
          <w:highlight w:val="none"/>
          <w:lang w:bidi="mn-Mong-CN"/>
        </w:rPr>
        <w:t xml:space="preserve">为保证道路机械化清扫服务和应急保障，满足监管要求，投标供应商需在本市行政区域范围内（市区范围，不包括江阴、宜兴）有固定的环卫办公及机械、设备、车辆停放场所以及具有符合相关要求的无主垃圾和机扫垃圾临时存放点场地，场地地面应硬化、硬质铺装，无裸露泥土，现场雨污分流，污水接管。机扫垃圾合理合法处置，并做到日产日清。场地及车辆需在中标后15个工作日内配置完成</w:t>
      </w:r>
      <w:r>
        <w:rPr>
          <w:rFonts w:hint="eastAsia" w:ascii="宋体" w:hAnsi="宋体" w:eastAsia="宋体" w:cs="Times New Roman"/>
          <w:b w:val="0"/>
          <w:bCs w:val="0"/>
          <w:color w:val="auto"/>
          <w:sz w:val="24"/>
          <w:szCs w:val="24"/>
          <w:highlight w:val="none"/>
          <w:lang w:eastAsia="zh-CN" w:bidi="mn-Mong-CN"/>
        </w:rPr>
        <w:t xml:space="preserve">。</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2）车辆按规定时间、速度、趟数、距离实行定车、定路段作业并安装定位系统及监控视频装置，配合做好定位和其他信息化实时监控管理。机械清扫、洗扫车辆及小型扫路机、高压冲水车、压缩收集车、护栏清洗车环卫作业年限为10年。车辆在服务期内满使用年限的，必须按要求更新，否则按未正常作业处理。</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3）机械清扫、洗扫道路和慢车道（扫路机）全年作业365天。清扫、洗扫车和扫路机每天作业时避开早高峰和晚高峰时间段，机扫、洗扫（总质量≥18吨）速度为15公里/小时，小型扫路机速度为10公里/小时，机扫车每天实际作业里程不超过70公里，洗扫车每天实际作业里程不超过55公里，小型扫路机每车每天作业里程不超过48公里，每天上、下午各清扫（洗扫）一遍。</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（4）水冲道路全年作业不少于310天。每车每天实际作业里程不超过80公里，行驶速度</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20公里/小时</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w:t>
      </w:r>
      <w:r>
        <w:rPr>
          <w:rFonts w:hint="eastAsia" w:ascii="宋体" w:hAnsi="宋体" w:eastAsia="宋体" w:cs="Times New Roman"/>
          <w:b w:val="0"/>
          <w:bCs w:val="0"/>
          <w:color w:val="auto"/>
          <w:sz w:val="24"/>
          <w:szCs w:val="24"/>
          <w:highlight w:val="none"/>
          <w:lang w:val="en-US" w:eastAsia="zh-CN" w:bidi="mn-Mong-CN"/>
        </w:rPr>
        <w:t xml:space="preserve">5</w:t>
      </w:r>
      <w:r>
        <w:rPr>
          <w:rFonts w:hint="eastAsia" w:ascii="宋体" w:hAnsi="宋体" w:eastAsia="宋体" w:cs="Times New Roman"/>
          <w:b w:val="0"/>
          <w:bCs w:val="0"/>
          <w:color w:val="auto"/>
          <w:sz w:val="24"/>
          <w:szCs w:val="24"/>
          <w:highlight w:val="none"/>
          <w:lang w:bidi="mn-Mong-CN"/>
        </w:rPr>
        <w:t xml:space="preserve">）</w:t>
      </w:r>
      <w:r>
        <w:rPr>
          <w:rFonts w:hint="eastAsia" w:ascii="宋体" w:hAnsi="宋体" w:eastAsia="宋体" w:cs="Times New Roman"/>
          <w:b w:val="0"/>
          <w:bCs w:val="0"/>
          <w:color w:val="auto"/>
          <w:sz w:val="24"/>
          <w:szCs w:val="24"/>
          <w:highlight w:val="none"/>
          <w:lang w:val="en-US" w:eastAsia="zh-CN" w:bidi="mn-Mong-CN"/>
        </w:rPr>
        <w:t xml:space="preserve">凤翔路</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堰新路—欣惠路</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段每天3次洒水作业。</w:t>
      </w:r>
      <w:r/>
    </w:p>
    <w:p>
      <w:pPr>
        <w:ind w:firstLine="480"/>
        <w:jc w:val="left"/>
        <w:spacing w:line="360" w:lineRule="auto"/>
        <w:widowControl/>
        <w:rPr>
          <w:rFonts w:hint="eastAsia" w:ascii="宋体" w:hAnsi="宋体" w:eastAsia="宋体" w:cs="Times New Roman"/>
          <w:b w:val="0"/>
          <w:bCs w:val="0"/>
          <w:color w:val="auto"/>
          <w:sz w:val="24"/>
          <w:szCs w:val="24"/>
          <w:highlight w:val="none"/>
          <w:lang w:bidi="mn-Mong-CN"/>
        </w:rPr>
        <w:outlineLvl w:val="3"/>
      </w:pPr>
      <w:r>
        <w:rPr>
          <w:rFonts w:hint="eastAsia" w:ascii="宋体" w:hAnsi="宋体" w:eastAsia="宋体" w:cs="Times New Roman"/>
          <w:b w:val="0"/>
          <w:bCs w:val="0"/>
          <w:color w:val="auto"/>
          <w:sz w:val="24"/>
          <w:szCs w:val="24"/>
          <w:highlight w:val="none"/>
          <w:lang w:bidi="mn-Mong-CN"/>
        </w:rPr>
        <w:t xml:space="preserve">（</w:t>
      </w:r>
      <w:r>
        <w:rPr>
          <w:rFonts w:hint="eastAsia" w:ascii="宋体" w:hAnsi="宋体" w:eastAsia="宋体" w:cs="Times New Roman"/>
          <w:b w:val="0"/>
          <w:bCs w:val="0"/>
          <w:color w:val="auto"/>
          <w:sz w:val="24"/>
          <w:szCs w:val="24"/>
          <w:highlight w:val="none"/>
          <w:lang w:val="en-US" w:eastAsia="zh-CN" w:bidi="mn-Mong-CN"/>
        </w:rPr>
        <w:t xml:space="preserve">6</w:t>
      </w:r>
      <w:r>
        <w:rPr>
          <w:rFonts w:hint="eastAsia" w:ascii="宋体" w:hAnsi="宋体" w:eastAsia="宋体" w:cs="Times New Roman"/>
          <w:b w:val="0"/>
          <w:bCs w:val="0"/>
          <w:color w:val="auto"/>
          <w:sz w:val="24"/>
          <w:szCs w:val="24"/>
          <w:highlight w:val="none"/>
          <w:lang w:bidi="mn-Mong-CN"/>
        </w:rPr>
        <w:t xml:space="preserve">）</w:t>
      </w:r>
      <w:r>
        <w:rPr>
          <w:rFonts w:hint="eastAsia" w:ascii="宋体" w:hAnsi="宋体" w:eastAsia="宋体" w:cs="Times New Roman"/>
          <w:b w:val="0"/>
          <w:bCs w:val="0"/>
          <w:color w:val="auto"/>
          <w:sz w:val="24"/>
          <w:szCs w:val="24"/>
          <w:highlight w:val="none"/>
          <w:lang w:val="en-US" w:eastAsia="zh-CN" w:bidi="mn-Mong-CN"/>
        </w:rPr>
        <w:t xml:space="preserve">凤翔路</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堰裕路—西石路</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段每天一次洗地作业。</w:t>
      </w:r>
      <w:r/>
    </w:p>
    <w:p>
      <w:pPr>
        <w:ind w:firstLine="480"/>
        <w:jc w:val="left"/>
        <w:spacing w:line="360" w:lineRule="auto"/>
        <w:widowControl/>
        <w:rPr>
          <w:rFonts w:hint="eastAsia" w:ascii="宋体" w:hAnsi="宋体" w:eastAsia="宋体" w:cs="Times New Roman"/>
          <w:b w:val="0"/>
          <w:bCs w:val="0"/>
          <w:color w:val="auto"/>
          <w:sz w:val="24"/>
          <w:szCs w:val="24"/>
          <w:highlight w:val="none"/>
          <w:lang w:eastAsia="zh-CN" w:bidi="mn-Mong-CN"/>
        </w:rPr>
        <w:outlineLvl w:val="3"/>
      </w:pPr>
      <w:r>
        <w:rPr>
          <w:rFonts w:hint="eastAsia" w:ascii="宋体" w:hAnsi="宋体" w:eastAsia="宋体" w:cs="Times New Roman"/>
          <w:b w:val="0"/>
          <w:bCs w:val="0"/>
          <w:color w:val="auto"/>
          <w:sz w:val="24"/>
          <w:szCs w:val="24"/>
          <w:highlight w:val="none"/>
          <w:lang w:bidi="mn-Mong-CN"/>
        </w:rPr>
        <w:t xml:space="preserve">（</w:t>
      </w:r>
      <w:r>
        <w:rPr>
          <w:rFonts w:hint="eastAsia" w:ascii="宋体" w:hAnsi="宋体" w:eastAsia="宋体" w:cs="Times New Roman"/>
          <w:b w:val="0"/>
          <w:bCs w:val="0"/>
          <w:color w:val="auto"/>
          <w:sz w:val="24"/>
          <w:szCs w:val="24"/>
          <w:highlight w:val="none"/>
          <w:lang w:val="en-US" w:eastAsia="zh-CN" w:bidi="mn-Mong-CN"/>
        </w:rPr>
        <w:t xml:space="preserve">7</w:t>
      </w:r>
      <w:r>
        <w:rPr>
          <w:rFonts w:hint="eastAsia" w:ascii="宋体" w:hAnsi="宋体" w:eastAsia="宋体" w:cs="Times New Roman"/>
          <w:b w:val="0"/>
          <w:bCs w:val="0"/>
          <w:color w:val="auto"/>
          <w:sz w:val="24"/>
          <w:szCs w:val="24"/>
          <w:highlight w:val="none"/>
          <w:lang w:bidi="mn-Mong-CN"/>
        </w:rPr>
        <w:t xml:space="preserve">）</w:t>
      </w:r>
      <w:r>
        <w:rPr>
          <w:rFonts w:hint="eastAsia" w:ascii="宋体" w:hAnsi="宋体" w:eastAsia="宋体" w:cs="Times New Roman"/>
          <w:b w:val="0"/>
          <w:bCs w:val="0"/>
          <w:color w:val="auto"/>
          <w:sz w:val="24"/>
          <w:szCs w:val="24"/>
          <w:highlight w:val="none"/>
          <w:lang w:val="en-US" w:eastAsia="zh-CN" w:bidi="mn-Mong-CN"/>
        </w:rPr>
        <w:t xml:space="preserve">凤翔路（</w:t>
      </w:r>
      <w:r>
        <w:rPr>
          <w:rFonts w:hint="eastAsia" w:ascii="宋体" w:hAnsi="宋体" w:eastAsia="宋体" w:cs="Times New Roman"/>
          <w:b w:val="0"/>
          <w:bCs w:val="0"/>
          <w:color w:val="auto"/>
          <w:sz w:val="24"/>
          <w:szCs w:val="24"/>
          <w:highlight w:val="none"/>
          <w:lang w:bidi="mn-Mong-CN"/>
        </w:rPr>
        <w:t xml:space="preserve">堰裕路—西石路</w:t>
      </w:r>
      <w:r>
        <w:rPr>
          <w:rFonts w:hint="eastAsia" w:ascii="宋体" w:hAnsi="宋体" w:eastAsia="宋体" w:cs="Times New Roman"/>
          <w:b w:val="0"/>
          <w:bCs w:val="0"/>
          <w:color w:val="auto"/>
          <w:sz w:val="24"/>
          <w:szCs w:val="24"/>
          <w:highlight w:val="none"/>
          <w:lang w:eastAsia="zh-CN" w:bidi="mn-Mong-CN"/>
        </w:rPr>
        <w:t xml:space="preserve">）</w:t>
      </w:r>
      <w:r>
        <w:rPr>
          <w:rFonts w:hint="eastAsia" w:ascii="宋体" w:hAnsi="宋体" w:eastAsia="宋体" w:cs="Times New Roman"/>
          <w:b w:val="0"/>
          <w:bCs w:val="0"/>
          <w:color w:val="auto"/>
          <w:sz w:val="24"/>
          <w:szCs w:val="24"/>
          <w:highlight w:val="none"/>
          <w:lang w:bidi="mn-Mong-CN"/>
        </w:rPr>
        <w:t xml:space="preserve">段每月一次深度清洗作业</w:t>
      </w:r>
      <w:r>
        <w:rPr>
          <w:rFonts w:hint="eastAsia" w:ascii="宋体" w:hAnsi="宋体" w:eastAsia="宋体" w:cs="Times New Roman"/>
          <w:b w:val="0"/>
          <w:bCs w:val="0"/>
          <w:color w:val="auto"/>
          <w:sz w:val="24"/>
          <w:szCs w:val="24"/>
          <w:highlight w:val="none"/>
          <w:lang w:eastAsia="zh-CN" w:bidi="mn-Mong-CN"/>
        </w:rPr>
        <w:t xml:space="preserve">。</w:t>
      </w:r>
      <w:r/>
    </w:p>
    <w:p>
      <w:pPr>
        <w:ind w:firstLine="482"/>
        <w:jc w:val="left"/>
        <w:spacing w:line="360" w:lineRule="auto"/>
        <w:widowControl/>
        <w:rPr>
          <w:rFonts w:hint="default" w:ascii="宋体" w:hAnsi="宋体" w:eastAsia="宋体" w:cs="Times New Roman"/>
          <w:b/>
          <w:bCs/>
          <w:color w:val="auto"/>
          <w:sz w:val="24"/>
          <w:szCs w:val="24"/>
          <w:highlight w:val="none"/>
          <w:lang w:val="en-US" w:eastAsia="zh-CN" w:bidi="mn-Mong-CN"/>
        </w:rPr>
        <w:outlineLvl w:val="3"/>
      </w:pPr>
      <w:r>
        <w:rPr>
          <w:rFonts w:hint="eastAsia" w:ascii="宋体" w:hAnsi="宋体" w:eastAsia="宋体" w:cs="Times New Roman"/>
          <w:b/>
          <w:bCs/>
          <w:color w:val="auto"/>
          <w:sz w:val="24"/>
          <w:szCs w:val="24"/>
          <w:highlight w:val="none"/>
          <w:lang w:val="en-US" w:eastAsia="zh-CN" w:bidi="mn-Mong-CN"/>
        </w:rPr>
        <w:t xml:space="preserve">3.道路应急保障作业</w:t>
      </w:r>
      <w:r/>
    </w:p>
    <w:p>
      <w:pPr>
        <w:ind w:firstLine="480"/>
        <w:jc w:val="left"/>
        <w:spacing w:line="360" w:lineRule="auto"/>
        <w:widowControl/>
        <w:rPr>
          <w:rFonts w:hint="eastAsia" w:ascii="宋体" w:hAnsi="宋体" w:eastAsia="宋体" w:cs="Times New Roman"/>
          <w:color w:val="auto"/>
          <w:sz w:val="24"/>
          <w:szCs w:val="24"/>
          <w:highlight w:val="none"/>
          <w:lang w:eastAsia="zh-CN" w:bidi="mn-Mong-CN"/>
        </w:rPr>
      </w:pPr>
      <w:r>
        <w:rPr>
          <w:rFonts w:hint="eastAsia" w:ascii="宋体" w:hAnsi="宋体" w:eastAsia="宋体" w:cs="Times New Roman"/>
          <w:color w:val="auto"/>
          <w:sz w:val="24"/>
          <w:szCs w:val="24"/>
          <w:highlight w:val="none"/>
          <w:lang w:bidi="mn-Mong-CN"/>
        </w:rPr>
        <w:t xml:space="preserve">（1）中标供应商实行全天候24小时昼夜应急值班制度，并实行领导带班和夜间值班人员交接班制度，成立</w:t>
      </w:r>
      <w:r>
        <w:rPr>
          <w:rFonts w:hint="eastAsia" w:ascii="宋体" w:hAnsi="宋体" w:eastAsia="宋体" w:cs="Times New Roman"/>
          <w:color w:val="auto"/>
          <w:sz w:val="24"/>
          <w:szCs w:val="24"/>
          <w:highlight w:val="none"/>
          <w:lang w:val="en-US" w:eastAsia="zh-CN" w:bidi="mn-Mong-CN"/>
        </w:rPr>
        <w:t xml:space="preserve">1</w:t>
      </w:r>
      <w:r>
        <w:rPr>
          <w:rFonts w:hint="eastAsia" w:ascii="宋体" w:hAnsi="宋体" w:eastAsia="宋体" w:cs="Times New Roman"/>
          <w:color w:val="auto"/>
          <w:sz w:val="24"/>
          <w:szCs w:val="24"/>
          <w:highlight w:val="none"/>
          <w:lang w:bidi="mn-Mong-CN"/>
        </w:rPr>
        <w:t xml:space="preserve">支10人应急队伍。应急保障作业人员年龄不得超过60周岁，保证30分钟内响应，确保责任到人，工作到位</w:t>
      </w:r>
      <w:r>
        <w:rPr>
          <w:rFonts w:hint="eastAsia" w:ascii="宋体" w:hAnsi="宋体" w:eastAsia="宋体" w:cs="Times New Roman"/>
          <w:color w:val="auto"/>
          <w:sz w:val="24"/>
          <w:szCs w:val="24"/>
          <w:highlight w:val="none"/>
          <w:lang w:eastAsia="zh-CN" w:bidi="mn-Mong-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2</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各类应急保障作业（重大活动、抗雪救灾、防汛防台、雾霾天增加频次、无主垃圾清理等）突发环境卫生事件、自然灾害或作业事故时，中标供应商根据应急预案程序，开展优质、高效、快捷的环卫作业服务。暴雨、台风过后，24小时之内恢复城市市容市貌。</w:t>
      </w:r>
      <w:r/>
    </w:p>
    <w:p>
      <w:pPr>
        <w:ind w:firstLine="480"/>
        <w:jc w:val="left"/>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eastAsia" w:ascii="宋体" w:hAnsi="宋体" w:eastAsia="宋体" w:cs="Times New Roman"/>
          <w:color w:val="auto"/>
          <w:sz w:val="24"/>
          <w:szCs w:val="24"/>
          <w:highlight w:val="none"/>
          <w:lang w:val="en-US" w:eastAsia="zh-CN" w:bidi="mn-Mong-CN"/>
        </w:rPr>
        <w:t xml:space="preserve">3</w:t>
      </w:r>
      <w:r>
        <w:rPr>
          <w:rFonts w:hint="eastAsia" w:ascii="宋体" w:hAnsi="宋体" w:eastAsia="宋体" w:cs="Times New Roman"/>
          <w:color w:val="auto"/>
          <w:sz w:val="24"/>
          <w:szCs w:val="24"/>
          <w:highlight w:val="none"/>
          <w:lang w:bidi="mn-Mong-CN"/>
        </w:rPr>
        <w:t xml:space="preserve">）做到道路无主垃圾及时处理，占道垃圾须2小时内清理完毕，非占道垃圾须24小时内清理完毕，确保路面干净、通畅。车辆在处理行驶途中应确保无垃圾抛洒，无污水滴漏，车厢外无吊挂。</w:t>
      </w:r>
      <w:r/>
    </w:p>
    <w:p>
      <w:pPr>
        <w:ind w:firstLine="482"/>
        <w:jc w:val="left"/>
        <w:spacing w:line="360" w:lineRule="auto"/>
        <w:widowControl/>
        <w:rPr>
          <w:rFonts w:hint="default" w:ascii="宋体" w:hAnsi="宋体" w:eastAsia="宋体" w:cs="Times New Roman"/>
          <w:b/>
          <w:bCs/>
          <w:color w:val="auto"/>
          <w:sz w:val="24"/>
          <w:szCs w:val="24"/>
          <w:highlight w:val="none"/>
          <w:lang w:bidi="mn-Mong-CN"/>
        </w:rPr>
        <w:outlineLvl w:val="3"/>
      </w:pPr>
      <w:r/>
      <w:bookmarkStart w:id="129" w:name="_Hlk110805756"/>
      <w:r>
        <w:rPr>
          <w:rFonts w:hint="eastAsia" w:ascii="宋体" w:hAnsi="宋体" w:eastAsia="宋体" w:cs="Times New Roman"/>
          <w:b/>
          <w:bCs/>
          <w:color w:val="auto"/>
          <w:sz w:val="24"/>
          <w:szCs w:val="24"/>
          <w:highlight w:val="none"/>
          <w:lang w:val="en-US" w:eastAsia="zh-CN" w:bidi="mn-Mong-CN"/>
        </w:rPr>
        <w:t xml:space="preserve">4.</w:t>
      </w:r>
      <w:r>
        <w:rPr>
          <w:rFonts w:hint="eastAsia" w:ascii="宋体" w:hAnsi="宋体" w:eastAsia="宋体" w:cs="Times New Roman"/>
          <w:b/>
          <w:bCs/>
          <w:color w:val="auto"/>
          <w:sz w:val="24"/>
          <w:szCs w:val="24"/>
          <w:highlight w:val="none"/>
          <w:lang w:bidi="mn-Mong-CN"/>
        </w:rPr>
        <w:t xml:space="preserve">人工工资、劳保待遇</w:t>
      </w:r>
      <w:bookmarkEnd w:id="129"/>
      <w:r/>
      <w:r/>
    </w:p>
    <w:p>
      <w:pPr>
        <w:ind w:firstLine="480"/>
        <w:jc w:val="left"/>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（1）按照《中华人民共和国劳动合同法》依法用工。</w:t>
      </w:r>
      <w:r/>
    </w:p>
    <w:p>
      <w:pPr>
        <w:ind w:firstLine="480"/>
        <w:jc w:val="left"/>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（2）环卫工人服装按照市级要求，做到规格、样式统一，数量发放到位（至少夏季服两套，春秋、冬季服各一套）。</w:t>
      </w:r>
      <w:r/>
    </w:p>
    <w:p>
      <w:pPr>
        <w:ind w:firstLine="480"/>
        <w:jc w:val="left"/>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（3）环卫工人</w:t>
      </w:r>
      <w:r>
        <w:rPr>
          <w:rFonts w:hint="eastAsia" w:ascii="宋体" w:hAnsi="宋体" w:cs="Times New Roman"/>
          <w:color w:val="auto"/>
          <w:sz w:val="24"/>
          <w:szCs w:val="24"/>
          <w:highlight w:val="none"/>
          <w:lang w:val="en-US" w:eastAsia="zh-CN" w:bidi="mn-Mong-CN"/>
        </w:rPr>
        <w:t xml:space="preserve">社保及</w:t>
      </w:r>
      <w:r>
        <w:rPr>
          <w:rFonts w:hint="eastAsia" w:ascii="宋体" w:hAnsi="宋体" w:eastAsia="宋体" w:cs="Times New Roman"/>
          <w:color w:val="auto"/>
          <w:sz w:val="24"/>
          <w:szCs w:val="24"/>
          <w:highlight w:val="none"/>
          <w:lang w:bidi="mn-Mong-CN"/>
        </w:rPr>
        <w:t xml:space="preserve">商业保险</w:t>
      </w:r>
      <w:r>
        <w:rPr>
          <w:rFonts w:hint="eastAsia" w:ascii="宋体" w:hAnsi="宋体" w:cs="Times New Roman"/>
          <w:color w:val="auto"/>
          <w:sz w:val="24"/>
          <w:szCs w:val="24"/>
          <w:highlight w:val="none"/>
          <w:lang w:val="en-US" w:eastAsia="zh-CN" w:bidi="mn-Mong-CN"/>
        </w:rPr>
        <w:t xml:space="preserve">购买到位</w:t>
      </w:r>
      <w:r>
        <w:rPr>
          <w:rFonts w:hint="eastAsia" w:ascii="宋体" w:hAnsi="宋体" w:eastAsia="宋体" w:cs="Times New Roman"/>
          <w:color w:val="auto"/>
          <w:sz w:val="24"/>
          <w:szCs w:val="24"/>
          <w:highlight w:val="none"/>
          <w:lang w:bidi="mn-Mong-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（4）高温费按时发放到位。</w:t>
      </w:r>
      <w:r/>
    </w:p>
    <w:p>
      <w:pPr>
        <w:ind w:firstLine="480"/>
        <w:jc w:val="left"/>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（5）一年一次环卫工人体检组织到位。</w:t>
      </w:r>
      <w:r/>
    </w:p>
    <w:p>
      <w:pPr>
        <w:ind w:firstLine="480"/>
        <w:jc w:val="left"/>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（6）与作业要求相符的劳动工具配备到位。</w:t>
      </w:r>
      <w:r/>
    </w:p>
    <w:p>
      <w:pPr>
        <w:ind w:firstLine="480"/>
        <w:jc w:val="left"/>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（7）提供作业安全防范装备，包括发光背心、安全头盔（国标3C夏盔和冬半盔）。</w:t>
      </w:r>
      <w:r/>
    </w:p>
    <w:p>
      <w:pPr>
        <w:ind w:firstLine="482"/>
        <w:spacing w:line="360" w:lineRule="auto"/>
        <w:tabs>
          <w:tab w:val="left" w:pos="0" w:leader="none"/>
        </w:tabs>
        <w:rPr>
          <w:rFonts w:hint="eastAsia" w:ascii="宋体" w:hAnsi="宋体" w:eastAsia="宋体" w:cs="Times New Roman"/>
          <w:b/>
          <w:bCs/>
          <w:color w:val="auto"/>
          <w:sz w:val="24"/>
          <w:szCs w:val="24"/>
          <w:highlight w:val="none"/>
          <w:lang w:eastAsia="zh-CN"/>
        </w:rPr>
        <w:outlineLvl w:val="2"/>
      </w:pPr>
      <w:r/>
      <w:bookmarkStart w:id="130" w:name="_Hlk110806548"/>
      <w:r>
        <w:rPr>
          <w:rFonts w:hint="eastAsia" w:ascii="宋体" w:hAnsi="宋体" w:eastAsia="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rPr>
        <w:t xml:space="preserve">扬尘管控</w:t>
      </w:r>
      <w:r>
        <w:rPr>
          <w:rFonts w:hint="eastAsia" w:ascii="宋体" w:hAnsi="宋体" w:eastAsia="宋体" w:cs="Times New Roman"/>
          <w:b/>
          <w:bCs/>
          <w:color w:val="auto"/>
          <w:sz w:val="24"/>
          <w:szCs w:val="24"/>
          <w:highlight w:val="none"/>
          <w:lang w:eastAsia="zh-CN"/>
        </w:rPr>
        <w:t xml:space="preserve">（国控站点3公里范围内的道路抑尘作业）</w:t>
      </w:r>
      <w:r/>
    </w:p>
    <w:p>
      <w:pPr>
        <w:ind w:firstLine="480"/>
        <w:spacing w:line="360" w:lineRule="auto"/>
        <w:tabs>
          <w:tab w:val="left" w:pos="0" w:leader="none"/>
        </w:tabs>
        <w:rPr>
          <w:rFonts w:hint="eastAsia" w:ascii="宋体" w:hAnsi="宋体" w:eastAsia="宋体" w:cs="Times New Roman"/>
          <w:color w:val="auto"/>
          <w:sz w:val="24"/>
          <w:szCs w:val="24"/>
          <w:highlight w:val="none"/>
        </w:rPr>
        <w:outlineLvl w:val="2"/>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w:t>
      </w:r>
      <w:r>
        <w:rPr>
          <w:rFonts w:hint="eastAsia" w:ascii="宋体" w:hAnsi="宋体" w:eastAsia="宋体" w:cs="Times New Roman"/>
          <w:b w:val="0"/>
          <w:bCs w:val="0"/>
          <w:color w:val="auto"/>
          <w:sz w:val="24"/>
          <w:szCs w:val="24"/>
          <w:highlight w:val="none"/>
          <w:lang w:val="en-US" w:eastAsia="zh-CN" w:bidi="mn-Mong-CN"/>
        </w:rPr>
        <w:t xml:space="preserve">凤翔路（</w:t>
      </w:r>
      <w:r>
        <w:rPr>
          <w:rFonts w:hint="eastAsia" w:ascii="宋体" w:hAnsi="宋体" w:eastAsia="宋体" w:cs="Times New Roman"/>
          <w:color w:val="auto"/>
          <w:sz w:val="24"/>
          <w:szCs w:val="24"/>
          <w:highlight w:val="none"/>
        </w:rPr>
        <w:t xml:space="preserve">堰新路—欣惠路</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段每天</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次</w:t>
      </w:r>
      <w:r>
        <w:rPr>
          <w:rFonts w:hint="eastAsia" w:ascii="宋体" w:hAnsi="宋体" w:eastAsia="宋体" w:cs="Times New Roman"/>
          <w:color w:val="auto"/>
          <w:sz w:val="24"/>
          <w:szCs w:val="24"/>
          <w:highlight w:val="none"/>
          <w:lang w:val="en-US" w:eastAsia="zh-CN"/>
        </w:rPr>
        <w:t xml:space="preserve">洒水</w:t>
      </w:r>
      <w:r>
        <w:rPr>
          <w:rFonts w:hint="eastAsia" w:ascii="宋体" w:hAnsi="宋体" w:eastAsia="宋体" w:cs="Times New Roman"/>
          <w:color w:val="auto"/>
          <w:sz w:val="24"/>
          <w:szCs w:val="24"/>
          <w:highlight w:val="none"/>
        </w:rPr>
        <w:t xml:space="preserve">作业。</w:t>
      </w:r>
      <w:r/>
    </w:p>
    <w:p>
      <w:pPr>
        <w:ind w:firstLine="480"/>
        <w:spacing w:line="360" w:lineRule="auto"/>
        <w:tabs>
          <w:tab w:val="left" w:pos="0" w:leader="none"/>
        </w:tabs>
        <w:rPr>
          <w:rFonts w:hint="default" w:ascii="宋体" w:hAnsi="宋体" w:eastAsia="宋体" w:cs="Times New Roman"/>
          <w:color w:val="auto"/>
          <w:sz w:val="24"/>
          <w:szCs w:val="24"/>
          <w:highlight w:val="none"/>
        </w:rPr>
        <w:outlineLvl w:val="2"/>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w:t>
      </w:r>
      <w:r>
        <w:rPr>
          <w:rFonts w:hint="eastAsia" w:ascii="宋体" w:hAnsi="宋体" w:eastAsia="宋体" w:cs="Times New Roman"/>
          <w:b w:val="0"/>
          <w:bCs w:val="0"/>
          <w:color w:val="auto"/>
          <w:sz w:val="24"/>
          <w:szCs w:val="24"/>
          <w:highlight w:val="none"/>
          <w:lang w:val="en-US" w:eastAsia="zh-CN" w:bidi="mn-Mong-CN"/>
        </w:rPr>
        <w:t xml:space="preserve">凤翔路（</w:t>
      </w:r>
      <w:r>
        <w:rPr>
          <w:rFonts w:hint="eastAsia" w:ascii="宋体" w:hAnsi="宋体" w:eastAsia="宋体" w:cs="Times New Roman"/>
          <w:color w:val="auto"/>
          <w:sz w:val="24"/>
          <w:szCs w:val="24"/>
          <w:highlight w:val="none"/>
        </w:rPr>
        <w:t xml:space="preserve">堰裕路—西石路</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段每天一次洗地作业</w:t>
      </w:r>
      <w:r>
        <w:rPr>
          <w:rFonts w:hint="eastAsia" w:ascii="宋体" w:hAnsi="宋体" w:eastAsia="宋体" w:cs="Times New Roman"/>
          <w:color w:val="auto"/>
          <w:sz w:val="24"/>
          <w:szCs w:val="24"/>
          <w:highlight w:val="none"/>
        </w:rPr>
        <w:t xml:space="preserve">。</w:t>
      </w:r>
      <w:r/>
    </w:p>
    <w:p>
      <w:pPr>
        <w:ind w:firstLine="480"/>
        <w:spacing w:line="360" w:lineRule="auto"/>
        <w:tabs>
          <w:tab w:val="left" w:pos="0" w:leader="none"/>
        </w:tabs>
        <w:rPr>
          <w:rFonts w:hint="default" w:ascii="宋体" w:hAnsi="宋体" w:eastAsia="宋体" w:cs="Times New Roman"/>
          <w:color w:val="auto"/>
          <w:sz w:val="24"/>
          <w:szCs w:val="24"/>
          <w:highlight w:val="none"/>
          <w:lang w:val="en-US" w:eastAsia="zh-CN"/>
        </w:rPr>
        <w:outlineLvl w:val="2"/>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lang w:val="en-US" w:eastAsia="zh-CN" w:bidi="mn-Mong-CN"/>
        </w:rPr>
        <w:t xml:space="preserve">凤翔路（</w:t>
      </w:r>
      <w:r>
        <w:rPr>
          <w:rFonts w:hint="eastAsia" w:ascii="宋体" w:hAnsi="宋体" w:eastAsia="宋体" w:cs="Times New Roman"/>
          <w:color w:val="auto"/>
          <w:sz w:val="24"/>
          <w:szCs w:val="24"/>
          <w:highlight w:val="none"/>
          <w:lang w:eastAsia="zh-CN"/>
        </w:rPr>
        <w:t xml:space="preserve">堰裕路—西石路）</w:t>
      </w:r>
      <w:r>
        <w:rPr>
          <w:rFonts w:hint="eastAsia" w:ascii="宋体" w:hAnsi="宋体" w:eastAsia="宋体" w:cs="Times New Roman"/>
          <w:color w:val="auto"/>
          <w:sz w:val="24"/>
          <w:szCs w:val="24"/>
          <w:highlight w:val="none"/>
          <w:lang w:val="en-US" w:eastAsia="zh-CN"/>
        </w:rPr>
        <w:t xml:space="preserve">段每月一次深度清洗作业。</w:t>
      </w:r>
      <w:r/>
    </w:p>
    <w:p>
      <w:pPr>
        <w:ind w:firstLine="480"/>
        <w:spacing w:line="360" w:lineRule="auto"/>
        <w:tabs>
          <w:tab w:val="left" w:pos="0" w:leader="none"/>
        </w:tabs>
        <w:rPr>
          <w:rFonts w:hint="default" w:ascii="宋体" w:hAnsi="宋体" w:eastAsia="宋体" w:cs="Times New Roman"/>
          <w:bCs/>
          <w:color w:val="auto"/>
          <w:sz w:val="24"/>
          <w:szCs w:val="24"/>
          <w:highlight w:val="none"/>
        </w:rPr>
        <w:outlineLvl w:val="2"/>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）特殊情况下，按实际情况灵活作业调度。</w:t>
      </w:r>
      <w:bookmarkEnd w:id="130"/>
      <w:r/>
      <w:r/>
    </w:p>
    <w:p>
      <w:pPr>
        <w:ind w:firstLine="482"/>
        <w:jc w:val="left"/>
        <w:spacing w:line="360" w:lineRule="auto"/>
        <w:widowControl/>
        <w:rPr>
          <w:rFonts w:hint="default" w:ascii="宋体" w:hAnsi="宋体" w:eastAsia="宋体" w:cs="Times New Roman"/>
          <w:b/>
          <w:color w:val="auto"/>
          <w:sz w:val="24"/>
          <w:szCs w:val="24"/>
          <w:highlight w:val="none"/>
          <w:lang w:bidi="mn-Mong-CN"/>
        </w:rPr>
      </w:pPr>
      <w:r>
        <w:rPr>
          <w:rFonts w:hint="eastAsia" w:ascii="宋体" w:hAnsi="宋体" w:eastAsia="宋体" w:cs="Times New Roman"/>
          <w:b/>
          <w:color w:val="auto"/>
          <w:sz w:val="24"/>
          <w:szCs w:val="24"/>
          <w:highlight w:val="none"/>
          <w:lang w:val="en-US" w:eastAsia="zh-CN" w:bidi="mn-Mong-CN"/>
        </w:rPr>
        <w:t xml:space="preserve">6.</w:t>
      </w:r>
      <w:r>
        <w:rPr>
          <w:rFonts w:hint="default" w:ascii="宋体" w:hAnsi="宋体" w:eastAsia="宋体" w:cs="Times New Roman"/>
          <w:b/>
          <w:color w:val="auto"/>
          <w:sz w:val="24"/>
          <w:szCs w:val="24"/>
          <w:highlight w:val="none"/>
          <w:lang w:bidi="mn-Mong-CN"/>
        </w:rPr>
        <w:t xml:space="preserve"> </w:t>
      </w:r>
      <w:r>
        <w:rPr>
          <w:rFonts w:hint="eastAsia" w:ascii="宋体" w:hAnsi="宋体" w:eastAsia="宋体" w:cs="Times New Roman"/>
          <w:b/>
          <w:color w:val="auto"/>
          <w:sz w:val="24"/>
          <w:szCs w:val="24"/>
          <w:highlight w:val="none"/>
          <w:lang w:bidi="mn-Mong-CN"/>
        </w:rPr>
        <w:t xml:space="preserve">公交站台保洁</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（1）公交站台数量：</w:t>
      </w:r>
      <w:r>
        <w:rPr>
          <w:rFonts w:hint="eastAsia" w:ascii="宋体" w:hAnsi="宋体" w:eastAsia="宋体" w:cs="Times New Roman"/>
          <w:bCs/>
          <w:color w:val="auto"/>
          <w:spacing w:val="0"/>
          <w:sz w:val="24"/>
          <w:szCs w:val="24"/>
          <w:highlight w:val="none"/>
          <w:lang w:val="en-US" w:eastAsia="zh-CN" w:bidi="mn-Mong-CN"/>
        </w:rPr>
        <w:t xml:space="preserve">88</w:t>
      </w:r>
      <w:r>
        <w:rPr>
          <w:rFonts w:hint="eastAsia" w:ascii="宋体" w:hAnsi="宋体" w:eastAsia="宋体" w:cs="Times New Roman"/>
          <w:bCs/>
          <w:color w:val="auto"/>
          <w:spacing w:val="0"/>
          <w:sz w:val="24"/>
          <w:szCs w:val="24"/>
          <w:highlight w:val="none"/>
          <w:lang w:bidi="mn-Mong-CN"/>
        </w:rPr>
        <w:t xml:space="preserve">个。</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2）作业频次：中标供应商在合同期内需每日上下午各一次对公交站台牌进行保洁，每周一次对公交站台进行全面清洗，确保无流动垃圾（如遇特殊情况需增添保洁次数，中标供应商应配合业主单位工作，不再追加费用）。</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（3）作业时间应符合以下要求：每日上午5:30—11:30、下午3:00—21:00之间进行。</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（4）</w:t>
      </w:r>
      <w:r>
        <w:rPr>
          <w:rFonts w:hint="eastAsia" w:ascii="宋体" w:hAnsi="宋体" w:eastAsia="宋体" w:cs="Times New Roman"/>
          <w:bCs/>
          <w:color w:val="auto"/>
          <w:spacing w:val="-6"/>
          <w:sz w:val="24"/>
          <w:szCs w:val="24"/>
          <w:highlight w:val="none"/>
          <w:lang w:bidi="mn-Mong-CN"/>
        </w:rPr>
        <w:t xml:space="preserve">确保站台区域路面整洁、干净，周围无杂物、烟头、纸屑、落叶及其它各类生活垃圾</w:t>
      </w:r>
      <w:r>
        <w:rPr>
          <w:rFonts w:hint="eastAsia" w:ascii="宋体" w:hAnsi="宋体" w:eastAsia="宋体" w:cs="Times New Roman"/>
          <w:bCs/>
          <w:color w:val="auto"/>
          <w:spacing w:val="0"/>
          <w:sz w:val="24"/>
          <w:szCs w:val="24"/>
          <w:highlight w:val="none"/>
          <w:lang w:bidi="mn-Mong-CN"/>
        </w:rPr>
        <w:t xml:space="preserve">。</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（5）</w:t>
      </w:r>
      <w:r>
        <w:rPr>
          <w:rFonts w:hint="eastAsia" w:ascii="宋体" w:hAnsi="宋体" w:eastAsia="宋体" w:cs="Times New Roman"/>
          <w:bCs/>
          <w:color w:val="auto"/>
          <w:spacing w:val="-6"/>
          <w:sz w:val="24"/>
          <w:szCs w:val="24"/>
          <w:highlight w:val="none"/>
          <w:lang w:bidi="mn-Mong-CN"/>
        </w:rPr>
        <w:t xml:space="preserve">保持候车座位、玻璃等站台设施清洁，无污渍、灰尘及其它脏物，确保候车环境良好</w:t>
      </w:r>
      <w:r>
        <w:rPr>
          <w:rFonts w:hint="eastAsia" w:ascii="宋体" w:hAnsi="宋体" w:eastAsia="宋体" w:cs="Times New Roman"/>
          <w:bCs/>
          <w:color w:val="auto"/>
          <w:spacing w:val="0"/>
          <w:sz w:val="24"/>
          <w:szCs w:val="24"/>
          <w:highlight w:val="none"/>
          <w:lang w:bidi="mn-Mong-CN"/>
        </w:rPr>
        <w:t xml:space="preserve">。</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（6）严格要求站牌、站杆无污渍、无灰尘及各类牛皮癣，走向牌及示意图区域要求清洁，干净明亮。</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（7）站台区域若有果壳箱，要及时对果壳箱四周进行清扫，确保无积散垃圾。</w:t>
      </w:r>
      <w:r/>
    </w:p>
    <w:p>
      <w:pPr>
        <w:ind w:firstLine="480"/>
        <w:jc w:val="left"/>
        <w:spacing w:line="360" w:lineRule="auto"/>
        <w:widowControl/>
        <w:rPr>
          <w:rFonts w:hint="eastAsia" w:ascii="宋体" w:hAnsi="宋体" w:eastAsia="宋体" w:cs="Times New Roman"/>
          <w:bCs/>
          <w:color w:val="auto"/>
          <w:spacing w:val="0"/>
          <w:sz w:val="24"/>
          <w:szCs w:val="24"/>
          <w:highlight w:val="none"/>
          <w:lang w:eastAsia="zh-CN" w:bidi="mn-Mong-CN"/>
        </w:rPr>
      </w:pPr>
      <w:r>
        <w:rPr>
          <w:rFonts w:hint="eastAsia" w:ascii="宋体" w:hAnsi="宋体" w:eastAsia="宋体" w:cs="Times New Roman"/>
          <w:bCs/>
          <w:color w:val="auto"/>
          <w:spacing w:val="0"/>
          <w:sz w:val="24"/>
          <w:szCs w:val="24"/>
          <w:highlight w:val="none"/>
          <w:lang w:bidi="mn-Mong-CN"/>
        </w:rPr>
        <w:t xml:space="preserve">（8）对公交站台内的大小玻璃、支架、座椅、顶棚、指路牌、站台地面需及时做好保洁工作</w:t>
      </w:r>
      <w:r>
        <w:rPr>
          <w:rFonts w:hint="eastAsia" w:ascii="宋体" w:hAnsi="宋体" w:eastAsia="宋体" w:cs="Times New Roman"/>
          <w:bCs/>
          <w:color w:val="auto"/>
          <w:spacing w:val="0"/>
          <w:sz w:val="24"/>
          <w:szCs w:val="24"/>
          <w:highlight w:val="none"/>
          <w:lang w:eastAsia="zh-CN" w:bidi="mn-Mong-CN"/>
        </w:rPr>
        <w:t xml:space="preserve">。</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（9）服务期间新增的公交站台，不增加保洁费用。</w:t>
      </w:r>
      <w:r/>
    </w:p>
    <w:p>
      <w:pPr>
        <w:ind w:firstLine="482"/>
        <w:jc w:val="left"/>
        <w:spacing w:line="360" w:lineRule="auto"/>
        <w:widowControl/>
        <w:rPr>
          <w:rFonts w:hint="default" w:ascii="宋体" w:hAnsi="宋体" w:eastAsia="宋体" w:cs="Times New Roman"/>
          <w:b/>
          <w:bCs/>
          <w:color w:val="auto"/>
          <w:sz w:val="24"/>
          <w:szCs w:val="24"/>
          <w:highlight w:val="none"/>
          <w:lang w:bidi="mn-Mong-CN"/>
        </w:rPr>
        <w:outlineLvl w:val="2"/>
      </w:pPr>
      <w:r>
        <w:rPr>
          <w:rFonts w:hint="eastAsia" w:ascii="宋体" w:hAnsi="宋体" w:eastAsia="宋体" w:cs="Times New Roman"/>
          <w:b/>
          <w:color w:val="auto"/>
          <w:sz w:val="24"/>
          <w:szCs w:val="24"/>
          <w:highlight w:val="none"/>
          <w:lang w:val="en-US" w:eastAsia="zh-CN" w:bidi="mn-Mong-CN"/>
        </w:rPr>
        <w:t xml:space="preserve">7.</w:t>
      </w:r>
      <w:r>
        <w:rPr>
          <w:rFonts w:hint="default" w:ascii="宋体" w:hAnsi="宋体" w:eastAsia="宋体" w:cs="Times New Roman"/>
          <w:b/>
          <w:color w:val="auto"/>
          <w:sz w:val="24"/>
          <w:szCs w:val="24"/>
          <w:highlight w:val="none"/>
          <w:lang w:bidi="mn-Mong-CN"/>
        </w:rPr>
        <w:t xml:space="preserve"> </w:t>
      </w:r>
      <w:r>
        <w:rPr>
          <w:rFonts w:hint="eastAsia" w:ascii="宋体" w:hAnsi="宋体" w:eastAsia="宋体" w:cs="Times New Roman"/>
          <w:b/>
          <w:bCs/>
          <w:color w:val="auto"/>
          <w:sz w:val="24"/>
          <w:szCs w:val="24"/>
          <w:highlight w:val="none"/>
          <w:lang w:bidi="mn-Mong-CN"/>
        </w:rPr>
        <w:t xml:space="preserve">人员配置要求</w:t>
      </w:r>
      <w:r/>
    </w:p>
    <w:p>
      <w:pPr>
        <w:ind w:firstLine="480"/>
        <w:jc w:val="left"/>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（1）环卫保洁人员不得少于</w:t>
      </w:r>
      <w:r>
        <w:rPr>
          <w:rFonts w:hint="eastAsia" w:ascii="宋体" w:hAnsi="宋体" w:eastAsia="宋体" w:cs="Times New Roman"/>
          <w:color w:val="auto"/>
          <w:sz w:val="24"/>
          <w:szCs w:val="24"/>
          <w:highlight w:val="none"/>
          <w:u w:val="single"/>
          <w:lang w:val="en-US" w:eastAsia="zh-CN" w:bidi="mn-Mong-CN"/>
        </w:rPr>
        <w:t xml:space="preserve">252</w:t>
      </w:r>
      <w:r>
        <w:rPr>
          <w:rFonts w:hint="eastAsia" w:ascii="宋体" w:hAnsi="宋体" w:eastAsia="宋体" w:cs="Times New Roman"/>
          <w:color w:val="auto"/>
          <w:sz w:val="24"/>
          <w:szCs w:val="24"/>
          <w:highlight w:val="none"/>
          <w:u w:val="none"/>
          <w:lang w:bidi="mn-Mong-CN"/>
        </w:rPr>
        <w:t xml:space="preserve">人</w:t>
      </w:r>
      <w:r>
        <w:rPr>
          <w:rFonts w:hint="eastAsia" w:ascii="宋体" w:hAnsi="宋体" w:eastAsia="宋体" w:cs="Times New Roman"/>
          <w:color w:val="auto"/>
          <w:sz w:val="24"/>
          <w:szCs w:val="24"/>
          <w:highlight w:val="none"/>
          <w:lang w:bidi="mn-Mong-CN"/>
        </w:rPr>
        <w:t xml:space="preserve">，其中道路综合保洁不少于</w:t>
      </w:r>
      <w:r>
        <w:rPr>
          <w:rFonts w:hint="eastAsia" w:ascii="宋体" w:hAnsi="宋体" w:eastAsia="宋体" w:cs="Times New Roman"/>
          <w:color w:val="auto"/>
          <w:sz w:val="24"/>
          <w:szCs w:val="24"/>
          <w:highlight w:val="none"/>
          <w:u w:val="single"/>
          <w:lang w:val="en-US" w:eastAsia="zh-CN" w:bidi="mn-Mong-CN"/>
        </w:rPr>
        <w:t xml:space="preserve"> 247 </w:t>
      </w:r>
      <w:r>
        <w:rPr>
          <w:rFonts w:hint="eastAsia" w:ascii="宋体" w:hAnsi="宋体" w:eastAsia="宋体" w:cs="Times New Roman"/>
          <w:color w:val="auto"/>
          <w:sz w:val="24"/>
          <w:szCs w:val="24"/>
          <w:highlight w:val="none"/>
          <w:lang w:bidi="mn-Mong-CN"/>
        </w:rPr>
        <w:t xml:space="preserve">人</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含夜保洁</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、公交站台保洁不少于</w:t>
      </w:r>
      <w:r>
        <w:rPr>
          <w:rFonts w:hint="eastAsia" w:ascii="宋体" w:hAnsi="宋体" w:eastAsia="宋体" w:cs="Times New Roman"/>
          <w:color w:val="auto"/>
          <w:sz w:val="24"/>
          <w:szCs w:val="24"/>
          <w:highlight w:val="none"/>
          <w:u w:val="single"/>
          <w:lang w:val="en-US" w:eastAsia="zh-CN" w:bidi="mn-Mong-CN"/>
        </w:rPr>
        <w:t xml:space="preserve">5</w:t>
      </w:r>
      <w:r>
        <w:rPr>
          <w:rFonts w:hint="eastAsia" w:ascii="宋体" w:hAnsi="宋体" w:eastAsia="宋体" w:cs="Times New Roman"/>
          <w:color w:val="auto"/>
          <w:sz w:val="24"/>
          <w:szCs w:val="24"/>
          <w:highlight w:val="none"/>
          <w:u w:val="single"/>
          <w:lang w:bidi="mn-Mong-CN"/>
        </w:rPr>
        <w:t xml:space="preserve">人</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其中管理人员</w:t>
      </w:r>
      <w:r>
        <w:rPr>
          <w:rFonts w:hint="eastAsia" w:ascii="宋体" w:hAnsi="宋体" w:eastAsia="宋体" w:cs="Times New Roman"/>
          <w:color w:val="auto"/>
          <w:sz w:val="24"/>
          <w:szCs w:val="24"/>
          <w:highlight w:val="none"/>
          <w:u w:val="single"/>
          <w:lang w:val="en-US" w:eastAsia="zh-CN" w:bidi="mn-Mong-CN"/>
        </w:rPr>
        <w:t xml:space="preserve">1</w:t>
      </w:r>
      <w:r>
        <w:rPr>
          <w:rFonts w:hint="eastAsia" w:ascii="宋体" w:hAnsi="宋体" w:eastAsia="宋体" w:cs="Times New Roman"/>
          <w:color w:val="auto"/>
          <w:sz w:val="24"/>
          <w:szCs w:val="24"/>
          <w:highlight w:val="none"/>
          <w:lang w:val="en-US" w:eastAsia="zh-CN" w:bidi="mn-Mong-CN"/>
        </w:rPr>
        <w:t xml:space="preserve">名，保洁人员</w:t>
      </w:r>
      <w:r>
        <w:rPr>
          <w:rFonts w:hint="eastAsia" w:ascii="宋体" w:hAnsi="宋体" w:eastAsia="宋体" w:cs="Times New Roman"/>
          <w:color w:val="auto"/>
          <w:sz w:val="24"/>
          <w:szCs w:val="24"/>
          <w:highlight w:val="none"/>
          <w:u w:val="single"/>
          <w:lang w:val="en-US" w:eastAsia="zh-CN" w:bidi="mn-Mong-CN"/>
        </w:rPr>
        <w:t xml:space="preserve">4</w:t>
      </w:r>
      <w:r>
        <w:rPr>
          <w:rFonts w:hint="eastAsia" w:ascii="宋体" w:hAnsi="宋体" w:eastAsia="宋体" w:cs="Times New Roman"/>
          <w:color w:val="auto"/>
          <w:sz w:val="24"/>
          <w:szCs w:val="24"/>
          <w:highlight w:val="none"/>
          <w:lang w:val="en-US" w:eastAsia="zh-CN" w:bidi="mn-Mong-CN"/>
        </w:rPr>
        <w:t xml:space="preserve">名</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w:t>
      </w:r>
      <w:r/>
    </w:p>
    <w:p>
      <w:pPr>
        <w:ind w:firstLine="480"/>
        <w:jc w:val="left"/>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eastAsia" w:ascii="宋体" w:hAnsi="宋体" w:eastAsia="宋体" w:cs="Times New Roman"/>
          <w:color w:val="auto"/>
          <w:sz w:val="24"/>
          <w:szCs w:val="24"/>
          <w:highlight w:val="none"/>
          <w:lang w:val="en-US" w:eastAsia="zh-CN" w:bidi="mn-Mong-CN"/>
        </w:rPr>
        <w:t xml:space="preserve">2</w:t>
      </w:r>
      <w:r>
        <w:rPr>
          <w:rFonts w:hint="eastAsia" w:ascii="宋体" w:hAnsi="宋体" w:eastAsia="宋体" w:cs="Times New Roman"/>
          <w:color w:val="auto"/>
          <w:sz w:val="24"/>
          <w:szCs w:val="24"/>
          <w:highlight w:val="none"/>
          <w:lang w:bidi="mn-Mong-CN"/>
        </w:rPr>
        <w:t xml:space="preserve">）所有环卫人员应穿着统一制作的行业工作服，工作服应按季节区分，保持衣冠整洁，文明作业、礼貌服务，以适当的方式宣传环境卫生。</w:t>
      </w:r>
      <w:r/>
    </w:p>
    <w:p>
      <w:pPr>
        <w:ind w:firstLine="480"/>
        <w:jc w:val="left"/>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中标供应商须根据上述人员配置要求，制定《人员定点定位定岗时间明细表》，合同执行过程中严格按照明细表的约定履约。若发生人员调整，须提前一天上报主管部门，否则扣除相应履约保证金。</w:t>
      </w:r>
      <w:r/>
    </w:p>
    <w:p>
      <w:pPr>
        <w:ind w:firstLine="480"/>
        <w:jc w:val="left"/>
        <w:spacing w:line="360" w:lineRule="auto"/>
        <w:widowControl/>
        <w:rPr>
          <w:rFonts w:hint="default" w:ascii="宋体" w:hAnsi="宋体" w:eastAsia="宋体" w:cs="Times New Roman"/>
          <w:bCs/>
          <w:color w:val="auto"/>
          <w:sz w:val="24"/>
          <w:szCs w:val="24"/>
          <w:highlight w:val="none"/>
          <w:lang w:val="en-US" w:eastAsia="zh-CN" w:bidi="mn-Mong-CN"/>
        </w:rPr>
      </w:pPr>
      <w:r>
        <w:rPr>
          <w:rFonts w:hint="eastAsia" w:ascii="宋体" w:hAnsi="宋体" w:eastAsia="宋体" w:cs="Times New Roman"/>
          <w:bCs/>
          <w:color w:val="auto"/>
          <w:sz w:val="24"/>
          <w:szCs w:val="24"/>
          <w:highlight w:val="none"/>
          <w:lang w:bidi="mn-Mong-CN"/>
        </w:rPr>
        <w:t xml:space="preserve">上述人员要求须在中标后1</w:t>
      </w:r>
      <w:r>
        <w:rPr>
          <w:rFonts w:hint="default" w:ascii="宋体" w:hAnsi="宋体" w:eastAsia="宋体" w:cs="Times New Roman"/>
          <w:bCs/>
          <w:color w:val="auto"/>
          <w:sz w:val="24"/>
          <w:szCs w:val="24"/>
          <w:highlight w:val="none"/>
          <w:lang w:bidi="mn-Mong-CN"/>
        </w:rPr>
        <w:t xml:space="preserve">5</w:t>
      </w:r>
      <w:r>
        <w:rPr>
          <w:rFonts w:hint="eastAsia" w:ascii="宋体" w:hAnsi="宋体" w:eastAsia="宋体" w:cs="Times New Roman"/>
          <w:bCs/>
          <w:color w:val="auto"/>
          <w:sz w:val="24"/>
          <w:szCs w:val="24"/>
          <w:highlight w:val="none"/>
          <w:lang w:bidi="mn-Mong-CN"/>
        </w:rPr>
        <w:t xml:space="preserve">个工作日内配置完成，并将作业人员花名册、身份证复印件、岗位配置表等材料交采购人备案。</w:t>
      </w:r>
      <w:r>
        <w:rPr>
          <w:rFonts w:hint="eastAsia" w:ascii="宋体" w:hAnsi="宋体" w:eastAsia="宋体" w:cs="Times New Roman"/>
          <w:bCs/>
          <w:color w:val="auto"/>
          <w:sz w:val="24"/>
          <w:szCs w:val="24"/>
          <w:highlight w:val="none"/>
          <w:lang w:bidi="mn-Mong-CN"/>
        </w:rPr>
        <w:t xml:space="preserve">在作业服务过程中，因重大活动、应急保障等实际情况需要增加人员</w:t>
      </w:r>
      <w:r>
        <w:rPr>
          <w:rFonts w:hint="eastAsia" w:ascii="宋体" w:hAnsi="宋体" w:eastAsia="宋体" w:cs="Times New Roman"/>
          <w:bCs/>
          <w:color w:val="auto"/>
          <w:sz w:val="24"/>
          <w:szCs w:val="24"/>
          <w:highlight w:val="none"/>
          <w:lang w:val="en-US" w:eastAsia="zh-CN" w:bidi="mn-Mong-CN"/>
        </w:rPr>
        <w:t xml:space="preserve">和机械化作业</w:t>
      </w:r>
      <w:r>
        <w:rPr>
          <w:rFonts w:hint="eastAsia" w:ascii="宋体" w:hAnsi="宋体" w:eastAsia="宋体" w:cs="Times New Roman"/>
          <w:bCs/>
          <w:color w:val="auto"/>
          <w:sz w:val="24"/>
          <w:szCs w:val="24"/>
          <w:highlight w:val="none"/>
          <w:lang w:bidi="mn-Mong-CN"/>
        </w:rPr>
        <w:t xml:space="preserve">方能完成工作的，中标供应商需按实际要求增加。</w:t>
      </w:r>
      <w:r>
        <w:rPr>
          <w:rFonts w:hint="eastAsia" w:ascii="宋体" w:hAnsi="宋体" w:eastAsia="宋体" w:cs="Times New Roman"/>
          <w:bCs/>
          <w:color w:val="auto"/>
          <w:sz w:val="24"/>
          <w:szCs w:val="24"/>
          <w:highlight w:val="none"/>
          <w:lang w:val="en-US" w:eastAsia="zh-CN" w:bidi="mn-Mong-CN"/>
        </w:rPr>
        <w:t xml:space="preserve">由此产生的应急保障服务费用按实结算，最终经审计确认后另行支付。</w:t>
      </w:r>
      <w:r/>
    </w:p>
    <w:p>
      <w:pPr>
        <w:numPr>
          <w:ilvl w:val="0"/>
          <w:numId w:val="13"/>
        </w:numPr>
        <w:ind w:firstLine="482"/>
        <w:jc w:val="left"/>
        <w:spacing w:line="360" w:lineRule="auto"/>
        <w:widowControl/>
        <w:rPr>
          <w:rFonts w:hint="eastAsia" w:ascii="宋体" w:hAnsi="宋体" w:eastAsia="宋体" w:cs="Times New Roman"/>
          <w:b/>
          <w:color w:val="auto"/>
          <w:sz w:val="24"/>
          <w:szCs w:val="24"/>
          <w:highlight w:val="none"/>
          <w:lang w:val="en-US" w:eastAsia="zh-CN" w:bidi="mn-Mong-CN"/>
        </w:rPr>
        <w:outlineLvl w:val="2"/>
      </w:pPr>
      <w:r>
        <w:rPr>
          <w:rFonts w:hint="eastAsia" w:ascii="宋体" w:hAnsi="宋体" w:eastAsia="宋体" w:cs="Times New Roman"/>
          <w:b/>
          <w:color w:val="auto"/>
          <w:sz w:val="24"/>
          <w:szCs w:val="24"/>
          <w:highlight w:val="none"/>
          <w:lang w:val="en-US" w:eastAsia="zh-CN" w:bidi="mn-Mong-CN"/>
        </w:rPr>
        <w:t xml:space="preserve">安全生产</w:t>
      </w:r>
      <w:r/>
    </w:p>
    <w:p>
      <w:pPr>
        <w:ind w:firstLine="480"/>
        <w:jc w:val="left"/>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1</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环卫作业人员先培训后上岗，定期开展业务培训，并做好相应台账；</w:t>
      </w:r>
      <w:r/>
    </w:p>
    <w:p>
      <w:pPr>
        <w:ind w:firstLine="480"/>
        <w:jc w:val="left"/>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2</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每季度组织 1 次安全生产专项培训，并形成完整台账。  </w:t>
      </w:r>
      <w:r/>
    </w:p>
    <w:p>
      <w:pPr>
        <w:ind w:firstLine="480"/>
        <w:jc w:val="left"/>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3</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作业单位应每年为环卫从业人员购买保险。  </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mn-Mong-CN"/>
        </w:rPr>
      </w:pP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4</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无重大安全事故（人员、车辆）</w:t>
      </w:r>
      <w:r>
        <w:rPr>
          <w:rFonts w:hint="eastAsia" w:ascii="宋体" w:hAnsi="宋体" w:eastAsia="宋体" w:cs="Times New Roman"/>
          <w:color w:val="auto"/>
          <w:sz w:val="24"/>
          <w:szCs w:val="24"/>
          <w:highlight w:val="none"/>
          <w:lang w:eastAsia="zh-CN" w:bidi="mn-Mong-CN"/>
        </w:rPr>
        <w:t xml:space="preserve">。</w:t>
      </w:r>
      <w:r/>
    </w:p>
    <w:p>
      <w:pPr>
        <w:ind w:firstLine="482"/>
        <w:jc w:val="left"/>
        <w:spacing w:line="360" w:lineRule="auto"/>
        <w:widowControl/>
        <w:rPr>
          <w:rFonts w:hint="default" w:ascii="宋体" w:hAnsi="宋体" w:eastAsia="宋体" w:cs="Times New Roman"/>
          <w:b/>
          <w:bCs/>
          <w:color w:val="auto"/>
          <w:sz w:val="24"/>
          <w:szCs w:val="24"/>
          <w:highlight w:val="none"/>
          <w:lang w:val="en-US" w:eastAsia="zh-CN" w:bidi="mn-Mong-CN"/>
        </w:rPr>
      </w:pPr>
      <w:r>
        <w:rPr>
          <w:rFonts w:hint="eastAsia" w:ascii="宋体" w:hAnsi="宋体" w:eastAsia="宋体" w:cs="Times New Roman"/>
          <w:b/>
          <w:bCs/>
          <w:color w:val="auto"/>
          <w:sz w:val="24"/>
          <w:szCs w:val="24"/>
          <w:highlight w:val="none"/>
          <w:lang w:val="en-US" w:eastAsia="zh-CN" w:bidi="mn-Mong-CN"/>
        </w:rPr>
        <w:t xml:space="preserve">六、采购标的需满足的服务标准、期限、效率等要求</w:t>
      </w:r>
      <w:r/>
    </w:p>
    <w:p>
      <w:pPr>
        <w:ind w:firstLine="480"/>
        <w:jc w:val="left"/>
        <w:spacing w:line="360" w:lineRule="auto"/>
        <w:widowControl/>
        <w:rPr>
          <w:rFonts w:hint="eastAsia" w:ascii="宋体" w:hAnsi="宋体" w:eastAsia="宋体" w:cs="Times New Roman"/>
          <w:b w:val="0"/>
          <w:bCs w:val="0"/>
          <w:color w:val="auto"/>
          <w:sz w:val="24"/>
          <w:szCs w:val="24"/>
          <w:highlight w:val="none"/>
          <w:lang w:val="en-US" w:eastAsia="zh-CN" w:bidi="mn-Mong-CN"/>
        </w:rPr>
      </w:pPr>
      <w:r>
        <w:rPr>
          <w:rFonts w:hint="eastAsia" w:ascii="宋体" w:hAnsi="宋体" w:eastAsia="宋体" w:cs="Times New Roman"/>
          <w:bCs/>
          <w:color w:val="auto"/>
          <w:sz w:val="24"/>
          <w:szCs w:val="24"/>
          <w:highlight w:val="none"/>
        </w:rPr>
        <w:t xml:space="preserve">《关于优化调整环卫一体化作业质量监管办法的通知》（锡城管发〔2025〕59号）</w:t>
      </w:r>
      <w:r>
        <w:rPr>
          <w:rFonts w:hint="eastAsia" w:ascii="宋体" w:hAnsi="宋体" w:eastAsia="宋体" w:cs="Times New Roman"/>
          <w:bCs/>
          <w:color w:val="auto"/>
          <w:sz w:val="24"/>
          <w:szCs w:val="24"/>
          <w:highlight w:val="none"/>
        </w:rPr>
        <w:t xml:space="preserve">及附件</w:t>
      </w:r>
      <w:r>
        <w:rPr>
          <w:rFonts w:hint="eastAsia" w:ascii="宋体" w:hAnsi="宋体" w:eastAsia="宋体" w:cs="Times New Roman"/>
          <w:bCs/>
          <w:color w:val="auto"/>
          <w:sz w:val="24"/>
          <w:szCs w:val="24"/>
          <w:highlight w:val="none"/>
        </w:rPr>
        <w:t xml:space="preserve">《无锡市环卫一体化作业服务质量标准与要求》</w:t>
      </w:r>
      <w:r>
        <w:rPr>
          <w:rFonts w:hint="eastAsia" w:ascii="宋体" w:hAnsi="宋体" w:eastAsia="宋体" w:cs="Times New Roman"/>
          <w:bCs/>
          <w:color w:val="auto"/>
          <w:sz w:val="24"/>
          <w:szCs w:val="24"/>
          <w:highlight w:val="none"/>
          <w:lang w:eastAsia="zh-CN"/>
        </w:rPr>
        <w:t xml:space="preserve">。</w:t>
      </w:r>
      <w:r/>
    </w:p>
    <w:p>
      <w:pPr>
        <w:ind w:firstLine="482"/>
        <w:jc w:val="left"/>
        <w:spacing w:line="360" w:lineRule="auto"/>
        <w:widowControl/>
        <w:rPr>
          <w:rFonts w:hint="eastAsia" w:ascii="宋体" w:hAnsi="宋体" w:eastAsia="宋体" w:cs="Times New Roman"/>
          <w:b/>
          <w:bCs/>
          <w:color w:val="auto"/>
          <w:sz w:val="24"/>
          <w:szCs w:val="24"/>
          <w:highlight w:val="none"/>
          <w:lang w:val="en-US" w:eastAsia="zh-CN" w:bidi="mn-Mong-CN"/>
        </w:rPr>
      </w:pPr>
      <w:r>
        <w:rPr>
          <w:rFonts w:hint="eastAsia" w:ascii="宋体" w:hAnsi="宋体" w:eastAsia="宋体" w:cs="Times New Roman"/>
          <w:b/>
          <w:bCs/>
          <w:color w:val="auto"/>
          <w:sz w:val="24"/>
          <w:szCs w:val="24"/>
          <w:highlight w:val="none"/>
          <w:lang w:val="en-US" w:eastAsia="zh-CN" w:bidi="mn-Mong-CN"/>
        </w:rPr>
        <w:t xml:space="preserve">七、采购标的的验收/考核标准</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项目根据考核办法《关于调整惠山区环卫一体化作业质量监管考核办法的通知》（惠城管发〔2025〕4号）及其附件《惠山区环卫一体化作业质量监管考核办法》，实行每月考核，根据月度考核结果每三个月支付。考核由采购人组织，支付金额与考核结果挂钩进行结算。</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作业经费核算参考市级标准。月度经费扣款分为5档，分档累进计算。</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第一档：月度考核总分≥95分，不扣款。</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第二档：95分＞月度考核总分≥90分，每扣1分，扣当月保洁经费的0.75%。</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第三档：90分＞月度考核总分≥85分，每扣1分，扣当月保洁经费的1%。</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第四档：85分＞月度考核总分≥80分，每扣1分，扣当月保洁经费的1.25%。</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第五档：月度考核总分＜80分，每扣1分，扣当月保洁经费的1.5%。</w:t>
      </w:r>
      <w:r/>
    </w:p>
    <w:p>
      <w:pPr>
        <w:ind w:firstLine="482"/>
        <w:jc w:val="left"/>
        <w:spacing w:line="360" w:lineRule="auto"/>
        <w:widowControl/>
        <w:rPr>
          <w:rFonts w:hint="eastAsia" w:ascii="宋体" w:hAnsi="宋体" w:eastAsia="宋体" w:cs="Times New Roman"/>
          <w:b/>
          <w:bCs/>
          <w:color w:val="auto"/>
          <w:sz w:val="24"/>
          <w:szCs w:val="24"/>
          <w:highlight w:val="none"/>
          <w:lang w:val="en-US" w:eastAsia="zh-CN" w:bidi="mn-Mong-CN"/>
        </w:rPr>
      </w:pPr>
      <w:r>
        <w:rPr>
          <w:rFonts w:hint="eastAsia" w:ascii="宋体" w:hAnsi="宋体" w:eastAsia="宋体" w:cs="Times New Roman"/>
          <w:b/>
          <w:bCs/>
          <w:color w:val="auto"/>
          <w:sz w:val="24"/>
          <w:szCs w:val="24"/>
          <w:highlight w:val="none"/>
          <w:lang w:val="en-US" w:eastAsia="zh-CN" w:bidi="mn-Mong-CN"/>
        </w:rPr>
        <w:t xml:space="preserve">八、采购标的的其他技术、服务等要求</w:t>
      </w:r>
      <w:r/>
    </w:p>
    <w:p>
      <w:pPr>
        <w:ind w:firstLine="480"/>
        <w:jc w:val="left"/>
        <w:spacing w:line="360" w:lineRule="auto"/>
        <w:widowControl/>
        <w:rPr>
          <w:rFonts w:hint="default" w:ascii="宋体" w:hAnsi="宋体" w:eastAsia="宋体" w:cs="Times New Roman"/>
          <w:b w:val="0"/>
          <w:bCs w:val="0"/>
          <w:color w:val="auto"/>
          <w:sz w:val="24"/>
          <w:szCs w:val="24"/>
          <w:highlight w:val="none"/>
          <w:lang w:val="en-US" w:eastAsia="zh-CN" w:bidi="mn-Mong-CN"/>
        </w:rPr>
      </w:pPr>
      <w:r>
        <w:rPr>
          <w:rFonts w:hint="eastAsia" w:ascii="宋体" w:hAnsi="宋体" w:eastAsia="宋体" w:cs="Times New Roman"/>
          <w:b w:val="0"/>
          <w:bCs w:val="0"/>
          <w:color w:val="auto"/>
          <w:sz w:val="24"/>
          <w:szCs w:val="24"/>
          <w:highlight w:val="none"/>
          <w:lang w:val="en-US" w:eastAsia="zh-CN" w:bidi="mn-Mong-CN"/>
        </w:rPr>
        <w:t xml:space="preserve">1.中标供应商必须在</w:t>
      </w:r>
      <w:r>
        <w:rPr>
          <w:rFonts w:hint="eastAsia" w:ascii="宋体" w:hAnsi="宋体" w:eastAsia="宋体" w:cs="Times New Roman"/>
          <w:b w:val="0"/>
          <w:bCs w:val="0"/>
          <w:color w:val="auto"/>
          <w:sz w:val="24"/>
          <w:szCs w:val="24"/>
          <w:highlight w:val="none"/>
          <w:lang w:val="en-US" w:eastAsia="zh-CN" w:bidi="mn-Mong-CN"/>
        </w:rPr>
        <w:t xml:space="preserve">中标后15个工作日内</w:t>
      </w:r>
      <w:r>
        <w:rPr>
          <w:rFonts w:hint="eastAsia" w:ascii="宋体" w:hAnsi="宋体" w:eastAsia="宋体" w:cs="Times New Roman"/>
          <w:b w:val="0"/>
          <w:bCs w:val="0"/>
          <w:color w:val="auto"/>
          <w:sz w:val="24"/>
          <w:szCs w:val="24"/>
          <w:highlight w:val="none"/>
          <w:lang w:val="en-US" w:eastAsia="zh-CN" w:bidi="mn-Mong-CN"/>
        </w:rPr>
        <w:t xml:space="preserve">按规定办理生活垃圾经营性清扫、收集、运输许可资质相关许可资质，交采购人备案。</w:t>
      </w:r>
      <w:r/>
    </w:p>
    <w:p>
      <w:pPr>
        <w:ind w:firstLine="480"/>
        <w:jc w:val="left"/>
        <w:spacing w:line="360" w:lineRule="auto"/>
        <w:widowControl/>
        <w:rPr>
          <w:rFonts w:hint="eastAsia" w:ascii="宋体" w:hAnsi="宋体" w:eastAsia="宋体" w:cs="Times New Roman"/>
          <w:b w:val="0"/>
          <w:bCs w:val="0"/>
          <w:color w:val="auto"/>
          <w:sz w:val="24"/>
          <w:szCs w:val="24"/>
          <w:highlight w:val="none"/>
          <w:lang w:val="en-US" w:eastAsia="zh-CN" w:bidi="mn-Mong-CN"/>
        </w:rPr>
      </w:pPr>
      <w:r>
        <w:rPr>
          <w:rFonts w:hint="eastAsia" w:ascii="宋体" w:hAnsi="宋体" w:eastAsia="宋体" w:cs="Times New Roman"/>
          <w:b w:val="0"/>
          <w:bCs w:val="0"/>
          <w:color w:val="auto"/>
          <w:sz w:val="24"/>
          <w:szCs w:val="24"/>
          <w:highlight w:val="none"/>
          <w:lang w:val="en-US" w:eastAsia="zh-CN" w:bidi="mn-Mong-CN"/>
        </w:rPr>
        <w:t xml:space="preserve">2.中标供应商的车辆、设备、场地及人员配备不得低于采购需求及投标文件中承诺的配备标准，如中标供应商响应的配置高于采购需求中要求的最低配置要求的，按中标供应商响应的配置执行。场地及车辆需在收到中标后15个工作日内配置完成，并同时将作业车辆定位系统、车载监控视频等接入区级智慧环卫信息化系统。如发现中标供应商的配备情况未达到本项目最低配置要求的，按违约情况处理，若出现两次以上情况，采购人有权终止合同，一切损失由中标供应商负责。</w:t>
      </w:r>
      <w:r/>
    </w:p>
    <w:p>
      <w:pPr>
        <w:ind w:firstLine="480"/>
        <w:jc w:val="left"/>
        <w:spacing w:line="360" w:lineRule="auto"/>
        <w:widowControl/>
        <w:rPr>
          <w:rFonts w:hint="default" w:ascii="宋体" w:hAnsi="宋体" w:eastAsia="宋体" w:cs="Times New Roman"/>
          <w:b w:val="0"/>
          <w:bCs w:val="0"/>
          <w:color w:val="auto"/>
          <w:sz w:val="24"/>
          <w:szCs w:val="24"/>
          <w:highlight w:val="none"/>
          <w:lang w:val="en-US" w:eastAsia="zh-CN" w:bidi="mn-Mong-CN"/>
        </w:rPr>
      </w:pPr>
      <w:r>
        <w:rPr>
          <w:rFonts w:hint="eastAsia" w:ascii="宋体" w:hAnsi="宋体" w:eastAsia="宋体" w:cs="Times New Roman"/>
          <w:b w:val="0"/>
          <w:bCs w:val="0"/>
          <w:color w:val="auto"/>
          <w:sz w:val="24"/>
          <w:szCs w:val="24"/>
          <w:highlight w:val="none"/>
          <w:lang w:val="en-US" w:eastAsia="zh-CN" w:bidi="mn-Mong-CN"/>
        </w:rPr>
        <w:t xml:space="preserve">3.区管道路清扫产生垃圾必须依法合规处置，供应商中标后，须与采购人指定环卫管理部门签订垃圾接收转运协议。</w:t>
      </w:r>
      <w:r/>
    </w:p>
    <w:p>
      <w:pPr>
        <w:ind w:firstLine="480"/>
        <w:jc w:val="left"/>
        <w:spacing w:line="360" w:lineRule="auto"/>
        <w:widowControl/>
        <w:rPr>
          <w:rFonts w:hint="eastAsia" w:ascii="宋体" w:hAnsi="宋体" w:eastAsia="宋体" w:cs="Times New Roman"/>
          <w:b w:val="0"/>
          <w:bCs w:val="0"/>
          <w:color w:val="auto"/>
          <w:sz w:val="24"/>
          <w:szCs w:val="24"/>
          <w:highlight w:val="none"/>
          <w:lang w:eastAsia="zh-CN" w:bidi="mn-Mong-CN"/>
        </w:rPr>
      </w:pPr>
      <w:r>
        <w:rPr>
          <w:rFonts w:hint="eastAsia" w:ascii="宋体" w:hAnsi="宋体" w:eastAsia="宋体" w:cs="Times New Roman"/>
          <w:b w:val="0"/>
          <w:bCs w:val="0"/>
          <w:color w:val="auto"/>
          <w:sz w:val="24"/>
          <w:szCs w:val="24"/>
          <w:highlight w:val="none"/>
          <w:lang w:val="en-US" w:eastAsia="zh-CN" w:bidi="mn-Mong-CN"/>
        </w:rPr>
        <w:t xml:space="preserve">4</w:t>
      </w:r>
      <w:r>
        <w:rPr>
          <w:rFonts w:hint="eastAsia" w:ascii="宋体" w:hAnsi="宋体" w:eastAsia="宋体" w:cs="Times New Roman"/>
          <w:b w:val="0"/>
          <w:bCs w:val="0"/>
          <w:color w:val="auto"/>
          <w:sz w:val="24"/>
          <w:szCs w:val="24"/>
          <w:highlight w:val="none"/>
          <w:lang w:bidi="mn-Mong-CN"/>
        </w:rPr>
        <w:t xml:space="preserve">.具有</w:t>
      </w:r>
      <w:r>
        <w:rPr>
          <w:rFonts w:hint="eastAsia" w:ascii="宋体" w:hAnsi="宋体" w:eastAsia="宋体" w:cs="Times New Roman"/>
          <w:b w:val="0"/>
          <w:bCs w:val="0"/>
          <w:color w:val="auto"/>
          <w:sz w:val="24"/>
          <w:szCs w:val="24"/>
          <w:highlight w:val="none"/>
          <w:lang w:val="en-US" w:eastAsia="zh-CN" w:bidi="mn-Mong-CN"/>
        </w:rPr>
        <w:t xml:space="preserve">满足本次</w:t>
      </w:r>
      <w:r>
        <w:rPr>
          <w:rFonts w:hint="eastAsia" w:ascii="宋体" w:hAnsi="宋体" w:eastAsia="宋体" w:cs="Times New Roman"/>
          <w:b w:val="0"/>
          <w:bCs w:val="0"/>
          <w:color w:val="auto"/>
          <w:sz w:val="24"/>
          <w:szCs w:val="24"/>
          <w:highlight w:val="none"/>
          <w:lang w:bidi="mn-Mong-CN"/>
        </w:rPr>
        <w:t xml:space="preserve">环卫综合保洁</w:t>
      </w:r>
      <w:r>
        <w:rPr>
          <w:rFonts w:hint="eastAsia" w:ascii="宋体" w:hAnsi="宋体" w:eastAsia="宋体" w:cs="Times New Roman"/>
          <w:b w:val="0"/>
          <w:bCs w:val="0"/>
          <w:color w:val="auto"/>
          <w:sz w:val="24"/>
          <w:szCs w:val="24"/>
          <w:highlight w:val="none"/>
          <w:lang w:val="en-US" w:eastAsia="zh-CN" w:bidi="mn-Mong-CN"/>
        </w:rPr>
        <w:t xml:space="preserve">作业服务</w:t>
      </w:r>
      <w:r>
        <w:rPr>
          <w:rFonts w:hint="eastAsia" w:ascii="宋体" w:hAnsi="宋体" w:eastAsia="宋体" w:cs="Times New Roman"/>
          <w:b w:val="0"/>
          <w:bCs w:val="0"/>
          <w:color w:val="auto"/>
          <w:sz w:val="24"/>
          <w:szCs w:val="24"/>
          <w:highlight w:val="none"/>
          <w:lang w:bidi="mn-Mong-CN"/>
        </w:rPr>
        <w:t xml:space="preserve">要求的从业人员和一定数量的管理人员</w:t>
      </w:r>
      <w:r>
        <w:rPr>
          <w:rFonts w:hint="eastAsia" w:ascii="宋体" w:hAnsi="宋体" w:eastAsia="宋体" w:cs="Times New Roman"/>
          <w:b w:val="0"/>
          <w:bCs w:val="0"/>
          <w:color w:val="auto"/>
          <w:sz w:val="24"/>
          <w:szCs w:val="24"/>
          <w:highlight w:val="none"/>
          <w:lang w:eastAsia="zh-CN" w:bidi="mn-Mong-CN"/>
        </w:rPr>
        <w:t xml:space="preserve">，并在中标后</w:t>
      </w:r>
      <w:r>
        <w:rPr>
          <w:rFonts w:hint="eastAsia" w:ascii="宋体" w:hAnsi="宋体" w:eastAsia="宋体" w:cs="Times New Roman"/>
          <w:b w:val="0"/>
          <w:bCs w:val="0"/>
          <w:color w:val="auto"/>
          <w:sz w:val="24"/>
          <w:szCs w:val="24"/>
          <w:highlight w:val="none"/>
          <w:lang w:val="en-US" w:eastAsia="zh-CN" w:bidi="mn-Mong-CN"/>
        </w:rPr>
        <w:t xml:space="preserve">10个工作日</w:t>
      </w:r>
      <w:r>
        <w:rPr>
          <w:rFonts w:hint="eastAsia" w:ascii="宋体" w:hAnsi="宋体" w:eastAsia="宋体" w:cs="Times New Roman"/>
          <w:b w:val="0"/>
          <w:bCs w:val="0"/>
          <w:color w:val="auto"/>
          <w:sz w:val="24"/>
          <w:szCs w:val="24"/>
          <w:highlight w:val="none"/>
          <w:lang w:eastAsia="zh-CN" w:bidi="mn-Mong-CN"/>
        </w:rPr>
        <w:t xml:space="preserve">内建立一支专门服务于本项目的应急保障队伍，如未按时组建应急保障队伍，视为自动放弃中标资格。</w:t>
      </w:r>
      <w:r/>
    </w:p>
    <w:p>
      <w:pPr>
        <w:ind w:firstLine="480"/>
        <w:jc w:val="left"/>
        <w:spacing w:line="360" w:lineRule="auto"/>
        <w:widowControl/>
        <w:rPr>
          <w:rFonts w:hint="default" w:ascii="宋体" w:hAnsi="宋体" w:eastAsia="宋体" w:cs="Times New Roman"/>
          <w:b w:val="0"/>
          <w:bCs w:val="0"/>
          <w:color w:val="auto"/>
          <w:sz w:val="24"/>
          <w:szCs w:val="24"/>
          <w:highlight w:val="none"/>
          <w:lang w:bidi="mn-Mong-CN"/>
        </w:rPr>
      </w:pPr>
      <w:r>
        <w:rPr>
          <w:rFonts w:hint="eastAsia" w:ascii="宋体" w:hAnsi="宋体" w:eastAsia="宋体" w:cs="Times New Roman"/>
          <w:b w:val="0"/>
          <w:bCs w:val="0"/>
          <w:color w:val="auto"/>
          <w:sz w:val="24"/>
          <w:szCs w:val="24"/>
          <w:highlight w:val="none"/>
          <w:lang w:val="en-US" w:eastAsia="zh-CN" w:bidi="mn-Mong-CN"/>
        </w:rPr>
        <w:t xml:space="preserve">5.</w:t>
      </w:r>
      <w:bookmarkStart w:id="131" w:name="_Hlk132284285"/>
      <w:r>
        <w:rPr>
          <w:rFonts w:hint="eastAsia" w:ascii="宋体" w:hAnsi="宋体" w:eastAsia="宋体" w:cs="Times New Roman"/>
          <w:b w:val="0"/>
          <w:bCs w:val="0"/>
          <w:color w:val="auto"/>
          <w:sz w:val="24"/>
          <w:szCs w:val="24"/>
          <w:highlight w:val="none"/>
          <w:lang w:bidi="mn-Mong-CN"/>
        </w:rPr>
        <w:t xml:space="preserve">中标供应商须依法规范用工，符合规定条件的人员均须根据《中华人民共和国劳动合同法》、《中华人民共和国社会保险法》参加社会保险、缴存住房公积金。</w:t>
      </w:r>
      <w:bookmarkEnd w:id="131"/>
      <w:r>
        <w:rPr>
          <w:rFonts w:hint="eastAsia" w:ascii="宋体" w:hAnsi="宋体" w:eastAsia="宋体" w:cs="Times New Roman"/>
          <w:b w:val="0"/>
          <w:bCs w:val="0"/>
          <w:color w:val="auto"/>
          <w:sz w:val="24"/>
          <w:szCs w:val="24"/>
          <w:highlight w:val="none"/>
          <w:lang w:bidi="mn-Mong-CN"/>
        </w:rPr>
        <w:t xml:space="preserve">一线人工清扫保洁员（含劳务派遣工）基本工资按照不低于无锡市最低工资标准的120%确定，逢政策性调整最低工资标准时相应调整。严格遵守劳动法律法规关于工作时间等相关规定。</w:t>
      </w:r>
      <w:r/>
    </w:p>
    <w:p>
      <w:pPr>
        <w:ind w:firstLine="490"/>
        <w:jc w:val="left"/>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b/>
          <w:color w:val="auto"/>
          <w:sz w:val="24"/>
          <w:szCs w:val="24"/>
          <w:highlight w:val="none"/>
          <w:lang w:val="en-US" w:eastAsia="zh-CN"/>
        </w:rPr>
        <w:t xml:space="preserve">九</w:t>
      </w:r>
      <w:r>
        <w:rPr>
          <w:rFonts w:hint="eastAsia" w:ascii="宋体" w:hAnsi="宋体" w:eastAsia="宋体" w:cs="Times New Roman"/>
          <w:b/>
          <w:color w:val="auto"/>
          <w:sz w:val="24"/>
          <w:szCs w:val="24"/>
          <w:highlight w:val="none"/>
        </w:rPr>
        <w:t xml:space="preserve">、相关附件</w:t>
      </w:r>
      <w:r/>
    </w:p>
    <w:p>
      <w:pPr>
        <w:ind w:firstLine="480"/>
        <w:jc w:val="left"/>
        <w:spacing w:line="360" w:lineRule="auto"/>
        <w:widowControl/>
        <w:rPr>
          <w:rFonts w:hint="eastAsia" w:ascii="宋体" w:hAnsi="宋体" w:eastAsia="宋体" w:cs="Times New Roman"/>
          <w:color w:val="auto"/>
          <w:sz w:val="24"/>
          <w:szCs w:val="24"/>
          <w:highlight w:val="none"/>
          <w:lang w:eastAsia="zh-CN" w:bidi="mn-Mong-CN"/>
        </w:rPr>
      </w:pPr>
      <w:r>
        <w:rPr>
          <w:rFonts w:hint="eastAsia" w:ascii="宋体" w:hAnsi="宋体" w:eastAsia="宋体" w:cs="Times New Roman"/>
          <w:color w:val="auto"/>
          <w:sz w:val="24"/>
          <w:szCs w:val="24"/>
          <w:highlight w:val="none"/>
          <w:lang w:bidi="mn-Mong-CN"/>
        </w:rPr>
        <w:t xml:space="preserve">附件</w:t>
      </w:r>
      <w:r>
        <w:rPr>
          <w:rFonts w:hint="eastAsia" w:ascii="宋体" w:hAnsi="宋体" w:eastAsia="宋体" w:cs="Times New Roman"/>
          <w:color w:val="auto"/>
          <w:sz w:val="24"/>
          <w:szCs w:val="24"/>
          <w:highlight w:val="none"/>
          <w:lang w:val="en-US" w:eastAsia="zh-CN" w:bidi="mn-Mong-CN"/>
        </w:rPr>
        <w:t xml:space="preserve">一</w:t>
      </w:r>
      <w:r>
        <w:rPr>
          <w:rFonts w:hint="eastAsia" w:ascii="宋体" w:hAnsi="宋体" w:eastAsia="宋体" w:cs="Times New Roman"/>
          <w:color w:val="auto"/>
          <w:sz w:val="24"/>
          <w:szCs w:val="24"/>
          <w:highlight w:val="none"/>
          <w:lang w:bidi="mn-Mong-CN"/>
        </w:rPr>
        <w:t xml:space="preserve">：</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惠山</w:t>
      </w:r>
      <w:r>
        <w:rPr>
          <w:rFonts w:hint="eastAsia" w:ascii="宋体" w:hAnsi="宋体" w:eastAsia="宋体" w:cs="Times New Roman"/>
          <w:color w:val="auto"/>
          <w:sz w:val="24"/>
          <w:szCs w:val="24"/>
          <w:highlight w:val="none"/>
          <w:lang w:bidi="mn-Mong-CN"/>
        </w:rPr>
        <w:t xml:space="preserve">区</w:t>
      </w:r>
      <w:r>
        <w:rPr>
          <w:rFonts w:hint="eastAsia" w:ascii="宋体" w:hAnsi="宋体" w:eastAsia="宋体" w:cs="Times New Roman"/>
          <w:color w:val="auto"/>
          <w:sz w:val="24"/>
          <w:szCs w:val="24"/>
          <w:highlight w:val="none"/>
          <w:lang w:val="en-US" w:eastAsia="zh-CN" w:bidi="mn-Mong-CN"/>
        </w:rPr>
        <w:t xml:space="preserve">2026-2027年度区</w:t>
      </w:r>
      <w:r>
        <w:rPr>
          <w:rFonts w:hint="eastAsia" w:ascii="宋体" w:hAnsi="宋体" w:eastAsia="宋体" w:cs="Times New Roman"/>
          <w:color w:val="auto"/>
          <w:sz w:val="24"/>
          <w:szCs w:val="24"/>
          <w:highlight w:val="none"/>
          <w:lang w:bidi="mn-Mong-CN"/>
        </w:rPr>
        <w:t xml:space="preserve">管道路环卫综合保洁作业服务内容清单</w:t>
      </w:r>
      <w:r>
        <w:rPr>
          <w:rFonts w:hint="eastAsia" w:ascii="宋体" w:hAnsi="宋体" w:eastAsia="宋体" w:cs="Times New Roman"/>
          <w:color w:val="auto"/>
          <w:sz w:val="24"/>
          <w:szCs w:val="24"/>
          <w:highlight w:val="none"/>
          <w:lang w:eastAsia="zh-CN" w:bidi="mn-Mong-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附件</w:t>
      </w:r>
      <w:r>
        <w:rPr>
          <w:rFonts w:hint="eastAsia" w:ascii="宋体" w:hAnsi="宋体" w:eastAsia="宋体" w:cs="Times New Roman"/>
          <w:color w:val="auto"/>
          <w:sz w:val="24"/>
          <w:szCs w:val="24"/>
          <w:highlight w:val="none"/>
          <w:lang w:val="en-US" w:eastAsia="zh-CN" w:bidi="mn-Mong-CN"/>
        </w:rPr>
        <w:t xml:space="preserve">二</w:t>
      </w:r>
      <w:r>
        <w:rPr>
          <w:rFonts w:hint="eastAsia" w:ascii="宋体" w:hAnsi="宋体" w:eastAsia="宋体" w:cs="Times New Roman"/>
          <w:color w:val="auto"/>
          <w:sz w:val="24"/>
          <w:szCs w:val="24"/>
          <w:highlight w:val="none"/>
          <w:lang w:bidi="mn-Mong-CN"/>
        </w:rPr>
        <w:t xml:space="preserve">：《无锡市</w:t>
      </w:r>
      <w:r>
        <w:rPr>
          <w:rFonts w:hint="eastAsia" w:ascii="宋体" w:hAnsi="宋体" w:eastAsia="宋体" w:cs="Times New Roman"/>
          <w:color w:val="auto"/>
          <w:sz w:val="24"/>
          <w:szCs w:val="24"/>
          <w:highlight w:val="none"/>
          <w:lang w:val="en-US" w:eastAsia="zh-CN" w:bidi="mn-Mong-CN"/>
        </w:rPr>
        <w:t xml:space="preserve">环卫一体化作业服务质量标准与要求</w:t>
      </w:r>
      <w:r>
        <w:rPr>
          <w:rFonts w:hint="eastAsia" w:ascii="宋体" w:hAnsi="宋体" w:eastAsia="宋体" w:cs="Times New Roman"/>
          <w:color w:val="auto"/>
          <w:sz w:val="24"/>
          <w:szCs w:val="24"/>
          <w:highlight w:val="none"/>
          <w:lang w:bidi="mn-Mong-CN"/>
        </w:rPr>
        <w:t xml:space="preserve">》</w:t>
      </w:r>
      <w:r/>
    </w:p>
    <w:p>
      <w:pPr>
        <w:ind w:left="0" w:firstLine="480"/>
        <w:jc w:val="both"/>
        <w:spacing w:after="120"/>
        <w:widowControl w:val="off"/>
        <w:rPr>
          <w:rFonts w:hint="eastAsia" w:ascii="Times New Roman" w:hAnsi="Times New Roman" w:eastAsia="宋体" w:cs="Times New Roman"/>
          <w:b w:val="0"/>
          <w:color w:val="auto"/>
          <w:sz w:val="21"/>
          <w:highlight w:val="none"/>
          <w:lang w:val="en-US" w:eastAsia="zh-CN" w:bidi="mn-Mong-CN"/>
        </w:rPr>
      </w:pPr>
      <w:r>
        <w:rPr>
          <w:rFonts w:hint="eastAsia" w:ascii="宋体" w:hAnsi="宋体" w:eastAsia="宋体" w:cs="Times New Roman"/>
          <w:b w:val="0"/>
          <w:color w:val="auto"/>
          <w:sz w:val="24"/>
          <w:szCs w:val="24"/>
          <w:highlight w:val="none"/>
          <w:lang w:val="en-US" w:eastAsia="zh-CN" w:bidi="mn-Mong-CN"/>
        </w:rPr>
        <w:t xml:space="preserve">附件三：《惠山区环境卫生作业服务质量检查考核标准》</w:t>
      </w:r>
      <w:bookmarkEnd w:id="126"/>
      <w:r/>
      <w:r/>
    </w:p>
    <w:p>
      <w:pPr>
        <w:jc w:val="left"/>
        <w:spacing w:line="360" w:lineRule="auto"/>
        <w:widowControl/>
        <w:rPr>
          <w:color w:val="auto"/>
          <w:highlight w:val="none"/>
        </w:rPr>
        <w:sectPr>
          <w:headerReference w:type="default" r:id="rId9"/>
          <w:footerReference w:type="default" r:id="rId11"/>
          <w:footnotePr/>
          <w:endnotePr/>
          <w:type w:val="nextPage"/>
          <w:pgSz w:w="11906" w:h="16838" w:orient="portrait"/>
          <w:pgMar w:top="1440" w:right="1080" w:bottom="1440" w:left="1080" w:header="851" w:footer="737" w:gutter="0"/>
          <w:cols w:num="1" w:sep="0" w:space="425" w:equalWidth="1"/>
          <w:docGrid w:linePitch="360"/>
        </w:sectPr>
      </w:pPr>
      <w:r>
        <w:rPr>
          <w:color w:val="auto"/>
          <w:highlight w:val="none"/>
        </w:rPr>
      </w:r>
      <w:r/>
    </w:p>
    <w:p>
      <w:pPr>
        <w:jc w:val="left"/>
        <w:spacing w:line="360" w:lineRule="auto"/>
        <w:widowControl/>
        <w:rPr>
          <w:rFonts w:hint="eastAsia" w:ascii="宋体" w:hAnsi="宋体" w:eastAsia="宋体" w:cs="Times New Roman"/>
          <w:color w:val="auto"/>
          <w:sz w:val="24"/>
          <w:szCs w:val="24"/>
          <w:highlight w:val="none"/>
          <w:lang w:eastAsia="zh-CN" w:bidi="mn-Mong-CN"/>
        </w:rPr>
      </w:pPr>
      <w:r>
        <w:rPr>
          <w:rFonts w:hint="eastAsia" w:ascii="宋体" w:hAnsi="宋体" w:eastAsia="宋体" w:cs="Times New Roman"/>
          <w:color w:val="auto"/>
          <w:sz w:val="24"/>
          <w:szCs w:val="24"/>
          <w:highlight w:val="none"/>
          <w:lang w:bidi="mn-Mong-CN"/>
        </w:rPr>
        <w:t xml:space="preserve">附件</w:t>
      </w:r>
      <w:r>
        <w:rPr>
          <w:rFonts w:hint="eastAsia" w:ascii="宋体" w:hAnsi="宋体" w:eastAsia="宋体" w:cs="Times New Roman"/>
          <w:color w:val="auto"/>
          <w:sz w:val="24"/>
          <w:szCs w:val="24"/>
          <w:highlight w:val="none"/>
          <w:lang w:val="en-US" w:eastAsia="zh-CN" w:bidi="mn-Mong-CN"/>
        </w:rPr>
        <w:t xml:space="preserve">一</w:t>
      </w:r>
      <w:r>
        <w:rPr>
          <w:rFonts w:hint="eastAsia" w:ascii="宋体" w:hAnsi="宋体" w:eastAsia="宋体" w:cs="Times New Roman"/>
          <w:color w:val="auto"/>
          <w:sz w:val="24"/>
          <w:szCs w:val="24"/>
          <w:highlight w:val="none"/>
          <w:lang w:bidi="mn-Mong-CN"/>
        </w:rPr>
        <w:t xml:space="preserve">：</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惠山区2026-2027年度区管道路环卫综合保洁作业服务内容清单</w:t>
      </w:r>
      <w:r>
        <w:rPr>
          <w:rFonts w:hint="eastAsia" w:ascii="宋体" w:hAnsi="宋体" w:eastAsia="宋体" w:cs="Times New Roman"/>
          <w:color w:val="auto"/>
          <w:sz w:val="24"/>
          <w:szCs w:val="24"/>
          <w:highlight w:val="none"/>
          <w:lang w:eastAsia="zh-CN" w:bidi="mn-Mong-CN"/>
        </w:rPr>
        <w:t xml:space="preserve">》</w:t>
      </w:r>
      <w:r/>
    </w:p>
    <w:p>
      <w:pPr>
        <w:jc w:val="center"/>
        <w:spacing w:line="360" w:lineRule="auto"/>
        <w:widowControl/>
        <w:rPr>
          <w:rFonts w:hint="eastAsia" w:ascii="宋体" w:hAnsi="宋体" w:eastAsia="宋体" w:cs="Times New Roman"/>
          <w:b/>
          <w:bCs/>
          <w:color w:val="auto"/>
          <w:sz w:val="28"/>
          <w:szCs w:val="28"/>
          <w:highlight w:val="none"/>
          <w:lang w:val="en-US" w:eastAsia="zh-CN" w:bidi="mn-Mong-CN"/>
        </w:rPr>
      </w:pPr>
      <w:r>
        <w:rPr>
          <w:rFonts w:hint="eastAsia" w:ascii="宋体" w:hAnsi="宋体" w:eastAsia="宋体" w:cs="Times New Roman"/>
          <w:b/>
          <w:bCs/>
          <w:color w:val="auto"/>
          <w:sz w:val="28"/>
          <w:szCs w:val="28"/>
          <w:highlight w:val="none"/>
          <w:lang w:val="en-US" w:eastAsia="zh-CN" w:bidi="mn-Mong-CN"/>
        </w:rPr>
        <w:t xml:space="preserve">一、惠山区2026-2027年度区管道路环卫综合保洁作业服务内容清单</w:t>
      </w:r>
      <w:r/>
    </w:p>
    <w:tbl>
      <w:tblPr>
        <w:tblStyle w:val="772"/>
        <w:tblW w:w="14928" w:type="dxa"/>
        <w:jc w:val="center"/>
        <w:tblLayout w:type="fixed"/>
        <w:tblCellMar>
          <w:left w:w="108" w:type="dxa"/>
          <w:top w:w="0" w:type="dxa"/>
          <w:right w:w="108" w:type="dxa"/>
          <w:bottom w:w="0" w:type="dxa"/>
        </w:tblCellMar>
        <w:tblLook w:val="04A0" w:firstRow="1" w:lastRow="0" w:firstColumn="1" w:lastColumn="0" w:noHBand="0" w:noVBand="1"/>
      </w:tblPr>
      <w:tblGrid>
        <w:gridCol w:w="432"/>
        <w:gridCol w:w="1132"/>
        <w:gridCol w:w="1222"/>
        <w:gridCol w:w="952"/>
        <w:gridCol w:w="1088"/>
        <w:gridCol w:w="1200"/>
        <w:gridCol w:w="975"/>
        <w:gridCol w:w="1020"/>
        <w:gridCol w:w="990"/>
        <w:gridCol w:w="907"/>
        <w:gridCol w:w="1013"/>
        <w:gridCol w:w="1245"/>
        <w:gridCol w:w="1095"/>
        <w:gridCol w:w="697"/>
        <w:gridCol w:w="960"/>
      </w:tblGrid>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 xml:space="preserve">道路名称</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 xml:space="preserve">起 止 点</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b/>
                <w:bCs w:val="0"/>
                <w:color w:val="auto"/>
                <w:sz w:val="18"/>
                <w:szCs w:val="18"/>
                <w:highlight w:val="none"/>
              </w:rPr>
            </w:pPr>
            <w:r>
              <w:rPr>
                <w:rFonts w:hint="eastAsia" w:ascii="宋体" w:hAnsi="宋体" w:eastAsia="宋体" w:cs="宋体"/>
                <w:b/>
                <w:bCs w:val="0"/>
                <w:color w:val="auto"/>
                <w:spacing w:val="-11"/>
                <w:sz w:val="18"/>
                <w:szCs w:val="18"/>
                <w:highlight w:val="none"/>
              </w:rPr>
              <w:t xml:space="preserve">道路长度</w:t>
            </w:r>
            <w:r>
              <w:rPr>
                <w:rFonts w:hint="eastAsia" w:ascii="宋体" w:hAnsi="宋体" w:eastAsia="宋体" w:cs="宋体"/>
                <w:b/>
                <w:bCs w:val="0"/>
                <w:color w:val="auto"/>
                <w:sz w:val="18"/>
                <w:szCs w:val="18"/>
                <w:highlight w:val="none"/>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lang w:val="en-US" w:eastAsia="zh-CN"/>
              </w:rPr>
              <w:t xml:space="preserve">慢车道长度</w:t>
            </w:r>
            <w:r>
              <w:rPr>
                <w:rFonts w:hint="eastAsia" w:ascii="宋体" w:hAnsi="宋体" w:eastAsia="宋体" w:cs="宋体"/>
                <w:b/>
                <w:bCs w:val="0"/>
                <w:color w:val="auto"/>
                <w:sz w:val="18"/>
                <w:szCs w:val="18"/>
                <w:highlight w:val="none"/>
              </w:rPr>
              <w:t xml:space="preserve">（</w:t>
            </w:r>
            <w:r>
              <w:rPr>
                <w:rFonts w:hint="eastAsia" w:ascii="宋体" w:hAnsi="宋体" w:eastAsia="宋体" w:cs="宋体"/>
                <w:b/>
                <w:bCs w:val="0"/>
                <w:color w:val="auto"/>
                <w:sz w:val="18"/>
                <w:szCs w:val="18"/>
                <w:highlight w:val="none"/>
                <w:lang w:val="en-US" w:eastAsia="zh-CN"/>
              </w:rPr>
              <w:t xml:space="preserve">km</w:t>
            </w:r>
            <w:r>
              <w:rPr>
                <w:rFonts w:hint="eastAsia" w:ascii="宋体" w:hAnsi="宋体" w:eastAsia="宋体" w:cs="宋体"/>
                <w:b/>
                <w:bCs w:val="0"/>
                <w:color w:val="auto"/>
                <w:sz w:val="18"/>
                <w:szCs w:val="18"/>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pacing w:val="-6"/>
                <w:sz w:val="18"/>
                <w:szCs w:val="18"/>
                <w:highlight w:val="none"/>
                <w:lang w:val="en-US" w:eastAsia="zh-CN"/>
              </w:rPr>
              <w:t xml:space="preserve">慢车道清扫里程</w:t>
            </w:r>
            <w:r>
              <w:rPr>
                <w:rFonts w:hint="eastAsia" w:ascii="宋体" w:hAnsi="宋体" w:eastAsia="宋体" w:cs="宋体"/>
                <w:b/>
                <w:bCs w:val="0"/>
                <w:color w:val="auto"/>
                <w:sz w:val="18"/>
                <w:szCs w:val="18"/>
                <w:highlight w:val="none"/>
                <w:lang w:val="en-US" w:eastAsia="zh-CN"/>
              </w:rPr>
              <w:t xml:space="preserve">（km）</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机扫里程（km）</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洗地里程（km）</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冲水里程（km）</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default"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护栏长度（米）</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护栏清洗里程（km）</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人行道清扫面积（㎡）</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default" w:ascii="宋体" w:hAnsi="宋体" w:eastAsia="宋体" w:cs="宋体"/>
                <w:b/>
                <w:bCs w:val="0"/>
                <w:color w:val="auto"/>
                <w:spacing w:val="-11"/>
                <w:sz w:val="18"/>
                <w:szCs w:val="18"/>
                <w:highlight w:val="none"/>
                <w:lang w:val="en-US" w:eastAsia="zh-CN"/>
              </w:rPr>
            </w:pPr>
            <w:r>
              <w:rPr>
                <w:rFonts w:hint="eastAsia" w:ascii="宋体" w:hAnsi="宋体" w:eastAsia="宋体" w:cs="宋体"/>
                <w:b/>
                <w:bCs w:val="0"/>
                <w:color w:val="auto"/>
                <w:spacing w:val="0"/>
                <w:sz w:val="18"/>
                <w:szCs w:val="18"/>
                <w:highlight w:val="none"/>
                <w:lang w:val="en-US" w:eastAsia="zh-CN"/>
              </w:rPr>
              <w:t xml:space="preserve">绿化带面积</w:t>
            </w:r>
            <w:r>
              <w:rPr>
                <w:rFonts w:hint="eastAsia" w:ascii="宋体" w:hAnsi="宋体" w:eastAsia="宋体" w:cs="宋体"/>
                <w:b/>
                <w:bCs w:val="0"/>
                <w:color w:val="auto"/>
                <w:spacing w:val="-11"/>
                <w:sz w:val="18"/>
                <w:szCs w:val="18"/>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default"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pacing w:val="-11"/>
                <w:sz w:val="18"/>
                <w:szCs w:val="18"/>
                <w:highlight w:val="none"/>
                <w:lang w:val="en-US" w:eastAsia="zh-CN"/>
              </w:rPr>
              <w:t xml:space="preserve">果壳箱</w:t>
            </w:r>
            <w:r>
              <w:rPr>
                <w:rFonts w:hint="eastAsia" w:ascii="宋体" w:hAnsi="宋体" w:eastAsia="宋体" w:cs="宋体"/>
                <w:b/>
                <w:bCs w:val="0"/>
                <w:color w:val="auto"/>
                <w:sz w:val="18"/>
                <w:szCs w:val="18"/>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作业</w:t>
            </w:r>
            <w:r/>
          </w:p>
          <w:p>
            <w:pPr>
              <w:jc w:val="center"/>
              <w:widowControl/>
              <w:rPr>
                <w:rFonts w:hint="default"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等级</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lang w:val="en-US" w:eastAsia="zh-CN"/>
              </w:rPr>
              <w:t xml:space="preserve">惠山</w:t>
            </w:r>
            <w:r>
              <w:rPr>
                <w:rFonts w:hint="eastAsia" w:ascii="宋体" w:hAnsi="宋体" w:eastAsia="宋体" w:cs="宋体"/>
                <w:b w:val="0"/>
                <w:color w:val="auto"/>
                <w:sz w:val="18"/>
                <w:szCs w:val="18"/>
                <w:highlight w:val="none"/>
              </w:rPr>
              <w:t xml:space="preserve">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惠山大桥-312国道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6219.67</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6.22</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3408.35</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141861.65</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1A（两洗三冲）</w:t>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凤翔路</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西漳路--江阴界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8800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70.4</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52.8</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7490.27</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7.49</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35505</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200020.43</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1A（两洗三冲）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val="false"/>
          </w:tcPr>
          <w:p>
            <w:pPr>
              <w:jc w:val="left"/>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沪宁高速锡北道口</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4.8</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left"/>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left"/>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w:t>
            </w:r>
            <w:r/>
          </w:p>
        </w:tc>
        <w:tc>
          <w:tcPr>
            <w:shd w:val="clear" w:color="auto" w:fill="ffffff"/>
            <w:tcBorders>
              <w:top w:val="single" w:color="000000" w:sz="4" w:space="0"/>
              <w:left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盛岸西路</w:t>
            </w:r>
            <w:r/>
          </w:p>
        </w:tc>
        <w:tc>
          <w:tcPr>
            <w:shd w:val="clear" w:color="auto" w:fill="ffffff"/>
            <w:tcBorders>
              <w:top w:val="single" w:color="000000" w:sz="4" w:space="0"/>
              <w:left w:val="single" w:color="000000" w:sz="4" w:space="0"/>
              <w:right w:val="single" w:color="000000" w:sz="4" w:space="0"/>
            </w:tcBorders>
            <w:tcW w:w="1222" w:type="dxa"/>
            <w:vAlign w:val="center"/>
            <w:vMerge w:val="restart"/>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洛冰桥-钱桥大道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2014.69</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8.04</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2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16.68</w:t>
            </w:r>
            <w:r/>
          </w:p>
        </w:tc>
        <w:tc>
          <w:tcPr>
            <w:shd w:val="clear" w:color="auto" w:fill="ffffff"/>
            <w:tcBorders>
              <w:top w:val="single" w:color="000000" w:sz="4" w:space="0"/>
              <w:left w:val="single" w:color="000000" w:sz="4" w:space="0"/>
              <w:right w:val="single" w:color="000000" w:sz="4" w:space="0"/>
            </w:tcBorders>
            <w:tcW w:w="99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8.34</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2631.39</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2.63</w:t>
            </w:r>
            <w:r/>
          </w:p>
        </w:tc>
        <w:tc>
          <w:tcPr>
            <w:shd w:val="clear" w:color="auto" w:fill="ffffff"/>
            <w:tcBorders>
              <w:top w:val="single" w:color="000000" w:sz="4" w:space="0"/>
              <w:left w:val="single" w:color="000000" w:sz="4" w:space="0"/>
              <w:right w:val="single" w:color="000000" w:sz="4" w:space="0"/>
            </w:tcBorders>
            <w:tcW w:w="1245"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11975.66</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1435836</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1B（两洗两冲）</w:t>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70.93</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2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9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45"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347.47</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0.35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2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3.00</w:t>
            </w:r>
            <w:r/>
          </w:p>
        </w:tc>
        <w:tc>
          <w:tcPr>
            <w:shd w:val="clear" w:color="auto" w:fill="ffffff"/>
            <w:tcBorders>
              <w:top w:val="single" w:color="000000" w:sz="4" w:space="0"/>
              <w:left w:val="single" w:color="000000" w:sz="4" w:space="0"/>
              <w:right w:val="single" w:color="000000" w:sz="4" w:space="0"/>
            </w:tcBorders>
            <w:tcW w:w="99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1.50</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right w:val="single" w:color="000000" w:sz="4" w:space="0"/>
            </w:tcBorders>
            <w:tcW w:w="1245"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2446.54</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26.93</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2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9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45"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423.58</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0.42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2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3.61</w:t>
            </w:r>
            <w:r/>
          </w:p>
        </w:tc>
        <w:tc>
          <w:tcPr>
            <w:shd w:val="clear" w:color="auto" w:fill="ffffff"/>
            <w:tcBorders>
              <w:top w:val="single" w:color="000000" w:sz="4" w:space="0"/>
              <w:left w:val="single" w:color="000000" w:sz="4" w:space="0"/>
              <w:right w:val="single" w:color="000000" w:sz="4" w:space="0"/>
            </w:tcBorders>
            <w:tcW w:w="99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1.80</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right w:val="single" w:color="000000" w:sz="4" w:space="0"/>
            </w:tcBorders>
            <w:tcW w:w="1245"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4728.25</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2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9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45"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297.85</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1.19</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1984.13</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锡宜高速入口路</w:t>
            </w:r>
            <w:r/>
          </w:p>
        </w:tc>
        <w:tc>
          <w:tcPr>
            <w:shd w:val="clear" w:color="auto" w:fill="ffffff"/>
            <w:tcBorders>
              <w:top w:val="single" w:color="000000" w:sz="4" w:space="0"/>
              <w:left w:val="single" w:color="000000" w:sz="4" w:space="0"/>
              <w:right w:val="single" w:color="000000" w:sz="4" w:space="0"/>
            </w:tcBorders>
            <w:tcW w:w="1222" w:type="dxa"/>
            <w:vAlign w:val="center"/>
            <w:vMerge w:val="restart"/>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江海西路-盛岸西路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808.53</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3.23</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1.62</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1B（两洗两冲）</w:t>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锡宜高速公路匝道1</w:t>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150.96</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0.60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0.30</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rPr>
              <w:t xml:space="preserve">锡宜高速公路匝道</w:t>
            </w:r>
            <w:r>
              <w:rPr>
                <w:rFonts w:hint="eastAsia" w:ascii="宋体" w:hAnsi="宋体" w:eastAsia="宋体" w:cs="宋体"/>
                <w:b w:val="0"/>
                <w:color w:val="auto"/>
                <w:sz w:val="18"/>
                <w:szCs w:val="18"/>
                <w:highlight w:val="none"/>
                <w:lang w:val="en-US" w:eastAsia="zh-CN"/>
              </w:rPr>
              <w:t xml:space="preserve">2</w:t>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178.08</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0.71</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0.36</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rPr>
              <w:t xml:space="preserve">锡宜高速公路匝道</w:t>
            </w:r>
            <w:r>
              <w:rPr>
                <w:rFonts w:hint="eastAsia" w:ascii="宋体" w:hAnsi="宋体" w:eastAsia="宋体" w:cs="宋体"/>
                <w:b w:val="0"/>
                <w:color w:val="auto"/>
                <w:sz w:val="18"/>
                <w:szCs w:val="18"/>
                <w:highlight w:val="none"/>
                <w:lang w:val="en-US" w:eastAsia="zh-CN"/>
              </w:rPr>
              <w:t xml:space="preserve">3</w:t>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829.29</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1.66</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rPr>
              <w:t xml:space="preserve">锡宜高速公路匝道</w:t>
            </w:r>
            <w:r>
              <w:rPr>
                <w:rFonts w:hint="eastAsia" w:ascii="宋体" w:hAnsi="宋体" w:eastAsia="宋体" w:cs="宋体"/>
                <w:b w:val="0"/>
                <w:color w:val="auto"/>
                <w:sz w:val="18"/>
                <w:szCs w:val="18"/>
                <w:highlight w:val="none"/>
                <w:lang w:val="en-US" w:eastAsia="zh-CN"/>
              </w:rPr>
              <w:t xml:space="preserve">4</w:t>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210.69</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0.84</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1.42</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rPr>
              <w:t xml:space="preserve">锡宜高速公路匝道</w:t>
            </w:r>
            <w:r>
              <w:rPr>
                <w:rFonts w:hint="eastAsia" w:ascii="宋体" w:hAnsi="宋体" w:eastAsia="宋体" w:cs="宋体"/>
                <w:b w:val="0"/>
                <w:color w:val="auto"/>
                <w:sz w:val="18"/>
                <w:szCs w:val="18"/>
                <w:highlight w:val="none"/>
                <w:lang w:val="en-US" w:eastAsia="zh-CN"/>
              </w:rPr>
              <w:t xml:space="preserve">5</w:t>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331.25</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0.66</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rPr>
              <w:t xml:space="preserve">锡宜高速公路匝道</w:t>
            </w:r>
            <w:r>
              <w:rPr>
                <w:rFonts w:hint="eastAsia" w:ascii="宋体" w:hAnsi="宋体" w:eastAsia="宋体" w:cs="宋体"/>
                <w:b w:val="0"/>
                <w:color w:val="auto"/>
                <w:sz w:val="18"/>
                <w:szCs w:val="18"/>
                <w:highlight w:val="none"/>
                <w:lang w:val="en-US" w:eastAsia="zh-CN"/>
              </w:rPr>
              <w:t xml:space="preserve">6</w:t>
            </w:r>
            <w:r/>
          </w:p>
        </w:tc>
        <w:tc>
          <w:tcPr>
            <w:shd w:val="clear" w:color="auto" w:fill="ffffff"/>
            <w:tcBorders>
              <w:left w:val="single" w:color="000000" w:sz="4" w:space="0"/>
              <w:bottom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193.48</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0.77</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0.39</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惠澄大道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钱荣高架起点-江阴界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4165</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34000</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151422.59</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惠洲大道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洛南大道-堰玉路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8150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8.15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449.71</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0.45</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21532</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274788.05</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375"/>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w:t>
            </w:r>
            <w:r/>
          </w:p>
        </w:tc>
        <w:tc>
          <w:tcPr>
            <w:shd w:val="clear" w:color="auto" w:fill="ffffff"/>
            <w:tcBorders>
              <w:top w:val="single" w:color="000000" w:sz="4" w:space="0"/>
              <w:left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洛州路</w:t>
            </w:r>
            <w:r/>
          </w:p>
        </w:tc>
        <w:tc>
          <w:tcPr>
            <w:shd w:val="clear" w:color="auto" w:fill="ffffff"/>
            <w:tcBorders>
              <w:top w:val="single" w:color="000000" w:sz="4" w:space="0"/>
              <w:left w:val="single" w:color="000000" w:sz="4" w:space="0"/>
              <w:right w:val="single" w:color="000000" w:sz="4" w:space="0"/>
            </w:tcBorders>
            <w:tcW w:w="1222" w:type="dxa"/>
            <w:vAlign w:val="center"/>
            <w:vMerge w:val="restart"/>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文浩路-洛社大桥</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8.8</w:t>
            </w:r>
            <w:r/>
          </w:p>
        </w:tc>
        <w:tc>
          <w:tcPr>
            <w:shd w:val="clear" w:color="auto" w:fill="ffffff"/>
            <w:tcBorders>
              <w:top w:val="single" w:color="000000" w:sz="4" w:space="0"/>
              <w:left w:val="single" w:color="000000" w:sz="4" w:space="0"/>
              <w:right w:val="single" w:color="000000" w:sz="4" w:space="0"/>
            </w:tcBorders>
            <w:tcW w:w="975"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22.8</w:t>
            </w:r>
            <w:r/>
          </w:p>
        </w:tc>
        <w:tc>
          <w:tcPr>
            <w:shd w:val="clear" w:color="auto" w:fill="ffffff"/>
            <w:tcBorders>
              <w:top w:val="single" w:color="000000" w:sz="4" w:space="0"/>
              <w:left w:val="single" w:color="000000" w:sz="4" w:space="0"/>
              <w:right w:val="single" w:color="000000" w:sz="4" w:space="0"/>
            </w:tcBorders>
            <w:tcW w:w="102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88.8</w:t>
            </w:r>
            <w:r/>
          </w:p>
        </w:tc>
        <w:tc>
          <w:tcPr>
            <w:shd w:val="clear" w:color="auto" w:fill="ffffff"/>
            <w:tcBorders>
              <w:top w:val="single" w:color="000000" w:sz="4" w:space="0"/>
              <w:left w:val="single" w:color="000000" w:sz="4" w:space="0"/>
              <w:right w:val="single" w:color="000000" w:sz="4" w:space="0"/>
            </w:tcBorders>
            <w:tcW w:w="99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11.4</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45.69</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0.05</w:t>
            </w:r>
            <w:r/>
          </w:p>
        </w:tc>
        <w:tc>
          <w:tcPr>
            <w:shd w:val="clear" w:color="auto" w:fill="ffffff"/>
            <w:tcBorders>
              <w:top w:val="single" w:color="000000" w:sz="4" w:space="0"/>
              <w:left w:val="single" w:color="000000" w:sz="4" w:space="0"/>
              <w:right w:val="single" w:color="000000" w:sz="4" w:space="0"/>
            </w:tcBorders>
            <w:tcW w:w="1245"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22800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83063.5</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364"/>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975"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2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9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45"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中惠大道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锡澄路-常州界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16118</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16.118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64.472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64.472</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64.472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32.236</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4504.45</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62502</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761349.18</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新锡澄路</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312国道-北惠路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9300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18.6</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24208.16</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24.21</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5400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795227.86</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匝道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运河西路</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梁溪界-惠澄大道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1650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995.41</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4290</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41813.74</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洛南大道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锡西大道-江海高架</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4809.74</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18.812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19.23896</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19.23896</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9.61948</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1340</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15485.51</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213674.26</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西环线</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342省道-唐平路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12800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24483.7</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24.48</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51200</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442111.72</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lang w:val="en-US" w:eastAsia="zh-CN"/>
              </w:rPr>
              <w:t xml:space="preserve">3A</w:t>
            </w:r>
            <w:r>
              <w:rPr>
                <w:rFonts w:hint="eastAsia" w:ascii="宋体" w:hAnsi="宋体" w:eastAsia="宋体" w:cs="宋体"/>
                <w:b w:val="0"/>
                <w:color w:val="auto"/>
                <w:spacing w:val="-11"/>
                <w:sz w:val="18"/>
                <w:szCs w:val="18"/>
                <w:highlight w:val="none"/>
              </w:rPr>
              <w:t xml:space="preserve">（一洗一扫一冲）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S261</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锡西大道唐平路-常州界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4181</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16.724</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160.724</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8.362</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2800</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11.20</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73951</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lang w:val="en-US" w:eastAsia="zh-CN"/>
              </w:rPr>
              <w:t xml:space="preserve">3A</w:t>
            </w:r>
            <w:r>
              <w:rPr>
                <w:rFonts w:hint="eastAsia" w:ascii="宋体" w:hAnsi="宋体" w:eastAsia="宋体" w:cs="宋体"/>
                <w:b w:val="0"/>
                <w:color w:val="auto"/>
                <w:spacing w:val="-11"/>
                <w:sz w:val="18"/>
                <w:szCs w:val="18"/>
                <w:highlight w:val="none"/>
              </w:rPr>
              <w:t xml:space="preserve">（一洗一扫一冲）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锡西大道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锡宜大桥-陆藕东路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2165.93</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8.66372</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8.66372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4.33186</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0.00</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26525.38</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lang w:val="en-US" w:eastAsia="zh-CN"/>
              </w:rPr>
              <w:t xml:space="preserve">3A</w:t>
            </w:r>
            <w:r>
              <w:rPr>
                <w:rFonts w:hint="eastAsia" w:ascii="宋体" w:hAnsi="宋体" w:eastAsia="宋体" w:cs="宋体"/>
                <w:b w:val="0"/>
                <w:color w:val="auto"/>
                <w:spacing w:val="-11"/>
                <w:sz w:val="18"/>
                <w:szCs w:val="18"/>
                <w:highlight w:val="none"/>
              </w:rPr>
              <w:t xml:space="preserve">（一洗一扫一冲）</w:t>
            </w:r>
            <w:r/>
          </w:p>
        </w:tc>
      </w:tr>
      <w:tr>
        <w:trPr>
          <w:jc w:val="center"/>
          <w:trHeight w:val="420"/>
        </w:trPr>
        <w:tc>
          <w:tcPr>
            <w:shd w:val="clear" w:color="auto" w:fill="ffffff"/>
            <w:tcBorders>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15</w:t>
            </w:r>
            <w:r/>
          </w:p>
        </w:tc>
        <w:tc>
          <w:tcPr>
            <w:shd w:val="clear" w:color="auto" w:fill="ffffff"/>
            <w:tcBorders>
              <w:top w:val="single" w:color="000000" w:sz="4" w:space="0"/>
              <w:left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钱洛路</w:t>
            </w:r>
            <w:r/>
          </w:p>
        </w:tc>
        <w:tc>
          <w:tcPr>
            <w:shd w:val="clear" w:color="auto" w:fill="ffffff"/>
            <w:tcBorders>
              <w:top w:val="single" w:color="000000" w:sz="4" w:space="0"/>
              <w:left w:val="single" w:color="000000" w:sz="4" w:space="0"/>
              <w:right w:val="single" w:color="000000" w:sz="4" w:space="0"/>
            </w:tcBorders>
            <w:tcW w:w="1222" w:type="dxa"/>
            <w:vAlign w:val="center"/>
            <w:vMerge w:val="restart"/>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312国道-钱胡路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75"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23.8</w:t>
            </w:r>
            <w:r/>
          </w:p>
        </w:tc>
        <w:tc>
          <w:tcPr>
            <w:shd w:val="clear" w:color="auto" w:fill="ffffff"/>
            <w:tcBorders>
              <w:top w:val="single" w:color="000000" w:sz="4" w:space="0"/>
              <w:left w:val="single" w:color="000000" w:sz="4" w:space="0"/>
              <w:right w:val="single" w:color="000000" w:sz="4" w:space="0"/>
            </w:tcBorders>
            <w:tcW w:w="1020"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23.8</w:t>
            </w:r>
            <w:r/>
          </w:p>
        </w:tc>
        <w:tc>
          <w:tcPr>
            <w:shd w:val="clear" w:color="auto" w:fill="ffffff"/>
            <w:tcBorders>
              <w:top w:val="single" w:color="000000" w:sz="4" w:space="0"/>
              <w:left w:val="single" w:color="000000" w:sz="4" w:space="0"/>
              <w:right w:val="single" w:color="000000" w:sz="4" w:space="0"/>
            </w:tcBorders>
            <w:tcW w:w="990"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11.9</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4237.25</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5600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val="false"/>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137832.06</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lang w:val="en-US" w:eastAsia="zh-CN"/>
              </w:rPr>
              <w:t xml:space="preserve">3A</w:t>
            </w:r>
            <w:r>
              <w:rPr>
                <w:rFonts w:hint="eastAsia" w:ascii="宋体" w:hAnsi="宋体" w:eastAsia="宋体" w:cs="宋体"/>
                <w:b w:val="0"/>
                <w:color w:val="auto"/>
                <w:spacing w:val="-11"/>
                <w:sz w:val="18"/>
                <w:szCs w:val="18"/>
                <w:highlight w:val="none"/>
              </w:rPr>
              <w:t xml:space="preserve">（一洗一扫一冲）</w:t>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1600</w:t>
            </w:r>
            <w:r/>
          </w:p>
        </w:tc>
        <w:tc>
          <w:tcPr>
            <w:shd w:val="clear" w:color="auto" w:fill="ffffff"/>
            <w:tcBorders>
              <w:top w:val="single" w:color="000000" w:sz="4" w:space="0"/>
              <w:left w:val="single" w:color="000000" w:sz="4" w:space="0"/>
              <w:right w:val="single" w:color="000000" w:sz="4" w:space="0"/>
            </w:tcBorders>
            <w:tcW w:w="1088"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3.5</w:t>
            </w:r>
            <w:r/>
          </w:p>
        </w:tc>
        <w:tc>
          <w:tcPr>
            <w:shd w:val="clear" w:color="auto" w:fill="ffffff"/>
            <w:tcBorders>
              <w:top w:val="single" w:color="000000" w:sz="4" w:space="0"/>
              <w:left w:val="single" w:color="000000" w:sz="4" w:space="0"/>
              <w:right w:val="single" w:color="000000" w:sz="4" w:space="0"/>
            </w:tcBorders>
            <w:tcW w:w="1200"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w:t>
            </w:r>
            <w:r/>
          </w:p>
        </w:tc>
        <w:tc>
          <w:tcPr>
            <w:shd w:val="clear" w:color="auto" w:fill="ffffff"/>
            <w:tcBorders>
              <w:left w:val="single" w:color="000000" w:sz="4" w:space="0"/>
              <w:right w:val="single" w:color="000000" w:sz="4" w:space="0"/>
            </w:tcBorders>
            <w:tcW w:w="975"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2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9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6400</w:t>
            </w:r>
            <w:r/>
          </w:p>
        </w:tc>
        <w:tc>
          <w:tcPr>
            <w:shd w:val="clear" w:color="auto" w:fill="ffffff"/>
            <w:tcBorders>
              <w:left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2200</w:t>
            </w:r>
            <w:r/>
          </w:p>
        </w:tc>
        <w:tc>
          <w:tcPr>
            <w:shd w:val="clear" w:color="auto" w:fill="ffffff"/>
            <w:tcBorders>
              <w:left w:val="single" w:color="000000" w:sz="4" w:space="0"/>
              <w:bottom w:val="single" w:color="000000" w:sz="4" w:space="0"/>
              <w:right w:val="single" w:color="000000" w:sz="4" w:space="0"/>
            </w:tcBorders>
            <w:tcW w:w="1088"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0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75"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2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9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975"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2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9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w:t>
            </w:r>
            <w:r/>
          </w:p>
        </w:tc>
        <w:tc>
          <w:tcPr>
            <w:shd w:val="clear" w:color="auto" w:fill="ffffff"/>
            <w:tcBorders>
              <w:top w:val="single" w:color="000000" w:sz="4" w:space="0"/>
              <w:left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S340</w:t>
            </w:r>
            <w:r/>
          </w:p>
        </w:tc>
        <w:tc>
          <w:tcPr>
            <w:shd w:val="clear" w:color="auto" w:fill="ffffff"/>
            <w:tcBorders>
              <w:top w:val="single" w:color="000000" w:sz="4" w:space="0"/>
              <w:left w:val="single" w:color="000000" w:sz="4" w:space="0"/>
              <w:right w:val="single" w:color="000000" w:sz="4" w:space="0"/>
            </w:tcBorders>
            <w:tcW w:w="1222" w:type="dxa"/>
            <w:vAlign w:val="center"/>
            <w:vMerge w:val="restart"/>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锡西大道-常州界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5900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4.06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16.24</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11.8</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14.85</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8830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lang w:val="en-US" w:eastAsia="zh-CN"/>
              </w:rPr>
              <w:t xml:space="preserve">3A</w:t>
            </w:r>
            <w:r>
              <w:rPr>
                <w:rFonts w:hint="eastAsia" w:ascii="宋体" w:hAnsi="宋体" w:eastAsia="宋体" w:cs="宋体"/>
                <w:b w:val="0"/>
                <w:color w:val="auto"/>
                <w:spacing w:val="-11"/>
                <w:sz w:val="18"/>
                <w:szCs w:val="18"/>
                <w:highlight w:val="none"/>
              </w:rPr>
              <w:t xml:space="preserve">（一洗一扫一冲）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1230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312国道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寺头港桥-常州界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20500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41</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30953.81</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30.95</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22185</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440844.28</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3B（一扫一冲）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匝道、辅道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7000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5850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342省道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洛新高架-直湖港大桥</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9500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6743.79</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6.74</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16800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107699.86</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3B（一扫一冲）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匝道、辅道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2350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4.7</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公交站台</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共</w:t>
            </w:r>
            <w:r>
              <w:rPr>
                <w:rFonts w:hint="eastAsia" w:ascii="宋体" w:hAnsi="宋体" w:eastAsia="宋体" w:cs="宋体"/>
                <w:b w:val="0"/>
                <w:bCs/>
                <w:color w:val="auto"/>
                <w:sz w:val="18"/>
                <w:szCs w:val="18"/>
                <w:highlight w:val="none"/>
                <w:lang w:val="en-US" w:eastAsia="zh-CN"/>
              </w:rPr>
              <w:t xml:space="preserve">88</w:t>
            </w:r>
            <w:r>
              <w:rPr>
                <w:rFonts w:hint="eastAsia" w:ascii="宋体" w:hAnsi="宋体" w:eastAsia="宋体" w:cs="宋体"/>
                <w:b w:val="0"/>
                <w:bCs/>
                <w:color w:val="auto"/>
                <w:sz w:val="18"/>
                <w:szCs w:val="18"/>
                <w:highlight w:val="none"/>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eastAsia" w:ascii="宋体" w:hAnsi="宋体" w:eastAsia="宋体" w:cs="宋体"/>
                <w:b w:val="0"/>
                <w:bCs/>
                <w:color w:val="auto"/>
                <w:spacing w:val="-11"/>
                <w:sz w:val="18"/>
                <w:szCs w:val="18"/>
                <w:highlight w:val="none"/>
              </w:rPr>
            </w:pPr>
            <w:r>
              <w:rPr>
                <w:rFonts w:hint="eastAsia" w:ascii="宋体" w:hAnsi="宋体" w:eastAsia="宋体" w:cs="宋体"/>
                <w:b w:val="0"/>
                <w:bCs/>
                <w:color w:val="auto"/>
                <w:spacing w:val="-11"/>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r>
    </w:tbl>
    <w:p>
      <w:pPr>
        <w:numPr>
          <w:ilvl w:val="0"/>
          <w:numId w:val="0"/>
        </w:numPr>
        <w:jc w:val="center"/>
        <w:spacing w:line="360" w:lineRule="auto"/>
        <w:widowControl/>
        <w:rPr>
          <w:rFonts w:hint="eastAsia" w:ascii="宋体" w:hAnsi="宋体" w:eastAsia="宋体" w:cs="Times New Roman"/>
          <w:b/>
          <w:bCs/>
          <w:color w:val="auto"/>
          <w:sz w:val="28"/>
          <w:szCs w:val="28"/>
          <w:highlight w:val="none"/>
          <w:lang w:val="en-US" w:eastAsia="zh-CN" w:bidi="mn-Mong-CN"/>
        </w:rPr>
      </w:pPr>
      <w:r>
        <w:rPr>
          <w:rFonts w:hint="eastAsia" w:ascii="宋体" w:hAnsi="宋体" w:eastAsia="宋体" w:cs="Times New Roman"/>
          <w:b/>
          <w:bCs/>
          <w:color w:val="auto"/>
          <w:sz w:val="28"/>
          <w:szCs w:val="28"/>
          <w:highlight w:val="none"/>
          <w:lang w:val="en-US" w:eastAsia="zh-CN" w:bidi="mn-Mong-CN"/>
        </w:rPr>
      </w:r>
      <w:r/>
    </w:p>
    <w:p>
      <w:pPr>
        <w:ind w:left="420" w:firstLine="420"/>
        <w:jc w:val="both"/>
        <w:spacing w:after="120"/>
        <w:widowControl w:val="off"/>
        <w:rPr>
          <w:rFonts w:hint="eastAsia" w:ascii="Times New Roman" w:hAnsi="Times New Roman" w:eastAsia="宋体" w:cs="Times New Roman"/>
          <w:b w:val="0"/>
          <w:color w:val="auto"/>
          <w:sz w:val="21"/>
          <w:highlight w:val="none"/>
          <w:lang w:val="en-US" w:eastAsia="zh-CN" w:bidi="mn-Mong-CN"/>
        </w:rPr>
      </w:pPr>
      <w:r>
        <w:rPr>
          <w:rFonts w:hint="eastAsia" w:ascii="Times New Roman" w:hAnsi="Times New Roman" w:eastAsia="宋体" w:cs="Times New Roman"/>
          <w:b w:val="0"/>
          <w:color w:val="auto"/>
          <w:sz w:val="21"/>
          <w:highlight w:val="none"/>
          <w:lang w:val="en-US" w:eastAsia="zh-CN" w:bidi="mn-Mong-CN"/>
        </w:rPr>
      </w:r>
      <w:r/>
    </w:p>
    <w:p>
      <w:pPr>
        <w:numPr>
          <w:ilvl w:val="0"/>
          <w:numId w:val="0"/>
        </w:numPr>
        <w:jc w:val="center"/>
        <w:spacing w:line="360" w:lineRule="auto"/>
        <w:widowControl/>
        <w:rPr>
          <w:rFonts w:hint="eastAsia" w:ascii="宋体" w:hAnsi="宋体" w:eastAsia="宋体" w:cs="Times New Roman"/>
          <w:b/>
          <w:bCs/>
          <w:color w:val="auto"/>
          <w:sz w:val="28"/>
          <w:szCs w:val="28"/>
          <w:highlight w:val="none"/>
          <w:lang w:val="en-US" w:eastAsia="zh-CN" w:bidi="mn-Mong-CN"/>
        </w:rPr>
      </w:pPr>
      <w:r>
        <w:rPr>
          <w:rFonts w:hint="eastAsia" w:ascii="宋体" w:hAnsi="宋体" w:eastAsia="宋体" w:cs="Times New Roman"/>
          <w:b/>
          <w:bCs/>
          <w:color w:val="auto"/>
          <w:sz w:val="28"/>
          <w:szCs w:val="28"/>
          <w:highlight w:val="none"/>
          <w:lang w:val="en-US" w:eastAsia="zh-CN" w:bidi="mn-Mong-CN"/>
        </w:rPr>
        <w:t xml:space="preserve">二、锡澄路扬尘管控项目路段清单</w:t>
      </w:r>
      <w:r/>
    </w:p>
    <w:tbl>
      <w:tblPr>
        <w:tblStyle w:val="772"/>
        <w:tblW w:w="13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7"/>
        <w:gridCol w:w="2462"/>
        <w:gridCol w:w="1951"/>
        <w:gridCol w:w="2307"/>
        <w:gridCol w:w="2595"/>
        <w:gridCol w:w="1958"/>
        <w:gridCol w:w="1342"/>
      </w:tblGrid>
      <w:tr>
        <w:trPr>
          <w:jc w:val="center"/>
          <w:trHeight w:val="506"/>
        </w:trPr>
        <w:tc>
          <w:tcPr>
            <w:shd w:val="clear" w:color="auto" w:fill="auto"/>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W w:w="24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路段</w:t>
            </w:r>
            <w:r/>
          </w:p>
        </w:tc>
        <w:tc>
          <w:tcPr>
            <w:shd w:val="clear" w:color="auto" w:fill="auto"/>
            <w:tcW w:w="19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增加类型</w:t>
            </w:r>
            <w:r/>
          </w:p>
        </w:tc>
        <w:tc>
          <w:tcPr>
            <w:shd w:val="clear" w:color="auto" w:fill="auto"/>
            <w:tcW w:w="23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单边里程（km）</w:t>
            </w:r>
            <w:r/>
          </w:p>
        </w:tc>
        <w:tc>
          <w:tcPr>
            <w:shd w:val="clear" w:color="auto" w:fill="auto"/>
            <w:tcW w:w="25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增加总里程（km）</w:t>
            </w:r>
            <w:r/>
          </w:p>
        </w:tc>
        <w:tc>
          <w:tcPr>
            <w:shd w:val="clear" w:color="auto" w:fill="auto"/>
            <w:tcW w:w="19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增加作业频次</w:t>
            </w:r>
            <w:r/>
          </w:p>
        </w:tc>
        <w:tc>
          <w:tcPr>
            <w:shd w:val="clear" w:color="auto" w:fill="auto"/>
            <w:tcW w:w="13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增加天数</w:t>
            </w:r>
            <w:r/>
          </w:p>
        </w:tc>
      </w:tr>
      <w:tr>
        <w:trPr>
          <w:jc w:val="center"/>
          <w:trHeight w:val="462"/>
        </w:trPr>
        <w:tc>
          <w:tcPr>
            <w:shd w:val="clear" w:color="auto" w:fill="auto"/>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24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u w:val="none"/>
                <w:lang w:val="en-US" w:eastAsia="zh-CN" w:bidi="ar"/>
              </w:rPr>
              <w:t xml:space="preserve">堰新路—欣惠路</w:t>
            </w:r>
            <w:r/>
          </w:p>
        </w:tc>
        <w:tc>
          <w:tcPr>
            <w:shd w:val="clear" w:color="auto" w:fill="auto"/>
            <w:tcW w:w="19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洒水</w:t>
            </w:r>
            <w:r/>
          </w:p>
        </w:tc>
        <w:tc>
          <w:tcPr>
            <w:shd w:val="clear" w:color="auto" w:fill="auto"/>
            <w:tcW w:w="23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25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W w:w="19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3/天</w:t>
            </w:r>
            <w:r/>
          </w:p>
        </w:tc>
        <w:tc>
          <w:tcPr>
            <w:shd w:val="clear" w:color="auto" w:fill="auto"/>
            <w:tcW w:w="13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w:t>
            </w:r>
            <w:r/>
          </w:p>
        </w:tc>
      </w:tr>
      <w:tr>
        <w:trPr>
          <w:jc w:val="center"/>
          <w:trHeight w:val="470"/>
        </w:trPr>
        <w:tc>
          <w:tcPr>
            <w:shd w:val="clear" w:color="auto" w:fill="auto"/>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24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堰裕路—西石路</w:t>
            </w:r>
            <w:r/>
          </w:p>
        </w:tc>
        <w:tc>
          <w:tcPr>
            <w:shd w:val="clear" w:color="auto" w:fill="auto"/>
            <w:tcW w:w="19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洗地</w:t>
            </w:r>
            <w:r/>
          </w:p>
        </w:tc>
        <w:tc>
          <w:tcPr>
            <w:shd w:val="clear" w:color="auto" w:fill="auto"/>
            <w:tcW w:w="23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5.35</w:t>
            </w:r>
            <w:r/>
          </w:p>
        </w:tc>
        <w:tc>
          <w:tcPr>
            <w:shd w:val="clear" w:color="auto" w:fill="auto"/>
            <w:tcW w:w="25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21.4</w:t>
            </w:r>
            <w:r/>
          </w:p>
        </w:tc>
        <w:tc>
          <w:tcPr>
            <w:shd w:val="clear" w:color="auto" w:fill="auto"/>
            <w:tcW w:w="19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1/天</w:t>
            </w:r>
            <w:r/>
          </w:p>
        </w:tc>
        <w:tc>
          <w:tcPr>
            <w:shd w:val="clear" w:color="auto" w:fill="auto"/>
            <w:tcW w:w="13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w:t>
            </w:r>
            <w:r/>
          </w:p>
        </w:tc>
      </w:tr>
      <w:tr>
        <w:trPr>
          <w:jc w:val="center"/>
          <w:trHeight w:val="489"/>
        </w:trPr>
        <w:tc>
          <w:tcPr>
            <w:shd w:val="clear" w:color="auto" w:fill="auto"/>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24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堰裕路—西石路</w:t>
            </w:r>
            <w:r/>
          </w:p>
        </w:tc>
        <w:tc>
          <w:tcPr>
            <w:shd w:val="clear" w:color="auto" w:fill="auto"/>
            <w:tcW w:w="19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深度清洗</w:t>
            </w:r>
            <w:r/>
          </w:p>
        </w:tc>
        <w:tc>
          <w:tcPr>
            <w:shd w:val="clear" w:color="auto" w:fill="auto"/>
            <w:tcW w:w="23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5.35</w:t>
            </w:r>
            <w:r/>
          </w:p>
        </w:tc>
        <w:tc>
          <w:tcPr>
            <w:shd w:val="clear" w:color="auto" w:fill="auto"/>
            <w:tcW w:w="25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长：10.7km，宽2.2m</w:t>
            </w:r>
            <w:r/>
          </w:p>
        </w:tc>
        <w:tc>
          <w:tcPr>
            <w:shd w:val="clear" w:color="auto" w:fill="auto"/>
            <w:tcW w:w="19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1/月</w:t>
            </w:r>
            <w:r/>
          </w:p>
        </w:tc>
        <w:tc>
          <w:tcPr>
            <w:shd w:val="clear" w:color="auto" w:fill="auto"/>
            <w:tcW w:w="13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12/月</w:t>
            </w:r>
            <w:r/>
          </w:p>
        </w:tc>
      </w:tr>
    </w:tbl>
    <w:p>
      <w:pPr>
        <w:numPr>
          <w:ilvl w:val="0"/>
          <w:numId w:val="0"/>
        </w:numPr>
        <w:jc w:val="both"/>
        <w:spacing w:line="360" w:lineRule="auto"/>
        <w:widowControl/>
        <w:rPr>
          <w:rFonts w:hint="default" w:ascii="宋体" w:hAnsi="宋体" w:eastAsia="宋体" w:cs="Times New Roman"/>
          <w:b/>
          <w:bCs/>
          <w:color w:val="auto"/>
          <w:sz w:val="28"/>
          <w:szCs w:val="28"/>
          <w:highlight w:val="none"/>
          <w:lang w:val="en-US" w:eastAsia="zh-CN" w:bidi="mn-Mong-CN"/>
        </w:rPr>
      </w:pPr>
      <w:r>
        <w:rPr>
          <w:rFonts w:hint="default" w:ascii="宋体" w:hAnsi="宋体" w:eastAsia="宋体" w:cs="Times New Roman"/>
          <w:b/>
          <w:bCs/>
          <w:color w:val="auto"/>
          <w:sz w:val="28"/>
          <w:szCs w:val="28"/>
          <w:highlight w:val="none"/>
          <w:lang w:val="en-US" w:eastAsia="zh-CN" w:bidi="mn-Mong-CN"/>
        </w:rPr>
      </w:r>
      <w:r/>
    </w:p>
    <w:p>
      <w:pPr>
        <w:numPr>
          <w:ilvl w:val="0"/>
          <w:numId w:val="0"/>
        </w:numPr>
        <w:jc w:val="center"/>
        <w:spacing w:line="360" w:lineRule="auto"/>
        <w:widowControl/>
        <w:rPr>
          <w:rFonts w:hint="eastAsia" w:ascii="宋体" w:hAnsi="宋体" w:eastAsia="宋体" w:cs="Times New Roman"/>
          <w:b/>
          <w:bCs/>
          <w:color w:val="auto"/>
          <w:sz w:val="28"/>
          <w:szCs w:val="28"/>
          <w:highlight w:val="none"/>
          <w:lang w:val="en-US" w:eastAsia="zh-CN" w:bidi="mn-Mong-CN"/>
        </w:rPr>
      </w:pPr>
      <w:r>
        <w:rPr>
          <w:rFonts w:hint="eastAsia" w:ascii="宋体" w:hAnsi="宋体" w:eastAsia="宋体" w:cs="Times New Roman"/>
          <w:b/>
          <w:bCs/>
          <w:color w:val="auto"/>
          <w:sz w:val="28"/>
          <w:szCs w:val="28"/>
          <w:highlight w:val="none"/>
          <w:lang w:val="en-US" w:eastAsia="zh-CN" w:bidi="mn-Mong-CN"/>
        </w:rPr>
      </w:r>
      <w:r/>
    </w:p>
    <w:p>
      <w:pPr>
        <w:numPr>
          <w:ilvl w:val="0"/>
          <w:numId w:val="0"/>
        </w:numPr>
        <w:jc w:val="center"/>
        <w:spacing w:line="360" w:lineRule="auto"/>
        <w:widowControl/>
        <w:rPr>
          <w:rFonts w:hint="eastAsia" w:ascii="宋体" w:hAnsi="宋体" w:eastAsia="宋体" w:cs="Times New Roman"/>
          <w:b/>
          <w:bCs/>
          <w:color w:val="auto"/>
          <w:sz w:val="28"/>
          <w:szCs w:val="28"/>
          <w:highlight w:val="none"/>
          <w:lang w:val="en-US" w:eastAsia="zh-CN" w:bidi="mn-Mong-CN"/>
        </w:rPr>
      </w:pPr>
      <w:r>
        <w:rPr>
          <w:rFonts w:hint="eastAsia" w:ascii="宋体" w:hAnsi="宋体" w:eastAsia="宋体" w:cs="Times New Roman"/>
          <w:b/>
          <w:bCs/>
          <w:color w:val="auto"/>
          <w:sz w:val="28"/>
          <w:szCs w:val="28"/>
          <w:highlight w:val="none"/>
          <w:lang w:val="en-US" w:eastAsia="zh-CN" w:bidi="mn-Mong-CN"/>
        </w:rPr>
        <w:t xml:space="preserve">三、夜保洁道路清单</w:t>
      </w:r>
      <w:r/>
    </w:p>
    <w:tbl>
      <w:tblPr>
        <w:tblStyle w:val="772"/>
        <w:tblW w:w="130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88"/>
        <w:gridCol w:w="1853"/>
        <w:gridCol w:w="3105"/>
        <w:gridCol w:w="2758"/>
        <w:gridCol w:w="2198"/>
        <w:gridCol w:w="1753"/>
      </w:tblGrid>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起 止 点</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夜保洁路段</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单向长度（米）</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夜保洁人工</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惠山大道</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惠山大桥-312国道</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惠山大桥-312国道</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2300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凤翔路</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西漳路--江阴界</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堰裕路-五号桥</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2921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沪宁高速锡北道口</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57"/>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盛岸西路</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洛冰桥-钱桥大道</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钱桥大道-洛冰桥</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3209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jc w:val="center"/>
          <w:trHeight w:val="516"/>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惠澄大道</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钱荣高架起点-江阴界</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312国道-钱荣路高架口</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惠洲大道</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洛南大道-堰玉路</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石狮路-312国道</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2537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jc w:val="center"/>
          <w:trHeight w:val="443"/>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洛州路</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文浩路-洛社大桥</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唐平路-堰玉西路</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jc w:val="center"/>
          <w:trHeight w:val="458"/>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洛南大道</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锡西大道-江海高架</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钱洛路</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312国道-钱胡路</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洛南大道-312国道</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S340</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锡西大道-常州界</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bl>
    <w:p>
      <w:pPr>
        <w:rPr>
          <w:rFonts w:hint="default" w:ascii="宋体" w:hAnsi="宋体" w:eastAsia="宋体" w:cs="Times New Roman"/>
          <w:b/>
          <w:bCs/>
          <w:color w:val="auto"/>
          <w:sz w:val="28"/>
          <w:szCs w:val="28"/>
          <w:highlight w:val="none"/>
          <w:lang w:val="en-US" w:eastAsia="zh-CN" w:bidi="mn-Mong-CN"/>
        </w:rPr>
      </w:pPr>
      <w:r>
        <w:rPr>
          <w:rFonts w:hint="default" w:ascii="宋体" w:hAnsi="宋体" w:eastAsia="宋体" w:cs="Times New Roman"/>
          <w:b/>
          <w:bCs/>
          <w:color w:val="auto"/>
          <w:sz w:val="28"/>
          <w:szCs w:val="28"/>
          <w:highlight w:val="none"/>
          <w:lang w:val="en-US" w:eastAsia="zh-CN" w:bidi="mn-Mong-CN"/>
        </w:rPr>
        <w:br w:type="page" w:clear="all"/>
      </w:r>
      <w:r/>
    </w:p>
    <w:p>
      <w:pPr>
        <w:numPr>
          <w:ilvl w:val="0"/>
          <w:numId w:val="0"/>
        </w:numPr>
        <w:jc w:val="both"/>
        <w:spacing w:line="360" w:lineRule="auto"/>
        <w:widowControl/>
        <w:rPr>
          <w:rFonts w:hint="eastAsia" w:ascii="宋体" w:hAnsi="宋体"/>
          <w:color w:val="auto"/>
          <w:sz w:val="24"/>
          <w:szCs w:val="24"/>
          <w:highlight w:val="none"/>
          <w:lang w:bidi="mn-Mong-CN"/>
        </w:rPr>
        <w:sectPr>
          <w:footnotePr/>
          <w:endnotePr/>
          <w:type w:val="nextPage"/>
          <w:pgSz w:w="16838" w:h="11906" w:orient="landscape"/>
          <w:pgMar w:top="1440" w:right="1080" w:bottom="1440" w:left="1080" w:header="851" w:footer="680" w:gutter="0"/>
          <w:cols w:num="1" w:sep="0" w:space="425" w:equalWidth="1"/>
          <w:docGrid w:linePitch="360"/>
        </w:sectPr>
      </w:pPr>
      <w:r>
        <w:rPr>
          <w:rFonts w:hint="eastAsia" w:ascii="宋体" w:hAnsi="宋体"/>
          <w:color w:val="auto"/>
          <w:sz w:val="24"/>
          <w:szCs w:val="24"/>
          <w:highlight w:val="none"/>
          <w:lang w:bidi="mn-Mong-CN"/>
        </w:rPr>
      </w:r>
      <w:r/>
    </w:p>
    <w:p>
      <w:pPr>
        <w:numPr>
          <w:ilvl w:val="0"/>
          <w:numId w:val="0"/>
        </w:numPr>
        <w:jc w:val="both"/>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附件</w:t>
      </w:r>
      <w:r>
        <w:rPr>
          <w:rFonts w:hint="eastAsia" w:ascii="宋体" w:hAnsi="宋体" w:eastAsia="宋体" w:cs="Times New Roman"/>
          <w:color w:val="auto"/>
          <w:sz w:val="24"/>
          <w:szCs w:val="24"/>
          <w:highlight w:val="none"/>
          <w:lang w:val="en-US" w:eastAsia="zh-CN" w:bidi="mn-Mong-CN"/>
        </w:rPr>
        <w:t xml:space="preserve">二</w:t>
      </w:r>
      <w:r>
        <w:rPr>
          <w:rFonts w:hint="eastAsia" w:ascii="宋体" w:hAnsi="宋体" w:eastAsia="宋体" w:cs="Times New Roman"/>
          <w:color w:val="auto"/>
          <w:sz w:val="24"/>
          <w:szCs w:val="24"/>
          <w:highlight w:val="none"/>
          <w:lang w:bidi="mn-Mong-CN"/>
        </w:rPr>
        <w:t xml:space="preserve">：《无锡市环卫一体化作业服务质量标准与要求》</w:t>
      </w:r>
      <w:r/>
    </w:p>
    <w:p>
      <w:pPr>
        <w:jc w:val="center"/>
        <w:spacing w:line="360" w:lineRule="auto"/>
        <w:widowControl/>
        <w:rPr>
          <w:rFonts w:hint="default" w:ascii="宋体" w:hAnsi="宋体" w:eastAsia="宋体" w:cs="Times New Roman"/>
          <w:b/>
          <w:bCs/>
          <w:color w:val="auto"/>
          <w:sz w:val="28"/>
          <w:szCs w:val="28"/>
          <w:highlight w:val="none"/>
          <w:lang w:bidi="mn-Mong-CN"/>
        </w:rPr>
      </w:pPr>
      <w:r>
        <w:rPr>
          <w:rFonts w:hint="eastAsia" w:ascii="宋体" w:hAnsi="宋体" w:eastAsia="宋体" w:cs="Times New Roman"/>
          <w:b/>
          <w:bCs/>
          <w:color w:val="auto"/>
          <w:sz w:val="28"/>
          <w:szCs w:val="28"/>
          <w:highlight w:val="none"/>
          <w:lang w:bidi="mn-Mong-CN"/>
        </w:rPr>
        <w:t xml:space="preserve">无锡市环卫一体化作业服务质量标准与要求</w:t>
      </w:r>
      <w:r/>
    </w:p>
    <w:tbl>
      <w:tblPr>
        <w:tblStyle w:val="772"/>
        <w:tblW w:w="951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8567"/>
      </w:tblGrid>
      <w:tr>
        <w:trPr>
          <w:jc w:val="center"/>
          <w:trHeight w:val="47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服务质量标准与要求</w:t>
            </w:r>
            <w:r/>
          </w:p>
        </w:tc>
      </w:tr>
      <w:tr>
        <w:trPr>
          <w:jc w:val="center"/>
          <w:trHeight w:val="44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道路清扫保洁考核要求</w:t>
            </w:r>
            <w:r/>
          </w:p>
        </w:tc>
      </w:tr>
      <w:tr>
        <w:trPr>
          <w:jc w:val="center"/>
          <w:trHeight w:val="42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人工清扫保洁作业质量要求</w:t>
            </w:r>
            <w:r/>
          </w:p>
        </w:tc>
      </w:tr>
      <w:tr>
        <w:trPr>
          <w:jc w:val="center"/>
          <w:trHeight w:val="2441"/>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作业时间：一级道路（A类）清扫保洁时间：5:00-18:00，</w:t>
            </w:r>
            <w:r/>
          </w:p>
          <w:p>
            <w:pPr>
              <w:jc w:val="both"/>
              <w:keepLines w:val="0"/>
              <w:keepNext w:val="0"/>
              <w:pageBreakBefore w:val="0"/>
              <w:spacing w:line="324"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一级道路（B类）清扫保洁时间：6:00-18:00，</w:t>
            </w:r>
            <w:r>
              <w:rPr>
                <w:rFonts w:hint="eastAsia" w:ascii="宋体" w:hAnsi="宋体" w:eastAsia="宋体" w:cs="宋体"/>
                <w:color w:val="auto"/>
                <w:szCs w:val="21"/>
                <w:highlight w:val="none"/>
                <w:lang w:val="en-US" w:eastAsia="zh-CN"/>
              </w:rPr>
              <w:t xml:space="preserve">白色垃圾停留时间不超过15分钟；</w:t>
            </w:r>
            <w:r/>
          </w:p>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二级道路清扫保洁时间：7:00-18:00，白色垃圾停留时间不超过</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三级道路清扫保洁时间：7:00-18:00，白色垃圾停留时间不超过2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四级道路清扫保洁时间：7:00-16:00，白色垃圾停留时间不超过2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夜间清扫保洁作业时间：11月至次年4月为18:00-21:00，5月至10月18:00-22:00，重大活动及节假日延长1小时（具体以活动结束时间为准）</w:t>
            </w:r>
            <w:r>
              <w:rPr>
                <w:rFonts w:hint="eastAsia" w:ascii="宋体" w:hAnsi="宋体" w:eastAsia="宋体" w:cs="宋体"/>
                <w:color w:val="auto"/>
                <w:szCs w:val="21"/>
                <w:highlight w:val="none"/>
                <w:lang w:eastAsia="zh-CN"/>
              </w:rPr>
              <w:t xml:space="preserve">。</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道路路面及侧石边脚清，无明显泥沙颗粒，无波浪形，无死角；人行道板无明显脏污、无杂草。作业范围内无白色垃圾和杂物。</w:t>
            </w:r>
            <w:r/>
          </w:p>
        </w:tc>
      </w:tr>
      <w:tr>
        <w:trPr>
          <w:jc w:val="center"/>
          <w:trHeight w:val="5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电杆、树穴、隔离墩周围干净整洁，窨井盖不堵塞</w:t>
            </w:r>
            <w:r>
              <w:rPr>
                <w:rFonts w:hint="eastAsia" w:ascii="宋体" w:hAnsi="宋体" w:eastAsia="宋体" w:cs="宋体"/>
                <w:color w:val="auto"/>
                <w:szCs w:val="21"/>
                <w:highlight w:val="none"/>
                <w:lang w:eastAsia="zh-CN"/>
              </w:rPr>
              <w:t xml:space="preserve">。</w:t>
            </w:r>
            <w:r/>
          </w:p>
        </w:tc>
      </w:tr>
      <w:tr>
        <w:trPr>
          <w:jc w:val="center"/>
          <w:trHeight w:val="76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人行天桥清扫保洁及护栏清洗质量达标到位，步梯、桥面无垃圾杂物，无泥沙、污水、明显污渍，护栏内侧无积灰、明显污渍</w:t>
            </w:r>
            <w:r>
              <w:rPr>
                <w:rFonts w:hint="eastAsia" w:ascii="宋体" w:hAnsi="宋体" w:eastAsia="宋体" w:cs="宋体"/>
                <w:color w:val="auto"/>
                <w:szCs w:val="21"/>
                <w:highlight w:val="none"/>
                <w:lang w:eastAsia="zh-CN"/>
              </w:rPr>
              <w:t xml:space="preserve">。</w:t>
            </w:r>
            <w:r/>
          </w:p>
        </w:tc>
      </w:tr>
      <w:tr>
        <w:trPr>
          <w:jc w:val="center"/>
          <w:trHeight w:val="50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绿化区域无明显积存落叶、无垃圾杂物</w:t>
            </w:r>
            <w:r>
              <w:rPr>
                <w:rFonts w:hint="eastAsia" w:ascii="宋体" w:hAnsi="宋体" w:eastAsia="宋体" w:cs="宋体"/>
                <w:color w:val="auto"/>
                <w:szCs w:val="21"/>
                <w:highlight w:val="none"/>
                <w:lang w:eastAsia="zh-CN"/>
              </w:rPr>
              <w:t xml:space="preserve">。</w:t>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交通护栏干净整洁，每旬擦洗一次，雨后即擦，无明显尘土积灰；底部无泥沙、垃圾杂物、杂草</w:t>
            </w:r>
            <w:r>
              <w:rPr>
                <w:rFonts w:hint="eastAsia" w:ascii="宋体" w:hAnsi="宋体" w:eastAsia="宋体" w:cs="宋体"/>
                <w:color w:val="auto"/>
                <w:szCs w:val="21"/>
                <w:highlight w:val="none"/>
                <w:lang w:eastAsia="zh-CN"/>
              </w:rPr>
              <w:t xml:space="preserve">。</w:t>
            </w:r>
            <w:r/>
          </w:p>
        </w:tc>
      </w:tr>
      <w:tr>
        <w:trPr>
          <w:jc w:val="center"/>
          <w:trHeight w:val="116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废物箱、健身器材等城市家居干净整洁，无明显污渍，无乱涂写、乱张贴小广告。废物箱无破损，垃圾分类名称标识准确、清晰。废物箱门关闭，内胆不得随意摆</w:t>
            </w:r>
            <w:r>
              <w:rPr>
                <w:rFonts w:hint="eastAsia" w:ascii="宋体" w:hAnsi="宋体" w:eastAsia="宋体" w:cs="宋体"/>
                <w:color w:val="auto"/>
                <w:szCs w:val="21"/>
                <w:highlight w:val="none"/>
                <w:lang w:eastAsia="zh-CN"/>
              </w:rPr>
              <w:t xml:space="preserve">放在</w:t>
            </w:r>
            <w:r>
              <w:rPr>
                <w:rFonts w:hint="eastAsia" w:ascii="宋体" w:hAnsi="宋体" w:eastAsia="宋体" w:cs="宋体"/>
                <w:color w:val="auto"/>
                <w:szCs w:val="21"/>
                <w:highlight w:val="none"/>
              </w:rPr>
              <w:t xml:space="preserve">道路两侧。废物箱垃圾不得满溢，周围地面无污渍或垃圾杂物</w:t>
            </w:r>
            <w:r>
              <w:rPr>
                <w:rFonts w:hint="eastAsia" w:ascii="宋体" w:hAnsi="宋体" w:eastAsia="宋体" w:cs="宋体"/>
                <w:color w:val="auto"/>
                <w:szCs w:val="21"/>
                <w:highlight w:val="none"/>
                <w:lang w:eastAsia="zh-CN"/>
              </w:rPr>
              <w:t xml:space="preserve">。</w:t>
            </w:r>
            <w:r/>
          </w:p>
        </w:tc>
      </w:tr>
      <w:tr>
        <w:trPr>
          <w:jc w:val="center"/>
          <w:trHeight w:val="8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环卫保洁车车身两侧及车尾有完整反光标志（或加贴反光膜）和危险报警闪光灯，配备有反光标志的安全锥；车辆外观完好，干净整洁，无抛洒滴漏现象</w:t>
            </w:r>
            <w:r>
              <w:rPr>
                <w:rFonts w:hint="eastAsia" w:ascii="宋体" w:hAnsi="宋体" w:eastAsia="宋体" w:cs="宋体"/>
                <w:color w:val="auto"/>
                <w:szCs w:val="21"/>
                <w:highlight w:val="none"/>
                <w:lang w:eastAsia="zh-CN"/>
              </w:rPr>
              <w:t xml:space="preserve">。</w:t>
            </w:r>
            <w:r/>
          </w:p>
        </w:tc>
      </w:tr>
      <w:tr>
        <w:trPr>
          <w:jc w:val="center"/>
          <w:trHeight w:val="10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rPr>
                <w:rFonts w:hint="eastAsia" w:ascii="宋体" w:hAnsi="宋体" w:eastAsia="宋体" w:cs="宋体"/>
                <w:color w:val="auto"/>
                <w:szCs w:val="21"/>
                <w:highlight w:val="none"/>
                <w:lang w:eastAsia="zh-CN"/>
              </w:rPr>
              <w:t xml:space="preserve">。</w:t>
            </w:r>
            <w:r/>
          </w:p>
        </w:tc>
      </w:tr>
      <w:tr>
        <w:trPr>
          <w:jc w:val="center"/>
          <w:trHeight w:val="126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清扫保洁范围内无归堆漏收垃圾。树枝落叶、清扫垃圾、</w:t>
            </w:r>
            <w:r>
              <w:rPr>
                <w:rFonts w:hint="eastAsia" w:ascii="宋体" w:hAnsi="宋体" w:eastAsia="宋体" w:cs="宋体"/>
                <w:color w:val="auto"/>
                <w:szCs w:val="21"/>
                <w:highlight w:val="none"/>
                <w:lang w:eastAsia="zh-CN"/>
              </w:rPr>
              <w:t xml:space="preserve">边角</w:t>
            </w:r>
            <w:r>
              <w:rPr>
                <w:rFonts w:hint="eastAsia" w:ascii="宋体" w:hAnsi="宋体" w:eastAsia="宋体" w:cs="宋体"/>
                <w:color w:val="auto"/>
                <w:szCs w:val="21"/>
                <w:highlight w:val="none"/>
              </w:rPr>
              <w:t xml:space="preserve">泥沙等不得扫入或倒入绿化带、河道、窨井、喇叭口内，不得进行焚烧。清扫保洁范围内无大件垃圾、小型特种垃圾或砖块石块，大型无主垃圾及时清理、无堆积</w:t>
            </w:r>
            <w:r>
              <w:rPr>
                <w:rFonts w:hint="eastAsia" w:ascii="宋体" w:hAnsi="宋体" w:eastAsia="宋体" w:cs="宋体"/>
                <w:color w:val="auto"/>
                <w:szCs w:val="21"/>
                <w:highlight w:val="none"/>
                <w:lang w:eastAsia="zh-CN"/>
              </w:rPr>
              <w:t xml:space="preserve">。</w:t>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机械化作业质量要求</w:t>
            </w:r>
            <w:r/>
          </w:p>
        </w:tc>
      </w:tr>
      <w:tr>
        <w:trPr>
          <w:jc w:val="center"/>
          <w:trHeight w:val="96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道路冲洗做到</w:t>
            </w:r>
            <w:r>
              <w:rPr>
                <w:rFonts w:hint="eastAsia" w:ascii="宋体" w:hAnsi="宋体" w:eastAsia="宋体" w:cs="宋体"/>
                <w:color w:val="auto"/>
                <w:szCs w:val="21"/>
                <w:highlight w:val="none"/>
                <w:lang w:eastAsia="zh-CN"/>
              </w:rPr>
              <w:t xml:space="preserve">边角</w:t>
            </w:r>
            <w:r>
              <w:rPr>
                <w:rFonts w:hint="eastAsia" w:ascii="宋体" w:hAnsi="宋体" w:eastAsia="宋体" w:cs="宋体"/>
                <w:color w:val="auto"/>
                <w:szCs w:val="21"/>
                <w:highlight w:val="none"/>
              </w:rPr>
              <w:t xml:space="preserve">清，无泥沙，无明显尘土黄带，道路显本色；人行道及非机动车道清洗，做到标线清晰，无积尘泥沙、明显污渍</w:t>
            </w:r>
            <w:r>
              <w:rPr>
                <w:rFonts w:hint="eastAsia" w:ascii="宋体" w:hAnsi="宋体" w:eastAsia="宋体" w:cs="宋体"/>
                <w:color w:val="auto"/>
                <w:szCs w:val="21"/>
                <w:highlight w:val="none"/>
                <w:lang w:eastAsia="zh-CN"/>
              </w:rPr>
              <w:t xml:space="preserve">。</w:t>
            </w:r>
            <w:r/>
          </w:p>
        </w:tc>
      </w:tr>
      <w:tr>
        <w:trPr>
          <w:jc w:val="center"/>
          <w:trHeight w:val="51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道路交通护栏、隔离墩底面洁净，交通标线清晰</w:t>
            </w:r>
            <w:r>
              <w:rPr>
                <w:rFonts w:hint="eastAsia" w:ascii="宋体" w:hAnsi="宋体" w:eastAsia="宋体" w:cs="宋体"/>
                <w:color w:val="auto"/>
                <w:szCs w:val="21"/>
                <w:highlight w:val="none"/>
                <w:lang w:eastAsia="zh-CN"/>
              </w:rPr>
              <w:t xml:space="preserve">。</w:t>
            </w:r>
            <w:r/>
          </w:p>
        </w:tc>
      </w:tr>
      <w:tr>
        <w:trPr>
          <w:jc w:val="center"/>
          <w:trHeight w:val="69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机扫、洗扫作业时喷水湿扫，不扬尘，不漏土，不抛洒滴漏；冬季当日最高气温≤3℃时，洗扫、机扫模式改为干扫模式，作业时间不变</w:t>
            </w:r>
            <w:r>
              <w:rPr>
                <w:rFonts w:hint="eastAsia" w:ascii="宋体" w:hAnsi="宋体" w:eastAsia="宋体" w:cs="宋体"/>
                <w:color w:val="auto"/>
                <w:szCs w:val="21"/>
                <w:highlight w:val="none"/>
                <w:lang w:eastAsia="zh-CN"/>
              </w:rPr>
              <w:t xml:space="preserve">。</w:t>
            </w:r>
            <w:r/>
          </w:p>
        </w:tc>
      </w:tr>
      <w:tr>
        <w:trPr>
          <w:jc w:val="center"/>
          <w:trHeight w:val="41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车辆在指定地点倾倒垃圾、污水，不乱倒</w:t>
            </w:r>
            <w:r>
              <w:rPr>
                <w:rFonts w:hint="eastAsia" w:ascii="宋体" w:hAnsi="宋体" w:eastAsia="宋体" w:cs="宋体"/>
                <w:color w:val="auto"/>
                <w:szCs w:val="21"/>
                <w:highlight w:val="none"/>
                <w:lang w:eastAsia="zh-CN"/>
              </w:rPr>
              <w:t xml:space="preserve">。</w:t>
            </w:r>
            <w:r/>
          </w:p>
        </w:tc>
      </w:tr>
      <w:tr>
        <w:trPr>
          <w:jc w:val="center"/>
          <w:trHeight w:val="68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车容车貌整洁，车辆性能完好。车身标识清晰规范，按规定定期喷涂，喷涂前向主管部门登记备案</w:t>
            </w:r>
            <w:r>
              <w:rPr>
                <w:rFonts w:hint="eastAsia" w:ascii="宋体" w:hAnsi="宋体" w:eastAsia="宋体" w:cs="宋体"/>
                <w:color w:val="auto"/>
                <w:szCs w:val="21"/>
                <w:highlight w:val="none"/>
                <w:lang w:eastAsia="zh-CN"/>
              </w:rPr>
              <w:t xml:space="preserve">。</w:t>
            </w:r>
            <w:r/>
          </w:p>
        </w:tc>
      </w:tr>
      <w:tr>
        <w:trPr>
          <w:jc w:val="center"/>
          <w:trHeight w:val="63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机扫、洗扫、冲水文明作业，避让行人。作业时应开启警示灯，日间作业时打开警示音。</w:t>
            </w:r>
            <w:r/>
          </w:p>
        </w:tc>
      </w:tr>
      <w:tr>
        <w:trPr>
          <w:jc w:val="center"/>
          <w:trHeight w:val="3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机械化信息监管考核要求</w:t>
            </w:r>
            <w:r/>
          </w:p>
        </w:tc>
      </w:tr>
      <w:tr>
        <w:trPr>
          <w:jc w:val="center"/>
          <w:trHeight w:val="62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小型扫路车车辆</w:t>
            </w:r>
            <w:r>
              <w:rPr>
                <w:rFonts w:hint="eastAsia" w:ascii="宋体" w:hAnsi="宋体" w:cs="宋体"/>
                <w:color w:val="auto"/>
                <w:szCs w:val="21"/>
                <w:highlight w:val="none"/>
                <w:lang w:eastAsia="zh-CN"/>
              </w:rPr>
              <w:t xml:space="preserve">定位系统</w:t>
            </w:r>
            <w:r>
              <w:rPr>
                <w:rFonts w:hint="eastAsia" w:ascii="宋体" w:hAnsi="宋体" w:eastAsia="宋体" w:cs="宋体"/>
                <w:color w:val="auto"/>
                <w:szCs w:val="21"/>
                <w:highlight w:val="none"/>
              </w:rPr>
              <w:t xml:space="preserve">装置完好，机扫、洗扫、冲水车辆</w:t>
            </w:r>
            <w:r>
              <w:rPr>
                <w:rFonts w:hint="eastAsia" w:ascii="宋体" w:hAnsi="宋体" w:cs="宋体"/>
                <w:color w:val="auto"/>
                <w:szCs w:val="21"/>
                <w:highlight w:val="none"/>
                <w:lang w:eastAsia="zh-CN"/>
              </w:rPr>
              <w:t xml:space="preserve">定位系统</w:t>
            </w:r>
            <w:r>
              <w:rPr>
                <w:rFonts w:hint="eastAsia" w:ascii="宋体" w:hAnsi="宋体" w:eastAsia="宋体" w:cs="宋体"/>
                <w:color w:val="auto"/>
                <w:szCs w:val="21"/>
                <w:highlight w:val="none"/>
              </w:rPr>
              <w:t xml:space="preserve">及视频监控等装置完好，接入信息化平台，并运行正常</w:t>
            </w:r>
            <w:r>
              <w:rPr>
                <w:rFonts w:hint="eastAsia" w:ascii="宋体" w:hAnsi="宋体" w:eastAsia="宋体" w:cs="宋体"/>
                <w:color w:val="auto"/>
                <w:szCs w:val="21"/>
                <w:highlight w:val="none"/>
                <w:lang w:eastAsia="zh-CN"/>
              </w:rPr>
              <w:t xml:space="preserve">。</w:t>
            </w:r>
            <w:r/>
          </w:p>
        </w:tc>
      </w:tr>
      <w:tr>
        <w:trPr>
          <w:jc w:val="center"/>
          <w:trHeight w:val="11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rFonts w:hint="eastAsia" w:ascii="宋体" w:hAnsi="宋体" w:eastAsia="宋体" w:cs="宋体"/>
                <w:color w:val="auto"/>
                <w:szCs w:val="21"/>
                <w:highlight w:val="none"/>
                <w:lang w:eastAsia="zh-CN"/>
              </w:rPr>
              <w:t xml:space="preserve">。</w:t>
            </w:r>
            <w:r/>
          </w:p>
        </w:tc>
      </w:tr>
      <w:tr>
        <w:trPr>
          <w:jc w:val="center"/>
          <w:trHeight w:val="174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高压冲水作业时间：常温天气，白天作业时间9:00-16:00，夜间作业时间22:00-次日凌晨4:00，按照核定任务量及标准作业，定车定路段作业，不漏冲，冲水方式采用前喷+侧喷。作业时段内中雨及以上</w:t>
            </w:r>
            <w:r>
              <w:rPr>
                <w:rFonts w:hint="eastAsia" w:ascii="宋体" w:hAnsi="宋体" w:eastAsia="宋体" w:cs="宋体"/>
                <w:color w:val="auto"/>
                <w:szCs w:val="21"/>
                <w:highlight w:val="none"/>
                <w:lang w:val="en-US" w:eastAsia="zh-CN"/>
              </w:rPr>
              <w:t xml:space="preserve">天气（以天气预报为依据）停止冲水</w:t>
            </w:r>
            <w:r>
              <w:rPr>
                <w:rFonts w:hint="eastAsia" w:ascii="宋体" w:hAnsi="宋体" w:eastAsia="宋体" w:cs="宋体"/>
                <w:color w:val="auto"/>
                <w:szCs w:val="21"/>
                <w:highlight w:val="none"/>
              </w:rPr>
              <w:t xml:space="preserve">；冬季当日最低气温≤3℃时，停止冲水作业；其他台风、汛期等特殊天气及时按照市级主管部门要求调整作业时间和作业模式</w:t>
            </w:r>
            <w:r>
              <w:rPr>
                <w:rFonts w:hint="eastAsia" w:ascii="宋体" w:hAnsi="宋体" w:eastAsia="宋体" w:cs="宋体"/>
                <w:color w:val="auto"/>
                <w:szCs w:val="21"/>
                <w:highlight w:val="none"/>
                <w:lang w:eastAsia="zh-CN"/>
              </w:rPr>
              <w:t xml:space="preserve">。</w:t>
            </w:r>
            <w:r/>
          </w:p>
        </w:tc>
      </w:tr>
      <w:tr>
        <w:trPr>
          <w:jc w:val="center"/>
          <w:trHeight w:val="70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机械化车辆按规定速度作业，小型扫路车不超过10公里/小时，机扫车、洗扫车不超过15公里/小时，高压冲水车不超过20公里/小时</w:t>
            </w:r>
            <w:r>
              <w:rPr>
                <w:rFonts w:hint="eastAsia" w:ascii="宋体" w:hAnsi="宋体" w:eastAsia="宋体" w:cs="宋体"/>
                <w:color w:val="auto"/>
                <w:szCs w:val="21"/>
                <w:highlight w:val="none"/>
                <w:lang w:eastAsia="zh-CN"/>
              </w:rPr>
              <w:t xml:space="preserve">。</w:t>
            </w:r>
            <w:r/>
          </w:p>
        </w:tc>
      </w:tr>
      <w:tr>
        <w:trPr>
          <w:jc w:val="center"/>
          <w:trHeight w:val="3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环卫公厕保洁考核要求</w:t>
            </w:r>
            <w:r/>
          </w:p>
        </w:tc>
      </w:tr>
      <w:tr>
        <w:trPr>
          <w:jc w:val="center"/>
          <w:trHeight w:val="239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公厕管理要求：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全面清洗打扫一次，其余时间段内巡回保洁</w:t>
            </w:r>
            <w:r>
              <w:rPr>
                <w:rFonts w:hint="eastAsia" w:ascii="宋体" w:hAnsi="宋体" w:eastAsia="宋体" w:cs="宋体"/>
                <w:color w:val="auto"/>
                <w:szCs w:val="21"/>
                <w:highlight w:val="none"/>
                <w:lang w:eastAsia="zh-CN"/>
              </w:rPr>
              <w:t xml:space="preserve">。</w:t>
            </w:r>
            <w:r/>
          </w:p>
        </w:tc>
      </w:tr>
      <w:tr>
        <w:trPr>
          <w:jc w:val="center"/>
          <w:trHeight w:val="100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按照《无锡市公共厕所建设与管理技术导则》规范设置管理制度牌，公厕导向标志、男女公厕标志、无障碍公厕标志等标识标志，各类标识标牌安全牢固、完好整洁，无破损、无残缺、无锈迹</w:t>
            </w:r>
            <w:r>
              <w:rPr>
                <w:rFonts w:hint="eastAsia" w:ascii="宋体" w:hAnsi="宋体" w:eastAsia="宋体" w:cs="宋体"/>
                <w:color w:val="auto"/>
                <w:szCs w:val="21"/>
                <w:highlight w:val="none"/>
                <w:lang w:eastAsia="zh-CN"/>
              </w:rPr>
              <w:t xml:space="preserve">。</w:t>
            </w:r>
            <w:r/>
          </w:p>
        </w:tc>
      </w:tr>
      <w:tr>
        <w:trPr>
          <w:jc w:val="center"/>
          <w:trHeight w:val="168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公厕外围环卫保洁质量要求：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rPr>
                <w:rFonts w:hint="eastAsia" w:ascii="宋体" w:hAnsi="宋体" w:eastAsia="宋体" w:cs="宋体"/>
                <w:color w:val="auto"/>
                <w:szCs w:val="21"/>
                <w:highlight w:val="none"/>
                <w:lang w:eastAsia="zh-CN"/>
              </w:rPr>
              <w:t xml:space="preserve">。</w:t>
            </w:r>
            <w:r/>
          </w:p>
        </w:tc>
      </w:tr>
      <w:tr>
        <w:trPr>
          <w:jc w:val="center"/>
          <w:trHeight w:val="240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公厕内部环卫保洁质量要求：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rPr>
                <w:rFonts w:hint="eastAsia" w:ascii="宋体" w:hAnsi="宋体" w:eastAsia="宋体" w:cs="宋体"/>
                <w:color w:val="auto"/>
                <w:szCs w:val="21"/>
                <w:highlight w:val="none"/>
                <w:lang w:eastAsia="zh-CN"/>
              </w:rPr>
              <w:t xml:space="preserve">。</w:t>
            </w:r>
            <w:r/>
          </w:p>
        </w:tc>
      </w:tr>
      <w:tr>
        <w:trPr>
          <w:jc w:val="center"/>
          <w:trHeight w:val="305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公厕内部设施设备管养要求：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（1）便器外侧无锈迹、无粪</w:t>
            </w:r>
            <w:r>
              <w:rPr>
                <w:rFonts w:hint="eastAsia" w:ascii="宋体" w:hAnsi="宋体" w:eastAsia="宋体" w:cs="宋体"/>
                <w:color w:val="auto"/>
                <w:szCs w:val="21"/>
                <w:highlight w:val="none"/>
              </w:rPr>
              <w:t xml:space="preserve">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rPr>
                <w:rFonts w:hint="eastAsia" w:ascii="宋体" w:hAnsi="宋体" w:eastAsia="宋体" w:cs="宋体"/>
                <w:color w:val="auto"/>
                <w:szCs w:val="21"/>
                <w:highlight w:val="none"/>
                <w:lang w:eastAsia="zh-CN"/>
              </w:rPr>
              <w:t xml:space="preserve">。</w:t>
            </w:r>
            <w:r/>
          </w:p>
        </w:tc>
      </w:tr>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应急保障工作考核要求</w:t>
            </w:r>
            <w:r/>
          </w:p>
        </w:tc>
      </w:tr>
      <w:tr>
        <w:trPr>
          <w:jc w:val="center"/>
          <w:trHeight w:val="64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台风暴雨、雨雪冰冻、高温等恶劣天气做好环卫应急保障工作，高温、大气污染等特殊天气增加机械化作业频次，及时处置110案件</w:t>
            </w:r>
            <w:r>
              <w:rPr>
                <w:rFonts w:hint="eastAsia" w:ascii="宋体" w:hAnsi="宋体" w:eastAsia="宋体" w:cs="宋体"/>
                <w:color w:val="auto"/>
                <w:szCs w:val="21"/>
                <w:highlight w:val="none"/>
                <w:lang w:eastAsia="zh-CN"/>
              </w:rPr>
              <w:t xml:space="preserve">。</w:t>
            </w:r>
            <w:r/>
          </w:p>
        </w:tc>
      </w:tr>
      <w:tr>
        <w:trPr>
          <w:jc w:val="center"/>
          <w:trHeight w:val="38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节假日、重大活动保障等加强环卫作业力量，确保环卫保洁服务质量</w:t>
            </w:r>
            <w:r>
              <w:rPr>
                <w:rFonts w:hint="eastAsia" w:ascii="宋体" w:hAnsi="宋体" w:eastAsia="宋体" w:cs="宋体"/>
                <w:color w:val="auto"/>
                <w:szCs w:val="21"/>
                <w:highlight w:val="none"/>
                <w:lang w:eastAsia="zh-CN"/>
              </w:rPr>
              <w:t xml:space="preserve">。</w:t>
            </w:r>
            <w:r/>
          </w:p>
        </w:tc>
      </w:tr>
      <w:tr>
        <w:trPr>
          <w:jc w:val="center"/>
          <w:trHeight w:val="5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及时处理反馈投诉案件，解决市民关注问题，不引发社会舆情</w:t>
            </w:r>
            <w:r>
              <w:rPr>
                <w:rFonts w:hint="eastAsia" w:ascii="宋体" w:hAnsi="宋体" w:eastAsia="宋体" w:cs="宋体"/>
                <w:color w:val="auto"/>
                <w:szCs w:val="21"/>
                <w:highlight w:val="none"/>
                <w:lang w:eastAsia="zh-CN"/>
              </w:rPr>
              <w:t xml:space="preserve">。</w:t>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安全生产工作考核要求</w:t>
            </w:r>
            <w:r/>
          </w:p>
        </w:tc>
      </w:tr>
      <w:tr>
        <w:trPr>
          <w:jc w:val="center"/>
          <w:trHeight w:val="88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健全企业内部安全生产管理制度，严格落实环卫作业人员岗前培训、业务培训、安全生产专项培训以及每日班前安全作业提醒</w:t>
            </w:r>
            <w:r>
              <w:rPr>
                <w:rFonts w:hint="eastAsia" w:ascii="宋体" w:hAnsi="宋体" w:eastAsia="宋体" w:cs="宋体"/>
                <w:color w:val="auto"/>
                <w:szCs w:val="21"/>
                <w:highlight w:val="none"/>
                <w:lang w:eastAsia="zh-CN"/>
              </w:rPr>
              <w:t xml:space="preserve">。</w:t>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对各级监管部门安全生产检查反馈的问题隐患及时落实整改</w:t>
            </w:r>
            <w:r>
              <w:rPr>
                <w:rFonts w:hint="eastAsia" w:ascii="宋体" w:hAnsi="宋体" w:eastAsia="宋体" w:cs="宋体"/>
                <w:color w:val="auto"/>
                <w:szCs w:val="21"/>
                <w:highlight w:val="none"/>
                <w:lang w:eastAsia="zh-CN"/>
              </w:rPr>
              <w:t xml:space="preserve">。</w:t>
            </w:r>
            <w:r/>
          </w:p>
        </w:tc>
      </w:tr>
      <w:tr>
        <w:trPr>
          <w:jc w:val="center"/>
          <w:trHeight w:val="7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开展安全生产自查，对自查发现的问题隐患进行整改；制定安全生产演练方案，开展安全生产演练，形成总结材料</w:t>
            </w:r>
            <w:r>
              <w:rPr>
                <w:rFonts w:hint="eastAsia" w:ascii="宋体" w:hAnsi="宋体" w:eastAsia="宋体" w:cs="宋体"/>
                <w:color w:val="auto"/>
                <w:szCs w:val="21"/>
                <w:highlight w:val="none"/>
                <w:lang w:eastAsia="zh-CN"/>
              </w:rPr>
              <w:t xml:space="preserve">。</w:t>
            </w:r>
            <w:r/>
          </w:p>
        </w:tc>
      </w:tr>
      <w:tr>
        <w:trPr>
          <w:jc w:val="center"/>
          <w:trHeight w:val="86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不发生环卫人员、车辆重大安全事故。根据相关法律法规开展道路移动作业，做好安全防护措施。</w:t>
            </w:r>
            <w:r/>
          </w:p>
        </w:tc>
      </w:tr>
    </w:tbl>
    <w:p>
      <w:pPr>
        <w:rPr>
          <w:rFonts w:hint="default" w:ascii="宋体" w:hAnsi="宋体" w:eastAsia="宋体" w:cs="Times New Roman"/>
          <w:b/>
          <w:bCs/>
          <w:color w:val="auto"/>
          <w:sz w:val="28"/>
          <w:szCs w:val="28"/>
          <w:highlight w:val="none"/>
          <w:lang w:val="en-US" w:eastAsia="zh-CN" w:bidi="mn-Mong-CN"/>
        </w:rPr>
      </w:pPr>
      <w:r>
        <w:rPr>
          <w:rFonts w:hint="default" w:ascii="宋体" w:hAnsi="宋体" w:eastAsia="宋体" w:cs="Times New Roman"/>
          <w:b/>
          <w:bCs/>
          <w:color w:val="auto"/>
          <w:sz w:val="28"/>
          <w:szCs w:val="28"/>
          <w:highlight w:val="none"/>
          <w:lang w:val="en-US" w:eastAsia="zh-CN" w:bidi="mn-Mong-CN"/>
        </w:rPr>
        <w:br w:type="page" w:clear="all"/>
      </w:r>
      <w:r/>
    </w:p>
    <w:p>
      <w:pPr>
        <w:numPr>
          <w:ilvl w:val="0"/>
          <w:numId w:val="0"/>
        </w:numPr>
        <w:jc w:val="center"/>
        <w:spacing w:line="360" w:lineRule="auto"/>
        <w:widowControl/>
        <w:rPr>
          <w:rFonts w:hint="default" w:ascii="宋体" w:hAnsi="宋体"/>
          <w:b/>
          <w:bCs/>
          <w:color w:val="auto"/>
          <w:sz w:val="28"/>
          <w:szCs w:val="28"/>
          <w:highlight w:val="none"/>
          <w:lang w:val="en-US" w:eastAsia="zh-CN" w:bidi="mn-Mong-CN"/>
        </w:rPr>
        <w:sectPr>
          <w:footnotePr/>
          <w:endnotePr/>
          <w:type w:val="nextPage"/>
          <w:pgSz w:w="11906" w:h="16838" w:orient="portrait"/>
          <w:pgMar w:top="1440" w:right="1080" w:bottom="1440" w:left="1080" w:header="851" w:footer="737" w:gutter="0"/>
          <w:cols w:num="1" w:sep="0" w:space="425" w:equalWidth="1"/>
          <w:docGrid w:linePitch="360"/>
        </w:sectPr>
      </w:pPr>
      <w:r>
        <w:rPr>
          <w:rFonts w:hint="default" w:ascii="宋体" w:hAnsi="宋体"/>
          <w:b/>
          <w:bCs/>
          <w:color w:val="auto"/>
          <w:sz w:val="28"/>
          <w:szCs w:val="28"/>
          <w:highlight w:val="none"/>
          <w:lang w:val="en-US" w:eastAsia="zh-CN" w:bidi="mn-Mong-CN"/>
        </w:rPr>
      </w:r>
      <w:r/>
    </w:p>
    <w:p>
      <w:pPr>
        <w:numPr>
          <w:ilvl w:val="0"/>
          <w:numId w:val="0"/>
        </w:numPr>
        <w:jc w:val="left"/>
        <w:spacing w:line="360" w:lineRule="auto"/>
        <w:widowControl/>
        <w:rPr>
          <w:rFonts w:hint="default" w:ascii="宋体" w:hAnsi="宋体" w:eastAsia="宋体" w:cs="Times New Roman"/>
          <w:b/>
          <w:bCs/>
          <w:color w:val="auto"/>
          <w:sz w:val="28"/>
          <w:szCs w:val="28"/>
          <w:highlight w:val="none"/>
          <w:lang w:val="en-US" w:eastAsia="zh-CN" w:bidi="mn-Mong-CN"/>
        </w:rPr>
      </w:pPr>
      <w:r>
        <w:rPr>
          <w:rFonts w:hint="eastAsia" w:ascii="宋体" w:hAnsi="宋体" w:eastAsia="宋体" w:cs="Arial"/>
          <w:b w:val="0"/>
          <w:bCs/>
          <w:color w:val="auto"/>
          <w:sz w:val="24"/>
          <w:highlight w:val="none"/>
          <w:lang w:val="en-US" w:eastAsia="zh-CN"/>
        </w:rPr>
        <w:t xml:space="preserve">附件三：《惠山区环境卫生作业服务质量检查考核标准》</w:t>
      </w:r>
      <w:r/>
    </w:p>
    <w:p>
      <w:pPr>
        <w:numPr>
          <w:ilvl w:val="0"/>
          <w:numId w:val="0"/>
        </w:numPr>
        <w:jc w:val="center"/>
        <w:spacing w:line="360" w:lineRule="auto"/>
        <w:widowControl/>
        <w:rPr>
          <w:rFonts w:hint="default" w:ascii="宋体" w:hAnsi="宋体" w:eastAsia="宋体" w:cs="Times New Roman"/>
          <w:b/>
          <w:bCs/>
          <w:color w:val="auto"/>
          <w:sz w:val="28"/>
          <w:szCs w:val="28"/>
          <w:highlight w:val="none"/>
          <w:lang w:val="en-US" w:eastAsia="zh-CN" w:bidi="mn-Mong-CN"/>
        </w:rPr>
      </w:pPr>
      <w:r>
        <w:rPr>
          <w:rFonts w:hint="default" w:ascii="宋体" w:hAnsi="宋体" w:eastAsia="宋体" w:cs="Times New Roman"/>
          <w:b/>
          <w:bCs/>
          <w:color w:val="auto"/>
          <w:sz w:val="28"/>
          <w:szCs w:val="28"/>
          <w:highlight w:val="none"/>
          <w:lang w:val="en-US" w:eastAsia="zh-CN" w:bidi="mn-Mong-CN"/>
        </w:rPr>
        <w:t xml:space="preserve">《惠山区环境卫生作业服务质量检查考核标准》</w:t>
      </w:r>
      <w:r/>
    </w:p>
    <w:tbl>
      <w:tblPr>
        <w:tblStyle w:val="772"/>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7720"/>
        <w:gridCol w:w="6365"/>
      </w:tblGrid>
      <w:tr>
        <w:trPr>
          <w:jc w:val="center"/>
          <w:trHeight w:val="478"/>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服务质量标准与要求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扣分标准</w:t>
            </w:r>
            <w:r/>
          </w:p>
        </w:tc>
      </w:tr>
      <w:tr>
        <w:trPr>
          <w:jc w:val="center"/>
          <w:trHeight w:val="44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道路清扫保洁考核要求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424"/>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人工清扫保洁作业质量要求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231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作业时间：一级道路（A类）清扫保洁时间：5:00-18:00 ，一级道路（B</w:t>
            </w:r>
            <w:r/>
          </w:p>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类）清扫保洁时间：6:00-18:00，</w:t>
            </w:r>
            <w:r/>
          </w:p>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二级道路清扫保洁时间：7:00-18:00，</w:t>
            </w:r>
            <w:r/>
          </w:p>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三级道路清扫保洁时间：7:00-18:00，</w:t>
            </w:r>
            <w:r/>
          </w:p>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四级道路清扫保洁时间：7:00-16:00，</w:t>
            </w:r>
            <w:r/>
          </w:p>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夜间清扫保洁作业时间：11月至次年  4月为 18:00-21:00 ，5月至 10月18:00-22:00，重大活动及节假日延长 1小时（具体以活动结束时间为准）</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未按照规定时间开展清扫保洁作业，扣3分。</w:t>
            </w:r>
            <w:r/>
          </w:p>
        </w:tc>
      </w:tr>
      <w:tr>
        <w:trPr>
          <w:jc w:val="center"/>
          <w:trHeight w:val="283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道路路面及侧石边脚清，无明显泥沙颗粒，无波浪形，无死角；人行道板无明显脏污、无杂草。作业范围内无白色垃圾和杂物。</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有边脚不清或明显沙粒每处扣0.5分，边脚毛、波浪形每处扣0.5分，死角每处扣0.5分；人行道板明显脏污扣每处扣1分，成片杂草每处扣0.5分。</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双侧道路500米内存在2-4处垃圾杂物，扣0.5分；存在5-9处垃圾杂物，扣1分；存在10处及以上垃圾杂物，扣2分。</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一级道路白色垃圾停留时间不超过15分钟，二级道路白色垃圾停留时间不超过20分钟，三级道路白色垃圾停留时间不超过25分钟，四级道路白色垃圾停留时间不超过60分钟</w:t>
            </w:r>
            <w:r/>
          </w:p>
        </w:tc>
      </w:tr>
      <w:tr>
        <w:trPr>
          <w:jc w:val="center"/>
          <w:trHeight w:val="51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电杆、树穴、隔离墩周围干净整洁，窨井盖不堵塞。</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电杆、树穴、隔离墩周围不洁每处扣1分，窨井盖堵塞每处扣0.5分</w:t>
            </w:r>
            <w:r/>
          </w:p>
        </w:tc>
      </w:tr>
      <w:tr>
        <w:trPr>
          <w:jc w:val="center"/>
          <w:trHeight w:val="76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人行天桥清扫保洁及护栏清洗质量达标到位，步梯、桥面无垃圾杂物， 无泥沙、污水、明显污渍，护栏内侧无积灰、明显污渍。</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未按要求作业，每处扣1分</w:t>
            </w:r>
            <w:r/>
          </w:p>
        </w:tc>
      </w:tr>
      <w:tr>
        <w:trPr>
          <w:jc w:val="center"/>
          <w:trHeight w:val="50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绿化区域无明显积存落叶、无垃圾杂物</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绿化区域存在明显落叶或垃圾杂物，每处扣1分；</w:t>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交通护栏干净整洁，每旬擦洗一次，雨后即擦，无明显尘土积灰；底部无泥沙、垃圾杂物、杂草。</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交通护栏存在明显尘土积灰的路段，每处扣1分；底部存在泥沙、垃圾杂物、杂草的路段，每处扣1分</w:t>
            </w:r>
            <w:r/>
          </w:p>
        </w:tc>
      </w:tr>
      <w:tr>
        <w:trPr>
          <w:jc w:val="center"/>
          <w:trHeight w:val="116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废物箱、健身器材等城市家居干净整洁，无明显污渍，无乱涂写、乱张贴小广告。废物箱无破损，垃圾分类名称标识准确、清晰。废物箱门关闭，内胆不得随意摆放在道路两侧。废物箱垃圾不得满溢，周围地面无污渍或垃圾杂物。</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废物箱破损未及时上报责任单位扣1分，废物箱不洁、乱涂写乱张贴未清理，每项扣0.5分。废物箱门未关闭、内胆随意放置每项扣0.5分。垃圾满溢（超过投放口）扣1分，周围地面有污渍或垃圾杂物扣1分。</w:t>
            </w:r>
            <w:r/>
          </w:p>
        </w:tc>
      </w:tr>
      <w:tr>
        <w:trPr>
          <w:jc w:val="center"/>
          <w:trHeight w:val="85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交车站台设施（大小玻璃、支架、座椅、顶棚、指路牌等）每周进行一次全面清洗，保持站台设施干净整洁。保持候车座位、玻璃、站牌、站杆、交通标志牌、走向牌及示意图等站台附属设施清洁，无污渍、灰尘及各类牛皮癣，确保候车环境良好。</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未按规定频次全面清洗的扣2分；公交车站台设施积灰、污损的每处扣0.5分，污损严重的扣1分</w:t>
            </w:r>
            <w:r/>
          </w:p>
        </w:tc>
      </w:tr>
      <w:tr>
        <w:trPr>
          <w:jc w:val="center"/>
          <w:trHeight w:val="104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环卫保洁车车身两侧及车尾有完整反光标志（或加贴反光膜）和危险报警闪光灯，配备有反光标志的安全锥；车辆外观完好，干净整洁，无抛洒滴漏现象。</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车辆安全防护不符合要求，每车次扣 1分；车辆脏污、破损，或存在抛洒滴漏现象，每车次扣 1分；未配备安全锥，每车次扣 1 分</w:t>
            </w:r>
            <w:r/>
          </w:p>
        </w:tc>
      </w:tr>
      <w:tr>
        <w:trPr>
          <w:jc w:val="center"/>
          <w:trHeight w:val="126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en-US" w:bidi="ar"/>
              </w:rPr>
              <w:t xml:space="preserve">未按规定着装，发现一次每人扣 </w:t>
            </w:r>
            <w:r>
              <w:rPr>
                <w:rFonts w:hint="default" w:ascii="宋体" w:hAnsi="宋体" w:eastAsia="宋体" w:cs="宋体"/>
                <w:b w:val="0"/>
                <w:i w:val="0"/>
                <w:iCs w:val="0"/>
                <w:color w:val="auto"/>
                <w:sz w:val="21"/>
                <w:szCs w:val="21"/>
                <w:highlight w:val="none"/>
                <w:u w:val="none"/>
                <w:lang w:val="en-US" w:eastAsia="en-US" w:bidi="ar"/>
              </w:rPr>
              <w:t xml:space="preserve">0.5</w:t>
            </w:r>
            <w:r>
              <w:rPr>
                <w:rFonts w:hint="eastAsia" w:ascii="宋体" w:hAnsi="宋体" w:eastAsia="宋体" w:cs="宋体"/>
                <w:b w:val="0"/>
                <w:i w:val="0"/>
                <w:iCs w:val="0"/>
                <w:color w:val="auto"/>
                <w:sz w:val="21"/>
                <w:szCs w:val="21"/>
                <w:highlight w:val="none"/>
                <w:u w:val="none"/>
                <w:lang w:val="en-US" w:eastAsia="en-US" w:bidi="ar"/>
              </w:rPr>
              <w:t xml:space="preserve">分；工作时间离岗、串岗、聊天或做与工作无关的事情， 发现一次每人扣 </w:t>
            </w:r>
            <w:r>
              <w:rPr>
                <w:rFonts w:hint="default" w:ascii="宋体" w:hAnsi="宋体" w:eastAsia="宋体" w:cs="宋体"/>
                <w:b w:val="0"/>
                <w:i w:val="0"/>
                <w:iCs w:val="0"/>
                <w:color w:val="auto"/>
                <w:sz w:val="21"/>
                <w:szCs w:val="21"/>
                <w:highlight w:val="none"/>
                <w:u w:val="none"/>
                <w:lang w:val="en-US" w:eastAsia="en-US" w:bidi="ar"/>
              </w:rPr>
              <w:t xml:space="preserve">1</w:t>
            </w:r>
            <w:r>
              <w:rPr>
                <w:rFonts w:hint="eastAsia" w:ascii="宋体" w:hAnsi="宋体" w:eastAsia="宋体" w:cs="宋体"/>
                <w:b w:val="0"/>
                <w:i w:val="0"/>
                <w:iCs w:val="0"/>
                <w:color w:val="auto"/>
                <w:sz w:val="21"/>
                <w:szCs w:val="21"/>
                <w:highlight w:val="none"/>
                <w:u w:val="none"/>
                <w:lang w:val="en-US" w:eastAsia="en-US" w:bidi="ar"/>
              </w:rPr>
              <w:t xml:space="preserve">分</w:t>
            </w:r>
            <w:r/>
          </w:p>
        </w:tc>
      </w:tr>
      <w:tr>
        <w:trPr>
          <w:jc w:val="center"/>
          <w:trHeight w:val="126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清扫保洁范围内无归堆漏收垃圾。树枝落叶、清扫垃圾、边角泥沙等不得扫入或倒入绿化带、河道、窨井、喇叭口内，不得进行焚烧。清扫保洁范围内无大件垃圾、小型特种垃圾或砖块石块，大型无主垃圾及时清 理、无堆积。</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归堆漏收垃圾每处扣 1分；其他上述行为，发现一次扣 3分。大件垃圾、小型特种垃圾或砖块石块，发现一次扣 0.5分；大型无主垃圾 48小时内清理的不扣分，未及时清理每次扣 3分</w:t>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机械化作业质量要求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道路冲洗做到边脚清，无泥沙，无明显尘土黄带，道路显本色；人行道及非机动车道清洗，做到标线清晰，无积尘泥沙、明显污渍。</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机动车道边脚不清、有泥沙每米扣0.5分，有明显尘土黄带每处扣0.5分；人行道及非机动车道标线不清晰每处扣1分，有明显积尘泥沙、明显污渍每处扣1分</w:t>
            </w:r>
            <w:r/>
          </w:p>
        </w:tc>
      </w:tr>
      <w:tr>
        <w:trPr>
          <w:jc w:val="center"/>
          <w:trHeight w:val="518"/>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道路交通护栏、隔离墩底面洁净，交通标线清晰。</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交通护栏底有明显尘土黄带每米扣1分，标线不清晰每米扣1分</w:t>
            </w:r>
            <w:r/>
          </w:p>
        </w:tc>
      </w:tr>
      <w:tr>
        <w:trPr>
          <w:jc w:val="center"/>
          <w:trHeight w:val="692"/>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机扫、洗扫作业时喷水湿扫，不扬尘，不漏土，不抛洒滴漏；冬季当日最高气温</w:t>
            </w:r>
            <w:r>
              <w:rPr>
                <w:rFonts w:hint="eastAsia" w:ascii="宋体" w:hAnsi="宋体" w:eastAsia="宋体" w:cs="宋体"/>
                <w:b w:val="0"/>
                <w:color w:val="auto"/>
                <w:sz w:val="21"/>
                <w:szCs w:val="21"/>
                <w:highlight w:val="none"/>
                <w:lang w:val="en-US" w:eastAsia="zh-CN" w:bidi="ar"/>
              </w:rPr>
              <w:t xml:space="preserve">≤</w:t>
            </w:r>
            <w:r>
              <w:rPr>
                <w:rFonts w:hint="eastAsia" w:ascii="宋体" w:hAnsi="宋体" w:eastAsia="宋体" w:cs="宋体"/>
                <w:b w:val="0"/>
                <w:i w:val="0"/>
                <w:iCs w:val="0"/>
                <w:color w:val="auto"/>
                <w:sz w:val="21"/>
                <w:szCs w:val="21"/>
                <w:highlight w:val="none"/>
                <w:u w:val="none"/>
                <w:lang w:val="en-US" w:eastAsia="zh-CN" w:bidi="ar"/>
              </w:rPr>
              <w:t xml:space="preserve">3</w:t>
            </w:r>
            <w:r>
              <w:rPr>
                <w:rFonts w:hint="eastAsia" w:ascii="宋体" w:hAnsi="宋体" w:eastAsia="宋体" w:cs="宋体"/>
                <w:b w:val="0"/>
                <w:color w:val="auto"/>
                <w:sz w:val="21"/>
                <w:szCs w:val="21"/>
                <w:highlight w:val="none"/>
                <w:u w:val="none"/>
                <w:lang w:val="en-US" w:eastAsia="zh-CN" w:bidi="ar"/>
              </w:rPr>
              <w:t xml:space="preserve">℃</w:t>
            </w:r>
            <w:r>
              <w:rPr>
                <w:rFonts w:hint="eastAsia" w:ascii="宋体" w:hAnsi="宋体" w:eastAsia="宋体" w:cs="宋体"/>
                <w:b w:val="0"/>
                <w:i w:val="0"/>
                <w:iCs w:val="0"/>
                <w:color w:val="auto"/>
                <w:sz w:val="21"/>
                <w:szCs w:val="21"/>
                <w:highlight w:val="none"/>
                <w:u w:val="none"/>
                <w:lang w:val="en-US" w:eastAsia="zh-CN" w:bidi="ar"/>
              </w:rPr>
              <w:t xml:space="preserve">时，洗扫、机扫模式改为干扫模式，作业时间不变。</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机扫、洗扫作业抛洒滴漏，每次扣1分，非冬季低温天气发现干扫扬尘，每次扣5分</w:t>
            </w:r>
            <w:r/>
          </w:p>
        </w:tc>
      </w:tr>
      <w:tr>
        <w:trPr>
          <w:jc w:val="center"/>
          <w:trHeight w:val="41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车辆在指定地点倾倒垃圾、污水，不乱倒。</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未按要求倾倒垃圾、污水，每次扣5分</w:t>
            </w:r>
            <w:r/>
          </w:p>
        </w:tc>
      </w:tr>
      <w:tr>
        <w:trPr>
          <w:jc w:val="center"/>
          <w:trHeight w:val="68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车容车貌整洁，车辆性能完好。车身标识清晰规范，按规定定期喷涂，喷涂前向主管部门登记备案。</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上路车辆车容车貌不洁，每车次扣2分，性能不完好，每车次扣3分，未按规定定期喷涂，每车次扣5分</w:t>
            </w:r>
            <w:r/>
          </w:p>
        </w:tc>
      </w:tr>
      <w:tr>
        <w:trPr>
          <w:jc w:val="center"/>
          <w:trHeight w:val="639"/>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机扫、洗扫、冲水文明作业，避让行人。作业时应开启警示灯，日间作业时打开警示音。</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不文明作业每车次扣1分，见行人不避让每车次扣1分；作业时未开启警示灯或日间作业时未打开警示音，发现一次扣1分。</w:t>
            </w:r>
            <w:r/>
          </w:p>
        </w:tc>
      </w:tr>
      <w:tr>
        <w:trPr>
          <w:jc w:val="center"/>
          <w:trHeight w:val="35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机械化信息监管考核要求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62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小型扫路车车辆</w:t>
            </w:r>
            <w:r>
              <w:rPr>
                <w:rFonts w:hint="eastAsia" w:ascii="宋体" w:hAnsi="宋体" w:cs="宋体"/>
                <w:b w:val="0"/>
                <w:i w:val="0"/>
                <w:iCs w:val="0"/>
                <w:color w:val="auto"/>
                <w:sz w:val="21"/>
                <w:szCs w:val="21"/>
                <w:highlight w:val="none"/>
                <w:u w:val="none"/>
                <w:lang w:val="en-US" w:eastAsia="zh-CN" w:bidi="ar"/>
              </w:rPr>
              <w:t xml:space="preserve">定位系统</w:t>
            </w:r>
            <w:r>
              <w:rPr>
                <w:rFonts w:hint="eastAsia" w:ascii="宋体" w:hAnsi="宋体" w:eastAsia="宋体" w:cs="宋体"/>
                <w:b w:val="0"/>
                <w:i w:val="0"/>
                <w:iCs w:val="0"/>
                <w:color w:val="auto"/>
                <w:sz w:val="21"/>
                <w:szCs w:val="21"/>
                <w:highlight w:val="none"/>
                <w:u w:val="none"/>
                <w:lang w:val="en-US" w:eastAsia="zh-CN" w:bidi="ar"/>
              </w:rPr>
              <w:t xml:space="preserve">装置完好，机扫、洗扫、冲水车辆</w:t>
            </w:r>
            <w:r>
              <w:rPr>
                <w:rFonts w:hint="eastAsia" w:ascii="宋体" w:hAnsi="宋体" w:cs="宋体"/>
                <w:b w:val="0"/>
                <w:i w:val="0"/>
                <w:iCs w:val="0"/>
                <w:color w:val="auto"/>
                <w:sz w:val="21"/>
                <w:szCs w:val="21"/>
                <w:highlight w:val="none"/>
                <w:u w:val="none"/>
                <w:lang w:val="en-US" w:eastAsia="zh-CN" w:bidi="ar"/>
              </w:rPr>
              <w:t xml:space="preserve">定位系统</w:t>
            </w:r>
            <w:r>
              <w:rPr>
                <w:rFonts w:hint="eastAsia" w:ascii="宋体" w:hAnsi="宋体" w:eastAsia="宋体" w:cs="宋体"/>
                <w:b w:val="0"/>
                <w:i w:val="0"/>
                <w:iCs w:val="0"/>
                <w:color w:val="auto"/>
                <w:sz w:val="21"/>
                <w:szCs w:val="21"/>
                <w:highlight w:val="none"/>
                <w:u w:val="none"/>
                <w:lang w:val="en-US" w:eastAsia="zh-CN" w:bidi="ar"/>
              </w:rPr>
              <w:t xml:space="preserve">及视频监控等装置完好，接入信息化平台，并运行正常。</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装置不完好或无法正常运行，每车次扣1分</w:t>
            </w:r>
            <w:r/>
          </w:p>
        </w:tc>
      </w:tr>
      <w:tr>
        <w:trPr>
          <w:jc w:val="center"/>
          <w:trHeight w:val="111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未在规定时间内完成作业每车次扣0.2分，无故未作业每车次扣0.2分，单次作业丢扫、漏扫长度超过核定任务量5%扣0.1分。未报备调整作业时间每车次扣0.1分，当日未作业或擅自变更作业时间、方式扣2分</w:t>
            </w:r>
            <w:r/>
          </w:p>
        </w:tc>
      </w:tr>
      <w:tr>
        <w:trPr>
          <w:jc w:val="center"/>
          <w:trHeight w:val="1742"/>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高压冲水作业时间：常温天气，白天作业时间9:00-16:00，夜间作业时间22:00-次日凌晨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未在规定时间内完成作业每车次扣0.2分，无故未作业每车次扣0.5分，单次作业漏冲长度超过核定任务量5%扣0.1分。雨天及其他特殊天气未及时调整作业每车次扣3分</w:t>
            </w:r>
            <w:r/>
          </w:p>
        </w:tc>
      </w:tr>
      <w:tr>
        <w:trPr>
          <w:jc w:val="center"/>
          <w:trHeight w:val="70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机械化车辆按规定速度作业，小型扫路车不超过10公里/小时，机扫车、洗扫车不超过15公里/小时，高压冲水车不超过20公里/小时。</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超过规定时速作业，每车次扣0.1分</w:t>
            </w:r>
            <w:r/>
          </w:p>
        </w:tc>
      </w:tr>
      <w:tr>
        <w:trPr>
          <w:jc w:val="center"/>
          <w:trHeight w:val="38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环卫公厕保洁考核要求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239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公厕管理要求：</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公厕管理不符合要求，每项扣1分。保洁员未统一着环卫工作服发现一次扣1分</w:t>
            </w:r>
            <w:r/>
          </w:p>
        </w:tc>
      </w:tr>
      <w:tr>
        <w:trPr>
          <w:jc w:val="center"/>
          <w:trHeight w:val="1009"/>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按照《无锡市公共厕所建设与管理技术导则》规范设置管理制度牌，公厕导向标志、男女公厕标志、无障碍公厕标志等标识标志，各类标识标牌安全牢固、完好整洁，无破损、无残缺、无锈迹。</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各类标识标牌不洁，每项扣0.5分；破损未及时上报，每项扣0.5分</w:t>
            </w:r>
            <w:r/>
          </w:p>
        </w:tc>
      </w:tr>
      <w:tr>
        <w:trPr>
          <w:jc w:val="center"/>
          <w:trHeight w:val="1682"/>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公厕外围环卫保洁质量要求：</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公厕外围环卫保洁质量不符合要求，每项扣0.5分</w:t>
            </w:r>
            <w:r/>
          </w:p>
        </w:tc>
      </w:tr>
      <w:tr>
        <w:trPr>
          <w:jc w:val="center"/>
          <w:trHeight w:val="240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公厕内部环卫保洁质量要求：</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公厕内部环卫保洁质量不符合要求，每项扣1分</w:t>
            </w:r>
            <w:r/>
          </w:p>
        </w:tc>
      </w:tr>
      <w:tr>
        <w:trPr>
          <w:jc w:val="center"/>
          <w:trHeight w:val="3059"/>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公厕内部设施设备管养要求：</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（1）便器外侧无锈迹、无粪便</w:t>
            </w:r>
            <w:r>
              <w:rPr>
                <w:rFonts w:hint="eastAsia" w:ascii="宋体" w:hAnsi="宋体" w:eastAsia="宋体" w:cs="宋体"/>
                <w:b w:val="0"/>
                <w:i w:val="0"/>
                <w:iCs w:val="0"/>
                <w:color w:val="auto"/>
                <w:sz w:val="21"/>
                <w:szCs w:val="21"/>
                <w:highlight w:val="none"/>
                <w:u w:val="none"/>
                <w:lang w:val="en-US" w:eastAsia="zh-CN" w:bidi="ar"/>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公厕内部设施设备保洁质量问题每项扣1分，未及时添加厕纸扣1分。</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专人保洁公厕设施设备破损扣1分，无法正常运转扣2分；巡回保洁公厕设施设备破损2处及以上扣1分，无法正常运转扣1分。设施设备问题24小时内维修或上报相关责任单位不扣分。</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化粪池外溢、洗刷池储水量不足，每项扣2分</w:t>
            </w:r>
            <w:r/>
          </w:p>
        </w:tc>
      </w:tr>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应急保障工作考核要求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64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台风暴雨、雨雪冰冻、高温等恶劣天气做好环卫应急保障工作，高温、大气污染等特殊天气增加机械化作业频次，及时处置110案件。</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应急保障不到位视情况扣1～3分，未增加作业频次每次扣1分，110案件未及时处置每件扣1分</w:t>
            </w:r>
            <w:r/>
          </w:p>
        </w:tc>
      </w:tr>
      <w:tr>
        <w:trPr>
          <w:jc w:val="center"/>
          <w:trHeight w:val="38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节假日、重大活动保障等加强环卫作业力量，确保环卫保洁服务质量。</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节假日或活动保障不到位视情况扣1～3分</w:t>
            </w:r>
            <w:r/>
          </w:p>
        </w:tc>
      </w:tr>
      <w:tr>
        <w:trPr>
          <w:jc w:val="center"/>
          <w:trHeight w:val="58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及时处理反馈投诉案件，解决市民关注问题，不引发社会舆情。</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处理反馈不及时每件扣1分；发生新闻媒体曝光或网络平台舆情，经核实确属作业单位责任的，每次扣5分</w:t>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安全生产工作考核要求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884"/>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健全企业内部安全生产管理制度，严格落实环卫作业人员岗前培训、业务培训、安全生产专项培训以及每日班前安全作业提醒。</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企业内部安全生产管理制度不完整扣2分，安全生产专项培训未开展每次扣2分，其余培训不到位或无台账每项扣1分</w:t>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对各级监管部门安全生产检查反馈的问题隐患及时落实整改。</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如有突出安全生产问题风险视情况扣1～5分，对于检查发现的各类问题未在要求时限内整改完毕的每项扣1分</w:t>
            </w:r>
            <w:r/>
          </w:p>
        </w:tc>
      </w:tr>
      <w:tr>
        <w:trPr>
          <w:jc w:val="center"/>
          <w:trHeight w:val="74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开展安全生产自查，对自查发现的问题隐患进行整改；制定安全生产演练方案，开展安全生产演练，形成总结材料。</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未开展安全生产自查或无台账每项扣1分 ；未制定安全生产演练方案或未形成总结材料每项扣1分；</w:t>
            </w:r>
            <w:r/>
          </w:p>
        </w:tc>
      </w:tr>
      <w:tr>
        <w:trPr>
          <w:jc w:val="center"/>
          <w:trHeight w:val="171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不发生环卫人员、车辆重大安全事故。根据相关法律法规开展道路移动作业，做好安全防护措施。</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发生环卫作业道路交通亡人事故，确属作业单位责任的，根据事故责任认定扣2～5分（次责扣2分，同责扣3分，主责扣4分，全责扣5分。在事故责任认定书出具当月考核总分内直接扣除）；其他安全生产监管部门通报的涉及环卫作业安全生产问题，根据实际情况扣1～5分。安全防护措施不到位，扣2分。</w:t>
            </w:r>
            <w:r/>
          </w:p>
        </w:tc>
      </w:tr>
      <w:tr>
        <w:trPr>
          <w:jc w:val="center"/>
          <w:trHeight w:val="46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324"/>
              <w:jc w:val="both"/>
              <w:keepLines w:val="0"/>
              <w:keepNext w:val="0"/>
              <w:pageBreakBefore w:val="0"/>
              <w:spacing w:before="196" w:line="24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rPr>
              <w:t xml:space="preserve">六</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ind w:left="112"/>
              <w:jc w:val="both"/>
              <w:keepLines w:val="0"/>
              <w:keepNext w:val="0"/>
              <w:pageBreakBefore w:val="0"/>
              <w:spacing w:before="186" w:line="24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color w:val="auto"/>
                <w:spacing w:val="-1"/>
                <w:sz w:val="21"/>
                <w:szCs w:val="21"/>
                <w:highlight w:val="none"/>
              </w:rPr>
              <w:t xml:space="preserve">劳动权益保障考核要求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b w:val="0"/>
                <w:i w:val="0"/>
                <w:iCs w:val="0"/>
                <w:color w:val="auto"/>
                <w:sz w:val="21"/>
                <w:szCs w:val="21"/>
                <w:highlight w:val="none"/>
                <w:u w:val="none"/>
                <w:lang w:val="en-US" w:eastAsia="zh-CN" w:bidi="ar"/>
              </w:rPr>
            </w:r>
            <w:r/>
          </w:p>
        </w:tc>
      </w:tr>
      <w:tr>
        <w:trPr>
          <w:jc w:val="center"/>
          <w:trHeight w:val="87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319"/>
              <w:jc w:val="both"/>
              <w:keepLines w:val="0"/>
              <w:keepNext w:val="0"/>
              <w:pageBreakBefore w:val="0"/>
              <w:spacing w:before="69"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3"/>
                <w:sz w:val="21"/>
                <w:szCs w:val="21"/>
                <w:highlight w:val="none"/>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ind w:left="125" w:right="141" w:hanging="7"/>
              <w:jc w:val="both"/>
              <w:keepLines w:val="0"/>
              <w:keepNext w:val="0"/>
              <w:pageBreakBefore w:val="0"/>
              <w:spacing w:before="78"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1"/>
                <w:sz w:val="21"/>
                <w:szCs w:val="21"/>
                <w:highlight w:val="none"/>
                <w:lang w:val="en-US" w:eastAsia="en-US" w:bidi="ar-SA"/>
              </w:rPr>
              <w:t xml:space="preserve">环卫企业准时、足额发放环卫工人工资，为环卫作业人员购买意外险和</w:t>
            </w:r>
            <w:r>
              <w:rPr>
                <w:rFonts w:hint="eastAsia" w:ascii="宋体" w:hAnsi="宋体" w:eastAsia="宋体" w:cs="宋体"/>
                <w:color w:val="auto"/>
                <w:spacing w:val="14"/>
                <w:sz w:val="21"/>
                <w:szCs w:val="21"/>
                <w:highlight w:val="none"/>
                <w:lang w:val="en-US" w:eastAsia="en-US" w:bidi="ar-SA"/>
              </w:rPr>
              <w:t xml:space="preserve"> </w:t>
            </w:r>
            <w:r>
              <w:rPr>
                <w:rFonts w:hint="eastAsia" w:ascii="宋体" w:hAnsi="宋体" w:eastAsia="宋体" w:cs="宋体"/>
                <w:color w:val="auto"/>
                <w:spacing w:val="-3"/>
                <w:sz w:val="21"/>
                <w:szCs w:val="21"/>
                <w:highlight w:val="none"/>
                <w:lang w:val="en-US" w:eastAsia="en-US" w:bidi="ar-SA"/>
              </w:rPr>
              <w:t xml:space="preserve">重疾险，每年定期体检</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ind w:left="125" w:right="108"/>
              <w:jc w:val="both"/>
              <w:keepLines w:val="0"/>
              <w:keepNext w:val="0"/>
              <w:pageBreakBefore w:val="0"/>
              <w:spacing w:before="181"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8"/>
                <w:sz w:val="21"/>
                <w:szCs w:val="21"/>
                <w:highlight w:val="none"/>
                <w:lang w:val="en-US" w:eastAsia="en-US" w:bidi="ar-SA"/>
              </w:rPr>
              <w:t xml:space="preserve">如有未准时、足额发放环卫工人工资问题，</w:t>
            </w:r>
            <w:r>
              <w:rPr>
                <w:rFonts w:hint="eastAsia" w:ascii="宋体" w:hAnsi="宋体" w:eastAsia="宋体" w:cs="宋体"/>
                <w:color w:val="auto"/>
                <w:spacing w:val="-63"/>
                <w:sz w:val="21"/>
                <w:szCs w:val="21"/>
                <w:highlight w:val="none"/>
                <w:lang w:val="en-US" w:eastAsia="en-US" w:bidi="ar-SA"/>
              </w:rPr>
              <w:t xml:space="preserve"> </w:t>
            </w:r>
            <w:r>
              <w:rPr>
                <w:rFonts w:hint="eastAsia" w:ascii="宋体" w:hAnsi="宋体" w:eastAsia="宋体" w:cs="宋体"/>
                <w:color w:val="auto"/>
                <w:spacing w:val="-9"/>
                <w:sz w:val="21"/>
                <w:szCs w:val="21"/>
                <w:highlight w:val="none"/>
                <w:lang w:val="en-US" w:eastAsia="en-US" w:bidi="ar-SA"/>
              </w:rPr>
              <w:t xml:space="preserve">视情况</w:t>
            </w:r>
            <w:r>
              <w:rPr>
                <w:rFonts w:hint="eastAsia" w:ascii="宋体" w:hAnsi="宋体" w:eastAsia="宋体" w:cs="宋体"/>
                <w:color w:val="auto"/>
                <w:spacing w:val="-11"/>
                <w:sz w:val="21"/>
                <w:szCs w:val="21"/>
                <w:highlight w:val="none"/>
                <w:lang w:val="en-US" w:eastAsia="en-US" w:bidi="ar-SA"/>
              </w:rPr>
              <w:t xml:space="preserve">扣</w:t>
            </w:r>
            <w:r>
              <w:rPr>
                <w:rFonts w:hint="eastAsia" w:ascii="宋体" w:hAnsi="宋体" w:eastAsia="宋体" w:cs="宋体"/>
                <w:color w:val="auto"/>
                <w:spacing w:val="-14"/>
                <w:sz w:val="21"/>
                <w:szCs w:val="21"/>
                <w:highlight w:val="none"/>
                <w:lang w:val="en-US" w:eastAsia="en-US" w:bidi="ar-SA"/>
              </w:rPr>
              <w:t xml:space="preserve"> </w:t>
            </w:r>
            <w:r>
              <w:rPr>
                <w:rFonts w:hint="eastAsia" w:ascii="宋体" w:hAnsi="宋体" w:eastAsia="宋体" w:cs="宋体"/>
                <w:color w:val="auto"/>
                <w:spacing w:val="-11"/>
                <w:sz w:val="21"/>
                <w:szCs w:val="21"/>
                <w:highlight w:val="none"/>
                <w:lang w:val="en-US" w:eastAsia="en-US" w:bidi="ar-SA"/>
              </w:rPr>
              <w:t xml:space="preserve">1-5</w:t>
            </w:r>
            <w:r>
              <w:rPr>
                <w:rFonts w:hint="eastAsia" w:ascii="宋体" w:hAnsi="宋体" w:eastAsia="宋体" w:cs="宋体"/>
                <w:color w:val="auto"/>
                <w:spacing w:val="15"/>
                <w:sz w:val="21"/>
                <w:szCs w:val="21"/>
                <w:highlight w:val="none"/>
                <w:lang w:val="en-US" w:eastAsia="en-US" w:bidi="ar-SA"/>
              </w:rPr>
              <w:t xml:space="preserve"> </w:t>
            </w:r>
            <w:r>
              <w:rPr>
                <w:rFonts w:hint="eastAsia" w:ascii="宋体" w:hAnsi="宋体" w:eastAsia="宋体" w:cs="宋体"/>
                <w:color w:val="auto"/>
                <w:spacing w:val="-11"/>
                <w:sz w:val="21"/>
                <w:szCs w:val="21"/>
                <w:highlight w:val="none"/>
                <w:lang w:val="en-US" w:eastAsia="en-US" w:bidi="ar-SA"/>
              </w:rPr>
              <w:t xml:space="preserve">分。截至每年年底， 未全员购买保险或体检</w:t>
            </w:r>
            <w:r>
              <w:rPr>
                <w:rFonts w:hint="eastAsia" w:ascii="宋体" w:hAnsi="宋体" w:eastAsia="宋体" w:cs="宋体"/>
                <w:color w:val="auto"/>
                <w:spacing w:val="-10"/>
                <w:sz w:val="21"/>
                <w:szCs w:val="21"/>
                <w:highlight w:val="none"/>
                <w:lang w:val="en-US" w:eastAsia="en-US" w:bidi="ar-SA"/>
              </w:rPr>
              <w:t xml:space="preserve">扣</w:t>
            </w:r>
            <w:r>
              <w:rPr>
                <w:rFonts w:hint="eastAsia" w:ascii="宋体" w:hAnsi="宋体" w:eastAsia="宋体" w:cs="宋体"/>
                <w:color w:val="auto"/>
                <w:spacing w:val="-50"/>
                <w:sz w:val="21"/>
                <w:szCs w:val="21"/>
                <w:highlight w:val="none"/>
                <w:lang w:val="en-US" w:eastAsia="en-US" w:bidi="ar-SA"/>
              </w:rPr>
              <w:t xml:space="preserve"> </w:t>
            </w:r>
            <w:r>
              <w:rPr>
                <w:rFonts w:hint="eastAsia" w:ascii="宋体" w:hAnsi="宋体" w:eastAsia="宋体" w:cs="宋体"/>
                <w:color w:val="auto"/>
                <w:spacing w:val="-10"/>
                <w:sz w:val="21"/>
                <w:szCs w:val="21"/>
                <w:highlight w:val="none"/>
                <w:lang w:val="en-US" w:eastAsia="en-US" w:bidi="ar-SA"/>
              </w:rPr>
              <w:t xml:space="preserve">3</w:t>
            </w:r>
            <w:r>
              <w:rPr>
                <w:rFonts w:hint="eastAsia" w:ascii="宋体" w:hAnsi="宋体" w:eastAsia="宋体" w:cs="宋体"/>
                <w:color w:val="auto"/>
                <w:spacing w:val="14"/>
                <w:sz w:val="21"/>
                <w:szCs w:val="21"/>
                <w:highlight w:val="none"/>
                <w:lang w:val="en-US" w:eastAsia="en-US" w:bidi="ar-SA"/>
              </w:rPr>
              <w:t xml:space="preserve"> </w:t>
            </w:r>
            <w:r>
              <w:rPr>
                <w:rFonts w:hint="eastAsia" w:ascii="宋体" w:hAnsi="宋体" w:eastAsia="宋体" w:cs="宋体"/>
                <w:color w:val="auto"/>
                <w:spacing w:val="-10"/>
                <w:sz w:val="21"/>
                <w:szCs w:val="21"/>
                <w:highlight w:val="none"/>
                <w:lang w:val="en-US" w:eastAsia="en-US" w:bidi="ar-SA"/>
              </w:rPr>
              <w:t xml:space="preserve">分</w:t>
            </w:r>
            <w:r/>
          </w:p>
        </w:tc>
      </w:tr>
      <w:tr>
        <w:trPr>
          <w:jc w:val="center"/>
          <w:trHeight w:val="102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319"/>
              <w:jc w:val="both"/>
              <w:keepLines w:val="0"/>
              <w:keepNext w:val="0"/>
              <w:pageBreakBefore w:val="0"/>
              <w:spacing w:before="69"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3"/>
                <w:sz w:val="21"/>
                <w:szCs w:val="21"/>
                <w:highlight w:val="none"/>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ind w:left="131" w:right="141" w:hanging="13"/>
              <w:jc w:val="both"/>
              <w:keepLines w:val="0"/>
              <w:keepNext w:val="0"/>
              <w:pageBreakBefore w:val="0"/>
              <w:spacing w:before="178"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1"/>
                <w:sz w:val="21"/>
                <w:szCs w:val="21"/>
                <w:highlight w:val="none"/>
                <w:lang w:val="en-US" w:eastAsia="en-US" w:bidi="ar-SA"/>
              </w:rPr>
              <w:t xml:space="preserve">环卫企业每年为环卫作业人员发放两次劳保用品，夏季需派发健康急救</w:t>
            </w:r>
            <w:r>
              <w:rPr>
                <w:rFonts w:hint="eastAsia" w:ascii="宋体" w:hAnsi="宋体" w:eastAsia="宋体" w:cs="宋体"/>
                <w:color w:val="auto"/>
                <w:spacing w:val="14"/>
                <w:sz w:val="21"/>
                <w:szCs w:val="21"/>
                <w:highlight w:val="none"/>
                <w:lang w:val="en-US" w:eastAsia="en-US" w:bidi="ar-SA"/>
              </w:rPr>
              <w:t xml:space="preserve"> </w:t>
            </w:r>
            <w:r>
              <w:rPr>
                <w:rFonts w:hint="eastAsia" w:ascii="宋体" w:hAnsi="宋体" w:eastAsia="宋体" w:cs="宋体"/>
                <w:color w:val="auto"/>
                <w:spacing w:val="-1"/>
                <w:sz w:val="21"/>
                <w:szCs w:val="21"/>
                <w:highlight w:val="none"/>
                <w:lang w:val="en-US" w:eastAsia="en-US" w:bidi="ar-SA"/>
              </w:rPr>
              <w:t xml:space="preserve">药包，包括人丹、速效救心丸、藿香正气水、腹泻药、创可贴、花露水</w:t>
            </w:r>
            <w:r>
              <w:rPr>
                <w:rFonts w:hint="eastAsia" w:ascii="宋体" w:hAnsi="宋体" w:eastAsia="宋体" w:cs="宋体"/>
                <w:color w:val="auto"/>
                <w:spacing w:val="-1"/>
                <w:sz w:val="21"/>
                <w:szCs w:val="21"/>
                <w:highlight w:val="none"/>
                <w:lang w:val="en-US" w:eastAsia="zh-CN" w:bidi="ar-SA"/>
              </w:rPr>
              <w:t xml:space="preserve">等</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ind w:left="120"/>
              <w:jc w:val="both"/>
              <w:keepLines w:val="0"/>
              <w:keepNext w:val="0"/>
              <w:pageBreakBefore w:val="0"/>
              <w:spacing w:before="78"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1"/>
                <w:sz w:val="21"/>
                <w:szCs w:val="21"/>
                <w:highlight w:val="none"/>
                <w:lang w:val="en-US" w:eastAsia="en-US" w:bidi="ar-SA"/>
              </w:rPr>
              <w:t xml:space="preserve">未及时足量发放，每次扣</w:t>
            </w:r>
            <w:r>
              <w:rPr>
                <w:rFonts w:hint="eastAsia" w:ascii="宋体" w:hAnsi="宋体" w:eastAsia="宋体" w:cs="宋体"/>
                <w:color w:val="auto"/>
                <w:spacing w:val="-47"/>
                <w:sz w:val="21"/>
                <w:szCs w:val="21"/>
                <w:highlight w:val="none"/>
                <w:lang w:val="en-US" w:eastAsia="en-US" w:bidi="ar-SA"/>
              </w:rPr>
              <w:t xml:space="preserve"> </w:t>
            </w:r>
            <w:r>
              <w:rPr>
                <w:rFonts w:hint="eastAsia" w:ascii="宋体" w:hAnsi="宋体" w:eastAsia="宋体" w:cs="宋体"/>
                <w:color w:val="auto"/>
                <w:spacing w:val="-1"/>
                <w:sz w:val="21"/>
                <w:szCs w:val="21"/>
                <w:highlight w:val="none"/>
                <w:lang w:val="en-US" w:eastAsia="en-US" w:bidi="ar-SA"/>
              </w:rPr>
              <w:t xml:space="preserve">2 分</w:t>
            </w:r>
            <w:r/>
          </w:p>
        </w:tc>
      </w:tr>
      <w:tr>
        <w:trPr>
          <w:jc w:val="center"/>
          <w:trHeight w:val="74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319"/>
              <w:jc w:val="both"/>
              <w:keepLines w:val="0"/>
              <w:keepNext w:val="0"/>
              <w:pageBreakBefore w:val="0"/>
              <w:spacing w:before="69"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3"/>
                <w:sz w:val="21"/>
                <w:szCs w:val="21"/>
                <w:highlight w:val="none"/>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ind w:left="129" w:right="141" w:hanging="11"/>
              <w:jc w:val="both"/>
              <w:keepLines w:val="0"/>
              <w:keepNext w:val="0"/>
              <w:pageBreakBefore w:val="0"/>
              <w:spacing w:before="182"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1"/>
                <w:sz w:val="21"/>
                <w:szCs w:val="21"/>
                <w:highlight w:val="none"/>
                <w:lang w:val="en-US" w:eastAsia="en-US" w:bidi="ar-SA"/>
              </w:rPr>
              <w:t xml:space="preserve">环卫企业为环卫作业人员提供作业安全防范装备，包括发光背心、安全</w:t>
            </w:r>
            <w:r>
              <w:rPr>
                <w:rFonts w:hint="eastAsia" w:ascii="宋体" w:hAnsi="宋体" w:eastAsia="宋体" w:cs="宋体"/>
                <w:color w:val="auto"/>
                <w:spacing w:val="14"/>
                <w:sz w:val="21"/>
                <w:szCs w:val="21"/>
                <w:highlight w:val="none"/>
                <w:lang w:val="en-US" w:eastAsia="en-US" w:bidi="ar-SA"/>
              </w:rPr>
              <w:t xml:space="preserve"> </w:t>
            </w:r>
            <w:r>
              <w:rPr>
                <w:rFonts w:hint="eastAsia" w:ascii="宋体" w:hAnsi="宋体" w:eastAsia="宋体" w:cs="宋体"/>
                <w:color w:val="auto"/>
                <w:spacing w:val="-4"/>
                <w:sz w:val="21"/>
                <w:szCs w:val="21"/>
                <w:highlight w:val="none"/>
                <w:lang w:val="en-US" w:eastAsia="en-US" w:bidi="ar-SA"/>
              </w:rPr>
              <w:t xml:space="preserve">头盔（国标</w:t>
            </w:r>
            <w:r>
              <w:rPr>
                <w:rFonts w:hint="eastAsia" w:ascii="宋体" w:hAnsi="宋体" w:eastAsia="宋体" w:cs="宋体"/>
                <w:color w:val="auto"/>
                <w:spacing w:val="-42"/>
                <w:sz w:val="21"/>
                <w:szCs w:val="21"/>
                <w:highlight w:val="none"/>
                <w:lang w:val="en-US" w:eastAsia="en-US" w:bidi="ar-SA"/>
              </w:rPr>
              <w:t xml:space="preserve"> </w:t>
            </w:r>
            <w:r>
              <w:rPr>
                <w:rFonts w:hint="eastAsia" w:ascii="宋体" w:hAnsi="宋体" w:eastAsia="宋体" w:cs="宋体"/>
                <w:color w:val="auto"/>
                <w:spacing w:val="-4"/>
                <w:sz w:val="21"/>
                <w:szCs w:val="21"/>
                <w:highlight w:val="none"/>
                <w:lang w:val="en-US" w:eastAsia="en-US" w:bidi="ar-SA"/>
              </w:rPr>
              <w:t xml:space="preserve">3C</w:t>
            </w:r>
            <w:r>
              <w:rPr>
                <w:rFonts w:hint="eastAsia" w:ascii="宋体" w:hAnsi="宋体" w:eastAsia="宋体" w:cs="宋体"/>
                <w:color w:val="auto"/>
                <w:spacing w:val="23"/>
                <w:sz w:val="21"/>
                <w:szCs w:val="21"/>
                <w:highlight w:val="none"/>
                <w:lang w:val="en-US" w:eastAsia="en-US" w:bidi="ar-SA"/>
              </w:rPr>
              <w:t xml:space="preserve"> </w:t>
            </w:r>
            <w:r>
              <w:rPr>
                <w:rFonts w:hint="eastAsia" w:ascii="宋体" w:hAnsi="宋体" w:eastAsia="宋体" w:cs="宋体"/>
                <w:color w:val="auto"/>
                <w:spacing w:val="-4"/>
                <w:sz w:val="21"/>
                <w:szCs w:val="21"/>
                <w:highlight w:val="none"/>
                <w:lang w:val="en-US" w:eastAsia="en-US" w:bidi="ar-SA"/>
              </w:rPr>
              <w:t xml:space="preserve">夏盔和冬半盔）</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ind w:left="120"/>
              <w:jc w:val="both"/>
              <w:keepLines w:val="0"/>
              <w:keepNext w:val="0"/>
              <w:pageBreakBefore w:val="0"/>
              <w:spacing w:before="78"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1"/>
                <w:sz w:val="21"/>
                <w:szCs w:val="21"/>
                <w:highlight w:val="none"/>
                <w:lang w:val="en-US" w:eastAsia="en-US" w:bidi="ar-SA"/>
              </w:rPr>
              <w:t xml:space="preserve">未按照季节提供装备或未足量发放，每项扣</w:t>
            </w:r>
            <w:r>
              <w:rPr>
                <w:rFonts w:hint="eastAsia" w:ascii="宋体" w:hAnsi="宋体" w:eastAsia="宋体" w:cs="宋体"/>
                <w:color w:val="auto"/>
                <w:spacing w:val="-38"/>
                <w:sz w:val="21"/>
                <w:szCs w:val="21"/>
                <w:highlight w:val="none"/>
                <w:lang w:val="en-US" w:eastAsia="en-US" w:bidi="ar-SA"/>
              </w:rPr>
              <w:t xml:space="preserve"> </w:t>
            </w:r>
            <w:r>
              <w:rPr>
                <w:rFonts w:hint="eastAsia" w:ascii="宋体" w:hAnsi="宋体" w:eastAsia="宋体" w:cs="宋体"/>
                <w:color w:val="auto"/>
                <w:spacing w:val="-1"/>
                <w:sz w:val="21"/>
                <w:szCs w:val="21"/>
                <w:highlight w:val="none"/>
                <w:lang w:val="en-US" w:eastAsia="en-US" w:bidi="ar-SA"/>
              </w:rPr>
              <w:t xml:space="preserve">3 分</w:t>
            </w:r>
            <w:r/>
          </w:p>
        </w:tc>
      </w:tr>
    </w:tbl>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bookmarkEnd w:id="123"/>
      <w:r/>
      <w:bookmarkEnd w:id="124"/>
      <w:r/>
      <w:r/>
    </w:p>
    <w:p>
      <w:pPr>
        <w:ind w:firstLine="482"/>
        <w:spacing w:line="440" w:lineRule="exact"/>
        <w:widowControl w:val="off"/>
        <w:tabs>
          <w:tab w:val="left" w:pos="945" w:leader="none"/>
        </w:tabs>
        <w:rPr>
          <w:rFonts w:hint="eastAsia" w:ascii="宋体" w:hAnsi="宋体" w:cs="Arial"/>
          <w:b/>
          <w:color w:val="auto"/>
          <w:sz w:val="24"/>
          <w:highlight w:val="none"/>
        </w:rPr>
        <w:sectPr>
          <w:headerReference w:type="default" r:id="rId10"/>
          <w:footerReference w:type="default" r:id="rId12"/>
          <w:footnotePr/>
          <w:endnotePr/>
          <w:type w:val="nextPage"/>
          <w:pgSz w:w="16838" w:h="11906" w:orient="landscape"/>
          <w:pgMar w:top="1440" w:right="1080" w:bottom="1440" w:left="1080" w:header="680" w:footer="794" w:gutter="0"/>
          <w:cols w:num="1" w:sep="0" w:space="720" w:equalWidth="1"/>
          <w:docGrid w:linePitch="360"/>
        </w:sectPr>
        <w:outlineLvl w:val="0"/>
      </w:pPr>
      <w:r>
        <w:rPr>
          <w:rFonts w:hint="eastAsia" w:ascii="宋体" w:hAnsi="宋体" w:cs="Arial"/>
          <w:b/>
          <w:color w:val="auto"/>
          <w:sz w:val="24"/>
          <w:highlight w:val="none"/>
        </w:rPr>
      </w:r>
      <w:r/>
    </w:p>
    <w:p>
      <w:pPr>
        <w:ind w:firstLine="482"/>
        <w:spacing w:line="440" w:lineRule="exact"/>
        <w:widowControl w:val="off"/>
        <w:tabs>
          <w:tab w:val="left" w:pos="945" w:leader="none"/>
        </w:tabs>
        <w:rPr>
          <w:rFonts w:ascii="宋体" w:hAnsi="宋体" w:cs="Arial"/>
          <w:b/>
          <w:color w:val="auto"/>
          <w:sz w:val="24"/>
          <w:highlight w:val="none"/>
        </w:rPr>
        <w:outlineLvl w:val="0"/>
      </w:pPr>
      <w:r>
        <w:rPr>
          <w:rFonts w:hint="eastAsia" w:ascii="宋体" w:hAnsi="宋体" w:cs="Arial"/>
          <w:b/>
          <w:color w:val="auto"/>
          <w:sz w:val="24"/>
          <w:highlight w:val="none"/>
        </w:rPr>
        <w:t xml:space="preserve">十、报价要求</w:t>
      </w:r>
      <w:r/>
    </w:p>
    <w:p>
      <w:pPr>
        <w:ind w:firstLine="48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1.投标供应商的最终报价应是投标供应商在投标文件中提出的各项支付金额的总和，也应是完成采购文件所列采购需求的全部费用。</w:t>
      </w:r>
      <w:r/>
    </w:p>
    <w:p>
      <w:pPr>
        <w:ind w:firstLine="48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2.投标报价包括但不仅限于人员工资</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一线环卫职工月工资收入不得低于我市最低工资水平的120%。如遇政策调整，按最新政策执行且必须按规定缴纳社保</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、福利、培训、社会保险、公积金、人身意外伤害险、服装费、高温费、劳保用品费等</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以及</w:t>
      </w:r>
      <w:r>
        <w:rPr>
          <w:rFonts w:hint="eastAsia" w:ascii="宋体" w:hAnsi="宋体"/>
          <w:bCs/>
          <w:color w:val="auto"/>
          <w:sz w:val="24"/>
          <w:highlight w:val="none"/>
        </w:rPr>
        <w:t xml:space="preserve">服务所用设备工具购置及维修费用、服务所用材料消耗费用、保洁车辆的费用（保养、维修、油料费、车辆保险费）、突击费用（临时加班加点产生的费用）、管理费用、利润、税金、政策性文件规定及合同包含的所有风险（包括但不限于最低工资调整、物价上涨、重大活动、检查、突发情况、税费调整、统计误差等）、责任等各项应有费用（不含宣传物料，含清洁耗材、垃圾桶等），并同时包括采购人常规及临时的年度重大活动保障的服务经费。如投标供应商已实质性响应采购文件要求，而报价中未明确的费用采购人视为隐含的优惠条件。</w:t>
      </w:r>
      <w:r/>
    </w:p>
    <w:p>
      <w:pPr>
        <w:ind w:firstLine="48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3.由于工程施工、各类活动、节假日期间等因素导致的费用，不论这些因素是可预测的或不可预测的，均已包含在投标报价中。除采购人要求外，不作调整。</w:t>
      </w:r>
      <w:r/>
    </w:p>
    <w:p>
      <w:pPr>
        <w:ind w:firstLine="48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4.如遇国家和省、市级迎检、重大活动保障及自然灾害时，中标供应商必须服从采购人统一安排，增加清扫保洁人员，延长清扫保洁时间，所需费用由中标供应商综合考虑，中标后不作增加。</w:t>
      </w:r>
      <w:r/>
    </w:p>
    <w:p>
      <w:pPr>
        <w:ind w:firstLine="48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5.洒水车、清洗车用水由中标供应商承担，费用包含在投标报价中。</w:t>
      </w:r>
      <w:r/>
    </w:p>
    <w:p>
      <w:pPr>
        <w:ind w:firstLine="48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6.因突发情况（如台风、雨雪、冰雹、霜或冻等气候因素，或车辆、居民或行人等人为因素，或其他因素，以及复合因素或不明原因的情况）导致的道路污染必须及时清除，不论这些因素是可预测的或不可预测的，均已包含在投标报价中。除采购人要求外，不作调整。</w:t>
      </w:r>
      <w:r/>
    </w:p>
    <w:p>
      <w:pPr>
        <w:ind w:firstLine="48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7.供应商中标后须配合采购配备安装智能监管设备（车辆安装定位系统）。智能监管设备由中标供应商购置，智能监管设备的折旧、安装、使用及维护等一切费用已包含在综合报价范围内，由中标供应商承担。</w:t>
      </w:r>
      <w:r/>
    </w:p>
    <w:p>
      <w:pPr>
        <w:ind w:firstLine="482"/>
        <w:spacing w:line="44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十一、综合说明及其他要求</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2.中标供应商可采用合同融资形式，中标人可凭政府采购合同办理融资贷款，详见</w:t>
      </w:r>
      <w:r>
        <w:rPr>
          <w:rFonts w:hint="eastAsia" w:ascii="宋体" w:hAnsi="宋体"/>
          <w:color w:val="auto"/>
          <w:sz w:val="24"/>
          <w:szCs w:val="24"/>
          <w:highlight w:val="none"/>
          <w:lang w:val="en-US" w:eastAsia="zh-CN"/>
        </w:rPr>
        <w:t xml:space="preserve">江苏</w:t>
      </w:r>
      <w:r>
        <w:rPr>
          <w:rFonts w:hint="eastAsia" w:ascii="宋体" w:hAnsi="宋体"/>
          <w:color w:val="auto"/>
          <w:sz w:val="24"/>
          <w:szCs w:val="24"/>
          <w:highlight w:val="none"/>
        </w:rPr>
        <w:t xml:space="preserve">政府采购网“政采贷”专栏。</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中标供应商可以采用电子履约保函形式，具体操作可登录江苏政府采购网的保险保函模块进行办理，也可通过江苏政府采购网、“苏采云”系统链接访问（首次使用需注册）。</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根据苏财办购〔2024〕1号相关要求，采购人应当严格按照政府采购法有关规定，在中标通知书发出之日起30日内，按照采购文件确定的事项与中标供应商签订政府采购合同。采购人因不可抗力原因迟延签订合同的，应当自不可抗力事由消除之日起7日内完成合同签订事宜。</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4.中标供应商服务人员在服务期间因正常服务或采购人派遣的委托项目任务内造成的任何人员伤亡事故，采购人均不承担任何责任。</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8.知识产权：中标供应商保证采购人在使用过程中不受到第三方关于侵犯专利权等知识产权的指控。任何第三方如果提出指控，中标供应商须与第三方交涉并承担可能发生的一切法律责任和费用。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9.依据《政府采购促进中小企业发展管理办法》规定享受扶持政策获得政府采购合同的，小微企业不得将合同分包给大中型企业，中型企业不得将合同分包给大型企业。</w:t>
      </w:r>
      <w:r/>
    </w:p>
    <w:p>
      <w:pPr>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10.凡涉及招标文件的补充说明和修改，均以无锡梁溪建设咨询事务所有限公司书面通知为准。</w:t>
      </w:r>
      <w:r/>
    </w:p>
    <w:p>
      <w:pPr>
        <w:shd w:val="nil" w:color="auto"/>
        <w:rPr>
          <w:rFonts w:hint="eastAsia" w:ascii="宋体" w:hAnsi="宋体"/>
          <w:b/>
          <w:bCs/>
          <w:color w:val="auto"/>
          <w:sz w:val="32"/>
          <w:szCs w:val="32"/>
          <w:highlight w:val="none"/>
          <w:lang w:val="en-US" w:eastAsia="zh-CN"/>
        </w:rPr>
        <w:outlineLvl w:val="0"/>
      </w:pPr>
      <w:r>
        <w:rPr>
          <w:rFonts w:hint="eastAsia" w:ascii="宋体" w:hAnsi="宋体"/>
          <w:b/>
          <w:bCs/>
          <w:color w:val="auto"/>
          <w:sz w:val="32"/>
          <w:szCs w:val="32"/>
          <w:highlight w:val="none"/>
          <w:lang w:val="zh-CN"/>
        </w:rPr>
        <w:br w:type="page" w:clear="all"/>
      </w:r>
      <w:r>
        <w:rPr>
          <w:rFonts w:hint="eastAsia" w:ascii="宋体" w:hAnsi="宋体"/>
          <w:b/>
          <w:bCs/>
          <w:color w:val="auto"/>
          <w:sz w:val="32"/>
          <w:szCs w:val="32"/>
          <w:highlight w:val="none"/>
          <w:lang w:val="zh-CN"/>
        </w:rPr>
      </w:r>
      <w:r/>
    </w:p>
    <w:p>
      <w:pPr>
        <w:jc w:val="center"/>
        <w:spacing w:line="360" w:lineRule="auto"/>
        <w:widowControl w:val="off"/>
        <w:rPr>
          <w:rFonts w:hint="eastAsia" w:ascii="宋体" w:hAnsi="宋体"/>
          <w:b/>
          <w:bCs/>
          <w:color w:val="auto"/>
          <w:sz w:val="32"/>
          <w:szCs w:val="32"/>
          <w:highlight w:val="none"/>
          <w:lang w:val="zh-CN"/>
        </w:rPr>
        <w:outlineLvl w:val="0"/>
      </w:pPr>
      <w:r/>
      <w:bookmarkStart w:id="132" w:name="_Toc36839762"/>
      <w:r/>
      <w:bookmarkStart w:id="133" w:name="_Toc116946344"/>
      <w:r>
        <w:rPr>
          <w:rFonts w:hint="eastAsia" w:ascii="宋体" w:hAnsi="宋体"/>
          <w:b/>
          <w:bCs/>
          <w:color w:val="auto"/>
          <w:sz w:val="32"/>
          <w:szCs w:val="32"/>
          <w:highlight w:val="none"/>
          <w:lang w:val="en-US" w:eastAsia="zh-CN"/>
        </w:rPr>
        <w:t xml:space="preserve">四、</w:t>
      </w:r>
      <w:r>
        <w:rPr>
          <w:rFonts w:hint="eastAsia" w:ascii="宋体" w:hAnsi="宋体"/>
          <w:b/>
          <w:bCs/>
          <w:color w:val="auto"/>
          <w:sz w:val="32"/>
          <w:szCs w:val="32"/>
          <w:highlight w:val="none"/>
          <w:lang w:val="zh-CN"/>
        </w:rPr>
        <w:t xml:space="preserve">合同书（格式文本）</w:t>
      </w:r>
      <w:r/>
    </w:p>
    <w:p>
      <w:pPr>
        <w:jc w:val="center"/>
        <w:spacing w:line="360" w:lineRule="auto"/>
        <w:rPr>
          <w:rFonts w:hint="default"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t xml:space="preserve">惠山区2026-2027年度区管道路环卫综合保洁作业服务项目合同</w:t>
      </w:r>
      <w:r/>
    </w:p>
    <w:p>
      <w:pPr>
        <w:ind w:firstLine="480"/>
        <w:jc w:val="left"/>
        <w:keepLines w:val="0"/>
        <w:keepNext w:val="0"/>
        <w:pageBreakBefore w:val="0"/>
        <w:spacing w:line="360" w:lineRule="auto"/>
        <w:widowControl w:val="off"/>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甲方（采购人）：</w:t>
      </w:r>
      <w:r>
        <w:rPr>
          <w:rFonts w:hint="eastAsia" w:ascii="宋体" w:hAnsi="宋体" w:eastAsia="宋体" w:cs="宋体"/>
          <w:b/>
          <w:color w:val="auto"/>
          <w:sz w:val="24"/>
          <w:szCs w:val="24"/>
          <w:highlight w:val="none"/>
          <w:u w:val="single"/>
          <w:lang w:eastAsia="zh-CN"/>
        </w:rPr>
        <w:t xml:space="preserve">无锡市惠山区城市管理局</w:t>
      </w:r>
      <w:r/>
    </w:p>
    <w:p>
      <w:pPr>
        <w:ind w:firstLine="480"/>
        <w:jc w:val="left"/>
        <w:keepLines w:val="0"/>
        <w:keepNext w:val="0"/>
        <w:pageBreakBefore w:val="0"/>
        <w:spacing w:line="360" w:lineRule="auto"/>
        <w:widowControl w:val="off"/>
        <w:rPr>
          <w:rFonts w:hint="default"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乙方（中标方）：</w:t>
      </w:r>
      <w:r>
        <w:rPr>
          <w:rFonts w:hint="eastAsia" w:ascii="宋体" w:hAnsi="宋体" w:eastAsia="宋体" w:cs="宋体"/>
          <w:bCs/>
          <w:color w:val="auto"/>
          <w:sz w:val="24"/>
          <w:szCs w:val="24"/>
          <w:highlight w:val="none"/>
          <w:u w:val="single"/>
        </w:rPr>
        <w:t xml:space="preserve">                          </w:t>
      </w:r>
      <w:r/>
    </w:p>
    <w:p>
      <w:pPr>
        <w:ind w:left="-6" w:firstLine="525"/>
        <w:jc w:val="left"/>
        <w:keepLines w:val="0"/>
        <w:keepNext w:val="0"/>
        <w:pageBreakBefore w:val="0"/>
        <w:spacing w:line="360" w:lineRule="auto"/>
        <w:widowControl w:val="off"/>
        <w:tabs>
          <w:tab w:val="left" w:pos="210" w:leader="none"/>
          <w:tab w:val="left" w:pos="840" w:leader="none"/>
          <w:tab w:val="left" w:pos="1134" w:leader="none"/>
        </w:tabs>
        <w:rPr>
          <w:rFonts w:hint="eastAsia" w:ascii="宋体" w:hAnsi="宋体" w:eastAsia="宋体" w:cs="宋体"/>
          <w:bCs/>
          <w:color w:val="auto"/>
          <w:sz w:val="24"/>
          <w:szCs w:val="24"/>
          <w:highlight w:val="none"/>
          <w:lang w:eastAsia="zh-CN"/>
        </w:rPr>
      </w:pPr>
      <w:r>
        <w:rPr>
          <w:rFonts w:hint="eastAsia" w:ascii="宋体" w:hAnsi="宋体" w:eastAsia="宋体" w:cs="Times New Roman"/>
          <w:color w:val="auto"/>
          <w:sz w:val="24"/>
          <w:szCs w:val="24"/>
          <w:highlight w:val="none"/>
          <w:lang w:bidi="mn-Mong-CN"/>
        </w:rPr>
        <w:t xml:space="preserve">为加快推进环卫作业市场规范发展，全面提高环境卫生服务质量，创造良好的人居环境</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通过面向社会公开招标，乙方获得环卫一体化作业任务。依照《中华人民共和国民法典》《中华人民共和国政府采购法》及其他有关法律、行政法规，遵照平等、自愿、公平和诚实信用的原则，双方就</w:t>
      </w:r>
      <w:r>
        <w:rPr>
          <w:rFonts w:hint="eastAsia" w:ascii="宋体" w:hAnsi="宋体" w:eastAsia="宋体" w:cs="Times New Roman"/>
          <w:b/>
          <w:bCs/>
          <w:color w:val="auto"/>
          <w:sz w:val="24"/>
          <w:szCs w:val="24"/>
          <w:highlight w:val="none"/>
          <w:u w:val="single"/>
          <w:lang w:val="en-US" w:eastAsia="zh-CN" w:bidi="mn-Mong-CN"/>
        </w:rPr>
        <w:t xml:space="preserve">惠山区2026-2027年度区管道路环卫综合保洁作业服务项目</w:t>
      </w:r>
      <w:r>
        <w:rPr>
          <w:rFonts w:hint="eastAsia" w:ascii="宋体" w:hAnsi="宋体" w:eastAsia="宋体" w:cs="Times New Roman"/>
          <w:color w:val="auto"/>
          <w:sz w:val="24"/>
          <w:szCs w:val="24"/>
          <w:highlight w:val="none"/>
          <w:lang w:bidi="mn-Mong-CN"/>
        </w:rPr>
        <w:t xml:space="preserve">协商一致，订立本合同</w:t>
      </w:r>
      <w:r>
        <w:rPr>
          <w:rFonts w:hint="eastAsia" w:ascii="宋体" w:hAnsi="宋体" w:eastAsia="宋体" w:cs="Times New Roman"/>
          <w:color w:val="auto"/>
          <w:sz w:val="24"/>
          <w:szCs w:val="24"/>
          <w:highlight w:val="none"/>
          <w:lang w:eastAsia="zh-CN" w:bidi="mn-Mong-CN"/>
        </w:rPr>
        <w:t xml:space="preserve">。</w:t>
      </w:r>
      <w:r/>
    </w:p>
    <w:p>
      <w:pPr>
        <w:ind w:left="-6" w:firstLine="525"/>
        <w:jc w:val="left"/>
        <w:keepLines w:val="0"/>
        <w:keepNext w:val="0"/>
        <w:pageBreakBefore w:val="0"/>
        <w:spacing w:line="360" w:lineRule="auto"/>
        <w:tabs>
          <w:tab w:val="left" w:pos="210" w:leader="none"/>
          <w:tab w:val="left" w:pos="840" w:leader="none"/>
          <w:tab w:val="left" w:pos="1134" w:leader="none"/>
        </w:tabs>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作业</w:t>
      </w:r>
      <w:r>
        <w:rPr>
          <w:rFonts w:hint="eastAsia" w:ascii="宋体" w:hAnsi="宋体" w:eastAsia="宋体" w:cs="宋体"/>
          <w:b/>
          <w:color w:val="auto"/>
          <w:sz w:val="24"/>
          <w:szCs w:val="24"/>
          <w:highlight w:val="none"/>
        </w:rPr>
        <w:t xml:space="preserve">内容：</w:t>
      </w:r>
      <w:r>
        <w:rPr>
          <w:rFonts w:hint="eastAsia" w:ascii="宋体" w:hAnsi="宋体" w:eastAsia="宋体" w:cs="宋体"/>
          <w:bCs/>
          <w:color w:val="auto"/>
          <w:sz w:val="24"/>
          <w:szCs w:val="24"/>
          <w:highlight w:val="none"/>
          <w:lang w:eastAsia="zh-CN"/>
        </w:rPr>
        <w:t xml:space="preserve">本项目为惠山区2026-2027年度区管道路环卫综合保洁作业服务，对惠山区342省道等区管道路进行环卫综合保洁作业服务，具体范围为342省道等18个主干道路段的环卫综合保洁作业服务，服务内容包括道路人工清扫保洁作业、道路机械化作业、道路应急保障作业、核心区域道路扬尘管控作业及88座公交站台保洁</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具体作业内容</w:t>
      </w:r>
      <w:r>
        <w:rPr>
          <w:rFonts w:hint="eastAsia" w:ascii="宋体" w:hAnsi="宋体" w:eastAsia="宋体" w:cs="宋体"/>
          <w:bCs/>
          <w:color w:val="auto"/>
          <w:sz w:val="24"/>
          <w:szCs w:val="24"/>
          <w:highlight w:val="none"/>
        </w:rPr>
        <w:t xml:space="preserve">详见合同附件一《惠山区2026-2027年度区管道路环卫综合保洁作业服务内容清单》</w:t>
      </w:r>
      <w:r>
        <w:rPr>
          <w:rFonts w:hint="eastAsia" w:ascii="宋体" w:hAnsi="宋体" w:eastAsia="宋体" w:cs="宋体"/>
          <w:bCs/>
          <w:color w:val="auto"/>
          <w:sz w:val="24"/>
          <w:szCs w:val="24"/>
          <w:highlight w:val="none"/>
          <w:lang w:eastAsia="zh-CN"/>
        </w:rPr>
        <w:t xml:space="preserve">。</w:t>
      </w:r>
      <w:r/>
    </w:p>
    <w:p>
      <w:pPr>
        <w:ind w:left="-6" w:firstLine="426"/>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、服务</w:t>
      </w:r>
      <w:r>
        <w:rPr>
          <w:rFonts w:hint="eastAsia" w:ascii="宋体" w:hAnsi="宋体" w:eastAsia="宋体" w:cs="宋体"/>
          <w:b/>
          <w:color w:val="auto"/>
          <w:sz w:val="24"/>
          <w:szCs w:val="24"/>
          <w:highlight w:val="none"/>
          <w:lang w:eastAsia="zh-CN"/>
        </w:rPr>
        <w:t xml:space="preserve">期限</w:t>
      </w:r>
      <w:r>
        <w:rPr>
          <w:rFonts w:hint="eastAsia" w:ascii="宋体" w:hAnsi="宋体" w:eastAsia="宋体" w:cs="宋体"/>
          <w:b/>
          <w:color w:val="auto"/>
          <w:sz w:val="24"/>
          <w:szCs w:val="24"/>
          <w:highlight w:val="none"/>
        </w:rPr>
        <w:t xml:space="preserve">：</w:t>
      </w:r>
      <w:r/>
    </w:p>
    <w:p>
      <w:pPr>
        <w:ind w:left="-6" w:firstLine="426"/>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1.中标服务期：</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lang w:eastAsia="zh-CN"/>
        </w:rPr>
        <w:t xml:space="preserve">年（2026年</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月</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日至202</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月</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日），采取“1+1”模式，合同一年一签，每个合同周期内，</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lang w:eastAsia="zh-CN"/>
        </w:rPr>
        <w:t xml:space="preserve">的服务和工作内容必须严格遵守</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lang w:eastAsia="zh-CN"/>
        </w:rPr>
        <w:t xml:space="preserve">的考核标准，若服务质量不满足</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lang w:eastAsia="zh-CN"/>
        </w:rPr>
        <w:t xml:space="preserve">要求或考核不合格的，</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lang w:eastAsia="zh-CN"/>
        </w:rPr>
        <w:t xml:space="preserve">有权按照考核管理办法及合同约定依法解除合同</w:t>
      </w:r>
      <w:r>
        <w:rPr>
          <w:rFonts w:hint="eastAsia" w:ascii="宋体" w:hAnsi="宋体" w:eastAsia="宋体" w:cs="宋体"/>
          <w:bCs/>
          <w:color w:val="auto"/>
          <w:sz w:val="24"/>
          <w:szCs w:val="24"/>
          <w:highlight w:val="none"/>
        </w:rPr>
        <w:t xml:space="preserve">。</w:t>
      </w:r>
      <w:r/>
    </w:p>
    <w:p>
      <w:pPr>
        <w:ind w:left="-6" w:firstLine="426"/>
        <w:jc w:val="left"/>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2.合同服务期：</w:t>
      </w:r>
      <w:r>
        <w:rPr>
          <w:rFonts w:hint="eastAsia" w:ascii="宋体" w:hAnsi="宋体" w:eastAsia="宋体" w:cs="宋体"/>
          <w:bCs/>
          <w:color w:val="auto"/>
          <w:sz w:val="24"/>
          <w:szCs w:val="24"/>
          <w:highlight w:val="none"/>
          <w:lang w:val="en-US" w:eastAsia="zh-CN"/>
        </w:rPr>
        <w:t xml:space="preserve">一年（2026年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日至2027年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日）</w:t>
      </w:r>
      <w:r/>
    </w:p>
    <w:p>
      <w:pPr>
        <w:ind w:left="-6" w:firstLine="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、合同价格形式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合同价款</w:t>
      </w:r>
      <w:r>
        <w:rPr>
          <w:rFonts w:hint="eastAsia" w:ascii="宋体" w:hAnsi="宋体" w:eastAsia="宋体" w:cs="宋体"/>
          <w:b/>
          <w:color w:val="auto"/>
          <w:sz w:val="24"/>
          <w:szCs w:val="24"/>
          <w:highlight w:val="none"/>
          <w:lang w:val="en-US" w:eastAsia="zh-CN"/>
        </w:rPr>
        <w:t xml:space="preserve">及付款方式</w:t>
      </w:r>
      <w:r>
        <w:rPr>
          <w:rFonts w:hint="eastAsia" w:ascii="宋体" w:hAnsi="宋体" w:eastAsia="宋体" w:cs="宋体"/>
          <w:b/>
          <w:color w:val="auto"/>
          <w:sz w:val="24"/>
          <w:szCs w:val="24"/>
          <w:highlight w:val="none"/>
        </w:rPr>
        <w:t xml:space="preserve">：</w:t>
      </w:r>
      <w:r/>
    </w:p>
    <w:p>
      <w:pPr>
        <w:ind w:left="426"/>
        <w:jc w:val="left"/>
        <w:keepLines w:val="0"/>
        <w:keepNext w:val="0"/>
        <w:pageBreakBefore w:val="0"/>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1.本合同为惠山区2026-2027年度区管道路环卫综合保洁作业服务项目。</w:t>
      </w:r>
      <w:r/>
    </w:p>
    <w:p>
      <w:pPr>
        <w:ind w:left="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.合同价格形式：</w:t>
      </w:r>
      <w:r>
        <w:rPr>
          <w:rFonts w:hint="eastAsia" w:ascii="宋体" w:hAnsi="宋体" w:eastAsia="宋体" w:cs="宋体"/>
          <w:b/>
          <w:color w:val="auto"/>
          <w:sz w:val="24"/>
          <w:szCs w:val="24"/>
          <w:highlight w:val="none"/>
          <w:u w:val="single"/>
        </w:rPr>
        <w:t xml:space="preserve">固定单价</w:t>
      </w:r>
      <w:r>
        <w:rPr>
          <w:rFonts w:hint="eastAsia" w:ascii="宋体" w:hAnsi="宋体" w:eastAsia="宋体" w:cs="宋体"/>
          <w:b/>
          <w:color w:val="auto"/>
          <w:sz w:val="24"/>
          <w:szCs w:val="24"/>
          <w:highlight w:val="none"/>
        </w:rPr>
        <w:t xml:space="preserve">。</w:t>
      </w:r>
      <w:r/>
    </w:p>
    <w:p>
      <w:pPr>
        <w:ind w:left="426"/>
        <w:jc w:val="left"/>
        <w:keepLines w:val="0"/>
        <w:keepNext w:val="0"/>
        <w:pageBreakBefore w:val="0"/>
        <w:spacing w:line="360" w:lineRule="auto"/>
        <w:rPr>
          <w:rFonts w:hint="default"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暂定</w:t>
      </w:r>
      <w:r>
        <w:rPr>
          <w:rFonts w:hint="eastAsia" w:ascii="宋体" w:hAnsi="宋体" w:eastAsia="宋体" w:cs="宋体"/>
          <w:b/>
          <w:bCs/>
          <w:color w:val="auto"/>
          <w:sz w:val="24"/>
          <w:szCs w:val="24"/>
          <w:highlight w:val="none"/>
        </w:rPr>
        <w:t xml:space="preserve">合同价款</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中标金额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rPr>
        <w:t xml:space="preserve">大写：</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lang w:val="en-US" w:eastAsia="zh-CN"/>
        </w:rPr>
        <w:t xml:space="preserve">/二年</w:t>
      </w:r>
      <w:r>
        <w:rPr>
          <w:rFonts w:hint="eastAsia" w:ascii="宋体" w:hAnsi="宋体" w:eastAsia="宋体" w:cs="宋体"/>
          <w:b w:val="0"/>
          <w:bCs w:val="0"/>
          <w:color w:val="auto"/>
          <w:sz w:val="24"/>
          <w:szCs w:val="24"/>
          <w:highlight w:val="none"/>
        </w:rPr>
        <w:t xml:space="preserve">；小写：¥</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元</w:t>
      </w:r>
      <w:r>
        <w:rPr>
          <w:rFonts w:hint="eastAsia" w:ascii="宋体" w:hAnsi="宋体" w:eastAsia="宋体" w:cs="宋体"/>
          <w:b w:val="0"/>
          <w:bCs w:val="0"/>
          <w:color w:val="auto"/>
          <w:sz w:val="24"/>
          <w:szCs w:val="24"/>
          <w:highlight w:val="none"/>
          <w:lang w:val="en-US" w:eastAsia="zh-CN"/>
        </w:rPr>
        <w:t xml:space="preserve">/二年</w:t>
      </w:r>
      <w:r>
        <w:rPr>
          <w:rFonts w:hint="eastAsia" w:ascii="宋体" w:hAnsi="宋体" w:eastAsia="宋体" w:cs="宋体"/>
          <w:b w:val="0"/>
          <w:bCs w:val="0"/>
          <w:color w:val="auto"/>
          <w:sz w:val="24"/>
          <w:szCs w:val="24"/>
          <w:highlight w:val="none"/>
        </w:rPr>
        <w:t xml:space="preserve">。</w:t>
      </w:r>
      <w:r/>
    </w:p>
    <w:p>
      <w:pPr>
        <w:ind w:firstLine="723"/>
        <w:jc w:val="left"/>
        <w:keepLines w:val="0"/>
        <w:keepNext w:val="0"/>
        <w:pageBreakBefore w:val="0"/>
        <w:spacing w:line="360" w:lineRule="auto"/>
        <w:tabs>
          <w:tab w:val="left" w:pos="210" w:leader="none"/>
          <w:tab w:val="left" w:pos="840" w:leader="none"/>
          <w:tab w:val="left" w:pos="1260" w:leader="none"/>
        </w:tabs>
        <w:rPr>
          <w:rFonts w:hint="default" w:ascii="宋体" w:hAnsi="宋体" w:eastAsia="宋体" w:cs="宋体"/>
          <w:b w:val="0"/>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年度暂定合同价款：</w:t>
      </w:r>
      <w:r>
        <w:rPr>
          <w:rFonts w:hint="eastAsia" w:ascii="宋体" w:hAnsi="宋体" w:eastAsia="宋体" w:cs="宋体"/>
          <w:b w:val="0"/>
          <w:bCs w:val="0"/>
          <w:color w:val="auto"/>
          <w:sz w:val="24"/>
          <w:szCs w:val="24"/>
          <w:highlight w:val="none"/>
        </w:rPr>
        <w:t xml:space="preserve">大写：</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lang w:val="en-US" w:eastAsia="zh-CN"/>
        </w:rPr>
        <w:t xml:space="preserve">/年</w:t>
      </w:r>
      <w:r>
        <w:rPr>
          <w:rFonts w:hint="eastAsia" w:ascii="宋体" w:hAnsi="宋体" w:eastAsia="宋体" w:cs="宋体"/>
          <w:b w:val="0"/>
          <w:bCs w:val="0"/>
          <w:color w:val="auto"/>
          <w:sz w:val="24"/>
          <w:szCs w:val="24"/>
          <w:highlight w:val="none"/>
        </w:rPr>
        <w:t xml:space="preserve">；小写：¥</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元</w:t>
      </w:r>
      <w:r>
        <w:rPr>
          <w:rFonts w:hint="eastAsia" w:ascii="宋体" w:hAnsi="宋体" w:eastAsia="宋体" w:cs="宋体"/>
          <w:b w:val="0"/>
          <w:bCs w:val="0"/>
          <w:color w:val="auto"/>
          <w:sz w:val="24"/>
          <w:szCs w:val="24"/>
          <w:highlight w:val="none"/>
          <w:lang w:val="en-US" w:eastAsia="zh-CN"/>
        </w:rPr>
        <w:t xml:space="preserve">/年</w:t>
      </w:r>
      <w:r>
        <w:rPr>
          <w:rFonts w:hint="eastAsia" w:ascii="宋体" w:hAnsi="宋体" w:eastAsia="宋体" w:cs="宋体"/>
          <w:b w:val="0"/>
          <w:bCs w:val="0"/>
          <w:color w:val="auto"/>
          <w:sz w:val="24"/>
          <w:szCs w:val="24"/>
          <w:highlight w:val="none"/>
        </w:rPr>
        <w:t xml:space="preserve">。</w:t>
      </w:r>
      <w:r/>
    </w:p>
    <w:p>
      <w:pPr>
        <w:ind w:firstLine="480"/>
        <w:jc w:val="left"/>
        <w:keepLines w:val="0"/>
        <w:keepNext w:val="0"/>
        <w:pageBreakBefore w:val="0"/>
        <w:spacing w:line="360" w:lineRule="auto"/>
        <w:tabs>
          <w:tab w:val="left" w:pos="210" w:leader="none"/>
          <w:tab w:val="left" w:pos="840" w:leader="none"/>
          <w:tab w:val="left" w:pos="1260" w:leader="none"/>
        </w:tabs>
        <w:rPr>
          <w:rFonts w:hint="default"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合同价款为乙方在投标文件中提出的各项支付金额的总和，也是完成采购文件明确的本次环卫一体化所列采购需求的全部费用，包括但不仅限于人员工资（一线环卫职工月工资收入不得低于我市最低工资水平的120%。如遇政策调整，按最新政策执行且必须按规定缴纳社保）、福利、培训、社会保险、公积金、人身意外</w:t>
      </w:r>
      <w:r>
        <w:rPr>
          <w:rFonts w:hint="eastAsia" w:ascii="宋体" w:hAnsi="宋体" w:eastAsia="宋体" w:cs="宋体"/>
          <w:bCs/>
          <w:color w:val="auto"/>
          <w:sz w:val="24"/>
          <w:highlight w:val="none"/>
        </w:rPr>
        <w:t xml:space="preserve">伤害险、服装费、高温费、劳保用品费等，以及服务所用设备工具购置及维修费用、服务所用材料消耗费用、保洁车辆的费用（保养、维修、油料费、车辆保险费）、突击费用（临时加班加点产生的费用）、管理费用、利润、税金、政策性文件规定及合同包含的所有风险（包括但不限于最低工资调整、物价上涨、重大活动、检查、突发情况、税费调整、统计误差等）、责任等各项应有费用（不含宣传物料，含清洁耗材、垃圾桶等），并同时包括甲方常规及临时的年度重大活动保障的服务经费。如乙方已实质性响应采购文件要求，而报价中未明确的费用甲方视为隐含的优惠条件</w:t>
      </w:r>
      <w:r>
        <w:rPr>
          <w:rFonts w:hint="eastAsia" w:ascii="宋体" w:hAnsi="宋体" w:eastAsia="宋体" w:cs="宋体"/>
          <w:color w:val="auto"/>
          <w:sz w:val="24"/>
          <w:szCs w:val="24"/>
          <w:highlight w:val="none"/>
        </w:rPr>
        <w:t xml:space="preserve">。</w:t>
      </w:r>
      <w:r/>
    </w:p>
    <w:p>
      <w:pPr>
        <w:numPr>
          <w:ilvl w:val="0"/>
          <w:numId w:val="0"/>
        </w:numPr>
        <w:ind w:left="-6" w:firstLine="426"/>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lang w:val="en-US" w:eastAsia="zh-CN"/>
        </w:rPr>
        <w:t xml:space="preserve">付款方式：</w:t>
      </w:r>
      <w:r/>
    </w:p>
    <w:p>
      <w:pPr>
        <w:numPr>
          <w:ilvl w:val="0"/>
          <w:numId w:val="0"/>
        </w:numPr>
        <w:ind w:firstLine="482"/>
        <w:jc w:val="left"/>
        <w:keepLines w:val="0"/>
        <w:keepNext w:val="0"/>
        <w:pageBreakBefore w:val="0"/>
        <w:spacing w:line="360" w:lineRule="auto"/>
        <w:shd w:val="clear" w:color="auto" w:fill="ffff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rPr>
        <w:t xml:space="preserve">合同价款支付步骤和办法</w:t>
      </w:r>
      <w:r/>
    </w:p>
    <w:p>
      <w:pPr>
        <w:ind w:firstLine="482"/>
        <w:jc w:val="left"/>
        <w:keepLines w:val="0"/>
        <w:keepNext w:val="0"/>
        <w:pageBreakBefore w:val="0"/>
        <w:spacing w:line="360" w:lineRule="auto"/>
        <w:shd w:val="clear" w:color="auto" w:fill="ffffff"/>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A.合同签订后，</w:t>
      </w:r>
      <w:r>
        <w:rPr>
          <w:rFonts w:hint="eastAsia" w:ascii="宋体" w:hAnsi="宋体" w:eastAsia="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支付年度合同价款的10%作为预付款，每三个月经考核后按考核结果分别支付年合同金额的20%、20%、25%、25%。</w:t>
      </w:r>
      <w:r/>
    </w:p>
    <w:p>
      <w:pPr>
        <w:ind w:firstLine="482"/>
        <w:jc w:val="left"/>
        <w:keepLines w:val="0"/>
        <w:keepNext w:val="0"/>
        <w:pageBreakBefore w:val="0"/>
        <w:spacing w:line="360" w:lineRule="auto"/>
        <w:shd w:val="clear" w:color="auto" w:fill="ffffff"/>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B.支付前提：</w:t>
      </w:r>
      <w:r>
        <w:rPr>
          <w:rFonts w:hint="eastAsia" w:ascii="宋体" w:hAnsi="宋体" w:eastAsia="宋体" w:cs="宋体"/>
          <w:bCs/>
          <w:color w:val="auto"/>
          <w:sz w:val="24"/>
          <w:szCs w:val="24"/>
          <w:highlight w:val="none"/>
          <w:u w:val="single"/>
          <w:lang w:eastAsia="zh-CN"/>
        </w:rPr>
        <w:t xml:space="preserve">乙方</w:t>
      </w:r>
      <w:r>
        <w:rPr>
          <w:rFonts w:hint="eastAsia" w:ascii="宋体" w:hAnsi="宋体" w:eastAsia="宋体" w:cs="宋体"/>
          <w:bCs/>
          <w:color w:val="auto"/>
          <w:sz w:val="24"/>
          <w:szCs w:val="24"/>
          <w:highlight w:val="none"/>
          <w:u w:val="single"/>
        </w:rPr>
        <w:t xml:space="preserve">申请付款前应提供对应金额的发票，</w:t>
      </w:r>
      <w:r>
        <w:rPr>
          <w:rFonts w:hint="eastAsia" w:ascii="宋体" w:hAnsi="宋体" w:eastAsia="宋体" w:cs="宋体"/>
          <w:bCs/>
          <w:color w:val="auto"/>
          <w:sz w:val="24"/>
          <w:szCs w:val="24"/>
          <w:highlight w:val="none"/>
          <w:u w:val="single"/>
          <w:lang w:eastAsia="zh-CN"/>
        </w:rPr>
        <w:t xml:space="preserve">乙方</w:t>
      </w:r>
      <w:r>
        <w:rPr>
          <w:rFonts w:hint="eastAsia" w:ascii="宋体" w:hAnsi="宋体" w:eastAsia="宋体" w:cs="宋体"/>
          <w:bCs/>
          <w:color w:val="auto"/>
          <w:sz w:val="24"/>
          <w:szCs w:val="24"/>
          <w:highlight w:val="none"/>
          <w:u w:val="single"/>
        </w:rPr>
        <w:t xml:space="preserve">履行开票义务是</w:t>
      </w:r>
      <w:r>
        <w:rPr>
          <w:rFonts w:hint="eastAsia" w:ascii="宋体" w:hAnsi="宋体" w:eastAsia="宋体" w:cs="宋体"/>
          <w:bCs/>
          <w:color w:val="auto"/>
          <w:sz w:val="24"/>
          <w:szCs w:val="24"/>
          <w:highlight w:val="none"/>
          <w:u w:val="single"/>
          <w:lang w:eastAsia="zh-CN"/>
        </w:rPr>
        <w:t xml:space="preserve">甲方</w:t>
      </w:r>
      <w:r>
        <w:rPr>
          <w:rFonts w:hint="eastAsia" w:ascii="宋体" w:hAnsi="宋体" w:eastAsia="宋体" w:cs="宋体"/>
          <w:bCs/>
          <w:color w:val="auto"/>
          <w:sz w:val="24"/>
          <w:szCs w:val="24"/>
          <w:highlight w:val="none"/>
          <w:u w:val="single"/>
        </w:rPr>
        <w:t xml:space="preserve">付款</w:t>
      </w:r>
      <w:r>
        <w:rPr>
          <w:rFonts w:hint="eastAsia" w:ascii="宋体" w:hAnsi="宋体" w:eastAsia="宋体" w:cs="宋体"/>
          <w:bCs/>
          <w:color w:val="auto"/>
          <w:sz w:val="24"/>
          <w:szCs w:val="24"/>
          <w:highlight w:val="none"/>
          <w:u w:val="single"/>
          <w:lang w:eastAsia="zh-CN"/>
        </w:rPr>
        <w:t xml:space="preserve">的</w:t>
      </w:r>
      <w:r>
        <w:rPr>
          <w:rFonts w:hint="eastAsia" w:ascii="宋体" w:hAnsi="宋体" w:eastAsia="宋体" w:cs="宋体"/>
          <w:bCs/>
          <w:color w:val="auto"/>
          <w:sz w:val="24"/>
          <w:szCs w:val="24"/>
          <w:highlight w:val="none"/>
          <w:u w:val="single"/>
        </w:rPr>
        <w:t xml:space="preserve">前提条件。</w:t>
      </w:r>
      <w:r/>
    </w:p>
    <w:p>
      <w:pPr>
        <w:ind w:firstLine="482"/>
        <w:jc w:val="left"/>
        <w:keepLines w:val="0"/>
        <w:keepNext w:val="0"/>
        <w:pageBreakBefore w:val="0"/>
        <w:spacing w:line="360" w:lineRule="auto"/>
        <w:shd w:val="clear" w:color="auto" w:fill="ffffff"/>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C.支付标准：</w:t>
      </w:r>
      <w:r>
        <w:rPr>
          <w:rFonts w:hint="eastAsia" w:ascii="宋体" w:hAnsi="宋体" w:eastAsia="宋体" w:cs="宋体"/>
          <w:bCs/>
          <w:color w:val="auto"/>
          <w:sz w:val="24"/>
          <w:szCs w:val="24"/>
          <w:highlight w:val="none"/>
          <w:u w:val="single"/>
          <w:lang w:eastAsia="zh-CN"/>
        </w:rPr>
        <w:t xml:space="preserve">甲方</w:t>
      </w:r>
      <w:r>
        <w:rPr>
          <w:rFonts w:hint="eastAsia" w:ascii="宋体" w:hAnsi="宋体" w:eastAsia="宋体" w:cs="宋体"/>
          <w:bCs/>
          <w:color w:val="auto"/>
          <w:sz w:val="24"/>
          <w:szCs w:val="24"/>
          <w:highlight w:val="none"/>
          <w:u w:val="single"/>
        </w:rPr>
        <w:t xml:space="preserve">每三个月向</w:t>
      </w:r>
      <w:r>
        <w:rPr>
          <w:rFonts w:hint="eastAsia" w:ascii="宋体" w:hAnsi="宋体" w:eastAsia="宋体" w:cs="宋体"/>
          <w:bCs/>
          <w:color w:val="auto"/>
          <w:sz w:val="24"/>
          <w:szCs w:val="24"/>
          <w:highlight w:val="none"/>
          <w:u w:val="single"/>
          <w:lang w:val="en-US" w:eastAsia="zh-CN"/>
        </w:rPr>
        <w:t xml:space="preserve">乙方</w:t>
      </w:r>
      <w:r>
        <w:rPr>
          <w:rFonts w:hint="eastAsia" w:ascii="宋体" w:hAnsi="宋体" w:eastAsia="宋体" w:cs="宋体"/>
          <w:bCs/>
          <w:color w:val="auto"/>
          <w:sz w:val="24"/>
          <w:szCs w:val="24"/>
          <w:highlight w:val="none"/>
          <w:u w:val="single"/>
        </w:rPr>
        <w:t xml:space="preserve">实际支付的服务费＝</w:t>
      </w:r>
      <w:r>
        <w:rPr>
          <w:rFonts w:hint="eastAsia" w:ascii="宋体" w:hAnsi="宋体" w:eastAsia="宋体" w:cs="Times New Roman"/>
          <w:color w:val="auto"/>
          <w:sz w:val="24"/>
          <w:highlight w:val="none"/>
          <w:u w:val="single"/>
        </w:rPr>
        <w:t xml:space="preserve">当期理论服务经费—当期累计考核扣款—当期累计违约扣款</w:t>
      </w:r>
      <w:r>
        <w:rPr>
          <w:rFonts w:hint="eastAsia" w:ascii="宋体" w:hAnsi="宋体" w:eastAsia="宋体" w:cs="Times New Roman"/>
          <w:color w:val="auto"/>
          <w:sz w:val="24"/>
          <w:highlight w:val="none"/>
          <w:u w:val="single"/>
          <w:lang w:val="en-US" w:eastAsia="zh-CN"/>
        </w:rPr>
        <w:t xml:space="preserve">—当期应做未做作业金额</w:t>
      </w:r>
      <w:r>
        <w:rPr>
          <w:rFonts w:hint="eastAsia" w:ascii="宋体" w:hAnsi="宋体" w:eastAsia="宋体" w:cs="宋体"/>
          <w:bCs/>
          <w:color w:val="auto"/>
          <w:sz w:val="24"/>
          <w:szCs w:val="24"/>
          <w:highlight w:val="none"/>
          <w:u w:val="single"/>
        </w:rPr>
        <w:t xml:space="preserve">。</w:t>
      </w:r>
      <w:r/>
    </w:p>
    <w:p>
      <w:pPr>
        <w:ind w:firstLine="482"/>
        <w:jc w:val="left"/>
        <w:keepLines w:val="0"/>
        <w:keepNext w:val="0"/>
        <w:pageBreakBefore w:val="0"/>
        <w:spacing w:line="360" w:lineRule="auto"/>
        <w:shd w:val="clear" w:color="auto" w:fill="ffffff"/>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D.服务内容增减情况：</w:t>
      </w:r>
      <w:r/>
    </w:p>
    <w:p>
      <w:pPr>
        <w:ind w:firstLine="482"/>
        <w:jc w:val="left"/>
        <w:keepLines w:val="0"/>
        <w:keepNext w:val="0"/>
        <w:pageBreakBefore w:val="0"/>
        <w:spacing w:line="360" w:lineRule="auto"/>
        <w:shd w:val="clear" w:color="auto" w:fill="ffffff"/>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rPr>
        <w:t xml:space="preserve">新增服务内容的情况下：甲方向乙方支付的增加部分的服务费＝新增服务内容的工作量×相应中标单价，结合实际发生的时间以及考核情况予以支付。具体内容在补充协议中明确。</w:t>
      </w:r>
      <w:r>
        <w:rPr>
          <w:rFonts w:hint="eastAsia" w:ascii="宋体" w:hAnsi="宋体" w:eastAsia="宋体" w:cs="Times New Roman"/>
          <w:color w:val="auto"/>
          <w:sz w:val="24"/>
          <w:highlight w:val="none"/>
          <w:u w:val="single"/>
        </w:rPr>
        <w:t xml:space="preserve">但所有补充合同的采购金额不超过</w:t>
      </w:r>
      <w:r>
        <w:rPr>
          <w:rFonts w:hint="eastAsia" w:ascii="宋体" w:hAnsi="宋体" w:eastAsia="宋体" w:cs="Times New Roman"/>
          <w:color w:val="auto"/>
          <w:sz w:val="24"/>
          <w:highlight w:val="none"/>
          <w:u w:val="single"/>
          <w:lang w:val="en-US" w:eastAsia="zh-CN"/>
        </w:rPr>
        <w:t xml:space="preserve">本</w:t>
      </w:r>
      <w:r>
        <w:rPr>
          <w:rFonts w:hint="eastAsia" w:ascii="宋体" w:hAnsi="宋体" w:eastAsia="宋体" w:cs="Times New Roman"/>
          <w:color w:val="auto"/>
          <w:sz w:val="24"/>
          <w:highlight w:val="none"/>
          <w:u w:val="single"/>
        </w:rPr>
        <w:t xml:space="preserve">合同</w:t>
      </w:r>
      <w:r>
        <w:rPr>
          <w:rFonts w:hint="eastAsia" w:ascii="宋体" w:hAnsi="宋体" w:eastAsia="宋体" w:cs="Times New Roman"/>
          <w:color w:val="auto"/>
          <w:sz w:val="24"/>
          <w:highlight w:val="none"/>
          <w:u w:val="single"/>
          <w:lang w:val="en-US" w:eastAsia="zh-CN"/>
        </w:rPr>
        <w:t xml:space="preserve">暂定合同价款</w:t>
      </w:r>
      <w:r>
        <w:rPr>
          <w:rFonts w:hint="eastAsia" w:ascii="宋体" w:hAnsi="宋体" w:eastAsia="宋体" w:cs="Times New Roman"/>
          <w:color w:val="auto"/>
          <w:sz w:val="24"/>
          <w:highlight w:val="none"/>
          <w:u w:val="single"/>
        </w:rPr>
        <w:t xml:space="preserve">的10%</w:t>
      </w:r>
      <w:r>
        <w:rPr>
          <w:rFonts w:hint="eastAsia" w:ascii="宋体" w:hAnsi="宋体" w:eastAsia="宋体" w:cs="Times New Roman"/>
          <w:color w:val="auto"/>
          <w:sz w:val="24"/>
          <w:highlight w:val="none"/>
          <w:u w:val="single"/>
          <w:lang w:eastAsia="zh-CN"/>
        </w:rPr>
        <w:t xml:space="preserve">。</w:t>
      </w:r>
      <w:r/>
    </w:p>
    <w:p>
      <w:pPr>
        <w:ind w:firstLine="482"/>
        <w:jc w:val="left"/>
        <w:keepLines w:val="0"/>
        <w:keepNext w:val="0"/>
        <w:pageBreakBefore w:val="0"/>
        <w:spacing w:line="360" w:lineRule="auto"/>
        <w:shd w:val="clear" w:color="auto" w:fill="ffffff"/>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服务内容减少的情况下：减少部分的服务费＝减少的服务内容工作量×相应中标单价。由甲方结合实际发生的时间，在结算实际应付的服务费时进行扣减。具体内容在补充协议中明确。</w:t>
      </w:r>
      <w:r/>
    </w:p>
    <w:p>
      <w:pPr>
        <w:ind w:firstLine="482"/>
        <w:jc w:val="left"/>
        <w:keepLines w:val="0"/>
        <w:keepNext w:val="0"/>
        <w:pageBreakBefore w:val="0"/>
        <w:spacing w:line="360" w:lineRule="auto"/>
        <w:shd w:val="clear" w:color="auto" w:fill="ffffff"/>
        <w:rPr>
          <w:rFonts w:hint="default" w:ascii="宋体" w:hAnsi="宋体" w:eastAsia="宋体" w:cs="宋体"/>
          <w:bCs/>
          <w:color w:val="auto"/>
          <w:sz w:val="24"/>
          <w:szCs w:val="24"/>
          <w:highlight w:val="none"/>
          <w:u w:val="single"/>
        </w:rPr>
      </w:pPr>
      <w:r>
        <w:rPr>
          <w:rFonts w:hint="eastAsia" w:ascii="宋体" w:hAnsi="宋体" w:eastAsia="宋体" w:cs="Times New Roman"/>
          <w:color w:val="auto"/>
          <w:sz w:val="24"/>
          <w:highlight w:val="none"/>
          <w:u w:val="single"/>
          <w:lang w:val="en-US" w:eastAsia="zh-CN"/>
        </w:rPr>
        <w:t xml:space="preserve">因重大活动、应急保障等实际情况需要产生的应急保障服务费用按实结算（按实际发生的工作内容对应的工作量×相应中标单价计算），最终经审计确认后支付相应的应急保障费用</w:t>
      </w:r>
      <w:r>
        <w:rPr>
          <w:rFonts w:hint="eastAsia" w:ascii="宋体" w:hAnsi="宋体" w:eastAsia="宋体" w:cs="宋体"/>
          <w:bCs/>
          <w:color w:val="auto"/>
          <w:sz w:val="24"/>
          <w:szCs w:val="24"/>
          <w:highlight w:val="none"/>
          <w:u w:val="single"/>
        </w:rPr>
        <w:t xml:space="preserve">。</w:t>
      </w:r>
      <w:r/>
    </w:p>
    <w:p>
      <w:pPr>
        <w:ind w:firstLine="480"/>
        <w:jc w:val="left"/>
        <w:keepLines w:val="0"/>
        <w:keepNext w:val="0"/>
        <w:pageBreakBefore w:val="0"/>
        <w:spacing w:line="360" w:lineRule="auto"/>
        <w:shd w:val="clear" w:color="auto" w:fill="ffff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以上价款均不计利息，每次付款前，乙方须出具相应的税金发票，实际付款进度还需根据甲方财政资金拨款进度。</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注：</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（1）依据《住房和城乡建设部等4部门关于建立城市环卫工人工资专用账户制度的通知》（建城〔2025〕39号）文件，按期开立“环卫工人工资专用账户”。</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乙方凭借环卫项目服务合同在本市银行开立专用账户。专户开立后30日内向项目所在地市(县)，区环境卫生管理部门报备，并提交环卫工人工资专用账户开设情况备案表。</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甲方自合同签订之日起30日内组织乙方开立专用账户，签订资金管理三方协议。</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（2）规范使用专用账户</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专用账户的使用应严格按照服务合同及专用账户资金管理三方协议相关约定执行，仅用于办理环卫工人工资代发业务，不得取现、转账或办理其他代扣代缴业务。</w:t>
      </w:r>
      <w:r/>
    </w:p>
    <w:p>
      <w:pPr>
        <w:ind w:firstLine="480"/>
        <w:jc w:val="left"/>
        <w:keepLines w:val="0"/>
        <w:keepNext w:val="0"/>
        <w:pageBreakBefore w:val="0"/>
        <w:spacing w:line="360" w:lineRule="auto"/>
        <w:shd w:val="clear" w:color="auto" w:fill="ffffff"/>
        <w:rPr>
          <w:rFonts w:hint="eastAsia" w:ascii="宋体" w:hAnsi="宋体" w:eastAsia="宋体" w:cs="宋体"/>
          <w:bCs/>
          <w:color w:val="auto"/>
          <w:sz w:val="24"/>
          <w:szCs w:val="24"/>
          <w:highlight w:val="none"/>
          <w:u w:val="single"/>
        </w:rPr>
      </w:pPr>
      <w:r>
        <w:rPr>
          <w:rFonts w:hint="eastAsia" w:ascii="宋体" w:hAnsi="宋体" w:eastAsia="宋体" w:cs="Times New Roman"/>
          <w:color w:val="auto"/>
          <w:sz w:val="24"/>
          <w:highlight w:val="none"/>
          <w:lang w:val="en-US" w:eastAsia="zh-CN"/>
        </w:rPr>
        <w:t xml:space="preserve">专用账户资金管理三方协议中应明确工资发放日期及工资拨付流程。甲方应及时审核环卫工人实名制台账、工资支付表、考勤表等资料，工资支付表应包含姓名、应发数、五险一金个人部分扣缴金额、实发数等信息，应发数低于最低工资标准120%的应予以核实。</w:t>
      </w:r>
      <w:r/>
    </w:p>
    <w:p>
      <w:pPr>
        <w:ind w:firstLine="482"/>
        <w:jc w:val="left"/>
        <w:keepLines w:val="0"/>
        <w:keepNext w:val="0"/>
        <w:pageBreakBefore w:val="0"/>
        <w:spacing w:line="360" w:lineRule="auto"/>
        <w:shd w:val="clear" w:color="auto" w:fill="ffff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乙方账户信息：</w:t>
      </w:r>
      <w:r/>
    </w:p>
    <w:p>
      <w:pPr>
        <w:ind w:firstLine="480"/>
        <w:jc w:val="left"/>
        <w:keepLines w:val="0"/>
        <w:keepNext w:val="0"/>
        <w:pageBreakBefore w:val="0"/>
        <w:spacing w:line="360" w:lineRule="auto"/>
        <w:shd w:val="clear" w:color="auto" w:fill="ffff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账户名称：</w:t>
      </w:r>
      <w:r>
        <w:rPr>
          <w:rFonts w:hint="eastAsia" w:ascii="宋体" w:hAnsi="宋体" w:eastAsia="宋体" w:cs="宋体"/>
          <w:color w:val="auto"/>
          <w:sz w:val="24"/>
          <w:szCs w:val="28"/>
          <w:highlight w:val="none"/>
          <w:u w:val="single"/>
        </w:rPr>
        <w:t xml:space="preserve">                 </w:t>
      </w:r>
      <w:r/>
    </w:p>
    <w:p>
      <w:pPr>
        <w:ind w:firstLine="480"/>
        <w:jc w:val="left"/>
        <w:keepLines w:val="0"/>
        <w:keepNext w:val="0"/>
        <w:pageBreakBefore w:val="0"/>
        <w:spacing w:line="360" w:lineRule="auto"/>
        <w:shd w:val="clear" w:color="auto" w:fill="ffff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8"/>
          <w:highlight w:val="none"/>
          <w:u w:val="single"/>
        </w:rPr>
        <w:t xml:space="preserve">                 </w:t>
      </w:r>
      <w:r/>
    </w:p>
    <w:p>
      <w:pPr>
        <w:ind w:firstLine="480"/>
        <w:jc w:val="left"/>
        <w:keepLines w:val="0"/>
        <w:keepNext w:val="0"/>
        <w:pageBreakBefore w:val="0"/>
        <w:spacing w:line="360" w:lineRule="auto"/>
        <w:shd w:val="clear" w:color="auto" w:fill="ffffff"/>
        <w:rPr>
          <w:rFonts w:hint="default"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银行账号：</w:t>
      </w:r>
      <w:r>
        <w:rPr>
          <w:rFonts w:hint="eastAsia" w:ascii="宋体" w:hAnsi="宋体" w:eastAsia="宋体" w:cs="宋体"/>
          <w:color w:val="auto"/>
          <w:sz w:val="24"/>
          <w:szCs w:val="28"/>
          <w:highlight w:val="none"/>
          <w:u w:val="single"/>
        </w:rPr>
        <w:t xml:space="preserve">                 </w:t>
      </w:r>
      <w:r/>
    </w:p>
    <w:p>
      <w:pPr>
        <w:numPr>
          <w:ilvl w:val="0"/>
          <w:numId w:val="0"/>
        </w:numPr>
        <w:ind w:left="-6" w:firstLine="426"/>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四、</w:t>
      </w:r>
      <w:r>
        <w:rPr>
          <w:rFonts w:hint="eastAsia" w:ascii="宋体" w:hAnsi="宋体" w:eastAsia="宋体" w:cs="宋体"/>
          <w:b/>
          <w:bCs w:val="0"/>
          <w:color w:val="auto"/>
          <w:sz w:val="24"/>
          <w:szCs w:val="24"/>
          <w:highlight w:val="none"/>
        </w:rPr>
        <w:t xml:space="preserve">质量要求：</w:t>
      </w:r>
      <w:r>
        <w:rPr>
          <w:rFonts w:hint="eastAsia" w:ascii="宋体" w:hAnsi="宋体" w:eastAsia="宋体" w:cs="宋体"/>
          <w:b w:val="0"/>
          <w:bCs/>
          <w:color w:val="auto"/>
          <w:sz w:val="24"/>
          <w:szCs w:val="24"/>
          <w:highlight w:val="none"/>
        </w:rPr>
        <w:t xml:space="preserve">作业质量</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作业</w:t>
      </w:r>
      <w:r>
        <w:rPr>
          <w:rFonts w:hint="eastAsia" w:ascii="宋体" w:hAnsi="宋体" w:eastAsia="宋体" w:cs="宋体"/>
          <w:b w:val="0"/>
          <w:bCs/>
          <w:color w:val="auto"/>
          <w:sz w:val="24"/>
          <w:szCs w:val="24"/>
          <w:highlight w:val="none"/>
        </w:rPr>
        <w:t xml:space="preserve">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 号）及其附件《惠山区环卫一体化作业质量监管考核办法》的要求</w:t>
      </w:r>
      <w:r>
        <w:rPr>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60" w:lineRule="auto"/>
        <w:widowControl/>
        <w:rPr>
          <w:rFonts w:hint="eastAsia" w:ascii="宋体" w:hAnsi="宋体" w:eastAsia="宋体" w:cs="Times New Roman"/>
          <w:b/>
          <w:color w:val="auto"/>
          <w:sz w:val="24"/>
          <w:szCs w:val="24"/>
          <w:highlight w:val="none"/>
          <w:lang w:bidi="mn-Mong-CN"/>
        </w:rPr>
        <w:outlineLvl w:val="2"/>
      </w:pPr>
      <w:r>
        <w:rPr>
          <w:rFonts w:hint="eastAsia" w:ascii="宋体" w:hAnsi="宋体" w:eastAsia="宋体" w:cs="Times New Roman"/>
          <w:b/>
          <w:color w:val="auto"/>
          <w:sz w:val="24"/>
          <w:szCs w:val="24"/>
          <w:highlight w:val="none"/>
          <w:lang w:bidi="mn-Mong-CN"/>
        </w:rPr>
        <w:t xml:space="preserve">（一）道路综合保洁要求</w:t>
      </w:r>
      <w:r/>
    </w:p>
    <w:p>
      <w:pPr>
        <w:ind w:firstLine="482"/>
        <w:jc w:val="left"/>
        <w:keepLines w:val="0"/>
        <w:keepNext w:val="0"/>
        <w:pageBreakBefore w:val="0"/>
        <w:spacing w:line="360" w:lineRule="auto"/>
        <w:widowControl/>
        <w:rPr>
          <w:rFonts w:hint="eastAsia" w:ascii="宋体" w:hAnsi="宋体" w:eastAsia="宋体" w:cs="Times New Roman"/>
          <w:b/>
          <w:color w:val="auto"/>
          <w:sz w:val="24"/>
          <w:szCs w:val="24"/>
          <w:highlight w:val="none"/>
          <w:lang w:bidi="mn-Mong-CN"/>
        </w:rPr>
        <w:outlineLvl w:val="2"/>
      </w:pPr>
      <w:r>
        <w:rPr>
          <w:rFonts w:hint="eastAsia" w:ascii="宋体" w:hAnsi="宋体" w:eastAsia="宋体" w:cs="Times New Roman"/>
          <w:b/>
          <w:color w:val="auto"/>
          <w:sz w:val="24"/>
          <w:szCs w:val="24"/>
          <w:highlight w:val="none"/>
          <w:lang w:bidi="mn-Mong-CN"/>
        </w:rPr>
        <w:t xml:space="preserve">1.道路人工清扫保洁作业</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1）人行道（含商店门口、广场）全面积清扫：非机动车道有隔离设施的全面积清扫，无隔离设施的混车道从两侧侧石向路中心各清扫3米；支路、弄口清扫保洁向内延伸5米，人行天桥（含相关附属设施，特种设备手扶电梯除外）全面积清扫保洁。</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（2）车行道小于7米的全面积清扫，大于7米的从两侧侧石向道路中心各清扫3米。</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（3）机非隔离交通护栏下面按2米清扫。</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（4）人工保洁范围有建筑物的道路两侧边到边、墙到墙；无建筑物的道路两侧绿化带内全面积保洁。</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（5）道路中分带、侧分带等绿化隔离带及游园、开放式广场内无垃圾杂物，定期进行落叶清理。</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6）道路两侧绿地（包括游园、开放式广场、林带）全面积清扫保洁[指绿地内的垃圾杂物（不含园林废弃物）清理及硬质铺装、园路、汀步等的清扫保洁]及其他附属设施（废物箱、健身器材、各类型廊柱、各类型座椅等）的擦洗保洁。</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（7）在明确短驳点的前提下，沿街店面垃圾实行上门分类收集作业，每天不少于2次。</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（8）护栏清洗要求雨后即清洗，随脏随清洗。</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（9）废物箱每天巡回收集垃圾，随脏随擦洗。</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（10）</w:t>
      </w:r>
      <w:r>
        <w:rPr>
          <w:rFonts w:hint="eastAsia" w:ascii="宋体" w:hAnsi="宋体" w:eastAsia="宋体" w:cs="Times New Roman"/>
          <w:color w:val="auto"/>
          <w:sz w:val="24"/>
          <w:szCs w:val="24"/>
          <w:highlight w:val="none"/>
          <w:lang w:bidi="mn-Mong-CN"/>
        </w:rPr>
        <w:t xml:space="preserve">人员配备及时间要求：人工清扫保洁人员按作业标准配备到位，如使用机械化设备替代人工作业的，相关方案应书面报采购人同意后实施。一级道路（A类）清扫保洁时间：5:00-18:00，一级道路（B类）清扫保洁时间：6:00-18:00，二级道路清扫保洁时间：7:00-18:00，三级道路清扫保洁时间：7:00-18:00，四级道路清扫保洁时间：7:00-16:00，夜间清扫保洁作业时间：11月至次年4月为18:00-21:00，5月至10月18:00-22:00，重大活动及节假日延长1小时（具体以活动结束时间为准）。</w:t>
      </w:r>
      <w:r/>
    </w:p>
    <w:p>
      <w:pPr>
        <w:ind w:firstLine="482"/>
        <w:jc w:val="left"/>
        <w:keepLines w:val="0"/>
        <w:keepNext w:val="0"/>
        <w:pageBreakBefore w:val="0"/>
        <w:spacing w:line="360" w:lineRule="auto"/>
        <w:widowControl/>
        <w:rPr>
          <w:rFonts w:hint="eastAsia" w:ascii="宋体" w:hAnsi="宋体" w:eastAsia="宋体" w:cs="Times New Roman"/>
          <w:b/>
          <w:color w:val="auto"/>
          <w:sz w:val="24"/>
          <w:szCs w:val="24"/>
          <w:highlight w:val="none"/>
          <w:lang w:bidi="mn-Mong-CN"/>
        </w:rPr>
        <w:outlineLvl w:val="3"/>
      </w:pPr>
      <w:r>
        <w:rPr>
          <w:rFonts w:hint="eastAsia" w:ascii="宋体" w:hAnsi="宋体" w:eastAsia="宋体" w:cs="宋体"/>
          <w:b/>
          <w:color w:val="auto"/>
          <w:sz w:val="24"/>
          <w:szCs w:val="24"/>
          <w:highlight w:val="none"/>
        </w:rPr>
        <w:t xml:space="preserve">2.道路机械化作业</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1）本项目须配备大、小型作业车辆32辆（按93%完好率配置），包括机扫车（总质量≥18吨）7辆，洗地车（总质量≥18吨）8辆，小型慢扫车（总质量≥0.4吨）6辆，冲（洒）水车（总质量≥18吨）4辆，护栏清洗车（总质量≥8吨）4 辆，小型高压冲水车2辆，深度洗地车1辆。</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根据省</w:t>
      </w:r>
      <w:r>
        <w:rPr>
          <w:rFonts w:hint="eastAsia" w:ascii="宋体" w:hAnsi="宋体" w:cs="Times New Roman"/>
          <w:color w:val="auto"/>
          <w:sz w:val="24"/>
          <w:szCs w:val="24"/>
          <w:highlight w:val="none"/>
          <w:lang w:eastAsia="zh-CN" w:bidi="mn-Mong-CN"/>
        </w:rPr>
        <w:t xml:space="preserve">住房和城乡建设厅</w:t>
      </w:r>
      <w:r>
        <w:rPr>
          <w:rFonts w:hint="eastAsia" w:ascii="宋体" w:hAnsi="宋体" w:eastAsia="宋体" w:cs="Times New Roman"/>
          <w:color w:val="auto"/>
          <w:sz w:val="24"/>
          <w:szCs w:val="24"/>
          <w:highlight w:val="none"/>
          <w:lang w:bidi="mn-Mong-CN"/>
        </w:rPr>
        <w:t xml:space="preserve">印发的《2022年全省城市管理工作要点》苏建城管〔2022〕53号文件“本项目所有的环卫车辆中新能源汽车比例不低于15%”；根据无锡市城市管理委员会关于印发《2023年无锡市城市精细化管理工作考核办法》的通知“新增或更新的轻型环卫作业车辆（整备质量4.5吨及以下）新能源比例达到100％；整备质量4.5吨以上的，新能源比例达到15％；所有环卫车辆中，新能源比例达到15％”的相关要求，本项目新能源车辆配置不少于5辆。</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根据</w:t>
      </w:r>
      <w:r>
        <w:rPr>
          <w:rFonts w:hint="eastAsia" w:ascii="宋体" w:hAnsi="宋体" w:eastAsia="宋体" w:cs="Times New Roman"/>
          <w:color w:val="auto"/>
          <w:sz w:val="24"/>
          <w:szCs w:val="24"/>
          <w:highlight w:val="none"/>
          <w:lang w:eastAsia="zh-CN" w:bidi="mn-Mong-CN"/>
        </w:rPr>
        <w:t xml:space="preserve">《无锡市城市精细化管理提升三年行动计划（2025—2027年）》</w:t>
      </w:r>
      <w:r>
        <w:rPr>
          <w:rFonts w:hint="eastAsia" w:ascii="宋体" w:hAnsi="宋体" w:eastAsia="宋体" w:cs="Times New Roman"/>
          <w:color w:val="auto"/>
          <w:sz w:val="24"/>
          <w:szCs w:val="24"/>
          <w:highlight w:val="none"/>
          <w:lang w:bidi="mn-Mong-CN"/>
        </w:rPr>
        <w:t xml:space="preserve">征求意见稿的通知，在（半）封闭空间区域的非机动车道、人行道等应用无人作业，自动驾驶环卫业务占比不低于10%。</w:t>
      </w:r>
      <w:r>
        <w:rPr>
          <w:rFonts w:hint="eastAsia" w:ascii="宋体" w:hAnsi="宋体" w:eastAsia="宋体" w:cs="Times New Roman"/>
          <w:color w:val="auto"/>
          <w:sz w:val="24"/>
          <w:szCs w:val="24"/>
          <w:highlight w:val="none"/>
          <w:lang w:bidi="mn-Mong-CN"/>
        </w:rPr>
        <w:t xml:space="preserve">另外，本项目还需配备无泄漏垃圾收集车辆。</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所有车辆均需在中标后</w:t>
      </w:r>
      <w:r>
        <w:rPr>
          <w:rFonts w:hint="eastAsia" w:ascii="宋体" w:hAnsi="宋体" w:eastAsia="宋体" w:cs="Times New Roman"/>
          <w:color w:val="auto"/>
          <w:sz w:val="24"/>
          <w:szCs w:val="24"/>
          <w:highlight w:val="none"/>
          <w:u w:val="single"/>
          <w:lang w:bidi="mn-Mong-CN"/>
        </w:rPr>
        <w:t xml:space="preserve"> 15 </w:t>
      </w:r>
      <w:r>
        <w:rPr>
          <w:rFonts w:hint="eastAsia" w:ascii="宋体" w:hAnsi="宋体" w:eastAsia="宋体" w:cs="Times New Roman"/>
          <w:color w:val="auto"/>
          <w:sz w:val="24"/>
          <w:szCs w:val="24"/>
          <w:highlight w:val="none"/>
          <w:lang w:bidi="mn-Mong-CN"/>
        </w:rPr>
        <w:t xml:space="preserve">个工作日内配置到位</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且</w:t>
      </w:r>
      <w:r>
        <w:rPr>
          <w:rFonts w:hint="eastAsia" w:ascii="宋体" w:hAnsi="宋体" w:eastAsia="宋体" w:cs="Times New Roman"/>
          <w:color w:val="auto"/>
          <w:sz w:val="24"/>
          <w:szCs w:val="24"/>
          <w:highlight w:val="none"/>
          <w:lang w:bidi="mn-Mong-CN"/>
        </w:rPr>
        <w:t xml:space="preserve">环卫作业道路综合保洁机械化作业率不低于95%。</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为保证道路机械化清扫服务和应急保障，满足监管要求，</w:t>
      </w:r>
      <w:r>
        <w:rPr>
          <w:rFonts w:hint="eastAsia" w:ascii="宋体" w:hAnsi="宋体" w:eastAsia="宋体" w:cs="Times New Roman"/>
          <w:color w:val="auto"/>
          <w:sz w:val="24"/>
          <w:szCs w:val="24"/>
          <w:highlight w:val="none"/>
          <w:lang w:eastAsia="zh-CN" w:bidi="mn-Mong-CN"/>
        </w:rPr>
        <w:t xml:space="preserve">乙方</w:t>
      </w:r>
      <w:r>
        <w:rPr>
          <w:rFonts w:hint="eastAsia" w:ascii="宋体" w:hAnsi="宋体" w:eastAsia="宋体" w:cs="Times New Roman"/>
          <w:color w:val="auto"/>
          <w:sz w:val="24"/>
          <w:szCs w:val="24"/>
          <w:highlight w:val="none"/>
          <w:lang w:bidi="mn-Mong-CN"/>
        </w:rPr>
        <w:t xml:space="preserve">需在本市行政区域范围内（市区范围，不包括江阴、宜兴）有固定的环卫办公及机械、设备、车辆停放场所以及具有符合相关要求的无主垃圾和机扫垃圾临时存放点场地，场地地面应硬化、硬质铺装，无裸露泥土，现场雨污分流，污水接管。机扫垃圾合理合法处置，并做到日产日清。场地及车辆需在中标后15个工作日内配置完成。</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（2）车辆按规定时间、速度、趟数、距离实行定车、定路段作业并安装</w:t>
      </w:r>
      <w:r>
        <w:rPr>
          <w:rFonts w:hint="eastAsia" w:ascii="宋体" w:hAnsi="宋体" w:eastAsia="宋体" w:cs="Times New Roman"/>
          <w:color w:val="auto"/>
          <w:sz w:val="24"/>
          <w:szCs w:val="24"/>
          <w:highlight w:val="none"/>
          <w:lang w:val="en-US" w:eastAsia="zh-CN" w:bidi="mn-Mong-CN"/>
        </w:rPr>
        <w:t xml:space="preserve">定位系统</w:t>
      </w:r>
      <w:r>
        <w:rPr>
          <w:rFonts w:hint="eastAsia" w:ascii="宋体" w:hAnsi="宋体" w:eastAsia="宋体" w:cs="Times New Roman"/>
          <w:color w:val="auto"/>
          <w:sz w:val="24"/>
          <w:szCs w:val="24"/>
          <w:highlight w:val="none"/>
          <w:lang w:bidi="mn-Mong-CN"/>
        </w:rPr>
        <w:t xml:space="preserve">及监控视频装置，配合做好</w:t>
      </w:r>
      <w:r>
        <w:rPr>
          <w:rFonts w:hint="eastAsia" w:ascii="宋体" w:hAnsi="宋体" w:eastAsia="宋体" w:cs="Times New Roman"/>
          <w:color w:val="auto"/>
          <w:sz w:val="24"/>
          <w:szCs w:val="24"/>
          <w:highlight w:val="none"/>
          <w:lang w:val="en-US" w:eastAsia="zh-CN" w:bidi="mn-Mong-CN"/>
        </w:rPr>
        <w:t xml:space="preserve">定位</w:t>
      </w:r>
      <w:r>
        <w:rPr>
          <w:rFonts w:hint="eastAsia" w:ascii="宋体" w:hAnsi="宋体" w:eastAsia="宋体" w:cs="Times New Roman"/>
          <w:color w:val="auto"/>
          <w:sz w:val="24"/>
          <w:szCs w:val="24"/>
          <w:highlight w:val="none"/>
          <w:lang w:bidi="mn-Mong-CN"/>
        </w:rPr>
        <w:t xml:space="preserve">和其他信息化实时监控管理。机械清扫、洗扫车辆及小型扫路机、高压冲水车、压缩收集车、护栏清洗车环卫作业年限为10年。</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（3）机械清扫、洗扫道路和慢车道（扫路机）全年作业365天。清扫、洗扫车和扫路机每天作业时避开早高峰和晚高峰时间段，机扫、洗扫（总质量</w:t>
      </w:r>
      <w:r>
        <w:rPr>
          <w:rFonts w:hint="eastAsia" w:ascii="宋体" w:hAnsi="宋体" w:eastAsia="宋体" w:cs="Times New Roman"/>
          <w:color w:val="auto"/>
          <w:sz w:val="24"/>
          <w:szCs w:val="24"/>
          <w:highlight w:val="none"/>
          <w:lang w:val="en-US" w:eastAsia="zh-CN" w:bidi="mn-Mong-CN"/>
        </w:rPr>
        <w:t xml:space="preserve">≥</w:t>
      </w:r>
      <w:r>
        <w:rPr>
          <w:rFonts w:hint="eastAsia" w:ascii="宋体" w:hAnsi="宋体" w:eastAsia="宋体" w:cs="Times New Roman"/>
          <w:color w:val="auto"/>
          <w:sz w:val="24"/>
          <w:szCs w:val="24"/>
          <w:highlight w:val="none"/>
          <w:lang w:bidi="mn-Mong-CN"/>
        </w:rPr>
        <w:t xml:space="preserve">1</w:t>
      </w:r>
      <w:r>
        <w:rPr>
          <w:rFonts w:hint="eastAsia" w:ascii="宋体" w:hAnsi="宋体" w:eastAsia="宋体" w:cs="Times New Roman"/>
          <w:color w:val="auto"/>
          <w:sz w:val="24"/>
          <w:szCs w:val="24"/>
          <w:highlight w:val="none"/>
          <w:lang w:val="en-US" w:eastAsia="zh-CN" w:bidi="mn-Mong-CN"/>
        </w:rPr>
        <w:t xml:space="preserve">8</w:t>
      </w:r>
      <w:r>
        <w:rPr>
          <w:rFonts w:hint="eastAsia" w:ascii="宋体" w:hAnsi="宋体" w:eastAsia="宋体" w:cs="Times New Roman"/>
          <w:color w:val="auto"/>
          <w:sz w:val="24"/>
          <w:szCs w:val="24"/>
          <w:highlight w:val="none"/>
          <w:lang w:bidi="mn-Mong-CN"/>
        </w:rPr>
        <w:t xml:space="preserve">吨</w:t>
      </w:r>
      <w:r>
        <w:rPr>
          <w:rFonts w:hint="eastAsia" w:ascii="宋体" w:hAnsi="宋体" w:eastAsia="宋体" w:cs="Times New Roman"/>
          <w:color w:val="auto"/>
          <w:sz w:val="24"/>
          <w:szCs w:val="24"/>
          <w:highlight w:val="none"/>
          <w:lang w:bidi="mn-Mong-CN"/>
        </w:rPr>
        <w:t xml:space="preserve">）速度为15公里/小时，小型扫路机速度为10公里/小时，机扫车每天实际作业里程不超过70公里，洗扫车每天实际作业里程不超过55公里，小型扫路机每车每天作业里程不超过48公里，每天上、下午各清扫（洗扫）一遍。</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（4）水冲道路全年作业不少于310天。每车每天实际作业里程不超过80公里，行驶速度（20公里/小时）。</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（5）凤翔路（堰新路—欣惠路）段每天3次洒水作业。</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（6）凤翔路（堰裕路—西石路）段每天一次洗地作业。</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（7）凤翔路（堰裕路—西石路）段每月一次深度清洗作业</w:t>
      </w:r>
      <w:r/>
    </w:p>
    <w:p>
      <w:pPr>
        <w:ind w:firstLine="482"/>
        <w:spacing w:line="360" w:lineRule="auto"/>
        <w:tabs>
          <w:tab w:val="left" w:pos="0" w:leader="none"/>
        </w:tabs>
        <w:rPr>
          <w:rFonts w:hint="eastAsia" w:ascii="宋体" w:hAnsi="宋体" w:eastAsia="宋体" w:cs="Times New Roman"/>
          <w:b/>
          <w:bCs/>
          <w:color w:val="auto"/>
          <w:sz w:val="24"/>
          <w:szCs w:val="24"/>
          <w:highlight w:val="none"/>
          <w:lang w:eastAsia="zh-CN"/>
        </w:rPr>
        <w:outlineLvl w:val="2"/>
      </w:pP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扬尘管控</w:t>
      </w:r>
      <w:r>
        <w:rPr>
          <w:rFonts w:hint="eastAsia" w:ascii="宋体" w:hAnsi="宋体" w:eastAsia="宋体" w:cs="Times New Roman"/>
          <w:b/>
          <w:bCs/>
          <w:color w:val="auto"/>
          <w:sz w:val="24"/>
          <w:szCs w:val="24"/>
          <w:highlight w:val="none"/>
          <w:lang w:eastAsia="zh-CN"/>
        </w:rPr>
        <w:t xml:space="preserve">（国控站点3公里范围内的道路抑尘作业）</w:t>
      </w:r>
      <w:r/>
    </w:p>
    <w:p>
      <w:pPr>
        <w:ind w:firstLine="480"/>
        <w:spacing w:line="360" w:lineRule="auto"/>
        <w:tabs>
          <w:tab w:val="left" w:pos="0" w:leader="none"/>
        </w:tabs>
        <w:rPr>
          <w:rFonts w:hint="eastAsia" w:ascii="宋体" w:hAnsi="宋体" w:eastAsia="宋体" w:cs="Times New Roman"/>
          <w:color w:val="auto"/>
          <w:sz w:val="24"/>
          <w:szCs w:val="24"/>
          <w:highlight w:val="none"/>
        </w:rPr>
        <w:outlineLvl w:val="2"/>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w:t>
      </w:r>
      <w:r>
        <w:rPr>
          <w:rFonts w:hint="eastAsia" w:ascii="宋体" w:hAnsi="宋体" w:eastAsia="宋体" w:cs="Times New Roman"/>
          <w:b w:val="0"/>
          <w:bCs w:val="0"/>
          <w:color w:val="auto"/>
          <w:sz w:val="24"/>
          <w:szCs w:val="24"/>
          <w:highlight w:val="none"/>
          <w:lang w:val="en-US" w:eastAsia="zh-CN" w:bidi="mn-Mong-CN"/>
        </w:rPr>
        <w:t xml:space="preserve">凤翔路（</w:t>
      </w:r>
      <w:r>
        <w:rPr>
          <w:rFonts w:hint="eastAsia" w:ascii="宋体" w:hAnsi="宋体" w:eastAsia="宋体" w:cs="Times New Roman"/>
          <w:color w:val="auto"/>
          <w:sz w:val="24"/>
          <w:szCs w:val="24"/>
          <w:highlight w:val="none"/>
        </w:rPr>
        <w:t xml:space="preserve">堰新路—欣惠路</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段每天</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次</w:t>
      </w:r>
      <w:r>
        <w:rPr>
          <w:rFonts w:hint="eastAsia" w:ascii="宋体" w:hAnsi="宋体" w:eastAsia="宋体" w:cs="Times New Roman"/>
          <w:color w:val="auto"/>
          <w:sz w:val="24"/>
          <w:szCs w:val="24"/>
          <w:highlight w:val="none"/>
          <w:lang w:val="en-US" w:eastAsia="zh-CN"/>
        </w:rPr>
        <w:t xml:space="preserve">洒水</w:t>
      </w:r>
      <w:r>
        <w:rPr>
          <w:rFonts w:hint="eastAsia" w:ascii="宋体" w:hAnsi="宋体" w:eastAsia="宋体" w:cs="Times New Roman"/>
          <w:color w:val="auto"/>
          <w:sz w:val="24"/>
          <w:szCs w:val="24"/>
          <w:highlight w:val="none"/>
        </w:rPr>
        <w:t xml:space="preserve">作业。</w:t>
      </w:r>
      <w:r/>
    </w:p>
    <w:p>
      <w:pPr>
        <w:ind w:firstLine="480"/>
        <w:spacing w:line="360" w:lineRule="auto"/>
        <w:tabs>
          <w:tab w:val="left" w:pos="0" w:leader="none"/>
        </w:tabs>
        <w:rPr>
          <w:rFonts w:hint="default" w:ascii="宋体" w:hAnsi="宋体" w:eastAsia="宋体" w:cs="Times New Roman"/>
          <w:color w:val="auto"/>
          <w:sz w:val="24"/>
          <w:szCs w:val="24"/>
          <w:highlight w:val="none"/>
        </w:rPr>
        <w:outlineLvl w:val="2"/>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w:t>
      </w:r>
      <w:r>
        <w:rPr>
          <w:rFonts w:hint="eastAsia" w:ascii="宋体" w:hAnsi="宋体" w:eastAsia="宋体" w:cs="Times New Roman"/>
          <w:b w:val="0"/>
          <w:bCs w:val="0"/>
          <w:color w:val="auto"/>
          <w:sz w:val="24"/>
          <w:szCs w:val="24"/>
          <w:highlight w:val="none"/>
          <w:lang w:val="en-US" w:eastAsia="zh-CN" w:bidi="mn-Mong-CN"/>
        </w:rPr>
        <w:t xml:space="preserve">凤翔路（</w:t>
      </w:r>
      <w:r>
        <w:rPr>
          <w:rFonts w:hint="eastAsia" w:ascii="宋体" w:hAnsi="宋体" w:eastAsia="宋体" w:cs="Times New Roman"/>
          <w:color w:val="auto"/>
          <w:sz w:val="24"/>
          <w:szCs w:val="24"/>
          <w:highlight w:val="none"/>
        </w:rPr>
        <w:t xml:space="preserve">堰裕路—西石路</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段每天一次洗地作业</w:t>
      </w:r>
      <w:r>
        <w:rPr>
          <w:rFonts w:hint="eastAsia" w:ascii="宋体" w:hAnsi="宋体" w:eastAsia="宋体" w:cs="Times New Roman"/>
          <w:color w:val="auto"/>
          <w:sz w:val="24"/>
          <w:szCs w:val="24"/>
          <w:highlight w:val="none"/>
        </w:rPr>
        <w:t xml:space="preserve">。</w:t>
      </w:r>
      <w:r/>
    </w:p>
    <w:p>
      <w:pPr>
        <w:ind w:firstLine="480"/>
        <w:spacing w:line="360" w:lineRule="auto"/>
        <w:tabs>
          <w:tab w:val="left" w:pos="0" w:leader="none"/>
        </w:tabs>
        <w:rPr>
          <w:rFonts w:hint="default" w:ascii="宋体" w:hAnsi="宋体" w:eastAsia="宋体" w:cs="Times New Roman"/>
          <w:color w:val="auto"/>
          <w:sz w:val="24"/>
          <w:szCs w:val="24"/>
          <w:highlight w:val="none"/>
          <w:lang w:val="en-US" w:eastAsia="zh-CN"/>
        </w:rPr>
        <w:outlineLvl w:val="2"/>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lang w:val="en-US" w:eastAsia="zh-CN" w:bidi="mn-Mong-CN"/>
        </w:rPr>
        <w:t xml:space="preserve">凤翔路（</w:t>
      </w:r>
      <w:r>
        <w:rPr>
          <w:rFonts w:hint="eastAsia" w:ascii="宋体" w:hAnsi="宋体" w:eastAsia="宋体" w:cs="Times New Roman"/>
          <w:color w:val="auto"/>
          <w:sz w:val="24"/>
          <w:szCs w:val="24"/>
          <w:highlight w:val="none"/>
          <w:lang w:eastAsia="zh-CN"/>
        </w:rPr>
        <w:t xml:space="preserve">堰裕路—西石路）</w:t>
      </w:r>
      <w:r>
        <w:rPr>
          <w:rFonts w:hint="eastAsia" w:ascii="宋体" w:hAnsi="宋体" w:eastAsia="宋体" w:cs="Times New Roman"/>
          <w:color w:val="auto"/>
          <w:sz w:val="24"/>
          <w:szCs w:val="24"/>
          <w:highlight w:val="none"/>
          <w:lang w:val="en-US" w:eastAsia="zh-CN"/>
        </w:rPr>
        <w:t xml:space="preserve">段每月一次深度清洗作业。</w:t>
      </w:r>
      <w:r/>
    </w:p>
    <w:p>
      <w:pPr>
        <w:ind w:firstLine="480"/>
        <w:spacing w:line="360" w:lineRule="auto"/>
        <w:tabs>
          <w:tab w:val="left" w:pos="0" w:leader="none"/>
        </w:tabs>
        <w:rPr>
          <w:rFonts w:hint="eastAsia" w:ascii="宋体" w:hAnsi="宋体" w:eastAsia="宋体" w:cs="宋体"/>
          <w:b/>
          <w:color w:val="auto"/>
          <w:sz w:val="24"/>
          <w:szCs w:val="24"/>
          <w:highlight w:val="none"/>
        </w:rPr>
        <w:outlineLvl w:val="2"/>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）特殊情况下，按实际情况灵活作业调度。</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Times New Roman"/>
          <w:b/>
          <w:color w:val="auto"/>
          <w:sz w:val="24"/>
          <w:szCs w:val="24"/>
          <w:highlight w:val="none"/>
          <w:lang w:bidi="mn-Mong-CN"/>
        </w:rPr>
        <w:t xml:space="preserve">公交站台保洁</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（1）公交站台数量：</w:t>
      </w:r>
      <w:r>
        <w:rPr>
          <w:rFonts w:hint="eastAsia" w:ascii="宋体" w:hAnsi="宋体" w:eastAsia="宋体" w:cs="Times New Roman"/>
          <w:bCs/>
          <w:color w:val="auto"/>
          <w:spacing w:val="0"/>
          <w:sz w:val="24"/>
          <w:szCs w:val="24"/>
          <w:highlight w:val="none"/>
          <w:lang w:val="en-US" w:eastAsia="zh-CN" w:bidi="mn-Mong-CN"/>
        </w:rPr>
        <w:t xml:space="preserve">88</w:t>
      </w:r>
      <w:r>
        <w:rPr>
          <w:rFonts w:hint="eastAsia" w:ascii="宋体" w:hAnsi="宋体" w:eastAsia="宋体" w:cs="Times New Roman"/>
          <w:bCs/>
          <w:color w:val="auto"/>
          <w:spacing w:val="0"/>
          <w:sz w:val="24"/>
          <w:szCs w:val="24"/>
          <w:highlight w:val="none"/>
          <w:lang w:bidi="mn-Mong-CN"/>
        </w:rPr>
        <w:t xml:space="preserve">个。</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（2）作业频次：</w:t>
      </w:r>
      <w:r>
        <w:rPr>
          <w:rFonts w:hint="eastAsia" w:ascii="宋体" w:hAnsi="宋体" w:eastAsia="宋体" w:cs="Times New Roman"/>
          <w:bCs/>
          <w:color w:val="auto"/>
          <w:spacing w:val="0"/>
          <w:sz w:val="24"/>
          <w:szCs w:val="24"/>
          <w:highlight w:val="none"/>
          <w:lang w:val="en-US" w:eastAsia="zh-CN" w:bidi="mn-Mong-CN"/>
        </w:rPr>
        <w:t xml:space="preserve">乙方</w:t>
      </w:r>
      <w:r>
        <w:rPr>
          <w:rFonts w:hint="eastAsia" w:ascii="宋体" w:hAnsi="宋体" w:eastAsia="宋体" w:cs="Times New Roman"/>
          <w:bCs/>
          <w:color w:val="auto"/>
          <w:spacing w:val="0"/>
          <w:sz w:val="24"/>
          <w:szCs w:val="24"/>
          <w:highlight w:val="none"/>
          <w:lang w:bidi="mn-Mong-CN"/>
        </w:rPr>
        <w:t xml:space="preserve">在合同期内需每日上下午各一次对公交站台牌进行保洁，每周一次对公交站台进行全面清洗，确保无流动垃圾（如遇特殊情况需增添保洁次数，</w:t>
      </w:r>
      <w:r>
        <w:rPr>
          <w:rFonts w:hint="eastAsia" w:ascii="宋体" w:hAnsi="宋体" w:eastAsia="宋体" w:cs="Times New Roman"/>
          <w:bCs/>
          <w:color w:val="auto"/>
          <w:spacing w:val="0"/>
          <w:sz w:val="24"/>
          <w:szCs w:val="24"/>
          <w:highlight w:val="none"/>
          <w:lang w:val="en-US" w:eastAsia="zh-CN" w:bidi="mn-Mong-CN"/>
        </w:rPr>
        <w:t xml:space="preserve">乙方</w:t>
      </w:r>
      <w:r>
        <w:rPr>
          <w:rFonts w:hint="eastAsia" w:ascii="宋体" w:hAnsi="宋体" w:eastAsia="宋体" w:cs="Times New Roman"/>
          <w:bCs/>
          <w:color w:val="auto"/>
          <w:spacing w:val="0"/>
          <w:sz w:val="24"/>
          <w:szCs w:val="24"/>
          <w:highlight w:val="none"/>
          <w:lang w:bidi="mn-Mong-CN"/>
        </w:rPr>
        <w:t xml:space="preserve">应配合业主单位工作，不再追加费用）。</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（3）作业时间应符合以下要求：每日上午5:30—11:30、下午3:00—21:00之间进行。</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（4）</w:t>
      </w:r>
      <w:r>
        <w:rPr>
          <w:rFonts w:hint="eastAsia" w:ascii="宋体" w:hAnsi="宋体" w:eastAsia="宋体" w:cs="Times New Roman"/>
          <w:bCs/>
          <w:color w:val="auto"/>
          <w:spacing w:val="-6"/>
          <w:sz w:val="24"/>
          <w:szCs w:val="24"/>
          <w:highlight w:val="none"/>
          <w:lang w:bidi="mn-Mong-CN"/>
        </w:rPr>
        <w:t xml:space="preserve">确保站台区域路面整洁、干净，周围无杂物、烟头、纸屑、落叶及其它各类生活垃圾</w:t>
      </w:r>
      <w:r>
        <w:rPr>
          <w:rFonts w:hint="eastAsia" w:ascii="宋体" w:hAnsi="宋体" w:eastAsia="宋体" w:cs="Times New Roman"/>
          <w:bCs/>
          <w:color w:val="auto"/>
          <w:spacing w:val="0"/>
          <w:sz w:val="24"/>
          <w:szCs w:val="24"/>
          <w:highlight w:val="none"/>
          <w:lang w:bidi="mn-Mong-CN"/>
        </w:rPr>
        <w:t xml:space="preserve">。</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（5）</w:t>
      </w:r>
      <w:r>
        <w:rPr>
          <w:rFonts w:hint="eastAsia" w:ascii="宋体" w:hAnsi="宋体" w:eastAsia="宋体" w:cs="Times New Roman"/>
          <w:bCs/>
          <w:color w:val="auto"/>
          <w:spacing w:val="-6"/>
          <w:sz w:val="24"/>
          <w:szCs w:val="24"/>
          <w:highlight w:val="none"/>
          <w:lang w:bidi="mn-Mong-CN"/>
        </w:rPr>
        <w:t xml:space="preserve">保持候车座位、玻璃等站台设施清洁，无污渍、灰尘及其它脏物，确保候车环境良好</w:t>
      </w:r>
      <w:r>
        <w:rPr>
          <w:rFonts w:hint="eastAsia" w:ascii="宋体" w:hAnsi="宋体" w:eastAsia="宋体" w:cs="Times New Roman"/>
          <w:bCs/>
          <w:color w:val="auto"/>
          <w:spacing w:val="0"/>
          <w:sz w:val="24"/>
          <w:szCs w:val="24"/>
          <w:highlight w:val="none"/>
          <w:lang w:bidi="mn-Mong-CN"/>
        </w:rPr>
        <w:t xml:space="preserve">。</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（6）严格要求站牌、站杆无污渍、无灰尘及各类牛皮癣，走向牌及示意图区域要求清洁，干净明亮。</w:t>
      </w:r>
      <w:r/>
    </w:p>
    <w:p>
      <w:pPr>
        <w:ind w:firstLine="480"/>
        <w:jc w:val="left"/>
        <w:spacing w:line="360" w:lineRule="auto"/>
        <w:widowControl/>
        <w:rPr>
          <w:rFonts w:hint="default" w:ascii="宋体" w:hAnsi="宋体" w:eastAsia="宋体" w:cs="Times New Roman"/>
          <w:bCs/>
          <w:color w:val="auto"/>
          <w:spacing w:val="0"/>
          <w:sz w:val="24"/>
          <w:szCs w:val="24"/>
          <w:highlight w:val="none"/>
          <w:lang w:bidi="mn-Mong-CN"/>
        </w:rPr>
      </w:pPr>
      <w:r>
        <w:rPr>
          <w:rFonts w:hint="eastAsia" w:ascii="宋体" w:hAnsi="宋体" w:eastAsia="宋体" w:cs="Times New Roman"/>
          <w:bCs/>
          <w:color w:val="auto"/>
          <w:spacing w:val="0"/>
          <w:sz w:val="24"/>
          <w:szCs w:val="24"/>
          <w:highlight w:val="none"/>
          <w:lang w:bidi="mn-Mong-CN"/>
        </w:rPr>
        <w:t xml:space="preserve">（7）站台区域若有果壳箱，要及时对果壳箱四周进行清扫，确保无积散垃圾。</w:t>
      </w:r>
      <w:r/>
    </w:p>
    <w:p>
      <w:pPr>
        <w:ind w:firstLine="480"/>
        <w:jc w:val="left"/>
        <w:spacing w:line="360" w:lineRule="auto"/>
        <w:widowControl/>
        <w:rPr>
          <w:rFonts w:hint="eastAsia" w:ascii="宋体" w:hAnsi="宋体" w:eastAsia="宋体" w:cs="Times New Roman"/>
          <w:bCs/>
          <w:color w:val="auto"/>
          <w:spacing w:val="0"/>
          <w:sz w:val="24"/>
          <w:szCs w:val="24"/>
          <w:highlight w:val="none"/>
          <w:lang w:eastAsia="zh-CN" w:bidi="mn-Mong-CN"/>
        </w:rPr>
      </w:pPr>
      <w:r>
        <w:rPr>
          <w:rFonts w:hint="eastAsia" w:ascii="宋体" w:hAnsi="宋体" w:eastAsia="宋体" w:cs="Times New Roman"/>
          <w:bCs/>
          <w:color w:val="auto"/>
          <w:spacing w:val="0"/>
          <w:sz w:val="24"/>
          <w:szCs w:val="24"/>
          <w:highlight w:val="none"/>
          <w:lang w:bidi="mn-Mong-CN"/>
        </w:rPr>
        <w:t xml:space="preserve">（8）对公交站台内的大小玻璃、支架、座椅、顶棚、指路牌、站台地面需及时做好保洁工作</w:t>
      </w:r>
      <w:r>
        <w:rPr>
          <w:rFonts w:hint="eastAsia" w:ascii="宋体" w:hAnsi="宋体" w:eastAsia="宋体" w:cs="Times New Roman"/>
          <w:bCs/>
          <w:color w:val="auto"/>
          <w:spacing w:val="0"/>
          <w:sz w:val="24"/>
          <w:szCs w:val="24"/>
          <w:highlight w:val="none"/>
          <w:lang w:eastAsia="zh-CN" w:bidi="mn-Mong-CN"/>
        </w:rPr>
        <w:t xml:space="preserve">。</w:t>
      </w:r>
      <w:r/>
    </w:p>
    <w:p>
      <w:pPr>
        <w:ind w:firstLine="480"/>
        <w:jc w:val="left"/>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Cs/>
          <w:color w:val="auto"/>
          <w:spacing w:val="0"/>
          <w:sz w:val="24"/>
          <w:szCs w:val="24"/>
          <w:highlight w:val="none"/>
          <w:lang w:bidi="mn-Mong-CN"/>
        </w:rPr>
        <w:t xml:space="preserve">（9）服务期间新增的公交站台，不增加保洁费用</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）人员配置要求</w:t>
      </w:r>
      <w:r/>
    </w:p>
    <w:p>
      <w:pPr>
        <w:ind w:firstLine="480"/>
        <w:jc w:val="left"/>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（1）环卫保洁人员不得少于</w:t>
      </w:r>
      <w:r>
        <w:rPr>
          <w:rFonts w:hint="eastAsia" w:ascii="宋体" w:hAnsi="宋体" w:eastAsia="宋体" w:cs="Times New Roman"/>
          <w:color w:val="auto"/>
          <w:sz w:val="24"/>
          <w:szCs w:val="24"/>
          <w:highlight w:val="none"/>
          <w:u w:val="none"/>
          <w:lang w:val="en-US" w:eastAsia="zh-CN" w:bidi="mn-Mong-CN"/>
        </w:rPr>
        <w:t xml:space="preserve">252</w:t>
      </w:r>
      <w:r>
        <w:rPr>
          <w:rFonts w:hint="eastAsia" w:ascii="宋体" w:hAnsi="宋体" w:eastAsia="宋体" w:cs="Times New Roman"/>
          <w:color w:val="auto"/>
          <w:sz w:val="24"/>
          <w:szCs w:val="24"/>
          <w:highlight w:val="none"/>
          <w:u w:val="none"/>
          <w:lang w:bidi="mn-Mong-CN"/>
        </w:rPr>
        <w:t xml:space="preserve">人</w:t>
      </w:r>
      <w:r>
        <w:rPr>
          <w:rFonts w:hint="eastAsia" w:ascii="宋体" w:hAnsi="宋体" w:eastAsia="宋体" w:cs="Times New Roman"/>
          <w:color w:val="auto"/>
          <w:sz w:val="24"/>
          <w:szCs w:val="24"/>
          <w:highlight w:val="none"/>
          <w:lang w:bidi="mn-Mong-CN"/>
        </w:rPr>
        <w:t xml:space="preserve">，其中道路综合保洁不少于</w:t>
      </w:r>
      <w:r>
        <w:rPr>
          <w:rFonts w:hint="eastAsia" w:ascii="宋体" w:hAnsi="宋体" w:eastAsia="宋体" w:cs="Times New Roman"/>
          <w:color w:val="auto"/>
          <w:sz w:val="24"/>
          <w:szCs w:val="24"/>
          <w:highlight w:val="none"/>
          <w:u w:val="none"/>
          <w:lang w:val="en-US" w:eastAsia="zh-CN" w:bidi="mn-Mong-CN"/>
        </w:rPr>
        <w:t xml:space="preserve"> 247 </w:t>
      </w:r>
      <w:r>
        <w:rPr>
          <w:rFonts w:hint="eastAsia" w:ascii="宋体" w:hAnsi="宋体" w:eastAsia="宋体" w:cs="Times New Roman"/>
          <w:color w:val="auto"/>
          <w:sz w:val="24"/>
          <w:szCs w:val="24"/>
          <w:highlight w:val="none"/>
          <w:lang w:bidi="mn-Mong-CN"/>
        </w:rPr>
        <w:t xml:space="preserve">人</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含夜保洁</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、公交站台保洁不少于</w:t>
      </w:r>
      <w:r>
        <w:rPr>
          <w:rFonts w:hint="eastAsia" w:ascii="宋体" w:hAnsi="宋体" w:eastAsia="宋体" w:cs="Times New Roman"/>
          <w:color w:val="auto"/>
          <w:sz w:val="24"/>
          <w:szCs w:val="24"/>
          <w:highlight w:val="none"/>
          <w:u w:val="none"/>
          <w:lang w:val="en-US" w:eastAsia="zh-CN" w:bidi="mn-Mong-CN"/>
        </w:rPr>
        <w:t xml:space="preserve">5</w:t>
      </w:r>
      <w:r>
        <w:rPr>
          <w:rFonts w:hint="eastAsia" w:ascii="宋体" w:hAnsi="宋体" w:eastAsia="宋体" w:cs="Times New Roman"/>
          <w:color w:val="auto"/>
          <w:sz w:val="24"/>
          <w:szCs w:val="24"/>
          <w:highlight w:val="none"/>
          <w:u w:val="none"/>
          <w:lang w:bidi="mn-Mong-CN"/>
        </w:rPr>
        <w:t xml:space="preserve">人</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其中管理人员1名，保洁人员4名</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w:t>
      </w:r>
      <w:r/>
    </w:p>
    <w:p>
      <w:pPr>
        <w:ind w:firstLine="480"/>
        <w:jc w:val="left"/>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eastAsia" w:ascii="宋体" w:hAnsi="宋体" w:eastAsia="宋体" w:cs="Times New Roman"/>
          <w:color w:val="auto"/>
          <w:sz w:val="24"/>
          <w:szCs w:val="24"/>
          <w:highlight w:val="none"/>
          <w:lang w:val="en-US" w:eastAsia="zh-CN" w:bidi="mn-Mong-CN"/>
        </w:rPr>
        <w:t xml:space="preserve">2</w:t>
      </w:r>
      <w:r>
        <w:rPr>
          <w:rFonts w:hint="eastAsia" w:ascii="宋体" w:hAnsi="宋体" w:eastAsia="宋体" w:cs="Times New Roman"/>
          <w:color w:val="auto"/>
          <w:sz w:val="24"/>
          <w:szCs w:val="24"/>
          <w:highlight w:val="none"/>
          <w:lang w:bidi="mn-Mong-CN"/>
        </w:rPr>
        <w:t xml:space="preserve">）所有环卫人员应穿着统一制作的行业工作服，工作服应按季节区分，保持衣冠整洁，文明作业、礼貌服务，以适当的方式宣传环境卫生。</w:t>
      </w:r>
      <w:r/>
    </w:p>
    <w:p>
      <w:pPr>
        <w:ind w:firstLine="480"/>
        <w:jc w:val="left"/>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val="en-US" w:eastAsia="zh-CN" w:bidi="mn-Mong-CN"/>
        </w:rPr>
        <w:t xml:space="preserve">乙方</w:t>
      </w:r>
      <w:r>
        <w:rPr>
          <w:rFonts w:hint="eastAsia" w:ascii="宋体" w:hAnsi="宋体" w:eastAsia="宋体" w:cs="Times New Roman"/>
          <w:color w:val="auto"/>
          <w:sz w:val="24"/>
          <w:szCs w:val="24"/>
          <w:highlight w:val="none"/>
          <w:lang w:bidi="mn-Mong-CN"/>
        </w:rPr>
        <w:t xml:space="preserve">须根据上述人员配置要求，制定《人员定点定位定岗时间明细表》</w:t>
      </w:r>
      <w:r>
        <w:rPr>
          <w:rFonts w:hint="eastAsia" w:ascii="宋体" w:hAnsi="宋体" w:cs="Times New Roman"/>
          <w:color w:val="auto"/>
          <w:sz w:val="24"/>
          <w:szCs w:val="24"/>
          <w:highlight w:val="none"/>
          <w:lang w:eastAsia="zh-CN" w:bidi="mn-Mong-CN"/>
        </w:rPr>
        <w:t xml:space="preserve">，在</w:t>
      </w:r>
      <w:r>
        <w:rPr>
          <w:rFonts w:hint="eastAsia" w:ascii="宋体" w:hAnsi="宋体" w:eastAsia="宋体" w:cs="Times New Roman"/>
          <w:color w:val="auto"/>
          <w:sz w:val="24"/>
          <w:szCs w:val="24"/>
          <w:highlight w:val="none"/>
          <w:lang w:bidi="mn-Mong-CN"/>
        </w:rPr>
        <w:t xml:space="preserve">合同执行过程中严格按照明细表的约定履约。若发生人员调整，须提前一天上报主管部门，否则扣除相应履约保证金。</w:t>
      </w:r>
      <w:r/>
    </w:p>
    <w:p>
      <w:pPr>
        <w:ind w:firstLine="480"/>
        <w:jc w:val="left"/>
        <w:keepLines w:val="0"/>
        <w:keepNext w:val="0"/>
        <w:pageBreakBefore w:val="0"/>
        <w:spacing w:line="360" w:lineRule="auto"/>
        <w:widowControl/>
        <w:rPr>
          <w:rFonts w:hint="default" w:ascii="Times New Roman" w:hAnsi="Times New Roman" w:eastAsia="宋体" w:cs="Times New Roman"/>
          <w:color w:val="auto"/>
          <w:sz w:val="21"/>
          <w:szCs w:val="24"/>
          <w:highlight w:val="none"/>
        </w:rPr>
      </w:pPr>
      <w:r>
        <w:rPr>
          <w:rFonts w:hint="eastAsia" w:ascii="宋体" w:hAnsi="宋体" w:eastAsia="宋体" w:cs="Times New Roman"/>
          <w:bCs/>
          <w:color w:val="auto"/>
          <w:sz w:val="24"/>
          <w:szCs w:val="24"/>
          <w:highlight w:val="none"/>
          <w:lang w:bidi="mn-Mong-CN"/>
        </w:rPr>
        <w:t xml:space="preserve">上述人员要求须在中标后1</w:t>
      </w:r>
      <w:r>
        <w:rPr>
          <w:rFonts w:hint="default" w:ascii="宋体" w:hAnsi="宋体" w:eastAsia="宋体" w:cs="Times New Roman"/>
          <w:bCs/>
          <w:color w:val="auto"/>
          <w:sz w:val="24"/>
          <w:szCs w:val="24"/>
          <w:highlight w:val="none"/>
          <w:lang w:bidi="mn-Mong-CN"/>
        </w:rPr>
        <w:t xml:space="preserve">5</w:t>
      </w:r>
      <w:r>
        <w:rPr>
          <w:rFonts w:hint="eastAsia" w:ascii="宋体" w:hAnsi="宋体" w:eastAsia="宋体" w:cs="Times New Roman"/>
          <w:bCs/>
          <w:color w:val="auto"/>
          <w:sz w:val="24"/>
          <w:szCs w:val="24"/>
          <w:highlight w:val="none"/>
          <w:lang w:bidi="mn-Mong-CN"/>
        </w:rPr>
        <w:t xml:space="preserve">个工作日内配置完成，并将作业人员花名册、身份证复印件、岗位配置表等材料交</w:t>
      </w:r>
      <w:r>
        <w:rPr>
          <w:rFonts w:hint="eastAsia" w:ascii="宋体" w:hAnsi="宋体" w:eastAsia="宋体" w:cs="Times New Roman"/>
          <w:bCs/>
          <w:color w:val="auto"/>
          <w:sz w:val="24"/>
          <w:szCs w:val="24"/>
          <w:highlight w:val="none"/>
          <w:lang w:val="en-US" w:eastAsia="zh-CN" w:bidi="mn-Mong-CN"/>
        </w:rPr>
        <w:t xml:space="preserve">甲方</w:t>
      </w:r>
      <w:r>
        <w:rPr>
          <w:rFonts w:hint="eastAsia" w:ascii="宋体" w:hAnsi="宋体" w:eastAsia="宋体" w:cs="Times New Roman"/>
          <w:bCs/>
          <w:color w:val="auto"/>
          <w:sz w:val="24"/>
          <w:szCs w:val="24"/>
          <w:highlight w:val="none"/>
          <w:lang w:bidi="mn-Mong-CN"/>
        </w:rPr>
        <w:t xml:space="preserve">备案。</w:t>
      </w:r>
      <w:r>
        <w:rPr>
          <w:rFonts w:hint="eastAsia" w:ascii="宋体" w:hAnsi="宋体" w:eastAsia="宋体" w:cs="Times New Roman"/>
          <w:bCs/>
          <w:color w:val="auto"/>
          <w:sz w:val="24"/>
          <w:szCs w:val="24"/>
          <w:highlight w:val="none"/>
          <w:lang w:bidi="mn-Mong-CN"/>
        </w:rPr>
        <w:t xml:space="preserve">在作业服务过程中，因重大活动、应急保障等实际情况需要增加人员</w:t>
      </w:r>
      <w:r>
        <w:rPr>
          <w:rFonts w:hint="eastAsia" w:ascii="宋体" w:hAnsi="宋体" w:eastAsia="宋体" w:cs="Times New Roman"/>
          <w:bCs/>
          <w:color w:val="auto"/>
          <w:sz w:val="24"/>
          <w:szCs w:val="24"/>
          <w:highlight w:val="none"/>
          <w:lang w:val="en-US" w:eastAsia="zh-CN" w:bidi="mn-Mong-CN"/>
        </w:rPr>
        <w:t xml:space="preserve">和机械化作业</w:t>
      </w:r>
      <w:r>
        <w:rPr>
          <w:rFonts w:hint="eastAsia" w:ascii="宋体" w:hAnsi="宋体" w:eastAsia="宋体" w:cs="Times New Roman"/>
          <w:bCs/>
          <w:color w:val="auto"/>
          <w:sz w:val="24"/>
          <w:szCs w:val="24"/>
          <w:highlight w:val="none"/>
          <w:lang w:bidi="mn-Mong-CN"/>
        </w:rPr>
        <w:t xml:space="preserve">方能完成工作的，</w:t>
      </w:r>
      <w:r>
        <w:rPr>
          <w:rFonts w:hint="eastAsia" w:ascii="宋体" w:hAnsi="宋体" w:eastAsia="宋体" w:cs="Times New Roman"/>
          <w:bCs/>
          <w:color w:val="auto"/>
          <w:sz w:val="24"/>
          <w:szCs w:val="24"/>
          <w:highlight w:val="none"/>
          <w:lang w:val="en-US" w:eastAsia="zh-CN" w:bidi="mn-Mong-CN"/>
        </w:rPr>
        <w:t xml:space="preserve">乙方</w:t>
      </w:r>
      <w:r>
        <w:rPr>
          <w:rFonts w:hint="eastAsia" w:ascii="宋体" w:hAnsi="宋体" w:eastAsia="宋体" w:cs="Times New Roman"/>
          <w:bCs/>
          <w:color w:val="auto"/>
          <w:sz w:val="24"/>
          <w:szCs w:val="24"/>
          <w:highlight w:val="none"/>
          <w:lang w:bidi="mn-Mong-CN"/>
        </w:rPr>
        <w:t xml:space="preserve">需按实际要求增加。</w:t>
      </w:r>
      <w:r>
        <w:rPr>
          <w:rFonts w:hint="eastAsia" w:ascii="宋体" w:hAnsi="宋体" w:eastAsia="宋体" w:cs="Times New Roman"/>
          <w:bCs/>
          <w:color w:val="auto"/>
          <w:sz w:val="24"/>
          <w:szCs w:val="24"/>
          <w:highlight w:val="none"/>
          <w:lang w:val="en-US" w:eastAsia="zh-CN" w:bidi="mn-Mong-CN"/>
        </w:rPr>
        <w:t xml:space="preserve">由此产生的应急保障服务费用按实结算，最终经审计确认后另行支付</w:t>
      </w:r>
      <w:r>
        <w:rPr>
          <w:rFonts w:hint="eastAsia" w:ascii="宋体" w:hAnsi="宋体" w:eastAsia="宋体" w:cs="Times New Roman"/>
          <w:color w:val="auto"/>
          <w:sz w:val="24"/>
          <w:szCs w:val="24"/>
          <w:highlight w:val="none"/>
          <w:lang w:bidi="mn-Mong-CN"/>
        </w:rPr>
        <w:t xml:space="preserve">。</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）应急保障作业要求</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实行全天候24小时昼夜应急值班制度，并实行领导带班和夜间值班人员交接班制度，</w:t>
      </w:r>
      <w:r>
        <w:rPr>
          <w:rFonts w:hint="eastAsia" w:ascii="宋体" w:hAnsi="宋体" w:eastAsia="宋体" w:cs="宋体"/>
          <w:color w:val="auto"/>
          <w:sz w:val="24"/>
          <w:szCs w:val="24"/>
          <w:highlight w:val="none"/>
        </w:rPr>
        <w:t xml:space="preserve">成立</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支10人应急队伍</w:t>
      </w:r>
      <w:r>
        <w:rPr>
          <w:rFonts w:hint="eastAsia" w:ascii="宋体" w:hAnsi="宋体" w:eastAsia="宋体" w:cs="宋体"/>
          <w:color w:val="auto"/>
          <w:sz w:val="24"/>
          <w:szCs w:val="24"/>
          <w:highlight w:val="none"/>
        </w:rPr>
        <w:t xml:space="preserve">，应急保障作业人员年龄不得超过60周岁，保证30分钟内响应，确保责任到人，工作到位。</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2.在遇到各种重大活动（包括国家、省、市大检查，两会，商业活动等）、重大节假日（元旦、春节、五一、国庆等）、突发环境卫生事件、自然灾害或作业事故时，</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根据应急预案程序，开展优质、高效、快捷的环卫作业服务。暴雨、台风过后，24小时之内恢复城市市容市貌。</w:t>
      </w:r>
      <w:r/>
    </w:p>
    <w:p>
      <w:pPr>
        <w:ind w:firstLine="480"/>
        <w:jc w:val="left"/>
        <w:keepLines w:val="0"/>
        <w:keepNext w:val="0"/>
        <w:pageBreakBefore w:val="0"/>
        <w:spacing w:line="360" w:lineRule="auto"/>
        <w:rPr>
          <w:rFonts w:hint="eastAsia" w:ascii="Times New Roman" w:hAnsi="Times New Roman" w:eastAsia="宋体" w:cs="Times New Roman"/>
          <w:color w:val="auto"/>
          <w:sz w:val="21"/>
          <w:szCs w:val="24"/>
          <w:highlight w:val="none"/>
        </w:rPr>
      </w:pPr>
      <w:r>
        <w:rPr>
          <w:rFonts w:hint="eastAsia" w:ascii="宋体" w:hAnsi="宋体" w:eastAsia="宋体" w:cs="宋体"/>
          <w:color w:val="auto"/>
          <w:sz w:val="24"/>
          <w:szCs w:val="24"/>
          <w:highlight w:val="none"/>
        </w:rPr>
        <w:t xml:space="preserve">3.做到道路无主垃圾及时处理，占道垃圾须2小时内清理完毕，非占道垃圾须24小时内清理完毕，确保路面干净、通畅。车辆在处理行驶途中应确保无垃圾抛洒，无污水滴漏，车厢外无吊挂。</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）安全生产</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1.环卫作业人员先培训后上岗，定期开展业务培训，并做好相应台账；</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2.每季度组织 1 次安全生产专项培训，并形成完整台账。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3.作业单位应每年为环卫从业人员购买保险。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4.无重大安全事故（人员、车辆）。</w:t>
      </w:r>
      <w:r/>
    </w:p>
    <w:p>
      <w:pPr>
        <w:numPr>
          <w:ilvl w:val="0"/>
          <w:numId w:val="0"/>
        </w:numPr>
        <w:ind w:left="1232" w:hanging="75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）人工工资、劳保待遇</w:t>
      </w:r>
      <w:r/>
    </w:p>
    <w:p>
      <w:pPr>
        <w:ind w:firstLine="480"/>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1.按照《</w:t>
      </w:r>
      <w:r>
        <w:rPr>
          <w:rFonts w:hint="eastAsia" w:ascii="宋体" w:hAnsi="宋体" w:eastAsia="宋体" w:cs="Times New Roman"/>
          <w:color w:val="auto"/>
          <w:sz w:val="24"/>
          <w:szCs w:val="24"/>
          <w:highlight w:val="none"/>
          <w:lang w:eastAsia="zh-CN"/>
        </w:rPr>
        <w:t xml:space="preserve">中华人民共和国劳动合同法</w:t>
      </w:r>
      <w:r>
        <w:rPr>
          <w:rFonts w:hint="eastAsia" w:ascii="宋体" w:hAnsi="宋体" w:eastAsia="宋体" w:cs="Times New Roman"/>
          <w:color w:val="auto"/>
          <w:sz w:val="24"/>
          <w:szCs w:val="24"/>
          <w:highlight w:val="none"/>
        </w:rPr>
        <w:t xml:space="preserve">》依法用工。其中一线人工清扫保洁员（</w:t>
      </w:r>
      <w:r>
        <w:rPr>
          <w:rFonts w:hint="eastAsia" w:ascii="宋体" w:hAnsi="宋体" w:eastAsia="宋体" w:cs="Times New Roman"/>
          <w:color w:val="auto"/>
          <w:sz w:val="24"/>
          <w:szCs w:val="24"/>
          <w:highlight w:val="none"/>
          <w:lang w:eastAsia="zh-CN"/>
        </w:rPr>
        <w:t xml:space="preserve">含劳务外包人员</w:t>
      </w:r>
      <w:r>
        <w:rPr>
          <w:rFonts w:hint="eastAsia" w:ascii="宋体" w:hAnsi="宋体" w:eastAsia="宋体" w:cs="Times New Roman"/>
          <w:color w:val="auto"/>
          <w:sz w:val="24"/>
          <w:szCs w:val="24"/>
          <w:highlight w:val="none"/>
        </w:rPr>
        <w:t xml:space="preserve">）基本工资按照不低于无锡市最低工资标准的120%确定</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2.环卫工人服装按照市级要求，做到规格、样式统一，数量发放到位（夏季服</w:t>
      </w:r>
      <w:r>
        <w:rPr>
          <w:rFonts w:hint="eastAsia" w:ascii="宋体" w:hAnsi="宋体" w:cs="Times New Roman"/>
          <w:color w:val="auto"/>
          <w:sz w:val="24"/>
          <w:szCs w:val="24"/>
          <w:highlight w:val="none"/>
          <w:lang w:eastAsia="zh-CN"/>
        </w:rPr>
        <w:t xml:space="preserve">两套</w:t>
      </w:r>
      <w:r>
        <w:rPr>
          <w:rFonts w:hint="eastAsia" w:ascii="宋体" w:hAnsi="宋体" w:eastAsia="宋体" w:cs="Times New Roman"/>
          <w:color w:val="auto"/>
          <w:sz w:val="24"/>
          <w:szCs w:val="24"/>
          <w:highlight w:val="none"/>
        </w:rPr>
        <w:t xml:space="preserve">，春秋</w:t>
      </w:r>
      <w:r>
        <w:rPr>
          <w:rFonts w:hint="eastAsia" w:ascii="宋体" w:hAnsi="宋体" w:cs="Times New Roman"/>
          <w:color w:val="auto"/>
          <w:sz w:val="24"/>
          <w:szCs w:val="24"/>
          <w:highlight w:val="none"/>
          <w:lang w:eastAsia="zh-CN"/>
        </w:rPr>
        <w:t xml:space="preserve">两套</w:t>
      </w:r>
      <w:r>
        <w:rPr>
          <w:rFonts w:hint="eastAsia" w:ascii="宋体" w:hAnsi="宋体" w:eastAsia="宋体" w:cs="Times New Roman"/>
          <w:color w:val="auto"/>
          <w:sz w:val="24"/>
          <w:szCs w:val="24"/>
          <w:highlight w:val="none"/>
        </w:rPr>
        <w:t xml:space="preserve">、雨衣一套、反光背心一件、棉背心一件、冬夏帽子各一）。</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3.环卫工人</w:t>
      </w:r>
      <w:r>
        <w:rPr>
          <w:rFonts w:hint="eastAsia" w:ascii="宋体" w:hAnsi="宋体" w:eastAsia="宋体" w:cs="Times New Roman"/>
          <w:color w:val="auto"/>
          <w:sz w:val="24"/>
          <w:szCs w:val="24"/>
          <w:highlight w:val="none"/>
          <w:lang w:val="en-US" w:eastAsia="zh-CN"/>
        </w:rPr>
        <w:t xml:space="preserve">社保及商业</w:t>
      </w:r>
      <w:r>
        <w:rPr>
          <w:rFonts w:hint="eastAsia" w:ascii="宋体" w:hAnsi="宋体" w:eastAsia="宋体" w:cs="Times New Roman"/>
          <w:color w:val="auto"/>
          <w:sz w:val="24"/>
          <w:szCs w:val="24"/>
          <w:highlight w:val="none"/>
        </w:rPr>
        <w:t xml:space="preserve">保险购买到位。</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4.高温费按时发放到位。</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5.一年一次环卫工人体检组织到位。</w:t>
      </w:r>
      <w:r/>
    </w:p>
    <w:p>
      <w:pPr>
        <w:ind w:firstLine="480"/>
        <w:jc w:val="left"/>
        <w:keepLines w:val="0"/>
        <w:keepNext w:val="0"/>
        <w:pageBreakBefore w:val="0"/>
        <w:spacing w:line="360" w:lineRule="auto"/>
        <w:tabs>
          <w:tab w:val="left" w:pos="945" w:leader="none"/>
        </w:tabs>
        <w:rPr>
          <w:rFonts w:hint="default" w:ascii="宋体" w:hAnsi="宋体" w:eastAsia="宋体" w:cs="宋体"/>
          <w:bCs/>
          <w:color w:val="auto"/>
          <w:sz w:val="24"/>
          <w:szCs w:val="24"/>
          <w:highlight w:val="none"/>
        </w:rPr>
        <w:outlineLvl w:val="0"/>
      </w:pPr>
      <w:r>
        <w:rPr>
          <w:rFonts w:hint="eastAsia" w:ascii="宋体" w:hAnsi="宋体" w:eastAsia="宋体" w:cs="Times New Roman"/>
          <w:color w:val="auto"/>
          <w:sz w:val="24"/>
          <w:szCs w:val="24"/>
          <w:highlight w:val="none"/>
        </w:rPr>
        <w:t xml:space="preserve">6.与作业要求相符的劳动工具及劳保用品配备到位</w:t>
      </w:r>
      <w:r>
        <w:rPr>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60" w:lineRule="auto"/>
        <w:widowControl/>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t xml:space="preserve">五、甲方的权利和义务</w:t>
      </w:r>
      <w:r/>
    </w:p>
    <w:p>
      <w:pPr>
        <w:ind w:firstLine="482"/>
        <w:jc w:val="left"/>
        <w:keepLines w:val="0"/>
        <w:keepNext w:val="0"/>
        <w:pageBreakBefore w:val="0"/>
        <w:spacing w:line="360" w:lineRule="auto"/>
        <w:widowControl/>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t xml:space="preserve">1、甲方的权利：</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1）对乙方中标路段综合保洁服务质量有指导、监督、检查、考核并实施奖罚的权利。甲方有权依据本合同约定的考核检查办法对乙方的环卫作业进行月度考评，考核标准和检查办法修改时，乙方应按照新的标准及检查办法及时调整作业方案并在合理时间内达到新的标准。</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（2）如发现乙方组织不当、计划不落实、管理不严，未按环卫方案投入人员、机械设备（工具）导致环卫质量达不到本合同规定标准时，有权提出书面整改意见。</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（3）对乙方的用工情况进行检查，甲方不承担任何由于乙方未办理劳动关系手续而产生的一切责任。乙方调整本项目主要负责人须征求甲方意见，并取得甲方</w:t>
      </w:r>
      <w:r>
        <w:rPr>
          <w:rFonts w:hint="eastAsia" w:ascii="宋体" w:hAnsi="宋体" w:eastAsia="宋体" w:cs="Times New Roman"/>
          <w:color w:val="auto"/>
          <w:sz w:val="24"/>
          <w:szCs w:val="24"/>
          <w:highlight w:val="none"/>
          <w:lang w:val="en-US" w:eastAsia="zh-CN" w:bidi="mn-Mong-CN"/>
        </w:rPr>
        <w:t xml:space="preserve">书面</w:t>
      </w:r>
      <w:r>
        <w:rPr>
          <w:rFonts w:hint="eastAsia" w:ascii="宋体" w:hAnsi="宋体" w:eastAsia="宋体" w:cs="Times New Roman"/>
          <w:color w:val="auto"/>
          <w:sz w:val="24"/>
          <w:szCs w:val="24"/>
          <w:highlight w:val="none"/>
          <w:lang w:bidi="mn-Mong-CN"/>
        </w:rPr>
        <w:t xml:space="preserve">同意后方可调整。</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（4）有权要求乙方撤换不履行合同义务或不按书面整改意见整改的管理人员和环卫工人。</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（5）对乙方环卫专用车辆有监督、</w:t>
      </w:r>
      <w:r>
        <w:rPr>
          <w:rFonts w:hint="eastAsia" w:ascii="宋体" w:hAnsi="宋体" w:eastAsia="宋体" w:cs="Times New Roman"/>
          <w:color w:val="auto"/>
          <w:sz w:val="24"/>
          <w:szCs w:val="24"/>
          <w:highlight w:val="none"/>
          <w:lang w:val="en-US" w:eastAsia="zh-CN" w:bidi="mn-Mong-CN"/>
        </w:rPr>
        <w:t xml:space="preserve">检查</w:t>
      </w:r>
      <w:r>
        <w:rPr>
          <w:rFonts w:hint="eastAsia" w:ascii="宋体" w:hAnsi="宋体" w:eastAsia="宋体" w:cs="Times New Roman"/>
          <w:color w:val="auto"/>
          <w:sz w:val="24"/>
          <w:szCs w:val="24"/>
          <w:highlight w:val="none"/>
          <w:lang w:bidi="mn-Mong-CN"/>
        </w:rPr>
        <w:t xml:space="preserve">的权利。</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6</w:t>
      </w:r>
      <w:r>
        <w:rPr>
          <w:rFonts w:hint="eastAsia" w:ascii="宋体" w:hAnsi="宋体" w:eastAsia="宋体" w:cs="Times New Roman"/>
          <w:color w:val="auto"/>
          <w:sz w:val="24"/>
          <w:szCs w:val="24"/>
          <w:highlight w:val="none"/>
          <w:lang w:bidi="mn-Mong-CN"/>
        </w:rPr>
        <w:t xml:space="preserve">）对乙方违反合同中规定义务的行为，有</w:t>
      </w:r>
      <w:r>
        <w:rPr>
          <w:rFonts w:hint="eastAsia" w:ascii="宋体" w:hAnsi="宋体" w:eastAsia="宋体" w:cs="Times New Roman"/>
          <w:color w:val="auto"/>
          <w:sz w:val="24"/>
          <w:szCs w:val="24"/>
          <w:highlight w:val="none"/>
          <w:lang w:val="en-US" w:eastAsia="zh-CN" w:bidi="mn-Mong-CN"/>
        </w:rPr>
        <w:t xml:space="preserve">根据合同约定</w:t>
      </w:r>
      <w:r>
        <w:rPr>
          <w:rFonts w:hint="eastAsia" w:ascii="宋体" w:hAnsi="宋体" w:eastAsia="宋体" w:cs="Times New Roman"/>
          <w:color w:val="auto"/>
          <w:sz w:val="24"/>
          <w:szCs w:val="24"/>
          <w:highlight w:val="none"/>
          <w:lang w:bidi="mn-Mong-CN"/>
        </w:rPr>
        <w:t xml:space="preserve">扣除其</w:t>
      </w:r>
      <w:r>
        <w:rPr>
          <w:rFonts w:hint="eastAsia" w:ascii="宋体" w:hAnsi="宋体" w:eastAsia="宋体" w:cs="Times New Roman"/>
          <w:color w:val="auto"/>
          <w:sz w:val="24"/>
          <w:szCs w:val="24"/>
          <w:highlight w:val="none"/>
          <w:lang w:val="en-US" w:eastAsia="zh-CN" w:bidi="mn-Mong-CN"/>
        </w:rPr>
        <w:t xml:space="preserve">服务</w:t>
      </w:r>
      <w:r>
        <w:rPr>
          <w:rFonts w:hint="eastAsia" w:ascii="宋体" w:hAnsi="宋体" w:eastAsia="宋体" w:cs="Times New Roman"/>
          <w:color w:val="auto"/>
          <w:sz w:val="24"/>
          <w:szCs w:val="24"/>
          <w:highlight w:val="none"/>
          <w:lang w:bidi="mn-Mong-CN"/>
        </w:rPr>
        <w:t xml:space="preserve">经费的权利。</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7</w:t>
      </w:r>
      <w:r>
        <w:rPr>
          <w:rFonts w:hint="eastAsia" w:ascii="宋体" w:hAnsi="宋体" w:eastAsia="宋体" w:cs="Times New Roman"/>
          <w:color w:val="auto"/>
          <w:sz w:val="24"/>
          <w:szCs w:val="24"/>
          <w:highlight w:val="none"/>
          <w:lang w:bidi="mn-Mong-CN"/>
        </w:rPr>
        <w:t xml:space="preserve">）对乙方违约造成不良社会影响的行为，有实施惩罚的权利。</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8</w:t>
      </w:r>
      <w:r>
        <w:rPr>
          <w:rFonts w:hint="eastAsia" w:ascii="宋体" w:hAnsi="宋体" w:eastAsia="宋体" w:cs="Times New Roman"/>
          <w:color w:val="auto"/>
          <w:sz w:val="24"/>
          <w:szCs w:val="24"/>
          <w:highlight w:val="none"/>
          <w:lang w:bidi="mn-Mong-CN"/>
        </w:rPr>
        <w:t xml:space="preserve">）对乙方有召开业务会议的权利。</w:t>
      </w:r>
      <w:r/>
    </w:p>
    <w:p>
      <w:pPr>
        <w:ind w:firstLine="482"/>
        <w:jc w:val="left"/>
        <w:keepLines w:val="0"/>
        <w:keepNext w:val="0"/>
        <w:pageBreakBefore w:val="0"/>
        <w:spacing w:line="360" w:lineRule="auto"/>
        <w:widowControl/>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t xml:space="preserve">2、甲方的义务：</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（1）遇重大活动或检查突击性任务需要时，甲方应及时通知乙方做好环卫保障工作。</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（2）甲方应当加强对临街建筑工地、商家店铺、摊点、住宅小区、公共设施及公共场所和辖区单位的管理及其他协调工作，为乙方作业创造条件。</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eastAsia" w:ascii="宋体" w:hAnsi="宋体" w:eastAsia="宋体" w:cs="Times New Roman"/>
          <w:color w:val="auto"/>
          <w:sz w:val="24"/>
          <w:szCs w:val="24"/>
          <w:highlight w:val="none"/>
          <w:lang w:val="en-US" w:eastAsia="zh-CN" w:bidi="mn-Mong-CN"/>
        </w:rPr>
        <w:t xml:space="preserve">3</w:t>
      </w:r>
      <w:r>
        <w:rPr>
          <w:rFonts w:hint="eastAsia" w:ascii="宋体" w:hAnsi="宋体" w:eastAsia="宋体" w:cs="Times New Roman"/>
          <w:color w:val="auto"/>
          <w:sz w:val="24"/>
          <w:szCs w:val="24"/>
          <w:highlight w:val="none"/>
          <w:lang w:bidi="mn-Mong-CN"/>
        </w:rPr>
        <w:t xml:space="preserve">）甲方有协助乙方协调服务期间涉及有关部门业务管理事宜的义务。</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eastAsia" w:ascii="宋体" w:hAnsi="宋体" w:eastAsia="宋体" w:cs="Times New Roman"/>
          <w:color w:val="auto"/>
          <w:sz w:val="24"/>
          <w:szCs w:val="24"/>
          <w:highlight w:val="none"/>
          <w:lang w:val="en-US" w:eastAsia="zh-CN" w:bidi="mn-Mong-CN"/>
        </w:rPr>
        <w:t xml:space="preserve">4</w:t>
      </w:r>
      <w:r>
        <w:rPr>
          <w:rFonts w:hint="eastAsia" w:ascii="宋体" w:hAnsi="宋体" w:eastAsia="宋体" w:cs="Times New Roman"/>
          <w:color w:val="auto"/>
          <w:sz w:val="24"/>
          <w:szCs w:val="24"/>
          <w:highlight w:val="none"/>
          <w:lang w:bidi="mn-Mong-CN"/>
        </w:rPr>
        <w:t xml:space="preserve">）根据对乙方的检查考核结果，按时向乙方支付服务费。</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mn-Mong-CN"/>
        </w:rPr>
      </w:pP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5</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甲方需指定垃圾处理场所，并保证其无偿接收垃圾。</w:t>
      </w:r>
      <w:r/>
    </w:p>
    <w:p>
      <w:pPr>
        <w:ind w:firstLine="482"/>
        <w:jc w:val="left"/>
        <w:keepLines w:val="0"/>
        <w:keepNext w:val="0"/>
        <w:pageBreakBefore w:val="0"/>
        <w:spacing w:line="360" w:lineRule="auto"/>
        <w:widowControl/>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t xml:space="preserve">六、乙方的权利和义务</w:t>
      </w:r>
      <w:r/>
    </w:p>
    <w:p>
      <w:pPr>
        <w:ind w:firstLine="482"/>
        <w:jc w:val="left"/>
        <w:keepLines w:val="0"/>
        <w:keepNext w:val="0"/>
        <w:pageBreakBefore w:val="0"/>
        <w:spacing w:line="360" w:lineRule="auto"/>
        <w:widowControl/>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t xml:space="preserve">1、乙方的权利：</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（1）在执行服务合同过程中，有自主调配车辆及人员的权利，但调配项目负责人必须由甲方书面同意，调配车辆的新旧程度、型号规格必须与原配备车辆一致。</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2</w:t>
      </w:r>
      <w:r>
        <w:rPr>
          <w:rFonts w:hint="eastAsia" w:ascii="宋体" w:hAnsi="宋体" w:eastAsia="宋体" w:cs="Times New Roman"/>
          <w:color w:val="auto"/>
          <w:sz w:val="24"/>
          <w:szCs w:val="24"/>
          <w:highlight w:val="none"/>
          <w:lang w:bidi="mn-Mong-CN"/>
        </w:rPr>
        <w:t xml:space="preserve">）对甲方违约所造成的经济损失，有要求赔偿的权利。</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mn-Mong-CN"/>
        </w:rPr>
      </w:pP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3</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有要求甲方按合同约定支付服务经费的权利。</w:t>
      </w:r>
      <w:r/>
    </w:p>
    <w:p>
      <w:pPr>
        <w:ind w:firstLine="482"/>
        <w:jc w:val="left"/>
        <w:keepLines w:val="0"/>
        <w:keepNext w:val="0"/>
        <w:pageBreakBefore w:val="0"/>
        <w:spacing w:line="360" w:lineRule="auto"/>
        <w:widowControl/>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t xml:space="preserve">2、乙方的义务：</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1）乙方应严格遵守《中华人民共和国劳动法》《中华人民共和国劳动合同法》的规定，根据所承担的服务内容，按实际上岗人数自行到有关部门申办用工手续、员工社会保险等相关手续，与公司员工确立合法的劳动关系，规范用工行为，保障员工合法权益。</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（2）乙方应严格参照甲方招标文件的要求及投标文件承诺，明确本合同项目作业人员数量，并在中标后15</w:t>
      </w:r>
      <w:r>
        <w:rPr>
          <w:rFonts w:hint="eastAsia" w:ascii="宋体" w:hAnsi="宋体" w:eastAsia="宋体" w:cs="Times New Roman"/>
          <w:color w:val="auto"/>
          <w:sz w:val="24"/>
          <w:szCs w:val="24"/>
          <w:highlight w:val="none"/>
          <w:lang w:val="en-US" w:eastAsia="zh-CN" w:bidi="mn-Mong-CN"/>
        </w:rPr>
        <w:t xml:space="preserve">个工作日</w:t>
      </w:r>
      <w:r>
        <w:rPr>
          <w:rFonts w:hint="eastAsia" w:ascii="宋体" w:hAnsi="宋体" w:eastAsia="宋体" w:cs="Times New Roman"/>
          <w:color w:val="auto"/>
          <w:sz w:val="24"/>
          <w:szCs w:val="24"/>
          <w:highlight w:val="none"/>
          <w:lang w:bidi="mn-Mong-CN"/>
        </w:rPr>
        <w:t xml:space="preserve">内建立专门服务于本项目的应急保障队伍，如未按时组建应急保障队，视为乙方自动放弃中标资格，并接受甲方对乙方做出的任何处罚。</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eastAsia="zh-CN"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3</w:t>
      </w:r>
      <w:r>
        <w:rPr>
          <w:rFonts w:hint="eastAsia" w:ascii="宋体" w:hAnsi="宋体" w:eastAsia="宋体" w:cs="Times New Roman"/>
          <w:color w:val="auto"/>
          <w:sz w:val="24"/>
          <w:szCs w:val="24"/>
          <w:highlight w:val="none"/>
          <w:lang w:bidi="mn-Mong-CN"/>
        </w:rPr>
        <w:t xml:space="preserve">）乙方须无条件服从甲方组织的本合同约定服务范围内的工作任务，按时、按质、按量完成所分配的工作。对于服务范围外的突击性任务、迎检任务及其他应急任务，应尽全力给予配合</w:t>
      </w:r>
      <w:r>
        <w:rPr>
          <w:rFonts w:hint="eastAsia" w:ascii="宋体" w:hAnsi="宋体" w:eastAsia="宋体" w:cs="Times New Roman"/>
          <w:color w:val="auto"/>
          <w:sz w:val="24"/>
          <w:szCs w:val="24"/>
          <w:highlight w:val="none"/>
          <w:lang w:eastAsia="zh-CN" w:bidi="mn-Mong-CN"/>
        </w:rPr>
        <w:t xml:space="preserve">。</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（4）对所有环卫作业人员进行上岗前的行为规范培训，督促其落实文明、安全、规范作业要求。</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5</w:t>
      </w:r>
      <w:r>
        <w:rPr>
          <w:rFonts w:hint="eastAsia" w:ascii="宋体" w:hAnsi="宋体" w:eastAsia="宋体" w:cs="Times New Roman"/>
          <w:color w:val="auto"/>
          <w:sz w:val="24"/>
          <w:szCs w:val="24"/>
          <w:highlight w:val="none"/>
          <w:lang w:bidi="mn-Mong-CN"/>
        </w:rPr>
        <w:t xml:space="preserve">）一线人工清扫保洁员（</w:t>
      </w:r>
      <w:r>
        <w:rPr>
          <w:rFonts w:hint="eastAsia" w:ascii="宋体" w:hAnsi="宋体" w:eastAsia="宋体" w:cs="Times New Roman"/>
          <w:color w:val="auto"/>
          <w:sz w:val="24"/>
          <w:szCs w:val="24"/>
          <w:highlight w:val="none"/>
          <w:lang w:eastAsia="zh-CN" w:bidi="mn-Mong-CN"/>
        </w:rPr>
        <w:t xml:space="preserve">含劳务外包人员</w:t>
      </w:r>
      <w:r>
        <w:rPr>
          <w:rFonts w:hint="eastAsia" w:ascii="宋体" w:hAnsi="宋体" w:eastAsia="宋体" w:cs="Times New Roman"/>
          <w:color w:val="auto"/>
          <w:sz w:val="24"/>
          <w:szCs w:val="24"/>
          <w:highlight w:val="none"/>
          <w:lang w:bidi="mn-Mong-CN"/>
        </w:rPr>
        <w:t xml:space="preserve">）基本工资按照不低于无锡市最低工资标准的120%确定，逢政策性调整最低工资标准时相应调整。严格遵守劳动法律法规关于工作时间等相关规定。</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6</w:t>
      </w:r>
      <w:r>
        <w:rPr>
          <w:rFonts w:hint="eastAsia" w:ascii="宋体" w:hAnsi="宋体" w:eastAsia="宋体" w:cs="Times New Roman"/>
          <w:color w:val="auto"/>
          <w:sz w:val="24"/>
          <w:szCs w:val="24"/>
          <w:highlight w:val="none"/>
          <w:lang w:bidi="mn-Mong-CN"/>
        </w:rPr>
        <w:t xml:space="preserve">）按照国家法律或省市相关规定，为符合条件的环卫工人足额缴纳五险一金，购买意外伤害等商业保险。按照国家、省相关规定，发放加班工资等补助。对从事室外露天作业的人员按照无锡市标准发放高温补贴。</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7</w:t>
      </w:r>
      <w:r>
        <w:rPr>
          <w:rFonts w:hint="eastAsia" w:ascii="宋体" w:hAnsi="宋体" w:eastAsia="宋体" w:cs="Times New Roman"/>
          <w:color w:val="auto"/>
          <w:sz w:val="24"/>
          <w:szCs w:val="24"/>
          <w:highlight w:val="none"/>
          <w:lang w:bidi="mn-Mong-CN"/>
        </w:rPr>
        <w:t xml:space="preserve">）每年组织环卫工人进行健康体检。</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8</w:t>
      </w:r>
      <w:r>
        <w:rPr>
          <w:rFonts w:hint="eastAsia" w:ascii="宋体" w:hAnsi="宋体" w:eastAsia="宋体" w:cs="Times New Roman"/>
          <w:color w:val="auto"/>
          <w:sz w:val="24"/>
          <w:szCs w:val="24"/>
          <w:highlight w:val="none"/>
          <w:lang w:bidi="mn-Mong-CN"/>
        </w:rPr>
        <w:t xml:space="preserve">）为保证环卫工作正常有效开展，应制定和建立相关作业管理制度和台账记录，经甲方认可并备案，并自觉接受甲方业务指导、监督管理、服务质量考核检查的义务。</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9</w:t>
      </w:r>
      <w:r>
        <w:rPr>
          <w:rFonts w:hint="eastAsia" w:ascii="宋体" w:hAnsi="宋体" w:eastAsia="宋体" w:cs="Times New Roman"/>
          <w:color w:val="auto"/>
          <w:sz w:val="24"/>
          <w:szCs w:val="24"/>
          <w:highlight w:val="none"/>
          <w:lang w:bidi="mn-Mong-CN"/>
        </w:rPr>
        <w:t xml:space="preserve">）严格按照甲方制定的道路环卫综合保洁作业时间和</w:t>
      </w:r>
      <w:r>
        <w:rPr>
          <w:rFonts w:hint="eastAsia" w:ascii="宋体" w:hAnsi="宋体" w:eastAsia="宋体" w:cs="Times New Roman"/>
          <w:color w:val="auto"/>
          <w:sz w:val="24"/>
          <w:szCs w:val="24"/>
          <w:highlight w:val="none"/>
          <w:lang w:val="en-US" w:eastAsia="zh-CN" w:bidi="mn-Mong-CN"/>
        </w:rPr>
        <w:t xml:space="preserve">合同约定的</w:t>
      </w:r>
      <w:r>
        <w:rPr>
          <w:rFonts w:hint="eastAsia" w:ascii="宋体" w:hAnsi="宋体" w:eastAsia="宋体" w:cs="Times New Roman"/>
          <w:color w:val="auto"/>
          <w:sz w:val="24"/>
          <w:szCs w:val="24"/>
          <w:highlight w:val="none"/>
          <w:lang w:bidi="mn-Mong-CN"/>
        </w:rPr>
        <w:t xml:space="preserve">质量标准完成任务的义务。</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eastAsia="zh-CN"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10</w:t>
      </w:r>
      <w:r>
        <w:rPr>
          <w:rFonts w:hint="eastAsia" w:ascii="宋体" w:hAnsi="宋体" w:eastAsia="宋体" w:cs="Times New Roman"/>
          <w:color w:val="auto"/>
          <w:sz w:val="24"/>
          <w:szCs w:val="24"/>
          <w:highlight w:val="none"/>
          <w:lang w:bidi="mn-Mong-CN"/>
        </w:rPr>
        <w:t xml:space="preserve">）按时参加甲方召开的会议</w:t>
      </w:r>
      <w:r>
        <w:rPr>
          <w:rFonts w:hint="eastAsia" w:ascii="宋体" w:hAnsi="宋体" w:eastAsia="宋体" w:cs="Times New Roman"/>
          <w:color w:val="auto"/>
          <w:sz w:val="24"/>
          <w:szCs w:val="24"/>
          <w:highlight w:val="none"/>
          <w:lang w:eastAsia="zh-CN" w:bidi="mn-Mong-CN"/>
        </w:rPr>
        <w:t xml:space="preserve">。</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eastAsia="zh-CN"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11</w:t>
      </w:r>
      <w:r>
        <w:rPr>
          <w:rFonts w:hint="eastAsia" w:ascii="宋体" w:hAnsi="宋体" w:eastAsia="宋体" w:cs="Times New Roman"/>
          <w:color w:val="auto"/>
          <w:sz w:val="24"/>
          <w:szCs w:val="24"/>
          <w:highlight w:val="none"/>
          <w:lang w:bidi="mn-Mong-CN"/>
        </w:rPr>
        <w:t xml:space="preserve">） 对于甲方提出的书面整改意见，乙方必须在规定时间内完成整改，否则应承担违约责任</w:t>
      </w:r>
      <w:r>
        <w:rPr>
          <w:rFonts w:hint="eastAsia" w:ascii="宋体" w:hAnsi="宋体" w:eastAsia="宋体" w:cs="Times New Roman"/>
          <w:color w:val="auto"/>
          <w:sz w:val="24"/>
          <w:szCs w:val="24"/>
          <w:highlight w:val="none"/>
          <w:lang w:eastAsia="zh-CN" w:bidi="mn-Mong-CN"/>
        </w:rPr>
        <w:t xml:space="preserve">。</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12</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bidi="mn-Mong-CN"/>
        </w:rPr>
        <w:t xml:space="preserve">在保证工作人员人身安全的前提下均应服从甲方要求和安排，配合区、市各项重大活动、创建迎检、节假日环卫保障，确保服务质量达标的义务。</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1</w:t>
      </w:r>
      <w:r>
        <w:rPr>
          <w:rFonts w:hint="eastAsia" w:ascii="宋体" w:hAnsi="宋体" w:eastAsia="宋体" w:cs="Times New Roman"/>
          <w:color w:val="auto"/>
          <w:sz w:val="24"/>
          <w:szCs w:val="24"/>
          <w:highlight w:val="none"/>
          <w:lang w:val="en-US" w:eastAsia="zh-CN" w:bidi="mn-Mong-CN"/>
        </w:rPr>
        <w:t xml:space="preserve">3</w:t>
      </w:r>
      <w:r>
        <w:rPr>
          <w:rFonts w:hint="eastAsia" w:ascii="宋体" w:hAnsi="宋体" w:eastAsia="宋体" w:cs="Times New Roman"/>
          <w:color w:val="auto"/>
          <w:sz w:val="24"/>
          <w:szCs w:val="24"/>
          <w:highlight w:val="none"/>
          <w:lang w:bidi="mn-Mong-CN"/>
        </w:rPr>
        <w:t xml:space="preserve">）责任路段范围内临时出现大面积遗撒物，自接到通知后</w:t>
      </w:r>
      <w:r>
        <w:rPr>
          <w:rFonts w:hint="default" w:ascii="宋体" w:hAnsi="宋体" w:eastAsia="宋体" w:cs="Times New Roman"/>
          <w:color w:val="auto"/>
          <w:sz w:val="24"/>
          <w:szCs w:val="24"/>
          <w:highlight w:val="none"/>
          <w:lang w:bidi="mn-Mong-CN"/>
        </w:rPr>
        <w:t xml:space="preserve">2</w:t>
      </w:r>
      <w:r>
        <w:rPr>
          <w:rFonts w:hint="eastAsia" w:ascii="宋体" w:hAnsi="宋体" w:eastAsia="宋体" w:cs="Times New Roman"/>
          <w:color w:val="auto"/>
          <w:sz w:val="24"/>
          <w:szCs w:val="24"/>
          <w:highlight w:val="none"/>
          <w:lang w:bidi="mn-Mong-CN"/>
        </w:rPr>
        <w:t xml:space="preserve">小时内须清理干净。</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1</w:t>
      </w:r>
      <w:r>
        <w:rPr>
          <w:rFonts w:hint="eastAsia" w:ascii="宋体" w:hAnsi="宋体" w:eastAsia="宋体" w:cs="Times New Roman"/>
          <w:color w:val="auto"/>
          <w:sz w:val="24"/>
          <w:szCs w:val="24"/>
          <w:highlight w:val="none"/>
          <w:lang w:val="en-US" w:eastAsia="zh-CN" w:bidi="mn-Mong-CN"/>
        </w:rPr>
        <w:t xml:space="preserve">4</w:t>
      </w:r>
      <w:r>
        <w:rPr>
          <w:rFonts w:hint="eastAsia" w:ascii="宋体" w:hAnsi="宋体" w:eastAsia="宋体" w:cs="Times New Roman"/>
          <w:color w:val="auto"/>
          <w:sz w:val="24"/>
          <w:szCs w:val="24"/>
          <w:highlight w:val="none"/>
          <w:lang w:bidi="mn-Mong-CN"/>
        </w:rPr>
        <w:t xml:space="preserve">）责任路段范围内发现易燃易爆、有毒有害物质遗撒物，乙方应于发现时起</w:t>
      </w:r>
      <w:r>
        <w:rPr>
          <w:rFonts w:hint="default" w:ascii="宋体" w:hAnsi="宋体" w:eastAsia="宋体" w:cs="Times New Roman"/>
          <w:color w:val="auto"/>
          <w:sz w:val="24"/>
          <w:szCs w:val="24"/>
          <w:highlight w:val="none"/>
          <w:lang w:bidi="mn-Mong-CN"/>
        </w:rPr>
        <w:t xml:space="preserve">30</w:t>
      </w:r>
      <w:r>
        <w:rPr>
          <w:rFonts w:hint="eastAsia" w:ascii="宋体" w:hAnsi="宋体" w:eastAsia="宋体" w:cs="Times New Roman"/>
          <w:color w:val="auto"/>
          <w:sz w:val="24"/>
          <w:szCs w:val="24"/>
          <w:highlight w:val="none"/>
          <w:lang w:bidi="mn-Mong-CN"/>
        </w:rPr>
        <w:t xml:space="preserve">分钟内报告</w:t>
      </w:r>
      <w:r>
        <w:rPr>
          <w:rFonts w:hint="eastAsia" w:ascii="宋体" w:hAnsi="宋体" w:eastAsia="宋体" w:cs="Times New Roman"/>
          <w:color w:val="auto"/>
          <w:sz w:val="24"/>
          <w:szCs w:val="24"/>
          <w:highlight w:val="none"/>
          <w:lang w:val="en-US" w:eastAsia="zh-CN" w:bidi="mn-Mong-CN"/>
        </w:rPr>
        <w:t xml:space="preserve">甲方和</w:t>
      </w:r>
      <w:r>
        <w:rPr>
          <w:rFonts w:hint="eastAsia" w:ascii="宋体" w:hAnsi="宋体" w:eastAsia="宋体" w:cs="Times New Roman"/>
          <w:color w:val="auto"/>
          <w:sz w:val="24"/>
          <w:szCs w:val="24"/>
          <w:highlight w:val="none"/>
          <w:lang w:bidi="mn-Mong-CN"/>
        </w:rPr>
        <w:t xml:space="preserve">行政主管部门。</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1</w:t>
      </w:r>
      <w:r>
        <w:rPr>
          <w:rFonts w:hint="eastAsia" w:ascii="宋体" w:hAnsi="宋体" w:eastAsia="宋体" w:cs="Times New Roman"/>
          <w:color w:val="auto"/>
          <w:sz w:val="24"/>
          <w:szCs w:val="24"/>
          <w:highlight w:val="none"/>
          <w:lang w:val="en-US" w:eastAsia="zh-CN" w:bidi="mn-Mong-CN"/>
        </w:rPr>
        <w:t xml:space="preserve">5</w:t>
      </w:r>
      <w:r>
        <w:rPr>
          <w:rFonts w:hint="eastAsia" w:ascii="宋体" w:hAnsi="宋体" w:eastAsia="宋体" w:cs="Times New Roman"/>
          <w:color w:val="auto"/>
          <w:sz w:val="24"/>
          <w:szCs w:val="24"/>
          <w:highlight w:val="none"/>
          <w:lang w:bidi="mn-Mong-CN"/>
        </w:rPr>
        <w:t xml:space="preserve">）按招标文件及投标文件承诺，配备齐全环卫作业车辆等工具，作业人员统一着装上岗，并承担作业人员、作业车辆等相关的安全责任。当乙方作业人员或作业车辆发生意外伤害及劳动纠纷时，由乙方全权负责处理、善后，不得因此损害甲方利益或造成不良社会影响。若因乙方怠于担责导致乙方员工或第三方向甲方主张权利的，视为乙方根本违约，甲方有权单方解除本合同并依约追究乙方违约责任。</w:t>
      </w:r>
      <w:r/>
    </w:p>
    <w:p>
      <w:pPr>
        <w:ind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1</w:t>
      </w:r>
      <w:r>
        <w:rPr>
          <w:rFonts w:hint="eastAsia" w:ascii="宋体" w:hAnsi="宋体" w:eastAsia="宋体" w:cs="Times New Roman"/>
          <w:color w:val="auto"/>
          <w:sz w:val="24"/>
          <w:szCs w:val="24"/>
          <w:highlight w:val="none"/>
          <w:lang w:val="en-US" w:eastAsia="zh-CN" w:bidi="mn-Mong-CN"/>
        </w:rPr>
        <w:t xml:space="preserve">6</w:t>
      </w:r>
      <w:r>
        <w:rPr>
          <w:rFonts w:hint="eastAsia" w:ascii="宋体" w:hAnsi="宋体" w:eastAsia="宋体" w:cs="Times New Roman"/>
          <w:color w:val="auto"/>
          <w:sz w:val="24"/>
          <w:szCs w:val="24"/>
          <w:highlight w:val="none"/>
          <w:lang w:bidi="mn-Mong-CN"/>
        </w:rPr>
        <w:t xml:space="preserve">）乙方在服务期内自行承担生产、交通等安全责任。如发生事故及违法违规违约所造成的经济损失，一律由乙方承担（包括但不限于因事故导致甲方产生的全部损失、甲方为乙方向受害方垫付的各类费用及甲方为维护权益而支出的律师费、保函费用、诉讼费、甲方工作人员及律师差旅费用、鉴定费、公证费等费用），若乙方怠于担责的，甲方有权单方解除本合同并依约追究乙方违约责任。</w:t>
      </w:r>
      <w:r/>
    </w:p>
    <w:p>
      <w:pPr>
        <w:ind w:left="-6" w:firstLine="426"/>
        <w:jc w:val="left"/>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Times New Roman"/>
          <w:color w:val="auto"/>
          <w:sz w:val="24"/>
          <w:szCs w:val="24"/>
          <w:highlight w:val="none"/>
          <w:lang w:val="en-US" w:eastAsia="zh-CN" w:bidi="mn-Mong-CN"/>
        </w:rPr>
        <w:t xml:space="preserve">17</w:t>
      </w:r>
      <w:r>
        <w:rPr>
          <w:rFonts w:hint="eastAsia" w:ascii="宋体" w:hAnsi="宋体" w:eastAsia="宋体" w:cs="Times New Roman"/>
          <w:color w:val="auto"/>
          <w:sz w:val="24"/>
          <w:szCs w:val="24"/>
          <w:highlight w:val="none"/>
          <w:lang w:eastAsia="zh-CN" w:bidi="mn-Mong-CN"/>
        </w:rPr>
        <w:t xml:space="preserve">）</w:t>
      </w:r>
      <w:r>
        <w:rPr>
          <w:rFonts w:hint="eastAsia" w:ascii="宋体" w:hAnsi="宋体" w:eastAsia="宋体" w:cs="宋体"/>
          <w:bCs/>
          <w:color w:val="auto"/>
          <w:sz w:val="24"/>
          <w:szCs w:val="24"/>
          <w:highlight w:val="none"/>
        </w:rPr>
        <w:t xml:space="preserve">乙方不得将项目整体或部分进行转包或违法分包，且不得让第三方公司采用挂靠乙方的方式承担</w:t>
      </w:r>
      <w:r>
        <w:rPr>
          <w:rFonts w:hint="eastAsia" w:ascii="宋体" w:hAnsi="宋体" w:eastAsia="宋体" w:cs="宋体"/>
          <w:bCs/>
          <w:color w:val="auto"/>
          <w:sz w:val="24"/>
          <w:szCs w:val="24"/>
          <w:highlight w:val="none"/>
          <w:lang w:val="en-US" w:eastAsia="zh-CN"/>
        </w:rPr>
        <w:t xml:space="preserve">保洁</w:t>
      </w:r>
      <w:r>
        <w:rPr>
          <w:rFonts w:hint="eastAsia" w:ascii="宋体" w:hAnsi="宋体" w:eastAsia="宋体" w:cs="宋体"/>
          <w:bCs/>
          <w:color w:val="auto"/>
          <w:sz w:val="24"/>
          <w:szCs w:val="24"/>
          <w:highlight w:val="none"/>
        </w:rPr>
        <w:t xml:space="preserve">工作。</w:t>
      </w:r>
      <w:r>
        <w:rPr>
          <w:rFonts w:hint="eastAsia" w:ascii="宋体" w:hAnsi="宋体" w:eastAsia="宋体" w:cs="宋体"/>
          <w:bCs/>
          <w:color w:val="auto"/>
          <w:sz w:val="24"/>
          <w:szCs w:val="24"/>
          <w:highlight w:val="none"/>
          <w:lang w:val="en-US" w:eastAsia="zh-CN"/>
        </w:rPr>
        <w:t xml:space="preserve">否则，甲方有权解除本合同。</w:t>
      </w:r>
      <w:r/>
    </w:p>
    <w:p>
      <w:pPr>
        <w:ind w:firstLine="482"/>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、服务地点：</w:t>
      </w:r>
      <w:r>
        <w:rPr>
          <w:rFonts w:hint="eastAsia" w:ascii="宋体" w:hAnsi="宋体" w:eastAsia="宋体" w:cs="宋体"/>
          <w:bCs/>
          <w:color w:val="auto"/>
          <w:sz w:val="24"/>
          <w:szCs w:val="24"/>
          <w:highlight w:val="none"/>
        </w:rPr>
        <w:t xml:space="preserve">无锡市惠山区。</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highlight w:val="none"/>
          <w:lang w:bidi="mn-Mong-CN"/>
        </w:rPr>
      </w:pPr>
      <w:r>
        <w:rPr>
          <w:rFonts w:hint="eastAsia" w:ascii="宋体" w:hAnsi="宋体" w:eastAsia="宋体" w:cs="宋体"/>
          <w:b/>
          <w:bCs/>
          <w:color w:val="auto"/>
          <w:sz w:val="24"/>
          <w:szCs w:val="24"/>
          <w:highlight w:val="none"/>
          <w:lang w:val="en-US" w:eastAsia="zh-CN" w:bidi="mn-Mong-CN"/>
        </w:rPr>
        <w:t xml:space="preserve">八</w:t>
      </w:r>
      <w:r>
        <w:rPr>
          <w:rFonts w:hint="eastAsia" w:ascii="宋体" w:hAnsi="宋体" w:eastAsia="宋体" w:cs="宋体"/>
          <w:b/>
          <w:bCs/>
          <w:color w:val="auto"/>
          <w:sz w:val="24"/>
          <w:szCs w:val="24"/>
          <w:highlight w:val="none"/>
          <w:lang w:bidi="mn-Mong-CN"/>
        </w:rPr>
        <w:t xml:space="preserve">、</w:t>
      </w:r>
      <w:r>
        <w:rPr>
          <w:rFonts w:hint="eastAsia" w:ascii="宋体" w:hAnsi="宋体" w:eastAsia="宋体" w:cs="宋体"/>
          <w:b/>
          <w:bCs/>
          <w:color w:val="auto"/>
          <w:sz w:val="24"/>
          <w:szCs w:val="24"/>
          <w:highlight w:val="none"/>
          <w:lang w:val="en-US" w:eastAsia="zh-CN" w:bidi="mn-Mong-CN"/>
        </w:rPr>
        <w:t xml:space="preserve">验收及</w:t>
      </w:r>
      <w:r>
        <w:rPr>
          <w:rFonts w:hint="eastAsia" w:ascii="宋体" w:hAnsi="宋体" w:eastAsia="宋体" w:cs="宋体"/>
          <w:b/>
          <w:bCs/>
          <w:color w:val="auto"/>
          <w:sz w:val="24"/>
          <w:szCs w:val="24"/>
          <w:highlight w:val="none"/>
          <w:lang w:bidi="mn-Mong-CN"/>
        </w:rPr>
        <w:t xml:space="preserve">考核标准</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项目根据考核办法《关于调整惠山区环卫一体化作业质量监管考核办法的通知》（惠城管发〔2025〕4号）及其附件《惠山区环卫一体化作业质量监管考核办法》，实行每月考核，根据月度考核结果每三个月支付。考核由采购人组织，支付金额与考核结果挂钩进行结算。</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作业经费核算参考市级标准。月度经费扣款分为5档，分档累进计算。</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第一档：月度考核总分≥95分，不扣款。</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第二档：95分＞月度考核总分≥90分，每扣1分，扣当月保洁经费的0.75%。</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第三档：90分＞月度考核总分≥85分，每扣1分，扣当月保洁经费的1%。</w:t>
      </w:r>
      <w:r/>
    </w:p>
    <w:p>
      <w:p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第四档：85分＞月度考核总分≥80分，每扣1分，扣当月保洁经费的1.25%。</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bidi="mn-Mong-CN"/>
        </w:rPr>
      </w:pPr>
      <w:r>
        <w:rPr>
          <w:rFonts w:hint="eastAsia" w:ascii="宋体" w:hAnsi="宋体" w:eastAsia="宋体" w:cs="Times New Roman"/>
          <w:color w:val="auto"/>
          <w:sz w:val="24"/>
          <w:szCs w:val="24"/>
          <w:highlight w:val="none"/>
          <w:lang w:val="en-US" w:eastAsia="zh-CN" w:bidi="ar-SA"/>
        </w:rPr>
        <w:t xml:space="preserve">第五档：月度考核总分＜80分，每扣1分，扣当月保洁经费的1.5%</w:t>
      </w:r>
      <w:r>
        <w:rPr>
          <w:rFonts w:hint="eastAsia" w:ascii="宋体" w:hAnsi="宋体" w:eastAsia="宋体" w:cs="宋体"/>
          <w:color w:val="auto"/>
          <w:sz w:val="24"/>
          <w:szCs w:val="24"/>
          <w:highlight w:val="none"/>
          <w:lang w:bidi="mn-Mong-CN"/>
        </w:rPr>
        <w:t xml:space="preserve">。</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highlight w:val="none"/>
          <w:lang w:bidi="mn-Mong-CN"/>
        </w:rPr>
      </w:pPr>
      <w:r>
        <w:rPr>
          <w:rFonts w:hint="eastAsia" w:ascii="宋体" w:hAnsi="宋体" w:eastAsia="宋体" w:cs="宋体"/>
          <w:b/>
          <w:bCs/>
          <w:color w:val="auto"/>
          <w:sz w:val="24"/>
          <w:szCs w:val="24"/>
          <w:highlight w:val="none"/>
          <w:lang w:val="en-US" w:eastAsia="zh-CN" w:bidi="mn-Mong-CN"/>
        </w:rPr>
        <w:t xml:space="preserve">九</w:t>
      </w:r>
      <w:r>
        <w:rPr>
          <w:rFonts w:hint="eastAsia" w:ascii="宋体" w:hAnsi="宋体" w:eastAsia="宋体" w:cs="宋体"/>
          <w:b/>
          <w:bCs/>
          <w:color w:val="auto"/>
          <w:sz w:val="24"/>
          <w:szCs w:val="24"/>
          <w:highlight w:val="none"/>
          <w:lang w:bidi="mn-Mong-CN"/>
        </w:rPr>
        <w:t xml:space="preserve">、其他技术、服务等要求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w:t>
      </w:r>
      <w:r>
        <w:rPr>
          <w:rFonts w:hint="eastAsia" w:ascii="宋体" w:hAnsi="宋体" w:eastAsia="宋体" w:cs="宋体"/>
          <w:color w:val="auto"/>
          <w:sz w:val="24"/>
          <w:szCs w:val="24"/>
          <w:highlight w:val="none"/>
          <w:lang w:eastAsia="zh-CN" w:bidi="mn-Mong-CN"/>
        </w:rPr>
        <w:t xml:space="preserve">乙方</w:t>
      </w:r>
      <w:r>
        <w:rPr>
          <w:rFonts w:hint="eastAsia" w:ascii="宋体" w:hAnsi="宋体" w:eastAsia="宋体" w:cs="宋体"/>
          <w:color w:val="auto"/>
          <w:sz w:val="24"/>
          <w:szCs w:val="24"/>
          <w:highlight w:val="none"/>
          <w:lang w:bidi="mn-Mong-CN"/>
        </w:rPr>
        <w:t xml:space="preserve">必须在</w:t>
      </w:r>
      <w:r>
        <w:rPr>
          <w:rFonts w:hint="eastAsia" w:ascii="宋体" w:hAnsi="宋体" w:eastAsia="宋体" w:cs="Times New Roman"/>
          <w:color w:val="auto"/>
          <w:sz w:val="24"/>
          <w:szCs w:val="24"/>
          <w:highlight w:val="none"/>
          <w:lang w:bidi="mn-Mong-CN"/>
        </w:rPr>
        <w:t xml:space="preserve">中标</w:t>
      </w:r>
      <w:r>
        <w:rPr>
          <w:rFonts w:hint="eastAsia" w:ascii="宋体" w:hAnsi="宋体" w:eastAsia="宋体" w:cs="Times New Roman"/>
          <w:color w:val="auto"/>
          <w:sz w:val="24"/>
          <w:szCs w:val="24"/>
          <w:highlight w:val="none"/>
          <w:lang w:val="en-US" w:eastAsia="zh-CN" w:bidi="mn-Mong-CN"/>
        </w:rPr>
        <w:t xml:space="preserve">后15个工作日内</w:t>
      </w:r>
      <w:r>
        <w:rPr>
          <w:rFonts w:hint="eastAsia" w:ascii="宋体" w:hAnsi="宋体" w:eastAsia="宋体" w:cs="宋体"/>
          <w:color w:val="auto"/>
          <w:sz w:val="24"/>
          <w:szCs w:val="24"/>
          <w:highlight w:val="none"/>
          <w:lang w:bidi="mn-Mong-CN"/>
        </w:rPr>
        <w:t xml:space="preserve">按规定办理生活垃圾经营性清扫、收集、运输许可资质相关许可资质，交</w:t>
      </w:r>
      <w:r>
        <w:rPr>
          <w:rFonts w:hint="eastAsia" w:ascii="宋体" w:hAnsi="宋体" w:eastAsia="宋体" w:cs="宋体"/>
          <w:color w:val="auto"/>
          <w:sz w:val="24"/>
          <w:szCs w:val="24"/>
          <w:highlight w:val="none"/>
          <w:lang w:eastAsia="zh-CN" w:bidi="mn-Mong-CN"/>
        </w:rPr>
        <w:t xml:space="preserve">甲方</w:t>
      </w:r>
      <w:r>
        <w:rPr>
          <w:rFonts w:hint="eastAsia" w:ascii="宋体" w:hAnsi="宋体" w:eastAsia="宋体" w:cs="宋体"/>
          <w:color w:val="auto"/>
          <w:sz w:val="24"/>
          <w:szCs w:val="24"/>
          <w:highlight w:val="none"/>
          <w:lang w:bidi="mn-Mong-CN"/>
        </w:rPr>
        <w:t xml:space="preserve">备案。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color w:val="auto"/>
          <w:sz w:val="24"/>
          <w:szCs w:val="24"/>
          <w:highlight w:val="none"/>
          <w:lang w:bidi="mn-Mong-CN"/>
        </w:rPr>
        <w:t xml:space="preserve">2.</w:t>
      </w:r>
      <w:r>
        <w:rPr>
          <w:rFonts w:hint="eastAsia" w:ascii="宋体" w:hAnsi="宋体" w:eastAsia="宋体" w:cs="宋体"/>
          <w:color w:val="auto"/>
          <w:sz w:val="24"/>
          <w:szCs w:val="24"/>
          <w:highlight w:val="none"/>
          <w:lang w:eastAsia="zh-CN" w:bidi="mn-Mong-CN"/>
        </w:rPr>
        <w:t xml:space="preserve">乙方</w:t>
      </w:r>
      <w:r>
        <w:rPr>
          <w:rFonts w:hint="eastAsia" w:ascii="宋体" w:hAnsi="宋体" w:eastAsia="宋体" w:cs="宋体"/>
          <w:color w:val="auto"/>
          <w:sz w:val="24"/>
          <w:szCs w:val="24"/>
          <w:highlight w:val="none"/>
          <w:lang w:bidi="mn-Mong-CN"/>
        </w:rPr>
        <w:t xml:space="preserve">的车辆、设备、场地及人员配备不得低于采购需求及投标文件中承诺的配备标准，如</w:t>
      </w:r>
      <w:r>
        <w:rPr>
          <w:rFonts w:hint="eastAsia" w:ascii="宋体" w:hAnsi="宋体" w:eastAsia="宋体" w:cs="宋体"/>
          <w:color w:val="auto"/>
          <w:sz w:val="24"/>
          <w:szCs w:val="24"/>
          <w:highlight w:val="none"/>
          <w:lang w:eastAsia="zh-CN" w:bidi="mn-Mong-CN"/>
        </w:rPr>
        <w:t xml:space="preserve">乙方</w:t>
      </w:r>
      <w:r>
        <w:rPr>
          <w:rFonts w:hint="eastAsia" w:ascii="宋体" w:hAnsi="宋体" w:eastAsia="宋体" w:cs="宋体"/>
          <w:color w:val="auto"/>
          <w:sz w:val="24"/>
          <w:szCs w:val="24"/>
          <w:highlight w:val="none"/>
          <w:lang w:bidi="mn-Mong-CN"/>
        </w:rPr>
        <w:t xml:space="preserve">响应的配置高于采购需求中要求的最低配置要求的，按</w:t>
      </w:r>
      <w:r>
        <w:rPr>
          <w:rFonts w:hint="eastAsia" w:ascii="宋体" w:hAnsi="宋体" w:eastAsia="宋体" w:cs="宋体"/>
          <w:color w:val="auto"/>
          <w:sz w:val="24"/>
          <w:szCs w:val="24"/>
          <w:highlight w:val="none"/>
          <w:lang w:eastAsia="zh-CN" w:bidi="mn-Mong-CN"/>
        </w:rPr>
        <w:t xml:space="preserve">乙方</w:t>
      </w:r>
      <w:r>
        <w:rPr>
          <w:rFonts w:hint="eastAsia" w:ascii="宋体" w:hAnsi="宋体" w:eastAsia="宋体" w:cs="宋体"/>
          <w:color w:val="auto"/>
          <w:sz w:val="24"/>
          <w:szCs w:val="24"/>
          <w:highlight w:val="none"/>
          <w:lang w:bidi="mn-Mong-CN"/>
        </w:rPr>
        <w:t xml:space="preserve">响应的配置执行。场地及车辆需在收到中标通知书后15个工作日内配置完成，并同时将作业车辆</w:t>
      </w:r>
      <w:r>
        <w:rPr>
          <w:rFonts w:hint="eastAsia" w:ascii="宋体" w:hAnsi="宋体" w:eastAsia="宋体" w:cs="宋体"/>
          <w:color w:val="auto"/>
          <w:sz w:val="24"/>
          <w:szCs w:val="24"/>
          <w:highlight w:val="none"/>
          <w:lang w:val="en-US" w:eastAsia="zh-CN" w:bidi="mn-Mong-CN"/>
        </w:rPr>
        <w:t xml:space="preserve">定位系统</w:t>
      </w:r>
      <w:r>
        <w:rPr>
          <w:rFonts w:hint="eastAsia" w:ascii="宋体" w:hAnsi="宋体" w:eastAsia="宋体" w:cs="宋体"/>
          <w:color w:val="auto"/>
          <w:sz w:val="24"/>
          <w:szCs w:val="24"/>
          <w:highlight w:val="none"/>
          <w:lang w:bidi="mn-Mong-CN"/>
        </w:rPr>
        <w:t xml:space="preserve">、车载监控视频等接入区级智慧环卫信息化系统。如发现</w:t>
      </w:r>
      <w:r>
        <w:rPr>
          <w:rFonts w:hint="eastAsia" w:ascii="宋体" w:hAnsi="宋体" w:eastAsia="宋体" w:cs="宋体"/>
          <w:color w:val="auto"/>
          <w:sz w:val="24"/>
          <w:szCs w:val="24"/>
          <w:highlight w:val="none"/>
          <w:lang w:eastAsia="zh-CN" w:bidi="mn-Mong-CN"/>
        </w:rPr>
        <w:t xml:space="preserve">乙方</w:t>
      </w:r>
      <w:r>
        <w:rPr>
          <w:rFonts w:hint="eastAsia" w:ascii="宋体" w:hAnsi="宋体" w:eastAsia="宋体" w:cs="宋体"/>
          <w:color w:val="auto"/>
          <w:sz w:val="24"/>
          <w:szCs w:val="24"/>
          <w:highlight w:val="none"/>
          <w:lang w:bidi="mn-Mong-CN"/>
        </w:rPr>
        <w:t xml:space="preserve">的配备情况未达到本项目最低配置要求的，按违约情况处理，若出现两次以上情况，</w:t>
      </w:r>
      <w:r>
        <w:rPr>
          <w:rFonts w:hint="eastAsia" w:ascii="宋体" w:hAnsi="宋体" w:eastAsia="宋体" w:cs="宋体"/>
          <w:color w:val="auto"/>
          <w:sz w:val="24"/>
          <w:szCs w:val="24"/>
          <w:highlight w:val="none"/>
          <w:lang w:eastAsia="zh-CN" w:bidi="mn-Mong-CN"/>
        </w:rPr>
        <w:t xml:space="preserve">甲方</w:t>
      </w:r>
      <w:r>
        <w:rPr>
          <w:rFonts w:hint="eastAsia" w:ascii="宋体" w:hAnsi="宋体" w:eastAsia="宋体" w:cs="宋体"/>
          <w:color w:val="auto"/>
          <w:sz w:val="24"/>
          <w:szCs w:val="24"/>
          <w:highlight w:val="none"/>
          <w:lang w:bidi="mn-Mong-CN"/>
        </w:rPr>
        <w:t xml:space="preserve">有权</w:t>
      </w:r>
      <w:r>
        <w:rPr>
          <w:rFonts w:hint="eastAsia" w:ascii="宋体" w:hAnsi="宋体" w:eastAsia="宋体" w:cs="宋体"/>
          <w:color w:val="auto"/>
          <w:sz w:val="24"/>
          <w:szCs w:val="24"/>
          <w:highlight w:val="none"/>
          <w:lang w:val="en-US" w:eastAsia="zh-CN" w:bidi="mn-Mong-CN"/>
        </w:rPr>
        <w:t xml:space="preserve">解除</w:t>
      </w:r>
      <w:r>
        <w:rPr>
          <w:rFonts w:hint="eastAsia" w:ascii="宋体" w:hAnsi="宋体" w:eastAsia="宋体" w:cs="宋体"/>
          <w:color w:val="auto"/>
          <w:sz w:val="24"/>
          <w:szCs w:val="24"/>
          <w:highlight w:val="none"/>
          <w:lang w:bidi="mn-Mong-CN"/>
        </w:rPr>
        <w:t xml:space="preserve">合同，一切损失由</w:t>
      </w:r>
      <w:r>
        <w:rPr>
          <w:rFonts w:hint="eastAsia" w:ascii="宋体" w:hAnsi="宋体" w:eastAsia="宋体" w:cs="宋体"/>
          <w:color w:val="auto"/>
          <w:sz w:val="24"/>
          <w:szCs w:val="24"/>
          <w:highlight w:val="none"/>
          <w:lang w:eastAsia="zh-CN" w:bidi="mn-Mong-CN"/>
        </w:rPr>
        <w:t xml:space="preserve">乙方</w:t>
      </w:r>
      <w:r>
        <w:rPr>
          <w:rFonts w:hint="eastAsia" w:ascii="宋体" w:hAnsi="宋体" w:eastAsia="宋体" w:cs="宋体"/>
          <w:color w:val="auto"/>
          <w:sz w:val="24"/>
          <w:szCs w:val="24"/>
          <w:highlight w:val="none"/>
          <w:lang w:bidi="mn-Mong-CN"/>
        </w:rPr>
        <w:t xml:space="preserve">负责</w:t>
      </w:r>
      <w:r>
        <w:rPr>
          <w:rFonts w:hint="eastAsia" w:ascii="宋体" w:hAnsi="宋体" w:eastAsia="宋体" w:cs="宋体"/>
          <w:color w:val="auto"/>
          <w:sz w:val="24"/>
          <w:szCs w:val="24"/>
          <w:highlight w:val="none"/>
          <w:lang w:eastAsia="zh-CN" w:bidi="mn-Mong-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3.清扫产生垃圾必须依法合规处置，</w:t>
      </w:r>
      <w:r>
        <w:rPr>
          <w:rFonts w:hint="eastAsia" w:ascii="宋体" w:hAnsi="宋体" w:eastAsia="宋体" w:cs="宋体"/>
          <w:color w:val="auto"/>
          <w:sz w:val="24"/>
          <w:szCs w:val="24"/>
          <w:highlight w:val="none"/>
          <w:lang w:eastAsia="zh-CN" w:bidi="mn-Mong-CN"/>
        </w:rPr>
        <w:t xml:space="preserve">乙方</w:t>
      </w:r>
      <w:r>
        <w:rPr>
          <w:rFonts w:hint="eastAsia" w:ascii="宋体" w:hAnsi="宋体" w:eastAsia="宋体" w:cs="宋体"/>
          <w:color w:val="auto"/>
          <w:sz w:val="24"/>
          <w:szCs w:val="24"/>
          <w:highlight w:val="none"/>
          <w:lang w:bidi="mn-Mong-CN"/>
        </w:rPr>
        <w:t xml:space="preserve">中标后，须与</w:t>
      </w:r>
      <w:r>
        <w:rPr>
          <w:rFonts w:hint="eastAsia" w:ascii="宋体" w:hAnsi="宋体" w:eastAsia="宋体" w:cs="宋体"/>
          <w:color w:val="auto"/>
          <w:sz w:val="24"/>
          <w:szCs w:val="24"/>
          <w:highlight w:val="none"/>
          <w:lang w:eastAsia="zh-CN" w:bidi="mn-Mong-CN"/>
        </w:rPr>
        <w:t xml:space="preserve">甲方</w:t>
      </w:r>
      <w:r>
        <w:rPr>
          <w:rFonts w:hint="eastAsia" w:ascii="宋体" w:hAnsi="宋体" w:eastAsia="宋体" w:cs="宋体"/>
          <w:color w:val="auto"/>
          <w:sz w:val="24"/>
          <w:szCs w:val="24"/>
          <w:highlight w:val="none"/>
          <w:lang w:bidi="mn-Mong-CN"/>
        </w:rPr>
        <w:t xml:space="preserve">指定环卫管理部门签订垃圾接收转运协议。</w:t>
      </w:r>
      <w:r/>
    </w:p>
    <w:p>
      <w:pPr>
        <w:ind w:left="-6" w:firstLine="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、履约</w:t>
      </w:r>
      <w:r>
        <w:rPr>
          <w:rFonts w:hint="eastAsia" w:ascii="宋体" w:hAnsi="宋体" w:eastAsia="宋体" w:cs="宋体"/>
          <w:b/>
          <w:color w:val="auto"/>
          <w:sz w:val="24"/>
          <w:szCs w:val="24"/>
          <w:highlight w:val="none"/>
          <w:lang w:val="en-US" w:eastAsia="zh-CN"/>
        </w:rPr>
        <w:t xml:space="preserve">担保</w:t>
      </w:r>
      <w:r>
        <w:rPr>
          <w:rFonts w:hint="eastAsia" w:ascii="宋体" w:hAnsi="宋体" w:eastAsia="宋体" w:cs="宋体"/>
          <w:b/>
          <w:color w:val="auto"/>
          <w:sz w:val="24"/>
          <w:szCs w:val="24"/>
          <w:highlight w:val="none"/>
        </w:rPr>
        <w:t xml:space="preserve">要求</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1.为保证乙方按合同约定的服务质量履行合同，乙方需向甲方提交履约</w:t>
      </w:r>
      <w:r>
        <w:rPr>
          <w:rFonts w:hint="eastAsia" w:ascii="宋体" w:hAnsi="宋体" w:eastAsia="宋体" w:cs="宋体"/>
          <w:color w:val="auto"/>
          <w:sz w:val="24"/>
          <w:szCs w:val="24"/>
          <w:highlight w:val="none"/>
          <w:lang w:val="en-US" w:eastAsia="zh-CN"/>
        </w:rPr>
        <w:t xml:space="preserve">担保</w:t>
      </w:r>
      <w:r>
        <w:rPr>
          <w:rFonts w:hint="eastAsia" w:ascii="宋体" w:hAnsi="宋体" w:eastAsia="宋体" w:cs="宋体"/>
          <w:color w:val="auto"/>
          <w:sz w:val="24"/>
          <w:szCs w:val="24"/>
          <w:highlight w:val="none"/>
        </w:rPr>
        <w:t xml:space="preserve">。乙方在收到中标通知书后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日内，并在签订合同协议书之前，按</w:t>
      </w:r>
      <w:r>
        <w:rPr>
          <w:rFonts w:hint="eastAsia" w:ascii="宋体" w:hAnsi="宋体" w:eastAsia="宋体" w:cs="宋体"/>
          <w:color w:val="auto"/>
          <w:sz w:val="24"/>
          <w:szCs w:val="24"/>
          <w:highlight w:val="none"/>
          <w:lang w:val="en-US" w:eastAsia="zh-CN"/>
        </w:rPr>
        <w:t xml:space="preserve">年度</w:t>
      </w:r>
      <w:r>
        <w:rPr>
          <w:rFonts w:hint="eastAsia" w:ascii="宋体" w:hAnsi="宋体" w:eastAsia="宋体" w:cs="宋体"/>
          <w:color w:val="auto"/>
          <w:sz w:val="24"/>
          <w:szCs w:val="24"/>
          <w:highlight w:val="none"/>
        </w:rPr>
        <w:t xml:space="preserve">合同价款</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%的金额</w:t>
      </w:r>
      <w:r>
        <w:rPr>
          <w:rFonts w:hint="eastAsia" w:ascii="宋体" w:hAnsi="宋体" w:eastAsia="宋体" w:cs="宋体"/>
          <w:color w:val="auto"/>
          <w:sz w:val="24"/>
          <w:szCs w:val="24"/>
          <w:highlight w:val="none"/>
        </w:rPr>
        <w:t xml:space="preserve">向甲方提交履约</w:t>
      </w:r>
      <w:r>
        <w:rPr>
          <w:rFonts w:hint="eastAsia" w:ascii="宋体" w:hAnsi="宋体" w:eastAsia="宋体" w:cs="宋体"/>
          <w:color w:val="auto"/>
          <w:sz w:val="24"/>
          <w:szCs w:val="24"/>
          <w:highlight w:val="none"/>
          <w:lang w:val="en-US" w:eastAsia="zh-CN"/>
        </w:rPr>
        <w:t xml:space="preserve">担保</w:t>
      </w:r>
      <w:r>
        <w:rPr>
          <w:rFonts w:hint="eastAsia" w:ascii="宋体" w:hAnsi="宋体" w:eastAsia="宋体" w:cs="宋体"/>
          <w:color w:val="auto"/>
          <w:sz w:val="24"/>
          <w:szCs w:val="24"/>
          <w:highlight w:val="none"/>
        </w:rPr>
        <w:t xml:space="preserve">。合同存续期间，履约</w:t>
      </w:r>
      <w:r>
        <w:rPr>
          <w:rFonts w:hint="eastAsia" w:ascii="宋体" w:hAnsi="宋体" w:eastAsia="宋体" w:cs="宋体"/>
          <w:color w:val="auto"/>
          <w:sz w:val="24"/>
          <w:szCs w:val="24"/>
          <w:highlight w:val="none"/>
          <w:lang w:val="en-US" w:eastAsia="zh-CN"/>
        </w:rPr>
        <w:t xml:space="preserve">担保</w:t>
      </w:r>
      <w:r>
        <w:rPr>
          <w:rFonts w:hint="eastAsia" w:ascii="宋体" w:hAnsi="宋体" w:eastAsia="宋体" w:cs="宋体"/>
          <w:color w:val="auto"/>
          <w:sz w:val="24"/>
          <w:szCs w:val="24"/>
          <w:highlight w:val="none"/>
        </w:rPr>
        <w:t xml:space="preserve">不得撤回。</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w:t>
      </w:r>
      <w:r>
        <w:rPr>
          <w:rFonts w:hint="eastAsia" w:ascii="宋体" w:hAnsi="宋体" w:eastAsia="宋体" w:cs="宋体"/>
          <w:color w:val="auto"/>
          <w:sz w:val="24"/>
          <w:szCs w:val="24"/>
          <w:highlight w:val="none"/>
          <w:lang w:val="en-US" w:eastAsia="zh-CN"/>
        </w:rPr>
        <w:t xml:space="preserve">担保</w:t>
      </w:r>
      <w:r>
        <w:rPr>
          <w:rFonts w:hint="eastAsia" w:ascii="宋体" w:hAnsi="宋体" w:eastAsia="宋体" w:cs="宋体"/>
          <w:color w:val="auto"/>
          <w:sz w:val="24"/>
          <w:szCs w:val="24"/>
          <w:highlight w:val="none"/>
        </w:rPr>
        <w:t xml:space="preserve">形式：</w:t>
      </w:r>
      <w:r>
        <w:rPr>
          <w:rFonts w:hint="eastAsia" w:ascii="宋体" w:hAnsi="宋体" w:eastAsia="宋体" w:cs="宋体"/>
          <w:color w:val="auto"/>
          <w:sz w:val="24"/>
          <w:szCs w:val="24"/>
          <w:highlight w:val="none"/>
          <w:lang w:val="en-US" w:eastAsia="zh-CN"/>
        </w:rPr>
        <w:t xml:space="preserve">乙方可以采用电子履约保函形式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所需费用由乙方负担。</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3.如果乙方未能履行合同规定的任何义务，甲方有权从履约</w:t>
      </w:r>
      <w:r>
        <w:rPr>
          <w:rFonts w:hint="eastAsia" w:ascii="宋体" w:hAnsi="宋体" w:eastAsia="宋体" w:cs="宋体"/>
          <w:color w:val="auto"/>
          <w:sz w:val="24"/>
          <w:szCs w:val="24"/>
          <w:highlight w:val="none"/>
          <w:lang w:val="en-US" w:eastAsia="zh-CN"/>
        </w:rPr>
        <w:t xml:space="preserve">担保</w:t>
      </w:r>
      <w:r>
        <w:rPr>
          <w:rFonts w:hint="eastAsia" w:ascii="宋体" w:hAnsi="宋体" w:eastAsia="宋体" w:cs="宋体"/>
          <w:color w:val="auto"/>
          <w:sz w:val="24"/>
          <w:szCs w:val="24"/>
          <w:highlight w:val="none"/>
        </w:rPr>
        <w:t xml:space="preserve">中取得补偿。</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4.乙方不履行与甲方订立的合同或者履行合同不符合约定，致使不能实现合同目的的，履约</w:t>
      </w:r>
      <w:r>
        <w:rPr>
          <w:rFonts w:hint="eastAsia" w:ascii="宋体" w:hAnsi="宋体" w:eastAsia="宋体" w:cs="宋体"/>
          <w:color w:val="auto"/>
          <w:sz w:val="24"/>
          <w:szCs w:val="24"/>
          <w:highlight w:val="none"/>
          <w:lang w:val="en-US" w:eastAsia="zh-CN"/>
        </w:rPr>
        <w:t xml:space="preserve">担保</w:t>
      </w:r>
      <w:r>
        <w:rPr>
          <w:rFonts w:hint="eastAsia" w:ascii="宋体" w:hAnsi="宋体" w:eastAsia="宋体" w:cs="宋体"/>
          <w:color w:val="auto"/>
          <w:sz w:val="24"/>
          <w:szCs w:val="24"/>
          <w:highlight w:val="none"/>
        </w:rPr>
        <w:t xml:space="preserve">不予退还，给甲方造成的损失超过履约</w:t>
      </w:r>
      <w:r>
        <w:rPr>
          <w:rFonts w:hint="eastAsia" w:ascii="宋体" w:hAnsi="宋体" w:eastAsia="宋体" w:cs="宋体"/>
          <w:color w:val="auto"/>
          <w:sz w:val="24"/>
          <w:szCs w:val="24"/>
          <w:highlight w:val="none"/>
          <w:lang w:val="en-US" w:eastAsia="zh-CN"/>
        </w:rPr>
        <w:t xml:space="preserve">担保</w:t>
      </w:r>
      <w:r>
        <w:rPr>
          <w:rFonts w:hint="eastAsia" w:ascii="宋体" w:hAnsi="宋体" w:eastAsia="宋体" w:cs="宋体"/>
          <w:color w:val="auto"/>
          <w:sz w:val="24"/>
          <w:szCs w:val="24"/>
          <w:highlight w:val="none"/>
        </w:rPr>
        <w:t xml:space="preserve">数额的，还应当对超过部分予以赔偿；乙方未按约定提交履约</w:t>
      </w:r>
      <w:r>
        <w:rPr>
          <w:rFonts w:hint="eastAsia" w:ascii="宋体" w:hAnsi="宋体" w:eastAsia="宋体" w:cs="宋体"/>
          <w:color w:val="auto"/>
          <w:sz w:val="24"/>
          <w:szCs w:val="24"/>
          <w:highlight w:val="none"/>
          <w:lang w:val="en-US" w:eastAsia="zh-CN"/>
        </w:rPr>
        <w:t xml:space="preserve">担保</w:t>
      </w:r>
      <w:r>
        <w:rPr>
          <w:rFonts w:hint="eastAsia" w:ascii="宋体" w:hAnsi="宋体" w:eastAsia="宋体" w:cs="宋体"/>
          <w:color w:val="auto"/>
          <w:sz w:val="24"/>
          <w:szCs w:val="24"/>
          <w:highlight w:val="none"/>
        </w:rPr>
        <w:t xml:space="preserve">的，应当对甲方的损失承担赔偿责任。除本款所列情形外，甲方不得以其他理由拒绝退还履约</w:t>
      </w:r>
      <w:r>
        <w:rPr>
          <w:rFonts w:hint="eastAsia" w:ascii="宋体" w:hAnsi="宋体" w:eastAsia="宋体" w:cs="宋体"/>
          <w:color w:val="auto"/>
          <w:sz w:val="24"/>
          <w:szCs w:val="24"/>
          <w:highlight w:val="none"/>
          <w:lang w:val="en-US" w:eastAsia="zh-CN"/>
        </w:rPr>
        <w:t xml:space="preserve">担保</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5.履约</w:t>
      </w:r>
      <w:r>
        <w:rPr>
          <w:rFonts w:hint="eastAsia" w:ascii="宋体" w:hAnsi="宋体" w:eastAsia="宋体" w:cs="宋体"/>
          <w:color w:val="auto"/>
          <w:sz w:val="24"/>
          <w:szCs w:val="24"/>
          <w:highlight w:val="none"/>
          <w:lang w:val="en-US" w:eastAsia="zh-CN"/>
        </w:rPr>
        <w:t xml:space="preserve">担保的时效要求：履约担保的开始至结束时间（有效期）不得少于合同服务期</w:t>
      </w:r>
      <w:r>
        <w:rPr>
          <w:rFonts w:hint="eastAsia" w:ascii="宋体" w:hAnsi="宋体" w:eastAsia="宋体" w:cs="宋体"/>
          <w:color w:val="auto"/>
          <w:sz w:val="24"/>
          <w:szCs w:val="24"/>
          <w:highlight w:val="none"/>
        </w:rPr>
        <w:t xml:space="preserve">。</w:t>
      </w:r>
      <w:r/>
    </w:p>
    <w:p>
      <w:pPr>
        <w:ind w:left="-6" w:firstLine="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、转包或分包</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1.本合同禁止转包</w:t>
      </w:r>
      <w:r>
        <w:rPr>
          <w:rFonts w:hint="eastAsia" w:ascii="宋体" w:hAnsi="宋体" w:eastAsia="宋体" w:cs="宋体"/>
          <w:bCs/>
          <w:color w:val="auto"/>
          <w:sz w:val="24"/>
          <w:szCs w:val="24"/>
          <w:highlight w:val="none"/>
          <w:lang w:val="en-US" w:eastAsia="zh-CN"/>
        </w:rPr>
        <w:t xml:space="preserve">和违法分包</w:t>
      </w:r>
      <w:r>
        <w:rPr>
          <w:rFonts w:hint="eastAsia" w:ascii="宋体" w:hAnsi="宋体" w:eastAsia="宋体" w:cs="宋体"/>
          <w:bCs/>
          <w:color w:val="auto"/>
          <w:sz w:val="24"/>
          <w:szCs w:val="24"/>
          <w:highlight w:val="none"/>
        </w:rPr>
        <w:t xml:space="preserve">。</w:t>
      </w:r>
      <w:r/>
    </w:p>
    <w:p>
      <w:pPr>
        <w:ind w:left="-6" w:firstLine="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、保密要求</w:t>
      </w:r>
      <w:r/>
    </w:p>
    <w:p>
      <w:pPr>
        <w:ind w:firstLine="480"/>
        <w:jc w:val="left"/>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1.乙方必须完全同意，本项目成果的著作权、版权、专利权和使用权归甲方所有（署名权除外），甲方完全享有自由处置该项目成果的权利。</w:t>
      </w:r>
      <w:r/>
    </w:p>
    <w:p>
      <w:pPr>
        <w:ind w:firstLine="480"/>
        <w:jc w:val="left"/>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必须对甲方提供的属于国家秘密以及商业秘密及个人隐私信息等工作秘密资料、调查数据保密，未经甲方书面同意，乙方不得泄露以上相关成果内容。如查实乙方确有泄密行为，甲方有权拒付全部服务报酬，并依法追究成交人的法律赔偿责任。乙方的保密责任，不因本项目合同的终止或解除而失效。</w:t>
      </w:r>
      <w:r/>
    </w:p>
    <w:p>
      <w:pPr>
        <w:ind w:firstLine="480"/>
        <w:jc w:val="left"/>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3.双方均应保护对方的知识产权，未经对方同意，任何一方均不得将对方的资料及文件擅自修改、复制或向第三人转让或用于本合同项</w:t>
      </w:r>
      <w:r>
        <w:rPr>
          <w:rFonts w:hint="eastAsia" w:ascii="宋体" w:hAnsi="宋体" w:eastAsia="宋体" w:cs="宋体"/>
          <w:color w:val="auto"/>
          <w:sz w:val="24"/>
          <w:szCs w:val="24"/>
          <w:highlight w:val="none"/>
          <w:lang w:eastAsia="zh-CN"/>
        </w:rPr>
        <w:t xml:space="preserve">目以</w:t>
      </w:r>
      <w:r>
        <w:rPr>
          <w:rFonts w:hint="eastAsia" w:ascii="宋体" w:hAnsi="宋体" w:eastAsia="宋体" w:cs="宋体"/>
          <w:color w:val="auto"/>
          <w:sz w:val="24"/>
          <w:szCs w:val="24"/>
          <w:highlight w:val="none"/>
        </w:rPr>
        <w:t xml:space="preserve">外的项目。如发生以上情况，泄密方承担一切由此引起的后果并承担赔偿责任。</w:t>
      </w:r>
      <w:r/>
    </w:p>
    <w:p>
      <w:pPr>
        <w:ind w:left="-6" w:firstLine="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十三</w:t>
      </w:r>
      <w:r>
        <w:rPr>
          <w:rFonts w:hint="eastAsia" w:ascii="宋体" w:hAnsi="宋体" w:eastAsia="宋体" w:cs="宋体"/>
          <w:b/>
          <w:color w:val="auto"/>
          <w:sz w:val="24"/>
          <w:szCs w:val="24"/>
          <w:highlight w:val="none"/>
        </w:rPr>
        <w:t xml:space="preserve">、违约责任</w:t>
      </w:r>
      <w:r/>
    </w:p>
    <w:p>
      <w:pPr>
        <w:ind w:firstLine="480"/>
        <w:jc w:val="left"/>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1.合同乙方不履行合同义务或者履行合同义务不符合规定的，应当承担继续履行、采取补救措施或者赔偿损失等违约责任。</w:t>
      </w:r>
      <w:r/>
    </w:p>
    <w:p>
      <w:pPr>
        <w:ind w:firstLine="480"/>
        <w:jc w:val="left"/>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2.因乙方原因造成本合同未按时签订，视为乙方放弃中标资格；乙方违约对甲方造成损失的，乙方还需另行支付相应的赔偿。</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合同期间，乙方无故解除本合同或擅自终止履行本合同的，甲方无需支付剩余全部服务费，且有权要求乙方按暂定合同价款</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20%向甲方支付违约金</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合同期间，</w:t>
      </w:r>
      <w:r>
        <w:rPr>
          <w:rFonts w:hint="eastAsia" w:ascii="宋体" w:hAnsi="宋体" w:eastAsia="宋体" w:cs="宋体"/>
          <w:color w:val="auto"/>
          <w:sz w:val="24"/>
          <w:szCs w:val="24"/>
          <w:highlight w:val="none"/>
        </w:rPr>
        <w:t xml:space="preserve">在（半）封闭空间区域的非机动车道、人行道等应用无人作业，自动驾驶环卫业务占比低于10%</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甲方将扣除乙方月度道路作业经费的5‰作为违约金。</w:t>
      </w:r>
      <w:r/>
    </w:p>
    <w:p>
      <w:pPr>
        <w:ind w:firstLine="480"/>
        <w:jc w:val="left"/>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因乙方原因发生重大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特别重大安全生产</w:t>
      </w:r>
      <w:r>
        <w:rPr>
          <w:rFonts w:hint="eastAsia" w:ascii="宋体" w:hAnsi="宋体" w:eastAsia="宋体" w:cs="宋体"/>
          <w:color w:val="auto"/>
          <w:sz w:val="24"/>
          <w:szCs w:val="24"/>
          <w:highlight w:val="none"/>
        </w:rPr>
        <w:t xml:space="preserve">事故，除依约承担赔偿责任外，还将按安全生产相关法律法规报相关行政主管部门进行处罚，同时，甲方有权解除本合同。</w:t>
      </w:r>
      <w:r/>
    </w:p>
    <w:p>
      <w:pPr>
        <w:ind w:firstLine="480"/>
        <w:jc w:val="left"/>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若发生死亡安全事故，除按照国家有关安全管理规定及甲方有关安全管理办法执行外，并报相关行政主管部门处罚；发生重大安全事故或特大安全事故，除按国家有关安全管理规定及甲方有关安全管理办法执行外，甲方</w:t>
      </w:r>
      <w:r>
        <w:rPr>
          <w:rFonts w:hint="eastAsia" w:ascii="宋体" w:hAnsi="宋体" w:eastAsia="宋体" w:cs="宋体"/>
          <w:color w:val="auto"/>
          <w:sz w:val="24"/>
          <w:szCs w:val="24"/>
          <w:highlight w:val="none"/>
          <w:lang w:val="en-US" w:eastAsia="zh-CN"/>
        </w:rPr>
        <w:t xml:space="preserve">有权解除本合同</w:t>
      </w:r>
      <w:r>
        <w:rPr>
          <w:rFonts w:hint="eastAsia" w:ascii="宋体" w:hAnsi="宋体" w:eastAsia="宋体" w:cs="宋体"/>
          <w:color w:val="auto"/>
          <w:sz w:val="24"/>
          <w:szCs w:val="24"/>
          <w:highlight w:val="none"/>
        </w:rPr>
        <w:t xml:space="preserve">，给甲方造成的损失，还应承担赔偿责任。</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.在明确违约责任后，乙方应在接到书面通知书起七天内支付违约金、赔偿金等。乙方不支付的，甲方有权在向乙方支付服务经费时予以直接扣除</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.违约金不足以支付守约方实际损失的，违约方应当赔偿守约方所有的实际损失。</w:t>
      </w:r>
      <w:r/>
    </w:p>
    <w:p>
      <w:pPr>
        <w:ind w:left="-6" w:firstLine="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十四</w:t>
      </w:r>
      <w:r>
        <w:rPr>
          <w:rFonts w:hint="eastAsia" w:ascii="宋体" w:hAnsi="宋体" w:eastAsia="宋体" w:cs="宋体"/>
          <w:b/>
          <w:color w:val="auto"/>
          <w:sz w:val="24"/>
          <w:szCs w:val="24"/>
          <w:highlight w:val="none"/>
        </w:rPr>
        <w:t xml:space="preserve">、合同的解除及终止</w:t>
      </w:r>
      <w:r/>
    </w:p>
    <w:p>
      <w:pPr>
        <w:ind w:firstLine="480"/>
        <w:jc w:val="left"/>
        <w:keepLines w:val="0"/>
        <w:keepNext w:val="0"/>
        <w:pageBreakBefore w:val="0"/>
        <w:spacing w:line="360" w:lineRule="auto"/>
        <w:tabs>
          <w:tab w:val="left" w:pos="210" w:leader="none"/>
          <w:tab w:val="left" w:pos="840" w:leader="none"/>
          <w:tab w:val="left" w:pos="126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1.有下列情形之一的，本合同自行解除。</w:t>
      </w:r>
      <w:r/>
    </w:p>
    <w:p>
      <w:pPr>
        <w:ind w:firstLine="480"/>
        <w:jc w:val="left"/>
        <w:keepLines w:val="0"/>
        <w:keepNext w:val="0"/>
        <w:pageBreakBefore w:val="0"/>
        <w:spacing w:line="360" w:lineRule="auto"/>
        <w:tabs>
          <w:tab w:val="left" w:pos="210" w:leader="none"/>
          <w:tab w:val="left" w:pos="840" w:leader="none"/>
          <w:tab w:val="left" w:pos="126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（1）因建设需要或不可抗力及政策性因素，造成合同无法履行的。</w:t>
      </w:r>
      <w:r/>
    </w:p>
    <w:p>
      <w:pPr>
        <w:ind w:firstLine="480"/>
        <w:jc w:val="left"/>
        <w:keepLines w:val="0"/>
        <w:keepNext w:val="0"/>
        <w:pageBreakBefore w:val="0"/>
        <w:spacing w:line="360" w:lineRule="auto"/>
        <w:tabs>
          <w:tab w:val="left" w:pos="210" w:leader="none"/>
          <w:tab w:val="left" w:pos="840" w:leader="none"/>
          <w:tab w:val="left" w:pos="126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（2）经双方协商一致，自愿解除的。</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2.有下列情形之一的，甲方有权单方</w:t>
      </w:r>
      <w:r>
        <w:rPr>
          <w:rFonts w:hint="eastAsia" w:ascii="宋体" w:hAnsi="宋体" w:eastAsia="宋体" w:cs="Times New Roman"/>
          <w:color w:val="auto"/>
          <w:sz w:val="24"/>
          <w:szCs w:val="24"/>
          <w:highlight w:val="none"/>
          <w:lang w:val="en-US" w:eastAsia="zh-CN" w:bidi="mn-Mong-CN"/>
        </w:rPr>
        <w:t xml:space="preserve">解除</w:t>
      </w:r>
      <w:r>
        <w:rPr>
          <w:rFonts w:hint="eastAsia" w:ascii="宋体" w:hAnsi="宋体" w:eastAsia="宋体" w:cs="Times New Roman"/>
          <w:color w:val="auto"/>
          <w:sz w:val="24"/>
          <w:szCs w:val="24"/>
          <w:highlight w:val="none"/>
          <w:lang w:bidi="mn-Mong-CN"/>
        </w:rPr>
        <w:t xml:space="preserve">合同且不承担任何违约责任，并可依法依规追究乙方相关责任：</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（1）未经甲方同意，乙方将中标项目擅自转包、</w:t>
      </w:r>
      <w:r>
        <w:rPr>
          <w:rFonts w:hint="eastAsia" w:ascii="宋体" w:hAnsi="宋体" w:eastAsia="宋体" w:cs="Times New Roman"/>
          <w:color w:val="auto"/>
          <w:sz w:val="24"/>
          <w:szCs w:val="24"/>
          <w:highlight w:val="none"/>
          <w:lang w:val="en-US" w:eastAsia="zh-CN" w:bidi="mn-Mong-CN"/>
        </w:rPr>
        <w:t xml:space="preserve">违法</w:t>
      </w:r>
      <w:r>
        <w:rPr>
          <w:rFonts w:hint="eastAsia" w:ascii="宋体" w:hAnsi="宋体" w:eastAsia="宋体" w:cs="Times New Roman"/>
          <w:color w:val="auto"/>
          <w:sz w:val="24"/>
          <w:szCs w:val="24"/>
          <w:highlight w:val="none"/>
          <w:lang w:bidi="mn-Mong-CN"/>
        </w:rPr>
        <w:t xml:space="preserve">分包他人的。</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（2）乙方不履行义务，存在连续三个月考核不达标（即80分以下）或一个月内因保洁质量问题被甲方约谈三次以上的或因服务质量不到位被新闻媒体连续三次曝光的。</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3）因乙方原因导致第三方产生损失，乙方不积极处理导致第三方向甲方索赔的，包括但不限于因乙方未与员工签订劳动合同、未足额缴纳社保等引起的劳资、工伤纠纷，作业过程中发生事故导致第三方受损等情形。</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（4）因乙方的原因造成承包路段出现重大环境投诉，带来较大社会负面影响的。</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（5）乙方不服从甲方或上级主管部门管理且态度恶劣的；</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6</w:t>
      </w:r>
      <w:r>
        <w:rPr>
          <w:rFonts w:hint="eastAsia" w:ascii="宋体" w:hAnsi="宋体" w:eastAsia="宋体" w:cs="Times New Roman"/>
          <w:color w:val="auto"/>
          <w:sz w:val="24"/>
          <w:szCs w:val="24"/>
          <w:highlight w:val="none"/>
          <w:lang w:bidi="mn-Mong-CN"/>
        </w:rPr>
        <w:t xml:space="preserve">）合同约定的其他甲方</w:t>
      </w:r>
      <w:r>
        <w:rPr>
          <w:rFonts w:hint="eastAsia" w:ascii="宋体" w:hAnsi="宋体" w:eastAsia="宋体" w:cs="Times New Roman"/>
          <w:color w:val="auto"/>
          <w:sz w:val="24"/>
          <w:szCs w:val="24"/>
          <w:highlight w:val="none"/>
          <w:lang w:val="en-US" w:eastAsia="zh-CN" w:bidi="mn-Mong-CN"/>
        </w:rPr>
        <w:t xml:space="preserve">解除</w:t>
      </w:r>
      <w:r>
        <w:rPr>
          <w:rFonts w:hint="eastAsia" w:ascii="宋体" w:hAnsi="宋体" w:eastAsia="宋体" w:cs="Times New Roman"/>
          <w:color w:val="auto"/>
          <w:sz w:val="24"/>
          <w:szCs w:val="24"/>
          <w:highlight w:val="none"/>
          <w:lang w:bidi="mn-Mong-CN"/>
        </w:rPr>
        <w:t xml:space="preserve">合同的条款。</w:t>
      </w:r>
      <w:r/>
    </w:p>
    <w:p>
      <w:pPr>
        <w:ind w:firstLine="480"/>
        <w:jc w:val="left"/>
        <w:keepLines w:val="0"/>
        <w:keepNext w:val="0"/>
        <w:pageBreakBefore w:val="0"/>
        <w:spacing w:line="360" w:lineRule="auto"/>
        <w:tabs>
          <w:tab w:val="left" w:pos="210" w:leader="none"/>
          <w:tab w:val="left" w:pos="840" w:leader="none"/>
          <w:tab w:val="left" w:pos="1260" w:leader="none"/>
        </w:tabs>
        <w:rPr>
          <w:rFonts w:hint="default" w:ascii="宋体" w:hAnsi="宋体" w:eastAsia="宋体" w:cs="宋体"/>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w:t>
      </w:r>
      <w:r>
        <w:rPr>
          <w:rFonts w:hint="default" w:ascii="宋体" w:hAnsi="宋体" w:eastAsia="宋体" w:cs="Times New Roman"/>
          <w:color w:val="auto"/>
          <w:sz w:val="24"/>
          <w:szCs w:val="24"/>
          <w:highlight w:val="none"/>
          <w:lang w:bidi="mn-Mong-CN"/>
        </w:rPr>
        <w:t xml:space="preserve">7</w:t>
      </w:r>
      <w:r>
        <w:rPr>
          <w:rFonts w:hint="eastAsia" w:ascii="宋体" w:hAnsi="宋体" w:eastAsia="宋体" w:cs="Times New Roman"/>
          <w:color w:val="auto"/>
          <w:sz w:val="24"/>
          <w:szCs w:val="24"/>
          <w:highlight w:val="none"/>
          <w:lang w:bidi="mn-Mong-CN"/>
        </w:rPr>
        <w:t xml:space="preserve">）乙方存在上述情形的，甲方有权单方解除合同，合同自甲方解除之日起终止，后续费用不再支付，乙方应承担</w:t>
      </w:r>
      <w:r>
        <w:rPr>
          <w:rFonts w:hint="eastAsia" w:ascii="宋体" w:hAnsi="宋体" w:eastAsia="宋体" w:cs="Times New Roman"/>
          <w:color w:val="auto"/>
          <w:sz w:val="24"/>
          <w:szCs w:val="24"/>
          <w:highlight w:val="none"/>
          <w:lang w:val="en-US" w:eastAsia="zh-CN" w:bidi="mn-Mong-CN"/>
        </w:rPr>
        <w:t xml:space="preserve">暂定合同价款</w:t>
      </w:r>
      <w:r>
        <w:rPr>
          <w:rFonts w:hint="eastAsia" w:ascii="宋体" w:hAnsi="宋体" w:eastAsia="宋体" w:cs="Times New Roman"/>
          <w:color w:val="auto"/>
          <w:sz w:val="24"/>
          <w:szCs w:val="24"/>
          <w:highlight w:val="none"/>
          <w:lang w:bidi="mn-Mong-CN"/>
        </w:rPr>
        <w:t xml:space="preserve">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rPr>
          <w:rFonts w:hint="eastAsia" w:ascii="宋体" w:hAnsi="宋体" w:eastAsia="宋体" w:cs="宋体"/>
          <w:color w:val="auto"/>
          <w:sz w:val="24"/>
          <w:szCs w:val="24"/>
          <w:highlight w:val="none"/>
          <w:lang w:bidi="mn-Mong-CN"/>
        </w:rPr>
        <w:t xml:space="preserve">。</w:t>
      </w:r>
      <w:r/>
    </w:p>
    <w:p>
      <w:pPr>
        <w:ind w:firstLine="480"/>
        <w:jc w:val="left"/>
        <w:keepLines w:val="0"/>
        <w:keepNext w:val="0"/>
        <w:pageBreakBefore w:val="0"/>
        <w:spacing w:line="360" w:lineRule="auto"/>
        <w:tabs>
          <w:tab w:val="left" w:pos="210" w:leader="none"/>
          <w:tab w:val="left" w:pos="840" w:leader="none"/>
          <w:tab w:val="left" w:pos="1260" w:leader="none"/>
        </w:tabs>
        <w:rPr>
          <w:rFonts w:hint="default" w:ascii="宋体" w:hAnsi="宋体" w:eastAsia="宋体" w:cs="宋体"/>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3.除自行解除和甲方有权单方</w:t>
      </w:r>
      <w:r>
        <w:rPr>
          <w:rFonts w:hint="eastAsia" w:ascii="宋体" w:hAnsi="宋体" w:eastAsia="宋体" w:cs="Times New Roman"/>
          <w:color w:val="auto"/>
          <w:sz w:val="24"/>
          <w:szCs w:val="24"/>
          <w:highlight w:val="none"/>
          <w:lang w:val="en-US" w:eastAsia="zh-CN" w:bidi="mn-Mong-CN"/>
        </w:rPr>
        <w:t xml:space="preserve">解除</w:t>
      </w:r>
      <w:r>
        <w:rPr>
          <w:rFonts w:hint="eastAsia" w:ascii="宋体" w:hAnsi="宋体" w:eastAsia="宋体" w:cs="Times New Roman"/>
          <w:color w:val="auto"/>
          <w:sz w:val="24"/>
          <w:szCs w:val="24"/>
          <w:highlight w:val="none"/>
          <w:lang w:bidi="mn-Mong-CN"/>
        </w:rPr>
        <w:t xml:space="preserve">合同外，任何一方需要</w:t>
      </w:r>
      <w:r>
        <w:rPr>
          <w:rFonts w:hint="eastAsia" w:ascii="宋体" w:hAnsi="宋体" w:eastAsia="宋体" w:cs="Times New Roman"/>
          <w:color w:val="auto"/>
          <w:sz w:val="24"/>
          <w:szCs w:val="24"/>
          <w:highlight w:val="none"/>
          <w:lang w:val="en-US" w:eastAsia="zh-CN" w:bidi="mn-Mong-CN"/>
        </w:rPr>
        <w:t xml:space="preserve">解除</w:t>
      </w:r>
      <w:r>
        <w:rPr>
          <w:rFonts w:hint="eastAsia" w:ascii="宋体" w:hAnsi="宋体" w:eastAsia="宋体" w:cs="Times New Roman"/>
          <w:color w:val="auto"/>
          <w:sz w:val="24"/>
          <w:szCs w:val="24"/>
          <w:highlight w:val="none"/>
          <w:lang w:bidi="mn-Mong-CN"/>
        </w:rPr>
        <w:t xml:space="preserve">合同的，应提前一个月向对方提出书面申请，经双方协商</w:t>
      </w:r>
      <w:r>
        <w:rPr>
          <w:rFonts w:hint="eastAsia" w:ascii="宋体" w:hAnsi="宋体" w:eastAsia="宋体" w:cs="Times New Roman"/>
          <w:color w:val="auto"/>
          <w:sz w:val="24"/>
          <w:szCs w:val="24"/>
          <w:highlight w:val="none"/>
          <w:lang w:val="en-US" w:eastAsia="zh-CN" w:bidi="mn-Mong-CN"/>
        </w:rPr>
        <w:t xml:space="preserve">一致</w:t>
      </w:r>
      <w:r>
        <w:rPr>
          <w:rFonts w:hint="eastAsia" w:ascii="宋体" w:hAnsi="宋体" w:eastAsia="宋体" w:cs="Times New Roman"/>
          <w:color w:val="auto"/>
          <w:sz w:val="24"/>
          <w:szCs w:val="24"/>
          <w:highlight w:val="none"/>
          <w:lang w:eastAsia="zh-CN" w:bidi="mn-Mong-CN"/>
        </w:rPr>
        <w:t xml:space="preserve">，经</w:t>
      </w:r>
      <w:r>
        <w:rPr>
          <w:rFonts w:hint="eastAsia" w:ascii="宋体" w:hAnsi="宋体" w:eastAsia="宋体" w:cs="Times New Roman"/>
          <w:color w:val="auto"/>
          <w:sz w:val="24"/>
          <w:szCs w:val="24"/>
          <w:highlight w:val="none"/>
          <w:lang w:bidi="mn-Mong-CN"/>
        </w:rPr>
        <w:t xml:space="preserve">有关部门批准后决定是否</w:t>
      </w:r>
      <w:r>
        <w:rPr>
          <w:rFonts w:hint="eastAsia" w:ascii="宋体" w:hAnsi="宋体" w:eastAsia="宋体" w:cs="Times New Roman"/>
          <w:color w:val="auto"/>
          <w:sz w:val="24"/>
          <w:szCs w:val="24"/>
          <w:highlight w:val="none"/>
          <w:lang w:val="en-US" w:eastAsia="zh-CN" w:bidi="mn-Mong-CN"/>
        </w:rPr>
        <w:t xml:space="preserve">解除</w:t>
      </w:r>
      <w:r>
        <w:rPr>
          <w:rFonts w:hint="eastAsia" w:ascii="宋体" w:hAnsi="宋体" w:eastAsia="宋体" w:cs="Times New Roman"/>
          <w:color w:val="auto"/>
          <w:sz w:val="24"/>
          <w:szCs w:val="24"/>
          <w:highlight w:val="none"/>
          <w:lang w:bidi="mn-Mong-CN"/>
        </w:rPr>
        <w:t xml:space="preserve">合同。</w:t>
      </w:r>
      <w:r/>
    </w:p>
    <w:p>
      <w:pPr>
        <w:ind w:left="-6" w:firstLine="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十五</w:t>
      </w:r>
      <w:r>
        <w:rPr>
          <w:rFonts w:hint="eastAsia" w:ascii="宋体" w:hAnsi="宋体" w:eastAsia="宋体" w:cs="宋体"/>
          <w:b/>
          <w:color w:val="auto"/>
          <w:sz w:val="24"/>
          <w:szCs w:val="24"/>
          <w:highlight w:val="none"/>
        </w:rPr>
        <w:t xml:space="preserve">、解决争议的方式</w:t>
      </w:r>
      <w:r/>
    </w:p>
    <w:p>
      <w:pPr>
        <w:ind w:firstLine="480"/>
        <w:jc w:val="left"/>
        <w:keepLines w:val="0"/>
        <w:keepNext w:val="0"/>
        <w:pageBreakBefore w:val="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宋体"/>
          <w:color w:val="auto"/>
          <w:sz w:val="24"/>
          <w:highlight w:val="none"/>
          <w:u w:val="single"/>
        </w:rPr>
        <w:t xml:space="preserve">（2）</w:t>
      </w:r>
      <w:r/>
    </w:p>
    <w:p>
      <w:pPr>
        <w:ind w:firstLine="480"/>
        <w:jc w:val="left"/>
        <w:keepLines w:val="0"/>
        <w:keepNext w:val="0"/>
        <w:pageBreakBefore w:val="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（1）向无锡仲裁委员会申请仲裁。</w:t>
      </w:r>
      <w:r/>
    </w:p>
    <w:p>
      <w:pPr>
        <w:ind w:firstLine="480"/>
        <w:jc w:val="left"/>
        <w:keepLines w:val="0"/>
        <w:keepNext w:val="0"/>
        <w:pageBreakBefore w:val="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（2）向甲方所在地人民法院提起诉讼。</w:t>
      </w:r>
      <w:r/>
    </w:p>
    <w:p>
      <w:pPr>
        <w:ind w:left="-6" w:firstLine="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十六</w:t>
      </w:r>
      <w:r>
        <w:rPr>
          <w:rFonts w:hint="eastAsia" w:ascii="宋体" w:hAnsi="宋体" w:eastAsia="宋体" w:cs="宋体"/>
          <w:b/>
          <w:color w:val="auto"/>
          <w:sz w:val="24"/>
          <w:szCs w:val="24"/>
          <w:highlight w:val="none"/>
        </w:rPr>
        <w:t xml:space="preserve">、不可抗力</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乙双方如果因不可抗力而导致协议义务的延误或不能履行，不承担误期赔偿或终止协议的责任。若本项目因甲方原因或不可抗力事件终止，甲方应就乙方实际完成且经双方共同确认的工作量，向乙方支付相应服务费。</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r/>
    </w:p>
    <w:p>
      <w:pPr>
        <w:ind w:left="-6" w:firstLine="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十七</w:t>
      </w:r>
      <w:r>
        <w:rPr>
          <w:rFonts w:hint="eastAsia" w:ascii="宋体" w:hAnsi="宋体" w:eastAsia="宋体" w:cs="宋体"/>
          <w:b/>
          <w:color w:val="auto"/>
          <w:sz w:val="24"/>
          <w:szCs w:val="24"/>
          <w:highlight w:val="none"/>
        </w:rPr>
        <w:t xml:space="preserve">、合同不可分割部分</w:t>
      </w:r>
      <w:r/>
    </w:p>
    <w:p>
      <w:pPr>
        <w:ind w:firstLine="480"/>
        <w:jc w:val="left"/>
        <w:keepLines w:val="0"/>
        <w:keepNext w:val="0"/>
        <w:pageBreakBefore w:val="0"/>
        <w:spacing w:line="360" w:lineRule="auto"/>
        <w:tabs>
          <w:tab w:val="left" w:pos="210" w:leader="none"/>
          <w:tab w:val="left" w:pos="42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招标文件、投标文件、合同条款、合同附件、补充协议（如有）及中标通知书，乙方在投标、评标过程中所作其他有关承诺、声明、书面澄清等均为合同不可分割的部分，与主合同具有同等法律效力。   </w:t>
      </w:r>
      <w:r/>
    </w:p>
    <w:p>
      <w:pPr>
        <w:ind w:left="-6" w:firstLine="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十八</w:t>
      </w:r>
      <w:r>
        <w:rPr>
          <w:rFonts w:hint="eastAsia" w:ascii="宋体" w:hAnsi="宋体" w:eastAsia="宋体" w:cs="宋体"/>
          <w:b/>
          <w:color w:val="auto"/>
          <w:sz w:val="24"/>
          <w:szCs w:val="24"/>
          <w:highlight w:val="none"/>
        </w:rPr>
        <w:t xml:space="preserve">、合同备案：</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1.本合同的构成及解释优先顺序如下：</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（1）本合同签订后双方签订的有关合同变更的协议或者通知；</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（2）本合同及合同附件；</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（3）中标通知书；</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（4）乙方投标文件；</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（5）甲方招标文件；</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（6）现行有效的法律法规、规范性文件和其他有关文件；</w:t>
      </w:r>
      <w:r/>
    </w:p>
    <w:p>
      <w:pPr>
        <w:ind w:firstLine="480"/>
        <w:jc w:val="left"/>
        <w:keepLines w:val="0"/>
        <w:keepNext w:val="0"/>
        <w:pageBreakBefore w:val="0"/>
        <w:spacing w:line="360" w:lineRule="auto"/>
        <w:widowControl/>
        <w:rPr>
          <w:rFonts w:hint="default"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lang w:bidi="mn-Mong-CN"/>
        </w:rPr>
        <w:t xml:space="preserve">（7）组成合同的其他文件。</w:t>
      </w:r>
      <w:r/>
    </w:p>
    <w:p>
      <w:pPr>
        <w:ind w:firstLine="480"/>
        <w:jc w:val="left"/>
        <w:keepLines w:val="0"/>
        <w:keepNext w:val="0"/>
        <w:pageBreakBefore w:val="0"/>
        <w:spacing w:line="360" w:lineRule="auto"/>
        <w:tabs>
          <w:tab w:val="left" w:pos="210" w:leader="none"/>
          <w:tab w:val="left" w:pos="735"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2.本合同一式柒份，甲方执叁份，乙方执叁份，见证方执壹份，具有同等法律效力。</w:t>
      </w:r>
      <w:r/>
    </w:p>
    <w:p>
      <w:pPr>
        <w:ind w:left="-6" w:firstLine="426"/>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十九</w:t>
      </w:r>
      <w:r>
        <w:rPr>
          <w:rFonts w:hint="eastAsia" w:ascii="宋体" w:hAnsi="宋体" w:eastAsia="宋体" w:cs="宋体"/>
          <w:b/>
          <w:color w:val="auto"/>
          <w:sz w:val="24"/>
          <w:szCs w:val="24"/>
          <w:highlight w:val="none"/>
        </w:rPr>
        <w:t xml:space="preserve">、合同生效及其他：</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1.合同经甲乙双方代表签字盖章并经见证后生效。</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2.合同订立地点：</w:t>
      </w:r>
      <w:r>
        <w:rPr>
          <w:rFonts w:hint="eastAsia" w:ascii="宋体" w:hAnsi="宋体" w:eastAsia="宋体" w:cs="宋体"/>
          <w:b/>
          <w:color w:val="auto"/>
          <w:sz w:val="24"/>
          <w:szCs w:val="24"/>
          <w:highlight w:val="none"/>
          <w:u w:val="single"/>
          <w:lang w:eastAsia="zh-CN"/>
        </w:rPr>
        <w:t xml:space="preserve">无锡市惠山区城市管理局</w:t>
      </w:r>
      <w:r>
        <w:rPr>
          <w:rFonts w:hint="eastAsia" w:ascii="宋体" w:hAnsi="宋体" w:eastAsia="宋体" w:cs="宋体"/>
          <w:b/>
          <w:color w:val="auto"/>
          <w:sz w:val="24"/>
          <w:szCs w:val="24"/>
          <w:highlight w:val="none"/>
        </w:rPr>
        <w:t xml:space="preserve">。</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.合同在执行过程中若出现未尽事宜，双方在不违背本合同和招标文件的原则下协商解决，协商结果以书面形式签订补充协议，且补充协议与本合同具有同等效力。</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.合同中未有约定的按照有关法律法规及国家行业标准或技术文件规定予以解决。</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ind w:left="-6" w:firstLine="426"/>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二十、通知与送达地址</w:t>
      </w:r>
      <w:r/>
    </w:p>
    <w:p>
      <w:pPr>
        <w:ind w:left="-6" w:firstLine="426"/>
        <w:jc w:val="left"/>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甲乙双方一致同意本合同签署页记载的单位地址作为双方向对方进行送达通知、文件、材料等的约定送达地址。一方按约定送达地址向对方送达通知、文件、材料等，无论对方是否收到均视为已进行合法有效的送达。送达日期为邮件寄出的日期。如一方联系方式发生变更的，应在变更后五日内书面通知对方，否则，对方按本合同记载的联系方式进行的送达仍为合法有效的送达。</w:t>
      </w:r>
      <w:r/>
    </w:p>
    <w:p>
      <w:pPr>
        <w:ind w:left="-6" w:firstLine="426"/>
        <w:jc w:val="left"/>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双方一致</w:t>
      </w:r>
      <w:r>
        <w:rPr>
          <w:rFonts w:hint="eastAsia" w:ascii="宋体" w:hAnsi="宋体" w:eastAsia="宋体" w:cs="宋体"/>
          <w:b w:val="0"/>
          <w:bCs/>
          <w:color w:val="auto"/>
          <w:sz w:val="24"/>
          <w:szCs w:val="24"/>
          <w:highlight w:val="none"/>
          <w:lang w:val="en-US" w:eastAsia="zh-CN"/>
        </w:rPr>
        <w:t xml:space="preserve">同意</w:t>
      </w:r>
      <w:r>
        <w:rPr>
          <w:rFonts w:hint="default" w:ascii="宋体" w:hAnsi="宋体" w:eastAsia="宋体" w:cs="宋体"/>
          <w:b w:val="0"/>
          <w:bCs/>
          <w:color w:val="auto"/>
          <w:sz w:val="24"/>
          <w:szCs w:val="24"/>
          <w:highlight w:val="none"/>
          <w:lang w:val="en-US" w:eastAsia="zh-CN"/>
        </w:rPr>
        <w:t xml:space="preserve">上述约定送达地址可作为诉讼时人民法院向其送达诉讼法律文书或通知的地址</w:t>
      </w:r>
      <w:r>
        <w:rPr>
          <w:rFonts w:hint="eastAsia" w:ascii="宋体" w:hAnsi="宋体" w:eastAsia="宋体" w:cs="宋体"/>
          <w:b w:val="0"/>
          <w:bCs/>
          <w:color w:val="auto"/>
          <w:sz w:val="24"/>
          <w:szCs w:val="24"/>
          <w:highlight w:val="none"/>
          <w:lang w:val="en-US" w:eastAsia="zh-CN"/>
        </w:rPr>
        <w:t xml:space="preserve">。</w:t>
      </w:r>
      <w:r/>
    </w:p>
    <w:p>
      <w:pPr>
        <w:ind w:left="-6" w:firstLine="426"/>
        <w:jc w:val="left"/>
        <w:keepLines w:val="0"/>
        <w:keepNext w:val="0"/>
        <w:pageBreakBefore w:val="0"/>
        <w:spacing w:line="360" w:lineRule="auto"/>
        <w:rPr>
          <w:rFonts w:hint="eastAsia" w:ascii="宋体" w:hAnsi="宋体" w:eastAsia="宋体" w:cs="Times New Roman"/>
          <w:b/>
          <w:color w:val="auto"/>
          <w:sz w:val="24"/>
          <w:szCs w:val="24"/>
          <w:highlight w:val="none"/>
          <w:lang w:eastAsia="zh-CN"/>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、合同附件：《</w:t>
      </w:r>
      <w:r>
        <w:rPr>
          <w:rFonts w:hint="eastAsia" w:ascii="宋体" w:hAnsi="宋体" w:eastAsia="宋体" w:cs="宋体"/>
          <w:b/>
          <w:color w:val="auto"/>
          <w:sz w:val="24"/>
          <w:szCs w:val="24"/>
          <w:highlight w:val="none"/>
          <w:lang w:eastAsia="zh-CN"/>
        </w:rPr>
        <w:t xml:space="preserve">惠山区2026-2027年度区管道路环卫综合保洁作业服务内容清单</w:t>
      </w:r>
      <w:r>
        <w:rPr>
          <w:rFonts w:hint="eastAsia" w:ascii="宋体" w:hAnsi="宋体" w:eastAsia="宋体" w:cs="宋体"/>
          <w:b/>
          <w:color w:val="auto"/>
          <w:sz w:val="24"/>
          <w:szCs w:val="24"/>
          <w:highlight w:val="none"/>
        </w:rPr>
        <w:t xml:space="preserve">》《无锡市环卫一体化作业服务质量标准与要求》</w:t>
      </w:r>
      <w:r>
        <w:rPr>
          <w:rFonts w:hint="eastAsia" w:ascii="宋体" w:hAnsi="宋体" w:eastAsia="宋体" w:cs="宋体"/>
          <w:b/>
          <w:color w:val="auto"/>
          <w:sz w:val="24"/>
          <w:szCs w:val="24"/>
          <w:highlight w:val="none"/>
          <w:lang w:eastAsia="zh-CN"/>
        </w:rPr>
        <w:t xml:space="preserve">《惠山区环境卫生作业服务质量检查考核标准》</w:t>
      </w:r>
      <w:r>
        <w:rPr>
          <w:rFonts w:hint="eastAsia" w:ascii="宋体" w:hAnsi="宋体" w:eastAsia="宋体" w:cs="宋体"/>
          <w:b/>
          <w:color w:val="auto"/>
          <w:sz w:val="24"/>
          <w:szCs w:val="24"/>
          <w:highlight w:val="none"/>
        </w:rPr>
        <w:t xml:space="preserve">《保密协议书》《廉洁协议书》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安全管理协议书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《开标一览表》《明细报价表》</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履约验收报告</w:t>
      </w:r>
      <w:r>
        <w:rPr>
          <w:rFonts w:hint="eastAsia" w:ascii="宋体" w:hAnsi="宋体" w:eastAsia="宋体" w:cs="宋体"/>
          <w:b/>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以下无正文。</w:t>
      </w:r>
      <w:r/>
    </w:p>
    <w:tbl>
      <w:tblPr>
        <w:tblStyle w:val="1720"/>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53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乙方</w:t>
            </w:r>
            <w:r/>
          </w:p>
        </w:tc>
      </w:tr>
      <w:tr>
        <w:trPr>
          <w:jc w:val="center"/>
          <w:trHeight w:val="1149"/>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单位名称（盖章）：</w:t>
            </w:r>
            <w:r/>
          </w:p>
        </w:tc>
      </w:tr>
      <w:tr>
        <w:trPr>
          <w:jc w:val="center"/>
          <w:trHeight w:val="54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单位地址：</w:t>
            </w:r>
            <w:r/>
          </w:p>
        </w:tc>
      </w:tr>
      <w:tr>
        <w:trPr>
          <w:jc w:val="center"/>
          <w:trHeight w:val="66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法定代表人/授权代表人（签字或盖章）：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法定代表人/授权代表人（签字或盖章）：</w:t>
            </w:r>
            <w:r/>
          </w:p>
        </w:tc>
      </w:tr>
      <w:tr>
        <w:trPr>
          <w:jc w:val="center"/>
          <w:trHeight w:val="59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账</w:t>
            </w: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账</w:t>
            </w: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日期：202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年【   】月【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日期：202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年【   】月【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见证方（盖章）：</w:t>
            </w:r>
            <w:r/>
          </w:p>
          <w:p>
            <w:pPr>
              <w:jc w:val="lef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p>
            <w:pPr>
              <w:jc w:val="lef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p>
            <w:pPr>
              <w:jc w:val="lef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日期：202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年【 </w:t>
            </w: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 】月【 </w:t>
            </w: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 】日</w:t>
            </w:r>
            <w:r/>
          </w:p>
        </w:tc>
      </w:tr>
    </w:tbl>
    <w:p>
      <w:pPr>
        <w:rPr>
          <w:rFonts w:hint="eastAsia"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br w:type="page" w:clear="all"/>
      </w:r>
      <w:r/>
    </w:p>
    <w:p>
      <w:pPr>
        <w:rPr>
          <w:rFonts w:hint="eastAsia" w:ascii="宋体" w:hAnsi="宋体" w:eastAsia="宋体" w:cs="Times New Roman"/>
          <w:b/>
          <w:bCs/>
          <w:color w:val="auto"/>
          <w:sz w:val="24"/>
          <w:highlight w:val="none"/>
        </w:rPr>
        <w:sectPr>
          <w:footnotePr/>
          <w:endnotePr/>
          <w:type w:val="nextPage"/>
          <w:pgSz w:w="11906" w:h="16838" w:orient="portrait"/>
          <w:pgMar w:top="1440" w:right="1080" w:bottom="1440" w:left="1080" w:header="624" w:footer="794" w:gutter="0"/>
          <w:cols w:num="1" w:sep="0" w:space="425" w:equalWidth="1"/>
          <w:docGrid w:linePitch="360"/>
        </w:sectPr>
      </w:pPr>
      <w:r>
        <w:rPr>
          <w:rFonts w:hint="eastAsia" w:ascii="宋体" w:hAnsi="宋体" w:eastAsia="宋体" w:cs="Times New Roman"/>
          <w:b/>
          <w:bCs/>
          <w:color w:val="auto"/>
          <w:sz w:val="24"/>
          <w:highlight w:val="none"/>
        </w:rPr>
      </w:r>
      <w:r/>
    </w:p>
    <w:p>
      <w:pPr>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合同附件</w:t>
      </w:r>
      <w:r>
        <w:rPr>
          <w:rFonts w:hint="eastAsia" w:ascii="宋体" w:hAnsi="宋体" w:eastAsia="宋体" w:cs="Times New Roman"/>
          <w:b/>
          <w:bCs/>
          <w:color w:val="auto"/>
          <w:sz w:val="24"/>
          <w:highlight w:val="none"/>
          <w:lang w:val="en-US" w:eastAsia="zh-CN"/>
        </w:rPr>
        <w:t xml:space="preserve">1</w:t>
      </w:r>
      <w:r>
        <w:rPr>
          <w:rFonts w:hint="eastAsia" w:ascii="宋体" w:hAnsi="宋体" w:eastAsia="宋体" w:cs="Times New Roman"/>
          <w:b/>
          <w:bCs/>
          <w:color w:val="auto"/>
          <w:sz w:val="24"/>
          <w:highlight w:val="none"/>
        </w:rPr>
        <w:t xml:space="preserve">：《惠山区2026-2027年度区管道路环卫综合保洁作业服务内容清单》</w:t>
      </w:r>
      <w:r/>
    </w:p>
    <w:p>
      <w:pPr>
        <w:jc w:val="center"/>
        <w:spacing w:line="360" w:lineRule="auto"/>
        <w:widowControl/>
        <w:rPr>
          <w:rFonts w:hint="eastAsia" w:ascii="宋体" w:hAnsi="宋体" w:eastAsia="宋体" w:cs="Times New Roman"/>
          <w:b/>
          <w:bCs/>
          <w:color w:val="auto"/>
          <w:sz w:val="28"/>
          <w:szCs w:val="28"/>
          <w:highlight w:val="none"/>
          <w:lang w:val="en-US" w:eastAsia="zh-CN" w:bidi="mn-Mong-CN"/>
        </w:rPr>
      </w:pPr>
      <w:r>
        <w:rPr>
          <w:rFonts w:hint="eastAsia" w:ascii="宋体" w:hAnsi="宋体" w:eastAsia="宋体" w:cs="Times New Roman"/>
          <w:b/>
          <w:bCs/>
          <w:color w:val="auto"/>
          <w:sz w:val="28"/>
          <w:szCs w:val="28"/>
          <w:highlight w:val="none"/>
          <w:lang w:val="en-US" w:eastAsia="zh-CN" w:bidi="mn-Mong-CN"/>
        </w:rPr>
        <w:t xml:space="preserve">一、惠山区2026-2027年度区管道路环卫综合保洁作业服务内容清单</w:t>
      </w:r>
      <w:r/>
    </w:p>
    <w:tbl>
      <w:tblPr>
        <w:tblStyle w:val="772"/>
        <w:tblW w:w="14928" w:type="dxa"/>
        <w:jc w:val="center"/>
        <w:tblLayout w:type="fixed"/>
        <w:tblCellMar>
          <w:left w:w="108" w:type="dxa"/>
          <w:top w:w="0" w:type="dxa"/>
          <w:right w:w="108" w:type="dxa"/>
          <w:bottom w:w="0" w:type="dxa"/>
        </w:tblCellMar>
        <w:tblLook w:val="04A0" w:firstRow="1" w:lastRow="0" w:firstColumn="1" w:lastColumn="0" w:noHBand="0" w:noVBand="1"/>
      </w:tblPr>
      <w:tblGrid>
        <w:gridCol w:w="432"/>
        <w:gridCol w:w="1132"/>
        <w:gridCol w:w="1222"/>
        <w:gridCol w:w="952"/>
        <w:gridCol w:w="1088"/>
        <w:gridCol w:w="1200"/>
        <w:gridCol w:w="975"/>
        <w:gridCol w:w="1020"/>
        <w:gridCol w:w="990"/>
        <w:gridCol w:w="907"/>
        <w:gridCol w:w="1013"/>
        <w:gridCol w:w="1245"/>
        <w:gridCol w:w="1095"/>
        <w:gridCol w:w="697"/>
        <w:gridCol w:w="960"/>
      </w:tblGrid>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 xml:space="preserve">道路名称</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 xml:space="preserve">起 止 点</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b/>
                <w:bCs w:val="0"/>
                <w:color w:val="auto"/>
                <w:sz w:val="18"/>
                <w:szCs w:val="18"/>
                <w:highlight w:val="none"/>
              </w:rPr>
            </w:pPr>
            <w:r>
              <w:rPr>
                <w:rFonts w:hint="eastAsia" w:ascii="宋体" w:hAnsi="宋体" w:eastAsia="宋体" w:cs="宋体"/>
                <w:b/>
                <w:bCs w:val="0"/>
                <w:color w:val="auto"/>
                <w:spacing w:val="-11"/>
                <w:sz w:val="18"/>
                <w:szCs w:val="18"/>
                <w:highlight w:val="none"/>
              </w:rPr>
              <w:t xml:space="preserve">道路长度</w:t>
            </w:r>
            <w:r>
              <w:rPr>
                <w:rFonts w:hint="eastAsia" w:ascii="宋体" w:hAnsi="宋体" w:eastAsia="宋体" w:cs="宋体"/>
                <w:b/>
                <w:bCs w:val="0"/>
                <w:color w:val="auto"/>
                <w:sz w:val="18"/>
                <w:szCs w:val="18"/>
                <w:highlight w:val="none"/>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lang w:val="en-US" w:eastAsia="zh-CN"/>
              </w:rPr>
              <w:t xml:space="preserve">慢车道长度</w:t>
            </w:r>
            <w:r>
              <w:rPr>
                <w:rFonts w:hint="eastAsia" w:ascii="宋体" w:hAnsi="宋体" w:eastAsia="宋体" w:cs="宋体"/>
                <w:b/>
                <w:bCs w:val="0"/>
                <w:color w:val="auto"/>
                <w:sz w:val="18"/>
                <w:szCs w:val="18"/>
                <w:highlight w:val="none"/>
              </w:rPr>
              <w:t xml:space="preserve">（</w:t>
            </w:r>
            <w:r>
              <w:rPr>
                <w:rFonts w:hint="eastAsia" w:ascii="宋体" w:hAnsi="宋体" w:eastAsia="宋体" w:cs="宋体"/>
                <w:b/>
                <w:bCs w:val="0"/>
                <w:color w:val="auto"/>
                <w:sz w:val="18"/>
                <w:szCs w:val="18"/>
                <w:highlight w:val="none"/>
                <w:lang w:val="en-US" w:eastAsia="zh-CN"/>
              </w:rPr>
              <w:t xml:space="preserve">km</w:t>
            </w:r>
            <w:r>
              <w:rPr>
                <w:rFonts w:hint="eastAsia" w:ascii="宋体" w:hAnsi="宋体" w:eastAsia="宋体" w:cs="宋体"/>
                <w:b/>
                <w:bCs w:val="0"/>
                <w:color w:val="auto"/>
                <w:sz w:val="18"/>
                <w:szCs w:val="18"/>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pacing w:val="-6"/>
                <w:sz w:val="18"/>
                <w:szCs w:val="18"/>
                <w:highlight w:val="none"/>
                <w:lang w:val="en-US" w:eastAsia="zh-CN"/>
              </w:rPr>
              <w:t xml:space="preserve">慢车道清扫里程</w:t>
            </w:r>
            <w:r>
              <w:rPr>
                <w:rFonts w:hint="eastAsia" w:ascii="宋体" w:hAnsi="宋体" w:eastAsia="宋体" w:cs="宋体"/>
                <w:b/>
                <w:bCs w:val="0"/>
                <w:color w:val="auto"/>
                <w:sz w:val="18"/>
                <w:szCs w:val="18"/>
                <w:highlight w:val="none"/>
                <w:lang w:val="en-US" w:eastAsia="zh-CN"/>
              </w:rPr>
              <w:t xml:space="preserve">（km）</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机扫里程（km）</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洗地里程（km）</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冲水里程（km）</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default"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护栏长度（米）</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护栏清洗里程（km）</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人行道清扫面积（㎡）</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default" w:ascii="宋体" w:hAnsi="宋体" w:eastAsia="宋体" w:cs="宋体"/>
                <w:b/>
                <w:bCs w:val="0"/>
                <w:color w:val="auto"/>
                <w:spacing w:val="-11"/>
                <w:sz w:val="18"/>
                <w:szCs w:val="18"/>
                <w:highlight w:val="none"/>
                <w:lang w:val="en-US" w:eastAsia="zh-CN"/>
              </w:rPr>
            </w:pPr>
            <w:r>
              <w:rPr>
                <w:rFonts w:hint="eastAsia" w:ascii="宋体" w:hAnsi="宋体" w:eastAsia="宋体" w:cs="宋体"/>
                <w:b/>
                <w:bCs w:val="0"/>
                <w:color w:val="auto"/>
                <w:spacing w:val="0"/>
                <w:sz w:val="18"/>
                <w:szCs w:val="18"/>
                <w:highlight w:val="none"/>
                <w:lang w:val="en-US" w:eastAsia="zh-CN"/>
              </w:rPr>
              <w:t xml:space="preserve">绿化带面积</w:t>
            </w:r>
            <w:r>
              <w:rPr>
                <w:rFonts w:hint="eastAsia" w:ascii="宋体" w:hAnsi="宋体" w:eastAsia="宋体" w:cs="宋体"/>
                <w:b/>
                <w:bCs w:val="0"/>
                <w:color w:val="auto"/>
                <w:spacing w:val="-11"/>
                <w:sz w:val="18"/>
                <w:szCs w:val="18"/>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default"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pacing w:val="-11"/>
                <w:sz w:val="18"/>
                <w:szCs w:val="18"/>
                <w:highlight w:val="none"/>
                <w:lang w:val="en-US" w:eastAsia="zh-CN"/>
              </w:rPr>
              <w:t xml:space="preserve">果壳箱</w:t>
            </w:r>
            <w:r>
              <w:rPr>
                <w:rFonts w:hint="eastAsia" w:ascii="宋体" w:hAnsi="宋体" w:eastAsia="宋体" w:cs="宋体"/>
                <w:b/>
                <w:bCs w:val="0"/>
                <w:color w:val="auto"/>
                <w:sz w:val="18"/>
                <w:szCs w:val="18"/>
                <w:highlight w:val="none"/>
                <w:lang w:val="en-US" w:eastAsia="zh-CN"/>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作业</w:t>
            </w:r>
            <w:r/>
          </w:p>
          <w:p>
            <w:pPr>
              <w:jc w:val="center"/>
              <w:widowControl/>
              <w:rPr>
                <w:rFonts w:hint="default" w:ascii="宋体" w:hAnsi="宋体" w:eastAsia="宋体" w:cs="宋体"/>
                <w:b/>
                <w:bCs w:val="0"/>
                <w:color w:val="auto"/>
                <w:sz w:val="18"/>
                <w:szCs w:val="18"/>
                <w:highlight w:val="none"/>
                <w:lang w:val="en-US" w:eastAsia="zh-CN"/>
              </w:rPr>
            </w:pPr>
            <w:r>
              <w:rPr>
                <w:rFonts w:hint="eastAsia" w:ascii="宋体" w:hAnsi="宋体" w:eastAsia="宋体" w:cs="宋体"/>
                <w:b/>
                <w:bCs w:val="0"/>
                <w:color w:val="auto"/>
                <w:sz w:val="18"/>
                <w:szCs w:val="18"/>
                <w:highlight w:val="none"/>
                <w:lang w:val="en-US" w:eastAsia="zh-CN"/>
              </w:rPr>
              <w:t xml:space="preserve">等级</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lang w:val="en-US" w:eastAsia="zh-CN"/>
              </w:rPr>
              <w:t xml:space="preserve">惠山</w:t>
            </w:r>
            <w:r>
              <w:rPr>
                <w:rFonts w:hint="eastAsia" w:ascii="宋体" w:hAnsi="宋体" w:eastAsia="宋体" w:cs="宋体"/>
                <w:b w:val="0"/>
                <w:color w:val="auto"/>
                <w:sz w:val="18"/>
                <w:szCs w:val="18"/>
                <w:highlight w:val="none"/>
              </w:rPr>
              <w:t xml:space="preserve">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惠山大桥-312国道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6219.67</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6.22</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3408.35</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141861.65</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1A（两洗三冲）</w:t>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凤翔路</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西漳路--江阴界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8800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70.4</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52.8</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7490.27</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7.49</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35505</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200020.43</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1A（两洗三冲）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val="false"/>
          </w:tcPr>
          <w:p>
            <w:pPr>
              <w:jc w:val="left"/>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沪宁高速锡北道口</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4.8</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left"/>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left"/>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w:t>
            </w:r>
            <w:r/>
          </w:p>
        </w:tc>
        <w:tc>
          <w:tcPr>
            <w:shd w:val="clear" w:color="auto" w:fill="ffffff"/>
            <w:tcBorders>
              <w:top w:val="single" w:color="000000" w:sz="4" w:space="0"/>
              <w:left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盛岸西路</w:t>
            </w:r>
            <w:r/>
          </w:p>
        </w:tc>
        <w:tc>
          <w:tcPr>
            <w:shd w:val="clear" w:color="auto" w:fill="ffffff"/>
            <w:tcBorders>
              <w:top w:val="single" w:color="000000" w:sz="4" w:space="0"/>
              <w:left w:val="single" w:color="000000" w:sz="4" w:space="0"/>
              <w:right w:val="single" w:color="000000" w:sz="4" w:space="0"/>
            </w:tcBorders>
            <w:tcW w:w="1222" w:type="dxa"/>
            <w:vAlign w:val="center"/>
            <w:vMerge w:val="restart"/>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洛冰桥-钱桥大道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2014.69</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8.04</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2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16.68</w:t>
            </w:r>
            <w:r/>
          </w:p>
        </w:tc>
        <w:tc>
          <w:tcPr>
            <w:shd w:val="clear" w:color="auto" w:fill="ffffff"/>
            <w:tcBorders>
              <w:top w:val="single" w:color="000000" w:sz="4" w:space="0"/>
              <w:left w:val="single" w:color="000000" w:sz="4" w:space="0"/>
              <w:right w:val="single" w:color="000000" w:sz="4" w:space="0"/>
            </w:tcBorders>
            <w:tcW w:w="99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8.34</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2631.39</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2.63</w:t>
            </w:r>
            <w:r/>
          </w:p>
        </w:tc>
        <w:tc>
          <w:tcPr>
            <w:shd w:val="clear" w:color="auto" w:fill="ffffff"/>
            <w:tcBorders>
              <w:top w:val="single" w:color="000000" w:sz="4" w:space="0"/>
              <w:left w:val="single" w:color="000000" w:sz="4" w:space="0"/>
              <w:right w:val="single" w:color="000000" w:sz="4" w:space="0"/>
            </w:tcBorders>
            <w:tcW w:w="1245"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11975.66</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1435836</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1B（两洗两冲）</w:t>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70.93</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2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9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45"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347.47</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0.35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2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3.00</w:t>
            </w:r>
            <w:r/>
          </w:p>
        </w:tc>
        <w:tc>
          <w:tcPr>
            <w:shd w:val="clear" w:color="auto" w:fill="ffffff"/>
            <w:tcBorders>
              <w:top w:val="single" w:color="000000" w:sz="4" w:space="0"/>
              <w:left w:val="single" w:color="000000" w:sz="4" w:space="0"/>
              <w:right w:val="single" w:color="000000" w:sz="4" w:space="0"/>
            </w:tcBorders>
            <w:tcW w:w="99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1.50</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right w:val="single" w:color="000000" w:sz="4" w:space="0"/>
            </w:tcBorders>
            <w:tcW w:w="1245"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2446.54</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26.93</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2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9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45"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423.58</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0.42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2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3.61</w:t>
            </w:r>
            <w:r/>
          </w:p>
        </w:tc>
        <w:tc>
          <w:tcPr>
            <w:shd w:val="clear" w:color="auto" w:fill="ffffff"/>
            <w:tcBorders>
              <w:top w:val="single" w:color="000000" w:sz="4" w:space="0"/>
              <w:left w:val="single" w:color="000000" w:sz="4" w:space="0"/>
              <w:right w:val="single" w:color="000000" w:sz="4" w:space="0"/>
            </w:tcBorders>
            <w:tcW w:w="99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1.80</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right w:val="single" w:color="000000" w:sz="4" w:space="0"/>
            </w:tcBorders>
            <w:tcW w:w="1245"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4728.25</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2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9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45"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297.85</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1.19</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1984.13</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锡宜高速入口路</w:t>
            </w:r>
            <w:r/>
          </w:p>
        </w:tc>
        <w:tc>
          <w:tcPr>
            <w:shd w:val="clear" w:color="auto" w:fill="ffffff"/>
            <w:tcBorders>
              <w:top w:val="single" w:color="000000" w:sz="4" w:space="0"/>
              <w:left w:val="single" w:color="000000" w:sz="4" w:space="0"/>
              <w:right w:val="single" w:color="000000" w:sz="4" w:space="0"/>
            </w:tcBorders>
            <w:tcW w:w="1222" w:type="dxa"/>
            <w:vAlign w:val="center"/>
            <w:vMerge w:val="restart"/>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江海西路-盛岸西路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808.53</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3.23</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1.62</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1B（两洗两冲）</w:t>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锡宜高速公路匝道1</w:t>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150.96</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0.60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0.30</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rPr>
              <w:t xml:space="preserve">锡宜高速公路匝道</w:t>
            </w:r>
            <w:r>
              <w:rPr>
                <w:rFonts w:hint="eastAsia" w:ascii="宋体" w:hAnsi="宋体" w:eastAsia="宋体" w:cs="宋体"/>
                <w:b w:val="0"/>
                <w:color w:val="auto"/>
                <w:sz w:val="18"/>
                <w:szCs w:val="18"/>
                <w:highlight w:val="none"/>
                <w:lang w:val="en-US" w:eastAsia="zh-CN"/>
              </w:rPr>
              <w:t xml:space="preserve">2</w:t>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178.08</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0.71</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0.36</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rPr>
              <w:t xml:space="preserve">锡宜高速公路匝道</w:t>
            </w:r>
            <w:r>
              <w:rPr>
                <w:rFonts w:hint="eastAsia" w:ascii="宋体" w:hAnsi="宋体" w:eastAsia="宋体" w:cs="宋体"/>
                <w:b w:val="0"/>
                <w:color w:val="auto"/>
                <w:sz w:val="18"/>
                <w:szCs w:val="18"/>
                <w:highlight w:val="none"/>
                <w:lang w:val="en-US" w:eastAsia="zh-CN"/>
              </w:rPr>
              <w:t xml:space="preserve">3</w:t>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829.29</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1.66</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rPr>
              <w:t xml:space="preserve">锡宜高速公路匝道</w:t>
            </w:r>
            <w:r>
              <w:rPr>
                <w:rFonts w:hint="eastAsia" w:ascii="宋体" w:hAnsi="宋体" w:eastAsia="宋体" w:cs="宋体"/>
                <w:b w:val="0"/>
                <w:color w:val="auto"/>
                <w:sz w:val="18"/>
                <w:szCs w:val="18"/>
                <w:highlight w:val="none"/>
                <w:lang w:val="en-US" w:eastAsia="zh-CN"/>
              </w:rPr>
              <w:t xml:space="preserve">4</w:t>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210.69</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0.84</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1.42</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rPr>
              <w:t xml:space="preserve">锡宜高速公路匝道</w:t>
            </w:r>
            <w:r>
              <w:rPr>
                <w:rFonts w:hint="eastAsia" w:ascii="宋体" w:hAnsi="宋体" w:eastAsia="宋体" w:cs="宋体"/>
                <w:b w:val="0"/>
                <w:color w:val="auto"/>
                <w:sz w:val="18"/>
                <w:szCs w:val="18"/>
                <w:highlight w:val="none"/>
                <w:lang w:val="en-US" w:eastAsia="zh-CN"/>
              </w:rPr>
              <w:t xml:space="preserve">5</w:t>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331.25</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0.66</w:t>
            </w:r>
            <w:r/>
          </w:p>
        </w:tc>
        <w:tc>
          <w:tcPr>
            <w:shd w:val="clear" w:color="auto" w:fill="ffffff"/>
            <w:tcBorders>
              <w:left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rPr>
              <w:t xml:space="preserve">锡宜高速公路匝道</w:t>
            </w:r>
            <w:r>
              <w:rPr>
                <w:rFonts w:hint="eastAsia" w:ascii="宋体" w:hAnsi="宋体" w:eastAsia="宋体" w:cs="宋体"/>
                <w:b w:val="0"/>
                <w:color w:val="auto"/>
                <w:sz w:val="18"/>
                <w:szCs w:val="18"/>
                <w:highlight w:val="none"/>
                <w:lang w:val="en-US" w:eastAsia="zh-CN"/>
              </w:rPr>
              <w:t xml:space="preserve">6</w:t>
            </w:r>
            <w:r/>
          </w:p>
        </w:tc>
        <w:tc>
          <w:tcPr>
            <w:shd w:val="clear" w:color="auto" w:fill="ffffff"/>
            <w:tcBorders>
              <w:left w:val="single" w:color="000000" w:sz="4" w:space="0"/>
              <w:bottom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193.48</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0.77</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0.39</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惠澄大道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钱荣高架起点-江阴界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4165</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34000</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151422.59</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惠洲大道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洛南大道-堰玉路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8150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8.15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449.71</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0.45</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21532</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274788.05</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375"/>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7</w:t>
            </w:r>
            <w:r/>
          </w:p>
        </w:tc>
        <w:tc>
          <w:tcPr>
            <w:shd w:val="clear" w:color="auto" w:fill="ffffff"/>
            <w:tcBorders>
              <w:top w:val="single" w:color="000000" w:sz="4" w:space="0"/>
              <w:left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洛州路</w:t>
            </w:r>
            <w:r/>
          </w:p>
        </w:tc>
        <w:tc>
          <w:tcPr>
            <w:shd w:val="clear" w:color="auto" w:fill="ffffff"/>
            <w:tcBorders>
              <w:top w:val="single" w:color="000000" w:sz="4" w:space="0"/>
              <w:left w:val="single" w:color="000000" w:sz="4" w:space="0"/>
              <w:right w:val="single" w:color="000000" w:sz="4" w:space="0"/>
            </w:tcBorders>
            <w:tcW w:w="1222" w:type="dxa"/>
            <w:vAlign w:val="center"/>
            <w:vMerge w:val="restart"/>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文浩路-洛社大桥</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8.8</w:t>
            </w:r>
            <w:r/>
          </w:p>
        </w:tc>
        <w:tc>
          <w:tcPr>
            <w:shd w:val="clear" w:color="auto" w:fill="ffffff"/>
            <w:tcBorders>
              <w:top w:val="single" w:color="000000" w:sz="4" w:space="0"/>
              <w:left w:val="single" w:color="000000" w:sz="4" w:space="0"/>
              <w:right w:val="single" w:color="000000" w:sz="4" w:space="0"/>
            </w:tcBorders>
            <w:tcW w:w="975"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22.8</w:t>
            </w:r>
            <w:r/>
          </w:p>
        </w:tc>
        <w:tc>
          <w:tcPr>
            <w:shd w:val="clear" w:color="auto" w:fill="ffffff"/>
            <w:tcBorders>
              <w:top w:val="single" w:color="000000" w:sz="4" w:space="0"/>
              <w:left w:val="single" w:color="000000" w:sz="4" w:space="0"/>
              <w:right w:val="single" w:color="000000" w:sz="4" w:space="0"/>
            </w:tcBorders>
            <w:tcW w:w="102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88.8</w:t>
            </w:r>
            <w:r/>
          </w:p>
        </w:tc>
        <w:tc>
          <w:tcPr>
            <w:shd w:val="clear" w:color="auto" w:fill="ffffff"/>
            <w:tcBorders>
              <w:top w:val="single" w:color="000000" w:sz="4" w:space="0"/>
              <w:left w:val="single" w:color="000000" w:sz="4" w:space="0"/>
              <w:right w:val="single" w:color="000000" w:sz="4" w:space="0"/>
            </w:tcBorders>
            <w:tcW w:w="990"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11.4</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45.69</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0.05</w:t>
            </w:r>
            <w:r/>
          </w:p>
        </w:tc>
        <w:tc>
          <w:tcPr>
            <w:shd w:val="clear" w:color="auto" w:fill="ffffff"/>
            <w:tcBorders>
              <w:top w:val="single" w:color="000000" w:sz="4" w:space="0"/>
              <w:left w:val="single" w:color="000000" w:sz="4" w:space="0"/>
              <w:right w:val="single" w:color="000000" w:sz="4" w:space="0"/>
            </w:tcBorders>
            <w:tcW w:w="1245"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22800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83063.5</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364"/>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975"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2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9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45"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中惠大道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锡澄路-常州界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16118</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16.118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64.472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64.472</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64.472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32.236</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4504.45</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62502</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761349.18</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新锡澄路</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312国道-北惠路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9300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18.6</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24208.16</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24.21</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5400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795227.86</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匝道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运河西路</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梁溪界-惠澄大道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1650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995.41</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4290</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41813.74</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洛南大道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锡西大道-江海高架</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4809.74</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18.812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19.23896</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19.23896</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9.61948</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1340</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15485.51</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213674.26</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西环线</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342省道-唐平路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12800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24483.7</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24.48</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51200</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442111.72</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lang w:val="en-US" w:eastAsia="zh-CN"/>
              </w:rPr>
              <w:t xml:space="preserve">3A</w:t>
            </w:r>
            <w:r>
              <w:rPr>
                <w:rFonts w:hint="eastAsia" w:ascii="宋体" w:hAnsi="宋体" w:eastAsia="宋体" w:cs="宋体"/>
                <w:b w:val="0"/>
                <w:color w:val="auto"/>
                <w:spacing w:val="-11"/>
                <w:sz w:val="18"/>
                <w:szCs w:val="18"/>
                <w:highlight w:val="none"/>
              </w:rPr>
              <w:t xml:space="preserve">（一洗一扫一冲）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S261</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锡西大道唐平路-常州界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4181</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16.724</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160.724</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8.362</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2800</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11.20</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73951</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lang w:val="en-US" w:eastAsia="zh-CN"/>
              </w:rPr>
              <w:t xml:space="preserve">3A</w:t>
            </w:r>
            <w:r>
              <w:rPr>
                <w:rFonts w:hint="eastAsia" w:ascii="宋体" w:hAnsi="宋体" w:eastAsia="宋体" w:cs="宋体"/>
                <w:b w:val="0"/>
                <w:color w:val="auto"/>
                <w:spacing w:val="-11"/>
                <w:sz w:val="18"/>
                <w:szCs w:val="18"/>
                <w:highlight w:val="none"/>
              </w:rPr>
              <w:t xml:space="preserve">（一洗一扫一冲）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锡西大道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锡宜大桥-陆藕东路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2165.93</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8.66372</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8.66372</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4.33186</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0.00</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26525.38</w:t>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lang w:val="en-US" w:eastAsia="zh-CN"/>
              </w:rPr>
              <w:t xml:space="preserve">3A</w:t>
            </w:r>
            <w:r>
              <w:rPr>
                <w:rFonts w:hint="eastAsia" w:ascii="宋体" w:hAnsi="宋体" w:eastAsia="宋体" w:cs="宋体"/>
                <w:b w:val="0"/>
                <w:color w:val="auto"/>
                <w:spacing w:val="-11"/>
                <w:sz w:val="18"/>
                <w:szCs w:val="18"/>
                <w:highlight w:val="none"/>
              </w:rPr>
              <w:t xml:space="preserve">（一洗一扫一冲）</w:t>
            </w:r>
            <w:r/>
          </w:p>
        </w:tc>
      </w:tr>
      <w:tr>
        <w:trPr>
          <w:jc w:val="center"/>
          <w:trHeight w:val="420"/>
        </w:trPr>
        <w:tc>
          <w:tcPr>
            <w:shd w:val="clear" w:color="auto" w:fill="ffffff"/>
            <w:tcBorders>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15</w:t>
            </w:r>
            <w:r/>
          </w:p>
        </w:tc>
        <w:tc>
          <w:tcPr>
            <w:shd w:val="clear" w:color="auto" w:fill="ffffff"/>
            <w:tcBorders>
              <w:top w:val="single" w:color="000000" w:sz="4" w:space="0"/>
              <w:left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钱洛路</w:t>
            </w:r>
            <w:r/>
          </w:p>
        </w:tc>
        <w:tc>
          <w:tcPr>
            <w:shd w:val="clear" w:color="auto" w:fill="ffffff"/>
            <w:tcBorders>
              <w:top w:val="single" w:color="000000" w:sz="4" w:space="0"/>
              <w:left w:val="single" w:color="000000" w:sz="4" w:space="0"/>
              <w:right w:val="single" w:color="000000" w:sz="4" w:space="0"/>
            </w:tcBorders>
            <w:tcW w:w="1222" w:type="dxa"/>
            <w:vAlign w:val="center"/>
            <w:vMerge w:val="restart"/>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312国道-钱胡路</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75"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23.8</w:t>
            </w:r>
            <w:r/>
          </w:p>
        </w:tc>
        <w:tc>
          <w:tcPr>
            <w:shd w:val="clear" w:color="auto" w:fill="ffffff"/>
            <w:tcBorders>
              <w:top w:val="single" w:color="000000" w:sz="4" w:space="0"/>
              <w:left w:val="single" w:color="000000" w:sz="4" w:space="0"/>
              <w:right w:val="single" w:color="000000" w:sz="4" w:space="0"/>
            </w:tcBorders>
            <w:tcW w:w="1020"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23.8</w:t>
            </w:r>
            <w:r/>
          </w:p>
        </w:tc>
        <w:tc>
          <w:tcPr>
            <w:shd w:val="clear" w:color="auto" w:fill="ffffff"/>
            <w:tcBorders>
              <w:top w:val="single" w:color="000000" w:sz="4" w:space="0"/>
              <w:left w:val="single" w:color="000000" w:sz="4" w:space="0"/>
              <w:right w:val="single" w:color="000000" w:sz="4" w:space="0"/>
            </w:tcBorders>
            <w:tcW w:w="990"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11.9</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4237.25</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5600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val="false"/>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137832.06</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lang w:val="en-US" w:eastAsia="zh-CN"/>
              </w:rPr>
              <w:t xml:space="preserve">3A</w:t>
            </w:r>
            <w:r>
              <w:rPr>
                <w:rFonts w:hint="eastAsia" w:ascii="宋体" w:hAnsi="宋体" w:eastAsia="宋体" w:cs="宋体"/>
                <w:b w:val="0"/>
                <w:color w:val="auto"/>
                <w:spacing w:val="-11"/>
                <w:sz w:val="18"/>
                <w:szCs w:val="18"/>
                <w:highlight w:val="none"/>
              </w:rPr>
              <w:t xml:space="preserve">（一洗一扫一冲）</w:t>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1600</w:t>
            </w:r>
            <w:r/>
          </w:p>
        </w:tc>
        <w:tc>
          <w:tcPr>
            <w:shd w:val="clear" w:color="auto" w:fill="ffffff"/>
            <w:tcBorders>
              <w:top w:val="single" w:color="000000" w:sz="4" w:space="0"/>
              <w:left w:val="single" w:color="000000" w:sz="4" w:space="0"/>
              <w:right w:val="single" w:color="000000" w:sz="4" w:space="0"/>
            </w:tcBorders>
            <w:tcW w:w="1088"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3.5</w:t>
            </w:r>
            <w:r/>
          </w:p>
        </w:tc>
        <w:tc>
          <w:tcPr>
            <w:shd w:val="clear" w:color="auto" w:fill="ffffff"/>
            <w:tcBorders>
              <w:top w:val="single" w:color="000000" w:sz="4" w:space="0"/>
              <w:left w:val="single" w:color="000000" w:sz="4" w:space="0"/>
              <w:right w:val="single" w:color="000000" w:sz="4" w:space="0"/>
            </w:tcBorders>
            <w:tcW w:w="1200"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w:t>
            </w:r>
            <w:r/>
          </w:p>
        </w:tc>
        <w:tc>
          <w:tcPr>
            <w:shd w:val="clear" w:color="auto" w:fill="ffffff"/>
            <w:tcBorders>
              <w:left w:val="single" w:color="000000" w:sz="4" w:space="0"/>
              <w:right w:val="single" w:color="000000" w:sz="4" w:space="0"/>
            </w:tcBorders>
            <w:tcW w:w="975"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2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9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6400</w:t>
            </w:r>
            <w:r/>
          </w:p>
        </w:tc>
        <w:tc>
          <w:tcPr>
            <w:shd w:val="clear" w:color="auto" w:fill="ffffff"/>
            <w:tcBorders>
              <w:left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2200</w:t>
            </w:r>
            <w:r/>
          </w:p>
        </w:tc>
        <w:tc>
          <w:tcPr>
            <w:shd w:val="clear" w:color="auto" w:fill="ffffff"/>
            <w:tcBorders>
              <w:left w:val="single" w:color="000000" w:sz="4" w:space="0"/>
              <w:bottom w:val="single" w:color="000000" w:sz="4" w:space="0"/>
              <w:right w:val="single" w:color="000000" w:sz="4" w:space="0"/>
            </w:tcBorders>
            <w:tcW w:w="1088"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0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75"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2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9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975"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2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9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r>
            <w:r/>
          </w:p>
        </w:tc>
      </w:tr>
      <w:tr>
        <w:trPr>
          <w:jc w:val="center"/>
          <w:trHeight w:val="420"/>
        </w:trPr>
        <w:tc>
          <w:tcPr>
            <w:shd w:val="clear" w:color="auto" w:fill="ffffff"/>
            <w:tcBorders>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w:t>
            </w:r>
            <w:r/>
          </w:p>
        </w:tc>
        <w:tc>
          <w:tcPr>
            <w:shd w:val="clear" w:color="auto" w:fill="ffffff"/>
            <w:tcBorders>
              <w:top w:val="single" w:color="000000" w:sz="4" w:space="0"/>
              <w:left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S340</w:t>
            </w:r>
            <w:r/>
          </w:p>
        </w:tc>
        <w:tc>
          <w:tcPr>
            <w:shd w:val="clear" w:color="auto" w:fill="ffffff"/>
            <w:tcBorders>
              <w:top w:val="single" w:color="000000" w:sz="4" w:space="0"/>
              <w:left w:val="single" w:color="000000" w:sz="4" w:space="0"/>
              <w:right w:val="single" w:color="000000" w:sz="4" w:space="0"/>
            </w:tcBorders>
            <w:tcW w:w="1222" w:type="dxa"/>
            <w:vAlign w:val="center"/>
            <w:vMerge w:val="restart"/>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锡西大道-常州界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5900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4.06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16.24</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11.8</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14.85</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8830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lang w:val="en-US" w:eastAsia="zh-CN"/>
              </w:rPr>
              <w:t xml:space="preserve">3A</w:t>
            </w:r>
            <w:r>
              <w:rPr>
                <w:rFonts w:hint="eastAsia" w:ascii="宋体" w:hAnsi="宋体" w:eastAsia="宋体" w:cs="宋体"/>
                <w:b w:val="0"/>
                <w:color w:val="auto"/>
                <w:spacing w:val="-11"/>
                <w:sz w:val="18"/>
                <w:szCs w:val="18"/>
                <w:highlight w:val="none"/>
              </w:rPr>
              <w:t xml:space="preserve">（一洗一扫一冲）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r>
            <w:r/>
          </w:p>
        </w:tc>
        <w:tc>
          <w:tcPr>
            <w:shd w:val="clear" w:color="auto" w:fill="ffffff"/>
            <w:tcBorders>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222" w:type="dxa"/>
            <w:vAlign w:val="center"/>
            <w:vMerge w:val="continue"/>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1230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312国道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寺头港桥-常州界</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20500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41</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30953.81</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30.95</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22185</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440844.28</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3B（一扫一冲）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匝道、辅道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7000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14</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5850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pacing w:val="-11"/>
                <w:sz w:val="18"/>
                <w:szCs w:val="18"/>
                <w:highlight w:val="none"/>
              </w:rPr>
              <w:t xml:space="preserve">2B（一洗一扫一冲）</w:t>
            </w:r>
            <w:r/>
          </w:p>
        </w:tc>
      </w:tr>
      <w:tr>
        <w:trPr>
          <w:jc w:val="center"/>
          <w:trHeight w:val="420"/>
        </w:trPr>
        <w:tc>
          <w:tcPr>
            <w:shd w:val="clear" w:color="auto" w:fill="ffffff"/>
            <w:tcBorders>
              <w:top w:val="single" w:color="000000" w:sz="4" w:space="0"/>
              <w:left w:val="single" w:color="000000" w:sz="4" w:space="0"/>
              <w:right w:val="single" w:color="000000" w:sz="4" w:space="0"/>
            </w:tcBorders>
            <w:tcW w:w="4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restart"/>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342省道</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洛新高架-直湖港大桥</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9500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w:t>
            </w:r>
            <w:r/>
          </w:p>
        </w:tc>
        <w:tc>
          <w:tcPr>
            <w:shd w:val="clear" w:color="auto" w:fill="ffffff"/>
            <w:tcBorders>
              <w:top w:val="single" w:color="000000" w:sz="4" w:space="0"/>
              <w:left w:val="single" w:color="000000" w:sz="4" w:space="0"/>
              <w:right w:val="single" w:color="000000" w:sz="4" w:space="0"/>
            </w:tcBorders>
            <w:tcW w:w="907"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6743.79</w:t>
            </w:r>
            <w:r/>
          </w:p>
        </w:tc>
        <w:tc>
          <w:tcPr>
            <w:shd w:val="clear" w:color="auto" w:fill="ffffff"/>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6.74</w:t>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16800</w:t>
            </w:r>
            <w:r/>
          </w:p>
        </w:tc>
        <w:tc>
          <w:tcPr>
            <w:shd w:val="clear" w:color="auto" w:fill="ffffff"/>
            <w:tcBorders>
              <w:top w:val="single" w:color="000000" w:sz="4" w:space="0"/>
              <w:left w:val="single" w:color="000000" w:sz="4" w:space="0"/>
              <w:right w:val="single" w:color="000000" w:sz="4" w:space="0"/>
            </w:tcBorders>
            <w:tcW w:w="1095" w:type="dxa"/>
            <w:vAlign w:val="center"/>
            <w:vMerge w:val="restart"/>
            <w:textDirection w:val="lrTb"/>
            <w:noWrap/>
          </w:tcPr>
          <w:p>
            <w:pPr>
              <w:jc w:val="center"/>
              <w:widowControl/>
              <w:rPr>
                <w:rFonts w:hint="default" w:ascii="宋体" w:hAnsi="宋体" w:eastAsia="宋体" w:cs="宋体"/>
                <w:b w:val="0"/>
                <w:color w:val="auto"/>
                <w:spacing w:val="-11"/>
                <w:sz w:val="18"/>
                <w:szCs w:val="18"/>
                <w:highlight w:val="none"/>
                <w:lang w:val="en-US" w:eastAsia="zh-CN"/>
              </w:rPr>
            </w:pPr>
            <w:r>
              <w:rPr>
                <w:rFonts w:hint="eastAsia" w:ascii="宋体" w:hAnsi="宋体" w:eastAsia="宋体" w:cs="宋体"/>
                <w:b w:val="0"/>
                <w:color w:val="auto"/>
                <w:spacing w:val="-11"/>
                <w:sz w:val="18"/>
                <w:szCs w:val="18"/>
                <w:highlight w:val="none"/>
                <w:lang w:val="en-US" w:eastAsia="zh-CN"/>
              </w:rPr>
              <w:t xml:space="preserve">107699.86</w:t>
            </w:r>
            <w:r/>
          </w:p>
        </w:tc>
        <w:tc>
          <w:tcPr>
            <w:shd w:val="clear" w:color="auto" w:fill="ffffff"/>
            <w:tcBorders>
              <w:top w:val="single" w:color="000000" w:sz="4" w:space="0"/>
              <w:left w:val="single" w:color="000000" w:sz="4" w:space="0"/>
              <w:right w:val="single" w:color="000000" w:sz="4" w:space="0"/>
            </w:tcBorders>
            <w:tcW w:w="697" w:type="dxa"/>
            <w:vAlign w:val="center"/>
            <w:vMerge w:val="restart"/>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right w:val="single" w:color="000000" w:sz="4" w:space="0"/>
            </w:tcBorders>
            <w:tcW w:w="960" w:type="dxa"/>
            <w:vAlign w:val="center"/>
            <w:vMerge w:val="restart"/>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3B（一扫一冲）</w:t>
            </w:r>
            <w:r/>
          </w:p>
        </w:tc>
      </w:tr>
      <w:tr>
        <w:trPr>
          <w:jc w:val="center"/>
          <w:trHeight w:val="420"/>
        </w:trPr>
        <w:tc>
          <w:tcPr>
            <w:shd w:val="clear" w:color="auto" w:fill="ffffff"/>
            <w:tcBorders>
              <w:left w:val="single" w:color="000000" w:sz="4" w:space="0"/>
              <w:bottom w:val="single" w:color="000000" w:sz="4" w:space="0"/>
              <w:right w:val="single" w:color="000000" w:sz="4" w:space="0"/>
            </w:tcBorders>
            <w:tcW w:w="4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匝道、辅道</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2350</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lang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widowControl/>
              <w:rPr>
                <w:rFonts w:hint="default"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4.7</w:t>
            </w:r>
            <w:r/>
          </w:p>
        </w:tc>
        <w:tc>
          <w:tcPr>
            <w:shd w:val="clear" w:color="auto" w:fill="ffffff"/>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1013"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0</w:t>
            </w:r>
            <w:r/>
          </w:p>
        </w:tc>
        <w:tc>
          <w:tcPr>
            <w:shd w:val="clear" w:color="auto" w:fill="ffffff"/>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center"/>
              <w:widowControl/>
              <w:rPr>
                <w:rFonts w:hint="eastAsia" w:ascii="宋体" w:hAnsi="宋体" w:eastAsia="宋体" w:cs="宋体"/>
                <w:b w:val="0"/>
                <w:color w:val="auto"/>
                <w:spacing w:val="-11"/>
                <w:sz w:val="18"/>
                <w:szCs w:val="18"/>
                <w:highlight w:val="none"/>
              </w:rPr>
            </w:pPr>
            <w:r>
              <w:rPr>
                <w:rFonts w:hint="eastAsia" w:ascii="宋体" w:hAnsi="宋体" w:eastAsia="宋体" w:cs="宋体"/>
                <w:b w:val="0"/>
                <w:color w:val="auto"/>
                <w:spacing w:val="-11"/>
                <w:sz w:val="18"/>
                <w:szCs w:val="18"/>
                <w:highlight w:val="none"/>
              </w:rPr>
            </w:r>
            <w:r/>
          </w:p>
        </w:tc>
        <w:tc>
          <w:tcPr>
            <w:shd w:val="clear" w:color="auto" w:fill="ffffff"/>
            <w:tcBorders>
              <w:left w:val="single" w:color="000000" w:sz="4" w:space="0"/>
              <w:bottom w:val="single" w:color="000000" w:sz="4" w:space="0"/>
              <w:right w:val="single" w:color="000000" w:sz="4" w:space="0"/>
            </w:tcBorders>
            <w:tcW w:w="697"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left w:val="single" w:color="000000" w:sz="4" w:space="0"/>
              <w:bottom w:val="single" w:color="000000" w:sz="4" w:space="0"/>
              <w:right w:val="single" w:color="000000" w:sz="4" w:space="0"/>
            </w:tcBorders>
            <w:tcW w:w="960" w:type="dxa"/>
            <w:vAlign w:val="center"/>
            <w:vMerge w:val="continue"/>
            <w:textDirection w:val="lrTb"/>
            <w:noWrap w:val="false"/>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center"/>
              <w:widowControl/>
              <w:rPr>
                <w:rFonts w:hint="eastAsia" w:ascii="宋体" w:hAnsi="宋体" w:eastAsia="宋体" w:cs="宋体"/>
                <w:b w:val="0"/>
                <w:color w:val="auto"/>
                <w:sz w:val="18"/>
                <w:szCs w:val="18"/>
                <w:highlight w:val="none"/>
                <w:lang w:val="en-US" w:eastAsia="zh-CN"/>
              </w:rPr>
            </w:pPr>
            <w:r>
              <w:rPr>
                <w:rFonts w:hint="eastAsia" w:ascii="宋体" w:hAnsi="宋体" w:eastAsia="宋体" w:cs="宋体"/>
                <w:b w:val="0"/>
                <w:color w:val="auto"/>
                <w:sz w:val="18"/>
                <w:szCs w:val="18"/>
                <w:highlight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t xml:space="preserve">公交站台</w:t>
            </w:r>
            <w:r/>
          </w:p>
        </w:tc>
        <w:tc>
          <w:tcPr>
            <w:shd w:val="clear" w:color="auto" w:fill="ffffff"/>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 xml:space="preserve">共</w:t>
            </w:r>
            <w:r>
              <w:rPr>
                <w:rFonts w:hint="eastAsia" w:ascii="宋体" w:hAnsi="宋体" w:eastAsia="宋体" w:cs="宋体"/>
                <w:b w:val="0"/>
                <w:bCs/>
                <w:color w:val="auto"/>
                <w:sz w:val="18"/>
                <w:szCs w:val="18"/>
                <w:highlight w:val="none"/>
                <w:lang w:val="en-US" w:eastAsia="zh-CN"/>
              </w:rPr>
              <w:t xml:space="preserve">88</w:t>
            </w:r>
            <w:r>
              <w:rPr>
                <w:rFonts w:hint="eastAsia" w:ascii="宋体" w:hAnsi="宋体" w:eastAsia="宋体" w:cs="宋体"/>
                <w:b w:val="0"/>
                <w:bCs/>
                <w:color w:val="auto"/>
                <w:sz w:val="18"/>
                <w:szCs w:val="18"/>
                <w:highlight w:val="none"/>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b w:val="0"/>
                <w:color w:val="auto"/>
                <w:sz w:val="18"/>
                <w:szCs w:val="18"/>
                <w:highlight w:val="none"/>
              </w:rPr>
            </w:pPr>
            <w:r>
              <w:rPr>
                <w:rFonts w:hint="eastAsia" w:ascii="宋体" w:hAnsi="宋体" w:eastAsia="宋体" w:cs="宋体"/>
                <w:b w:val="0"/>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eastAsia" w:ascii="宋体" w:hAnsi="宋体" w:eastAsia="宋体" w:cs="宋体"/>
                <w:b w:val="0"/>
                <w:bCs/>
                <w:color w:val="auto"/>
                <w:spacing w:val="-11"/>
                <w:sz w:val="18"/>
                <w:szCs w:val="18"/>
                <w:highlight w:val="none"/>
              </w:rPr>
            </w:pPr>
            <w:r>
              <w:rPr>
                <w:rFonts w:hint="eastAsia" w:ascii="宋体" w:hAnsi="宋体" w:eastAsia="宋体" w:cs="宋体"/>
                <w:b w:val="0"/>
                <w:bCs/>
                <w:color w:val="auto"/>
                <w:spacing w:val="-11"/>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r>
            <w:r/>
          </w:p>
        </w:tc>
      </w:tr>
    </w:tbl>
    <w:p>
      <w:pPr>
        <w:numPr>
          <w:ilvl w:val="0"/>
          <w:numId w:val="0"/>
        </w:numPr>
        <w:jc w:val="center"/>
        <w:spacing w:line="360" w:lineRule="auto"/>
        <w:widowControl/>
        <w:rPr>
          <w:rFonts w:hint="eastAsia" w:ascii="宋体" w:hAnsi="宋体" w:eastAsia="宋体" w:cs="Times New Roman"/>
          <w:b/>
          <w:bCs/>
          <w:color w:val="auto"/>
          <w:sz w:val="28"/>
          <w:szCs w:val="28"/>
          <w:highlight w:val="none"/>
          <w:lang w:val="en-US" w:eastAsia="zh-CN" w:bidi="mn-Mong-CN"/>
        </w:rPr>
      </w:pPr>
      <w:r>
        <w:rPr>
          <w:rFonts w:hint="eastAsia" w:ascii="宋体" w:hAnsi="宋体" w:eastAsia="宋体" w:cs="Times New Roman"/>
          <w:b/>
          <w:bCs/>
          <w:color w:val="auto"/>
          <w:sz w:val="28"/>
          <w:szCs w:val="28"/>
          <w:highlight w:val="none"/>
          <w:lang w:val="en-US" w:eastAsia="zh-CN" w:bidi="mn-Mong-CN"/>
        </w:rPr>
      </w:r>
      <w:r/>
    </w:p>
    <w:p>
      <w:pPr>
        <w:ind w:left="420" w:firstLine="420"/>
        <w:jc w:val="both"/>
        <w:spacing w:after="120"/>
        <w:widowControl w:val="off"/>
        <w:rPr>
          <w:rFonts w:hint="eastAsia" w:ascii="Times New Roman" w:hAnsi="Times New Roman" w:eastAsia="宋体" w:cs="Times New Roman"/>
          <w:b w:val="0"/>
          <w:color w:val="auto"/>
          <w:sz w:val="21"/>
          <w:highlight w:val="none"/>
          <w:lang w:val="en-US" w:eastAsia="zh-CN" w:bidi="mn-Mong-CN"/>
        </w:rPr>
      </w:pPr>
      <w:r>
        <w:rPr>
          <w:rFonts w:hint="eastAsia" w:ascii="Times New Roman" w:hAnsi="Times New Roman" w:eastAsia="宋体" w:cs="Times New Roman"/>
          <w:b w:val="0"/>
          <w:color w:val="auto"/>
          <w:sz w:val="21"/>
          <w:highlight w:val="none"/>
          <w:lang w:val="en-US" w:eastAsia="zh-CN" w:bidi="mn-Mong-CN"/>
        </w:rPr>
      </w:r>
      <w:r/>
    </w:p>
    <w:p>
      <w:pPr>
        <w:numPr>
          <w:ilvl w:val="0"/>
          <w:numId w:val="0"/>
        </w:numPr>
        <w:jc w:val="center"/>
        <w:spacing w:line="360" w:lineRule="auto"/>
        <w:widowControl/>
        <w:rPr>
          <w:rFonts w:hint="eastAsia" w:ascii="宋体" w:hAnsi="宋体" w:eastAsia="宋体" w:cs="Times New Roman"/>
          <w:b/>
          <w:bCs/>
          <w:color w:val="auto"/>
          <w:sz w:val="28"/>
          <w:szCs w:val="28"/>
          <w:highlight w:val="none"/>
          <w:lang w:val="en-US" w:eastAsia="zh-CN" w:bidi="mn-Mong-CN"/>
        </w:rPr>
      </w:pPr>
      <w:r>
        <w:rPr>
          <w:rFonts w:hint="eastAsia" w:ascii="宋体" w:hAnsi="宋体" w:eastAsia="宋体" w:cs="Times New Roman"/>
          <w:b/>
          <w:bCs/>
          <w:color w:val="auto"/>
          <w:sz w:val="28"/>
          <w:szCs w:val="28"/>
          <w:highlight w:val="none"/>
          <w:lang w:val="en-US" w:eastAsia="zh-CN" w:bidi="mn-Mong-CN"/>
        </w:rPr>
        <w:t xml:space="preserve">二、锡澄路扬尘管控项目路段清单</w:t>
      </w:r>
      <w:r/>
    </w:p>
    <w:tbl>
      <w:tblPr>
        <w:tblStyle w:val="772"/>
        <w:tblW w:w="13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7"/>
        <w:gridCol w:w="2462"/>
        <w:gridCol w:w="1951"/>
        <w:gridCol w:w="2307"/>
        <w:gridCol w:w="2595"/>
        <w:gridCol w:w="1958"/>
        <w:gridCol w:w="1342"/>
      </w:tblGrid>
      <w:tr>
        <w:trPr>
          <w:jc w:val="center"/>
          <w:trHeight w:val="506"/>
        </w:trPr>
        <w:tc>
          <w:tcPr>
            <w:shd w:val="clear" w:color="auto" w:fill="auto"/>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W w:w="24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路段</w:t>
            </w:r>
            <w:r/>
          </w:p>
        </w:tc>
        <w:tc>
          <w:tcPr>
            <w:shd w:val="clear" w:color="auto" w:fill="auto"/>
            <w:tcW w:w="19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增加类型</w:t>
            </w:r>
            <w:r/>
          </w:p>
        </w:tc>
        <w:tc>
          <w:tcPr>
            <w:shd w:val="clear" w:color="auto" w:fill="auto"/>
            <w:tcW w:w="23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单边里程（km）</w:t>
            </w:r>
            <w:r/>
          </w:p>
        </w:tc>
        <w:tc>
          <w:tcPr>
            <w:shd w:val="clear" w:color="auto" w:fill="auto"/>
            <w:tcW w:w="25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增加总里</w:t>
            </w:r>
            <w:r>
              <w:rPr>
                <w:rFonts w:hint="eastAsia" w:ascii="宋体" w:hAnsi="宋体" w:cs="宋体"/>
                <w:b/>
                <w:bCs/>
                <w:i w:val="0"/>
                <w:iCs w:val="0"/>
                <w:color w:val="auto"/>
                <w:sz w:val="22"/>
                <w:szCs w:val="22"/>
                <w:highlight w:val="none"/>
                <w:u w:val="none"/>
                <w:lang w:val="en-US" w:eastAsia="zh-CN" w:bidi="ar"/>
              </w:rPr>
              <w:t xml:space="preserve">程</w:t>
            </w:r>
            <w:r>
              <w:rPr>
                <w:rFonts w:hint="eastAsia" w:ascii="宋体" w:hAnsi="宋体" w:eastAsia="宋体" w:cs="宋体"/>
                <w:b/>
                <w:bCs/>
                <w:i w:val="0"/>
                <w:iCs w:val="0"/>
                <w:color w:val="auto"/>
                <w:sz w:val="22"/>
                <w:szCs w:val="22"/>
                <w:highlight w:val="none"/>
                <w:u w:val="none"/>
                <w:lang w:val="en-US" w:eastAsia="zh-CN" w:bidi="ar"/>
              </w:rPr>
              <w:t xml:space="preserve">（km）</w:t>
            </w:r>
            <w:r/>
          </w:p>
        </w:tc>
        <w:tc>
          <w:tcPr>
            <w:shd w:val="clear" w:color="auto" w:fill="auto"/>
            <w:tcW w:w="19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增加作业频次</w:t>
            </w:r>
            <w:r/>
          </w:p>
        </w:tc>
        <w:tc>
          <w:tcPr>
            <w:shd w:val="clear" w:color="auto" w:fill="auto"/>
            <w:tcW w:w="13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增加天数</w:t>
            </w:r>
            <w:r/>
          </w:p>
        </w:tc>
      </w:tr>
      <w:tr>
        <w:trPr>
          <w:jc w:val="center"/>
          <w:trHeight w:val="462"/>
        </w:trPr>
        <w:tc>
          <w:tcPr>
            <w:shd w:val="clear" w:color="auto" w:fill="auto"/>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24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u w:val="none"/>
                <w:lang w:val="en-US" w:eastAsia="zh-CN" w:bidi="ar"/>
              </w:rPr>
              <w:t xml:space="preserve">堰新路—欣惠路</w:t>
            </w:r>
            <w:r/>
          </w:p>
        </w:tc>
        <w:tc>
          <w:tcPr>
            <w:shd w:val="clear" w:color="auto" w:fill="auto"/>
            <w:tcW w:w="19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洒水</w:t>
            </w:r>
            <w:r/>
          </w:p>
        </w:tc>
        <w:tc>
          <w:tcPr>
            <w:shd w:val="clear" w:color="auto" w:fill="auto"/>
            <w:tcW w:w="23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25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W w:w="19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3/天</w:t>
            </w:r>
            <w:r/>
          </w:p>
        </w:tc>
        <w:tc>
          <w:tcPr>
            <w:shd w:val="clear" w:color="auto" w:fill="auto"/>
            <w:tcW w:w="13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w:t>
            </w:r>
            <w:r/>
          </w:p>
        </w:tc>
      </w:tr>
      <w:tr>
        <w:trPr>
          <w:jc w:val="center"/>
          <w:trHeight w:val="470"/>
        </w:trPr>
        <w:tc>
          <w:tcPr>
            <w:shd w:val="clear" w:color="auto" w:fill="auto"/>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24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堰裕路—西石路</w:t>
            </w:r>
            <w:r/>
          </w:p>
        </w:tc>
        <w:tc>
          <w:tcPr>
            <w:shd w:val="clear" w:color="auto" w:fill="auto"/>
            <w:tcW w:w="19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洗地</w:t>
            </w:r>
            <w:r/>
          </w:p>
        </w:tc>
        <w:tc>
          <w:tcPr>
            <w:shd w:val="clear" w:color="auto" w:fill="auto"/>
            <w:tcW w:w="23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5.35</w:t>
            </w:r>
            <w:r/>
          </w:p>
        </w:tc>
        <w:tc>
          <w:tcPr>
            <w:shd w:val="clear" w:color="auto" w:fill="auto"/>
            <w:tcW w:w="25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21.4</w:t>
            </w:r>
            <w:r/>
          </w:p>
        </w:tc>
        <w:tc>
          <w:tcPr>
            <w:shd w:val="clear" w:color="auto" w:fill="auto"/>
            <w:tcW w:w="19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1/天</w:t>
            </w:r>
            <w:r/>
          </w:p>
        </w:tc>
        <w:tc>
          <w:tcPr>
            <w:shd w:val="clear" w:color="auto" w:fill="auto"/>
            <w:tcW w:w="13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w:t>
            </w:r>
            <w:r/>
          </w:p>
        </w:tc>
      </w:tr>
      <w:tr>
        <w:trPr>
          <w:jc w:val="center"/>
          <w:trHeight w:val="489"/>
        </w:trPr>
        <w:tc>
          <w:tcPr>
            <w:shd w:val="clear" w:color="auto" w:fill="auto"/>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24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堰裕路—西石路</w:t>
            </w:r>
            <w:r/>
          </w:p>
        </w:tc>
        <w:tc>
          <w:tcPr>
            <w:shd w:val="clear" w:color="auto" w:fill="auto"/>
            <w:tcW w:w="19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深度清洗</w:t>
            </w:r>
            <w:r/>
          </w:p>
        </w:tc>
        <w:tc>
          <w:tcPr>
            <w:shd w:val="clear" w:color="auto" w:fill="auto"/>
            <w:tcW w:w="23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5.35</w:t>
            </w:r>
            <w:r/>
          </w:p>
        </w:tc>
        <w:tc>
          <w:tcPr>
            <w:shd w:val="clear" w:color="auto" w:fill="auto"/>
            <w:tcW w:w="25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长：10.7km，宽2.2m</w:t>
            </w:r>
            <w:r/>
          </w:p>
        </w:tc>
        <w:tc>
          <w:tcPr>
            <w:shd w:val="clear" w:color="auto" w:fill="auto"/>
            <w:tcW w:w="19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1/月</w:t>
            </w:r>
            <w:r/>
          </w:p>
        </w:tc>
        <w:tc>
          <w:tcPr>
            <w:shd w:val="clear" w:color="auto" w:fill="auto"/>
            <w:tcW w:w="13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12/月</w:t>
            </w:r>
            <w:r/>
          </w:p>
        </w:tc>
      </w:tr>
    </w:tbl>
    <w:p>
      <w:pPr>
        <w:numPr>
          <w:ilvl w:val="0"/>
          <w:numId w:val="0"/>
        </w:numPr>
        <w:jc w:val="both"/>
        <w:spacing w:line="360" w:lineRule="auto"/>
        <w:widowControl/>
        <w:rPr>
          <w:rFonts w:hint="default" w:ascii="宋体" w:hAnsi="宋体" w:eastAsia="宋体" w:cs="Times New Roman"/>
          <w:b/>
          <w:bCs/>
          <w:color w:val="auto"/>
          <w:sz w:val="28"/>
          <w:szCs w:val="28"/>
          <w:highlight w:val="none"/>
          <w:lang w:val="en-US" w:eastAsia="zh-CN" w:bidi="mn-Mong-CN"/>
        </w:rPr>
      </w:pPr>
      <w:r>
        <w:rPr>
          <w:rFonts w:hint="default" w:ascii="宋体" w:hAnsi="宋体" w:eastAsia="宋体" w:cs="Times New Roman"/>
          <w:b/>
          <w:bCs/>
          <w:color w:val="auto"/>
          <w:sz w:val="28"/>
          <w:szCs w:val="28"/>
          <w:highlight w:val="none"/>
          <w:lang w:val="en-US" w:eastAsia="zh-CN" w:bidi="mn-Mong-CN"/>
        </w:rPr>
      </w:r>
      <w:r/>
    </w:p>
    <w:p>
      <w:pPr>
        <w:jc w:val="center"/>
        <w:rPr>
          <w:rFonts w:hint="eastAsia" w:ascii="宋体" w:hAnsi="宋体" w:eastAsia="宋体" w:cs="Times New Roman"/>
          <w:b/>
          <w:bCs/>
          <w:color w:val="auto"/>
          <w:sz w:val="28"/>
          <w:szCs w:val="28"/>
          <w:highlight w:val="none"/>
          <w:lang w:val="en-US" w:eastAsia="zh-CN" w:bidi="mn-Mong-CN"/>
        </w:rPr>
      </w:pPr>
      <w:r>
        <w:rPr>
          <w:rFonts w:hint="eastAsia" w:ascii="宋体" w:hAnsi="宋体" w:eastAsia="宋体" w:cs="Times New Roman"/>
          <w:b/>
          <w:bCs/>
          <w:color w:val="auto"/>
          <w:sz w:val="28"/>
          <w:szCs w:val="28"/>
          <w:highlight w:val="none"/>
          <w:lang w:val="en-US" w:eastAsia="zh-CN" w:bidi="mn-Mong-CN"/>
        </w:rPr>
        <w:br w:type="page" w:clear="all"/>
      </w:r>
      <w:r>
        <w:rPr>
          <w:rFonts w:hint="eastAsia" w:ascii="宋体" w:hAnsi="宋体" w:eastAsia="宋体" w:cs="Times New Roman"/>
          <w:b/>
          <w:bCs/>
          <w:color w:val="auto"/>
          <w:sz w:val="28"/>
          <w:szCs w:val="28"/>
          <w:highlight w:val="none"/>
          <w:lang w:val="en-US" w:eastAsia="zh-CN" w:bidi="mn-Mong-CN"/>
        </w:rPr>
        <w:t xml:space="preserve">三、夜保洁道路清单</w:t>
      </w:r>
      <w:r/>
    </w:p>
    <w:tbl>
      <w:tblPr>
        <w:tblStyle w:val="772"/>
        <w:tblW w:w="130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88"/>
        <w:gridCol w:w="1853"/>
        <w:gridCol w:w="3105"/>
        <w:gridCol w:w="2758"/>
        <w:gridCol w:w="2198"/>
        <w:gridCol w:w="1753"/>
      </w:tblGrid>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起 止 点</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夜保洁路段</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单向长度（米）</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夜保洁人工</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惠山大道</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惠山大桥-312国道</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惠山大桥-312国道</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2300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凤翔路</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西漳路--江阴界</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堰裕路-五号桥</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2921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沪宁高速锡北道口</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57"/>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盛岸西路</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洛冰桥-钱桥大道</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钱桥大道-洛冰桥</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3209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jc w:val="center"/>
          <w:trHeight w:val="516"/>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惠澄大道</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钱荣高架起点-江阴界</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312国道-钱荣路高架口</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惠洲大道</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洛南大道-堰玉路</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石狮路-312国道</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2537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jc w:val="center"/>
          <w:trHeight w:val="443"/>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洛州路</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文浩路-洛社大桥</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唐平路-堰玉西路</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jc w:val="center"/>
          <w:trHeight w:val="458"/>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洛南大道</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锡西大道-江海高架</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钱洛路</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312国道-钱胡路</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洛南大道-312国道</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S340</w:t>
            </w:r>
            <w:r/>
          </w:p>
        </w:tc>
        <w:tc>
          <w:tcPr>
            <w:shd w:val="clear" w:color="auto" w:fill="auto"/>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锡西大道-常州界</w:t>
            </w:r>
            <w:r/>
          </w:p>
        </w:tc>
        <w:tc>
          <w:tcPr>
            <w:shd w:val="clear" w:color="auto" w:fill="auto"/>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bl>
    <w:p>
      <w:pPr>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br w:type="page" w:clear="all"/>
      </w:r>
      <w:r/>
    </w:p>
    <w:p>
      <w:pPr>
        <w:jc w:val="left"/>
        <w:spacing w:line="440" w:lineRule="exact"/>
        <w:rPr>
          <w:rFonts w:hint="eastAsia" w:ascii="宋体" w:hAnsi="宋体" w:eastAsia="宋体" w:cs="Times New Roman"/>
          <w:b/>
          <w:bCs/>
          <w:color w:val="auto"/>
          <w:sz w:val="24"/>
          <w:highlight w:val="none"/>
        </w:rPr>
        <w:sectPr>
          <w:footnotePr/>
          <w:endnotePr/>
          <w:type w:val="nextPage"/>
          <w:pgSz w:w="16838" w:h="11906" w:orient="landscape"/>
          <w:pgMar w:top="720" w:right="720" w:bottom="720" w:left="720" w:header="851" w:footer="992" w:gutter="0"/>
          <w:cols w:num="1" w:sep="0" w:space="425" w:equalWidth="1"/>
          <w:docGrid w:linePitch="360"/>
        </w:sectPr>
      </w:pPr>
      <w:r>
        <w:rPr>
          <w:rFonts w:hint="eastAsia" w:ascii="宋体" w:hAnsi="宋体" w:eastAsia="宋体" w:cs="Times New Roman"/>
          <w:b/>
          <w:bCs/>
          <w:color w:val="auto"/>
          <w:sz w:val="24"/>
          <w:highlight w:val="none"/>
        </w:rPr>
      </w:r>
      <w:r/>
    </w:p>
    <w:p>
      <w:pPr>
        <w:jc w:val="left"/>
        <w:spacing w:line="44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合同附件</w:t>
      </w:r>
      <w:r>
        <w:rPr>
          <w:rFonts w:hint="eastAsia" w:ascii="宋体" w:hAnsi="宋体" w:eastAsia="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rPr>
        <w:t xml:space="preserve">：《无锡市环卫一体化作业服务质量标准与要求》</w:t>
      </w:r>
      <w:r/>
    </w:p>
    <w:p>
      <w:pPr>
        <w:jc w:val="center"/>
        <w:spacing w:line="360" w:lineRule="auto"/>
        <w:widowControl/>
        <w:rPr>
          <w:rFonts w:hint="default" w:ascii="宋体" w:hAnsi="宋体" w:eastAsia="宋体" w:cs="Times New Roman"/>
          <w:b/>
          <w:bCs/>
          <w:color w:val="auto"/>
          <w:sz w:val="28"/>
          <w:szCs w:val="28"/>
          <w:highlight w:val="none"/>
          <w:lang w:bidi="mn-Mong-CN"/>
        </w:rPr>
      </w:pPr>
      <w:r>
        <w:rPr>
          <w:rFonts w:hint="eastAsia" w:ascii="宋体" w:hAnsi="宋体" w:eastAsia="宋体" w:cs="Times New Roman"/>
          <w:b/>
          <w:bCs/>
          <w:color w:val="auto"/>
          <w:sz w:val="28"/>
          <w:szCs w:val="28"/>
          <w:highlight w:val="none"/>
          <w:lang w:bidi="mn-Mong-CN"/>
        </w:rPr>
        <w:t xml:space="preserve">无锡市环卫一体化作业服务质量标准与要求</w:t>
      </w:r>
      <w:r/>
    </w:p>
    <w:tbl>
      <w:tblPr>
        <w:tblStyle w:val="772"/>
        <w:tblW w:w="951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8567"/>
      </w:tblGrid>
      <w:tr>
        <w:trPr>
          <w:jc w:val="center"/>
          <w:trHeight w:val="47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服务质量标准与要求</w:t>
            </w:r>
            <w:r/>
          </w:p>
        </w:tc>
      </w:tr>
      <w:tr>
        <w:trPr>
          <w:jc w:val="center"/>
          <w:trHeight w:val="44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道路清扫保洁考核要求</w:t>
            </w:r>
            <w:r/>
          </w:p>
        </w:tc>
      </w:tr>
      <w:tr>
        <w:trPr>
          <w:jc w:val="center"/>
          <w:trHeight w:val="42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人工清扫保洁作业质量要求</w:t>
            </w:r>
            <w:r/>
          </w:p>
        </w:tc>
      </w:tr>
      <w:tr>
        <w:trPr>
          <w:jc w:val="center"/>
          <w:trHeight w:val="2441"/>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作业时间：一级道路（A类）清扫保洁时间：5:00-18:00，</w:t>
            </w:r>
            <w:r/>
          </w:p>
          <w:p>
            <w:pPr>
              <w:jc w:val="both"/>
              <w:keepLines w:val="0"/>
              <w:keepNext w:val="0"/>
              <w:pageBreakBefore w:val="0"/>
              <w:spacing w:line="324"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一级道路（B类）清扫保洁时间：6:00-18:00，</w:t>
            </w:r>
            <w:r>
              <w:rPr>
                <w:rFonts w:hint="eastAsia" w:ascii="宋体" w:hAnsi="宋体" w:eastAsia="宋体" w:cs="宋体"/>
                <w:color w:val="auto"/>
                <w:szCs w:val="21"/>
                <w:highlight w:val="none"/>
                <w:lang w:val="en-US" w:eastAsia="zh-CN"/>
              </w:rPr>
              <w:t xml:space="preserve">白色垃圾停留时间不超过15分钟；</w:t>
            </w:r>
            <w:r/>
          </w:p>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二级道路清扫保洁时间：7:00-18:00，白色垃圾停留时间不超过</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三级道路清扫保洁时间：7:00-18:00，白色垃圾停留时间不超过2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四级道路清扫保洁时间：7:00-16:00，白色垃圾停留时间不超过2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夜间清扫保洁作业时间：11月至次年4月为18:00-21:00，5月至10月18:00-22:00，重大活动及节假日延长1小时（具体以活动结束时间为准）</w:t>
            </w:r>
            <w:r>
              <w:rPr>
                <w:rFonts w:hint="eastAsia" w:ascii="宋体" w:hAnsi="宋体" w:eastAsia="宋体" w:cs="宋体"/>
                <w:color w:val="auto"/>
                <w:szCs w:val="21"/>
                <w:highlight w:val="none"/>
                <w:lang w:eastAsia="zh-CN"/>
              </w:rPr>
              <w:t xml:space="preserve">。</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道路路面及侧石边脚清，无明显泥沙颗粒，无波浪形，无死角；人行道板无明显脏污、无杂草。作业范围内无白色垃圾和杂物。</w:t>
            </w:r>
            <w:r/>
          </w:p>
        </w:tc>
      </w:tr>
      <w:tr>
        <w:trPr>
          <w:jc w:val="center"/>
          <w:trHeight w:val="5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电杆、树穴、隔离墩周围干净整洁，窨井盖不堵塞</w:t>
            </w:r>
            <w:r>
              <w:rPr>
                <w:rFonts w:hint="eastAsia" w:ascii="宋体" w:hAnsi="宋体" w:eastAsia="宋体" w:cs="宋体"/>
                <w:color w:val="auto"/>
                <w:szCs w:val="21"/>
                <w:highlight w:val="none"/>
                <w:lang w:eastAsia="zh-CN"/>
              </w:rPr>
              <w:t xml:space="preserve">。</w:t>
            </w:r>
            <w:r/>
          </w:p>
        </w:tc>
      </w:tr>
      <w:tr>
        <w:trPr>
          <w:jc w:val="center"/>
          <w:trHeight w:val="76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人行天桥清扫保洁及护栏清洗质量达标到位，步梯、桥面无垃圾杂物，无泥沙、污水、明显污渍，护栏内侧无积灰、明显污渍</w:t>
            </w:r>
            <w:r>
              <w:rPr>
                <w:rFonts w:hint="eastAsia" w:ascii="宋体" w:hAnsi="宋体" w:eastAsia="宋体" w:cs="宋体"/>
                <w:color w:val="auto"/>
                <w:szCs w:val="21"/>
                <w:highlight w:val="none"/>
                <w:lang w:eastAsia="zh-CN"/>
              </w:rPr>
              <w:t xml:space="preserve">。</w:t>
            </w:r>
            <w:r/>
          </w:p>
        </w:tc>
      </w:tr>
      <w:tr>
        <w:trPr>
          <w:jc w:val="center"/>
          <w:trHeight w:val="50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绿化区域无明显积存落叶、无垃圾杂物</w:t>
            </w:r>
            <w:r>
              <w:rPr>
                <w:rFonts w:hint="eastAsia" w:ascii="宋体" w:hAnsi="宋体" w:eastAsia="宋体" w:cs="宋体"/>
                <w:color w:val="auto"/>
                <w:szCs w:val="21"/>
                <w:highlight w:val="none"/>
                <w:lang w:eastAsia="zh-CN"/>
              </w:rPr>
              <w:t xml:space="preserve">。</w:t>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交通护栏干净整洁，每旬擦洗一次，雨后即擦，无明显尘土积灰；底部无泥沙、垃圾杂物、杂草</w:t>
            </w:r>
            <w:r>
              <w:rPr>
                <w:rFonts w:hint="eastAsia" w:ascii="宋体" w:hAnsi="宋体" w:eastAsia="宋体" w:cs="宋体"/>
                <w:color w:val="auto"/>
                <w:szCs w:val="21"/>
                <w:highlight w:val="none"/>
                <w:lang w:eastAsia="zh-CN"/>
              </w:rPr>
              <w:t xml:space="preserve">。</w:t>
            </w:r>
            <w:r/>
          </w:p>
        </w:tc>
      </w:tr>
      <w:tr>
        <w:trPr>
          <w:jc w:val="center"/>
          <w:trHeight w:val="116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废物箱、健身器材等城市家居干净整洁，无明显污渍，无乱涂写、乱张贴小广告。废物箱无破损，垃圾分类名称标识准确、清晰。废物箱门关闭，内胆不得随意摆</w:t>
            </w:r>
            <w:r>
              <w:rPr>
                <w:rFonts w:hint="eastAsia" w:ascii="宋体" w:hAnsi="宋体" w:eastAsia="宋体" w:cs="宋体"/>
                <w:color w:val="auto"/>
                <w:szCs w:val="21"/>
                <w:highlight w:val="none"/>
                <w:lang w:eastAsia="zh-CN"/>
              </w:rPr>
              <w:t xml:space="preserve">放在</w:t>
            </w:r>
            <w:r>
              <w:rPr>
                <w:rFonts w:hint="eastAsia" w:ascii="宋体" w:hAnsi="宋体" w:eastAsia="宋体" w:cs="宋体"/>
                <w:color w:val="auto"/>
                <w:szCs w:val="21"/>
                <w:highlight w:val="none"/>
              </w:rPr>
              <w:t xml:space="preserve">道路两侧。废物箱垃圾不得满溢，周围地面无污渍或垃圾杂物</w:t>
            </w:r>
            <w:r>
              <w:rPr>
                <w:rFonts w:hint="eastAsia" w:ascii="宋体" w:hAnsi="宋体" w:eastAsia="宋体" w:cs="宋体"/>
                <w:color w:val="auto"/>
                <w:szCs w:val="21"/>
                <w:highlight w:val="none"/>
                <w:lang w:eastAsia="zh-CN"/>
              </w:rPr>
              <w:t xml:space="preserve">。</w:t>
            </w:r>
            <w:r/>
          </w:p>
        </w:tc>
      </w:tr>
      <w:tr>
        <w:trPr>
          <w:jc w:val="center"/>
          <w:trHeight w:val="8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环卫保洁车车身两侧及车尾有完整反光标志（或加贴反光膜）和危险报警闪光灯，配备有反光标志的安全锥；车辆外观完好，干净整洁，无抛洒滴漏现象</w:t>
            </w:r>
            <w:r>
              <w:rPr>
                <w:rFonts w:hint="eastAsia" w:ascii="宋体" w:hAnsi="宋体" w:eastAsia="宋体" w:cs="宋体"/>
                <w:color w:val="auto"/>
                <w:szCs w:val="21"/>
                <w:highlight w:val="none"/>
                <w:lang w:eastAsia="zh-CN"/>
              </w:rPr>
              <w:t xml:space="preserve">。</w:t>
            </w:r>
            <w:r/>
          </w:p>
        </w:tc>
      </w:tr>
      <w:tr>
        <w:trPr>
          <w:jc w:val="center"/>
          <w:trHeight w:val="10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rPr>
                <w:rFonts w:hint="eastAsia" w:ascii="宋体" w:hAnsi="宋体" w:eastAsia="宋体" w:cs="宋体"/>
                <w:color w:val="auto"/>
                <w:szCs w:val="21"/>
                <w:highlight w:val="none"/>
                <w:lang w:eastAsia="zh-CN"/>
              </w:rPr>
              <w:t xml:space="preserve">。</w:t>
            </w:r>
            <w:r/>
          </w:p>
        </w:tc>
      </w:tr>
      <w:tr>
        <w:trPr>
          <w:jc w:val="center"/>
          <w:trHeight w:val="126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清扫保洁范围内无归堆漏收垃圾。树枝落叶、清扫垃圾、</w:t>
            </w:r>
            <w:r>
              <w:rPr>
                <w:rFonts w:hint="eastAsia" w:ascii="宋体" w:hAnsi="宋体" w:eastAsia="宋体" w:cs="宋体"/>
                <w:color w:val="auto"/>
                <w:szCs w:val="21"/>
                <w:highlight w:val="none"/>
                <w:lang w:eastAsia="zh-CN"/>
              </w:rPr>
              <w:t xml:space="preserve">边角</w:t>
            </w:r>
            <w:r>
              <w:rPr>
                <w:rFonts w:hint="eastAsia" w:ascii="宋体" w:hAnsi="宋体" w:eastAsia="宋体" w:cs="宋体"/>
                <w:color w:val="auto"/>
                <w:szCs w:val="21"/>
                <w:highlight w:val="none"/>
              </w:rPr>
              <w:t xml:space="preserve">泥沙等不得扫入或倒入绿化带、河道、窨井、喇叭口内，不得进行焚烧。清扫保洁范围内无大件垃圾、小型特种垃圾或砖块石块，大型无主垃圾及时清理、无堆积</w:t>
            </w:r>
            <w:r>
              <w:rPr>
                <w:rFonts w:hint="eastAsia" w:ascii="宋体" w:hAnsi="宋体" w:eastAsia="宋体" w:cs="宋体"/>
                <w:color w:val="auto"/>
                <w:szCs w:val="21"/>
                <w:highlight w:val="none"/>
                <w:lang w:eastAsia="zh-CN"/>
              </w:rPr>
              <w:t xml:space="preserve">。</w:t>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机械化作业质量要求</w:t>
            </w:r>
            <w:r/>
          </w:p>
        </w:tc>
      </w:tr>
      <w:tr>
        <w:trPr>
          <w:jc w:val="center"/>
          <w:trHeight w:val="96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道路冲洗做到</w:t>
            </w:r>
            <w:r>
              <w:rPr>
                <w:rFonts w:hint="eastAsia" w:ascii="宋体" w:hAnsi="宋体" w:eastAsia="宋体" w:cs="宋体"/>
                <w:color w:val="auto"/>
                <w:szCs w:val="21"/>
                <w:highlight w:val="none"/>
                <w:lang w:eastAsia="zh-CN"/>
              </w:rPr>
              <w:t xml:space="preserve">边角</w:t>
            </w:r>
            <w:r>
              <w:rPr>
                <w:rFonts w:hint="eastAsia" w:ascii="宋体" w:hAnsi="宋体" w:eastAsia="宋体" w:cs="宋体"/>
                <w:color w:val="auto"/>
                <w:szCs w:val="21"/>
                <w:highlight w:val="none"/>
              </w:rPr>
              <w:t xml:space="preserve">清，无泥沙，无明显尘土黄带，道路显本色；人行道及非机动车道清洗，做到标线清晰，无积尘泥沙、明显污渍</w:t>
            </w:r>
            <w:r>
              <w:rPr>
                <w:rFonts w:hint="eastAsia" w:ascii="宋体" w:hAnsi="宋体" w:eastAsia="宋体" w:cs="宋体"/>
                <w:color w:val="auto"/>
                <w:szCs w:val="21"/>
                <w:highlight w:val="none"/>
                <w:lang w:eastAsia="zh-CN"/>
              </w:rPr>
              <w:t xml:space="preserve">。</w:t>
            </w:r>
            <w:r/>
          </w:p>
        </w:tc>
      </w:tr>
      <w:tr>
        <w:trPr>
          <w:jc w:val="center"/>
          <w:trHeight w:val="51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道路交通护栏、隔离墩底面洁净，交通标线清晰</w:t>
            </w:r>
            <w:r>
              <w:rPr>
                <w:rFonts w:hint="eastAsia" w:ascii="宋体" w:hAnsi="宋体" w:eastAsia="宋体" w:cs="宋体"/>
                <w:color w:val="auto"/>
                <w:szCs w:val="21"/>
                <w:highlight w:val="none"/>
                <w:lang w:eastAsia="zh-CN"/>
              </w:rPr>
              <w:t xml:space="preserve">。</w:t>
            </w:r>
            <w:r/>
          </w:p>
        </w:tc>
      </w:tr>
      <w:tr>
        <w:trPr>
          <w:jc w:val="center"/>
          <w:trHeight w:val="69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机扫、洗扫作业时喷水湿扫，不扬尘，不漏土，不抛洒滴漏；冬季当日最高气温≤3℃时，洗扫、机扫模式改为干扫模式，作业时间不变</w:t>
            </w:r>
            <w:r>
              <w:rPr>
                <w:rFonts w:hint="eastAsia" w:ascii="宋体" w:hAnsi="宋体" w:eastAsia="宋体" w:cs="宋体"/>
                <w:color w:val="auto"/>
                <w:szCs w:val="21"/>
                <w:highlight w:val="none"/>
                <w:lang w:eastAsia="zh-CN"/>
              </w:rPr>
              <w:t xml:space="preserve">。</w:t>
            </w:r>
            <w:r/>
          </w:p>
        </w:tc>
      </w:tr>
      <w:tr>
        <w:trPr>
          <w:jc w:val="center"/>
          <w:trHeight w:val="41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车辆在指定地点倾倒垃圾、污水，不乱倒</w:t>
            </w:r>
            <w:r>
              <w:rPr>
                <w:rFonts w:hint="eastAsia" w:ascii="宋体" w:hAnsi="宋体" w:eastAsia="宋体" w:cs="宋体"/>
                <w:color w:val="auto"/>
                <w:szCs w:val="21"/>
                <w:highlight w:val="none"/>
                <w:lang w:eastAsia="zh-CN"/>
              </w:rPr>
              <w:t xml:space="preserve">。</w:t>
            </w:r>
            <w:r/>
          </w:p>
        </w:tc>
      </w:tr>
      <w:tr>
        <w:trPr>
          <w:jc w:val="center"/>
          <w:trHeight w:val="68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车容车貌整洁，车辆性能完好。车身标识清晰规范，按规定定期喷涂，喷涂前向主管部门登记备案</w:t>
            </w:r>
            <w:r>
              <w:rPr>
                <w:rFonts w:hint="eastAsia" w:ascii="宋体" w:hAnsi="宋体" w:eastAsia="宋体" w:cs="宋体"/>
                <w:color w:val="auto"/>
                <w:szCs w:val="21"/>
                <w:highlight w:val="none"/>
                <w:lang w:eastAsia="zh-CN"/>
              </w:rPr>
              <w:t xml:space="preserve">。</w:t>
            </w:r>
            <w:r/>
          </w:p>
        </w:tc>
      </w:tr>
      <w:tr>
        <w:trPr>
          <w:jc w:val="center"/>
          <w:trHeight w:val="63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机扫、洗扫、冲水文明作业，避让行人。作业时应开启警示灯，日间作业时打开警示音。</w:t>
            </w:r>
            <w:r/>
          </w:p>
        </w:tc>
      </w:tr>
      <w:tr>
        <w:trPr>
          <w:jc w:val="center"/>
          <w:trHeight w:val="3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机械化信息监管考核要求</w:t>
            </w:r>
            <w:r/>
          </w:p>
        </w:tc>
      </w:tr>
      <w:tr>
        <w:trPr>
          <w:jc w:val="center"/>
          <w:trHeight w:val="62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小型扫路车车辆</w:t>
            </w:r>
            <w:r>
              <w:rPr>
                <w:rFonts w:hint="eastAsia" w:ascii="宋体" w:hAnsi="宋体" w:cs="宋体"/>
                <w:color w:val="auto"/>
                <w:szCs w:val="21"/>
                <w:highlight w:val="none"/>
                <w:lang w:eastAsia="zh-CN"/>
              </w:rPr>
              <w:t xml:space="preserve">定位系统</w:t>
            </w:r>
            <w:r>
              <w:rPr>
                <w:rFonts w:hint="eastAsia" w:ascii="宋体" w:hAnsi="宋体" w:eastAsia="宋体" w:cs="宋体"/>
                <w:color w:val="auto"/>
                <w:szCs w:val="21"/>
                <w:highlight w:val="none"/>
              </w:rPr>
              <w:t xml:space="preserve">装置完好，机扫、洗扫、冲水车辆</w:t>
            </w:r>
            <w:r>
              <w:rPr>
                <w:rFonts w:hint="eastAsia" w:ascii="宋体" w:hAnsi="宋体" w:cs="宋体"/>
                <w:color w:val="auto"/>
                <w:szCs w:val="21"/>
                <w:highlight w:val="none"/>
                <w:lang w:eastAsia="zh-CN"/>
              </w:rPr>
              <w:t xml:space="preserve">定位系统</w:t>
            </w:r>
            <w:r>
              <w:rPr>
                <w:rFonts w:hint="eastAsia" w:ascii="宋体" w:hAnsi="宋体" w:eastAsia="宋体" w:cs="宋体"/>
                <w:color w:val="auto"/>
                <w:szCs w:val="21"/>
                <w:highlight w:val="none"/>
              </w:rPr>
              <w:t xml:space="preserve">及视频监控等装置完好，接入信息化平台，并运行正常</w:t>
            </w:r>
            <w:r>
              <w:rPr>
                <w:rFonts w:hint="eastAsia" w:ascii="宋体" w:hAnsi="宋体" w:eastAsia="宋体" w:cs="宋体"/>
                <w:color w:val="auto"/>
                <w:szCs w:val="21"/>
                <w:highlight w:val="none"/>
                <w:lang w:eastAsia="zh-CN"/>
              </w:rPr>
              <w:t xml:space="preserve">。</w:t>
            </w:r>
            <w:r/>
          </w:p>
        </w:tc>
      </w:tr>
      <w:tr>
        <w:trPr>
          <w:jc w:val="center"/>
          <w:trHeight w:val="11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rFonts w:hint="eastAsia" w:ascii="宋体" w:hAnsi="宋体" w:eastAsia="宋体" w:cs="宋体"/>
                <w:color w:val="auto"/>
                <w:szCs w:val="21"/>
                <w:highlight w:val="none"/>
                <w:lang w:eastAsia="zh-CN"/>
              </w:rPr>
              <w:t xml:space="preserve">。</w:t>
            </w:r>
            <w:r/>
          </w:p>
        </w:tc>
      </w:tr>
      <w:tr>
        <w:trPr>
          <w:jc w:val="center"/>
          <w:trHeight w:val="174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高压冲水作业时间：常温天气，白天作业时间9:00-16:00，夜间作业时间22:00-次日凌晨4:00，按照核定任务量及标准作业，定车定路段作业，不漏冲，冲水方式采用前喷+侧喷。作业时段内中雨及以上</w:t>
            </w:r>
            <w:r>
              <w:rPr>
                <w:rFonts w:hint="eastAsia" w:ascii="宋体" w:hAnsi="宋体" w:eastAsia="宋体" w:cs="宋体"/>
                <w:color w:val="auto"/>
                <w:szCs w:val="21"/>
                <w:highlight w:val="none"/>
                <w:lang w:val="en-US" w:eastAsia="zh-CN"/>
              </w:rPr>
              <w:t xml:space="preserve">天气（以天气预报为依据）停止冲水</w:t>
            </w:r>
            <w:r>
              <w:rPr>
                <w:rFonts w:hint="eastAsia" w:ascii="宋体" w:hAnsi="宋体" w:eastAsia="宋体" w:cs="宋体"/>
                <w:color w:val="auto"/>
                <w:szCs w:val="21"/>
                <w:highlight w:val="none"/>
              </w:rPr>
              <w:t xml:space="preserve">；冬季当日最低气温≤3℃时，停止冲水作业；其他台风、汛期等特殊天气及时按照市级主管部门要求调整作业时间和作业模式</w:t>
            </w:r>
            <w:r>
              <w:rPr>
                <w:rFonts w:hint="eastAsia" w:ascii="宋体" w:hAnsi="宋体" w:eastAsia="宋体" w:cs="宋体"/>
                <w:color w:val="auto"/>
                <w:szCs w:val="21"/>
                <w:highlight w:val="none"/>
                <w:lang w:eastAsia="zh-CN"/>
              </w:rPr>
              <w:t xml:space="preserve">。</w:t>
            </w:r>
            <w:r/>
          </w:p>
        </w:tc>
      </w:tr>
      <w:tr>
        <w:trPr>
          <w:jc w:val="center"/>
          <w:trHeight w:val="70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机械化车辆按规定速度作业，小型扫路车不超过10公里/小时，机扫车、洗扫车不超过15公里/小时，高压冲水车不超过20公里/小时</w:t>
            </w:r>
            <w:r>
              <w:rPr>
                <w:rFonts w:hint="eastAsia" w:ascii="宋体" w:hAnsi="宋体" w:eastAsia="宋体" w:cs="宋体"/>
                <w:color w:val="auto"/>
                <w:szCs w:val="21"/>
                <w:highlight w:val="none"/>
                <w:lang w:eastAsia="zh-CN"/>
              </w:rPr>
              <w:t xml:space="preserve">。</w:t>
            </w:r>
            <w:r/>
          </w:p>
        </w:tc>
      </w:tr>
      <w:tr>
        <w:trPr>
          <w:jc w:val="center"/>
          <w:trHeight w:val="3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环卫公厕保洁考核要求</w:t>
            </w:r>
            <w:r/>
          </w:p>
        </w:tc>
      </w:tr>
      <w:tr>
        <w:trPr>
          <w:jc w:val="center"/>
          <w:trHeight w:val="239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公厕管理要求：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全面清洗打扫一次，其余时间段内巡回保洁</w:t>
            </w:r>
            <w:r>
              <w:rPr>
                <w:rFonts w:hint="eastAsia" w:ascii="宋体" w:hAnsi="宋体" w:eastAsia="宋体" w:cs="宋体"/>
                <w:color w:val="auto"/>
                <w:szCs w:val="21"/>
                <w:highlight w:val="none"/>
                <w:lang w:eastAsia="zh-CN"/>
              </w:rPr>
              <w:t xml:space="preserve">。</w:t>
            </w:r>
            <w:r/>
          </w:p>
        </w:tc>
      </w:tr>
      <w:tr>
        <w:trPr>
          <w:jc w:val="center"/>
          <w:trHeight w:val="100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按照《无锡市公共厕所建设与管理技术导则》规范设置管理制度牌，公厕导向标志、男女公厕标志、无障碍公厕标志等标识标志，各类标识标牌安全牢固、完好整洁，无破损、无残缺、无锈迹</w:t>
            </w:r>
            <w:r>
              <w:rPr>
                <w:rFonts w:hint="eastAsia" w:ascii="宋体" w:hAnsi="宋体" w:eastAsia="宋体" w:cs="宋体"/>
                <w:color w:val="auto"/>
                <w:szCs w:val="21"/>
                <w:highlight w:val="none"/>
                <w:lang w:eastAsia="zh-CN"/>
              </w:rPr>
              <w:t xml:space="preserve">。</w:t>
            </w:r>
            <w:r/>
          </w:p>
        </w:tc>
      </w:tr>
      <w:tr>
        <w:trPr>
          <w:jc w:val="center"/>
          <w:trHeight w:val="168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公厕外围环卫保洁质量要求：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rPr>
                <w:rFonts w:hint="eastAsia" w:ascii="宋体" w:hAnsi="宋体" w:eastAsia="宋体" w:cs="宋体"/>
                <w:color w:val="auto"/>
                <w:szCs w:val="21"/>
                <w:highlight w:val="none"/>
                <w:lang w:eastAsia="zh-CN"/>
              </w:rPr>
              <w:t xml:space="preserve">。</w:t>
            </w:r>
            <w:r/>
          </w:p>
        </w:tc>
      </w:tr>
      <w:tr>
        <w:trPr>
          <w:jc w:val="center"/>
          <w:trHeight w:val="240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公厕内部环卫保洁质量要求：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rPr>
                <w:rFonts w:hint="eastAsia" w:ascii="宋体" w:hAnsi="宋体" w:eastAsia="宋体" w:cs="宋体"/>
                <w:color w:val="auto"/>
                <w:szCs w:val="21"/>
                <w:highlight w:val="none"/>
                <w:lang w:eastAsia="zh-CN"/>
              </w:rPr>
              <w:t xml:space="preserve">。</w:t>
            </w:r>
            <w:r/>
          </w:p>
        </w:tc>
      </w:tr>
      <w:tr>
        <w:trPr>
          <w:jc w:val="center"/>
          <w:trHeight w:val="305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公厕内部设施设备管养要求：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（1）便器外侧无锈迹、无粪</w:t>
            </w:r>
            <w:r>
              <w:rPr>
                <w:rFonts w:hint="eastAsia" w:ascii="宋体" w:hAnsi="宋体" w:eastAsia="宋体" w:cs="宋体"/>
                <w:color w:val="auto"/>
                <w:szCs w:val="21"/>
                <w:highlight w:val="none"/>
              </w:rPr>
              <w:t xml:space="preserve">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rPr>
                <w:rFonts w:hint="eastAsia" w:ascii="宋体" w:hAnsi="宋体" w:eastAsia="宋体" w:cs="宋体"/>
                <w:color w:val="auto"/>
                <w:szCs w:val="21"/>
                <w:highlight w:val="none"/>
                <w:lang w:eastAsia="zh-CN"/>
              </w:rPr>
              <w:t xml:space="preserve">。</w:t>
            </w:r>
            <w:r/>
          </w:p>
        </w:tc>
      </w:tr>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应急保障工作考核要求</w:t>
            </w:r>
            <w:r/>
          </w:p>
        </w:tc>
      </w:tr>
      <w:tr>
        <w:trPr>
          <w:jc w:val="center"/>
          <w:trHeight w:val="64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台风暴雨、雨雪冰冻、高温等恶劣天气做好环卫应急保障工作，高温、大气污染等特殊天气增加机械化作业频次，及时处置110案件</w:t>
            </w:r>
            <w:r>
              <w:rPr>
                <w:rFonts w:hint="eastAsia" w:ascii="宋体" w:hAnsi="宋体" w:eastAsia="宋体" w:cs="宋体"/>
                <w:color w:val="auto"/>
                <w:szCs w:val="21"/>
                <w:highlight w:val="none"/>
                <w:lang w:eastAsia="zh-CN"/>
              </w:rPr>
              <w:t xml:space="preserve">。</w:t>
            </w:r>
            <w:r/>
          </w:p>
        </w:tc>
      </w:tr>
      <w:tr>
        <w:trPr>
          <w:jc w:val="center"/>
          <w:trHeight w:val="38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节假日、重大活动保障等加强环卫作业力量，确保环卫保洁服务质量</w:t>
            </w:r>
            <w:r>
              <w:rPr>
                <w:rFonts w:hint="eastAsia" w:ascii="宋体" w:hAnsi="宋体" w:eastAsia="宋体" w:cs="宋体"/>
                <w:color w:val="auto"/>
                <w:szCs w:val="21"/>
                <w:highlight w:val="none"/>
                <w:lang w:eastAsia="zh-CN"/>
              </w:rPr>
              <w:t xml:space="preserve">。</w:t>
            </w:r>
            <w:r/>
          </w:p>
        </w:tc>
      </w:tr>
      <w:tr>
        <w:trPr>
          <w:jc w:val="center"/>
          <w:trHeight w:val="5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及时处理反馈投诉案件，解决市民关注问题，不引发社会舆情</w:t>
            </w:r>
            <w:r>
              <w:rPr>
                <w:rFonts w:hint="eastAsia" w:ascii="宋体" w:hAnsi="宋体" w:eastAsia="宋体" w:cs="宋体"/>
                <w:color w:val="auto"/>
                <w:szCs w:val="21"/>
                <w:highlight w:val="none"/>
                <w:lang w:eastAsia="zh-CN"/>
              </w:rPr>
              <w:t xml:space="preserve">。</w:t>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安全生产工作考核要求</w:t>
            </w:r>
            <w:r/>
          </w:p>
        </w:tc>
      </w:tr>
      <w:tr>
        <w:trPr>
          <w:jc w:val="center"/>
          <w:trHeight w:val="88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健全企业内部安全生产管理制度，严格落实环卫作业人员岗前培训、业务培训、安全生产专项培训以及每日班前安全作业提醒</w:t>
            </w:r>
            <w:r>
              <w:rPr>
                <w:rFonts w:hint="eastAsia" w:ascii="宋体" w:hAnsi="宋体" w:eastAsia="宋体" w:cs="宋体"/>
                <w:color w:val="auto"/>
                <w:szCs w:val="21"/>
                <w:highlight w:val="none"/>
                <w:lang w:eastAsia="zh-CN"/>
              </w:rPr>
              <w:t xml:space="preserve">。</w:t>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对各级监管部门安全生产检查反馈的问题隐患及时落实整改</w:t>
            </w:r>
            <w:r>
              <w:rPr>
                <w:rFonts w:hint="eastAsia" w:ascii="宋体" w:hAnsi="宋体" w:eastAsia="宋体" w:cs="宋体"/>
                <w:color w:val="auto"/>
                <w:szCs w:val="21"/>
                <w:highlight w:val="none"/>
                <w:lang w:eastAsia="zh-CN"/>
              </w:rPr>
              <w:t xml:space="preserve">。</w:t>
            </w:r>
            <w:r/>
          </w:p>
        </w:tc>
      </w:tr>
      <w:tr>
        <w:trPr>
          <w:jc w:val="center"/>
          <w:trHeight w:val="7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开展安全生产自查，对自查发现的问题隐患进行整改；制定安全生产演练方案，开展安全生产演练，形成总结材料</w:t>
            </w:r>
            <w:r>
              <w:rPr>
                <w:rFonts w:hint="eastAsia" w:ascii="宋体" w:hAnsi="宋体" w:eastAsia="宋体" w:cs="宋体"/>
                <w:color w:val="auto"/>
                <w:szCs w:val="21"/>
                <w:highlight w:val="none"/>
                <w:lang w:eastAsia="zh-CN"/>
              </w:rPr>
              <w:t xml:space="preserve">。</w:t>
            </w:r>
            <w:r/>
          </w:p>
        </w:tc>
      </w:tr>
      <w:tr>
        <w:trPr>
          <w:jc w:val="center"/>
          <w:trHeight w:val="86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both"/>
              <w:keepLines w:val="0"/>
              <w:keepNext w:val="0"/>
              <w:pageBreakBefore w:val="0"/>
              <w:spacing w:line="324"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不发生环卫人员、车辆重大安全事故。根据相关法律法规开展道路移动作业，做好安全防护措施。</w:t>
            </w:r>
            <w:r/>
          </w:p>
        </w:tc>
      </w:tr>
    </w:tbl>
    <w:p>
      <w:pPr>
        <w:rPr>
          <w:rFonts w:hint="default" w:ascii="宋体" w:hAnsi="宋体" w:eastAsia="宋体" w:cs="Times New Roman"/>
          <w:b/>
          <w:bCs/>
          <w:color w:val="auto"/>
          <w:sz w:val="28"/>
          <w:szCs w:val="28"/>
          <w:highlight w:val="none"/>
          <w:lang w:val="en-US" w:eastAsia="zh-CN" w:bidi="mn-Mong-CN"/>
        </w:rPr>
      </w:pPr>
      <w:r>
        <w:rPr>
          <w:rFonts w:hint="default" w:ascii="宋体" w:hAnsi="宋体" w:eastAsia="宋体" w:cs="Times New Roman"/>
          <w:b/>
          <w:bCs/>
          <w:color w:val="auto"/>
          <w:sz w:val="28"/>
          <w:szCs w:val="28"/>
          <w:highlight w:val="none"/>
          <w:lang w:val="en-US" w:eastAsia="zh-CN" w:bidi="mn-Mong-CN"/>
        </w:rPr>
        <w:br w:type="page" w:clear="all"/>
      </w:r>
      <w:r/>
    </w:p>
    <w:p>
      <w:pPr>
        <w:numPr>
          <w:ilvl w:val="0"/>
          <w:numId w:val="0"/>
        </w:numPr>
        <w:jc w:val="center"/>
        <w:spacing w:line="360" w:lineRule="auto"/>
        <w:widowControl/>
        <w:rPr>
          <w:rFonts w:hint="default" w:ascii="宋体" w:hAnsi="宋体"/>
          <w:b/>
          <w:bCs/>
          <w:color w:val="auto"/>
          <w:sz w:val="28"/>
          <w:szCs w:val="28"/>
          <w:highlight w:val="none"/>
          <w:lang w:val="en-US" w:eastAsia="zh-CN" w:bidi="mn-Mong-CN"/>
        </w:rPr>
        <w:sectPr>
          <w:footnotePr/>
          <w:endnotePr/>
          <w:type w:val="nextPage"/>
          <w:pgSz w:w="11906" w:h="16838" w:orient="portrait"/>
          <w:pgMar w:top="720" w:right="720" w:bottom="720" w:left="720" w:header="851" w:footer="992" w:gutter="0"/>
          <w:cols w:num="1" w:sep="0" w:space="425" w:equalWidth="1"/>
          <w:docGrid w:linePitch="360"/>
        </w:sectPr>
      </w:pPr>
      <w:r>
        <w:rPr>
          <w:rFonts w:hint="default" w:ascii="宋体" w:hAnsi="宋体"/>
          <w:b/>
          <w:bCs/>
          <w:color w:val="auto"/>
          <w:sz w:val="28"/>
          <w:szCs w:val="28"/>
          <w:highlight w:val="none"/>
          <w:lang w:val="en-US" w:eastAsia="zh-CN" w:bidi="mn-Mong-CN"/>
        </w:rPr>
      </w:r>
      <w:r/>
    </w:p>
    <w:p>
      <w:pPr>
        <w:jc w:val="left"/>
        <w:spacing w:line="440" w:lineRule="exact"/>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合同附件3：《惠山区环境卫生作业服务质量检查考核标准》</w:t>
      </w:r>
      <w:r/>
    </w:p>
    <w:p>
      <w:pPr>
        <w:numPr>
          <w:ilvl w:val="0"/>
          <w:numId w:val="0"/>
        </w:numPr>
        <w:jc w:val="center"/>
        <w:spacing w:line="360" w:lineRule="auto"/>
        <w:widowControl/>
        <w:rPr>
          <w:rFonts w:hint="default" w:ascii="宋体" w:hAnsi="宋体" w:eastAsia="宋体" w:cs="Times New Roman"/>
          <w:b/>
          <w:bCs/>
          <w:color w:val="auto"/>
          <w:sz w:val="28"/>
          <w:szCs w:val="28"/>
          <w:highlight w:val="none"/>
          <w:lang w:val="en-US" w:eastAsia="zh-CN" w:bidi="mn-Mong-CN"/>
        </w:rPr>
      </w:pPr>
      <w:r>
        <w:rPr>
          <w:rFonts w:hint="default" w:ascii="宋体" w:hAnsi="宋体" w:eastAsia="宋体" w:cs="Times New Roman"/>
          <w:b/>
          <w:bCs/>
          <w:color w:val="auto"/>
          <w:sz w:val="28"/>
          <w:szCs w:val="28"/>
          <w:highlight w:val="none"/>
          <w:lang w:val="en-US" w:eastAsia="zh-CN" w:bidi="mn-Mong-CN"/>
        </w:rPr>
        <w:t xml:space="preserve">《惠山区环境卫生作业服务质量检查考核标准》</w:t>
      </w:r>
      <w:r/>
    </w:p>
    <w:tbl>
      <w:tblPr>
        <w:tblStyle w:val="772"/>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7720"/>
        <w:gridCol w:w="6365"/>
      </w:tblGrid>
      <w:tr>
        <w:trPr>
          <w:jc w:val="center"/>
          <w:trHeight w:val="478"/>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服务质量标准与要求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扣分标准</w:t>
            </w:r>
            <w:r/>
          </w:p>
        </w:tc>
      </w:tr>
      <w:tr>
        <w:trPr>
          <w:jc w:val="center"/>
          <w:trHeight w:val="44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道路清扫保洁考核要求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424"/>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人工清扫保洁作业质量要求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231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作业时间：一级道路（A类）清扫保洁时间：5:00-18:00 ，一级道路（B</w:t>
            </w:r>
            <w:r/>
          </w:p>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类）清扫保洁时间：6:00-18:00，</w:t>
            </w:r>
            <w:r/>
          </w:p>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二级道路清扫保洁时间：7:00-18:00，</w:t>
            </w:r>
            <w:r/>
          </w:p>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三级道路清扫保洁时间：7:00-18:00，</w:t>
            </w:r>
            <w:r/>
          </w:p>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四级道路清扫保洁时间：7:00-16:00，</w:t>
            </w:r>
            <w:r/>
          </w:p>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夜间清扫保洁作业时间：11月至次年  4月为 18:00-21:00 ，5月至 10月18:00-22:00，重大活动及节假日延长 1小时（具体以活动结束时间为准）</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未按照规定时间开展清扫保洁作业，扣3分。</w:t>
            </w:r>
            <w:r/>
          </w:p>
        </w:tc>
      </w:tr>
      <w:tr>
        <w:trPr>
          <w:jc w:val="center"/>
          <w:trHeight w:val="283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道路路面及侧石边脚清，无明显泥沙颗粒，无波浪形，无死角；人行道板无明显脏污、无杂草。作业范围内无白色垃圾和杂物。</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有边脚不清或明显沙粒每处扣0.5分，边脚毛、波浪形每处扣0.5分，死角每处扣0.5分；人行道板明显脏污扣每处扣1分，成片杂草每处扣0.5分。</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双侧道路500米内存在2-4处垃圾杂物，扣0.5分；存在5-9处垃圾杂物，扣1分；存在10处及以上垃圾杂物，扣2分。</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一级道路白色垃圾停留时间不超过15分钟，二级道路白色垃圾停留时间不超过20分钟，三级道路白色垃圾停留时间不超过25分钟，四级道路白色垃圾停留时间不超过60分钟</w:t>
            </w:r>
            <w:r/>
          </w:p>
        </w:tc>
      </w:tr>
      <w:tr>
        <w:trPr>
          <w:jc w:val="center"/>
          <w:trHeight w:val="51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电杆、树穴、隔离墩周围干净整洁，窨井盖不堵塞。</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电杆、树穴、隔离墩周围不洁每处扣1分，窨井盖堵塞每处扣0.5分</w:t>
            </w:r>
            <w:r/>
          </w:p>
        </w:tc>
      </w:tr>
      <w:tr>
        <w:trPr>
          <w:jc w:val="center"/>
          <w:trHeight w:val="76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人行天桥清扫保洁及护栏清洗质量达标到位，步梯、桥面无垃圾杂物， 无泥沙、污水、明显污渍，护栏内侧无积灰、明显污渍。</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未按要求作业，每处扣1分</w:t>
            </w:r>
            <w:r/>
          </w:p>
        </w:tc>
      </w:tr>
      <w:tr>
        <w:trPr>
          <w:jc w:val="center"/>
          <w:trHeight w:val="50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绿化区域无明显积存落叶、无垃圾杂物</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绿化区域存在明显落叶或垃圾杂物，每处扣1分；</w:t>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交通护栏干净整洁，每旬擦洗一次，雨后即擦，无明显尘土积灰；底部无泥沙、垃圾杂物、杂草。</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交通护栏存在明显尘土积灰的路段，每处扣1分；底部存在泥沙、垃圾杂物、杂草的路段，每处扣1分</w:t>
            </w:r>
            <w:r/>
          </w:p>
        </w:tc>
      </w:tr>
      <w:tr>
        <w:trPr>
          <w:jc w:val="center"/>
          <w:trHeight w:val="116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废物箱、健身器材等城市家居干净整洁，无明显污渍，无乱涂写、乱张贴小广告。废物箱无破损，垃圾分类名称标识准确、清晰。废物箱门关闭，内胆不得随意摆放在道路两侧。废物箱垃圾不得满溢，周围地面无污渍或垃圾杂物。</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废物箱破损未及时上报责任单位扣1分，废物箱不洁、乱涂写乱张贴未清理，每项扣0.5分。废物箱门未关闭、内胆随意放置每项扣0.5分。垃圾满溢（超过投放口）扣1分，周围地面有污渍或垃圾杂物扣1分。</w:t>
            </w:r>
            <w:r/>
          </w:p>
        </w:tc>
      </w:tr>
      <w:tr>
        <w:trPr>
          <w:jc w:val="center"/>
          <w:trHeight w:val="85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交车站台设施（大小玻璃、支架、座椅、顶棚、指路牌等）每周进行一次全面清洗，保持站台设施干净整洁。保持候车座位、玻璃、站牌、站杆、交通标志牌、走向牌及示意图等站台附属设施清洁，无污渍、灰尘及各类牛皮癣，确保候车环境良好。</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未按规定频次全面清洗的扣2分；公交车站台设施积灰、污损的每处扣0.5分，污损严重的扣1分</w:t>
            </w:r>
            <w:r/>
          </w:p>
        </w:tc>
      </w:tr>
      <w:tr>
        <w:trPr>
          <w:jc w:val="center"/>
          <w:trHeight w:val="104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环卫保洁车车身两侧及车尾有完整反光标志（或加贴反光膜）和危险报警闪光灯，配备有反光标志的安全锥；车辆外观完好，干净整洁，无抛洒滴漏现象。</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车辆安全防护不符合要求，每车次扣 1分；车辆脏污、破损，或存在抛洒滴漏现象，每车次扣 1分；未配备安全锥，每车次扣 1 分</w:t>
            </w:r>
            <w:r/>
          </w:p>
        </w:tc>
      </w:tr>
      <w:tr>
        <w:trPr>
          <w:jc w:val="center"/>
          <w:trHeight w:val="126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en-US" w:bidi="ar"/>
              </w:rPr>
              <w:t xml:space="preserve">未按规定着装，发现一次每人扣 </w:t>
            </w:r>
            <w:r>
              <w:rPr>
                <w:rFonts w:hint="default" w:ascii="宋体" w:hAnsi="宋体" w:eastAsia="宋体" w:cs="宋体"/>
                <w:b w:val="0"/>
                <w:i w:val="0"/>
                <w:iCs w:val="0"/>
                <w:color w:val="auto"/>
                <w:sz w:val="21"/>
                <w:szCs w:val="21"/>
                <w:highlight w:val="none"/>
                <w:u w:val="none"/>
                <w:lang w:val="en-US" w:eastAsia="en-US" w:bidi="ar"/>
              </w:rPr>
              <w:t xml:space="preserve">0.5</w:t>
            </w:r>
            <w:r>
              <w:rPr>
                <w:rFonts w:hint="eastAsia" w:ascii="宋体" w:hAnsi="宋体" w:eastAsia="宋体" w:cs="宋体"/>
                <w:b w:val="0"/>
                <w:i w:val="0"/>
                <w:iCs w:val="0"/>
                <w:color w:val="auto"/>
                <w:sz w:val="21"/>
                <w:szCs w:val="21"/>
                <w:highlight w:val="none"/>
                <w:u w:val="none"/>
                <w:lang w:val="en-US" w:eastAsia="en-US" w:bidi="ar"/>
              </w:rPr>
              <w:t xml:space="preserve">分；工作时间离岗、串岗、聊天或做与工作无关的事情， 发现一次每人扣 </w:t>
            </w:r>
            <w:r>
              <w:rPr>
                <w:rFonts w:hint="default" w:ascii="宋体" w:hAnsi="宋体" w:eastAsia="宋体" w:cs="宋体"/>
                <w:b w:val="0"/>
                <w:i w:val="0"/>
                <w:iCs w:val="0"/>
                <w:color w:val="auto"/>
                <w:sz w:val="21"/>
                <w:szCs w:val="21"/>
                <w:highlight w:val="none"/>
                <w:u w:val="none"/>
                <w:lang w:val="en-US" w:eastAsia="en-US" w:bidi="ar"/>
              </w:rPr>
              <w:t xml:space="preserve">1</w:t>
            </w:r>
            <w:r>
              <w:rPr>
                <w:rFonts w:hint="eastAsia" w:ascii="宋体" w:hAnsi="宋体" w:eastAsia="宋体" w:cs="宋体"/>
                <w:b w:val="0"/>
                <w:i w:val="0"/>
                <w:iCs w:val="0"/>
                <w:color w:val="auto"/>
                <w:sz w:val="21"/>
                <w:szCs w:val="21"/>
                <w:highlight w:val="none"/>
                <w:u w:val="none"/>
                <w:lang w:val="en-US" w:eastAsia="en-US" w:bidi="ar"/>
              </w:rPr>
              <w:t xml:space="preserve">分</w:t>
            </w:r>
            <w:r/>
          </w:p>
        </w:tc>
      </w:tr>
      <w:tr>
        <w:trPr>
          <w:jc w:val="center"/>
          <w:trHeight w:val="126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清扫保洁范围内无归堆漏收垃圾。树枝落叶、清扫垃圾、边角泥沙等不得扫入或倒入绿化带、河道、窨井、喇叭口内，不得进行焚烧。清扫保洁范围内无大件垃圾、小型特种垃圾或砖块石块，大型无主垃圾及时清 理、无堆积。</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归堆漏收垃圾每处扣 1分；其他上述行为，发现一次扣 3分。大件垃圾、小型特种垃圾或砖块石块，发现一次扣 0.5分；大型无主垃圾 48小时内清理的不扣分，未及时清理每次扣 3分</w:t>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机械化作业质量要求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道路冲洗做到边脚清，无泥沙，无明显尘土黄带，道路显本色；人行道及非机动车道清洗，做到标线清晰，无积尘泥沙、明显污渍。</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机动车道边脚不清、有泥沙每米扣0.5分，有明显尘土黄带每处扣0.5分；人行道及非机动车道标线不清晰每处扣1分，有明显积尘泥沙、明显污渍每处扣1分</w:t>
            </w:r>
            <w:r/>
          </w:p>
        </w:tc>
      </w:tr>
      <w:tr>
        <w:trPr>
          <w:jc w:val="center"/>
          <w:trHeight w:val="518"/>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道路交通护栏、隔离墩底面洁净，交通标线清晰。</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交通护栏底有明显尘土黄带每米扣1分，标线不清晰每米扣1分</w:t>
            </w:r>
            <w:r/>
          </w:p>
        </w:tc>
      </w:tr>
      <w:tr>
        <w:trPr>
          <w:jc w:val="center"/>
          <w:trHeight w:val="692"/>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机扫、洗扫作业时喷水湿扫，不扬尘，不漏土，不抛洒滴漏；冬季当日最高气温</w:t>
            </w:r>
            <w:r>
              <w:rPr>
                <w:rFonts w:hint="eastAsia" w:ascii="宋体" w:hAnsi="宋体" w:eastAsia="宋体" w:cs="宋体"/>
                <w:b w:val="0"/>
                <w:color w:val="auto"/>
                <w:sz w:val="21"/>
                <w:szCs w:val="21"/>
                <w:highlight w:val="none"/>
                <w:lang w:val="en-US" w:eastAsia="zh-CN" w:bidi="ar"/>
              </w:rPr>
              <w:t xml:space="preserve">≤</w:t>
            </w:r>
            <w:r>
              <w:rPr>
                <w:rFonts w:hint="eastAsia" w:ascii="宋体" w:hAnsi="宋体" w:eastAsia="宋体" w:cs="宋体"/>
                <w:b w:val="0"/>
                <w:i w:val="0"/>
                <w:iCs w:val="0"/>
                <w:color w:val="auto"/>
                <w:sz w:val="21"/>
                <w:szCs w:val="21"/>
                <w:highlight w:val="none"/>
                <w:u w:val="none"/>
                <w:lang w:val="en-US" w:eastAsia="zh-CN" w:bidi="ar"/>
              </w:rPr>
              <w:t xml:space="preserve">3</w:t>
            </w:r>
            <w:r>
              <w:rPr>
                <w:rFonts w:hint="eastAsia" w:ascii="宋体" w:hAnsi="宋体" w:eastAsia="宋体" w:cs="宋体"/>
                <w:b w:val="0"/>
                <w:color w:val="auto"/>
                <w:sz w:val="21"/>
                <w:szCs w:val="21"/>
                <w:highlight w:val="none"/>
                <w:u w:val="none"/>
                <w:lang w:val="en-US" w:eastAsia="zh-CN" w:bidi="ar"/>
              </w:rPr>
              <w:t xml:space="preserve">℃</w:t>
            </w:r>
            <w:r>
              <w:rPr>
                <w:rFonts w:hint="eastAsia" w:ascii="宋体" w:hAnsi="宋体" w:eastAsia="宋体" w:cs="宋体"/>
                <w:b w:val="0"/>
                <w:i w:val="0"/>
                <w:iCs w:val="0"/>
                <w:color w:val="auto"/>
                <w:sz w:val="21"/>
                <w:szCs w:val="21"/>
                <w:highlight w:val="none"/>
                <w:u w:val="none"/>
                <w:lang w:val="en-US" w:eastAsia="zh-CN" w:bidi="ar"/>
              </w:rPr>
              <w:t xml:space="preserve">时，洗扫、机扫模式改为干扫模式，作业时间不变。</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机扫、洗扫作业抛洒滴漏，每次扣1分，非冬季低温天气发现干扫扬尘，每次扣5分</w:t>
            </w:r>
            <w:r/>
          </w:p>
        </w:tc>
      </w:tr>
      <w:tr>
        <w:trPr>
          <w:jc w:val="center"/>
          <w:trHeight w:val="41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车辆在指定地点倾倒垃圾、污水，不乱倒。</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未按要求倾倒垃圾、污水，每次扣5分</w:t>
            </w:r>
            <w:r/>
          </w:p>
        </w:tc>
      </w:tr>
      <w:tr>
        <w:trPr>
          <w:jc w:val="center"/>
          <w:trHeight w:val="68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车容车貌整洁，车辆性能完好。车身标识清晰规范，按规定定期喷涂，喷涂前向主管部门登记备案。</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上路车辆车容车貌不洁，每车次扣2分，性能不完好，每车次扣3分，未按规定定期喷涂，每车次扣5分</w:t>
            </w:r>
            <w:r/>
          </w:p>
        </w:tc>
      </w:tr>
      <w:tr>
        <w:trPr>
          <w:jc w:val="center"/>
          <w:trHeight w:val="639"/>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机扫、洗扫、冲水文明作业，避让行人。作业时应开启警示灯，日间作业时打开警示音。</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不文明作业每车次扣1分，见行人不避让每车次扣1分；作业时未开启警示灯或日间作业时未打开警示音，发现一次扣1分。</w:t>
            </w:r>
            <w:r/>
          </w:p>
        </w:tc>
      </w:tr>
      <w:tr>
        <w:trPr>
          <w:jc w:val="center"/>
          <w:trHeight w:val="35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机械化信息监管考核要求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62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小型扫路车车辆</w:t>
            </w:r>
            <w:r>
              <w:rPr>
                <w:rFonts w:hint="eastAsia" w:ascii="宋体" w:hAnsi="宋体" w:cs="宋体"/>
                <w:b w:val="0"/>
                <w:i w:val="0"/>
                <w:iCs w:val="0"/>
                <w:color w:val="auto"/>
                <w:sz w:val="21"/>
                <w:szCs w:val="21"/>
                <w:highlight w:val="none"/>
                <w:u w:val="none"/>
                <w:lang w:val="en-US" w:eastAsia="zh-CN" w:bidi="ar"/>
              </w:rPr>
              <w:t xml:space="preserve">定位系统</w:t>
            </w:r>
            <w:r>
              <w:rPr>
                <w:rFonts w:hint="eastAsia" w:ascii="宋体" w:hAnsi="宋体" w:eastAsia="宋体" w:cs="宋体"/>
                <w:b w:val="0"/>
                <w:i w:val="0"/>
                <w:iCs w:val="0"/>
                <w:color w:val="auto"/>
                <w:sz w:val="21"/>
                <w:szCs w:val="21"/>
                <w:highlight w:val="none"/>
                <w:u w:val="none"/>
                <w:lang w:val="en-US" w:eastAsia="zh-CN" w:bidi="ar"/>
              </w:rPr>
              <w:t xml:space="preserve">装置完好，机扫、洗扫、冲水车辆</w:t>
            </w:r>
            <w:r>
              <w:rPr>
                <w:rFonts w:hint="eastAsia" w:ascii="宋体" w:hAnsi="宋体" w:cs="宋体"/>
                <w:b w:val="0"/>
                <w:i w:val="0"/>
                <w:iCs w:val="0"/>
                <w:color w:val="auto"/>
                <w:sz w:val="21"/>
                <w:szCs w:val="21"/>
                <w:highlight w:val="none"/>
                <w:u w:val="none"/>
                <w:lang w:val="en-US" w:eastAsia="zh-CN" w:bidi="ar"/>
              </w:rPr>
              <w:t xml:space="preserve">定位系统</w:t>
            </w:r>
            <w:r>
              <w:rPr>
                <w:rFonts w:hint="eastAsia" w:ascii="宋体" w:hAnsi="宋体" w:eastAsia="宋体" w:cs="宋体"/>
                <w:b w:val="0"/>
                <w:i w:val="0"/>
                <w:iCs w:val="0"/>
                <w:color w:val="auto"/>
                <w:sz w:val="21"/>
                <w:szCs w:val="21"/>
                <w:highlight w:val="none"/>
                <w:u w:val="none"/>
                <w:lang w:val="en-US" w:eastAsia="zh-CN" w:bidi="ar"/>
              </w:rPr>
              <w:t xml:space="preserve">及视频监控等装置完好，接入信息化平台，并运行正常。</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装置不完好或无法正常运行，每车次扣1分</w:t>
            </w:r>
            <w:r/>
          </w:p>
        </w:tc>
      </w:tr>
      <w:tr>
        <w:trPr>
          <w:jc w:val="center"/>
          <w:trHeight w:val="111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未在规定时间内完成作业每车次扣0.2分，无故未作业每车次扣0.2分，单次作业丢扫、漏扫长度超过核定任务量5%扣0.1分。未报备调整作业时间每车次扣0.1分，当日未作业或擅自变更作业时间、方式扣2分</w:t>
            </w:r>
            <w:r/>
          </w:p>
        </w:tc>
      </w:tr>
      <w:tr>
        <w:trPr>
          <w:jc w:val="center"/>
          <w:trHeight w:val="1742"/>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高压冲水作业时间：常温天气，白天作业时间9:00-16:00，夜间作业时间22:00-次日凌晨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未在规定时间内完成作业每车次扣0.2分，无故未作业每车次扣0.5分，单次作业漏冲长度超过核定任务量5%扣0.1分。雨天及其他特殊天气未及时调整作业每车次扣3分</w:t>
            </w:r>
            <w:r/>
          </w:p>
        </w:tc>
      </w:tr>
      <w:tr>
        <w:trPr>
          <w:jc w:val="center"/>
          <w:trHeight w:val="70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机械化车辆按规定速度作业，小型扫路车不超过10公里/小时，机扫车、洗扫车不超过15公里/小时，高压冲水车不超过20公里/小时。</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超过规定时速作业，每车次扣0.1分</w:t>
            </w:r>
            <w:r/>
          </w:p>
        </w:tc>
      </w:tr>
      <w:tr>
        <w:trPr>
          <w:jc w:val="center"/>
          <w:trHeight w:val="38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环卫公厕保洁考核要求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239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公厕管理要求：</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公厕管理不符合要求，每项扣1分。保洁员未统一着环卫工作服发现一次扣1分</w:t>
            </w:r>
            <w:r/>
          </w:p>
        </w:tc>
      </w:tr>
      <w:tr>
        <w:trPr>
          <w:jc w:val="center"/>
          <w:trHeight w:val="1009"/>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按照《无锡市公共厕所建设与管理技术导则》规范设置管理制度牌，公厕导向标志、男女公厕标志、无障碍公厕标志等标识标志，各类标识标牌安全牢固、完好整洁，无破损、无残缺、无锈迹。</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各类标识标牌不洁，每项扣0.5分；破损未及时上报，每项扣0.5分</w:t>
            </w:r>
            <w:r/>
          </w:p>
        </w:tc>
      </w:tr>
      <w:tr>
        <w:trPr>
          <w:jc w:val="center"/>
          <w:trHeight w:val="1682"/>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公厕外围环卫保洁质量要求：</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公厕外围环卫保洁质量不符合要求，每项扣0.5分</w:t>
            </w:r>
            <w:r/>
          </w:p>
        </w:tc>
      </w:tr>
      <w:tr>
        <w:trPr>
          <w:jc w:val="center"/>
          <w:trHeight w:val="240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公厕内部环卫保洁质量要求：</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公厕内部环卫保洁质量不符合要求，每项扣1分</w:t>
            </w:r>
            <w:r/>
          </w:p>
        </w:tc>
      </w:tr>
      <w:tr>
        <w:trPr>
          <w:jc w:val="center"/>
          <w:trHeight w:val="3059"/>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公厕内部设施设备管养要求：</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（1）便器外侧无锈迹、无粪便</w:t>
            </w:r>
            <w:r>
              <w:rPr>
                <w:rFonts w:hint="eastAsia" w:ascii="宋体" w:hAnsi="宋体" w:eastAsia="宋体" w:cs="宋体"/>
                <w:b w:val="0"/>
                <w:i w:val="0"/>
                <w:iCs w:val="0"/>
                <w:color w:val="auto"/>
                <w:sz w:val="21"/>
                <w:szCs w:val="21"/>
                <w:highlight w:val="none"/>
                <w:u w:val="none"/>
                <w:lang w:val="en-US" w:eastAsia="zh-CN" w:bidi="ar"/>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公厕内部设施设备保洁质量问题每项扣1分，未及时添加厕纸扣1分。</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专人保洁公厕设施设备破损扣1分，无法正常运转扣2分；巡回保洁公厕设施设备破损2处及以上扣1分，无法正常运转扣1分。设施设备问题24小时内维修或上报相关责任单位不扣分。</w:t>
            </w:r>
            <w:r>
              <w:rPr>
                <w:rFonts w:hint="eastAsia" w:ascii="宋体" w:hAnsi="宋体" w:eastAsia="宋体" w:cs="宋体"/>
                <w:b w:val="0"/>
                <w:i w:val="0"/>
                <w:iCs w:val="0"/>
                <w:color w:val="auto"/>
                <w:sz w:val="21"/>
                <w:szCs w:val="21"/>
                <w:highlight w:val="none"/>
                <w:u w:val="none"/>
                <w:lang w:val="en-US" w:eastAsia="zh-CN" w:bidi="ar"/>
              </w:rPr>
              <w:br w:type="textWrapping" w:clear="all"/>
            </w:r>
            <w:r>
              <w:rPr>
                <w:rFonts w:hint="eastAsia" w:ascii="宋体" w:hAnsi="宋体" w:eastAsia="宋体" w:cs="宋体"/>
                <w:b w:val="0"/>
                <w:i w:val="0"/>
                <w:iCs w:val="0"/>
                <w:color w:val="auto"/>
                <w:sz w:val="21"/>
                <w:szCs w:val="21"/>
                <w:highlight w:val="none"/>
                <w:u w:val="none"/>
                <w:lang w:val="en-US" w:eastAsia="zh-CN" w:bidi="ar"/>
              </w:rPr>
              <w:t xml:space="preserve">化粪池外溢、洗刷池储水量不足，每项扣2分</w:t>
            </w:r>
            <w:r/>
          </w:p>
        </w:tc>
      </w:tr>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应急保障工作考核要求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64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台风暴雨、雨雪冰冻、高温等恶劣天气做好环卫应急保障工作，高温、大气污染等特殊天气增加机械化作业频次，及时处置110案件。</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应急保障不到位视情况扣1～3分，未增加作业频次每次扣1分，110案件未及时处置每件扣1分</w:t>
            </w:r>
            <w:r/>
          </w:p>
        </w:tc>
      </w:tr>
      <w:tr>
        <w:trPr>
          <w:jc w:val="center"/>
          <w:trHeight w:val="38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节假日、重大活动保障等加强环卫作业力量，确保环卫保洁服务质量。</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节假日或活动保障不到位视情况扣1～3分</w:t>
            </w:r>
            <w:r/>
          </w:p>
        </w:tc>
      </w:tr>
      <w:tr>
        <w:trPr>
          <w:jc w:val="center"/>
          <w:trHeight w:val="58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及时处理反馈投诉案件，解决市民关注问题，不引发社会舆情。</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处理反馈不及时每件扣1分；发生新闻媒体曝光或网络平台舆情，经核实确属作业单位责任的，每次扣5分</w:t>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安全生产工作考核要求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keepLines w:val="0"/>
              <w:keepNext w:val="0"/>
              <w:pageBreakBefore w:val="0"/>
              <w:spacing w:line="30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884"/>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健全企业内部安全生产管理制度，严格落实环卫作业人员岗前培训、业务培训、安全生产专项培训以及每日班前安全作业提醒。</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企业内部安全生产管理制度不完整扣2分，安全生产专项培训未开展每次扣2分，其余培训不到位或无台账每项扣1分</w:t>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对各级监管部门安全生产检查反馈的问题隐患及时落实整改。</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如有突出安全生产问题风险视情况扣1～5分，对于检查发现的各类问题未在要求时限内整改完毕的每项扣1分</w:t>
            </w:r>
            <w:r/>
          </w:p>
        </w:tc>
      </w:tr>
      <w:tr>
        <w:trPr>
          <w:jc w:val="center"/>
          <w:trHeight w:val="74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开展安全生产自查，对自查发现的问题隐患进行整改；制定安全生产演练方案，开展安全生产演练，形成总结材料。</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未开展安全生产自查或无台账每项扣1分 ；未制定安全生产演练方案或未形成总结材料每项扣1分；</w:t>
            </w:r>
            <w:r/>
          </w:p>
        </w:tc>
      </w:tr>
      <w:tr>
        <w:trPr>
          <w:jc w:val="center"/>
          <w:trHeight w:val="171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不发生环卫人员、车辆重大安全事故。根据相关法律法规开展道路移动作业，做好安全防护措施。</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发生环卫作业道路交通亡人事故，确属作业单位责任的，根据事故责任认定扣2～5分（次责扣2分，同责扣3分，主责扣4分，全责扣5分。在事故责任认定书出具当月考核总分内直接扣除）；其他安全生产监管部门通报的涉及环卫作业安全生产问题，根据实际情况扣1～5分。安全防护措施不到位，扣2分。</w:t>
            </w:r>
            <w:r/>
          </w:p>
        </w:tc>
      </w:tr>
      <w:tr>
        <w:trPr>
          <w:jc w:val="center"/>
          <w:trHeight w:val="460"/>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324"/>
              <w:jc w:val="both"/>
              <w:keepLines w:val="0"/>
              <w:keepNext w:val="0"/>
              <w:pageBreakBefore w:val="0"/>
              <w:spacing w:before="196" w:line="24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rPr>
              <w:t xml:space="preserve">六</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ind w:left="112"/>
              <w:jc w:val="both"/>
              <w:keepLines w:val="0"/>
              <w:keepNext w:val="0"/>
              <w:pageBreakBefore w:val="0"/>
              <w:spacing w:before="186" w:line="24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color w:val="auto"/>
                <w:spacing w:val="-1"/>
                <w:sz w:val="21"/>
                <w:szCs w:val="21"/>
                <w:highlight w:val="none"/>
              </w:rPr>
              <w:t xml:space="preserve">劳动权益保障考核要求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b w:val="0"/>
                <w:i w:val="0"/>
                <w:iCs w:val="0"/>
                <w:color w:val="auto"/>
                <w:sz w:val="21"/>
                <w:szCs w:val="21"/>
                <w:highlight w:val="none"/>
                <w:u w:val="none"/>
                <w:lang w:val="en-US" w:eastAsia="zh-CN" w:bidi="ar"/>
              </w:rPr>
            </w:r>
            <w:r/>
          </w:p>
        </w:tc>
      </w:tr>
      <w:tr>
        <w:trPr>
          <w:jc w:val="center"/>
          <w:trHeight w:val="87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319"/>
              <w:jc w:val="both"/>
              <w:keepLines w:val="0"/>
              <w:keepNext w:val="0"/>
              <w:pageBreakBefore w:val="0"/>
              <w:spacing w:before="69"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3"/>
                <w:sz w:val="21"/>
                <w:szCs w:val="21"/>
                <w:highlight w:val="none"/>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ind w:left="125" w:right="141" w:hanging="7"/>
              <w:jc w:val="both"/>
              <w:keepLines w:val="0"/>
              <w:keepNext w:val="0"/>
              <w:pageBreakBefore w:val="0"/>
              <w:spacing w:before="78"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1"/>
                <w:sz w:val="21"/>
                <w:szCs w:val="21"/>
                <w:highlight w:val="none"/>
                <w:lang w:val="en-US" w:eastAsia="en-US" w:bidi="ar-SA"/>
              </w:rPr>
              <w:t xml:space="preserve">环卫企业准时、足额发放环卫工人工资，为环卫作业人员购买意外险和</w:t>
            </w:r>
            <w:r>
              <w:rPr>
                <w:rFonts w:hint="eastAsia" w:ascii="宋体" w:hAnsi="宋体" w:eastAsia="宋体" w:cs="宋体"/>
                <w:color w:val="auto"/>
                <w:spacing w:val="14"/>
                <w:sz w:val="21"/>
                <w:szCs w:val="21"/>
                <w:highlight w:val="none"/>
                <w:lang w:val="en-US" w:eastAsia="en-US" w:bidi="ar-SA"/>
              </w:rPr>
              <w:t xml:space="preserve"> </w:t>
            </w:r>
            <w:r>
              <w:rPr>
                <w:rFonts w:hint="eastAsia" w:ascii="宋体" w:hAnsi="宋体" w:eastAsia="宋体" w:cs="宋体"/>
                <w:color w:val="auto"/>
                <w:spacing w:val="-3"/>
                <w:sz w:val="21"/>
                <w:szCs w:val="21"/>
                <w:highlight w:val="none"/>
                <w:lang w:val="en-US" w:eastAsia="en-US" w:bidi="ar-SA"/>
              </w:rPr>
              <w:t xml:space="preserve">重疾险，每年定期体检</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ind w:left="125" w:right="108"/>
              <w:jc w:val="both"/>
              <w:keepLines w:val="0"/>
              <w:keepNext w:val="0"/>
              <w:pageBreakBefore w:val="0"/>
              <w:spacing w:before="181"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8"/>
                <w:sz w:val="21"/>
                <w:szCs w:val="21"/>
                <w:highlight w:val="none"/>
                <w:lang w:val="en-US" w:eastAsia="en-US" w:bidi="ar-SA"/>
              </w:rPr>
              <w:t xml:space="preserve">如有未准时、足额发放环卫工人工资问题，</w:t>
            </w:r>
            <w:r>
              <w:rPr>
                <w:rFonts w:hint="eastAsia" w:ascii="宋体" w:hAnsi="宋体" w:eastAsia="宋体" w:cs="宋体"/>
                <w:color w:val="auto"/>
                <w:spacing w:val="-63"/>
                <w:sz w:val="21"/>
                <w:szCs w:val="21"/>
                <w:highlight w:val="none"/>
                <w:lang w:val="en-US" w:eastAsia="en-US" w:bidi="ar-SA"/>
              </w:rPr>
              <w:t xml:space="preserve"> </w:t>
            </w:r>
            <w:r>
              <w:rPr>
                <w:rFonts w:hint="eastAsia" w:ascii="宋体" w:hAnsi="宋体" w:eastAsia="宋体" w:cs="宋体"/>
                <w:color w:val="auto"/>
                <w:spacing w:val="-9"/>
                <w:sz w:val="21"/>
                <w:szCs w:val="21"/>
                <w:highlight w:val="none"/>
                <w:lang w:val="en-US" w:eastAsia="en-US" w:bidi="ar-SA"/>
              </w:rPr>
              <w:t xml:space="preserve">视情况</w:t>
            </w:r>
            <w:r>
              <w:rPr>
                <w:rFonts w:hint="eastAsia" w:ascii="宋体" w:hAnsi="宋体" w:eastAsia="宋体" w:cs="宋体"/>
                <w:color w:val="auto"/>
                <w:spacing w:val="-11"/>
                <w:sz w:val="21"/>
                <w:szCs w:val="21"/>
                <w:highlight w:val="none"/>
                <w:lang w:val="en-US" w:eastAsia="en-US" w:bidi="ar-SA"/>
              </w:rPr>
              <w:t xml:space="preserve">扣</w:t>
            </w:r>
            <w:r>
              <w:rPr>
                <w:rFonts w:hint="eastAsia" w:ascii="宋体" w:hAnsi="宋体" w:eastAsia="宋体" w:cs="宋体"/>
                <w:color w:val="auto"/>
                <w:spacing w:val="-14"/>
                <w:sz w:val="21"/>
                <w:szCs w:val="21"/>
                <w:highlight w:val="none"/>
                <w:lang w:val="en-US" w:eastAsia="en-US" w:bidi="ar-SA"/>
              </w:rPr>
              <w:t xml:space="preserve"> </w:t>
            </w:r>
            <w:r>
              <w:rPr>
                <w:rFonts w:hint="eastAsia" w:ascii="宋体" w:hAnsi="宋体" w:eastAsia="宋体" w:cs="宋体"/>
                <w:color w:val="auto"/>
                <w:spacing w:val="-11"/>
                <w:sz w:val="21"/>
                <w:szCs w:val="21"/>
                <w:highlight w:val="none"/>
                <w:lang w:val="en-US" w:eastAsia="en-US" w:bidi="ar-SA"/>
              </w:rPr>
              <w:t xml:space="preserve">1-5</w:t>
            </w:r>
            <w:r>
              <w:rPr>
                <w:rFonts w:hint="eastAsia" w:ascii="宋体" w:hAnsi="宋体" w:eastAsia="宋体" w:cs="宋体"/>
                <w:color w:val="auto"/>
                <w:spacing w:val="15"/>
                <w:sz w:val="21"/>
                <w:szCs w:val="21"/>
                <w:highlight w:val="none"/>
                <w:lang w:val="en-US" w:eastAsia="en-US" w:bidi="ar-SA"/>
              </w:rPr>
              <w:t xml:space="preserve"> </w:t>
            </w:r>
            <w:r>
              <w:rPr>
                <w:rFonts w:hint="eastAsia" w:ascii="宋体" w:hAnsi="宋体" w:eastAsia="宋体" w:cs="宋体"/>
                <w:color w:val="auto"/>
                <w:spacing w:val="-11"/>
                <w:sz w:val="21"/>
                <w:szCs w:val="21"/>
                <w:highlight w:val="none"/>
                <w:lang w:val="en-US" w:eastAsia="en-US" w:bidi="ar-SA"/>
              </w:rPr>
              <w:t xml:space="preserve">分。截至每年年底， 未全员购买保险或体检</w:t>
            </w:r>
            <w:r>
              <w:rPr>
                <w:rFonts w:hint="eastAsia" w:ascii="宋体" w:hAnsi="宋体" w:eastAsia="宋体" w:cs="宋体"/>
                <w:color w:val="auto"/>
                <w:spacing w:val="-10"/>
                <w:sz w:val="21"/>
                <w:szCs w:val="21"/>
                <w:highlight w:val="none"/>
                <w:lang w:val="en-US" w:eastAsia="en-US" w:bidi="ar-SA"/>
              </w:rPr>
              <w:t xml:space="preserve">扣</w:t>
            </w:r>
            <w:r>
              <w:rPr>
                <w:rFonts w:hint="eastAsia" w:ascii="宋体" w:hAnsi="宋体" w:eastAsia="宋体" w:cs="宋体"/>
                <w:color w:val="auto"/>
                <w:spacing w:val="-50"/>
                <w:sz w:val="21"/>
                <w:szCs w:val="21"/>
                <w:highlight w:val="none"/>
                <w:lang w:val="en-US" w:eastAsia="en-US" w:bidi="ar-SA"/>
              </w:rPr>
              <w:t xml:space="preserve"> </w:t>
            </w:r>
            <w:r>
              <w:rPr>
                <w:rFonts w:hint="eastAsia" w:ascii="宋体" w:hAnsi="宋体" w:eastAsia="宋体" w:cs="宋体"/>
                <w:color w:val="auto"/>
                <w:spacing w:val="-10"/>
                <w:sz w:val="21"/>
                <w:szCs w:val="21"/>
                <w:highlight w:val="none"/>
                <w:lang w:val="en-US" w:eastAsia="en-US" w:bidi="ar-SA"/>
              </w:rPr>
              <w:t xml:space="preserve">3</w:t>
            </w:r>
            <w:r>
              <w:rPr>
                <w:rFonts w:hint="eastAsia" w:ascii="宋体" w:hAnsi="宋体" w:eastAsia="宋体" w:cs="宋体"/>
                <w:color w:val="auto"/>
                <w:spacing w:val="14"/>
                <w:sz w:val="21"/>
                <w:szCs w:val="21"/>
                <w:highlight w:val="none"/>
                <w:lang w:val="en-US" w:eastAsia="en-US" w:bidi="ar-SA"/>
              </w:rPr>
              <w:t xml:space="preserve"> </w:t>
            </w:r>
            <w:r>
              <w:rPr>
                <w:rFonts w:hint="eastAsia" w:ascii="宋体" w:hAnsi="宋体" w:eastAsia="宋体" w:cs="宋体"/>
                <w:color w:val="auto"/>
                <w:spacing w:val="-10"/>
                <w:sz w:val="21"/>
                <w:szCs w:val="21"/>
                <w:highlight w:val="none"/>
                <w:lang w:val="en-US" w:eastAsia="en-US" w:bidi="ar-SA"/>
              </w:rPr>
              <w:t xml:space="preserve">分</w:t>
            </w:r>
            <w:r/>
          </w:p>
        </w:tc>
      </w:tr>
      <w:tr>
        <w:trPr>
          <w:jc w:val="center"/>
          <w:trHeight w:val="102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319"/>
              <w:jc w:val="both"/>
              <w:keepLines w:val="0"/>
              <w:keepNext w:val="0"/>
              <w:pageBreakBefore w:val="0"/>
              <w:spacing w:before="69"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3"/>
                <w:sz w:val="21"/>
                <w:szCs w:val="21"/>
                <w:highlight w:val="none"/>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ind w:left="131" w:right="141" w:hanging="13"/>
              <w:jc w:val="both"/>
              <w:keepLines w:val="0"/>
              <w:keepNext w:val="0"/>
              <w:pageBreakBefore w:val="0"/>
              <w:spacing w:before="178"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1"/>
                <w:sz w:val="21"/>
                <w:szCs w:val="21"/>
                <w:highlight w:val="none"/>
                <w:lang w:val="en-US" w:eastAsia="en-US" w:bidi="ar-SA"/>
              </w:rPr>
              <w:t xml:space="preserve">环卫企业每年为环卫作业人员发放两次劳保用品，夏季需派发健康急救</w:t>
            </w:r>
            <w:r>
              <w:rPr>
                <w:rFonts w:hint="eastAsia" w:ascii="宋体" w:hAnsi="宋体" w:eastAsia="宋体" w:cs="宋体"/>
                <w:color w:val="auto"/>
                <w:spacing w:val="14"/>
                <w:sz w:val="21"/>
                <w:szCs w:val="21"/>
                <w:highlight w:val="none"/>
                <w:lang w:val="en-US" w:eastAsia="en-US" w:bidi="ar-SA"/>
              </w:rPr>
              <w:t xml:space="preserve"> </w:t>
            </w:r>
            <w:r>
              <w:rPr>
                <w:rFonts w:hint="eastAsia" w:ascii="宋体" w:hAnsi="宋体" w:eastAsia="宋体" w:cs="宋体"/>
                <w:color w:val="auto"/>
                <w:spacing w:val="-1"/>
                <w:sz w:val="21"/>
                <w:szCs w:val="21"/>
                <w:highlight w:val="none"/>
                <w:lang w:val="en-US" w:eastAsia="en-US" w:bidi="ar-SA"/>
              </w:rPr>
              <w:t xml:space="preserve">药包，包括人丹、速效救心丸、藿香正气水、腹泻药、创可贴、花露水</w:t>
            </w:r>
            <w:r>
              <w:rPr>
                <w:rFonts w:hint="eastAsia" w:ascii="宋体" w:hAnsi="宋体" w:eastAsia="宋体" w:cs="宋体"/>
                <w:color w:val="auto"/>
                <w:spacing w:val="-1"/>
                <w:sz w:val="21"/>
                <w:szCs w:val="21"/>
                <w:highlight w:val="none"/>
                <w:lang w:val="en-US" w:eastAsia="zh-CN" w:bidi="ar-SA"/>
              </w:rPr>
              <w:t xml:space="preserve">等</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ind w:left="120"/>
              <w:jc w:val="both"/>
              <w:keepLines w:val="0"/>
              <w:keepNext w:val="0"/>
              <w:pageBreakBefore w:val="0"/>
              <w:spacing w:before="78"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1"/>
                <w:sz w:val="21"/>
                <w:szCs w:val="21"/>
                <w:highlight w:val="none"/>
                <w:lang w:val="en-US" w:eastAsia="en-US" w:bidi="ar-SA"/>
              </w:rPr>
              <w:t xml:space="preserve">未及时足量发放，每次扣</w:t>
            </w:r>
            <w:r>
              <w:rPr>
                <w:rFonts w:hint="eastAsia" w:ascii="宋体" w:hAnsi="宋体" w:eastAsia="宋体" w:cs="宋体"/>
                <w:color w:val="auto"/>
                <w:spacing w:val="-47"/>
                <w:sz w:val="21"/>
                <w:szCs w:val="21"/>
                <w:highlight w:val="none"/>
                <w:lang w:val="en-US" w:eastAsia="en-US" w:bidi="ar-SA"/>
              </w:rPr>
              <w:t xml:space="preserve"> </w:t>
            </w:r>
            <w:r>
              <w:rPr>
                <w:rFonts w:hint="eastAsia" w:ascii="宋体" w:hAnsi="宋体" w:eastAsia="宋体" w:cs="宋体"/>
                <w:color w:val="auto"/>
                <w:spacing w:val="-1"/>
                <w:sz w:val="21"/>
                <w:szCs w:val="21"/>
                <w:highlight w:val="none"/>
                <w:lang w:val="en-US" w:eastAsia="en-US" w:bidi="ar-SA"/>
              </w:rPr>
              <w:t xml:space="preserve">2 分</w:t>
            </w:r>
            <w:r/>
          </w:p>
        </w:tc>
      </w:tr>
      <w:tr>
        <w:trPr>
          <w:jc w:val="center"/>
          <w:trHeight w:val="747"/>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319"/>
              <w:jc w:val="both"/>
              <w:keepLines w:val="0"/>
              <w:keepNext w:val="0"/>
              <w:pageBreakBefore w:val="0"/>
              <w:spacing w:before="69"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3"/>
                <w:sz w:val="21"/>
                <w:szCs w:val="21"/>
                <w:highlight w:val="none"/>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7720" w:type="dxa"/>
            <w:vAlign w:val="center"/>
            <w:textDirection w:val="lrTb"/>
            <w:noWrap w:val="false"/>
          </w:tcPr>
          <w:p>
            <w:pPr>
              <w:ind w:left="129" w:right="141" w:hanging="11"/>
              <w:jc w:val="both"/>
              <w:keepLines w:val="0"/>
              <w:keepNext w:val="0"/>
              <w:pageBreakBefore w:val="0"/>
              <w:spacing w:before="182"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1"/>
                <w:sz w:val="21"/>
                <w:szCs w:val="21"/>
                <w:highlight w:val="none"/>
                <w:lang w:val="en-US" w:eastAsia="en-US" w:bidi="ar-SA"/>
              </w:rPr>
              <w:t xml:space="preserve">环卫企业为环卫作业人员提供作业安全防范装备，包括发光背心、安全</w:t>
            </w:r>
            <w:r>
              <w:rPr>
                <w:rFonts w:hint="eastAsia" w:ascii="宋体" w:hAnsi="宋体" w:eastAsia="宋体" w:cs="宋体"/>
                <w:color w:val="auto"/>
                <w:spacing w:val="14"/>
                <w:sz w:val="21"/>
                <w:szCs w:val="21"/>
                <w:highlight w:val="none"/>
                <w:lang w:val="en-US" w:eastAsia="en-US" w:bidi="ar-SA"/>
              </w:rPr>
              <w:t xml:space="preserve"> </w:t>
            </w:r>
            <w:r>
              <w:rPr>
                <w:rFonts w:hint="eastAsia" w:ascii="宋体" w:hAnsi="宋体" w:eastAsia="宋体" w:cs="宋体"/>
                <w:color w:val="auto"/>
                <w:spacing w:val="-4"/>
                <w:sz w:val="21"/>
                <w:szCs w:val="21"/>
                <w:highlight w:val="none"/>
                <w:lang w:val="en-US" w:eastAsia="en-US" w:bidi="ar-SA"/>
              </w:rPr>
              <w:t xml:space="preserve">头盔（国标</w:t>
            </w:r>
            <w:r>
              <w:rPr>
                <w:rFonts w:hint="eastAsia" w:ascii="宋体" w:hAnsi="宋体" w:eastAsia="宋体" w:cs="宋体"/>
                <w:color w:val="auto"/>
                <w:spacing w:val="-42"/>
                <w:sz w:val="21"/>
                <w:szCs w:val="21"/>
                <w:highlight w:val="none"/>
                <w:lang w:val="en-US" w:eastAsia="en-US" w:bidi="ar-SA"/>
              </w:rPr>
              <w:t xml:space="preserve"> </w:t>
            </w:r>
            <w:r>
              <w:rPr>
                <w:rFonts w:hint="eastAsia" w:ascii="宋体" w:hAnsi="宋体" w:eastAsia="宋体" w:cs="宋体"/>
                <w:color w:val="auto"/>
                <w:spacing w:val="-4"/>
                <w:sz w:val="21"/>
                <w:szCs w:val="21"/>
                <w:highlight w:val="none"/>
                <w:lang w:val="en-US" w:eastAsia="en-US" w:bidi="ar-SA"/>
              </w:rPr>
              <w:t xml:space="preserve">3C</w:t>
            </w:r>
            <w:r>
              <w:rPr>
                <w:rFonts w:hint="eastAsia" w:ascii="宋体" w:hAnsi="宋体" w:eastAsia="宋体" w:cs="宋体"/>
                <w:color w:val="auto"/>
                <w:spacing w:val="23"/>
                <w:sz w:val="21"/>
                <w:szCs w:val="21"/>
                <w:highlight w:val="none"/>
                <w:lang w:val="en-US" w:eastAsia="en-US" w:bidi="ar-SA"/>
              </w:rPr>
              <w:t xml:space="preserve"> </w:t>
            </w:r>
            <w:r>
              <w:rPr>
                <w:rFonts w:hint="eastAsia" w:ascii="宋体" w:hAnsi="宋体" w:eastAsia="宋体" w:cs="宋体"/>
                <w:color w:val="auto"/>
                <w:spacing w:val="-4"/>
                <w:sz w:val="21"/>
                <w:szCs w:val="21"/>
                <w:highlight w:val="none"/>
                <w:lang w:val="en-US" w:eastAsia="en-US" w:bidi="ar-SA"/>
              </w:rPr>
              <w:t xml:space="preserve">夏盔和冬半盔）</w:t>
            </w:r>
            <w:r/>
          </w:p>
        </w:tc>
        <w:tc>
          <w:tcPr>
            <w:shd w:val="clear" w:color="auto" w:fill="ffffff"/>
            <w:tcBorders>
              <w:top w:val="single" w:color="000000" w:sz="4" w:space="0"/>
              <w:left w:val="single" w:color="000000" w:sz="4" w:space="0"/>
              <w:bottom w:val="single" w:color="000000" w:sz="4" w:space="0"/>
              <w:right w:val="single" w:color="000000" w:sz="4" w:space="0"/>
            </w:tcBorders>
            <w:tcW w:w="6365" w:type="dxa"/>
            <w:vAlign w:val="center"/>
            <w:textDirection w:val="lrTb"/>
            <w:noWrap w:val="false"/>
          </w:tcPr>
          <w:p>
            <w:pPr>
              <w:ind w:left="120"/>
              <w:jc w:val="both"/>
              <w:keepLines w:val="0"/>
              <w:keepNext w:val="0"/>
              <w:pageBreakBefore w:val="0"/>
              <w:spacing w:before="78" w:line="240" w:lineRule="auto"/>
              <w:widowControl w:val="off"/>
              <w:rPr>
                <w:rFonts w:hint="eastAsia" w:ascii="宋体" w:hAnsi="宋体" w:eastAsia="宋体" w:cs="宋体"/>
                <w:b w:val="0"/>
                <w:i w:val="0"/>
                <w:iCs w:val="0"/>
                <w:color w:val="auto"/>
                <w:sz w:val="21"/>
                <w:szCs w:val="21"/>
                <w:highlight w:val="none"/>
                <w:u w:val="none"/>
                <w:lang w:val="en-US" w:eastAsia="zh-CN" w:bidi="ar"/>
              </w:rPr>
            </w:pPr>
            <w:r>
              <w:rPr>
                <w:rFonts w:hint="eastAsia" w:ascii="宋体" w:hAnsi="宋体" w:eastAsia="宋体" w:cs="宋体"/>
                <w:color w:val="auto"/>
                <w:spacing w:val="-1"/>
                <w:sz w:val="21"/>
                <w:szCs w:val="21"/>
                <w:highlight w:val="none"/>
                <w:lang w:val="en-US" w:eastAsia="en-US" w:bidi="ar-SA"/>
              </w:rPr>
              <w:t xml:space="preserve">未按照季节提供装备或未足量发放，每项扣</w:t>
            </w:r>
            <w:r>
              <w:rPr>
                <w:rFonts w:hint="eastAsia" w:ascii="宋体" w:hAnsi="宋体" w:eastAsia="宋体" w:cs="宋体"/>
                <w:color w:val="auto"/>
                <w:spacing w:val="-38"/>
                <w:sz w:val="21"/>
                <w:szCs w:val="21"/>
                <w:highlight w:val="none"/>
                <w:lang w:val="en-US" w:eastAsia="en-US" w:bidi="ar-SA"/>
              </w:rPr>
              <w:t xml:space="preserve"> </w:t>
            </w:r>
            <w:r>
              <w:rPr>
                <w:rFonts w:hint="eastAsia" w:ascii="宋体" w:hAnsi="宋体" w:eastAsia="宋体" w:cs="宋体"/>
                <w:color w:val="auto"/>
                <w:spacing w:val="-1"/>
                <w:sz w:val="21"/>
                <w:szCs w:val="21"/>
                <w:highlight w:val="none"/>
                <w:lang w:val="en-US" w:eastAsia="en-US" w:bidi="ar-SA"/>
              </w:rPr>
              <w:t xml:space="preserve">3 分</w:t>
            </w:r>
            <w:r/>
          </w:p>
        </w:tc>
      </w:tr>
    </w:tbl>
    <w:p>
      <w:pPr>
        <w:numPr>
          <w:ilvl w:val="0"/>
          <w:numId w:val="0"/>
        </w:numPr>
        <w:jc w:val="both"/>
        <w:keepLines w:val="0"/>
        <w:keepNext w:val="0"/>
        <w:pageBreakBefore w:val="0"/>
        <w:spacing w:line="240" w:lineRule="atLeast"/>
        <w:widowControl/>
        <w:rPr>
          <w:rFonts w:hint="default" w:ascii="宋体" w:hAnsi="宋体" w:eastAsia="宋体" w:cs="Times New Roman"/>
          <w:b/>
          <w:bCs/>
          <w:color w:val="auto"/>
          <w:sz w:val="18"/>
          <w:szCs w:val="18"/>
          <w:highlight w:val="none"/>
          <w:lang w:val="en-US" w:eastAsia="zh-CN" w:bidi="mn-Mong-CN"/>
        </w:rPr>
      </w:pPr>
      <w:r>
        <w:rPr>
          <w:rFonts w:hint="default" w:ascii="宋体" w:hAnsi="宋体" w:eastAsia="宋体" w:cs="Times New Roman"/>
          <w:b/>
          <w:bCs/>
          <w:color w:val="auto"/>
          <w:sz w:val="18"/>
          <w:szCs w:val="18"/>
          <w:highlight w:val="none"/>
          <w:lang w:val="en-US" w:eastAsia="zh-CN" w:bidi="mn-Mong-CN"/>
        </w:rPr>
      </w:r>
      <w:r/>
    </w:p>
    <w:p>
      <w:pPr>
        <w:jc w:val="left"/>
        <w:spacing w:line="440" w:lineRule="exact"/>
        <w:rPr>
          <w:rFonts w:hint="default" w:ascii="宋体" w:hAnsi="宋体" w:eastAsia="宋体" w:cs="Times New Roman"/>
          <w:b/>
          <w:bCs/>
          <w:color w:val="auto"/>
          <w:sz w:val="24"/>
          <w:highlight w:val="none"/>
        </w:rPr>
      </w:pPr>
      <w:r>
        <w:rPr>
          <w:rFonts w:hint="default" w:ascii="宋体" w:hAnsi="宋体" w:eastAsia="宋体" w:cs="Times New Roman"/>
          <w:b/>
          <w:bCs/>
          <w:color w:val="auto"/>
          <w:sz w:val="24"/>
          <w:highlight w:val="none"/>
        </w:rPr>
      </w:r>
      <w:r/>
    </w:p>
    <w:p>
      <w:pPr>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br w:type="page" w:clear="all"/>
      </w:r>
      <w:r/>
    </w:p>
    <w:p>
      <w:pPr>
        <w:jc w:val="left"/>
        <w:spacing w:line="440" w:lineRule="exact"/>
        <w:rPr>
          <w:rFonts w:hint="eastAsia" w:ascii="宋体" w:hAnsi="宋体" w:eastAsia="宋体" w:cs="Times New Roman"/>
          <w:b/>
          <w:bCs/>
          <w:color w:val="auto"/>
          <w:sz w:val="24"/>
          <w:highlight w:val="none"/>
        </w:rPr>
        <w:sectPr>
          <w:footnotePr/>
          <w:endnotePr/>
          <w:type w:val="nextPage"/>
          <w:pgSz w:w="16838" w:h="11906" w:orient="landscape"/>
          <w:pgMar w:top="1080" w:right="1440" w:bottom="1080" w:left="1440" w:header="680" w:footer="794" w:gutter="0"/>
          <w:cols w:num="1" w:sep="0" w:space="720" w:equalWidth="1"/>
          <w:docGrid w:linePitch="360"/>
        </w:sectPr>
      </w:pPr>
      <w:r>
        <w:rPr>
          <w:rFonts w:hint="eastAsia" w:ascii="宋体" w:hAnsi="宋体" w:eastAsia="宋体" w:cs="Times New Roman"/>
          <w:b/>
          <w:bCs/>
          <w:color w:val="auto"/>
          <w:sz w:val="24"/>
          <w:highlight w:val="none"/>
        </w:rPr>
      </w:r>
      <w:r/>
    </w:p>
    <w:p>
      <w:pPr>
        <w:jc w:val="left"/>
        <w:spacing w:line="440" w:lineRule="exac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合同附件</w:t>
      </w:r>
      <w:r>
        <w:rPr>
          <w:rFonts w:hint="eastAsia" w:ascii="宋体" w:hAnsi="宋体" w:eastAsia="宋体" w:cs="Times New Roman"/>
          <w:b/>
          <w:bCs/>
          <w:color w:val="auto"/>
          <w:sz w:val="24"/>
          <w:highlight w:val="none"/>
          <w:lang w:val="en-US" w:eastAsia="zh-CN"/>
        </w:rPr>
        <w:t xml:space="preserve">4</w:t>
      </w:r>
      <w:r>
        <w:rPr>
          <w:rFonts w:hint="eastAsia" w:ascii="宋体" w:hAnsi="宋体" w:eastAsia="宋体" w:cs="Times New Roman"/>
          <w:b/>
          <w:bCs/>
          <w:color w:val="auto"/>
          <w:sz w:val="24"/>
          <w:highlight w:val="none"/>
        </w:rPr>
        <w:t xml:space="preserve">：</w:t>
      </w:r>
      <w:r/>
    </w:p>
    <w:p>
      <w:pPr>
        <w:jc w:val="center"/>
        <w:spacing w:line="440" w:lineRule="exact"/>
        <w:rPr>
          <w:rFonts w:hint="default" w:ascii="宋体" w:hAnsi="宋体" w:eastAsia="宋体" w:cs="Times New Roman"/>
          <w:b/>
          <w:bCs/>
          <w:color w:val="auto"/>
          <w:sz w:val="28"/>
          <w:szCs w:val="21"/>
          <w:highlight w:val="none"/>
        </w:rPr>
      </w:pPr>
      <w:r>
        <w:rPr>
          <w:rFonts w:hint="eastAsia" w:ascii="宋体" w:hAnsi="宋体" w:eastAsia="宋体" w:cs="Times New Roman"/>
          <w:b/>
          <w:bCs/>
          <w:color w:val="auto"/>
          <w:sz w:val="28"/>
          <w:szCs w:val="21"/>
          <w:highlight w:val="none"/>
        </w:rPr>
        <w:t xml:space="preserve">保 密 协 议 书</w:t>
      </w:r>
      <w:r/>
    </w:p>
    <w:p>
      <w:pPr>
        <w:jc w:val="right"/>
        <w:spacing w:line="440" w:lineRule="exact"/>
        <w:rPr>
          <w:rFonts w:hint="default" w:ascii="宋体" w:hAnsi="宋体" w:eastAsia="宋体" w:cs="Times New Roman"/>
          <w:color w:val="auto"/>
          <w:szCs w:val="21"/>
          <w:highlight w:val="none"/>
        </w:rPr>
      </w:pP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Cs w:val="21"/>
          <w:highlight w:val="none"/>
        </w:rPr>
        <w:t xml:space="preserve">合同签订地：无锡市惠山区 </w:t>
      </w:r>
      <w:r/>
    </w:p>
    <w:p>
      <w:pPr>
        <w:ind w:firstLine="420"/>
        <w:spacing w:line="440" w:lineRule="exact"/>
        <w:rPr>
          <w:rFonts w:hint="default"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甲方：</w:t>
      </w:r>
      <w:r>
        <w:rPr>
          <w:rFonts w:hint="eastAsia" w:ascii="宋体" w:hAnsi="宋体" w:eastAsia="宋体" w:cs="Times New Roman"/>
          <w:color w:val="auto"/>
          <w:szCs w:val="21"/>
          <w:highlight w:val="none"/>
          <w:u w:val="single"/>
        </w:rPr>
        <w:t xml:space="preserve">                             </w:t>
      </w:r>
      <w:r/>
    </w:p>
    <w:p>
      <w:pPr>
        <w:ind w:firstLine="420"/>
        <w:spacing w:line="440" w:lineRule="exact"/>
        <w:rPr>
          <w:rFonts w:hint="default"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乙方：</w:t>
      </w:r>
      <w:r>
        <w:rPr>
          <w:rFonts w:hint="eastAsia" w:ascii="宋体" w:hAnsi="宋体" w:eastAsia="宋体" w:cs="Times New Roman"/>
          <w:color w:val="auto"/>
          <w:szCs w:val="21"/>
          <w:highlight w:val="none"/>
          <w:u w:val="single"/>
        </w:rPr>
        <w:t xml:space="preserve">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鉴于：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为充分保护甲方的保密资料和商业秘密；双方在平等、自愿、协商一致的基础上，达成如下一致意见：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一、乙方对保密资料的保密义务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1.未经甲方书面同意，乙方不得利用甲方提供的保密资料</w:t>
      </w:r>
      <w:r>
        <w:rPr>
          <w:rFonts w:hint="eastAsia" w:ascii="宋体" w:hAnsi="宋体" w:eastAsia="宋体" w:cs="Times New Roman"/>
          <w:color w:val="auto"/>
          <w:szCs w:val="21"/>
          <w:highlight w:val="none"/>
          <w:lang w:eastAsia="zh-CN"/>
        </w:rPr>
        <w:t xml:space="preserve">进行</w:t>
      </w:r>
      <w:r>
        <w:rPr>
          <w:rFonts w:hint="eastAsia" w:ascii="宋体" w:hAnsi="宋体" w:eastAsia="宋体" w:cs="Times New Roman"/>
          <w:color w:val="auto"/>
          <w:szCs w:val="21"/>
          <w:highlight w:val="none"/>
        </w:rPr>
        <w:t xml:space="preserve">与</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项目以外的行为；未经甲方书面同意，乙方不得利用甲方提供的保密资料与任何第三方进行商业行为；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2.乙方应配合甲方的合理要求，严格按本协议和甲方指示依法履行本协议；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3.乙方未经甲方书面同意，不得擅自转让本协议的任何责任及任何义务于任何第三方；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4.甲方为乙方提供的技术资料仅供乙方人员内部为本项目工作使用，乙方不得转让第三方；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5.乙方应保证防止甲方保密资料的泄露；若乙方人员出现泄密行为，乙方应承担全部法律责任。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二、乙方对保密资料的合理使用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甲方提供的资料仅限于乙方单位内部直接参与本项目的员工为本项目工作使用，绝不对其他单位及个人泄漏资料的相关内容。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三、泄密界定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乙方的（包括但不限于）以下行为不论是否造成甲方的损失，均应视为泄密行为：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1.泄露甲方保密资料；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2.帮助或辅导他人使用甲方的技术资料。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四、定义及其他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1.此协议只为甲方资料保密取得认可，甲方未把相关的权利和许可出让给乙方；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五、违约责任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（1）解除双方签订的《惠山区2026-2027年度区管道路环卫综合保洁作业服务</w:t>
      </w:r>
      <w:r>
        <w:rPr>
          <w:rFonts w:hint="eastAsia" w:ascii="宋体" w:hAnsi="宋体" w:eastAsia="宋体" w:cs="Times New Roman"/>
          <w:color w:val="auto"/>
          <w:szCs w:val="21"/>
          <w:highlight w:val="none"/>
          <w:lang w:val="en-US" w:eastAsia="zh-CN"/>
        </w:rPr>
        <w:t xml:space="preserve">项目</w:t>
      </w:r>
      <w:r>
        <w:rPr>
          <w:rFonts w:hint="eastAsia" w:ascii="宋体" w:hAnsi="宋体" w:eastAsia="宋体" w:cs="Times New Roman"/>
          <w:color w:val="auto"/>
          <w:szCs w:val="21"/>
          <w:highlight w:val="none"/>
        </w:rPr>
        <w:t xml:space="preserve">合同》</w:t>
      </w:r>
      <w:r>
        <w:rPr>
          <w:rFonts w:hint="eastAsia" w:ascii="宋体" w:hAnsi="宋体" w:eastAsia="宋体" w:cs="Times New Roman"/>
          <w:color w:val="auto"/>
          <w:highlight w:val="none"/>
          <w:lang w:val="en-US" w:eastAsia="zh-CN"/>
        </w:rPr>
        <w:t xml:space="preserve">并依照该合同的违约责任约定追究乙方违约责任</w:t>
      </w:r>
      <w:r>
        <w:rPr>
          <w:rFonts w:hint="eastAsia" w:ascii="宋体" w:hAnsi="宋体" w:eastAsia="宋体" w:cs="Times New Roman"/>
          <w:color w:val="auto"/>
          <w:szCs w:val="21"/>
          <w:highlight w:val="none"/>
        </w:rPr>
        <w:t xml:space="preserve">；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（2）要求乙方终止使用全部“保密信息”，退还所有甲方已交付的资料；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（3）要求乙方退还所有甲方已支付费用；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（4）要求乙方按《惠山区2026-2027年度区管道路环卫综合保洁作业服务</w:t>
      </w:r>
      <w:r>
        <w:rPr>
          <w:rFonts w:hint="eastAsia" w:ascii="宋体" w:hAnsi="宋体" w:eastAsia="宋体" w:cs="Times New Roman"/>
          <w:color w:val="auto"/>
          <w:szCs w:val="21"/>
          <w:highlight w:val="none"/>
          <w:lang w:val="en-US" w:eastAsia="zh-CN"/>
        </w:rPr>
        <w:t xml:space="preserve">项目</w:t>
      </w:r>
      <w:r>
        <w:rPr>
          <w:rFonts w:hint="eastAsia" w:ascii="宋体" w:hAnsi="宋体" w:eastAsia="宋体" w:cs="Times New Roman"/>
          <w:color w:val="auto"/>
          <w:szCs w:val="21"/>
          <w:highlight w:val="none"/>
        </w:rPr>
        <w:t xml:space="preserve">合同》</w:t>
      </w:r>
      <w:r>
        <w:rPr>
          <w:rFonts w:hint="eastAsia" w:ascii="宋体" w:hAnsi="宋体" w:eastAsia="宋体" w:cs="Times New Roman"/>
          <w:color w:val="auto"/>
          <w:szCs w:val="21"/>
          <w:highlight w:val="none"/>
          <w:lang w:val="en-US" w:eastAsia="zh-CN"/>
        </w:rPr>
        <w:t xml:space="preserve">约定的暂定合同价款的</w:t>
      </w:r>
      <w:r>
        <w:rPr>
          <w:rFonts w:hint="eastAsia" w:ascii="宋体" w:hAnsi="宋体" w:eastAsia="宋体" w:cs="Times New Roman"/>
          <w:color w:val="auto"/>
          <w:szCs w:val="21"/>
          <w:highlight w:val="none"/>
        </w:rPr>
        <w:t xml:space="preserve">20%</w:t>
      </w:r>
      <w:r>
        <w:rPr>
          <w:rFonts w:hint="eastAsia" w:ascii="宋体" w:hAnsi="宋体" w:eastAsia="宋体" w:cs="Times New Roman"/>
          <w:color w:val="auto"/>
          <w:szCs w:val="21"/>
          <w:highlight w:val="none"/>
          <w:lang w:val="en-US" w:eastAsia="zh-CN"/>
        </w:rPr>
        <w:t xml:space="preserve">向甲方支付</w:t>
      </w:r>
      <w:r>
        <w:rPr>
          <w:rFonts w:hint="eastAsia" w:ascii="宋体" w:hAnsi="宋体" w:eastAsia="宋体" w:cs="Times New Roman"/>
          <w:color w:val="auto"/>
          <w:szCs w:val="21"/>
          <w:highlight w:val="none"/>
        </w:rPr>
        <w:t xml:space="preserve">违约金，如违约金不足以弥补甲方的损失，乙方还必须承担因此给甲方造成的损失。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六、法律适用与争议解决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七、其他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未尽事宜双方另行协商，签署补充协议作为本协议附件，具有同等法律效力。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八、协议签署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本协议于甲乙方签字盖章并经见证后生效，并且所有条款对双方均有效；除非双方签订书面协议终止本合同，否则该协议永久有效。</w:t>
      </w:r>
      <w:r/>
    </w:p>
    <w:p>
      <w:pPr>
        <w:spacing w:line="4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（以下无正文） </w:t>
      </w:r>
      <w:r/>
    </w:p>
    <w:p>
      <w:pPr>
        <w:spacing w:line="4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甲方：</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（盖章）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法定代表人（授权代表）：（签章） </w:t>
      </w:r>
      <w:r/>
    </w:p>
    <w:p>
      <w:pPr>
        <w:spacing w:line="440" w:lineRule="exact"/>
      </w:pP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年      月      日 </w:t>
      </w:r>
      <w:r/>
    </w:p>
    <w:p>
      <w:pPr>
        <w:spacing w:line="440" w:lineRule="exact"/>
      </w:pPr>
      <w:r>
        <w:rPr>
          <w:rFonts w:hint="default"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r>
      <w:r/>
    </w:p>
    <w:p>
      <w:pPr>
        <w:ind w:firstLine="420"/>
        <w:spacing w:line="440" w:lineRule="exact"/>
      </w:pPr>
      <w:r>
        <w:rPr>
          <w:rFonts w:hint="eastAsia" w:ascii="宋体" w:hAnsi="宋体" w:eastAsia="宋体" w:cs="Times New Roman"/>
          <w:color w:val="auto"/>
          <w:szCs w:val="21"/>
          <w:highlight w:val="none"/>
        </w:rPr>
        <w:t xml:space="preserve">乙方：</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（盖章） </w:t>
      </w:r>
      <w:r>
        <w:rPr>
          <w:rFonts w:hint="default" w:ascii="宋体" w:hAnsi="宋体" w:eastAsia="宋体" w:cs="Times New Roman"/>
          <w:color w:val="auto"/>
          <w:szCs w:val="21"/>
          <w:highlight w:val="none"/>
        </w:rPr>
      </w:r>
      <w:r/>
    </w:p>
    <w:p>
      <w:pPr>
        <w:ind w:firstLine="420"/>
        <w:spacing w:line="440" w:lineRule="exact"/>
      </w:pPr>
      <w:r>
        <w:rPr>
          <w:rFonts w:hint="eastAsia" w:ascii="宋体" w:hAnsi="宋体" w:eastAsia="宋体" w:cs="Times New Roman"/>
          <w:color w:val="auto"/>
          <w:szCs w:val="21"/>
          <w:highlight w:val="none"/>
        </w:rPr>
        <w:t xml:space="preserve">法定代表人（授权代表）：（签章） </w:t>
      </w:r>
      <w:r>
        <w:rPr>
          <w:rFonts w:hint="default" w:ascii="宋体" w:hAnsi="宋体" w:eastAsia="宋体" w:cs="Times New Roman"/>
          <w:color w:val="auto"/>
          <w:szCs w:val="21"/>
          <w:highlight w:val="none"/>
        </w:rPr>
      </w:r>
      <w:r/>
    </w:p>
    <w:p>
      <w:pPr>
        <w:spacing w:line="440" w:lineRule="exact"/>
      </w:pP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年      月      日 </w:t>
      </w:r>
      <w:r>
        <w:rPr>
          <w:rFonts w:hint="default" w:ascii="宋体" w:hAnsi="宋体" w:eastAsia="宋体" w:cs="Times New Roman"/>
          <w:color w:val="auto"/>
          <w:szCs w:val="21"/>
          <w:highlight w:val="none"/>
        </w:rPr>
      </w:r>
      <w:r/>
    </w:p>
    <w:p>
      <w:pPr>
        <w:spacing w:line="440" w:lineRule="exact"/>
        <w:rPr>
          <w:rFonts w:hint="default" w:ascii="宋体" w:hAnsi="宋体" w:eastAsia="宋体" w:cs="Times New Roman"/>
          <w:color w:val="auto"/>
          <w:highlight w:val="none"/>
        </w:rPr>
      </w:pP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（注：甲乙双方可根据实际情况对本合同条款进行补充，但不得对招标、投标文件作实质性修改。此合同中未明确的事项，具体细则以中标双方协定为准）</w:t>
      </w:r>
      <w:r>
        <w:rPr>
          <w:rFonts w:hint="default" w:ascii="宋体" w:hAnsi="宋体" w:eastAsia="宋体" w:cs="Times New Roman"/>
          <w:color w:val="auto"/>
          <w:szCs w:val="21"/>
          <w:highlight w:val="none"/>
        </w:rPr>
      </w:r>
      <w:r/>
    </w:p>
    <w:p>
      <w:pPr>
        <w:jc w:val="center"/>
        <w:spacing w:line="360" w:lineRule="auto"/>
        <w:rPr>
          <w:rFonts w:hint="default" w:ascii="宋体" w:hAnsi="宋体" w:eastAsia="宋体" w:cs="Times New Roman"/>
          <w:b/>
          <w:bCs/>
          <w:color w:val="auto"/>
          <w:spacing w:val="-20"/>
          <w:sz w:val="28"/>
          <w:szCs w:val="28"/>
          <w:highlight w:val="none"/>
        </w:rPr>
      </w:pPr>
      <w:r>
        <w:rPr>
          <w:rFonts w:hint="default" w:ascii="宋体" w:hAnsi="宋体" w:eastAsia="宋体" w:cs="Times New Roman"/>
          <w:b/>
          <w:bCs/>
          <w:color w:val="auto"/>
          <w:spacing w:val="-20"/>
          <w:sz w:val="28"/>
          <w:szCs w:val="28"/>
          <w:highlight w:val="none"/>
        </w:rPr>
      </w:r>
      <w:r/>
    </w:p>
    <w:p>
      <w:pPr>
        <w:jc w:val="center"/>
        <w:spacing w:line="360" w:lineRule="auto"/>
        <w:rPr>
          <w:rFonts w:hint="default" w:ascii="宋体" w:hAnsi="宋体" w:eastAsia="宋体" w:cs="Times New Roman"/>
          <w:b/>
          <w:bCs/>
          <w:color w:val="auto"/>
          <w:spacing w:val="-20"/>
          <w:sz w:val="28"/>
          <w:szCs w:val="28"/>
          <w:highlight w:val="none"/>
        </w:rPr>
      </w:pPr>
      <w:r>
        <w:rPr>
          <w:rFonts w:hint="default" w:ascii="宋体" w:hAnsi="宋体" w:eastAsia="宋体" w:cs="Times New Roman"/>
          <w:b/>
          <w:bCs/>
          <w:color w:val="auto"/>
          <w:spacing w:val="-20"/>
          <w:sz w:val="28"/>
          <w:szCs w:val="28"/>
          <w:highlight w:val="none"/>
        </w:rPr>
      </w:r>
      <w:r/>
    </w:p>
    <w:p>
      <w:pPr>
        <w:jc w:val="center"/>
        <w:spacing w:line="360" w:lineRule="auto"/>
        <w:rPr>
          <w:rFonts w:hint="default" w:ascii="宋体" w:hAnsi="宋体" w:eastAsia="宋体" w:cs="Times New Roman"/>
          <w:b/>
          <w:bCs/>
          <w:color w:val="auto"/>
          <w:spacing w:val="-20"/>
          <w:sz w:val="28"/>
          <w:szCs w:val="28"/>
          <w:highlight w:val="none"/>
        </w:rPr>
      </w:pPr>
      <w:r>
        <w:rPr>
          <w:rFonts w:hint="default" w:ascii="宋体" w:hAnsi="宋体" w:eastAsia="宋体" w:cs="Times New Roman"/>
          <w:b/>
          <w:bCs/>
          <w:color w:val="auto"/>
          <w:spacing w:val="-20"/>
          <w:sz w:val="28"/>
          <w:szCs w:val="28"/>
          <w:highlight w:val="none"/>
        </w:rPr>
      </w:r>
      <w:r/>
    </w:p>
    <w:p>
      <w:pPr>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br w:type="page" w:clear="all"/>
      </w:r>
      <w:r/>
    </w:p>
    <w:p>
      <w:pPr>
        <w:spacing w:line="360" w:lineRule="auto"/>
        <w:rPr>
          <w:rFonts w:hint="default" w:ascii="宋体" w:hAnsi="宋体" w:eastAsia="宋体" w:cs="Times New Roman"/>
          <w:b/>
          <w:bCs/>
          <w:color w:val="auto"/>
          <w:spacing w:val="-20"/>
          <w:sz w:val="28"/>
          <w:szCs w:val="28"/>
          <w:highlight w:val="none"/>
        </w:rPr>
      </w:pPr>
      <w:r>
        <w:rPr>
          <w:rFonts w:hint="eastAsia" w:ascii="宋体" w:hAnsi="宋体" w:eastAsia="宋体" w:cs="Times New Roman"/>
          <w:b/>
          <w:bCs/>
          <w:color w:val="auto"/>
          <w:sz w:val="24"/>
          <w:highlight w:val="none"/>
        </w:rPr>
        <w:t xml:space="preserve">合同附件</w:t>
      </w:r>
      <w:r>
        <w:rPr>
          <w:rFonts w:hint="eastAsia" w:ascii="宋体" w:hAnsi="宋体" w:eastAsia="宋体" w:cs="Times New Roman"/>
          <w:b/>
          <w:bCs/>
          <w:color w:val="auto"/>
          <w:sz w:val="24"/>
          <w:highlight w:val="none"/>
          <w:lang w:val="en-US" w:eastAsia="zh-CN"/>
        </w:rPr>
        <w:t xml:space="preserve">5</w:t>
      </w:r>
      <w:r>
        <w:rPr>
          <w:rFonts w:hint="eastAsia" w:ascii="宋体" w:hAnsi="宋体" w:eastAsia="宋体" w:cs="Times New Roman"/>
          <w:b/>
          <w:bCs/>
          <w:color w:val="auto"/>
          <w:sz w:val="24"/>
          <w:highlight w:val="none"/>
        </w:rPr>
        <w:t xml:space="preserve">：</w:t>
      </w:r>
      <w:r/>
    </w:p>
    <w:p>
      <w:pPr>
        <w:jc w:val="center"/>
        <w:spacing w:line="360" w:lineRule="auto"/>
        <w:rPr>
          <w:rFonts w:hint="default" w:ascii="宋体" w:hAnsi="宋体" w:eastAsia="宋体" w:cs="Times New Roman"/>
          <w:b/>
          <w:bCs/>
          <w:color w:val="auto"/>
          <w:spacing w:val="-20"/>
          <w:sz w:val="28"/>
          <w:szCs w:val="28"/>
          <w:highlight w:val="none"/>
        </w:rPr>
      </w:pPr>
      <w:r>
        <w:rPr>
          <w:rFonts w:hint="eastAsia" w:ascii="宋体" w:hAnsi="宋体" w:eastAsia="宋体" w:cs="Times New Roman"/>
          <w:b/>
          <w:bCs/>
          <w:color w:val="auto"/>
          <w:spacing w:val="0"/>
          <w:sz w:val="28"/>
          <w:szCs w:val="28"/>
          <w:highlight w:val="none"/>
        </w:rPr>
        <w:t xml:space="preserve">廉洁协议书</w:t>
      </w:r>
      <w:r/>
    </w:p>
    <w:p>
      <w:pPr>
        <w:ind w:right="84" w:firstLine="495"/>
        <w:spacing w:after="50" w:line="400" w:lineRule="exact"/>
        <w:rPr>
          <w:rFonts w:hint="default" w:ascii="宋体" w:hAnsi="宋体" w:eastAsia="宋体" w:cs="Times New Roman"/>
          <w:b/>
          <w:bCs/>
          <w:color w:val="auto"/>
          <w:highlight w:val="none"/>
        </w:rPr>
      </w:pPr>
      <w:r>
        <w:rPr>
          <w:rFonts w:hint="eastAsia" w:ascii="宋体" w:hAnsi="宋体" w:eastAsia="宋体" w:cs="Times New Roman"/>
          <w:b/>
          <w:bCs/>
          <w:color w:val="auto"/>
          <w:highlight w:val="none"/>
        </w:rPr>
        <w:t xml:space="preserve">项目名称：</w:t>
      </w:r>
      <w:r/>
    </w:p>
    <w:p>
      <w:pPr>
        <w:ind w:right="84" w:firstLine="495"/>
        <w:spacing w:after="50" w:line="400" w:lineRule="exact"/>
        <w:rPr>
          <w:rFonts w:hint="default" w:ascii="宋体" w:hAnsi="宋体" w:eastAsia="宋体" w:cs="Times New Roman"/>
          <w:b/>
          <w:bCs/>
          <w:color w:val="auto"/>
          <w:highlight w:val="none"/>
        </w:rPr>
      </w:pPr>
      <w:r>
        <w:rPr>
          <w:rFonts w:hint="eastAsia" w:ascii="宋体" w:hAnsi="宋体" w:eastAsia="宋体" w:cs="Times New Roman"/>
          <w:b/>
          <w:bCs/>
          <w:color w:val="auto"/>
          <w:highlight w:val="none"/>
        </w:rPr>
        <w:t xml:space="preserve">项目地址：</w:t>
      </w:r>
      <w:r/>
    </w:p>
    <w:p>
      <w:pPr>
        <w:ind w:right="84" w:firstLine="495"/>
        <w:spacing w:after="50" w:line="400" w:lineRule="exact"/>
        <w:rPr>
          <w:rFonts w:hint="default" w:ascii="宋体" w:hAnsi="宋体" w:eastAsia="宋体" w:cs="Times New Roman"/>
          <w:b/>
          <w:bCs/>
          <w:color w:val="auto"/>
          <w:highlight w:val="none"/>
        </w:rPr>
      </w:pPr>
      <w:r>
        <w:rPr>
          <w:rFonts w:hint="eastAsia" w:ascii="宋体" w:hAnsi="宋体" w:eastAsia="宋体" w:cs="Times New Roman"/>
          <w:b/>
          <w:bCs/>
          <w:color w:val="auto"/>
          <w:highlight w:val="none"/>
          <w:lang w:val="en-US" w:eastAsia="zh-CN"/>
        </w:rPr>
        <w:t xml:space="preserve">甲方</w:t>
      </w:r>
      <w:r>
        <w:rPr>
          <w:rFonts w:hint="eastAsia" w:ascii="宋体" w:hAnsi="宋体" w:eastAsia="宋体" w:cs="Times New Roman"/>
          <w:b/>
          <w:bCs/>
          <w:color w:val="auto"/>
          <w:highlight w:val="none"/>
        </w:rPr>
        <w:t xml:space="preserve">：</w:t>
      </w:r>
      <w:r/>
    </w:p>
    <w:p>
      <w:pPr>
        <w:ind w:right="84" w:firstLine="495"/>
        <w:spacing w:after="50" w:line="400" w:lineRule="exact"/>
        <w:rPr>
          <w:rFonts w:hint="default" w:ascii="宋体" w:hAnsi="宋体" w:eastAsia="宋体" w:cs="Times New Roman"/>
          <w:b/>
          <w:bCs/>
          <w:color w:val="auto"/>
          <w:highlight w:val="none"/>
        </w:rPr>
      </w:pPr>
      <w:r>
        <w:rPr>
          <w:rFonts w:hint="eastAsia" w:ascii="宋体" w:hAnsi="宋体" w:eastAsia="宋体" w:cs="Times New Roman"/>
          <w:b/>
          <w:bCs/>
          <w:color w:val="auto"/>
          <w:highlight w:val="none"/>
          <w:lang w:val="en-US" w:eastAsia="zh-CN"/>
        </w:rPr>
        <w:t xml:space="preserve">乙方</w:t>
      </w:r>
      <w:r>
        <w:rPr>
          <w:rFonts w:hint="eastAsia" w:ascii="宋体" w:hAnsi="宋体" w:eastAsia="宋体" w:cs="Times New Roman"/>
          <w:b/>
          <w:bCs/>
          <w:color w:val="auto"/>
          <w:highlight w:val="none"/>
        </w:rPr>
        <w:t xml:space="preserve">：</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为加强</w:t>
      </w:r>
      <w:r>
        <w:rPr>
          <w:rFonts w:hint="eastAsia" w:ascii="宋体" w:hAnsi="宋体" w:eastAsia="宋体" w:cs="Times New Roman"/>
          <w:color w:val="auto"/>
          <w:highlight w:val="none"/>
          <w:lang w:val="en-US" w:eastAsia="zh-CN"/>
        </w:rPr>
        <w:t xml:space="preserve">项目实施中</w:t>
      </w:r>
      <w:r>
        <w:rPr>
          <w:rFonts w:hint="eastAsia" w:ascii="宋体" w:hAnsi="宋体" w:eastAsia="宋体" w:cs="Times New Roman"/>
          <w:color w:val="auto"/>
          <w:highlight w:val="none"/>
        </w:rPr>
        <w:t xml:space="preserve">的廉政建设，规范项目</w:t>
      </w:r>
      <w:r>
        <w:rPr>
          <w:rFonts w:hint="eastAsia" w:ascii="宋体" w:hAnsi="宋体" w:eastAsia="宋体" w:cs="Times New Roman"/>
          <w:color w:val="auto"/>
          <w:highlight w:val="none"/>
          <w:lang w:val="en-US" w:eastAsia="zh-CN"/>
        </w:rPr>
        <w:t xml:space="preserve">履约过程中</w:t>
      </w:r>
      <w:r>
        <w:rPr>
          <w:rFonts w:hint="eastAsia" w:ascii="宋体" w:hAnsi="宋体" w:eastAsia="宋体" w:cs="Times New Roman"/>
          <w:color w:val="auto"/>
          <w:highlight w:val="none"/>
        </w:rPr>
        <w:t xml:space="preserve">有关各方的各项活动，防止发生各种谋取不正当利益的违法违纪行为，保护国家、集体和当事人的合法权益，根据国家有关法律法规和廉政建设规定，特订立本廉洁协议。</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第一条  </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工作人员在项目的事前、事中、事后应遵守以下规定。</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（一）不准向</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索要或接受回扣、礼金、有价证券、贵重物品和好处费、感谢费等；不准在</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报销任何应由</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或其工作人员个人支付的费用。</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（二）不准参加</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安排的超标准宴请及健身、娱乐等活动；不得接受</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提供的通信工具、交通工具、高档办公用品等。</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（三）不准要求、暗示和接受</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为个人装修住房、婚丧嫁娶、配偶子女工作安排以及出国（境）、旅游等提供方便。</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（四）配偶、子女不得参与</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承</w:t>
      </w:r>
      <w:r>
        <w:rPr>
          <w:rFonts w:hint="eastAsia" w:ascii="宋体" w:hAnsi="宋体" w:eastAsia="宋体" w:cs="Times New Roman"/>
          <w:color w:val="auto"/>
          <w:highlight w:val="none"/>
          <w:lang w:eastAsia="zh-CN"/>
        </w:rPr>
        <w:t xml:space="preserve">包与</w:t>
      </w:r>
      <w:r>
        <w:rPr>
          <w:rFonts w:hint="eastAsia" w:ascii="宋体" w:hAnsi="宋体" w:eastAsia="宋体" w:cs="Times New Roman"/>
          <w:color w:val="auto"/>
          <w:highlight w:val="none"/>
        </w:rPr>
        <w:t xml:space="preserve">本项目有关的服务、设备材料供应、项目分包、劳务等经济活动。</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（五）不得以任何理由向</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推荐分包单位或要求</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购买项目协议规定以外的材料、设备和服务等。</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（六）其他与项目有关的党风廉政建设和预防腐败的规定。</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第二条  </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应与</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（一）不准以任何理由向</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及其工作人员行贿或赠送礼金、有价证券、贵重物品等。</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（二）不准以任何名义为</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及其工作人员报销应由</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或个人支付的费用。</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（三）不准以任何理由安排</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工作人员参加超标准宴请及健身、娱乐和旅游等活动。</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（四）不准为</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及其工作人员购置或提供通信工具、交通工具、高档办公用品和装修住房等。</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（五）其他有关党风廉政建设和预防腐败的规定。</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第三条  </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第四条  </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双方发现对方在业务活动中有违反本协议行为的，有及时提醒对方纠正的权利和义务。情节严重的，有向对方上级有关部门举报的权利。</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第五条  </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监督部门对</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双方履行协议的情况进行监督，其职责是：</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（一）严格依据国家法律法规及党和政府的政策、制度、规定和党纪、政纪条规，对</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双方遵纪守法情况进行监督检查；</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（二）协助和指导</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双方抓好廉政建设，对</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双方工作人员有针对性地进行廉政教育。</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第六条  违约责任</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（一）</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工作人员有违反本协议第一条、第三条行为的，由</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监督部门按照管理权限，依据有关法律法规和规定给予党纪、</w:t>
      </w:r>
      <w:r>
        <w:rPr>
          <w:rFonts w:hint="eastAsia" w:ascii="宋体" w:hAnsi="宋体" w:eastAsia="宋体" w:cs="Times New Roman"/>
          <w:color w:val="auto"/>
          <w:highlight w:val="none"/>
          <w:lang w:eastAsia="zh-CN"/>
        </w:rPr>
        <w:t xml:space="preserve">政务处分</w:t>
      </w:r>
      <w:r>
        <w:rPr>
          <w:rFonts w:hint="eastAsia" w:ascii="宋体" w:hAnsi="宋体" w:eastAsia="宋体" w:cs="Times New Roman"/>
          <w:color w:val="auto"/>
          <w:highlight w:val="none"/>
        </w:rPr>
        <w:t xml:space="preserve">或组织处理；涉嫌犯罪的，移交司法机关追究刑事责任；造成经济损失的，应予以赔偿。</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（二）</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工作人员有违反本协议第二条、第三条行为的，由</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监督部门向上级或上级主管部门报告，建议对</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予以一至二年内不得进入本市招标投标市场或被列入</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单位合格供方黑名单等处理。涉嫌犯罪的，移交司法机关追究刑事责任；造成经济损失的，应予以赔偿。</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（三）</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将部分辅助项目依法分包的，</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与分包单位就协议的履行承担连带责任。</w:t>
      </w:r>
      <w:r/>
    </w:p>
    <w:p>
      <w:pPr>
        <w:ind w:right="84" w:firstLine="495"/>
        <w:spacing w:after="50" w:line="400" w:lineRule="exact"/>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四</w:t>
      </w:r>
      <w:r>
        <w:rPr>
          <w:rFonts w:hint="eastAsia" w:ascii="宋体" w:hAnsi="宋体" w:eastAsia="宋体" w:cs="Times New Roman"/>
          <w:color w:val="auto"/>
          <w:highlight w:val="none"/>
          <w:lang w:eastAsia="zh-CN"/>
        </w:rPr>
        <w:t xml:space="preserve">）乙方违反本协议，甲方有权解除《惠山区2026-2027年度区管道路环卫综合保洁作业服务</w:t>
      </w:r>
      <w:r>
        <w:rPr>
          <w:rFonts w:hint="eastAsia" w:ascii="宋体" w:hAnsi="宋体" w:eastAsia="宋体" w:cs="Times New Roman"/>
          <w:color w:val="auto"/>
          <w:highlight w:val="none"/>
          <w:lang w:val="en-US" w:eastAsia="zh-CN"/>
        </w:rPr>
        <w:t xml:space="preserve">项目</w:t>
      </w:r>
      <w:r>
        <w:rPr>
          <w:rFonts w:hint="eastAsia" w:ascii="宋体" w:hAnsi="宋体" w:eastAsia="宋体" w:cs="Times New Roman"/>
          <w:color w:val="auto"/>
          <w:highlight w:val="none"/>
          <w:lang w:eastAsia="zh-CN"/>
        </w:rPr>
        <w:t xml:space="preserve">合同》</w:t>
      </w:r>
      <w:r>
        <w:rPr>
          <w:rFonts w:hint="eastAsia" w:ascii="宋体" w:hAnsi="宋体" w:eastAsia="宋体" w:cs="Times New Roman"/>
          <w:color w:val="auto"/>
          <w:highlight w:val="none"/>
          <w:lang w:val="en-US" w:eastAsia="zh-CN"/>
        </w:rPr>
        <w:t xml:space="preserve">并依照该合同的违约责任约定追究乙方违约责任</w:t>
      </w:r>
      <w:r>
        <w:rPr>
          <w:rFonts w:hint="eastAsia" w:ascii="宋体" w:hAnsi="宋体" w:eastAsia="宋体" w:cs="Times New Roman"/>
          <w:color w:val="auto"/>
          <w:highlight w:val="none"/>
          <w:lang w:eastAsia="zh-CN"/>
        </w:rPr>
        <w:t xml:space="preserve">。</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eastAsia="zh-CN"/>
        </w:rPr>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（盖章）：</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法定代表人（负责人）或授权代表（签章）：</w:t>
      </w:r>
      <w:r/>
    </w:p>
    <w:p>
      <w:pPr>
        <w:ind w:right="84" w:firstLine="495"/>
        <w:spacing w:after="50" w:line="400" w:lineRule="exact"/>
        <w:rPr>
          <w:rFonts w:hint="default" w:ascii="宋体" w:hAnsi="宋体" w:eastAsia="宋体" w:cs="Times New Roman"/>
          <w:color w:val="auto"/>
          <w:highlight w:val="none"/>
        </w:rPr>
      </w:pPr>
      <w:r>
        <w:rPr>
          <w:rFonts w:hint="default" w:ascii="宋体" w:hAnsi="宋体" w:eastAsia="宋体" w:cs="Times New Roman"/>
          <w:color w:val="auto"/>
          <w:highlight w:val="none"/>
        </w:rPr>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（盖章）：</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法定代表人（负责人）或授权代表（签章）：</w:t>
      </w:r>
      <w:r/>
    </w:p>
    <w:p>
      <w:pPr>
        <w:ind w:right="84" w:firstLine="495"/>
        <w:jc w:val="left"/>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日期：   年 </w:t>
      </w:r>
      <w:r>
        <w:rPr>
          <w:rFonts w:hint="default" w:ascii="宋体" w:hAnsi="宋体" w:eastAsia="宋体" w:cs="Times New Roman"/>
          <w:color w:val="auto"/>
          <w:highlight w:val="none"/>
        </w:rPr>
        <w:t xml:space="preserve"> </w:t>
      </w:r>
      <w:r>
        <w:rPr>
          <w:rFonts w:hint="eastAsia" w:ascii="宋体" w:hAnsi="宋体" w:eastAsia="宋体" w:cs="Times New Roman"/>
          <w:color w:val="auto"/>
          <w:highlight w:val="none"/>
        </w:rPr>
        <w:t xml:space="preserve">月 </w:t>
      </w:r>
      <w:r>
        <w:rPr>
          <w:rFonts w:hint="default" w:ascii="宋体" w:hAnsi="宋体" w:eastAsia="宋体" w:cs="Times New Roman"/>
          <w:color w:val="auto"/>
          <w:highlight w:val="none"/>
        </w:rPr>
        <w:t xml:space="preserve"> </w:t>
      </w:r>
      <w:r>
        <w:rPr>
          <w:rFonts w:hint="eastAsia" w:ascii="宋体" w:hAnsi="宋体" w:eastAsia="宋体" w:cs="Times New Roman"/>
          <w:color w:val="auto"/>
          <w:highlight w:val="none"/>
        </w:rPr>
        <w:t xml:space="preserve">日</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合同附件</w:t>
      </w:r>
      <w:r>
        <w:rPr>
          <w:rFonts w:hint="eastAsia" w:ascii="宋体" w:hAnsi="宋体" w:eastAsia="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rPr>
        <w:t xml:space="preserve">：</w:t>
      </w:r>
      <w:r/>
    </w:p>
    <w:p>
      <w:pPr>
        <w:jc w:val="center"/>
        <w:spacing w:line="360" w:lineRule="auto"/>
        <w:rPr>
          <w:rFonts w:hint="default" w:ascii="宋体" w:hAnsi="宋体" w:eastAsia="宋体" w:cs="Times New Roman"/>
          <w:b/>
          <w:bCs/>
          <w:color w:val="auto"/>
          <w:sz w:val="28"/>
          <w:szCs w:val="28"/>
          <w:highlight w:val="none"/>
        </w:rPr>
      </w:pPr>
      <w:r>
        <w:rPr>
          <w:rFonts w:hint="default" w:ascii="宋体" w:hAnsi="宋体" w:eastAsia="宋体" w:cs="Times New Roman"/>
          <w:b/>
          <w:bCs/>
          <w:color w:val="auto"/>
          <w:sz w:val="28"/>
          <w:szCs w:val="28"/>
          <w:highlight w:val="none"/>
        </w:rPr>
        <w:t xml:space="preserve">安全</w:t>
      </w:r>
      <w:r>
        <w:rPr>
          <w:rFonts w:hint="eastAsia" w:ascii="宋体" w:hAnsi="宋体" w:eastAsia="宋体" w:cs="Times New Roman"/>
          <w:b/>
          <w:bCs/>
          <w:color w:val="auto"/>
          <w:sz w:val="28"/>
          <w:szCs w:val="28"/>
          <w:highlight w:val="none"/>
          <w:lang w:val="en-US" w:eastAsia="zh-CN"/>
        </w:rPr>
        <w:t xml:space="preserve">作业</w:t>
      </w:r>
      <w:r>
        <w:rPr>
          <w:rFonts w:hint="default" w:ascii="宋体" w:hAnsi="宋体" w:eastAsia="宋体" w:cs="Times New Roman"/>
          <w:b/>
          <w:bCs/>
          <w:color w:val="auto"/>
          <w:sz w:val="28"/>
          <w:szCs w:val="28"/>
          <w:highlight w:val="none"/>
        </w:rPr>
        <w:t xml:space="preserve">协议书</w:t>
      </w:r>
      <w:r/>
    </w:p>
    <w:p>
      <w:pPr>
        <w:ind w:firstLine="422"/>
        <w:spacing w:line="360" w:lineRule="auto"/>
        <w:rPr>
          <w:rFonts w:hint="eastAsia" w:ascii="宋体" w:hAnsi="宋体" w:eastAsia="宋体" w:cs="Times New Roman"/>
          <w:b/>
          <w:bCs/>
          <w:color w:val="auto"/>
          <w:szCs w:val="21"/>
          <w:highlight w:val="none"/>
          <w:u w:val="single"/>
          <w:lang w:val="en-US" w:eastAsia="zh-CN"/>
        </w:rPr>
      </w:pPr>
      <w:r>
        <w:rPr>
          <w:rFonts w:hint="default" w:ascii="宋体" w:hAnsi="宋体" w:eastAsia="宋体" w:cs="Times New Roman"/>
          <w:b/>
          <w:bCs/>
          <w:color w:val="auto"/>
          <w:szCs w:val="21"/>
          <w:highlight w:val="none"/>
        </w:rPr>
        <w:t xml:space="preserve">项目名称：</w:t>
      </w:r>
      <w:r>
        <w:rPr>
          <w:rFonts w:hint="eastAsia" w:ascii="宋体" w:hAnsi="宋体" w:eastAsia="宋体" w:cs="Times New Roman"/>
          <w:b/>
          <w:bCs/>
          <w:color w:val="auto"/>
          <w:szCs w:val="21"/>
          <w:highlight w:val="none"/>
        </w:rPr>
        <w:t xml:space="preserve">惠山区2026-2027年度区管道路环卫综合保洁作业服务</w:t>
      </w:r>
      <w:r>
        <w:rPr>
          <w:rFonts w:hint="eastAsia" w:ascii="宋体" w:hAnsi="宋体" w:eastAsia="宋体" w:cs="Times New Roman"/>
          <w:b/>
          <w:bCs/>
          <w:color w:val="auto"/>
          <w:szCs w:val="21"/>
          <w:highlight w:val="none"/>
          <w:lang w:val="en-US" w:eastAsia="zh-CN"/>
        </w:rPr>
        <w:t xml:space="preserve">项目</w:t>
      </w:r>
      <w:r/>
    </w:p>
    <w:p>
      <w:pPr>
        <w:ind w:firstLine="422"/>
        <w:spacing w:line="360" w:lineRule="auto"/>
        <w:rPr>
          <w:rFonts w:hint="default" w:ascii="宋体" w:hAnsi="宋体" w:eastAsia="宋体" w:cs="Times New Roman"/>
          <w:b/>
          <w:bCs/>
          <w:color w:val="auto"/>
          <w:szCs w:val="21"/>
          <w:highlight w:val="none"/>
          <w:lang w:val="en-US"/>
        </w:rPr>
      </w:pPr>
      <w:r>
        <w:rPr>
          <w:rFonts w:hint="default" w:ascii="宋体" w:hAnsi="宋体" w:eastAsia="宋体" w:cs="Times New Roman"/>
          <w:b/>
          <w:bCs/>
          <w:color w:val="auto"/>
          <w:szCs w:val="21"/>
          <w:highlight w:val="none"/>
        </w:rPr>
        <w:t xml:space="preserve">甲方：</w:t>
      </w:r>
      <w:r>
        <w:rPr>
          <w:rFonts w:hint="eastAsia" w:ascii="宋体" w:hAnsi="宋体" w:eastAsia="宋体" w:cs="Times New Roman"/>
          <w:b/>
          <w:bCs/>
          <w:color w:val="auto"/>
          <w:szCs w:val="21"/>
          <w:highlight w:val="none"/>
        </w:rPr>
        <w:t xml:space="preserve">无锡市惠山区</w:t>
      </w:r>
      <w:r>
        <w:rPr>
          <w:rFonts w:hint="eastAsia" w:ascii="宋体" w:hAnsi="宋体" w:eastAsia="宋体" w:cs="Times New Roman"/>
          <w:b/>
          <w:bCs/>
          <w:color w:val="auto"/>
          <w:szCs w:val="21"/>
          <w:highlight w:val="none"/>
          <w:lang w:val="en-US" w:eastAsia="zh-CN"/>
        </w:rPr>
        <w:t xml:space="preserve">城市管理局</w:t>
      </w:r>
      <w:r/>
    </w:p>
    <w:p>
      <w:pPr>
        <w:ind w:firstLine="422"/>
        <w:spacing w:line="360" w:lineRule="auto"/>
        <w:rPr>
          <w:rFonts w:hint="eastAsia" w:ascii="宋体" w:hAnsi="宋体" w:eastAsia="宋体" w:cs="Times New Roman"/>
          <w:b/>
          <w:bCs/>
          <w:color w:val="auto"/>
          <w:szCs w:val="21"/>
          <w:highlight w:val="none"/>
          <w:u w:val="single"/>
          <w:lang w:eastAsia="zh-CN"/>
        </w:rPr>
      </w:pPr>
      <w:r>
        <w:rPr>
          <w:rFonts w:hint="default" w:ascii="宋体" w:hAnsi="宋体" w:eastAsia="宋体" w:cs="Times New Roman"/>
          <w:b/>
          <w:bCs/>
          <w:color w:val="auto"/>
          <w:szCs w:val="21"/>
          <w:highlight w:val="none"/>
        </w:rPr>
        <w:t xml:space="preserve">乙方：</w:t>
      </w:r>
      <w:r>
        <w:rPr>
          <w:rFonts w:hint="eastAsia" w:ascii="宋体" w:hAnsi="宋体" w:eastAsia="宋体" w:cs="Times New Roman"/>
          <w:b/>
          <w:bCs/>
          <w:color w:val="auto"/>
          <w:szCs w:val="21"/>
          <w:highlight w:val="none"/>
          <w:lang w:val="en-US" w:eastAsia="zh-CN"/>
        </w:rPr>
        <w:t xml:space="preserve"> </w:t>
      </w:r>
      <w:r/>
    </w:p>
    <w:p>
      <w:pPr>
        <w:ind w:firstLine="422"/>
        <w:spacing w:line="360" w:lineRule="auto"/>
        <w:rPr>
          <w:rFonts w:hint="default" w:ascii="宋体" w:hAnsi="宋体" w:eastAsia="宋体" w:cs="Times New Roman"/>
          <w:b/>
          <w:bCs/>
          <w:color w:val="auto"/>
          <w:szCs w:val="21"/>
          <w:highlight w:val="none"/>
          <w:u w:val="single"/>
        </w:rPr>
      </w:pPr>
      <w:r>
        <w:rPr>
          <w:rFonts w:hint="default" w:ascii="宋体" w:hAnsi="宋体" w:eastAsia="宋体" w:cs="Times New Roman"/>
          <w:b/>
          <w:bCs/>
          <w:color w:val="auto"/>
          <w:szCs w:val="21"/>
          <w:highlight w:val="none"/>
          <w:u w:val="single"/>
        </w:rPr>
        <w:t xml:space="preserve">为了切实贯彻和落实《中华人民共和国安全生产法》及有关政策的相关规定，遵照“安全第一、预防为主、综合治理”的方针，确保本</w:t>
      </w:r>
      <w:r>
        <w:rPr>
          <w:rFonts w:hint="eastAsia" w:ascii="宋体" w:hAnsi="宋体" w:eastAsia="宋体" w:cs="Times New Roman"/>
          <w:b/>
          <w:bCs/>
          <w:color w:val="auto"/>
          <w:szCs w:val="21"/>
          <w:highlight w:val="none"/>
          <w:u w:val="single"/>
        </w:rPr>
        <w:t xml:space="preserve">项目服务</w:t>
      </w:r>
      <w:r>
        <w:rPr>
          <w:rFonts w:hint="default" w:ascii="宋体" w:hAnsi="宋体" w:eastAsia="宋体" w:cs="Times New Roman"/>
          <w:b/>
          <w:bCs/>
          <w:color w:val="auto"/>
          <w:szCs w:val="21"/>
          <w:highlight w:val="none"/>
          <w:u w:val="single"/>
        </w:rPr>
        <w:t xml:space="preserve">目标的顺利实现，</w:t>
      </w:r>
      <w:r>
        <w:rPr>
          <w:rFonts w:hint="eastAsia" w:ascii="宋体" w:hAnsi="宋体" w:eastAsia="宋体" w:cs="Times New Roman"/>
          <w:b/>
          <w:bCs/>
          <w:color w:val="auto"/>
          <w:szCs w:val="21"/>
          <w:highlight w:val="none"/>
          <w:u w:val="single"/>
        </w:rPr>
        <w:t xml:space="preserve">甲乙双方</w:t>
      </w:r>
      <w:r>
        <w:rPr>
          <w:rFonts w:hint="default" w:ascii="宋体" w:hAnsi="宋体" w:eastAsia="宋体" w:cs="Times New Roman"/>
          <w:b/>
          <w:bCs/>
          <w:color w:val="auto"/>
          <w:szCs w:val="21"/>
          <w:highlight w:val="none"/>
          <w:u w:val="single"/>
        </w:rPr>
        <w:t xml:space="preserve">就（合同编号：/）的安全管理责任达成以下共识，特签订本协议书，供双方共同遵守：</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一、目标和任务</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坚决杜绝较大以上安全事故，不发生死亡事故，有效减少一般安全事故。</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二、甲方权利义务</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（一）甲方有权审查乙方</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信誉度。</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（二）甲方有权对乙方进行随时和不定期的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监督检查，对发现的问题和存在的隐患有权要求乙方限期整改和消除隐患；对逾期不整改或整改不到位不彻底的，甲方有权责令乙方停止一切服务并限期整改到位。对拒不履行整改意见或再次逾期整改的，甲方有权单方面</w:t>
      </w:r>
      <w:r>
        <w:rPr>
          <w:rFonts w:hint="eastAsia" w:ascii="宋体" w:hAnsi="宋体" w:eastAsia="宋体" w:cs="Times New Roman"/>
          <w:color w:val="auto"/>
          <w:szCs w:val="21"/>
          <w:highlight w:val="none"/>
          <w:lang w:val="en-US" w:eastAsia="zh-CN"/>
        </w:rPr>
        <w:t xml:space="preserve">解除</w:t>
      </w:r>
      <w:r>
        <w:rPr>
          <w:rFonts w:hint="eastAsia" w:ascii="宋体" w:hAnsi="宋体" w:eastAsia="宋体" w:cs="Times New Roman"/>
          <w:color w:val="auto"/>
          <w:szCs w:val="21"/>
          <w:highlight w:val="none"/>
        </w:rPr>
        <w:t xml:space="preserve">与乙方的服务合同，一切责任均由乙方自负。</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（三）甲方有义务对乙方进行</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职责告知。</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（四）甲方设立</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管理办公室，负责</w:t>
      </w:r>
      <w:r>
        <w:rPr>
          <w:rFonts w:hint="eastAsia" w:ascii="宋体" w:hAnsi="宋体" w:eastAsia="宋体" w:cs="Times New Roman"/>
          <w:color w:val="auto"/>
          <w:szCs w:val="21"/>
          <w:highlight w:val="none"/>
          <w:lang w:val="en-US" w:eastAsia="zh-CN"/>
        </w:rPr>
        <w:t xml:space="preserve">本项目</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日常事务。</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三、乙方权利义务</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（一）严格遵守国家</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的法律法规，贯彻执行国家相关方针政策</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环卫作业安全生产标准</w:t>
      </w:r>
      <w:r>
        <w:rPr>
          <w:rFonts w:hint="eastAsia" w:ascii="宋体" w:hAnsi="宋体" w:eastAsia="宋体" w:cs="Times New Roman"/>
          <w:color w:val="auto"/>
          <w:szCs w:val="21"/>
          <w:highlight w:val="none"/>
        </w:rPr>
        <w:t xml:space="preserve">及甲方各项安全管理制度，依法履行本项目</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主体责任。</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（二）切实加强安全管理，建立健全以</w:t>
      </w:r>
      <w:r>
        <w:rPr>
          <w:rFonts w:hint="eastAsia" w:ascii="宋体" w:hAnsi="宋体" w:eastAsia="宋体" w:cs="Times New Roman"/>
          <w:color w:val="auto"/>
          <w:szCs w:val="21"/>
          <w:highlight w:val="none"/>
          <w:lang w:eastAsia="zh-CN"/>
        </w:rPr>
        <w:t xml:space="preserve">安全生产责任制</w:t>
      </w:r>
      <w:r>
        <w:rPr>
          <w:rFonts w:hint="eastAsia" w:ascii="宋体" w:hAnsi="宋体" w:eastAsia="宋体" w:cs="Times New Roman"/>
          <w:color w:val="auto"/>
          <w:szCs w:val="21"/>
          <w:highlight w:val="none"/>
        </w:rPr>
        <w:t xml:space="preserve">为中心的各项</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管理制度和安全操作规程，严格执行有关</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的国家标准和行业标准，完善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条件，自觉接受并配合有关部门的监督管理，确保</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（三）加强</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管理机构和队伍建设，定期召开</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会议，及时解决</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的重大问题，加强</w:t>
      </w:r>
      <w:r>
        <w:rPr>
          <w:rFonts w:hint="eastAsia" w:ascii="宋体" w:hAnsi="宋体" w:eastAsia="宋体" w:cs="Times New Roman"/>
          <w:color w:val="auto"/>
          <w:szCs w:val="21"/>
          <w:highlight w:val="none"/>
          <w:lang w:val="en-US" w:eastAsia="zh-CN"/>
        </w:rPr>
        <w:t xml:space="preserve">保洁作业</w:t>
      </w:r>
      <w:r>
        <w:rPr>
          <w:rFonts w:hint="eastAsia" w:ascii="宋体" w:hAnsi="宋体" w:eastAsia="宋体" w:cs="Times New Roman"/>
          <w:color w:val="auto"/>
          <w:szCs w:val="21"/>
          <w:highlight w:val="none"/>
        </w:rPr>
        <w:t xml:space="preserve">现场</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（四）乙方有义务在入场一周前上报该项目</w:t>
      </w:r>
      <w:r>
        <w:rPr>
          <w:rFonts w:hint="eastAsia" w:ascii="宋体" w:hAnsi="宋体" w:eastAsia="宋体" w:cs="Times New Roman"/>
          <w:color w:val="auto"/>
          <w:szCs w:val="21"/>
          <w:highlight w:val="none"/>
          <w:lang w:val="en-US" w:eastAsia="zh-CN"/>
        </w:rPr>
        <w:t xml:space="preserve">作业</w:t>
      </w:r>
      <w:r>
        <w:rPr>
          <w:rFonts w:hint="eastAsia" w:ascii="宋体" w:hAnsi="宋体" w:eastAsia="宋体" w:cs="Times New Roman"/>
          <w:color w:val="auto"/>
          <w:szCs w:val="21"/>
          <w:highlight w:val="none"/>
        </w:rPr>
        <w:t xml:space="preserve">人员花名册及其管理人员分工情况。</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（五）乙方指派</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rPr>
        <w:t xml:space="preserve">为现场安全员，负责本项目</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的现场管理工作。</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（六）单位主要负责人、分管安全的负责人和安全管理人员必须依法通过相关有资质单位组织的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知识和管理能力的培训考核后方可任职。加强对从业人员的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教育和培训，保证其具备并掌握必要的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知识和安全操作技能。特种作业人员必须经专门培训，取得岗位操作证书后方能上岗作业。对所有</w:t>
      </w:r>
      <w:r>
        <w:rPr>
          <w:rFonts w:hint="eastAsia" w:ascii="宋体" w:hAnsi="宋体" w:eastAsia="宋体" w:cs="Times New Roman"/>
          <w:color w:val="auto"/>
          <w:szCs w:val="21"/>
          <w:highlight w:val="none"/>
          <w:lang w:val="en-US" w:eastAsia="zh-CN"/>
        </w:rPr>
        <w:t xml:space="preserve">环卫保洁作业</w:t>
      </w:r>
      <w:r>
        <w:rPr>
          <w:rFonts w:hint="eastAsia" w:ascii="宋体" w:hAnsi="宋体" w:eastAsia="宋体" w:cs="Times New Roman"/>
          <w:color w:val="auto"/>
          <w:szCs w:val="21"/>
          <w:highlight w:val="none"/>
        </w:rPr>
        <w:t xml:space="preserve">人员做好安全教育、安全技术交底。</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（七）保证对</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的有效投入，积极推广和应用</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先进技术，不使用国家明令淘汰、禁止使用的危及</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的工艺、设备，提高</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水平。</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（八）建立应急救援体系，定期组织演练。切实加强重大危险源监测预警，进行定期检测、评估、监控。</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（九）加强工作场所以及发包项目的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管理，凡安全措施不到位，员工对岗位安全知识不熟知的，不准进行生产或进行相应的</w:t>
      </w:r>
      <w:r>
        <w:rPr>
          <w:rFonts w:hint="eastAsia" w:ascii="宋体" w:hAnsi="宋体" w:eastAsia="宋体" w:cs="Times New Roman"/>
          <w:color w:val="auto"/>
          <w:szCs w:val="21"/>
          <w:highlight w:val="none"/>
          <w:lang w:val="en-US" w:eastAsia="zh-CN"/>
        </w:rPr>
        <w:t xml:space="preserve">保洁</w:t>
      </w:r>
      <w:r>
        <w:rPr>
          <w:rFonts w:hint="eastAsia" w:ascii="宋体" w:hAnsi="宋体" w:eastAsia="宋体" w:cs="Times New Roman"/>
          <w:color w:val="auto"/>
          <w:szCs w:val="21"/>
          <w:highlight w:val="none"/>
        </w:rPr>
        <w:t xml:space="preserve">作业。对涉及</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必须取得行政许可的有关事项，必须依法取得行政许可。</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（十）健全并落实</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检查制度，定期组织</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检查活动，对发现的事故隐患，及时组织并落实整改，确保</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（十一）落实</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工作定期履职报告制度，每季度填写《</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工作履职报告书》，由单位主要负责人签名后于下季度第一个月2日前报送甲方</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管理办公室。</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（十二）接到有关</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事故报告后，项目负责人应及时赶到事故现场，组织事故抢救和善后处理，防止事故扩大，并按照《生产安全事故报告和调查处理条例》（国务院第493号令）的有关规定，如实报告，同时负责事故现场的保护。</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（十</w:t>
      </w:r>
      <w:r>
        <w:rPr>
          <w:rFonts w:hint="eastAsia" w:ascii="宋体" w:hAnsi="宋体" w:eastAsia="宋体" w:cs="Times New Roman"/>
          <w:color w:val="auto"/>
          <w:szCs w:val="21"/>
          <w:highlight w:val="none"/>
          <w:lang w:val="en-US" w:eastAsia="zh-CN"/>
        </w:rPr>
        <w:t xml:space="preserve">三</w:t>
      </w:r>
      <w:r>
        <w:rPr>
          <w:rFonts w:hint="eastAsia" w:ascii="宋体" w:hAnsi="宋体" w:eastAsia="宋体" w:cs="Times New Roman"/>
          <w:color w:val="auto"/>
          <w:szCs w:val="21"/>
          <w:highlight w:val="none"/>
        </w:rPr>
        <w:t xml:space="preserve">）乙方负责服务的项目及设施在服务期内发生对第三方或甲方的人身财产损害的，由乙方承担一切赔偿责任。</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（十</w:t>
      </w:r>
      <w:r>
        <w:rPr>
          <w:rFonts w:hint="eastAsia" w:ascii="宋体" w:hAnsi="宋体" w:eastAsia="宋体" w:cs="Times New Roman"/>
          <w:color w:val="auto"/>
          <w:szCs w:val="21"/>
          <w:highlight w:val="none"/>
          <w:lang w:val="en-US" w:eastAsia="zh-CN"/>
        </w:rPr>
        <w:t xml:space="preserve">四</w:t>
      </w:r>
      <w:r>
        <w:rPr>
          <w:rFonts w:hint="eastAsia" w:ascii="宋体" w:hAnsi="宋体" w:eastAsia="宋体" w:cs="Times New Roman"/>
          <w:color w:val="auto"/>
          <w:szCs w:val="21"/>
          <w:highlight w:val="none"/>
        </w:rPr>
        <w:t xml:space="preserve">）乙方承接的项目，禁止再行转包。非主体内容需要分包的，必须报甲方项目主管部门批准。乙方必须对分包方进行安全管理与监督，分包发生安全事故时，乙方与分包单位承担全部责任（包括连带责任）。</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（十五）</w:t>
      </w:r>
      <w:r>
        <w:rPr>
          <w:rFonts w:hint="eastAsia" w:ascii="宋体" w:hAnsi="宋体" w:eastAsia="宋体" w:cs="Times New Roman"/>
          <w:color w:val="auto"/>
          <w:szCs w:val="21"/>
          <w:highlight w:val="none"/>
        </w:rPr>
        <w:t xml:space="preserve">乙方根据</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管理目标，制定安全管理计划和安全</w:t>
      </w:r>
      <w:r>
        <w:rPr>
          <w:rFonts w:hint="eastAsia" w:ascii="宋体" w:hAnsi="宋体" w:eastAsia="宋体" w:cs="Times New Roman"/>
          <w:color w:val="auto"/>
          <w:szCs w:val="21"/>
          <w:highlight w:val="none"/>
          <w:lang w:val="en-US" w:eastAsia="zh-CN"/>
        </w:rPr>
        <w:t xml:space="preserve">作业</w:t>
      </w:r>
      <w:r>
        <w:rPr>
          <w:rFonts w:hint="eastAsia" w:ascii="宋体" w:hAnsi="宋体" w:eastAsia="宋体" w:cs="Times New Roman"/>
          <w:color w:val="auto"/>
          <w:szCs w:val="21"/>
          <w:highlight w:val="none"/>
        </w:rPr>
        <w:t xml:space="preserve">方案，并在甲方</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管理办公室同意后实施。</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（十六）</w:t>
      </w:r>
      <w:r>
        <w:rPr>
          <w:rFonts w:hint="eastAsia" w:ascii="宋体" w:hAnsi="宋体" w:eastAsia="宋体" w:cs="Times New Roman"/>
          <w:color w:val="auto"/>
          <w:szCs w:val="21"/>
          <w:highlight w:val="none"/>
        </w:rPr>
        <w:t xml:space="preserve">乙方须建立</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管理台帐，接受甲方及上级有关部门检查。</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（十七）</w:t>
      </w:r>
      <w:r>
        <w:rPr>
          <w:rFonts w:hint="eastAsia" w:ascii="宋体" w:hAnsi="宋体" w:eastAsia="宋体" w:cs="Times New Roman"/>
          <w:color w:val="auto"/>
          <w:szCs w:val="21"/>
          <w:highlight w:val="none"/>
        </w:rPr>
        <w:t xml:space="preserve">做好</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法律法规规定的其他工作。</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w:t>
      </w:r>
      <w:r>
        <w:rPr>
          <w:rFonts w:hint="default" w:ascii="宋体" w:hAnsi="宋体" w:eastAsia="宋体" w:cs="Times New Roman"/>
          <w:color w:val="auto"/>
          <w:szCs w:val="21"/>
          <w:highlight w:val="none"/>
        </w:rPr>
        <w:t xml:space="preserve">、法律责任</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对本协议所确</w:t>
      </w:r>
      <w:r>
        <w:rPr>
          <w:rFonts w:hint="eastAsia" w:ascii="宋体" w:hAnsi="宋体" w:eastAsia="宋体" w:cs="Times New Roman"/>
          <w:color w:val="auto"/>
          <w:szCs w:val="21"/>
          <w:highlight w:val="none"/>
          <w:lang w:eastAsia="zh-CN"/>
        </w:rPr>
        <w:t xml:space="preserve">定的</w:t>
      </w:r>
      <w:r>
        <w:rPr>
          <w:rFonts w:hint="eastAsia" w:ascii="宋体" w:hAnsi="宋体" w:eastAsia="宋体" w:cs="Times New Roman"/>
          <w:color w:val="auto"/>
          <w:szCs w:val="21"/>
          <w:highlight w:val="none"/>
        </w:rPr>
        <w:t xml:space="preserve">安全作业职责双方均应严格遵守和履行，对发生在各自职责范围内的安全作业事故由责任方承担全部责任，因此而给对方造成损失的，由责任方负责赔偿。</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（1）甲方</w:t>
      </w:r>
      <w:r>
        <w:rPr>
          <w:rFonts w:hint="default" w:ascii="宋体" w:hAnsi="宋体" w:eastAsia="宋体" w:cs="Times New Roman"/>
          <w:color w:val="auto"/>
          <w:szCs w:val="21"/>
          <w:highlight w:val="none"/>
        </w:rPr>
        <w:t xml:space="preserve">有违反本协议书责任行为，</w:t>
      </w:r>
      <w:r>
        <w:rPr>
          <w:rFonts w:hint="eastAsia" w:ascii="宋体" w:hAnsi="宋体" w:eastAsia="宋体" w:cs="Times New Roman"/>
          <w:color w:val="auto"/>
          <w:szCs w:val="21"/>
          <w:highlight w:val="none"/>
          <w:lang w:val="en-US" w:eastAsia="zh-CN"/>
        </w:rPr>
        <w:t xml:space="preserve">按相关法律法规及相关</w:t>
      </w:r>
      <w:r>
        <w:rPr>
          <w:rFonts w:hint="default" w:ascii="宋体" w:hAnsi="宋体" w:eastAsia="宋体" w:cs="Times New Roman"/>
          <w:color w:val="auto"/>
          <w:szCs w:val="21"/>
          <w:highlight w:val="none"/>
        </w:rPr>
        <w:t xml:space="preserve">规定限期改正，造成重大安全事故，构成犯罪的，对直接责任人员，依照刑法有关规定追究刑事责任；造成损失的，依法承担赔偿责任。</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（2）乙方</w:t>
      </w:r>
      <w:r>
        <w:rPr>
          <w:rFonts w:hint="default" w:ascii="宋体" w:hAnsi="宋体" w:eastAsia="宋体" w:cs="Times New Roman"/>
          <w:color w:val="auto"/>
          <w:szCs w:val="21"/>
          <w:highlight w:val="none"/>
        </w:rPr>
        <w:t xml:space="preserve">有违反本协议书责任行为，按照</w:t>
      </w:r>
      <w:r>
        <w:rPr>
          <w:rFonts w:hint="eastAsia" w:ascii="宋体" w:hAnsi="宋体" w:eastAsia="宋体" w:cs="Times New Roman"/>
          <w:color w:val="auto"/>
          <w:szCs w:val="21"/>
          <w:highlight w:val="none"/>
        </w:rPr>
        <w:t xml:space="preserve">相关法律法规及相关</w:t>
      </w:r>
      <w:r>
        <w:rPr>
          <w:rFonts w:hint="default" w:ascii="宋体" w:hAnsi="宋体" w:eastAsia="宋体" w:cs="Times New Roman"/>
          <w:color w:val="auto"/>
          <w:szCs w:val="21"/>
          <w:highlight w:val="none"/>
        </w:rPr>
        <w:t xml:space="preserve">规定限期改正，直至停业整顿。造成重大安全事故，构成犯罪的，对直接责任人员，依照刑法有关规定追究刑事责任；造成损失的，依法承担赔偿责任。</w:t>
      </w:r>
      <w:r>
        <w:rPr>
          <w:rFonts w:hint="eastAsia" w:ascii="宋体" w:hAnsi="宋体" w:eastAsia="宋体" w:cs="Times New Roman"/>
          <w:color w:val="auto"/>
          <w:szCs w:val="21"/>
          <w:highlight w:val="none"/>
          <w:lang w:val="en-US" w:eastAsia="zh-CN"/>
        </w:rPr>
        <w:t xml:space="preserve">同时</w:t>
      </w:r>
      <w:r>
        <w:rPr>
          <w:rFonts w:hint="eastAsia" w:ascii="宋体" w:hAnsi="宋体" w:eastAsia="宋体" w:cs="Times New Roman"/>
          <w:color w:val="auto"/>
          <w:highlight w:val="none"/>
          <w:lang w:eastAsia="zh-CN"/>
        </w:rPr>
        <w:t xml:space="preserve">甲方有权解除《惠山区2026-2027年度区管道路环卫综合保洁作业服务</w:t>
      </w:r>
      <w:r>
        <w:rPr>
          <w:rFonts w:hint="eastAsia" w:ascii="宋体" w:hAnsi="宋体" w:eastAsia="宋体" w:cs="Times New Roman"/>
          <w:color w:val="auto"/>
          <w:highlight w:val="none"/>
          <w:lang w:val="en-US" w:eastAsia="zh-CN"/>
        </w:rPr>
        <w:t xml:space="preserve">项目</w:t>
      </w:r>
      <w:r>
        <w:rPr>
          <w:rFonts w:hint="eastAsia" w:ascii="宋体" w:hAnsi="宋体" w:eastAsia="宋体" w:cs="Times New Roman"/>
          <w:color w:val="auto"/>
          <w:highlight w:val="none"/>
          <w:lang w:eastAsia="zh-CN"/>
        </w:rPr>
        <w:t xml:space="preserve">合同》</w:t>
      </w:r>
      <w:r>
        <w:rPr>
          <w:rFonts w:hint="eastAsia" w:ascii="宋体" w:hAnsi="宋体" w:eastAsia="宋体" w:cs="Times New Roman"/>
          <w:color w:val="auto"/>
          <w:highlight w:val="none"/>
          <w:lang w:val="en-US" w:eastAsia="zh-CN"/>
        </w:rPr>
        <w:t xml:space="preserve">并依照该合同的违约责任约定追究乙方违约责任</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五、</w:t>
      </w:r>
      <w:r>
        <w:rPr>
          <w:rFonts w:hint="default" w:ascii="宋体" w:hAnsi="宋体" w:eastAsia="宋体" w:cs="Times New Roman"/>
          <w:color w:val="auto"/>
          <w:szCs w:val="21"/>
          <w:highlight w:val="none"/>
        </w:rPr>
        <w:t xml:space="preserve">本协议书作为</w:t>
      </w:r>
      <w:r>
        <w:rPr>
          <w:rFonts w:hint="eastAsia" w:ascii="宋体" w:hAnsi="宋体" w:eastAsia="宋体" w:cs="Times New Roman"/>
          <w:color w:val="auto"/>
          <w:szCs w:val="21"/>
          <w:highlight w:val="none"/>
        </w:rPr>
        <w:t xml:space="preserve">项目</w:t>
      </w:r>
      <w:r>
        <w:rPr>
          <w:rFonts w:hint="default" w:ascii="宋体" w:hAnsi="宋体" w:eastAsia="宋体" w:cs="Times New Roman"/>
          <w:color w:val="auto"/>
          <w:szCs w:val="21"/>
          <w:highlight w:val="none"/>
        </w:rPr>
        <w:t xml:space="preserve">合同的附件，与</w:t>
      </w:r>
      <w:r>
        <w:rPr>
          <w:rFonts w:hint="eastAsia" w:ascii="宋体" w:hAnsi="宋体" w:eastAsia="宋体" w:cs="Times New Roman"/>
          <w:color w:val="auto"/>
          <w:szCs w:val="21"/>
          <w:highlight w:val="none"/>
        </w:rPr>
        <w:t xml:space="preserve">项目</w:t>
      </w:r>
      <w:r>
        <w:rPr>
          <w:rFonts w:hint="default" w:ascii="宋体" w:hAnsi="宋体" w:eastAsia="宋体" w:cs="Times New Roman"/>
          <w:color w:val="auto"/>
          <w:szCs w:val="21"/>
          <w:highlight w:val="none"/>
        </w:rPr>
        <w:t xml:space="preserve">合同具有同等法律效力。经双方签署后立即生效。</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六、</w:t>
      </w:r>
      <w:r>
        <w:rPr>
          <w:rFonts w:hint="default" w:ascii="宋体" w:hAnsi="宋体" w:eastAsia="宋体" w:cs="Times New Roman"/>
          <w:color w:val="auto"/>
          <w:szCs w:val="21"/>
          <w:highlight w:val="none"/>
        </w:rPr>
        <w:t xml:space="preserve">本协议书的有效期为双方签署之日起至该</w:t>
      </w:r>
      <w:r>
        <w:rPr>
          <w:rFonts w:hint="eastAsia" w:ascii="宋体" w:hAnsi="宋体" w:eastAsia="宋体" w:cs="Times New Roman"/>
          <w:color w:val="auto"/>
          <w:szCs w:val="21"/>
          <w:highlight w:val="none"/>
        </w:rPr>
        <w:t xml:space="preserve">服务期满</w:t>
      </w:r>
      <w:r>
        <w:rPr>
          <w:rFonts w:hint="default" w:ascii="宋体" w:hAnsi="宋体" w:eastAsia="宋体" w:cs="Times New Roman"/>
          <w:color w:val="auto"/>
          <w:szCs w:val="21"/>
          <w:highlight w:val="none"/>
        </w:rPr>
        <w:t xml:space="preserve">时止。</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p>
      <w:pPr>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甲方单位：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乙方单位：</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（盖章）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（盖章）</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法定代表人：</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（或授权委托人）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（或授权委托人）</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地址：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地址：</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电话：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电话：</w:t>
      </w:r>
      <w:r/>
    </w:p>
    <w:p>
      <w:pPr>
        <w:ind w:firstLine="1890"/>
        <w:jc w:val="left"/>
        <w:spacing w:line="360" w:lineRule="auto"/>
        <w:widowControl/>
        <w:rPr>
          <w:rFonts w:hint="default" w:ascii="宋体" w:hAnsi="宋体" w:eastAsia="宋体" w:cs="Times New Roman"/>
          <w:b/>
          <w:bCs/>
          <w:color w:val="auto"/>
          <w:sz w:val="24"/>
          <w:szCs w:val="24"/>
          <w:highlight w:val="none"/>
        </w:rPr>
      </w:pPr>
      <w:r>
        <w:rPr>
          <w:rFonts w:hint="eastAsia" w:ascii="宋体" w:hAnsi="宋体" w:eastAsia="宋体" w:cs="Times New Roman"/>
          <w:color w:val="auto"/>
          <w:szCs w:val="21"/>
          <w:highlight w:val="none"/>
        </w:rPr>
        <w:t xml:space="preserve">年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月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日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年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月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日</w:t>
      </w:r>
      <w:r/>
    </w:p>
    <w:p>
      <w:pPr>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Times New Roman" w:hAnsi="Times New Roman" w:eastAsia="宋体" w:cs="Times New Roman"/>
          <w:color w:val="auto"/>
          <w:highlight w:val="none"/>
          <w:lang w:val="en-US" w:eastAsia="zh-CN"/>
        </w:rPr>
      </w:pPr>
      <w:r>
        <w:rPr>
          <w:rFonts w:hint="eastAsia" w:ascii="宋体" w:hAnsi="宋体" w:eastAsia="宋体" w:cs="Times New Roman"/>
          <w:b/>
          <w:bCs/>
          <w:color w:val="auto"/>
          <w:sz w:val="24"/>
          <w:highlight w:val="none"/>
          <w:lang w:val="en-US" w:eastAsia="zh-CN"/>
        </w:rPr>
        <w:t xml:space="preserve">合同附件9：</w:t>
      </w:r>
      <w:r/>
    </w:p>
    <w:tbl>
      <w:tblPr>
        <w:tblStyle w:val="772"/>
        <w:tblW w:w="10409" w:type="dxa"/>
        <w:jc w:val="center"/>
        <w:tblLayout w:type="fixed"/>
        <w:tblCellMar>
          <w:left w:w="15" w:type="dxa"/>
          <w:top w:w="15" w:type="dxa"/>
          <w:right w:w="15" w:type="dxa"/>
          <w:bottom w:w="15" w:type="dxa"/>
        </w:tblCellMar>
        <w:tblLook w:val="04A0" w:firstRow="1" w:lastRow="0" w:firstColumn="1" w:lastColumn="0" w:noHBand="0" w:noVBand="1"/>
      </w:tblPr>
      <w:tblGrid>
        <w:gridCol w:w="1647"/>
        <w:gridCol w:w="1966"/>
        <w:gridCol w:w="2924"/>
        <w:gridCol w:w="474"/>
        <w:gridCol w:w="1323"/>
        <w:gridCol w:w="1676"/>
        <w:gridCol w:w="399"/>
      </w:tblGrid>
      <w:tr>
        <w:trPr>
          <w:jc w:val="center"/>
          <w:trHeight w:val="624"/>
        </w:trPr>
        <w:tc>
          <w:tcPr>
            <w:gridSpan w:val="7"/>
            <w:shd w:val="clear" w:color="auto" w:fill="auto"/>
            <w:tcW w:w="10409" w:type="dxa"/>
            <w:vAlign w:val="center"/>
            <w:textDirection w:val="lrTb"/>
            <w:noWrap w:val="false"/>
          </w:tcPr>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bidi="ar"/>
              </w:rPr>
              <w:t xml:space="preserve">合同（服务类）履约验收报告</w:t>
            </w:r>
            <w:r/>
          </w:p>
        </w:tc>
      </w:tr>
      <w:tr>
        <w:trPr>
          <w:jc w:val="center"/>
          <w:trHeight w:val="453"/>
        </w:trPr>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spacing w:line="276" w:lineRule="auto"/>
              <w:widowControl/>
              <w:rPr>
                <w:rFonts w:hint="eastAsia" w:ascii="宋体" w:hAnsi="宋体" w:eastAsia="宋体" w:cs="宋体"/>
                <w:color w:val="auto"/>
                <w:sz w:val="22"/>
                <w:szCs w:val="22"/>
                <w:highlight w:val="none"/>
                <w:lang w:bidi="ar"/>
              </w:rPr>
            </w:pPr>
            <w:r>
              <w:rPr>
                <w:rFonts w:hint="eastAsia" w:ascii="宋体" w:hAnsi="宋体" w:eastAsia="宋体" w:cs="Times New Roman"/>
                <w:b w:val="0"/>
                <w:bCs w:val="0"/>
                <w:color w:val="auto"/>
                <w:szCs w:val="21"/>
                <w:highlight w:val="none"/>
              </w:rPr>
              <w:t xml:space="preserve">惠山区2026-2027年度区管道路环卫综合保洁作业服务项目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9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合同金额（万元）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center"/>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jc w:val="center"/>
          <w:trHeight w:val="496"/>
        </w:trPr>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 xml:space="preserve">采购</w:t>
            </w:r>
            <w:r>
              <w:rPr>
                <w:rFonts w:hint="eastAsia" w:ascii="宋体" w:hAnsi="宋体" w:eastAsia="宋体" w:cs="宋体"/>
                <w:color w:val="auto"/>
                <w:sz w:val="22"/>
                <w:szCs w:val="22"/>
                <w:highlight w:val="none"/>
                <w:lang w:bidi="ar"/>
              </w:rPr>
              <w:t xml:space="preserve">单位</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无锡市惠山区</w:t>
            </w:r>
            <w:r>
              <w:rPr>
                <w:rFonts w:hint="eastAsia" w:ascii="宋体" w:hAnsi="宋体" w:eastAsia="宋体" w:cs="宋体"/>
                <w:color w:val="auto"/>
                <w:sz w:val="22"/>
                <w:szCs w:val="22"/>
                <w:highlight w:val="none"/>
                <w:lang w:val="en-US" w:eastAsia="zh-CN"/>
              </w:rPr>
              <w:t xml:space="preserve">城市管理局</w:t>
            </w:r>
            <w:r/>
          </w:p>
        </w:tc>
      </w:tr>
      <w:tr>
        <w:trPr>
          <w:jc w:val="center"/>
          <w:trHeight w:val="436"/>
        </w:trPr>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服务单位            </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 </w:t>
            </w:r>
            <w:r/>
          </w:p>
        </w:tc>
      </w:tr>
      <w:tr>
        <w:trPr>
          <w:jc w:val="center"/>
          <w:trHeight w:val="450"/>
        </w:trPr>
        <w:tc>
          <w:tcPr>
            <w:shd w:val="clear" w:color="auto" w:fill="auto"/>
            <w:tcBorders>
              <w:top w:val="single" w:color="000000" w:sz="4" w:space="0"/>
              <w:left w:val="single" w:color="000000" w:sz="4" w:space="0"/>
            </w:tcBorders>
            <w:tcW w:w="164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合同方式</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固定单价合同</w:t>
            </w:r>
            <w:r/>
          </w:p>
        </w:tc>
      </w:tr>
      <w:tr>
        <w:trPr>
          <w:jc w:val="center"/>
          <w:trHeight w:val="2852"/>
        </w:trPr>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服务项目</w:t>
            </w:r>
            <w:r/>
          </w:p>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简要信息</w:t>
            </w:r>
            <w:r/>
          </w:p>
        </w:tc>
        <w:tc>
          <w:tcPr>
            <w:gridSpan w:val="6"/>
            <w:shd w:val="clear" w:color="auto" w:fill="auto"/>
            <w:tcBorders>
              <w:top w:val="single" w:color="000000" w:sz="4" w:space="0"/>
              <w:left w:val="single" w:color="000000" w:sz="4" w:space="0"/>
              <w:right w:val="single" w:color="000000" w:sz="4" w:space="0"/>
            </w:tcBorders>
            <w:tcW w:w="8762" w:type="dxa"/>
            <w:vAlign w:val="center"/>
            <w:textDirection w:val="lrTb"/>
            <w:noWrap w:val="false"/>
          </w:tcPr>
          <w:p>
            <w:pPr>
              <w:numPr>
                <w:ilvl w:val="0"/>
                <w:numId w:val="0"/>
              </w:numPr>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rPr>
              <w:t xml:space="preserve">本项目为惠山区2026-2027年度区管道路环卫综合保洁作业服务，对惠山区342省道等区管道路进行环卫综合保洁作业服务，具体范围为342省道等18个主干道路段的环卫综合保洁作业服务，服务内容包括道路人工清扫保洁作业、道路机械化作业、道路应急保障作业、核心区域道路扬尘管控作业及88座公交站台保洁。</w:t>
            </w:r>
            <w:r/>
          </w:p>
          <w:p>
            <w:pPr>
              <w:numPr>
                <w:ilvl w:val="0"/>
                <w:numId w:val="0"/>
              </w:numPr>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2.服务期限：</w:t>
            </w:r>
            <w:r>
              <w:rPr>
                <w:rFonts w:hint="eastAsia" w:ascii="宋体" w:hAnsi="宋体" w:eastAsia="宋体" w:cs="宋体"/>
                <w:color w:val="auto"/>
                <w:sz w:val="22"/>
                <w:szCs w:val="22"/>
                <w:highlight w:val="none"/>
                <w:lang w:val="en-US" w:eastAsia="zh-CN"/>
              </w:rPr>
              <w:t xml:space="preserve">二</w:t>
            </w:r>
            <w:r>
              <w:rPr>
                <w:rFonts w:hint="eastAsia" w:ascii="宋体" w:hAnsi="宋体" w:eastAsia="宋体" w:cs="宋体"/>
                <w:color w:val="auto"/>
                <w:sz w:val="22"/>
                <w:szCs w:val="22"/>
                <w:highlight w:val="none"/>
              </w:rPr>
              <w:t xml:space="preserve">年（具体起始日期以合同签订日期为准），采取“1+1”模式，合同一年一签，每个合同周期内，中标供应商的服务和工作内容必须严格遵守采购人的考核标准，若服务质量不满足采购人要求或考核不合格的，采购人有权按照考核管理办法及合同约定依法解除合同。</w:t>
            </w:r>
            <w:r/>
          </w:p>
          <w:p>
            <w:pPr>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质量标准：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号）及其附件《惠山区环卫一体化作业质量监管考核办法》的要求。</w:t>
            </w:r>
            <w:r/>
          </w:p>
        </w:tc>
      </w:tr>
      <w:tr>
        <w:trPr>
          <w:jc w:val="center"/>
          <w:trHeight w:val="1702"/>
        </w:trPr>
        <w:tc>
          <w:tcPr>
            <w:gridSpan w:val="7"/>
            <w:shd w:val="clear" w:color="auto" w:fill="auto"/>
            <w:tcBorders>
              <w:top w:val="single" w:color="000000" w:sz="4" w:space="0"/>
              <w:left w:val="single" w:color="000000" w:sz="4" w:space="0"/>
              <w:bottom w:val="single" w:color="000000" w:sz="4" w:space="0"/>
              <w:right w:val="single" w:color="000000" w:sz="4" w:space="0"/>
            </w:tcBorders>
            <w:tcW w:w="10409" w:type="dxa"/>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验收情况说明：</w:t>
            </w:r>
            <w:r/>
          </w:p>
        </w:tc>
      </w:tr>
      <w:tr>
        <w:trPr>
          <w:jc w:val="center"/>
          <w:trHeight w:val="555"/>
        </w:trPr>
        <w:tc>
          <w:tcPr>
            <w:gridSpan w:val="7"/>
            <w:shd w:val="clear" w:color="auto" w:fill="auto"/>
            <w:tcBorders>
              <w:left w:val="single" w:color="000000" w:sz="4" w:space="0"/>
              <w:right w:val="single" w:color="000000" w:sz="4" w:space="0"/>
            </w:tcBorders>
            <w:tcW w:w="10409" w:type="dxa"/>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验收结论：</w:t>
            </w:r>
            <w:r/>
          </w:p>
        </w:tc>
      </w:tr>
      <w:tr>
        <w:trPr>
          <w:jc w:val="center"/>
          <w:trHeight w:val="422"/>
        </w:trPr>
        <w:tc>
          <w:tcPr>
            <w:gridSpan w:val="7"/>
            <w:shd w:val="clear" w:color="auto" w:fill="auto"/>
            <w:tcBorders>
              <w:left w:val="single" w:color="000000" w:sz="4" w:space="0"/>
              <w:right w:val="single" w:color="000000" w:sz="4" w:space="0"/>
            </w:tcBorders>
            <w:tcW w:w="10409" w:type="dxa"/>
            <w:textDirection w:val="lrTb"/>
            <w:noWrap w:val="false"/>
          </w:tcPr>
          <w:p>
            <w:pPr>
              <w:ind w:firstLine="312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合格□</w:t>
            </w:r>
            <w:r>
              <w:rPr>
                <w:rFonts w:hint="default"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不合格□</w:t>
            </w:r>
            <w:r/>
          </w:p>
        </w:tc>
      </w:tr>
      <w:tr>
        <w:trPr>
          <w:jc w:val="center"/>
          <w:trHeight w:val="532"/>
        </w:trPr>
        <w:tc>
          <w:tcPr>
            <w:gridSpan w:val="2"/>
            <w:shd w:val="clear" w:color="auto" w:fill="auto"/>
            <w:tcBorders>
              <w:top w:val="single" w:color="000000" w:sz="4" w:space="0"/>
              <w:left w:val="single" w:color="000000" w:sz="4" w:space="0"/>
              <w:right w:val="single" w:color="000000" w:sz="4" w:space="0"/>
            </w:tcBorders>
            <w:tcW w:w="3613" w:type="dxa"/>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建设单位：（盖章）</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right w:val="single" w:color="000000" w:sz="4" w:space="0"/>
            </w:tcBorders>
            <w:tcW w:w="3398" w:type="dxa"/>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服务单位：（盖章）</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tcBorders>
            <w:tcW w:w="2999"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相关部门：（盖章）</w:t>
            </w:r>
            <w:r/>
          </w:p>
        </w:tc>
        <w:tc>
          <w:tcPr>
            <w:shd w:val="clear" w:color="auto" w:fill="auto"/>
            <w:tcBorders>
              <w:top w:val="single" w:color="000000" w:sz="4" w:space="0"/>
              <w:right w:val="single" w:color="000000" w:sz="4" w:space="0"/>
            </w:tcBorders>
            <w:tcW w:w="39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shd w:val="clear" w:color="auto" w:fill="auto"/>
            <w:tcBorders>
              <w:left w:val="single" w:color="000000" w:sz="4" w:space="0"/>
            </w:tcBorders>
            <w:tcW w:w="1647" w:type="dxa"/>
            <w:vAlign w:val="bottom"/>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经办人（签字）：</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负责人（签字）：</w:t>
            </w:r>
            <w:r/>
          </w:p>
        </w:tc>
        <w:tc>
          <w:tcPr>
            <w:shd w:val="clear" w:color="auto" w:fill="auto"/>
            <w:tcBorders>
              <w:right w:val="single" w:color="000000" w:sz="4" w:space="0"/>
            </w:tcBorders>
            <w:tcW w:w="19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4" w:space="0"/>
            </w:tcBorders>
            <w:tcW w:w="2924" w:type="dxa"/>
            <w:vAlign w:val="bottom"/>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经办人（签字）：</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负责人（签字）：</w:t>
            </w:r>
            <w:r/>
          </w:p>
        </w:tc>
        <w:tc>
          <w:tcPr>
            <w:shd w:val="clear" w:color="auto" w:fill="auto"/>
            <w:tcBorders>
              <w:right w:val="single" w:color="000000" w:sz="4" w:space="0"/>
            </w:tcBorders>
            <w:tcW w:w="47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shd w:val="clear" w:color="auto" w:fill="auto"/>
            <w:tcBorders>
              <w:left w:val="single" w:color="000000" w:sz="4" w:space="0"/>
              <w:right w:val="single" w:color="000000" w:sz="4" w:space="0"/>
            </w:tcBorders>
            <w:tcW w:w="3398" w:type="dxa"/>
            <w:vAlign w:val="bottom"/>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经办人（签字）：</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负责人（签字）：</w:t>
            </w:r>
            <w:r/>
          </w:p>
        </w:tc>
      </w:tr>
      <w:tr>
        <w:trPr>
          <w:jc w:val="center"/>
          <w:trHeight w:val="104"/>
        </w:trPr>
        <w:tc>
          <w:tcPr>
            <w:gridSpan w:val="2"/>
            <w:shd w:val="clear" w:color="auto" w:fill="auto"/>
            <w:tcBorders>
              <w:left w:val="single" w:color="000000" w:sz="4" w:space="0"/>
              <w:bottom w:val="single" w:color="auto" w:sz="4" w:space="0"/>
              <w:right w:val="single" w:color="000000" w:sz="4" w:space="0"/>
            </w:tcBorders>
            <w:tcW w:w="3613" w:type="dxa"/>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年     月    日</w:t>
            </w:r>
            <w:r/>
          </w:p>
        </w:tc>
        <w:tc>
          <w:tcPr>
            <w:gridSpan w:val="2"/>
            <w:shd w:val="clear" w:color="auto" w:fill="auto"/>
            <w:tcBorders>
              <w:left w:val="single" w:color="000000" w:sz="4" w:space="0"/>
              <w:bottom w:val="single" w:color="auto" w:sz="4" w:space="0"/>
              <w:right w:val="single" w:color="000000" w:sz="4" w:space="0"/>
            </w:tcBorders>
            <w:tcW w:w="3398" w:type="dxa"/>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年     月    日</w:t>
            </w:r>
            <w:r/>
          </w:p>
        </w:tc>
        <w:tc>
          <w:tcPr>
            <w:gridSpan w:val="3"/>
            <w:shd w:val="clear" w:color="auto" w:fill="auto"/>
            <w:tcBorders>
              <w:left w:val="single" w:color="000000" w:sz="4" w:space="0"/>
              <w:bottom w:val="single" w:color="auto" w:sz="4" w:space="0"/>
              <w:right w:val="single" w:color="000000" w:sz="4" w:space="0"/>
            </w:tcBorders>
            <w:tcW w:w="3398" w:type="dxa"/>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年     月    日</w:t>
            </w:r>
            <w:r/>
          </w:p>
        </w:tc>
      </w:tr>
      <w:tr>
        <w:trPr>
          <w:jc w:val="center"/>
          <w:trHeight w:val="501"/>
        </w:trPr>
        <w:tc>
          <w:tcPr>
            <w:gridSpan w:val="7"/>
            <w:shd w:val="clear" w:color="auto" w:fill="auto"/>
            <w:tcBorders>
              <w:top w:val="single" w:color="auto" w:sz="4" w:space="0"/>
              <w:left w:val="single" w:color="auto" w:sz="4" w:space="0"/>
              <w:bottom w:val="single" w:color="auto" w:sz="4" w:space="0"/>
              <w:right w:val="single" w:color="auto" w:sz="4" w:space="0"/>
            </w:tcBorders>
            <w:tcW w:w="10409" w:type="dxa"/>
            <w:vAlign w:val="center"/>
            <w:textDirection w:val="lrTb"/>
            <w:noWrap w:val="false"/>
          </w:tcPr>
          <w:p>
            <w:pPr>
              <w:jc w:val="left"/>
              <w:widowControl/>
              <w:tabs>
                <w:tab w:val="left" w:pos="727"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备注：本《履约验收报告》一式四份，各相关单位备案留存。</w:t>
            </w:r>
            <w:bookmarkEnd w:id="132"/>
            <w:r/>
            <w:r/>
          </w:p>
        </w:tc>
      </w:tr>
    </w:tbl>
    <w:p>
      <w:pPr>
        <w:widowControl w:val="off"/>
        <w:rPr>
          <w:b/>
          <w:bCs/>
          <w:color w:val="auto"/>
          <w:sz w:val="32"/>
          <w:szCs w:val="32"/>
          <w:highlight w:val="none"/>
        </w:rPr>
      </w:pPr>
      <w:r>
        <w:rPr>
          <w:rFonts w:hint="eastAsia"/>
          <w:b/>
          <w:bCs/>
          <w:color w:val="auto"/>
          <w:sz w:val="32"/>
          <w:szCs w:val="32"/>
          <w:highlight w:val="none"/>
        </w:rPr>
        <w:t xml:space="preserve">五、附件</w:t>
      </w:r>
      <w:bookmarkEnd w:id="125"/>
      <w:r/>
      <w:bookmarkEnd w:id="133"/>
      <w:r/>
      <w:r/>
    </w:p>
    <w:p>
      <w:pPr>
        <w:jc w:val="left"/>
        <w:widowControl w:val="off"/>
        <w:rPr>
          <w:b/>
          <w:bCs/>
          <w:color w:val="auto"/>
          <w:sz w:val="28"/>
          <w:highlight w:val="none"/>
        </w:rPr>
      </w:pPr>
      <w:r/>
      <w:bookmarkStart w:id="134" w:name="一．报价函（格式）"/>
      <w:r/>
      <w:bookmarkEnd w:id="134"/>
      <w:r>
        <w:rPr>
          <w:rFonts w:hint="eastAsia" w:ascii="宋体" w:hAnsi="宋体"/>
          <w:b/>
          <w:color w:val="auto"/>
          <w:sz w:val="32"/>
          <w:szCs w:val="32"/>
          <w:highlight w:val="none"/>
        </w:rPr>
        <w:t xml:space="preserve"> </w:t>
      </w:r>
      <w:r/>
    </w:p>
    <w:p>
      <w:pPr>
        <w:jc w:val="center"/>
        <w:widowControl w:val="off"/>
        <w:rPr>
          <w:rFonts w:ascii="宋体" w:hAnsi="宋体"/>
          <w:bCs/>
          <w:color w:val="auto"/>
          <w:sz w:val="40"/>
          <w:szCs w:val="40"/>
          <w:highlight w:val="none"/>
        </w:rPr>
      </w:pPr>
      <w:r>
        <w:rPr>
          <w:rFonts w:ascii="宋体" w:hAnsi="宋体"/>
          <w:bCs/>
          <w:color w:val="auto"/>
          <w:sz w:val="40"/>
          <w:szCs w:val="40"/>
          <w:highlight w:val="none"/>
        </w:rPr>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widowControl w:val="off"/>
        <w:rPr>
          <w:rFonts w:ascii="宋体" w:hAnsi="宋体"/>
          <w:bCs/>
          <w:color w:val="auto"/>
          <w:sz w:val="72"/>
          <w:highlight w:val="none"/>
        </w:rPr>
      </w:pPr>
      <w:r>
        <w:rPr>
          <w:rFonts w:hint="eastAsia" w:ascii="宋体" w:hAnsi="宋体"/>
          <w:bCs/>
          <w:color w:val="auto"/>
          <w:sz w:val="72"/>
          <w:highlight w:val="none"/>
        </w:rPr>
        <w:t xml:space="preserve">     </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widowControl w:val="off"/>
        <w:rPr>
          <w:rFonts w:ascii="宋体" w:hAnsi="宋体"/>
          <w:bCs/>
          <w:color w:val="auto"/>
          <w:sz w:val="72"/>
          <w:highlight w:val="none"/>
        </w:rPr>
      </w:pPr>
      <w:r>
        <w:rPr>
          <w:rFonts w:ascii="宋体" w:hAnsi="宋体"/>
          <w:bCs/>
          <w:color w:val="auto"/>
          <w:sz w:val="72"/>
          <w:highlight w:val="none"/>
        </w:rPr>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widowControl w:val="off"/>
        <w:rPr>
          <w:rFonts w:ascii="宋体" w:hAnsi="宋体"/>
          <w:bCs/>
          <w:color w:val="auto"/>
          <w:sz w:val="52"/>
          <w:szCs w:val="52"/>
          <w:highlight w:val="none"/>
        </w:rPr>
      </w:pPr>
      <w:r>
        <w:rPr>
          <w:rFonts w:ascii="宋体" w:hAnsi="宋体"/>
          <w:bCs/>
          <w:color w:val="auto"/>
          <w:sz w:val="52"/>
          <w:szCs w:val="52"/>
          <w:highlight w:val="none"/>
        </w:rPr>
      </w:r>
      <w:r/>
    </w:p>
    <w:p>
      <w:pPr>
        <w:jc w:val="center"/>
        <w:widowControl w:val="off"/>
        <w:rPr>
          <w:rFonts w:ascii="宋体" w:hAnsi="宋体"/>
          <w:bCs/>
          <w:color w:val="auto"/>
          <w:sz w:val="32"/>
          <w:szCs w:val="32"/>
          <w:highlight w:val="none"/>
        </w:rPr>
      </w:pPr>
      <w:r>
        <w:rPr>
          <w:rFonts w:ascii="宋体" w:hAnsi="宋体"/>
          <w:bCs/>
          <w:color w:val="auto"/>
          <w:sz w:val="32"/>
          <w:szCs w:val="32"/>
          <w:highlight w:val="none"/>
        </w:rPr>
      </w:r>
      <w:r/>
    </w:p>
    <w:p>
      <w:pPr>
        <w:jc w:val="center"/>
        <w:widowControl w:val="off"/>
        <w:rPr>
          <w:rFonts w:ascii="宋体" w:hAnsi="宋体"/>
          <w:bCs/>
          <w:color w:val="auto"/>
          <w:sz w:val="52"/>
          <w:szCs w:val="52"/>
          <w:highlight w:val="none"/>
        </w:rPr>
      </w:pPr>
      <w:r>
        <w:rPr>
          <w:rFonts w:ascii="宋体" w:hAnsi="宋体"/>
          <w:bCs/>
          <w:color w:val="auto"/>
          <w:sz w:val="52"/>
          <w:szCs w:val="52"/>
          <w:highlight w:val="none"/>
        </w:rPr>
      </w:r>
      <w:r/>
    </w:p>
    <w:p>
      <w:pPr>
        <w:jc w:val="center"/>
        <w:widowControl w:val="off"/>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widowControl w:val="off"/>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widowControl w:val="off"/>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widowControl w:val="off"/>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widowControl w:val="off"/>
        <w:rPr>
          <w:rFonts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widowControl w:val="off"/>
        <w:rPr>
          <w:rFonts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widowControl w:val="off"/>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widowControl w:val="off"/>
        <w:rPr>
          <w:rFonts w:ascii="宋体" w:hAnsi="宋体"/>
          <w:bCs/>
          <w:color w:val="auto"/>
          <w:sz w:val="24"/>
          <w:szCs w:val="24"/>
          <w:highlight w:val="none"/>
        </w:rPr>
        <w:outlineLvl w:val="0"/>
      </w:pPr>
      <w:r/>
      <w:bookmarkStart w:id="135" w:name="_Toc39873185"/>
      <w:r/>
      <w:bookmarkStart w:id="136" w:name="_Toc98277373"/>
      <w:r/>
      <w:bookmarkStart w:id="137" w:name="_Toc39873230"/>
      <w:r/>
      <w:bookmarkStart w:id="138" w:name="_Toc36850797"/>
      <w:r/>
      <w:bookmarkStart w:id="139" w:name="_Toc116946345"/>
      <w:r>
        <w:rPr>
          <w:rFonts w:hint="eastAsia" w:ascii="宋体" w:hAnsi="宋体"/>
          <w:bCs/>
          <w:color w:val="auto"/>
          <w:sz w:val="24"/>
          <w:szCs w:val="24"/>
          <w:highlight w:val="none"/>
        </w:rPr>
        <w:t xml:space="preserve">（一）投标函（格式）：</w:t>
      </w:r>
      <w:bookmarkEnd w:id="135"/>
      <w:r/>
      <w:bookmarkEnd w:id="136"/>
      <w:r/>
      <w:bookmarkEnd w:id="137"/>
      <w:r/>
      <w:bookmarkEnd w:id="138"/>
      <w:r/>
      <w:bookmarkEnd w:id="139"/>
      <w:r/>
      <w:r/>
    </w:p>
    <w:p>
      <w:pPr>
        <w:jc w:val="center"/>
        <w:spacing w:line="440" w:lineRule="exact"/>
        <w:widowControl w:val="off"/>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无锡市惠山区城市管理局</w:t>
      </w:r>
      <w:r>
        <w:rPr>
          <w:rFonts w:hint="eastAsia" w:ascii="宋体" w:hAnsi="宋体"/>
          <w:bCs/>
          <w:color w:val="auto"/>
          <w:sz w:val="24"/>
          <w:szCs w:val="24"/>
          <w:highlight w:val="none"/>
        </w:rPr>
        <w:t xml:space="preserve">：</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
          <w:bCs w:val="0"/>
          <w:color w:val="auto"/>
          <w:sz w:val="24"/>
          <w:szCs w:val="24"/>
          <w:highlight w:val="none"/>
          <w:u w:val="single"/>
          <w:lang w:eastAsia="zh-CN"/>
        </w:rPr>
        <w:t xml:space="preserve">JSZC-320206-LXZB-G2026-0029</w:t>
      </w:r>
      <w:r>
        <w:rPr>
          <w:rFonts w:hint="eastAsia" w:ascii="宋体" w:hAnsi="宋体"/>
          <w:bCs/>
          <w:color w:val="auto"/>
          <w:sz w:val="24"/>
          <w:szCs w:val="24"/>
          <w:highlight w:val="none"/>
        </w:rPr>
        <w:t xml:space="preserve">招标文件，经仔细阅读和研究，我方决定参加此次</w:t>
      </w:r>
      <w:r>
        <w:rPr>
          <w:rFonts w:hint="eastAsia" w:ascii="宋体" w:hAnsi="宋体"/>
          <w:b/>
          <w:bCs w:val="0"/>
          <w:color w:val="auto"/>
          <w:sz w:val="24"/>
          <w:szCs w:val="24"/>
          <w:highlight w:val="none"/>
          <w:u w:val="single"/>
          <w:lang w:eastAsia="zh-CN"/>
        </w:rPr>
        <w:t xml:space="preserve">惠山区2026-2027年度区管道路环卫综合保洁作业服务项目</w:t>
      </w:r>
      <w:r>
        <w:rPr>
          <w:rFonts w:hint="eastAsia" w:ascii="宋体" w:hAnsi="宋体"/>
          <w:bCs/>
          <w:color w:val="auto"/>
          <w:sz w:val="24"/>
          <w:szCs w:val="24"/>
          <w:highlight w:val="none"/>
        </w:rPr>
        <w:t xml:space="preserve">的投标。</w:t>
      </w:r>
      <w:r/>
    </w:p>
    <w:p>
      <w:pPr>
        <w:numPr>
          <w:ilvl w:val="0"/>
          <w:numId w:val="14"/>
        </w:numPr>
        <w:ind w:left="0" w:firstLine="525"/>
        <w:spacing w:line="440" w:lineRule="exact"/>
        <w:widowControl w:val="off"/>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4"/>
        </w:numPr>
        <w:ind w:left="0" w:firstLine="523"/>
        <w:spacing w:line="440" w:lineRule="exact"/>
        <w:widowControl w:val="off"/>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无锡市惠山区城市管理局</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widowControl w:val="off"/>
        <w:rPr>
          <w:rFonts w:hint="eastAsia" w:ascii="宋体" w:hAnsi="宋体" w:eastAsia="宋体"/>
          <w:bCs/>
          <w:color w:val="auto"/>
          <w:sz w:val="24"/>
          <w:szCs w:val="24"/>
          <w:highlight w:val="none"/>
          <w:lang w:eastAsia="zh-CN"/>
        </w:rPr>
      </w:pPr>
      <w:r>
        <w:rPr>
          <w:rFonts w:hint="eastAsia" w:ascii="宋体" w:hAnsi="宋体"/>
          <w:b/>
          <w:bCs/>
          <w:color w:val="auto"/>
          <w:sz w:val="24"/>
          <w:szCs w:val="24"/>
          <w:highlight w:val="none"/>
        </w:rPr>
        <w:t xml:space="preserve">第一部分：资格文件、商务文件、报价文件</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明标</w:t>
      </w:r>
      <w:r>
        <w:rPr>
          <w:rFonts w:hint="eastAsia" w:ascii="宋体" w:hAnsi="宋体"/>
          <w:b/>
          <w:bCs/>
          <w:color w:val="auto"/>
          <w:sz w:val="24"/>
          <w:szCs w:val="24"/>
          <w:highlight w:val="none"/>
          <w:lang w:eastAsia="zh-CN"/>
        </w:rPr>
        <w:t xml:space="preserve">）</w:t>
      </w:r>
      <w:r/>
    </w:p>
    <w:p>
      <w:pPr>
        <w:numPr>
          <w:ilvl w:val="0"/>
          <w:numId w:val="15"/>
        </w:numPr>
        <w:ind w:left="-2" w:firstLine="504"/>
        <w:spacing w:line="440" w:lineRule="exact"/>
        <w:widowControl w:val="off"/>
        <w:tabs>
          <w:tab w:val="left" w:pos="525" w:leader="none"/>
          <w:tab w:val="left" w:pos="709" w:leader="none"/>
        </w:tabs>
        <w:rPr>
          <w:rFonts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5"/>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widowControl w:val="off"/>
        <w:tabs>
          <w:tab w:val="left" w:pos="525" w:leader="none"/>
          <w:tab w:val="left" w:pos="945" w:leader="none"/>
          <w:tab w:val="clear" w:pos="9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0"/>
        </w:numPr>
        <w:ind w:left="851" w:hanging="36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①</w:t>
      </w: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②</w:t>
      </w:r>
      <w:r>
        <w:rPr>
          <w:rFonts w:hint="eastAsia" w:ascii="宋体" w:hAnsi="宋体"/>
          <w:bCs/>
          <w:color w:val="auto"/>
          <w:sz w:val="24"/>
          <w:szCs w:val="24"/>
          <w:highlight w:val="none"/>
          <w:lang w:eastAsia="zh-CN"/>
        </w:rPr>
        <w:t xml:space="preserve">具有独立承担民事责任能力的投标供应商营业执照副本或事业单位法人证书或民办非企业单位登记证书或社会团体法人登记证书或基金会法人登记证书或其他组织的营业执照等证明文件</w:t>
      </w:r>
      <w:r>
        <w:rPr>
          <w:rFonts w:hint="eastAsia" w:ascii="宋体" w:hAnsi="宋体"/>
          <w:b/>
          <w:color w:val="auto"/>
          <w:sz w:val="24"/>
          <w:szCs w:val="24"/>
          <w:highlight w:val="none"/>
        </w:rPr>
        <w:t xml:space="preserve">（投标供应商如允许以分支机构身份参加投标的，</w:t>
      </w:r>
      <w:r>
        <w:rPr>
          <w:rFonts w:hint="eastAsia" w:ascii="宋体" w:hAnsi="宋体"/>
          <w:b/>
          <w:color w:val="auto"/>
          <w:sz w:val="24"/>
          <w:szCs w:val="24"/>
          <w:highlight w:val="none"/>
          <w:lang w:eastAsia="zh-CN"/>
        </w:rPr>
        <w:t xml:space="preserve">提供投标供应商分支机构的营业执照原件扫描件</w:t>
      </w:r>
      <w:r>
        <w:rPr>
          <w:rFonts w:hint="eastAsia" w:ascii="宋体" w:hAnsi="宋体"/>
          <w:b/>
          <w:color w:val="auto"/>
          <w:sz w:val="24"/>
          <w:szCs w:val="24"/>
          <w:highlight w:val="none"/>
        </w:rPr>
        <w:t xml:space="preserve">）</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③</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
          <w:color w:val="auto"/>
          <w:sz w:val="24"/>
          <w:szCs w:val="24"/>
          <w:highlight w:val="none"/>
        </w:rPr>
      </w:pPr>
      <w:r>
        <w:rPr>
          <w:rFonts w:hint="eastAsia" w:ascii="宋体" w:hAnsi="宋体"/>
          <w:color w:val="auto"/>
          <w:sz w:val="24"/>
          <w:szCs w:val="24"/>
          <w:highlight w:val="none"/>
        </w:rPr>
        <w:t xml:space="preserve">④</w:t>
      </w: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⑤</w:t>
      </w: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⑥</w:t>
      </w: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）的财务状况报告（资产负债表和利润表）或由</w:t>
      </w:r>
      <w:r>
        <w:rPr>
          <w:rFonts w:hint="eastAsia" w:ascii="宋体" w:hAnsi="宋体"/>
          <w:bCs/>
          <w:color w:val="auto"/>
          <w:sz w:val="24"/>
          <w:szCs w:val="24"/>
          <w:highlight w:val="none"/>
          <w:lang w:eastAsia="zh-CN"/>
        </w:rPr>
        <w:t xml:space="preserve">会计师事务所出具的2025年度的财务审计报告原件扫描件并加盖公章或签电子公章</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⑦</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⑧</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⑨</w:t>
      </w: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⑩</w:t>
      </w: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2026年6月/7月/8月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⑪</w:t>
      </w: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
          <w:color w:val="auto"/>
          <w:sz w:val="24"/>
          <w:szCs w:val="24"/>
          <w:highlight w:val="none"/>
        </w:rPr>
      </w:pPr>
      <w:r>
        <w:rPr>
          <w:rFonts w:hint="eastAsia" w:ascii="宋体" w:hAnsi="宋体"/>
          <w:color w:val="auto"/>
          <w:sz w:val="24"/>
          <w:szCs w:val="24"/>
          <w:highlight w:val="none"/>
        </w:rPr>
        <w:t xml:space="preserve">⑫</w:t>
      </w: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
          <w:color w:val="auto"/>
          <w:sz w:val="24"/>
          <w:szCs w:val="24"/>
          <w:highlight w:val="none"/>
        </w:rPr>
      </w:pPr>
      <w:r>
        <w:rPr>
          <w:rFonts w:hint="eastAsia" w:ascii="宋体" w:hAnsi="宋体"/>
          <w:color w:val="auto"/>
          <w:sz w:val="24"/>
          <w:szCs w:val="24"/>
          <w:highlight w:val="none"/>
        </w:rPr>
        <w:t xml:space="preserve">⑬</w:t>
      </w: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ind w:firstLine="482"/>
        <w:spacing w:line="440" w:lineRule="exact"/>
        <w:widowControl w:val="off"/>
        <w:tabs>
          <w:tab w:val="left" w:pos="420" w:leader="none"/>
          <w:tab w:val="left" w:pos="945" w:leader="none"/>
          <w:tab w:val="left" w:pos="1155" w:leader="none"/>
          <w:tab w:val="left" w:pos="1378" w:leader="none"/>
        </w:tabs>
        <w:rPr>
          <w:rFonts w:hint="eastAsia" w:ascii="宋体" w:hAnsi="宋体"/>
          <w:bCs/>
          <w:color w:val="auto"/>
          <w:sz w:val="24"/>
          <w:szCs w:val="24"/>
          <w:highlight w:val="none"/>
          <w:lang w:eastAsia="zh-CN"/>
        </w:rPr>
      </w:pPr>
      <w:r>
        <w:rPr>
          <w:rFonts w:hint="eastAsia" w:ascii="宋体" w:hAnsi="宋体" w:cs="宋体"/>
          <w:color w:val="auto"/>
          <w:sz w:val="24"/>
          <w:szCs w:val="24"/>
          <w:highlight w:val="none"/>
        </w:rPr>
        <w:t xml:space="preserve">⑭</w:t>
      </w: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bCs/>
          <w:color w:val="auto"/>
          <w:sz w:val="24"/>
          <w:szCs w:val="24"/>
          <w:highlight w:val="none"/>
          <w:lang w:eastAsia="zh-CN"/>
        </w:rPr>
        <w:t xml:space="preserve">；</w:t>
      </w:r>
      <w:r/>
    </w:p>
    <w:p>
      <w:pPr>
        <w:ind w:firstLine="482"/>
        <w:spacing w:line="440" w:lineRule="exact"/>
        <w:widowControl w:val="off"/>
        <w:tabs>
          <w:tab w:val="left" w:pos="420" w:leader="none"/>
          <w:tab w:val="left" w:pos="945" w:leader="none"/>
          <w:tab w:val="left" w:pos="1155" w:leader="none"/>
          <w:tab w:val="left" w:pos="1378"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color w:val="auto"/>
          <w:sz w:val="24"/>
          <w:szCs w:val="24"/>
          <w:highlight w:val="none"/>
          <w:lang w:eastAsia="zh-CN"/>
        </w:rPr>
        <w:t xml:space="preserve">以由</w:t>
      </w:r>
      <w:r>
        <w:rPr>
          <w:rFonts w:hint="eastAsia" w:ascii="宋体" w:hAnsi="宋体"/>
          <w:b/>
          <w:bCs/>
          <w:color w:val="auto"/>
          <w:sz w:val="24"/>
          <w:szCs w:val="24"/>
          <w:highlight w:val="none"/>
        </w:rPr>
        <w:t xml:space="preserve">分支机构参加政府采购和签订合同。</w:t>
      </w:r>
      <w:r/>
    </w:p>
    <w:p>
      <w:pPr>
        <w:ind w:left="523"/>
        <w:spacing w:line="440" w:lineRule="exact"/>
        <w:widowControl w:val="off"/>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widowControl w:val="off"/>
        <w:tabs>
          <w:tab w:val="left" w:pos="420" w:leader="none"/>
          <w:tab w:val="left" w:pos="945"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①企业简介和经营情况说明；</w:t>
      </w:r>
      <w:r/>
    </w:p>
    <w:p>
      <w:pPr>
        <w:ind w:firstLine="523"/>
        <w:spacing w:line="440" w:lineRule="exact"/>
        <w:widowControl w:val="off"/>
        <w:tabs>
          <w:tab w:val="left" w:pos="420" w:leader="none"/>
          <w:tab w:val="left" w:pos="945" w:leader="none"/>
          <w:tab w:val="left" w:pos="115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②投标供应商认为必须提供的其他证明材料。</w:t>
      </w:r>
      <w:r/>
    </w:p>
    <w:p>
      <w:pPr>
        <w:ind w:firstLine="523"/>
        <w:spacing w:line="440" w:lineRule="exact"/>
        <w:widowControl w:val="off"/>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highlight w:val="none"/>
        </w:rPr>
        <w:t xml:space="preserve">或其他</w:t>
      </w:r>
      <w:r>
        <w:rPr>
          <w:rFonts w:hint="eastAsia" w:ascii="宋体" w:hAnsi="宋体"/>
          <w:color w:val="auto"/>
          <w:sz w:val="24"/>
          <w:szCs w:val="24"/>
          <w:highlight w:val="none"/>
          <w:lang w:eastAsia="zh-CN"/>
        </w:rPr>
        <w:t xml:space="preserve">可以</w:t>
      </w:r>
      <w:r>
        <w:rPr>
          <w:rFonts w:hint="eastAsia" w:ascii="宋体" w:hAnsi="宋体"/>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5"/>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15"/>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ind w:firstLine="482"/>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注：投标供应商的投标总报价或者分项报价为0元的，评标委员会应当将其作为无效投标处理。</w:t>
      </w:r>
      <w:r/>
    </w:p>
    <w:p>
      <w:pPr>
        <w:numPr>
          <w:ilvl w:val="0"/>
          <w:numId w:val="15"/>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color w:val="auto"/>
          <w:sz w:val="24"/>
          <w:szCs w:val="24"/>
          <w:highlight w:val="none"/>
        </w:rPr>
        <w:t xml:space="preserve">（格式见附件）</w:t>
      </w:r>
      <w:r/>
    </w:p>
    <w:p>
      <w:pPr>
        <w:numPr>
          <w:ilvl w:val="0"/>
          <w:numId w:val="15"/>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color w:val="auto"/>
          <w:sz w:val="24"/>
          <w:szCs w:val="24"/>
          <w:highlight w:val="none"/>
        </w:rPr>
        <w:t xml:space="preserve">（格式见附件）</w:t>
      </w:r>
      <w:r/>
    </w:p>
    <w:p>
      <w:pPr>
        <w:numPr>
          <w:ilvl w:val="0"/>
          <w:numId w:val="15"/>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color w:val="auto"/>
          <w:sz w:val="24"/>
          <w:szCs w:val="24"/>
          <w:highlight w:val="none"/>
        </w:rPr>
        <w:t xml:space="preserve">（格式见附件）</w:t>
      </w:r>
      <w:r/>
    </w:p>
    <w:p>
      <w:pPr>
        <w:numPr>
          <w:ilvl w:val="0"/>
          <w:numId w:val="15"/>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color w:val="auto"/>
          <w:sz w:val="24"/>
          <w:szCs w:val="24"/>
          <w:highlight w:val="none"/>
        </w:rPr>
        <w:t xml:space="preserve">（如有自行添加）</w:t>
      </w:r>
      <w:r/>
    </w:p>
    <w:p>
      <w:pPr>
        <w:numPr>
          <w:ilvl w:val="0"/>
          <w:numId w:val="15"/>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color w:val="auto"/>
          <w:sz w:val="24"/>
          <w:szCs w:val="24"/>
          <w:highlight w:val="none"/>
        </w:rPr>
        <w:t xml:space="preserve">（如有自拟并自行添加）</w:t>
      </w:r>
      <w:r/>
    </w:p>
    <w:p>
      <w:pPr>
        <w:numPr>
          <w:ilvl w:val="0"/>
          <w:numId w:val="15"/>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w:t>
      </w:r>
      <w:r>
        <w:rPr>
          <w:rFonts w:hint="eastAsia" w:ascii="宋体" w:hAnsi="宋体"/>
          <w:b/>
          <w:color w:val="auto"/>
          <w:sz w:val="24"/>
          <w:szCs w:val="24"/>
          <w:highlight w:val="none"/>
        </w:rPr>
        <w:t xml:space="preserve">投标供应商认为有必要提供的声明和文件，如有自拟并自行添加）</w:t>
      </w:r>
      <w:r/>
    </w:p>
    <w:p>
      <w:pPr>
        <w:ind w:firstLine="482"/>
        <w:spacing w:line="440" w:lineRule="exact"/>
        <w:widowControl w:val="off"/>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第二部分：技术标</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暗标</w:t>
      </w:r>
      <w:r>
        <w:rPr>
          <w:rFonts w:hint="eastAsia" w:ascii="宋体" w:hAnsi="宋体"/>
          <w:b/>
          <w:color w:val="auto"/>
          <w:sz w:val="24"/>
          <w:szCs w:val="24"/>
          <w:highlight w:val="none"/>
          <w:lang w:eastAsia="zh-CN"/>
        </w:rPr>
        <w:t xml:space="preserve">）</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1.机械化作业方案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.人工作业方案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3.无人驾驶保洁实施方案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.质量保证措施</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5.各类应急保障方案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6.安全生产方案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7.内部管理方案</w:t>
      </w:r>
      <w:r/>
    </w:p>
    <w:p>
      <w:pPr>
        <w:numPr>
          <w:ilvl w:val="0"/>
          <w:numId w:val="14"/>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我方同意按照招标文件中的规定，本投标文件投标的有效期限为</w:t>
      </w:r>
      <w:r>
        <w:rPr>
          <w:rFonts w:hint="eastAsia" w:ascii="宋体" w:hAnsi="宋体"/>
          <w:bCs/>
          <w:color w:val="auto"/>
          <w:sz w:val="24"/>
          <w:szCs w:val="24"/>
          <w:highlight w:val="none"/>
          <w:lang w:val="en-US" w:eastAsia="zh-CN"/>
        </w:rPr>
        <w:t xml:space="preserve">投标截止</w:t>
      </w:r>
      <w:r>
        <w:rPr>
          <w:rFonts w:hint="eastAsia" w:ascii="宋体" w:hAnsi="宋体"/>
          <w:bCs/>
          <w:color w:val="auto"/>
          <w:sz w:val="24"/>
          <w:szCs w:val="24"/>
          <w:highlight w:val="none"/>
        </w:rPr>
        <w:t xml:space="preserve">之日起90</w:t>
      </w:r>
      <w:r>
        <w:rPr>
          <w:rFonts w:hint="eastAsia" w:ascii="宋体" w:hAnsi="宋体"/>
          <w:bCs/>
          <w:color w:val="auto"/>
          <w:sz w:val="24"/>
          <w:szCs w:val="24"/>
          <w:highlight w:val="none"/>
          <w:lang w:val="en-US" w:eastAsia="zh-CN"/>
        </w:rPr>
        <w:t xml:space="preserve">日历</w:t>
      </w:r>
      <w:r>
        <w:rPr>
          <w:rFonts w:hint="eastAsia" w:ascii="宋体" w:hAnsi="宋体"/>
          <w:bCs/>
          <w:color w:val="auto"/>
          <w:sz w:val="24"/>
          <w:szCs w:val="24"/>
          <w:highlight w:val="none"/>
        </w:rPr>
        <w:t xml:space="preserve">天。</w:t>
      </w:r>
      <w:r/>
    </w:p>
    <w:p>
      <w:pPr>
        <w:numPr>
          <w:ilvl w:val="0"/>
          <w:numId w:val="14"/>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4"/>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4"/>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4"/>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4"/>
        </w:numPr>
        <w:ind w:left="0" w:firstLine="523"/>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开户银行：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pageBreakBefore/>
        <w:widowControl w:val="off"/>
        <w:rPr>
          <w:rFonts w:ascii="宋体" w:hAnsi="宋体"/>
          <w:bCs/>
          <w:color w:val="auto"/>
          <w:sz w:val="24"/>
          <w:szCs w:val="24"/>
          <w:highlight w:val="none"/>
        </w:rPr>
        <w:outlineLvl w:val="0"/>
      </w:pPr>
      <w:r/>
      <w:bookmarkStart w:id="140" w:name="_Toc98277374"/>
      <w:r/>
      <w:bookmarkStart w:id="141" w:name="_Toc116946354"/>
      <w:r/>
      <w:bookmarkStart w:id="142" w:name="_Toc39873186"/>
      <w:r/>
      <w:bookmarkStart w:id="143" w:name="_Toc36850798"/>
      <w:r/>
      <w:bookmarkStart w:id="144" w:name="_Toc39873231"/>
      <w:r/>
      <w:bookmarkStart w:id="145" w:name="_Toc36850799"/>
      <w:r/>
      <w:bookmarkStart w:id="146" w:name="_Toc39873232"/>
      <w:r/>
      <w:bookmarkStart w:id="147" w:name="_Toc39873187"/>
      <w:r>
        <w:rPr>
          <w:rFonts w:hint="eastAsia" w:ascii="宋体" w:hAnsi="宋体"/>
          <w:bCs/>
          <w:color w:val="auto"/>
          <w:sz w:val="24"/>
          <w:szCs w:val="24"/>
          <w:highlight w:val="none"/>
        </w:rPr>
        <w:t xml:space="preserve">（二）（投标供应商）关于资格的声明函（格式）：</w:t>
      </w:r>
      <w:bookmarkEnd w:id="140"/>
      <w:r/>
      <w:bookmarkEnd w:id="141"/>
      <w:r/>
      <w:bookmarkEnd w:id="142"/>
      <w:r/>
      <w:bookmarkEnd w:id="143"/>
      <w:r/>
      <w:bookmarkEnd w:id="144"/>
      <w:r/>
      <w:r/>
    </w:p>
    <w:p>
      <w:pPr>
        <w:jc w:val="center"/>
        <w:spacing w:line="360" w:lineRule="auto"/>
        <w:widowControl w:val="off"/>
        <w:rPr>
          <w:rFonts w:ascii="宋体" w:hAnsi="宋体"/>
          <w:b/>
          <w:color w:val="auto"/>
          <w:sz w:val="28"/>
          <w:szCs w:val="28"/>
          <w:highlight w:val="none"/>
        </w:rPr>
      </w:pPr>
      <w:r/>
      <w:bookmarkStart w:id="148" w:name="报价方关于资格的声明函（格式）"/>
      <w:r/>
      <w:bookmarkEnd w:id="148"/>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JSZC-320206-LXZB-G2026-0029</w:t>
      </w:r>
      <w:r/>
    </w:p>
    <w:p>
      <w:pPr>
        <w:jc w:val="left"/>
        <w:spacing w:line="480" w:lineRule="auto"/>
        <w:widowControl w:val="off"/>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无锡市惠山区城市管理局</w:t>
      </w:r>
      <w:r>
        <w:rPr>
          <w:rFonts w:hint="eastAsia" w:ascii="宋体" w:hAnsi="宋体"/>
          <w:bCs/>
          <w:color w:val="auto"/>
          <w:sz w:val="24"/>
          <w:szCs w:val="24"/>
          <w:highlight w:val="none"/>
        </w:rPr>
        <w:t xml:space="preserve">：</w:t>
      </w:r>
      <w:r/>
    </w:p>
    <w:p>
      <w:pPr>
        <w:ind w:firstLine="48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
          <w:bCs w:val="0"/>
          <w:color w:val="auto"/>
          <w:sz w:val="24"/>
          <w:szCs w:val="24"/>
          <w:highlight w:val="none"/>
          <w:u w:val="single"/>
          <w:lang w:eastAsia="zh-CN"/>
        </w:rPr>
        <w:t xml:space="preserve">惠山区2026-2027年度区管道路环卫综合保洁作业服务项目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
          <w:bCs w:val="0"/>
          <w:color w:val="auto"/>
          <w:sz w:val="24"/>
          <w:szCs w:val="24"/>
          <w:highlight w:val="none"/>
          <w:u w:val="single"/>
          <w:lang w:eastAsia="zh-CN"/>
        </w:rPr>
        <w:t xml:space="preserve">惠山区2026-2027年度区管道路环卫综合保洁作业服务项目</w:t>
      </w:r>
      <w:r>
        <w:rPr>
          <w:rFonts w:hint="eastAsia" w:ascii="宋体" w:hAnsi="宋体"/>
          <w:b/>
          <w:bCs w:val="0"/>
          <w:color w:val="auto"/>
          <w:sz w:val="24"/>
          <w:szCs w:val="24"/>
          <w:highlight w:val="none"/>
          <w:u w:val="single"/>
        </w:rPr>
        <w:t xml:space="preserve">（</w:t>
      </w:r>
      <w:r>
        <w:rPr>
          <w:rFonts w:hint="eastAsia" w:ascii="宋体" w:hAnsi="宋体"/>
          <w:b/>
          <w:bCs w:val="0"/>
          <w:color w:val="auto"/>
          <w:sz w:val="24"/>
          <w:szCs w:val="24"/>
          <w:highlight w:val="none"/>
          <w:u w:val="single"/>
          <w:lang w:val="en-US" w:eastAsia="zh-CN"/>
        </w:rPr>
        <w:t xml:space="preserve">项目名称）</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widowControl w:val="off"/>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widowControl w:val="off"/>
        <w:rPr>
          <w:color w:val="auto"/>
          <w:sz w:val="24"/>
          <w:szCs w:val="24"/>
          <w:highlight w:val="none"/>
        </w:rPr>
      </w:pPr>
      <w:r>
        <w:rPr>
          <w:rFonts w:hint="eastAsia"/>
          <w:color w:val="auto"/>
          <w:sz w:val="24"/>
          <w:szCs w:val="24"/>
          <w:highlight w:val="none"/>
        </w:rPr>
        <w:t xml:space="preserve">法定代表人（签字或盖章）：</w:t>
      </w:r>
      <w:r/>
    </w:p>
    <w:p>
      <w:pPr>
        <w:ind w:firstLine="5640"/>
        <w:widowControl w:val="off"/>
        <w:rPr>
          <w:color w:val="auto"/>
          <w:sz w:val="24"/>
          <w:szCs w:val="24"/>
          <w:highlight w:val="none"/>
        </w:rPr>
      </w:pPr>
      <w:r>
        <w:rPr>
          <w:color w:val="auto"/>
          <w:sz w:val="24"/>
          <w:szCs w:val="24"/>
          <w:highlight w:val="none"/>
        </w:rPr>
      </w:r>
      <w:r/>
    </w:p>
    <w:p>
      <w:pPr>
        <w:ind w:firstLine="5640"/>
        <w:widowControl w:val="off"/>
        <w:rPr>
          <w:color w:val="auto"/>
          <w:highlight w:val="none"/>
        </w:rPr>
      </w:pPr>
      <w:r>
        <w:rPr>
          <w:rFonts w:hint="eastAsia"/>
          <w:color w:val="auto"/>
          <w:sz w:val="24"/>
          <w:szCs w:val="24"/>
          <w:highlight w:val="none"/>
        </w:rPr>
        <w:t xml:space="preserve">日  期：    年     月     日</w:t>
      </w:r>
      <w:r/>
    </w:p>
    <w:p>
      <w:pPr>
        <w:widowControl w:val="off"/>
        <w:rPr>
          <w:color w:val="auto"/>
          <w:highlight w:val="none"/>
        </w:rPr>
      </w:pPr>
      <w:r>
        <w:rPr>
          <w:color w:val="auto"/>
          <w:highlight w:val="none"/>
        </w:rPr>
      </w:r>
      <w:r/>
    </w:p>
    <w:p>
      <w:pPr>
        <w:pageBreakBefore/>
        <w:widowControl w:val="off"/>
        <w:rPr>
          <w:rFonts w:ascii="宋体" w:hAnsi="宋体"/>
          <w:bCs/>
          <w:color w:val="auto"/>
          <w:sz w:val="24"/>
          <w:szCs w:val="24"/>
          <w:highlight w:val="none"/>
        </w:rPr>
        <w:outlineLvl w:val="0"/>
      </w:pPr>
      <w:r/>
      <w:bookmarkStart w:id="149" w:name="_Toc116946355"/>
      <w:r/>
      <w:bookmarkStart w:id="150" w:name="_Toc98277375"/>
      <w:r>
        <w:rPr>
          <w:rFonts w:hint="eastAsia" w:ascii="宋体" w:hAnsi="宋体"/>
          <w:bCs/>
          <w:color w:val="auto"/>
          <w:sz w:val="24"/>
          <w:szCs w:val="24"/>
          <w:highlight w:val="none"/>
        </w:rPr>
        <w:t xml:space="preserve">（三）（投标供应商）法定代表人授权委托书（格式）：</w:t>
      </w:r>
      <w:bookmarkEnd w:id="145"/>
      <w:r/>
      <w:bookmarkEnd w:id="146"/>
      <w:r/>
      <w:bookmarkEnd w:id="147"/>
      <w:r/>
      <w:bookmarkEnd w:id="149"/>
      <w:r/>
      <w:bookmarkEnd w:id="150"/>
      <w:r/>
      <w:r/>
    </w:p>
    <w:p>
      <w:pPr>
        <w:widowControl w:val="off"/>
        <w:rPr>
          <w:color w:val="auto"/>
          <w:highlight w:val="none"/>
        </w:rPr>
      </w:pPr>
      <w:r>
        <w:rPr>
          <w:color w:val="auto"/>
          <w:highlight w:val="none"/>
        </w:rPr>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JSZC-320206-LXZB-G2026-0029</w:t>
      </w:r>
      <w:r/>
    </w:p>
    <w:p>
      <w:pPr>
        <w:spacing w:line="600" w:lineRule="exact"/>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无锡市惠山区城市管理局</w:t>
      </w:r>
      <w:r>
        <w:rPr>
          <w:rFonts w:hint="eastAsia" w:ascii="宋体" w:hAnsi="宋体"/>
          <w:bCs/>
          <w:color w:val="auto"/>
          <w:sz w:val="24"/>
          <w:szCs w:val="24"/>
          <w:highlight w:val="none"/>
        </w:rPr>
        <w:t xml:space="preserve">：</w:t>
      </w:r>
      <w:r/>
    </w:p>
    <w:p>
      <w:pPr>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系中华人民共和国的合法公司（单位），特授权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
          <w:bCs w:val="0"/>
          <w:color w:val="auto"/>
          <w:sz w:val="24"/>
          <w:szCs w:val="24"/>
          <w:highlight w:val="none"/>
          <w:u w:val="single"/>
          <w:lang w:eastAsia="zh-CN"/>
        </w:rPr>
        <w:t xml:space="preserve">惠山区2026-2027年度区管道路环卫综合保洁作业服务项目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widowControl w:val="off"/>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widowControl w:val="off"/>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widowControl w:val="off"/>
        <w:rPr>
          <w:color w:val="auto"/>
          <w:highlight w:val="none"/>
        </w:rPr>
      </w:pPr>
      <w:r>
        <w:rPr>
          <w:rFonts w:hint="eastAsia"/>
          <w:color w:val="auto"/>
          <w:sz w:val="24"/>
          <w:szCs w:val="24"/>
          <w:highlight w:val="none"/>
        </w:rPr>
        <w:t xml:space="preserve">日  期：    年     月     日</w:t>
      </w:r>
      <w:r/>
    </w:p>
    <w:p>
      <w:pPr>
        <w:ind w:firstLine="480"/>
        <w:spacing w:line="360" w:lineRule="auto"/>
        <w:widowControl w:val="off"/>
        <w:rPr>
          <w:color w:val="auto"/>
          <w:sz w:val="24"/>
          <w:szCs w:val="24"/>
          <w:highlight w:val="none"/>
        </w:rPr>
      </w:pPr>
      <w:r>
        <w:rPr>
          <w:color w:val="auto"/>
          <w:sz w:val="24"/>
          <w:szCs w:val="24"/>
          <w:highlight w:val="none"/>
        </w:rPr>
      </w:r>
      <w:r/>
    </w:p>
    <w:p>
      <w:pPr>
        <w:widowControl w:val="off"/>
        <w:rPr>
          <w:color w:val="auto"/>
          <w:highlight w:val="none"/>
        </w:rPr>
      </w:pPr>
      <w:r>
        <w:rPr>
          <w:color w:val="auto"/>
          <w:highlight w:val="none"/>
        </w:rPr>
      </w:r>
      <w:r/>
    </w:p>
    <w:tbl>
      <w:tblPr>
        <w:tblStyle w:val="77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val="off"/>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（反面）</w:t>
            </w:r>
            <w:r/>
          </w:p>
        </w:tc>
      </w:tr>
    </w:tbl>
    <w:p>
      <w:pPr>
        <w:jc w:val="left"/>
        <w:widowControl w:val="off"/>
        <w:rPr>
          <w:rFonts w:ascii="宋体" w:hAnsi="宋体"/>
          <w:bCs/>
          <w:color w:val="auto"/>
          <w:sz w:val="24"/>
          <w:szCs w:val="24"/>
          <w:highlight w:val="none"/>
        </w:rPr>
      </w:pPr>
      <w:r>
        <w:rPr>
          <w:rFonts w:ascii="宋体" w:hAnsi="宋体"/>
          <w:bCs/>
          <w:color w:val="auto"/>
          <w:sz w:val="24"/>
          <w:szCs w:val="24"/>
          <w:highlight w:val="none"/>
        </w:rPr>
      </w:r>
      <w:r/>
    </w:p>
    <w:tbl>
      <w:tblPr>
        <w:tblStyle w:val="77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val="off"/>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（反面）</w:t>
            </w:r>
            <w:r/>
          </w:p>
        </w:tc>
      </w:tr>
    </w:tbl>
    <w:p>
      <w:pPr>
        <w:jc w:val="left"/>
        <w:widowControl w:val="off"/>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widowControl w:val="off"/>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widowControl w:val="off"/>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widowControl w:val="off"/>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val="off"/>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7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val="off"/>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val="off"/>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widowControl w:val="off"/>
        <w:rPr>
          <w:rFonts w:ascii="宋体" w:hAnsi="宋体"/>
          <w:bCs/>
          <w:color w:val="auto"/>
          <w:sz w:val="24"/>
          <w:szCs w:val="24"/>
          <w:highlight w:val="none"/>
        </w:rPr>
        <w:outlineLvl w:val="0"/>
      </w:pPr>
      <w:r/>
      <w:bookmarkStart w:id="151" w:name="_Toc39873233"/>
      <w:r/>
      <w:bookmarkStart w:id="152" w:name="_Toc39873188"/>
      <w:r/>
      <w:bookmarkStart w:id="153" w:name="_Toc116946356"/>
      <w:r/>
      <w:bookmarkStart w:id="154" w:name="_Toc98277376"/>
      <w:r/>
      <w:bookmarkStart w:id="155" w:name="_Toc36850800"/>
      <w:r>
        <w:rPr>
          <w:rFonts w:hint="eastAsia" w:ascii="宋体" w:hAnsi="宋体"/>
          <w:bCs/>
          <w:color w:val="auto"/>
          <w:sz w:val="24"/>
          <w:szCs w:val="24"/>
          <w:highlight w:val="none"/>
        </w:rPr>
        <w:t xml:space="preserve">（四）政府采购投标及履约承诺函（格式）：</w:t>
      </w:r>
      <w:bookmarkEnd w:id="151"/>
      <w:r/>
      <w:bookmarkEnd w:id="152"/>
      <w:r/>
      <w:bookmarkEnd w:id="153"/>
      <w:r/>
      <w:bookmarkEnd w:id="154"/>
      <w:r/>
      <w:bookmarkEnd w:id="155"/>
      <w:r/>
      <w:r/>
    </w:p>
    <w:p>
      <w:pPr>
        <w:widowControl w:val="off"/>
        <w:rPr>
          <w:color w:val="auto"/>
          <w:highlight w:val="none"/>
        </w:rPr>
      </w:pPr>
      <w:r>
        <w:rPr>
          <w:color w:val="auto"/>
          <w:highlight w:val="none"/>
        </w:rPr>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bCs w:val="0"/>
          <w:color w:val="auto"/>
          <w:sz w:val="24"/>
          <w:szCs w:val="24"/>
          <w:highlight w:val="none"/>
          <w:u w:val="single"/>
          <w:lang w:eastAsia="zh-CN"/>
        </w:rPr>
        <w:t xml:space="preserve">惠山区2026-2027年度区管道路环卫综合保洁作业服务项目</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widowControl w:val="off"/>
        <w:rPr>
          <w:rFonts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widowControl w:val="off"/>
        <w:rPr>
          <w:rFonts w:hint="default" w:ascii="宋体" w:hAnsi="宋体" w:eastAsia="宋体"/>
          <w:bCs/>
          <w:color w:val="auto"/>
          <w:sz w:val="24"/>
          <w:highlight w:val="none"/>
          <w:lang w:val="en-US" w:eastAsia="zh-CN"/>
        </w:rPr>
      </w:pPr>
      <w:r>
        <w:rPr>
          <w:rFonts w:ascii="宋体" w:hAnsi="宋体"/>
          <w:bCs/>
          <w:color w:val="auto"/>
          <w:sz w:val="24"/>
          <w:highlight w:val="none"/>
        </w:rPr>
        <w:t xml:space="preserve">地 址：</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rPr>
          <w:rFonts w:ascii="宋体" w:hAnsi="宋体"/>
          <w:bCs/>
          <w:color w:val="auto"/>
          <w:sz w:val="24"/>
          <w:highlight w:val="none"/>
        </w:rPr>
        <w:t xml:space="preserve">，邮政编码：</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p>
    <w:p>
      <w:pPr>
        <w:ind w:firstLine="480"/>
        <w:spacing w:line="360" w:lineRule="auto"/>
        <w:widowControl w:val="off"/>
        <w:rPr>
          <w:rFonts w:ascii="宋体" w:hAnsi="宋体"/>
          <w:bCs/>
          <w:color w:val="auto"/>
          <w:sz w:val="24"/>
          <w:highlight w:val="none"/>
        </w:rPr>
      </w:pPr>
      <w:r>
        <w:rPr>
          <w:rFonts w:ascii="宋体" w:hAnsi="宋体"/>
          <w:bCs/>
          <w:color w:val="auto"/>
          <w:sz w:val="24"/>
          <w:highlight w:val="none"/>
        </w:rPr>
        <w:t xml:space="preserve">电 话：</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rPr>
        <w:t xml:space="preserve">   </w:t>
      </w:r>
      <w:r>
        <w:rPr>
          <w:rFonts w:ascii="宋体" w:hAnsi="宋体"/>
          <w:bCs/>
          <w:color w:val="auto"/>
          <w:sz w:val="24"/>
          <w:highlight w:val="none"/>
        </w:rPr>
        <w:t xml:space="preserve"> 真：</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p>
    <w:p>
      <w:pPr>
        <w:ind w:firstLine="480"/>
        <w:spacing w:line="360" w:lineRule="auto"/>
        <w:widowControl w:val="off"/>
        <w:rPr>
          <w:rFonts w:ascii="宋体" w:hAnsi="宋体"/>
          <w:bCs/>
          <w:color w:val="auto"/>
          <w:sz w:val="24"/>
          <w:highlight w:val="none"/>
        </w:rPr>
      </w:pPr>
      <w:r>
        <w:rPr>
          <w:rFonts w:ascii="宋体" w:hAnsi="宋体"/>
          <w:bCs/>
          <w:color w:val="auto"/>
          <w:sz w:val="24"/>
          <w:highlight w:val="none"/>
        </w:rPr>
        <w:t xml:space="preserve">代表姓名：</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rPr>
          <w:rFonts w:ascii="宋体" w:hAnsi="宋体"/>
          <w:bCs/>
          <w:color w:val="auto"/>
          <w:sz w:val="24"/>
          <w:highlight w:val="none"/>
        </w:rPr>
        <w:t xml:space="preserve">，职 </w:t>
      </w:r>
      <w:r>
        <w:rPr>
          <w:rFonts w:hint="eastAsia" w:ascii="宋体" w:hAnsi="宋体"/>
          <w:bCs/>
          <w:color w:val="auto"/>
          <w:sz w:val="24"/>
          <w:highlight w:val="none"/>
        </w:rPr>
        <w:t xml:space="preserve">   </w:t>
      </w:r>
      <w:r>
        <w:rPr>
          <w:rFonts w:ascii="宋体" w:hAnsi="宋体"/>
          <w:bCs/>
          <w:color w:val="auto"/>
          <w:sz w:val="24"/>
          <w:highlight w:val="none"/>
        </w:rPr>
        <w:t xml:space="preserve">务：</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p>
    <w:p>
      <w:pPr>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5400"/>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val="off"/>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widowControl w:val="off"/>
        <w:rPr>
          <w:rFonts w:ascii="宋体" w:hAnsi="宋体"/>
          <w:bCs/>
          <w:color w:val="auto"/>
          <w:sz w:val="24"/>
          <w:szCs w:val="24"/>
          <w:highlight w:val="none"/>
        </w:rPr>
        <w:outlineLvl w:val="0"/>
      </w:pPr>
      <w:r/>
      <w:bookmarkStart w:id="156" w:name="_Toc116946357"/>
      <w:r/>
      <w:bookmarkStart w:id="157" w:name="_Toc36850801"/>
      <w:r/>
      <w:bookmarkStart w:id="158" w:name="_Toc39873234"/>
      <w:r/>
      <w:bookmarkStart w:id="159" w:name="_Toc98277377"/>
      <w:r/>
      <w:bookmarkStart w:id="160" w:name="_Toc39873189"/>
      <w:r>
        <w:rPr>
          <w:rFonts w:hint="eastAsia" w:ascii="宋体" w:hAnsi="宋体"/>
          <w:bCs/>
          <w:color w:val="auto"/>
          <w:sz w:val="24"/>
          <w:szCs w:val="24"/>
          <w:highlight w:val="none"/>
        </w:rPr>
        <w:t xml:space="preserve">（五）开标一览表（格式）：</w:t>
      </w:r>
      <w:bookmarkEnd w:id="156"/>
      <w:r/>
      <w:bookmarkEnd w:id="157"/>
      <w:r/>
      <w:bookmarkEnd w:id="158"/>
      <w:r/>
      <w:bookmarkEnd w:id="159"/>
      <w:r/>
      <w:bookmarkEnd w:id="160"/>
      <w:r/>
      <w:r/>
    </w:p>
    <w:p>
      <w:pPr>
        <w:jc w:val="center"/>
        <w:spacing w:line="360" w:lineRule="auto"/>
        <w:widowControl w:val="off"/>
        <w:rPr>
          <w:rFonts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惠山区2026-2027年度区管道路环卫综合保洁作业服务项目</w:t>
      </w:r>
      <w:r>
        <w:rPr>
          <w:rFonts w:hint="eastAsia" w:ascii="宋体" w:hAnsi="宋体"/>
          <w:bCs/>
          <w:color w:val="auto"/>
          <w:sz w:val="24"/>
          <w:szCs w:val="24"/>
          <w:highlight w:val="none"/>
        </w:rPr>
        <w:t xml:space="preserve"> </w:t>
      </w:r>
      <w:r/>
    </w:p>
    <w:p>
      <w:pPr>
        <w:ind w:firstLine="12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JSZC-320206-LXZB-G2026-0029</w:t>
      </w:r>
      <w:r>
        <w:rPr>
          <w:rFonts w:hint="eastAsia" w:ascii="宋体" w:hAnsi="宋体"/>
          <w:bCs/>
          <w:color w:val="auto"/>
          <w:sz w:val="24"/>
          <w:szCs w:val="24"/>
          <w:highlight w:val="none"/>
        </w:rPr>
        <w:t xml:space="preserve"> </w:t>
      </w:r>
      <w:r/>
    </w:p>
    <w:p>
      <w:pPr>
        <w:ind w:firstLine="12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72"/>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jc w:val="cente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094"/>
              <w:jc w:val="center"/>
              <w:spacing w:line="440" w:lineRule="exact"/>
              <w:widowControl w:val="off"/>
              <w:rPr>
                <w:rFonts w:hAnsi="宋体"/>
                <w:bCs/>
                <w:color w:val="auto"/>
                <w:szCs w:val="24"/>
                <w:highlight w:val="none"/>
              </w:rPr>
            </w:pPr>
            <w:r>
              <w:rPr>
                <w:rFonts w:hint="eastAsia" w:hAnsi="宋体"/>
                <w:b/>
                <w:bCs w:val="0"/>
                <w:color w:val="auto"/>
                <w:sz w:val="24"/>
                <w:szCs w:val="24"/>
                <w:highlight w:val="none"/>
                <w:u w:val="single"/>
                <w:lang w:eastAsia="zh-CN"/>
              </w:rPr>
              <w:t xml:space="preserve">惠山区2026-2027年度区管道路环卫综合保洁作业服务项目</w:t>
            </w:r>
            <w:r>
              <w:rPr>
                <w:rFonts w:hint="eastAsia" w:hAnsi="宋体"/>
                <w:bCs/>
                <w:color w:val="auto"/>
                <w:szCs w:val="24"/>
                <w:highlight w:val="none"/>
              </w:rPr>
              <w:t xml:space="preserve"> </w:t>
            </w:r>
            <w:r/>
          </w:p>
        </w:tc>
        <w:tc>
          <w:tcPr>
            <w:tcW w:w="4886" w:type="dxa"/>
            <w:vAlign w:val="center"/>
            <w:textDirection w:val="lrTb"/>
            <w:noWrap w:val="false"/>
          </w:tcPr>
          <w:p>
            <w:pPr>
              <w:pStyle w:val="1094"/>
              <w:jc w:val="center"/>
              <w:spacing w:line="440" w:lineRule="exact"/>
              <w:widowControl w:val="off"/>
              <w:rPr>
                <w:rFonts w:hAnsi="宋体"/>
                <w:b/>
                <w:color w:val="auto"/>
                <w:szCs w:val="24"/>
                <w:highlight w:val="none"/>
              </w:rPr>
            </w:pPr>
            <w:r>
              <w:rPr>
                <w:rFonts w:hint="eastAsia" w:hAnsi="宋体"/>
                <w:b/>
                <w:color w:val="auto"/>
                <w:szCs w:val="24"/>
                <w:highlight w:val="none"/>
                <w:u w:val="single"/>
              </w:rPr>
              <w:t xml:space="preserve">            </w:t>
            </w: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094"/>
              <w:jc w:val="left"/>
              <w:spacing w:line="440" w:lineRule="exact"/>
              <w:widowControl w:val="off"/>
              <w:rPr>
                <w:rFonts w:hAnsi="宋体"/>
                <w:b/>
                <w:color w:val="auto"/>
                <w:szCs w:val="24"/>
                <w:highlight w:val="none"/>
              </w:rPr>
            </w:pPr>
            <w:r>
              <w:rPr>
                <w:rFonts w:hint="eastAsia" w:hAnsi="宋体"/>
                <w:b/>
                <w:color w:val="auto"/>
                <w:szCs w:val="24"/>
                <w:highlight w:val="none"/>
              </w:rPr>
              <w:t xml:space="preserve">总价（大写）：</w:t>
            </w:r>
            <w:r/>
          </w:p>
        </w:tc>
      </w:tr>
    </w:tbl>
    <w:p>
      <w:pPr>
        <w:ind w:firstLine="120"/>
        <w:jc w:val="right"/>
        <w:spacing w:line="440" w:lineRule="exact"/>
        <w:widowControl w:val="off"/>
        <w:rPr>
          <w:rFonts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widowControl w:val="off"/>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120"/>
        <w:spacing w:line="360" w:lineRule="auto"/>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JSZC-320206-LXZB-G2026-0029</w:t>
      </w:r>
      <w:r/>
    </w:p>
    <w:tbl>
      <w:tblPr>
        <w:tblStyle w:val="772"/>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jc w:val="cente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内容</w:t>
            </w:r>
            <w:r/>
          </w:p>
        </w:tc>
        <w:tc>
          <w:tcPr>
            <w:tcW w:w="5953" w:type="dxa"/>
            <w:vAlign w:val="center"/>
            <w:textDirection w:val="lrTb"/>
            <w:noWrap w:val="false"/>
          </w:tcPr>
          <w:p>
            <w:pPr>
              <w:jc w:val="cente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投标响应</w:t>
            </w:r>
            <w:r/>
          </w:p>
        </w:tc>
      </w:tr>
      <w:tr>
        <w:trPr>
          <w:cantSplit/>
          <w:jc w:val="center"/>
          <w:trHeight w:val="1203"/>
        </w:trPr>
        <w:tc>
          <w:tcPr>
            <w:tcW w:w="3681" w:type="dxa"/>
            <w:vAlign w:val="center"/>
            <w:textDirection w:val="lrTb"/>
            <w:noWrap w:val="false"/>
          </w:tcPr>
          <w:p>
            <w:pPr>
              <w:pStyle w:val="1094"/>
              <w:jc w:val="center"/>
              <w:spacing w:line="400" w:lineRule="exact"/>
              <w:widowControl w:val="off"/>
              <w:rPr>
                <w:rFonts w:hAnsi="宋体"/>
                <w:bCs/>
                <w:color w:val="auto"/>
                <w:szCs w:val="24"/>
                <w:highlight w:val="none"/>
              </w:rPr>
            </w:pPr>
            <w:r>
              <w:rPr>
                <w:rFonts w:hint="eastAsia" w:hAnsi="宋体"/>
                <w:bCs/>
                <w:color w:val="auto"/>
                <w:szCs w:val="24"/>
                <w:highlight w:val="none"/>
              </w:rPr>
              <w:t xml:space="preserve">项目名称</w:t>
            </w:r>
            <w:r/>
          </w:p>
        </w:tc>
        <w:tc>
          <w:tcPr>
            <w:tcW w:w="5953" w:type="dxa"/>
            <w:vAlign w:val="center"/>
            <w:textDirection w:val="lrTb"/>
            <w:noWrap w:val="false"/>
          </w:tcPr>
          <w:p>
            <w:pPr>
              <w:pStyle w:val="1094"/>
              <w:jc w:val="center"/>
              <w:spacing w:line="360" w:lineRule="auto"/>
              <w:widowControl w:val="off"/>
              <w:rPr>
                <w:rFonts w:hAnsi="宋体"/>
                <w:b/>
                <w:color w:val="auto"/>
                <w:szCs w:val="24"/>
                <w:highlight w:val="none"/>
              </w:rPr>
            </w:pPr>
            <w:r>
              <w:rPr>
                <w:rFonts w:hint="eastAsia" w:hAnsi="宋体"/>
                <w:b w:val="0"/>
                <w:bCs/>
                <w:color w:val="auto"/>
                <w:sz w:val="24"/>
                <w:szCs w:val="24"/>
                <w:highlight w:val="none"/>
                <w:u w:val="single"/>
                <w:lang w:eastAsia="zh-CN"/>
              </w:rPr>
              <w:t xml:space="preserve">惠山区2026-2027年度区管道路环卫综合保洁作业服务项目</w:t>
            </w:r>
            <w:r/>
          </w:p>
        </w:tc>
      </w:tr>
      <w:tr>
        <w:trPr>
          <w:cantSplit/>
          <w:jc w:val="center"/>
          <w:trHeight w:val="1050"/>
        </w:trPr>
        <w:tc>
          <w:tcPr>
            <w:tcW w:w="3681" w:type="dxa"/>
            <w:vAlign w:val="center"/>
            <w:textDirection w:val="lrTb"/>
            <w:noWrap w:val="false"/>
          </w:tcPr>
          <w:p>
            <w:pPr>
              <w:jc w:val="center"/>
              <w:widowControl w:val="off"/>
              <w:rPr>
                <w:rFonts w:ascii="宋体" w:hAnsi="宋体"/>
                <w:color w:val="auto"/>
                <w:sz w:val="24"/>
                <w:highlight w:val="none"/>
              </w:rPr>
            </w:pPr>
            <w:r>
              <w:rPr>
                <w:rFonts w:hint="eastAsia" w:ascii="宋体" w:hAnsi="宋体"/>
                <w:color w:val="auto"/>
                <w:sz w:val="24"/>
                <w:highlight w:val="none"/>
              </w:rPr>
              <w:t xml:space="preserve">项目负责人及证号、联系电话</w:t>
            </w:r>
            <w:r/>
          </w:p>
        </w:tc>
        <w:tc>
          <w:tcPr>
            <w:tcW w:w="5953" w:type="dxa"/>
            <w:vAlign w:val="center"/>
            <w:textDirection w:val="lrTb"/>
            <w:noWrap w:val="false"/>
          </w:tcPr>
          <w:p>
            <w:pPr>
              <w:widowControl w:val="off"/>
              <w:rPr>
                <w:rFonts w:ascii="宋体" w:hAnsi="宋体"/>
                <w:color w:val="auto"/>
                <w:sz w:val="24"/>
                <w:highlight w:val="none"/>
              </w:rPr>
            </w:pPr>
            <w:r>
              <w:rPr>
                <w:rFonts w:hint="eastAsia" w:ascii="宋体" w:hAnsi="宋体"/>
                <w:color w:val="auto"/>
                <w:sz w:val="24"/>
                <w:highlight w:val="none"/>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widowControl w:val="off"/>
              <w:rPr>
                <w:rFonts w:ascii="宋体" w:hAnsi="宋体"/>
                <w:color w:val="auto"/>
                <w:sz w:val="24"/>
                <w:highlight w:val="none"/>
              </w:rPr>
            </w:pPr>
            <w:r>
              <w:rPr>
                <w:rFonts w:hint="eastAsia" w:ascii="宋体" w:hAnsi="宋体"/>
                <w:color w:val="auto"/>
                <w:sz w:val="24"/>
                <w:highlight w:val="none"/>
              </w:rPr>
              <w:t xml:space="preserve">服务期</w:t>
            </w:r>
            <w:r/>
          </w:p>
        </w:tc>
        <w:tc>
          <w:tcPr>
            <w:tcW w:w="5953" w:type="dxa"/>
            <w:vAlign w:val="center"/>
            <w:textDirection w:val="lrTb"/>
            <w:noWrap w:val="false"/>
          </w:tcPr>
          <w:p>
            <w:pPr>
              <w:spacing w:line="340" w:lineRule="exact"/>
              <w:widowControl w:val="off"/>
              <w:rPr>
                <w:rFonts w:ascii="宋体" w:hAnsi="宋体"/>
                <w:color w:val="auto"/>
                <w:sz w:val="24"/>
                <w:highlight w:val="none"/>
              </w:rPr>
            </w:pPr>
            <w:r>
              <w:rPr>
                <w:rFonts w:ascii="宋体" w:hAnsi="宋体"/>
                <w:color w:val="auto"/>
                <w:sz w:val="24"/>
                <w:highlight w:val="none"/>
              </w:rPr>
            </w:r>
            <w:r/>
          </w:p>
        </w:tc>
      </w:tr>
      <w:tr>
        <w:trPr>
          <w:cantSplit/>
          <w:jc w:val="center"/>
          <w:trHeight w:val="907"/>
        </w:trPr>
        <w:tc>
          <w:tcPr>
            <w:tcW w:w="3681" w:type="dxa"/>
            <w:vAlign w:val="center"/>
            <w:textDirection w:val="lrTb"/>
            <w:noWrap w:val="false"/>
          </w:tcPr>
          <w:p>
            <w:pPr>
              <w:jc w:val="center"/>
              <w:spacing w:line="3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质量标准</w:t>
            </w:r>
            <w:r/>
          </w:p>
        </w:tc>
        <w:tc>
          <w:tcPr>
            <w:tcW w:w="5953" w:type="dxa"/>
            <w:vAlign w:val="center"/>
            <w:textDirection w:val="lrTb"/>
            <w:noWrap w:val="false"/>
          </w:tcPr>
          <w:p>
            <w:pPr>
              <w:spacing w:line="340" w:lineRule="exact"/>
              <w:widowControl w:val="off"/>
              <w:rPr>
                <w:rFonts w:ascii="宋体" w:hAnsi="宋体"/>
                <w:bCs/>
                <w:color w:val="auto"/>
                <w:sz w:val="24"/>
                <w:szCs w:val="24"/>
                <w:highlight w:val="none"/>
              </w:rPr>
            </w:pPr>
            <w:r>
              <w:rPr>
                <w:rFonts w:ascii="宋体" w:hAnsi="宋体"/>
                <w:bCs/>
                <w:color w:val="auto"/>
                <w:sz w:val="24"/>
                <w:szCs w:val="24"/>
                <w:highlight w:val="none"/>
              </w:rPr>
            </w:r>
            <w:r/>
          </w:p>
        </w:tc>
      </w:tr>
    </w:tbl>
    <w:p>
      <w:pPr>
        <w:widowControl w:val="off"/>
        <w:rPr>
          <w:rFonts w:ascii="宋体" w:hAnsi="宋体"/>
          <w:b/>
          <w:bCs/>
          <w:color w:val="auto"/>
          <w:sz w:val="24"/>
          <w:szCs w:val="24"/>
          <w:highlight w:val="none"/>
        </w:rPr>
      </w:pPr>
      <w:r>
        <w:rPr>
          <w:rFonts w:ascii="宋体" w:hAnsi="宋体"/>
          <w:b/>
          <w:bCs/>
          <w:color w:val="auto"/>
          <w:sz w:val="24"/>
          <w:szCs w:val="24"/>
          <w:highlight w:val="none"/>
        </w:rPr>
      </w:r>
      <w:r/>
    </w:p>
    <w:p>
      <w:pP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61" w:name="_Hlk152010318"/>
      <w:r>
        <w:rPr>
          <w:rFonts w:hint="eastAsia" w:ascii="宋体" w:hAnsi="宋体"/>
          <w:b/>
          <w:bCs/>
          <w:color w:val="auto"/>
          <w:sz w:val="24"/>
          <w:szCs w:val="24"/>
          <w:highlight w:val="none"/>
        </w:rPr>
        <w:t xml:space="preserve">日期：   年   月   日</w:t>
      </w:r>
      <w:bookmarkEnd w:id="161"/>
      <w:r/>
      <w:r/>
    </w:p>
    <w:p>
      <w:pPr>
        <w:widowControl w:val="off"/>
        <w:rPr>
          <w:rFonts w:ascii="宋体" w:hAnsi="宋体"/>
          <w:color w:val="auto"/>
          <w:sz w:val="24"/>
          <w:szCs w:val="24"/>
          <w:highlight w:val="none"/>
        </w:rPr>
      </w:pPr>
      <w:r>
        <w:rPr>
          <w:rFonts w:ascii="宋体" w:hAnsi="宋体"/>
          <w:color w:val="auto"/>
          <w:sz w:val="24"/>
          <w:szCs w:val="24"/>
          <w:highlight w:val="none"/>
        </w:rPr>
      </w:r>
      <w:r/>
    </w:p>
    <w:p>
      <w:pPr>
        <w:widowControl w:val="off"/>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widowControl w:val="off"/>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widowControl w:val="off"/>
        <w:rPr>
          <w:rFonts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0"/>
        <w:spacing w:line="460" w:lineRule="exact"/>
        <w:widowControl w:val="off"/>
        <w:rPr>
          <w:rFonts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w:t>
      </w:r>
      <w:r/>
    </w:p>
    <w:p>
      <w:pPr>
        <w:ind w:firstLine="470"/>
        <w:spacing w:line="460" w:lineRule="exact"/>
        <w:widowControl w:val="off"/>
        <w:rPr>
          <w:rFonts w:ascii="宋体" w:hAnsi="宋体"/>
          <w:bCs/>
          <w:color w:val="auto"/>
          <w:sz w:val="24"/>
          <w:szCs w:val="22"/>
          <w:highlight w:val="none"/>
        </w:rPr>
        <w:sectPr>
          <w:footnotePr/>
          <w:endnotePr/>
          <w:type w:val="nextPage"/>
          <w:pgSz w:w="11906" w:h="16838" w:orient="portrait"/>
          <w:pgMar w:top="1440" w:right="1080" w:bottom="1440" w:left="1080" w:header="680" w:footer="794" w:gutter="0"/>
          <w:cols w:num="1" w:sep="0" w:space="720" w:equalWidth="1"/>
          <w:docGrid w:linePitch="360"/>
        </w:sectPr>
      </w:pPr>
      <w:r>
        <w:rPr>
          <w:rFonts w:hint="eastAsia" w:ascii="宋体" w:hAnsi="宋体"/>
          <w:bCs/>
          <w:color w:val="auto"/>
          <w:sz w:val="24"/>
          <w:szCs w:val="22"/>
          <w:highlight w:val="none"/>
        </w:rPr>
        <w:t xml:space="preserve">3.投标报价包括但不仅限于人员工资（一线环卫职工月工资收入不得低于我市最低工资水平的120%。如遇政策调整，按最新政策执行且必须按规定缴纳社保）、福利、培训、社会保险、公积金、人身意外伤害险、服装</w:t>
      </w:r>
      <w:r>
        <w:rPr>
          <w:rFonts w:hint="eastAsia" w:ascii="宋体" w:hAnsi="宋体"/>
          <w:bCs/>
          <w:color w:val="auto"/>
          <w:sz w:val="24"/>
          <w:szCs w:val="22"/>
          <w:highlight w:val="none"/>
        </w:rPr>
        <w:t xml:space="preserve">费、高温费、劳保用品费等，以及服务所用设备工具购置及维修费用、服务所用材料消耗费用、保洁车辆的费用（保养、维修、油料费、车辆保险费）、突击费用（临时加班加点产生的费用）、管理费用、利润、税金、政策性文件规定及合同包含的所有风险（包括但不限于最低工资调整、物价上涨、重大活动、检查、突发情况、税费调整、统计误差等）、责任等各项应有费用（不含宣传物料，含清洁耗材、垃圾桶等），并同时包括采购人常规及临时的年度重大活动保障的服务经费。如投标供应商已实质性响应采购文件要求，而报价中未明确的费用采购人视为隐含的优惠条件。</w:t>
      </w:r>
      <w:r/>
    </w:p>
    <w:p>
      <w:pPr>
        <w:jc w:val="left"/>
        <w:pageBreakBefore/>
        <w:spacing w:line="360" w:lineRule="auto"/>
        <w:widowControl w:val="off"/>
        <w:rPr>
          <w:rFonts w:ascii="宋体" w:hAnsi="宋体"/>
          <w:bCs/>
          <w:color w:val="auto"/>
          <w:sz w:val="24"/>
          <w:szCs w:val="24"/>
          <w:highlight w:val="none"/>
        </w:rPr>
        <w:outlineLvl w:val="0"/>
      </w:pPr>
      <w:r/>
      <w:bookmarkStart w:id="162" w:name="_Toc98277379"/>
      <w:r/>
      <w:bookmarkStart w:id="163" w:name="_Toc116946359"/>
      <w:r/>
      <w:bookmarkStart w:id="164" w:name="_Toc39873191"/>
      <w:r/>
      <w:bookmarkStart w:id="165" w:name="_Toc39873236"/>
      <w:r/>
      <w:bookmarkStart w:id="166" w:name="_Toc36414929"/>
      <w:r>
        <w:rPr>
          <w:rFonts w:hint="eastAsia" w:ascii="宋体" w:hAnsi="宋体"/>
          <w:bCs/>
          <w:color w:val="auto"/>
          <w:sz w:val="24"/>
          <w:szCs w:val="24"/>
          <w:highlight w:val="none"/>
        </w:rPr>
        <w:t xml:space="preserve">（六）</w:t>
      </w:r>
      <w:bookmarkStart w:id="167" w:name="_Toc36830596"/>
      <w:r/>
      <w:bookmarkStart w:id="168" w:name="_Toc116946358"/>
      <w:r/>
      <w:bookmarkStart w:id="169" w:name="_Toc98277378"/>
      <w:r>
        <w:rPr>
          <w:rFonts w:hint="eastAsia" w:ascii="宋体" w:hAnsi="宋体"/>
          <w:bCs/>
          <w:color w:val="auto"/>
          <w:sz w:val="24"/>
          <w:szCs w:val="24"/>
          <w:highlight w:val="none"/>
        </w:rPr>
        <w:t xml:space="preserve">明细报价表（格式）：</w:t>
      </w:r>
      <w:bookmarkEnd w:id="167"/>
      <w:r/>
      <w:bookmarkEnd w:id="168"/>
      <w:r/>
      <w:bookmarkEnd w:id="169"/>
      <w:r/>
      <w:r/>
    </w:p>
    <w:p>
      <w:pPr>
        <w:jc w:val="center"/>
        <w:keepLines w:val="0"/>
        <w:keepNext w:val="0"/>
        <w:pageBreakBefore w:val="0"/>
        <w:spacing w:before="120"/>
        <w:widowControl w:val="off"/>
        <w:rPr>
          <w:rFonts w:ascii="宋体" w:hAnsi="宋体"/>
          <w:b/>
          <w:color w:val="auto"/>
          <w:sz w:val="28"/>
          <w:szCs w:val="28"/>
          <w:highlight w:val="none"/>
        </w:rPr>
      </w:pPr>
      <w:r/>
      <w:bookmarkStart w:id="170" w:name="_Hlk43651156"/>
      <w:r>
        <w:rPr>
          <w:rFonts w:hint="eastAsia" w:ascii="宋体" w:hAnsi="宋体"/>
          <w:b/>
          <w:bCs/>
          <w:color w:val="auto"/>
          <w:sz w:val="28"/>
          <w:szCs w:val="28"/>
          <w:highlight w:val="none"/>
        </w:rPr>
        <w:t xml:space="preserve">明细报价表</w:t>
      </w:r>
      <w:r/>
    </w:p>
    <w:p>
      <w:pPr>
        <w:spacing w:line="44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170"/>
      <w:r>
        <w:rPr>
          <w:rFonts w:hint="eastAsia" w:ascii="宋体" w:hAnsi="宋体"/>
          <w:bCs/>
          <w:color w:val="auto"/>
          <w:sz w:val="24"/>
          <w:szCs w:val="24"/>
          <w:highlight w:val="none"/>
          <w:lang w:eastAsia="zh-CN"/>
        </w:rPr>
        <w:t xml:space="preserve">JSZC-320206-LXZB-G2026-0029</w:t>
      </w:r>
      <w:r/>
    </w:p>
    <w:tbl>
      <w:tblPr>
        <w:tblStyle w:val="77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4"/>
        <w:gridCol w:w="1911"/>
        <w:gridCol w:w="1808"/>
        <w:gridCol w:w="1259"/>
        <w:gridCol w:w="1259"/>
        <w:gridCol w:w="1488"/>
        <w:gridCol w:w="1483"/>
      </w:tblGrid>
      <w:tr>
        <w:trPr>
          <w:jc w:val="center"/>
          <w:trHeight w:val="567"/>
          <w:tblHeader/>
        </w:trPr>
        <w:tc>
          <w:tcPr>
            <w:tcW w:w="284" w:type="pct"/>
            <w:vAlign w:val="center"/>
            <w:textDirection w:val="lrTb"/>
            <w:noWrap w:val="false"/>
          </w:tcPr>
          <w:p>
            <w:pPr>
              <w:jc w:val="center"/>
              <w:widowControl w:val="off"/>
              <w:rPr>
                <w:rFonts w:ascii="宋体" w:hAnsi="宋体"/>
                <w:b/>
                <w:color w:val="auto"/>
                <w:sz w:val="24"/>
                <w:szCs w:val="24"/>
                <w:highlight w:val="none"/>
              </w:rPr>
            </w:pPr>
            <w:r>
              <w:rPr>
                <w:rFonts w:ascii="宋体" w:hAnsi="宋体"/>
                <w:b/>
                <w:color w:val="auto"/>
                <w:sz w:val="24"/>
                <w:szCs w:val="24"/>
                <w:highlight w:val="none"/>
              </w:rPr>
              <w:t xml:space="preserve">序号</w:t>
            </w:r>
            <w:r/>
          </w:p>
        </w:tc>
        <w:tc>
          <w:tcPr>
            <w:tcW w:w="979" w:type="pct"/>
            <w:vAlign w:val="center"/>
            <w:textDirection w:val="lrTb"/>
            <w:noWrap w:val="false"/>
          </w:tcPr>
          <w:p>
            <w:pPr>
              <w:jc w:val="center"/>
              <w:widowControl w:val="off"/>
              <w:rPr>
                <w:rFonts w:ascii="宋体" w:hAnsi="宋体"/>
                <w:b/>
                <w:color w:val="auto"/>
                <w:sz w:val="24"/>
                <w:szCs w:val="24"/>
                <w:highlight w:val="none"/>
              </w:rPr>
            </w:pPr>
            <w:r>
              <w:rPr>
                <w:rFonts w:ascii="宋体" w:hAnsi="宋体"/>
                <w:b/>
                <w:color w:val="auto"/>
                <w:sz w:val="24"/>
                <w:szCs w:val="24"/>
                <w:highlight w:val="none"/>
              </w:rPr>
              <w:t xml:space="preserve">费用名称</w:t>
            </w:r>
            <w:r/>
          </w:p>
        </w:tc>
        <w:tc>
          <w:tcPr>
            <w:tcW w:w="926" w:type="pct"/>
            <w:vAlign w:val="center"/>
            <w:textDirection w:val="lrTb"/>
            <w:noWrap w:val="false"/>
          </w:tcPr>
          <w:p>
            <w:pPr>
              <w:jc w:val="center"/>
              <w:widowControl w:val="off"/>
              <w:rPr>
                <w:rFonts w:ascii="宋体" w:hAnsi="宋体"/>
                <w:b/>
                <w:color w:val="auto"/>
                <w:sz w:val="24"/>
                <w:szCs w:val="24"/>
                <w:highlight w:val="none"/>
              </w:rPr>
            </w:pPr>
            <w:r>
              <w:rPr>
                <w:rFonts w:hint="eastAsia" w:ascii="宋体" w:hAnsi="宋体"/>
                <w:b/>
                <w:color w:val="auto"/>
                <w:sz w:val="24"/>
                <w:szCs w:val="24"/>
                <w:highlight w:val="none"/>
              </w:rPr>
              <w:t xml:space="preserve">费用组成</w:t>
            </w:r>
            <w:r/>
          </w:p>
        </w:tc>
        <w:tc>
          <w:tcPr>
            <w:tcW w:w="645" w:type="pct"/>
            <w:vAlign w:val="center"/>
            <w:textDirection w:val="lrTb"/>
            <w:noWrap w:val="false"/>
          </w:tcPr>
          <w:p>
            <w:pPr>
              <w:jc w:val="center"/>
              <w:widowControl w:val="off"/>
              <w:rPr>
                <w:rFonts w:ascii="宋体" w:hAnsi="宋体"/>
                <w:b/>
                <w:color w:val="auto"/>
                <w:sz w:val="24"/>
                <w:szCs w:val="24"/>
                <w:highlight w:val="none"/>
              </w:rPr>
            </w:pPr>
            <w:r>
              <w:rPr>
                <w:rFonts w:hint="eastAsia" w:ascii="宋体" w:hAnsi="宋体"/>
                <w:b/>
                <w:color w:val="auto"/>
                <w:sz w:val="24"/>
                <w:szCs w:val="24"/>
                <w:highlight w:val="none"/>
              </w:rPr>
              <w:t xml:space="preserve">数量</w:t>
            </w:r>
            <w:r/>
          </w:p>
        </w:tc>
        <w:tc>
          <w:tcPr>
            <w:tcW w:w="645" w:type="pct"/>
            <w:vAlign w:val="center"/>
            <w:textDirection w:val="lrTb"/>
            <w:noWrap w:val="false"/>
          </w:tcPr>
          <w:p>
            <w:pPr>
              <w:jc w:val="center"/>
              <w:widowControl w:val="off"/>
              <w:rPr>
                <w:rFonts w:ascii="宋体" w:hAnsi="宋体"/>
                <w:b/>
                <w:color w:val="auto"/>
                <w:sz w:val="24"/>
                <w:szCs w:val="24"/>
                <w:highlight w:val="none"/>
              </w:rPr>
            </w:pPr>
            <w:r>
              <w:rPr>
                <w:rFonts w:hint="eastAsia" w:ascii="宋体" w:hAnsi="宋体"/>
                <w:b/>
                <w:color w:val="auto"/>
                <w:sz w:val="24"/>
                <w:szCs w:val="24"/>
                <w:highlight w:val="none"/>
              </w:rPr>
              <w:t xml:space="preserve">单价（元）</w:t>
            </w:r>
            <w:r/>
          </w:p>
        </w:tc>
        <w:tc>
          <w:tcPr>
            <w:tcW w:w="762" w:type="pct"/>
            <w:vAlign w:val="center"/>
            <w:textDirection w:val="lrTb"/>
            <w:noWrap w:val="false"/>
          </w:tcPr>
          <w:p>
            <w:pPr>
              <w:jc w:val="center"/>
              <w:widowControl w:val="off"/>
              <w:rPr>
                <w:rFonts w:ascii="宋体" w:hAnsi="宋体"/>
                <w:b/>
                <w:color w:val="auto"/>
                <w:sz w:val="24"/>
                <w:szCs w:val="24"/>
                <w:highlight w:val="none"/>
              </w:rPr>
            </w:pPr>
            <w:r>
              <w:rPr>
                <w:rFonts w:ascii="宋体" w:hAnsi="宋体"/>
                <w:b/>
                <w:color w:val="auto"/>
                <w:sz w:val="24"/>
                <w:szCs w:val="24"/>
                <w:highlight w:val="none"/>
              </w:rPr>
              <w:t xml:space="preserve">金额（元）</w:t>
            </w:r>
            <w:r/>
          </w:p>
        </w:tc>
        <w:tc>
          <w:tcPr>
            <w:tcW w:w="759" w:type="pct"/>
            <w:vAlign w:val="center"/>
            <w:textDirection w:val="lrTb"/>
            <w:noWrap w:val="false"/>
          </w:tcPr>
          <w:p>
            <w:pPr>
              <w:jc w:val="center"/>
              <w:widowControl w:val="off"/>
              <w:rPr>
                <w:rFonts w:ascii="宋体" w:hAnsi="宋体"/>
                <w:b/>
                <w:color w:val="auto"/>
                <w:sz w:val="24"/>
                <w:szCs w:val="24"/>
                <w:highlight w:val="none"/>
              </w:rPr>
            </w:pPr>
            <w:r>
              <w:rPr>
                <w:rFonts w:ascii="宋体" w:hAnsi="宋体"/>
                <w:b/>
                <w:color w:val="auto"/>
                <w:sz w:val="24"/>
                <w:szCs w:val="24"/>
                <w:highlight w:val="none"/>
              </w:rPr>
              <w:t xml:space="preserve">备注</w:t>
            </w:r>
            <w:r/>
          </w:p>
        </w:tc>
      </w:tr>
      <w:tr>
        <w:trPr>
          <w:jc w:val="center"/>
          <w:trHeight w:val="567"/>
        </w:trPr>
        <w:tc>
          <w:tcPr>
            <w:tcW w:w="284"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t xml:space="preserve">1</w:t>
            </w:r>
            <w:r/>
          </w:p>
        </w:tc>
        <w:tc>
          <w:tcPr>
            <w:tcW w:w="97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926"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62"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5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284" w:type="pct"/>
            <w:vAlign w:val="center"/>
            <w:textDirection w:val="lrTb"/>
            <w:noWrap w:val="false"/>
          </w:tcPr>
          <w:p>
            <w:pPr>
              <w:jc w:val="center"/>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97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926"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62"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5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284" w:type="pct"/>
            <w:vAlign w:val="center"/>
            <w:textDirection w:val="lrTb"/>
            <w:noWrap w:val="false"/>
          </w:tcPr>
          <w:p>
            <w:pPr>
              <w:jc w:val="center"/>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97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926"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62"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5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284"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t xml:space="preserve">4</w:t>
            </w:r>
            <w:r/>
          </w:p>
        </w:tc>
        <w:tc>
          <w:tcPr>
            <w:tcW w:w="97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926"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62"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5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284" w:type="pct"/>
            <w:vAlign w:val="center"/>
            <w:textDirection w:val="lrTb"/>
            <w:noWrap w:val="false"/>
          </w:tcPr>
          <w:p>
            <w:pPr>
              <w:jc w:val="center"/>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97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926"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62"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5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284" w:type="pct"/>
            <w:vAlign w:val="center"/>
            <w:textDirection w:val="lrTb"/>
            <w:noWrap w:val="false"/>
          </w:tcPr>
          <w:p>
            <w:pPr>
              <w:jc w:val="center"/>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97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926"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62"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5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284"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t xml:space="preserve">7</w:t>
            </w:r>
            <w:r/>
          </w:p>
        </w:tc>
        <w:tc>
          <w:tcPr>
            <w:tcW w:w="97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926"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62"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5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284"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t xml:space="preserve">8</w:t>
            </w:r>
            <w:r/>
          </w:p>
        </w:tc>
        <w:tc>
          <w:tcPr>
            <w:tcW w:w="97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926"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62"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5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284"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t xml:space="preserve">……</w:t>
            </w:r>
            <w:r/>
          </w:p>
        </w:tc>
        <w:tc>
          <w:tcPr>
            <w:tcW w:w="97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t xml:space="preserve">……</w:t>
            </w:r>
            <w:r/>
          </w:p>
        </w:tc>
        <w:tc>
          <w:tcPr>
            <w:tcW w:w="926"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645"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62" w:type="pct"/>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759" w:type="pct"/>
            <w:vAlign w:val="center"/>
            <w:textDirection w:val="lrTb"/>
            <w:noWrap w:val="false"/>
          </w:tcPr>
          <w:p>
            <w:pPr>
              <w:jc w:val="center"/>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gridSpan w:val="3"/>
            <w:tcW w:w="2189" w:type="pct"/>
            <w:vAlign w:val="center"/>
            <w:textDirection w:val="lrTb"/>
            <w:noWrap w:val="false"/>
          </w:tcPr>
          <w:p>
            <w:pPr>
              <w:jc w:val="center"/>
              <w:widowControl w:val="off"/>
              <w:rPr>
                <w:rFonts w:ascii="宋体" w:hAnsi="宋体"/>
                <w:b/>
                <w:bCs/>
                <w:color w:val="auto"/>
                <w:sz w:val="24"/>
                <w:szCs w:val="24"/>
                <w:highlight w:val="none"/>
              </w:rPr>
            </w:pPr>
            <w:r>
              <w:rPr>
                <w:rFonts w:ascii="宋体" w:hAnsi="宋体"/>
                <w:b/>
                <w:bCs/>
                <w:color w:val="auto"/>
                <w:sz w:val="24"/>
                <w:szCs w:val="24"/>
                <w:highlight w:val="none"/>
              </w:rPr>
              <w:t xml:space="preserve">合计</w:t>
            </w:r>
            <w:r>
              <w:rPr>
                <w:rFonts w:hint="eastAsia" w:ascii="宋体" w:hAnsi="宋体"/>
                <w:b/>
                <w:bCs/>
                <w:color w:val="auto"/>
                <w:sz w:val="24"/>
                <w:szCs w:val="24"/>
                <w:highlight w:val="none"/>
              </w:rPr>
              <w:t xml:space="preserve">：</w:t>
            </w:r>
            <w:r/>
          </w:p>
        </w:tc>
        <w:tc>
          <w:tcPr>
            <w:gridSpan w:val="4"/>
            <w:tcW w:w="2811" w:type="pct"/>
            <w:vAlign w:val="center"/>
            <w:textDirection w:val="lrTb"/>
            <w:noWrap w:val="false"/>
          </w:tcPr>
          <w:p>
            <w:pPr>
              <w:jc w:val="lef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大写： </w:t>
            </w:r>
            <w:r>
              <w:rPr>
                <w:rFonts w:ascii="宋体" w:hAnsi="宋体"/>
                <w:b/>
                <w:bCs/>
                <w:color w:val="auto"/>
                <w:sz w:val="24"/>
                <w:szCs w:val="24"/>
                <w:highlight w:val="none"/>
              </w:rPr>
              <w:t xml:space="preserve">             </w:t>
            </w:r>
            <w:r>
              <w:rPr>
                <w:rFonts w:hint="eastAsia" w:ascii="宋体" w:hAnsi="宋体"/>
                <w:b/>
                <w:bCs/>
                <w:color w:val="auto"/>
                <w:sz w:val="24"/>
                <w:szCs w:val="24"/>
                <w:highlight w:val="none"/>
              </w:rPr>
              <w:t xml:space="preserve">小写：</w:t>
            </w:r>
            <w:r/>
          </w:p>
        </w:tc>
      </w:tr>
    </w:tbl>
    <w:p>
      <w:pPr>
        <w:spacing w:before="5" w:line="420" w:lineRule="exact"/>
        <w:widowControl w:val="off"/>
        <w:rPr>
          <w:rFonts w:ascii="宋体" w:hAnsi="宋体"/>
          <w:b/>
          <w:bCs/>
          <w:color w:val="auto"/>
          <w:sz w:val="24"/>
          <w:szCs w:val="24"/>
          <w:highlight w:val="none"/>
        </w:rPr>
      </w:pPr>
      <w:r>
        <w:rPr>
          <w:rFonts w:ascii="宋体" w:hAnsi="宋体"/>
          <w:b/>
          <w:bCs/>
          <w:color w:val="auto"/>
          <w:sz w:val="24"/>
          <w:szCs w:val="24"/>
          <w:highlight w:val="none"/>
        </w:rPr>
      </w:r>
      <w:r/>
    </w:p>
    <w:p>
      <w:pPr>
        <w:spacing w:before="5" w:line="420" w:lineRule="exact"/>
        <w:widowControl w:val="off"/>
        <w:rPr>
          <w:rFonts w:ascii="宋体" w:hAnsi="宋体"/>
          <w:b/>
          <w:bCs/>
          <w:color w:val="auto"/>
          <w:sz w:val="24"/>
          <w:szCs w:val="24"/>
          <w:highlight w:val="none"/>
        </w:rPr>
      </w:pPr>
      <w:r>
        <w:rPr>
          <w:rFonts w:ascii="宋体" w:hAnsi="宋体"/>
          <w:b/>
          <w:bCs/>
          <w:color w:val="auto"/>
          <w:sz w:val="24"/>
          <w:szCs w:val="24"/>
          <w:highlight w:val="none"/>
        </w:rPr>
      </w:r>
      <w:r/>
    </w:p>
    <w:p>
      <w:pPr>
        <w:spacing w:before="5" w:line="4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spacing w:before="5" w:line="420" w:lineRule="exact"/>
        <w:widowControl w:val="off"/>
        <w:rPr>
          <w:rFonts w:ascii="宋体" w:hAnsi="宋体"/>
          <w:b/>
          <w:bCs/>
          <w:color w:val="auto"/>
          <w:sz w:val="24"/>
          <w:szCs w:val="24"/>
          <w:highlight w:val="none"/>
        </w:rPr>
      </w:pPr>
      <w:r>
        <w:rPr>
          <w:rFonts w:ascii="宋体" w:hAnsi="宋体"/>
          <w:b/>
          <w:bCs/>
          <w:color w:val="auto"/>
          <w:sz w:val="24"/>
          <w:szCs w:val="24"/>
          <w:highlight w:val="none"/>
        </w:rPr>
      </w:r>
      <w:r/>
    </w:p>
    <w:p>
      <w:pPr>
        <w:ind w:firstLine="470"/>
        <w:widowControl w:val="off"/>
        <w:rPr>
          <w:bCs/>
          <w:color w:val="auto"/>
          <w:sz w:val="24"/>
          <w:szCs w:val="22"/>
          <w:highlight w:val="none"/>
        </w:rPr>
      </w:pPr>
      <w:r>
        <w:rPr>
          <w:rFonts w:hint="eastAsia"/>
          <w:bCs/>
          <w:color w:val="auto"/>
          <w:sz w:val="24"/>
          <w:szCs w:val="22"/>
          <w:highlight w:val="none"/>
        </w:rPr>
        <w:t xml:space="preserve"> </w:t>
      </w:r>
      <w:r/>
    </w:p>
    <w:p>
      <w:pPr>
        <w:ind w:firstLine="431"/>
        <w:spacing w:line="380" w:lineRule="exact"/>
        <w:widowControl w:val="off"/>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注：（1）属于小、微型企业（或监狱企业、残疾人福利性单位）产品，供应商须提供《中小企业声明函》（货物/服务）（《中小企业声明函》（货物/服务）相应内容须与上表填列内容保持一致）；或提供由省级以上监狱管理局、戒毒管理局（含新疆生产建设兵团）出具的供应商属于监狱企业的证明文件复印件；或提供供应商《残疾人福利性单位声明函》。供应商对所报相关数据的真实性负责，无锡梁溪建设咨询事务所有限公司有权将相关内容进行公示；</w:t>
      </w:r>
      <w:r/>
    </w:p>
    <w:p>
      <w:pPr>
        <w:ind w:firstLine="431"/>
        <w:spacing w:line="380" w:lineRule="exact"/>
        <w:widowControl w:val="off"/>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（2）投标供应商应当根据“</w:t>
      </w:r>
      <w:r>
        <w:rPr>
          <w:rFonts w:hint="eastAsia" w:ascii="宋体" w:hAnsi="宋体" w:cs="宋体"/>
          <w:bCs/>
          <w:color w:val="auto"/>
          <w:sz w:val="22"/>
          <w:szCs w:val="21"/>
          <w:highlight w:val="none"/>
          <w:lang w:val="en-US" w:eastAsia="zh-CN" w:bidi="ar-SA"/>
        </w:rPr>
        <w:t xml:space="preserve">惠山区2026-2027年度区管道路环卫综合保洁作业服务项目</w:t>
      </w:r>
      <w:r>
        <w:rPr>
          <w:rFonts w:hint="eastAsia" w:ascii="宋体" w:hAnsi="宋体" w:cs="宋体"/>
          <w:bCs/>
          <w:color w:val="auto"/>
          <w:sz w:val="22"/>
          <w:szCs w:val="21"/>
          <w:highlight w:val="none"/>
        </w:rPr>
        <w:t xml:space="preserve">作业服务内容清单”的内容在上表中详细填写；</w:t>
      </w:r>
      <w:r/>
    </w:p>
    <w:p>
      <w:pPr>
        <w:ind w:left="426"/>
        <w:spacing w:line="380" w:lineRule="exact"/>
        <w:widowControl w:val="off"/>
        <w:rPr>
          <w:rFonts w:hint="default" w:ascii="宋体" w:hAnsi="宋体" w:eastAsia="宋体" w:cs="宋体"/>
          <w:b/>
          <w:bCs w:val="0"/>
          <w:color w:val="auto"/>
          <w:sz w:val="22"/>
          <w:szCs w:val="21"/>
          <w:highlight w:val="none"/>
          <w:lang w:val="en-US" w:eastAsia="zh-CN"/>
        </w:rPr>
      </w:pPr>
      <w:r>
        <w:rPr>
          <w:rFonts w:hint="eastAsia" w:ascii="宋体" w:hAnsi="宋体" w:cs="宋体"/>
          <w:b/>
          <w:bCs w:val="0"/>
          <w:color w:val="auto"/>
          <w:sz w:val="22"/>
          <w:szCs w:val="21"/>
          <w:highlight w:val="none"/>
        </w:rPr>
        <w:t xml:space="preserve">（3）</w:t>
      </w:r>
      <w:r>
        <w:rPr>
          <w:rFonts w:hint="eastAsia" w:ascii="宋体" w:hAnsi="宋体" w:cs="宋体"/>
          <w:b/>
          <w:bCs w:val="0"/>
          <w:color w:val="auto"/>
          <w:sz w:val="22"/>
          <w:szCs w:val="21"/>
          <w:highlight w:val="none"/>
          <w:lang w:val="en-US" w:eastAsia="zh-CN"/>
        </w:rPr>
        <w:t xml:space="preserve">应急保障作业经费100万元为不可竞争费用，报价时不可让利。</w:t>
      </w:r>
      <w:r/>
    </w:p>
    <w:p>
      <w:pPr>
        <w:ind w:left="426"/>
        <w:spacing w:line="380" w:lineRule="exact"/>
        <w:widowControl w:val="off"/>
        <w:rPr>
          <w:rFonts w:ascii="宋体" w:hAnsi="宋体" w:cs="宋体"/>
          <w:bCs/>
          <w:color w:val="auto"/>
          <w:sz w:val="22"/>
          <w:szCs w:val="21"/>
          <w:highlight w:val="none"/>
        </w:rPr>
      </w:pPr>
      <w:r>
        <w:rPr>
          <w:rFonts w:hint="eastAsia" w:ascii="宋体" w:hAnsi="宋体" w:cs="宋体"/>
          <w:bCs/>
          <w:color w:val="auto"/>
          <w:sz w:val="22"/>
          <w:szCs w:val="21"/>
          <w:highlight w:val="none"/>
          <w:lang w:eastAsia="zh-CN"/>
        </w:rPr>
        <w:t xml:space="preserve">（</w:t>
      </w:r>
      <w:r>
        <w:rPr>
          <w:rFonts w:hint="eastAsia" w:ascii="宋体" w:hAnsi="宋体" w:cs="宋体"/>
          <w:bCs/>
          <w:color w:val="auto"/>
          <w:sz w:val="22"/>
          <w:szCs w:val="21"/>
          <w:highlight w:val="none"/>
          <w:lang w:val="en-US" w:eastAsia="zh-CN"/>
        </w:rPr>
        <w:t xml:space="preserve">4</w:t>
      </w:r>
      <w:r>
        <w:rPr>
          <w:rFonts w:hint="eastAsia" w:ascii="宋体" w:hAnsi="宋体" w:cs="宋体"/>
          <w:bCs/>
          <w:color w:val="auto"/>
          <w:sz w:val="22"/>
          <w:szCs w:val="21"/>
          <w:highlight w:val="none"/>
          <w:lang w:eastAsia="zh-CN"/>
        </w:rPr>
        <w:t xml:space="preserve">）</w:t>
      </w:r>
      <w:r>
        <w:rPr>
          <w:rFonts w:hint="eastAsia" w:ascii="宋体" w:hAnsi="宋体" w:cs="宋体"/>
          <w:bCs/>
          <w:color w:val="auto"/>
          <w:sz w:val="22"/>
          <w:szCs w:val="21"/>
          <w:highlight w:val="none"/>
        </w:rPr>
        <w:t xml:space="preserve">表格不够可自行延长。</w:t>
      </w:r>
      <w:r/>
    </w:p>
    <w:p>
      <w:pPr>
        <w:jc w:val="left"/>
        <w:pageBreakBefore/>
        <w:widowControl w:val="off"/>
        <w:rPr>
          <w:rFonts w:ascii="宋体" w:hAnsi="宋体"/>
          <w:bCs/>
          <w:color w:val="auto"/>
          <w:sz w:val="24"/>
          <w:szCs w:val="24"/>
          <w:highlight w:val="none"/>
        </w:rPr>
        <w:outlineLvl w:val="0"/>
      </w:pPr>
      <w:r>
        <w:rPr>
          <w:rFonts w:hint="eastAsia" w:ascii="宋体" w:hAnsi="宋体"/>
          <w:bCs/>
          <w:color w:val="auto"/>
          <w:sz w:val="24"/>
          <w:szCs w:val="24"/>
          <w:highlight w:val="none"/>
        </w:rPr>
        <w:t xml:space="preserve">（七）投标供应商拟投入本项目人员一览表（格式）</w:t>
      </w:r>
      <w:bookmarkEnd w:id="162"/>
      <w:r/>
      <w:bookmarkEnd w:id="163"/>
      <w:r/>
      <w:bookmarkEnd w:id="164"/>
      <w:r/>
      <w:bookmarkEnd w:id="165"/>
      <w:r/>
      <w:bookmarkEnd w:id="166"/>
      <w:r/>
      <w:r/>
    </w:p>
    <w:p>
      <w:pPr>
        <w:widowControl w:val="off"/>
        <w:rPr>
          <w:color w:val="auto"/>
          <w:highlight w:val="none"/>
        </w:rPr>
      </w:pPr>
      <w:r>
        <w:rPr>
          <w:color w:val="auto"/>
          <w:highlight w:val="none"/>
        </w:rPr>
      </w:r>
      <w:r/>
    </w:p>
    <w:p>
      <w:pPr>
        <w:jc w:val="center"/>
        <w:spacing w:line="360" w:lineRule="auto"/>
        <w:widowControl w:val="off"/>
        <w:rPr>
          <w:rFonts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JSZC-320206-LXZB-G2026-0029</w:t>
      </w:r>
      <w:r/>
    </w:p>
    <w:tbl>
      <w:tblPr>
        <w:tblStyle w:val="772"/>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widowControl w:val="off"/>
              <w:rPr>
                <w:rFonts w:ascii="宋体" w:hAnsi="宋体"/>
                <w:b/>
                <w:color w:val="auto"/>
                <w:sz w:val="24"/>
                <w:highlight w:val="none"/>
              </w:rPr>
            </w:pPr>
            <w:r>
              <w:rPr>
                <w:rFonts w:hint="eastAsia" w:ascii="宋体" w:hAnsi="宋体"/>
                <w:b/>
                <w:color w:val="auto"/>
                <w:sz w:val="24"/>
                <w:highlight w:val="none"/>
              </w:rPr>
              <w:t xml:space="preserve">拟在本项目担任职务</w:t>
            </w:r>
            <w:r/>
          </w:p>
        </w:tc>
        <w:tc>
          <w:tcPr>
            <w:tcW w:w="1979" w:type="dxa"/>
            <w:vAlign w:val="center"/>
            <w:textDirection w:val="lrTb"/>
            <w:noWrap w:val="false"/>
          </w:tcPr>
          <w:p>
            <w:pPr>
              <w:jc w:val="center"/>
              <w:spacing w:line="440" w:lineRule="exact"/>
              <w:widowControl w:val="off"/>
              <w:rPr>
                <w:rFonts w:ascii="宋体" w:hAnsi="宋体"/>
                <w:b/>
                <w:color w:val="auto"/>
                <w:sz w:val="24"/>
                <w:highlight w:val="none"/>
              </w:rPr>
            </w:pPr>
            <w:r>
              <w:rPr>
                <w:rFonts w:hint="eastAsia" w:ascii="宋体" w:hAnsi="宋体"/>
                <w:b/>
                <w:color w:val="auto"/>
                <w:sz w:val="24"/>
                <w:highlight w:val="none"/>
              </w:rPr>
              <w:t xml:space="preserve">姓名</w:t>
            </w:r>
            <w:r/>
          </w:p>
        </w:tc>
        <w:tc>
          <w:tcPr>
            <w:tcW w:w="1797" w:type="dxa"/>
            <w:vAlign w:val="center"/>
            <w:textDirection w:val="lrTb"/>
            <w:noWrap w:val="false"/>
          </w:tcPr>
          <w:p>
            <w:pPr>
              <w:jc w:val="center"/>
              <w:spacing w:line="440" w:lineRule="exact"/>
              <w:widowControl w:val="off"/>
              <w:rPr>
                <w:rFonts w:ascii="宋体" w:hAnsi="宋体"/>
                <w:b/>
                <w:color w:val="auto"/>
                <w:sz w:val="24"/>
                <w:highlight w:val="none"/>
              </w:rPr>
            </w:pPr>
            <w:r>
              <w:rPr>
                <w:rFonts w:hint="eastAsia" w:ascii="宋体" w:hAnsi="宋体"/>
                <w:b/>
                <w:color w:val="auto"/>
                <w:sz w:val="24"/>
                <w:highlight w:val="none"/>
              </w:rPr>
              <w:t xml:space="preserve">职称</w:t>
            </w:r>
            <w:r/>
          </w:p>
        </w:tc>
        <w:tc>
          <w:tcPr>
            <w:tcW w:w="3058" w:type="dxa"/>
            <w:vAlign w:val="center"/>
            <w:textDirection w:val="lrTb"/>
            <w:noWrap w:val="false"/>
          </w:tcPr>
          <w:p>
            <w:pPr>
              <w:jc w:val="center"/>
              <w:spacing w:line="440" w:lineRule="exact"/>
              <w:widowControl w:val="off"/>
              <w:rPr>
                <w:rFonts w:ascii="宋体" w:hAnsi="宋体"/>
                <w:b/>
                <w:color w:val="auto"/>
                <w:sz w:val="24"/>
                <w:highlight w:val="none"/>
              </w:rPr>
            </w:pPr>
            <w:r>
              <w:rPr>
                <w:rFonts w:hint="eastAsia" w:ascii="宋体" w:hAnsi="宋体"/>
                <w:b/>
                <w:color w:val="auto"/>
                <w:sz w:val="24"/>
                <w:highlight w:val="none"/>
              </w:rPr>
              <w:t xml:space="preserve">证书号/身份证号</w:t>
            </w:r>
            <w:r/>
          </w:p>
        </w:tc>
      </w:tr>
      <w:tr>
        <w:trPr>
          <w:jc w:val="center"/>
          <w:trHeight w:val="732"/>
        </w:trPr>
        <w:tc>
          <w:tcPr>
            <w:tcW w:w="2833" w:type="dxa"/>
            <w:vAlign w:val="center"/>
            <w:textDirection w:val="lrTb"/>
            <w:noWrap w:val="false"/>
          </w:tcPr>
          <w:p>
            <w:pPr>
              <w:jc w:val="center"/>
              <w:widowControl w:val="off"/>
              <w:rPr>
                <w:rFonts w:ascii="宋体" w:hAnsi="宋体"/>
                <w:color w:val="auto"/>
                <w:sz w:val="24"/>
                <w:szCs w:val="24"/>
                <w:highlight w:val="none"/>
              </w:rPr>
            </w:pPr>
            <w:r>
              <w:rPr>
                <w:rFonts w:hint="eastAsia" w:ascii="宋体" w:hAnsi="宋体"/>
                <w:bCs/>
                <w:color w:val="auto"/>
                <w:sz w:val="24"/>
                <w:szCs w:val="24"/>
                <w:highlight w:val="none"/>
              </w:rPr>
              <w:t xml:space="preserve">项目负责人</w:t>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bookmarkStart w:id="171" w:name="_Toc37322908"/>
            <w:r/>
            <w:bookmarkStart w:id="172" w:name="_Toc116946360"/>
            <w:r/>
            <w:bookmarkStart w:id="173" w:name="_Toc37328757"/>
            <w:r/>
            <w:bookmarkStart w:id="174" w:name="_Toc98277380"/>
            <w:r>
              <w:rPr>
                <w:rFonts w:hint="eastAsia" w:ascii="宋体" w:hAnsi="宋体"/>
                <w:bCs/>
                <w:color w:val="auto"/>
                <w:sz w:val="24"/>
                <w:szCs w:val="24"/>
                <w:highlight w:val="none"/>
              </w:rPr>
              <w:t xml:space="preserve">**人员</w:t>
            </w:r>
            <w:bookmarkEnd w:id="171"/>
            <w:r/>
            <w:bookmarkEnd w:id="172"/>
            <w:r/>
            <w:bookmarkEnd w:id="173"/>
            <w:r/>
            <w:bookmarkEnd w:id="174"/>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bookmarkStart w:id="175" w:name="_Toc116946361"/>
            <w:r/>
            <w:bookmarkStart w:id="176" w:name="_Toc98277381"/>
            <w:r/>
            <w:bookmarkStart w:id="177" w:name="_Toc37322909"/>
            <w:r/>
            <w:bookmarkStart w:id="178" w:name="_Toc37328758"/>
            <w:r>
              <w:rPr>
                <w:rFonts w:hint="eastAsia" w:ascii="宋体" w:hAnsi="宋体"/>
                <w:bCs/>
                <w:color w:val="auto"/>
                <w:sz w:val="24"/>
                <w:szCs w:val="24"/>
                <w:highlight w:val="none"/>
              </w:rPr>
              <w:t xml:space="preserve">**人员</w:t>
            </w:r>
            <w:bookmarkEnd w:id="175"/>
            <w:r/>
            <w:bookmarkEnd w:id="176"/>
            <w:r/>
            <w:bookmarkEnd w:id="177"/>
            <w:r/>
            <w:bookmarkEnd w:id="178"/>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bookmarkStart w:id="179" w:name="_Toc116946362"/>
            <w:r/>
            <w:bookmarkStart w:id="180" w:name="_Toc37328759"/>
            <w:r/>
            <w:bookmarkStart w:id="181" w:name="_Toc37322910"/>
            <w:r/>
            <w:bookmarkStart w:id="182" w:name="_Toc98277382"/>
            <w:r>
              <w:rPr>
                <w:rFonts w:hint="eastAsia" w:ascii="宋体" w:hAnsi="宋体"/>
                <w:bCs/>
                <w:color w:val="auto"/>
                <w:sz w:val="24"/>
                <w:szCs w:val="24"/>
                <w:highlight w:val="none"/>
              </w:rPr>
              <w:t xml:space="preserve">……</w:t>
            </w:r>
            <w:bookmarkEnd w:id="179"/>
            <w:r/>
            <w:bookmarkEnd w:id="180"/>
            <w:r/>
            <w:bookmarkEnd w:id="181"/>
            <w:r/>
            <w:bookmarkEnd w:id="182"/>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6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bl>
    <w:p>
      <w:pPr>
        <w:widowControl w:val="off"/>
        <w:rPr>
          <w:color w:val="auto"/>
          <w:highlight w:val="none"/>
        </w:rPr>
      </w:pPr>
      <w:r>
        <w:rPr>
          <w:color w:val="auto"/>
          <w:highlight w:val="none"/>
        </w:rPr>
      </w:r>
      <w:r/>
    </w:p>
    <w:p>
      <w:pP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ind w:firstLine="470"/>
        <w:spacing w:line="460" w:lineRule="exact"/>
        <w:widowControl w:val="off"/>
        <w:rPr>
          <w:rFonts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widowControl w:val="off"/>
        <w:rPr>
          <w:rFonts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widowControl w:val="off"/>
        <w:rPr>
          <w:rFonts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widowControl w:val="off"/>
        <w:rPr>
          <w:b/>
          <w:color w:val="auto"/>
          <w:sz w:val="28"/>
          <w:szCs w:val="28"/>
          <w:highlight w:val="none"/>
        </w:rPr>
      </w:pPr>
      <w:r>
        <w:rPr>
          <w:b/>
          <w:color w:val="auto"/>
          <w:sz w:val="28"/>
          <w:szCs w:val="28"/>
          <w:highlight w:val="none"/>
        </w:rPr>
        <w:br w:type="page" w:clear="all"/>
      </w:r>
      <w:r/>
    </w:p>
    <w:p>
      <w:pPr>
        <w:jc w:val="center"/>
        <w:spacing w:line="360" w:lineRule="auto"/>
        <w:widowControl w:val="off"/>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惠山区2026-2027年度区管道路环卫综合保洁作业服务项目</w:t>
      </w:r>
      <w:r>
        <w:rPr>
          <w:rFonts w:hint="eastAsia" w:ascii="宋体" w:hAnsi="宋体"/>
          <w:color w:val="auto"/>
          <w:sz w:val="24"/>
          <w:szCs w:val="24"/>
          <w:highlight w:val="none"/>
        </w:rPr>
        <w:t xml:space="preserve"> </w:t>
      </w:r>
      <w:r/>
    </w:p>
    <w:p>
      <w:pPr>
        <w:ind w:right="-170"/>
        <w:jc w:val="left"/>
        <w:spacing w:line="440" w:lineRule="exact"/>
        <w:widowControl w:val="off"/>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JSZC-320206-LXZB-G2026-0029</w:t>
      </w:r>
      <w:r/>
    </w:p>
    <w:tbl>
      <w:tblPr>
        <w:tblStyle w:val="772"/>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r>
        <w:trPr>
          <w:jc w:val="center"/>
          <w:trHeight w:val="623"/>
        </w:trPr>
        <w:tc>
          <w:tcPr>
            <w:tcW w:w="73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4"/>
            <w:tcW w:w="2620"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firstLine="220"/>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3"/>
            <w:tcW w:w="167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3"/>
            <w:tcW w:w="167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bl>
    <w:p>
      <w:pPr>
        <w:jc w:val="center"/>
        <w:spacing w:line="360" w:lineRule="auto"/>
        <w:widowControl w:val="off"/>
        <w:rPr>
          <w:b/>
          <w:color w:val="auto"/>
          <w:sz w:val="28"/>
          <w:szCs w:val="28"/>
          <w:highlight w:val="none"/>
        </w:rPr>
      </w:pPr>
      <w:r>
        <w:rPr>
          <w:b/>
          <w:color w:val="auto"/>
          <w:sz w:val="28"/>
          <w:szCs w:val="28"/>
          <w:highlight w:val="none"/>
        </w:rPr>
      </w:r>
      <w:r/>
    </w:p>
    <w:p>
      <w:pP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ind w:firstLine="470"/>
        <w:spacing w:line="460" w:lineRule="exact"/>
        <w:widowControl w:val="off"/>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widowControl w:val="off"/>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widowControl w:val="off"/>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widowControl w:val="off"/>
        <w:rPr>
          <w:rFonts w:ascii="宋体" w:hAnsi="宋体"/>
          <w:b/>
          <w:bCs/>
          <w:color w:val="auto"/>
          <w:sz w:val="28"/>
          <w:szCs w:val="28"/>
          <w:highlight w:val="none"/>
        </w:rPr>
      </w:pPr>
      <w:r/>
      <w:bookmarkStart w:id="183" w:name="_Hlk96107964"/>
      <w:r/>
      <w:bookmarkStart w:id="184" w:name="_Toc36830599"/>
      <w:r/>
      <w:bookmarkStart w:id="185" w:name="_Toc116946363"/>
      <w:r/>
      <w:bookmarkStart w:id="186" w:name="_Toc98277383"/>
      <w:r/>
      <w:r/>
    </w:p>
    <w:p>
      <w:pPr>
        <w:jc w:val="center"/>
        <w:spacing w:line="360" w:lineRule="auto"/>
        <w:widowControl w:val="off"/>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widowControl w:val="off"/>
        <w:rPr>
          <w:rFonts w:ascii="宋体" w:hAnsi="宋体"/>
          <w:b/>
          <w:bCs/>
          <w:color w:val="auto"/>
          <w:sz w:val="28"/>
          <w:szCs w:val="28"/>
          <w:highlight w:val="none"/>
        </w:rPr>
      </w:pPr>
      <w:r>
        <w:rPr>
          <w:rFonts w:ascii="宋体" w:hAnsi="宋体"/>
          <w:b/>
          <w:bCs/>
          <w:color w:val="auto"/>
          <w:sz w:val="28"/>
          <w:szCs w:val="28"/>
          <w:highlight w:val="none"/>
        </w:rPr>
      </w:r>
      <w:bookmarkEnd w:id="183"/>
      <w:r/>
      <w:r/>
    </w:p>
    <w:p>
      <w:pPr>
        <w:jc w:val="center"/>
        <w:spacing w:line="360" w:lineRule="auto"/>
        <w:widowControl w:val="off"/>
        <w:rPr>
          <w:rFonts w:ascii="宋体" w:hAnsi="宋体"/>
          <w:b/>
          <w:bCs/>
          <w:color w:val="auto"/>
          <w:sz w:val="28"/>
          <w:szCs w:val="28"/>
          <w:highlight w:val="none"/>
        </w:rPr>
      </w:pPr>
      <w:r>
        <w:rPr>
          <w:rFonts w:ascii="宋体" w:hAnsi="宋体"/>
          <w:b/>
          <w:bCs/>
          <w:color w:val="auto"/>
          <w:sz w:val="28"/>
          <w:szCs w:val="28"/>
          <w:highlight w:val="none"/>
        </w:rPr>
      </w:r>
      <w:r/>
    </w:p>
    <w:p>
      <w:pPr>
        <w:jc w:val="left"/>
        <w:pageBreakBefore/>
        <w:widowControl w:val="off"/>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（八）偏离表</w:t>
      </w:r>
      <w:bookmarkEnd w:id="184"/>
      <w:r/>
      <w:bookmarkEnd w:id="185"/>
      <w:r/>
      <w:bookmarkEnd w:id="186"/>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项目名称：</w:t>
      </w:r>
      <w:r>
        <w:rPr>
          <w:rFonts w:hint="eastAsia" w:ascii="宋体" w:hAnsi="宋体" w:cs="宋体"/>
          <w:bCs/>
          <w:color w:val="auto"/>
          <w:sz w:val="24"/>
          <w:szCs w:val="24"/>
          <w:highlight w:val="none"/>
          <w:lang w:eastAsia="zh-CN"/>
        </w:rPr>
        <w:t xml:space="preserve">惠山区2026-2027年度区管道路环卫综合保洁作业服务项目</w:t>
      </w:r>
      <w:r>
        <w:rPr>
          <w:rFonts w:hint="eastAsia" w:ascii="宋体" w:hAnsi="宋体" w:eastAsia="宋体" w:cs="宋体"/>
          <w:color w:val="auto"/>
          <w:sz w:val="24"/>
          <w:szCs w:val="24"/>
          <w:highlight w:val="none"/>
        </w:rPr>
        <w:t xml:space="preserve">   </w:t>
      </w:r>
      <w:r/>
    </w:p>
    <w:p>
      <w:pPr>
        <w:jc w:val="left"/>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JSZC-320206-LXZB-G2026-0029</w:t>
      </w:r>
      <w:r/>
    </w:p>
    <w:tbl>
      <w:tblPr>
        <w:tblStyle w:val="772"/>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招标文件规定的商务条件</w:t>
            </w:r>
            <w:r/>
          </w:p>
        </w:tc>
        <w:tc>
          <w:tcPr>
            <w:tcW w:w="1701"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投标文件响应的具体内容</w:t>
            </w:r>
            <w:r/>
          </w:p>
        </w:tc>
        <w:tc>
          <w:tcPr>
            <w:tcW w:w="176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是否偏离</w:t>
            </w:r>
            <w:r/>
          </w:p>
        </w:tc>
        <w:tc>
          <w:tcPr>
            <w:tcW w:w="2625"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证明文件或响应内容所在位置</w:t>
            </w:r>
            <w:r/>
          </w:p>
        </w:tc>
        <w:tc>
          <w:tcPr>
            <w:tcW w:w="1240"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454"/>
        </w:trPr>
        <w:tc>
          <w:tcPr>
            <w:tcW w:w="742"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服务期</w:t>
            </w:r>
            <w:r/>
          </w:p>
        </w:tc>
        <w:tc>
          <w:tcPr>
            <w:tcW w:w="1701"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质量要求</w:t>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付款方式</w:t>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66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0"/>
        <w:spacing w:line="276"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p>
      <w:pPr>
        <w:ind w:firstLine="480"/>
        <w:spacing w:line="276"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1.“招标文件规定的商务条件”项下填写的内容应与招标文件中采购需求的“商务要求”的内容保持一致。</w:t>
      </w:r>
      <w:r/>
    </w:p>
    <w:p>
      <w:pPr>
        <w:ind w:firstLine="480"/>
        <w:spacing w:line="276"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投标供应商应当如实填写上表“投标文件响应的具体内容”处内容，对招标文件规定的商务条件作出明确响应，并列明具体响应数值或内容。投标供应商需要说明的内容若需特殊表达，应先在本表中进行相应说明，再另页应答。</w:t>
      </w:r>
      <w:r/>
    </w:p>
    <w:p>
      <w:pPr>
        <w:ind w:firstLine="480"/>
        <w:spacing w:line="276" w:lineRule="auto"/>
        <w:widowControl w:val="off"/>
        <w:rPr>
          <w:rFonts w:asciiTheme="minorEastAsia" w:hAnsiTheme="minorEastAsia" w:eastAsiaTheme="minorEastAsia"/>
          <w:color w:val="auto"/>
          <w:szCs w:val="24"/>
          <w:highlight w:val="none"/>
        </w:rPr>
      </w:pPr>
      <w:r>
        <w:rPr>
          <w:rFonts w:hint="eastAsia" w:ascii="宋体" w:hAnsi="宋体" w:eastAsia="宋体" w:cs="宋体"/>
          <w:color w:val="auto"/>
          <w:szCs w:val="24"/>
          <w:highlight w:val="none"/>
        </w:rPr>
        <w:t xml:space="preserve">3.参数性质栏目按招标文件有标注的“★”号条款进行填写，打“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widowControl w:val="off"/>
        <w:rPr>
          <w:rFonts w:ascii="宋体" w:hAnsi="宋体"/>
          <w:color w:val="auto"/>
          <w:sz w:val="24"/>
          <w:szCs w:val="24"/>
          <w:highlight w:val="none"/>
        </w:rPr>
      </w:pPr>
      <w:r>
        <w:rPr>
          <w:rFonts w:asciiTheme="minorEastAsia" w:hAnsiTheme="minorEastAsia" w:eastAsiaTheme="minorEastAsia"/>
          <w:color w:val="auto"/>
          <w:szCs w:val="24"/>
          <w:highlight w:val="none"/>
        </w:rPr>
        <w:t xml:space="preserve">5.“备注”处可填写偏离情况的说明。</w:t>
      </w:r>
      <w:r/>
    </w:p>
    <w:p>
      <w:pPr>
        <w:ind w:firstLine="372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widowControl w:val="off"/>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jc w:val="center"/>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widowControl w:val="off"/>
        <w:rPr>
          <w:rFonts w:hint="eastAsia" w:ascii="宋体" w:hAnsi="宋体" w:eastAsia="宋体" w:cs="宋体"/>
          <w:bCs/>
          <w:color w:val="auto"/>
          <w:sz w:val="24"/>
          <w:szCs w:val="24"/>
          <w:highlight w:val="none"/>
        </w:rPr>
      </w:pPr>
      <w:r>
        <w:rPr>
          <w:rFonts w:hint="eastAsia" w:ascii="宋体" w:hAnsi="宋体"/>
          <w:bCs/>
          <w:color w:val="auto"/>
          <w:sz w:val="24"/>
          <w:szCs w:val="24"/>
          <w:highlight w:val="none"/>
        </w:rPr>
        <w:t xml:space="preserve">项目名</w:t>
      </w:r>
      <w:r>
        <w:rPr>
          <w:rFonts w:hint="eastAsia" w:ascii="宋体" w:hAnsi="宋体" w:eastAsia="宋体" w:cs="宋体"/>
          <w:bCs/>
          <w:color w:val="auto"/>
          <w:sz w:val="24"/>
          <w:szCs w:val="24"/>
          <w:highlight w:val="none"/>
        </w:rPr>
        <w:t xml:space="preserve">称：</w:t>
      </w:r>
      <w:r>
        <w:rPr>
          <w:rFonts w:hint="eastAsia" w:ascii="宋体" w:hAnsi="宋体" w:cs="宋体"/>
          <w:bCs/>
          <w:color w:val="auto"/>
          <w:sz w:val="24"/>
          <w:szCs w:val="24"/>
          <w:highlight w:val="none"/>
          <w:lang w:eastAsia="zh-CN"/>
        </w:rPr>
        <w:t xml:space="preserve">惠山区2026-2027年度区管道路环卫综合保洁作业服务项目</w:t>
      </w:r>
      <w:r>
        <w:rPr>
          <w:rFonts w:hint="eastAsia" w:ascii="宋体" w:hAnsi="宋体" w:eastAsia="宋体" w:cs="宋体"/>
          <w:bCs/>
          <w:color w:val="auto"/>
          <w:sz w:val="24"/>
          <w:szCs w:val="24"/>
          <w:highlight w:val="none"/>
        </w:rPr>
        <w:t xml:space="preserve">   </w:t>
      </w:r>
      <w:r/>
    </w:p>
    <w:p>
      <w:pPr>
        <w:jc w:val="left"/>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JSZC-320206-LXZB-G2026-0029</w:t>
      </w:r>
      <w:r/>
    </w:p>
    <w:tbl>
      <w:tblPr>
        <w:tblStyle w:val="772"/>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87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招标文件规定的技术和服务要求</w:t>
            </w:r>
            <w:r/>
          </w:p>
        </w:tc>
        <w:tc>
          <w:tcPr>
            <w:tcW w:w="1701"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投标文件响应的具体内容</w:t>
            </w:r>
            <w:r/>
          </w:p>
        </w:tc>
        <w:tc>
          <w:tcPr>
            <w:tcW w:w="1842"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是否偏离</w:t>
            </w:r>
            <w:r/>
          </w:p>
        </w:tc>
        <w:tc>
          <w:tcPr>
            <w:tcW w:w="2127"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证明文件或响应内容所在位置</w:t>
            </w:r>
            <w:r/>
          </w:p>
        </w:tc>
        <w:tc>
          <w:tcPr>
            <w:tcW w:w="155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trHeight w:val="454"/>
        </w:trPr>
        <w:tc>
          <w:tcPr>
            <w:tcW w:w="923"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7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7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7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7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7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7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87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0"/>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p>
      <w:pPr>
        <w:ind w:firstLine="480"/>
        <w:spacing w:line="276"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1.“招标文件规定的技术和服务要求”项下填写的内容应与招标文件中采购需求的 “技术要求”的内容保持一致。投标供应商应当如实填写上表“投标文件响应的具体内容”处内容，对招标文件提出的要求和条件作出明确响应，并列明具体响应数值或内容。投标供应商需要说明的内容若需特殊表达，应先在本表中进行相应说明，再另页应答。</w:t>
      </w:r>
      <w:r/>
    </w:p>
    <w:p>
      <w:pPr>
        <w:ind w:firstLine="480"/>
        <w:spacing w:line="276"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2.参数性质栏目按招标文件有标注的“★”号条款进行填写，打“★”号条款为实质性条款，若有任何一条负偏离或不满足则导致投标无效。</w:t>
      </w:r>
      <w:r/>
    </w:p>
    <w:p>
      <w:pPr>
        <w:ind w:firstLine="480"/>
        <w:spacing w:line="276" w:lineRule="auto"/>
        <w:widowControl w:val="off"/>
        <w:rPr>
          <w:rFonts w:asciiTheme="minorEastAsia" w:hAnsiTheme="minorEastAsia" w:eastAsiaTheme="minorEastAsia"/>
          <w:color w:val="auto"/>
          <w:szCs w:val="24"/>
          <w:highlight w:val="none"/>
        </w:rPr>
      </w:pPr>
      <w:r>
        <w:rPr>
          <w:rFonts w:hint="eastAsia" w:ascii="宋体" w:hAnsi="宋体" w:eastAsia="宋体" w:cs="宋体"/>
          <w:color w:val="auto"/>
          <w:szCs w:val="24"/>
          <w:highlight w:val="none"/>
        </w:rPr>
        <w:t xml:space="preserve">3.“是否偏离”项下应按下</w:t>
      </w:r>
      <w:r>
        <w:rPr>
          <w:rFonts w:asciiTheme="minorEastAsia" w:hAnsiTheme="minorEastAsia" w:eastAsiaTheme="minorEastAsia"/>
          <w:color w:val="auto"/>
          <w:szCs w:val="24"/>
          <w:highlight w:val="none"/>
        </w:rPr>
        <w:t xml:space="preserve">列规定填写：优于的，填写“正偏离”；符合的，填写“无偏离”；低于的，填写“负偏离”。</w:t>
      </w:r>
      <w:r/>
    </w:p>
    <w:p>
      <w:pPr>
        <w:widowControl w:val="off"/>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widowControl w:val="off"/>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jc w:val="left"/>
        <w:pageBreakBefore/>
        <w:widowControl w:val="off"/>
        <w:rPr>
          <w:rFonts w:ascii="宋体" w:hAnsi="宋体"/>
          <w:bCs/>
          <w:color w:val="auto"/>
          <w:sz w:val="24"/>
          <w:szCs w:val="24"/>
          <w:highlight w:val="none"/>
        </w:rPr>
        <w:outlineLvl w:val="0"/>
      </w:pPr>
      <w:r/>
      <w:bookmarkStart w:id="187" w:name="_Toc98277384"/>
      <w:r/>
      <w:bookmarkStart w:id="188" w:name="_Toc116946364"/>
      <w:r/>
      <w:bookmarkStart w:id="189" w:name="_Toc36830600"/>
      <w:r>
        <w:rPr>
          <w:rFonts w:hint="eastAsia" w:ascii="宋体" w:hAnsi="宋体"/>
          <w:bCs/>
          <w:color w:val="auto"/>
          <w:sz w:val="24"/>
          <w:szCs w:val="24"/>
          <w:highlight w:val="none"/>
        </w:rPr>
        <w:t xml:space="preserve">（九）企业业绩一览表</w:t>
      </w:r>
      <w:bookmarkEnd w:id="187"/>
      <w:r/>
      <w:bookmarkEnd w:id="188"/>
      <w:r/>
      <w:bookmarkEnd w:id="189"/>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72"/>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bl>
    <w:p>
      <w:pPr>
        <w:ind w:firstLine="472"/>
        <w:spacing w:line="460" w:lineRule="exact"/>
        <w:widowControl w:val="off"/>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widowControl w:val="off"/>
        <w:rPr>
          <w:bCs/>
          <w:color w:val="auto"/>
          <w:sz w:val="28"/>
          <w:szCs w:val="24"/>
          <w:highlight w:val="none"/>
        </w:rPr>
      </w:pPr>
      <w:r>
        <w:rPr>
          <w:bCs/>
          <w:color w:val="auto"/>
          <w:sz w:val="28"/>
          <w:szCs w:val="24"/>
          <w:highlight w:val="none"/>
        </w:rPr>
      </w:r>
      <w:r/>
    </w:p>
    <w:p>
      <w:pPr>
        <w:ind w:firstLine="549"/>
        <w:spacing w:line="460" w:lineRule="exact"/>
        <w:widowControl w:val="off"/>
        <w:rPr>
          <w:bCs/>
          <w:color w:val="auto"/>
          <w:sz w:val="28"/>
          <w:szCs w:val="24"/>
          <w:highlight w:val="none"/>
        </w:rPr>
      </w:pPr>
      <w:r>
        <w:rPr>
          <w:bCs/>
          <w:color w:val="auto"/>
          <w:sz w:val="28"/>
          <w:szCs w:val="24"/>
          <w:highlight w:val="none"/>
        </w:rPr>
      </w:r>
      <w:r/>
    </w:p>
    <w:p>
      <w:pPr>
        <w:ind w:firstLine="312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color w:val="auto"/>
          <w:highlight w:val="none"/>
        </w:rPr>
      </w:pPr>
      <w:r/>
      <w:bookmarkStart w:id="190" w:name="_Toc36830601"/>
      <w:r>
        <w:rPr>
          <w:color w:val="auto"/>
          <w:highlight w:val="none"/>
        </w:rPr>
        <w:br w:type="page" w:clear="all"/>
      </w:r>
      <w:r/>
    </w:p>
    <w:p>
      <w:pPr>
        <w:jc w:val="left"/>
        <w:pageBreakBefore/>
        <w:widowControl w:val="off"/>
        <w:rPr>
          <w:rFonts w:ascii="宋体" w:hAnsi="宋体"/>
          <w:bCs/>
          <w:color w:val="auto"/>
          <w:sz w:val="24"/>
          <w:szCs w:val="24"/>
          <w:highlight w:val="none"/>
        </w:rPr>
        <w:outlineLvl w:val="0"/>
      </w:pPr>
      <w:r/>
      <w:bookmarkStart w:id="191" w:name="_Toc98277386"/>
      <w:r/>
      <w:bookmarkStart w:id="192" w:name="_Toc116946365"/>
      <w:r>
        <w:rPr>
          <w:rFonts w:hint="eastAsia" w:ascii="宋体" w:hAnsi="宋体"/>
          <w:bCs/>
          <w:color w:val="auto"/>
          <w:sz w:val="24"/>
          <w:szCs w:val="24"/>
          <w:highlight w:val="none"/>
        </w:rPr>
        <w:t xml:space="preserve">（十）</w:t>
      </w: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bookmarkEnd w:id="190"/>
      <w:r/>
      <w:bookmarkEnd w:id="191"/>
      <w:r/>
      <w:bookmarkEnd w:id="192"/>
      <w:r/>
      <w:r/>
    </w:p>
    <w:p>
      <w:pPr>
        <w:spacing w:line="460" w:lineRule="exact"/>
        <w:widowControl w:val="off"/>
        <w:rPr>
          <w:b/>
          <w:bCs/>
          <w:color w:val="auto"/>
          <w:sz w:val="44"/>
          <w:szCs w:val="44"/>
          <w:highlight w:val="none"/>
        </w:rPr>
      </w:pPr>
      <w:r>
        <w:rPr>
          <w:b/>
          <w:bCs/>
          <w:color w:val="auto"/>
          <w:sz w:val="44"/>
          <w:szCs w:val="44"/>
          <w:highlight w:val="none"/>
        </w:rPr>
        <w:t xml:space="preserve">                </w:t>
      </w:r>
      <w:r/>
    </w:p>
    <w:p>
      <w:pPr>
        <w:jc w:val="center"/>
        <w:spacing w:line="460" w:lineRule="exact"/>
        <w:widowControl w:val="off"/>
        <w:rPr>
          <w:b/>
          <w:bCs/>
          <w:color w:val="auto"/>
          <w:sz w:val="44"/>
          <w:szCs w:val="44"/>
          <w:highlight w:val="none"/>
        </w:rPr>
      </w:pPr>
      <w:r>
        <w:rPr>
          <w:b/>
          <w:bCs/>
          <w:color w:val="auto"/>
          <w:sz w:val="44"/>
          <w:szCs w:val="44"/>
          <w:highlight w:val="none"/>
        </w:rPr>
        <w:t xml:space="preserve">声  明</w:t>
      </w:r>
      <w:r/>
    </w:p>
    <w:p>
      <w:pPr>
        <w:spacing w:line="460" w:lineRule="exact"/>
        <w:widowControl w:val="off"/>
        <w:rPr>
          <w:b/>
          <w:bCs/>
          <w:color w:val="auto"/>
          <w:sz w:val="24"/>
          <w:szCs w:val="22"/>
          <w:highlight w:val="none"/>
        </w:rPr>
      </w:pPr>
      <w:r>
        <w:rPr>
          <w:b/>
          <w:bCs/>
          <w:color w:val="auto"/>
          <w:sz w:val="24"/>
          <w:szCs w:val="22"/>
          <w:highlight w:val="none"/>
        </w:rPr>
        <w:t xml:space="preserve">    </w:t>
      </w:r>
      <w:r/>
    </w:p>
    <w:p>
      <w:pPr>
        <w:ind w:firstLine="470"/>
        <w:spacing w:line="460" w:lineRule="exact"/>
        <w:widowControl w:val="off"/>
        <w:rPr>
          <w:bCs/>
          <w:color w:val="auto"/>
          <w:sz w:val="24"/>
          <w:szCs w:val="22"/>
          <w:highlight w:val="none"/>
        </w:rPr>
      </w:pPr>
      <w:r>
        <w:rPr>
          <w:bCs/>
          <w:color w:val="auto"/>
          <w:sz w:val="24"/>
          <w:szCs w:val="22"/>
          <w:highlight w:val="none"/>
        </w:rPr>
        <w:t xml:space="preserve">我单位</w:t>
      </w:r>
      <w:r>
        <w:rPr>
          <w:rFonts w:hint="eastAsia" w:ascii="宋体" w:hAnsi="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widowControl w:val="off"/>
        <w:rPr>
          <w:bCs/>
          <w:color w:val="auto"/>
          <w:sz w:val="24"/>
          <w:szCs w:val="21"/>
          <w:highlight w:val="none"/>
        </w:rPr>
      </w:pPr>
      <w:r>
        <w:rPr>
          <w:bCs/>
          <w:color w:val="auto"/>
          <w:sz w:val="24"/>
          <w:szCs w:val="21"/>
          <w:highlight w:val="none"/>
        </w:rPr>
      </w:r>
      <w:r/>
    </w:p>
    <w:p>
      <w:pPr>
        <w:spacing w:line="460" w:lineRule="exact"/>
        <w:widowControl w:val="off"/>
        <w:rPr>
          <w:bCs/>
          <w:color w:val="auto"/>
          <w:sz w:val="24"/>
          <w:szCs w:val="22"/>
          <w:highlight w:val="none"/>
        </w:rPr>
      </w:pPr>
      <w:r>
        <w:rPr>
          <w:bCs/>
          <w:color w:val="auto"/>
          <w:sz w:val="24"/>
          <w:szCs w:val="22"/>
          <w:highlight w:val="none"/>
        </w:rPr>
      </w:r>
      <w:r/>
    </w:p>
    <w:p>
      <w:pPr>
        <w:ind w:firstLine="3600"/>
        <w:spacing w:line="360" w:lineRule="auto"/>
        <w:widowControl w:val="off"/>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widowControl w:val="off"/>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widowControl w:val="off"/>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widowControl w:val="off"/>
        <w:rPr>
          <w:color w:val="auto"/>
          <w:sz w:val="24"/>
          <w:szCs w:val="28"/>
          <w:highlight w:val="none"/>
        </w:rPr>
      </w:pPr>
      <w:r>
        <w:rPr>
          <w:color w:val="auto"/>
          <w:sz w:val="24"/>
          <w:szCs w:val="28"/>
          <w:highlight w:val="none"/>
        </w:rPr>
      </w:r>
      <w:r/>
    </w:p>
    <w:p>
      <w:pPr>
        <w:widowControl w:val="off"/>
        <w:rPr>
          <w:color w:val="auto"/>
          <w:sz w:val="24"/>
          <w:szCs w:val="28"/>
          <w:highlight w:val="none"/>
        </w:rPr>
      </w:pPr>
      <w:r>
        <w:rPr>
          <w:color w:val="auto"/>
          <w:sz w:val="24"/>
          <w:szCs w:val="28"/>
          <w:highlight w:val="none"/>
        </w:rPr>
      </w:r>
      <w:r/>
    </w:p>
    <w:p>
      <w:pPr>
        <w:widowControl w:val="off"/>
        <w:rPr>
          <w:color w:val="auto"/>
          <w:sz w:val="24"/>
          <w:szCs w:val="28"/>
          <w:highlight w:val="none"/>
        </w:rPr>
      </w:pPr>
      <w:r>
        <w:rPr>
          <w:color w:val="auto"/>
          <w:sz w:val="24"/>
          <w:szCs w:val="28"/>
          <w:highlight w:val="none"/>
        </w:rPr>
      </w:r>
      <w:r/>
    </w:p>
    <w:p>
      <w:pPr>
        <w:widowControl w:val="off"/>
        <w:rPr>
          <w:color w:val="auto"/>
          <w:sz w:val="24"/>
          <w:szCs w:val="28"/>
          <w:highlight w:val="none"/>
        </w:rPr>
      </w:pPr>
      <w:r>
        <w:rPr>
          <w:color w:val="auto"/>
          <w:sz w:val="24"/>
          <w:szCs w:val="28"/>
          <w:highlight w:val="none"/>
        </w:rPr>
      </w:r>
      <w:r/>
    </w:p>
    <w:p>
      <w:pPr>
        <w:widowControl w:val="off"/>
        <w:rPr>
          <w:color w:val="auto"/>
          <w:sz w:val="24"/>
          <w:szCs w:val="28"/>
          <w:highlight w:val="none"/>
        </w:rPr>
      </w:pPr>
      <w:r>
        <w:rPr>
          <w:color w:val="auto"/>
          <w:sz w:val="24"/>
          <w:szCs w:val="28"/>
          <w:highlight w:val="none"/>
        </w:rPr>
      </w:r>
      <w:r/>
    </w:p>
    <w:p>
      <w:pPr>
        <w:widowControl w:val="off"/>
        <w:rPr>
          <w:color w:val="auto"/>
          <w:sz w:val="24"/>
          <w:szCs w:val="28"/>
          <w:highlight w:val="none"/>
        </w:rPr>
      </w:pPr>
      <w:r>
        <w:rPr>
          <w:color w:val="auto"/>
          <w:sz w:val="24"/>
          <w:szCs w:val="28"/>
          <w:highlight w:val="none"/>
        </w:rPr>
      </w:r>
      <w:r/>
    </w:p>
    <w:p>
      <w:pPr>
        <w:widowControl w:val="off"/>
        <w:tabs>
          <w:tab w:val="left" w:pos="0" w:leader="none"/>
        </w:tabs>
        <w:rPr>
          <w:bCs/>
          <w:color w:val="auto"/>
          <w:sz w:val="24"/>
          <w:szCs w:val="28"/>
          <w:highlight w:val="none"/>
        </w:rPr>
      </w:pPr>
      <w:r>
        <w:rPr>
          <w:rFonts w:hint="eastAsia"/>
          <w:bCs/>
          <w:color w:val="auto"/>
          <w:sz w:val="24"/>
          <w:szCs w:val="22"/>
          <w:highlight w:val="none"/>
        </w:rPr>
        <w:t xml:space="preserve"> </w:t>
      </w:r>
      <w:r/>
    </w:p>
    <w:p>
      <w:pPr>
        <w:widowControl w:val="off"/>
        <w:tabs>
          <w:tab w:val="left" w:pos="0" w:leader="none"/>
        </w:tabs>
        <w:rPr>
          <w:bCs/>
          <w:color w:val="auto"/>
          <w:sz w:val="24"/>
          <w:szCs w:val="28"/>
          <w:highlight w:val="none"/>
        </w:rPr>
      </w:pPr>
      <w:r>
        <w:rPr>
          <w:bCs/>
          <w:color w:val="auto"/>
          <w:sz w:val="24"/>
          <w:szCs w:val="28"/>
          <w:highlight w:val="none"/>
        </w:rPr>
      </w:r>
      <w:r/>
    </w:p>
    <w:p>
      <w:pPr>
        <w:widowControl w:val="off"/>
        <w:tabs>
          <w:tab w:val="left" w:pos="0" w:leader="none"/>
        </w:tabs>
        <w:rPr>
          <w:bCs/>
          <w:color w:val="auto"/>
          <w:sz w:val="24"/>
          <w:szCs w:val="28"/>
          <w:highlight w:val="none"/>
        </w:rPr>
      </w:pPr>
      <w:r>
        <w:rPr>
          <w:bCs/>
          <w:color w:val="auto"/>
          <w:sz w:val="24"/>
          <w:szCs w:val="28"/>
          <w:highlight w:val="none"/>
        </w:rPr>
      </w:r>
      <w:r/>
    </w:p>
    <w:p>
      <w:pPr>
        <w:widowControl w:val="off"/>
        <w:tabs>
          <w:tab w:val="left" w:pos="0" w:leader="none"/>
        </w:tabs>
        <w:rPr>
          <w:rFonts w:ascii="宋体" w:hAnsi="宋体"/>
          <w:bCs/>
          <w:color w:val="auto"/>
          <w:sz w:val="24"/>
          <w:szCs w:val="24"/>
          <w:highlight w:val="none"/>
        </w:rPr>
      </w:pPr>
      <w:r>
        <w:rPr>
          <w:color w:val="auto"/>
          <w:sz w:val="24"/>
          <w:szCs w:val="28"/>
          <w:highlight w:val="none"/>
        </w:rPr>
        <w:br w:type="page" w:clear="all"/>
      </w:r>
      <w:r>
        <w:rPr>
          <w:rFonts w:hint="eastAsia" w:ascii="宋体" w:hAnsi="宋体"/>
          <w:bCs/>
          <w:color w:val="auto"/>
          <w:sz w:val="24"/>
          <w:szCs w:val="24"/>
          <w:highlight w:val="none"/>
        </w:rPr>
        <w:t xml:space="preserve">（十一）具备履行合同所必需的设备和专业技术能力的书面声明（格式）</w:t>
      </w:r>
      <w:r/>
    </w:p>
    <w:p>
      <w:pPr>
        <w:jc w:val="center"/>
        <w:spacing w:line="460" w:lineRule="exact"/>
        <w:widowControl w:val="off"/>
        <w:rPr>
          <w:b/>
          <w:bCs/>
          <w:color w:val="auto"/>
          <w:sz w:val="30"/>
          <w:szCs w:val="30"/>
          <w:highlight w:val="none"/>
        </w:rPr>
      </w:pPr>
      <w:r>
        <w:rPr>
          <w:b/>
          <w:bCs/>
          <w:color w:val="auto"/>
          <w:sz w:val="30"/>
          <w:szCs w:val="30"/>
          <w:highlight w:val="none"/>
        </w:rPr>
      </w:r>
      <w:r/>
    </w:p>
    <w:p>
      <w:pPr>
        <w:jc w:val="center"/>
        <w:spacing w:line="460" w:lineRule="exact"/>
        <w:widowControl w:val="off"/>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widowControl w:val="off"/>
        <w:rPr>
          <w:b/>
          <w:color w:val="auto"/>
          <w:sz w:val="32"/>
          <w:szCs w:val="32"/>
          <w:highlight w:val="none"/>
        </w:rPr>
      </w:pPr>
      <w:r>
        <w:rPr>
          <w:b/>
          <w:color w:val="auto"/>
          <w:sz w:val="32"/>
          <w:szCs w:val="32"/>
          <w:highlight w:val="none"/>
        </w:rPr>
      </w:r>
      <w:r/>
    </w:p>
    <w:p>
      <w:pPr>
        <w:ind w:firstLine="492"/>
        <w:spacing w:line="460" w:lineRule="exact"/>
        <w:widowControl w:val="off"/>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widowControl w:val="off"/>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widowControl w:val="off"/>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widowControl w:val="off"/>
        <w:rPr>
          <w:bCs/>
          <w:color w:val="auto"/>
          <w:sz w:val="24"/>
          <w:szCs w:val="22"/>
          <w:highlight w:val="none"/>
        </w:rPr>
      </w:pPr>
      <w:r>
        <w:rPr>
          <w:bCs/>
          <w:color w:val="auto"/>
          <w:sz w:val="24"/>
          <w:szCs w:val="22"/>
          <w:highlight w:val="none"/>
        </w:rPr>
        <w:t xml:space="preserve">                                    </w:t>
      </w:r>
      <w:r/>
    </w:p>
    <w:p>
      <w:pPr>
        <w:spacing w:line="460" w:lineRule="exact"/>
        <w:widowControl w:val="off"/>
        <w:rPr>
          <w:bCs/>
          <w:color w:val="auto"/>
          <w:sz w:val="24"/>
          <w:szCs w:val="22"/>
          <w:highlight w:val="none"/>
        </w:rPr>
      </w:pPr>
      <w:r>
        <w:rPr>
          <w:bCs/>
          <w:color w:val="auto"/>
          <w:sz w:val="24"/>
          <w:szCs w:val="22"/>
          <w:highlight w:val="none"/>
        </w:rPr>
      </w:r>
      <w:r/>
    </w:p>
    <w:p>
      <w:pPr>
        <w:spacing w:line="460" w:lineRule="exact"/>
        <w:widowControl w:val="off"/>
        <w:rPr>
          <w:bCs/>
          <w:color w:val="auto"/>
          <w:sz w:val="24"/>
          <w:szCs w:val="22"/>
          <w:highlight w:val="none"/>
        </w:rPr>
      </w:pPr>
      <w:r>
        <w:rPr>
          <w:bCs/>
          <w:color w:val="auto"/>
          <w:sz w:val="24"/>
          <w:szCs w:val="22"/>
          <w:highlight w:val="none"/>
        </w:rPr>
      </w:r>
      <w:r/>
    </w:p>
    <w:p>
      <w:pPr>
        <w:ind w:firstLine="3600"/>
        <w:spacing w:line="360" w:lineRule="auto"/>
        <w:widowControl w:val="off"/>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widowControl w:val="off"/>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widowControl w:val="off"/>
        <w:rPr>
          <w:rFonts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widowControl w:val="off"/>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pageBreakBefore/>
        <w:spacing w:line="500" w:lineRule="exact"/>
        <w:widowControl w:val="off"/>
        <w:rPr>
          <w:rFonts w:ascii="宋体" w:hAnsi="宋体"/>
          <w:bCs/>
          <w:color w:val="auto"/>
          <w:sz w:val="24"/>
          <w:szCs w:val="24"/>
          <w:highlight w:val="none"/>
        </w:rPr>
        <w:outlineLvl w:val="0"/>
      </w:pPr>
      <w:r/>
      <w:bookmarkStart w:id="193" w:name="_Toc98277387"/>
      <w:r/>
      <w:bookmarkStart w:id="194" w:name="_Toc116946366"/>
      <w:r/>
      <w:bookmarkStart w:id="195" w:name="_Toc36830602"/>
      <w:r>
        <w:rPr>
          <w:rFonts w:hint="eastAsia" w:ascii="宋体" w:hAnsi="宋体"/>
          <w:bCs/>
          <w:color w:val="auto"/>
          <w:sz w:val="24"/>
          <w:szCs w:val="24"/>
          <w:highlight w:val="none"/>
        </w:rPr>
        <w:t xml:space="preserve">（十二）（投标供应商）中小企业声明函（格式）</w:t>
      </w:r>
      <w:bookmarkEnd w:id="193"/>
      <w:r/>
      <w:bookmarkEnd w:id="194"/>
      <w:r/>
      <w:bookmarkEnd w:id="195"/>
      <w:r/>
      <w:r/>
    </w:p>
    <w:p>
      <w:pPr>
        <w:jc w:val="center"/>
        <w:spacing w:line="500" w:lineRule="exact"/>
        <w:widowControl w:val="off"/>
        <w:rPr>
          <w:rFonts w:ascii="宋体" w:hAnsi="宋体"/>
          <w:b/>
          <w:color w:val="auto"/>
          <w:sz w:val="28"/>
          <w:szCs w:val="28"/>
          <w:highlight w:val="none"/>
        </w:rPr>
      </w:pPr>
      <w:r/>
      <w:bookmarkStart w:id="196" w:name="OLE_LINK2"/>
      <w:r/>
      <w:bookmarkStart w:id="197" w:name="OLE_LINK13"/>
      <w:r/>
      <w:bookmarkStart w:id="198" w:name="OLE_LINK14"/>
      <w:r/>
      <w:bookmarkStart w:id="199" w:name="_Toc36830603"/>
      <w:r/>
      <w:bookmarkStart w:id="200" w:name="_Toc98277388"/>
      <w:r/>
      <w:bookmarkStart w:id="201" w:name="_Toc116946367"/>
      <w:r>
        <w:rPr>
          <w:rFonts w:ascii="宋体" w:hAnsi="宋体"/>
          <w:b/>
          <w:color w:val="auto"/>
          <w:sz w:val="28"/>
          <w:szCs w:val="28"/>
          <w:highlight w:val="none"/>
        </w:rPr>
        <w:t xml:space="preserve">中小企业声明函（服务）</w:t>
      </w:r>
      <w:r/>
    </w:p>
    <w:p>
      <w:pPr>
        <w:ind w:firstLine="480"/>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本公司郑重声明，根据《政府采购促进中小企业发展管理办法》（财库﹝2020﹞46 号）的规定，本公司 </w:t>
      </w:r>
      <w:r>
        <w:rPr>
          <w:rFonts w:hint="eastAsia" w:ascii="宋体" w:hAnsi="宋体"/>
          <w:bCs/>
          <w:color w:val="auto"/>
          <w:sz w:val="24"/>
          <w:szCs w:val="24"/>
          <w:highlight w:val="none"/>
          <w:u w:val="single"/>
          <w:lang w:val="en-US" w:eastAsia="zh-CN"/>
        </w:rPr>
        <w:t xml:space="preserve"> （联合体）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highlight w:val="none"/>
        </w:rPr>
        <w:t xml:space="preserve">。</w:t>
      </w:r>
      <w:r/>
    </w:p>
    <w:p>
      <w:pPr>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00" w:lineRule="exact"/>
        <w:widowControl w:val="off"/>
        <w:rPr>
          <w:color w:val="auto"/>
          <w:highlight w:val="none"/>
        </w:rPr>
      </w:pPr>
      <w:r>
        <w:rPr>
          <w:color w:val="auto"/>
          <w:highlight w:val="none"/>
        </w:rPr>
      </w:r>
      <w:r/>
    </w:p>
    <w:p>
      <w:pPr>
        <w:ind w:firstLine="48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bookmarkEnd w:id="196"/>
      <w:r/>
      <w:r/>
    </w:p>
    <w:p>
      <w:pPr>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rPr>
          <w:rFonts w:hint="eastAsia"/>
          <w:color w:val="auto"/>
          <w:highlight w:val="none"/>
        </w:rPr>
      </w:pPr>
      <w:r>
        <w:rPr>
          <w:rFonts w:hint="eastAsia"/>
          <w:color w:val="auto"/>
          <w:highlight w:val="none"/>
        </w:rPr>
      </w:r>
      <w:r/>
    </w:p>
    <w:p>
      <w:pPr>
        <w:jc w:val="left"/>
        <w:pageBreakBefore/>
        <w:widowControl w:val="off"/>
        <w:rPr>
          <w:rFonts w:ascii="宋体" w:hAnsi="宋体"/>
          <w:bCs/>
          <w:color w:val="auto"/>
          <w:sz w:val="24"/>
          <w:szCs w:val="24"/>
          <w:highlight w:val="none"/>
        </w:rPr>
        <w:outlineLvl w:val="0"/>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）（投标供应商）残疾人福利性单位声明函（格式）：</w:t>
      </w:r>
      <w:bookmarkEnd w:id="197"/>
      <w:r/>
      <w:bookmarkEnd w:id="198"/>
      <w:r/>
      <w:bookmarkEnd w:id="199"/>
      <w:r/>
      <w:bookmarkEnd w:id="200"/>
      <w:r/>
      <w:bookmarkEnd w:id="201"/>
      <w:r/>
      <w:r/>
    </w:p>
    <w:p>
      <w:pPr>
        <w:spacing w:line="588" w:lineRule="exact"/>
        <w:widowControl w:val="off"/>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widowControl w:val="off"/>
        <w:rPr>
          <w:rFonts w:hint="eastAsia" w:ascii="黑体" w:hAnsi="Calibri" w:eastAsia="黑体"/>
          <w:bCs/>
          <w:color w:val="auto"/>
          <w:sz w:val="28"/>
          <w:szCs w:val="28"/>
          <w:highlight w:val="none"/>
          <w:lang w:eastAsia="zh-CN"/>
        </w:rPr>
      </w:pPr>
      <w:r>
        <w:rPr>
          <w:rFonts w:hint="eastAsia" w:ascii="黑体" w:hAnsi="Calibri" w:eastAsia="黑体"/>
          <w:bCs/>
          <w:color w:val="auto"/>
          <w:sz w:val="28"/>
          <w:szCs w:val="28"/>
          <w:highlight w:val="none"/>
        </w:rPr>
        <w:t xml:space="preserve">残疾人福利性单位声明函</w:t>
      </w:r>
      <w:r>
        <w:rPr>
          <w:rFonts w:hint="eastAsia" w:ascii="黑体" w:hAnsi="Calibri" w:eastAsia="黑体"/>
          <w:bCs/>
          <w:color w:val="auto"/>
          <w:sz w:val="28"/>
          <w:szCs w:val="28"/>
          <w:highlight w:val="none"/>
          <w:lang w:eastAsia="zh-CN"/>
        </w:rPr>
        <w:t xml:space="preserve">（如不是残疾人福利性单位则无需提供残疾人福利性单位声明函）</w:t>
      </w:r>
      <w:r/>
    </w:p>
    <w:p>
      <w:pPr>
        <w:jc w:val="center"/>
        <w:widowControl w:val="off"/>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widowControl w:val="off"/>
        <w:rPr>
          <w:rFonts w:hint="eastAsia" w:ascii="宋体" w:hAnsi="宋体"/>
          <w:bCs/>
          <w:color w:val="auto"/>
          <w:sz w:val="24"/>
          <w:szCs w:val="24"/>
          <w:highlight w:val="none"/>
        </w:rPr>
      </w:pPr>
      <w:r/>
      <w:bookmarkStart w:id="202" w:name="_Hlk62691704"/>
      <w:r>
        <w:rPr>
          <w:rFonts w:hint="eastAsia" w:ascii="宋体" w:hAnsi="宋体"/>
          <w:bCs/>
          <w:color w:val="auto"/>
          <w:sz w:val="24"/>
          <w:szCs w:val="24"/>
          <w:highlight w:val="none"/>
        </w:rPr>
        <w:t xml:space="preserve">（备注：1.供应商如不提供此声明函，价格将不做相应扣除。</w:t>
      </w:r>
      <w:r/>
    </w:p>
    <w:p>
      <w:pPr>
        <w:ind w:firstLine="48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02"/>
      <w:r/>
      <w:r/>
    </w:p>
    <w:p>
      <w:pPr>
        <w:ind w:firstLine="48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spacing w:line="360" w:lineRule="auto"/>
        <w:widowControl w:val="off"/>
        <w:rPr>
          <w:rFonts w:ascii="宋体" w:hAnsi="Calibri"/>
          <w:color w:val="auto"/>
          <w:sz w:val="24"/>
          <w:szCs w:val="24"/>
          <w:highlight w:val="none"/>
        </w:rPr>
      </w:pPr>
      <w:r>
        <w:rPr>
          <w:rFonts w:ascii="宋体" w:hAnsi="Calibri"/>
          <w:color w:val="auto"/>
          <w:sz w:val="24"/>
          <w:szCs w:val="24"/>
          <w:highlight w:val="none"/>
        </w:rPr>
      </w:r>
      <w:r/>
    </w:p>
    <w:p>
      <w:pPr>
        <w:jc w:val="left"/>
        <w:widowControl w:val="off"/>
        <w:rPr>
          <w:rFonts w:ascii="宋体" w:hAnsi="宋体"/>
          <w:bCs/>
          <w:color w:val="auto"/>
          <w:sz w:val="24"/>
          <w:szCs w:val="24"/>
          <w:highlight w:val="none"/>
        </w:rPr>
      </w:pPr>
      <w:r/>
      <w:bookmarkStart w:id="203" w:name="_Toc36830604"/>
      <w:r>
        <w:rPr>
          <w:rFonts w:ascii="宋体" w:hAnsi="宋体"/>
          <w:bCs/>
          <w:color w:val="auto"/>
          <w:sz w:val="24"/>
          <w:szCs w:val="24"/>
          <w:highlight w:val="none"/>
        </w:rPr>
        <w:br w:type="page" w:clear="all"/>
      </w:r>
      <w:r/>
    </w:p>
    <w:p>
      <w:pPr>
        <w:jc w:val="left"/>
        <w:pageBreakBefore/>
        <w:widowControl w:val="off"/>
        <w:rPr>
          <w:rFonts w:ascii="宋体" w:hAnsi="宋体"/>
          <w:bCs/>
          <w:color w:val="auto"/>
          <w:sz w:val="24"/>
          <w:szCs w:val="24"/>
          <w:highlight w:val="none"/>
        </w:rPr>
        <w:outlineLvl w:val="0"/>
      </w:pPr>
      <w:r/>
      <w:bookmarkStart w:id="204" w:name="_Toc116946368"/>
      <w:r/>
      <w:bookmarkStart w:id="205" w:name="_Toc98277389"/>
      <w:r>
        <w:rPr>
          <w:rFonts w:hint="eastAsia" w:ascii="宋体" w:hAnsi="宋体" w:eastAsia="宋体" w:cs="Times New Roman"/>
          <w:bCs/>
          <w:color w:val="auto"/>
          <w:sz w:val="24"/>
          <w:szCs w:val="24"/>
          <w:highlight w:val="none"/>
          <w:lang w:val="en-US" w:eastAsia="zh-CN" w:bidi="ar-SA"/>
        </w:rPr>
        <w:t xml:space="preserve">（十</w:t>
      </w:r>
      <w:r>
        <w:rPr>
          <w:rFonts w:hint="eastAsia" w:ascii="宋体" w:hAnsi="宋体" w:cs="Times New Roman"/>
          <w:bCs/>
          <w:color w:val="auto"/>
          <w:sz w:val="24"/>
          <w:szCs w:val="24"/>
          <w:highlight w:val="none"/>
          <w:lang w:val="en-US" w:eastAsia="zh-CN" w:bidi="ar-SA"/>
        </w:rPr>
        <w:t xml:space="preserve">四</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（投标供应商）投标单位情况表（格式）</w:t>
      </w:r>
      <w:bookmarkEnd w:id="203"/>
      <w:r/>
      <w:bookmarkEnd w:id="204"/>
      <w:r/>
      <w:bookmarkEnd w:id="205"/>
      <w:r/>
      <w:r/>
    </w:p>
    <w:p>
      <w:pPr>
        <w:jc w:val="center"/>
        <w:widowControl w:val="off"/>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widowControl w:val="off"/>
        <w:rPr>
          <w:rFonts w:ascii="宋体" w:hAnsi="宋体"/>
          <w:color w:val="auto"/>
          <w:szCs w:val="21"/>
          <w:highlight w:val="none"/>
        </w:rPr>
      </w:pPr>
      <w:r>
        <w:rPr>
          <w:rFonts w:hint="eastAsia" w:ascii="宋体" w:hAnsi="宋体"/>
          <w:color w:val="auto"/>
          <w:szCs w:val="21"/>
          <w:highlight w:val="none"/>
        </w:rPr>
        <w:t xml:space="preserve">单位名称：（公章）</w:t>
      </w:r>
      <w:r/>
    </w:p>
    <w:tbl>
      <w:tblPr>
        <w:tblStyle w:val="828"/>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widowControl w:val="off"/>
              <w:rPr>
                <w:rFonts w:ascii="宋体" w:hAnsi="宋体" w:cs="宋体"/>
                <w:color w:val="auto"/>
                <w:szCs w:val="21"/>
                <w:highlight w:val="none"/>
              </w:rPr>
            </w:pPr>
            <w:r>
              <w:rPr>
                <w:rFonts w:hint="eastAsia" w:ascii="宋体" w:hAnsi="宋体" w:cs="宋体"/>
                <w:color w:val="auto"/>
                <w:szCs w:val="21"/>
                <w:highlight w:val="none"/>
              </w:rPr>
              <w:t xml:space="preserve">投标供应商</w:t>
            </w:r>
            <w:r/>
          </w:p>
        </w:tc>
        <w:tc>
          <w:tcPr>
            <w:gridSpan w:val="2"/>
            <w:tcW w:w="1466"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W w:w="1028" w:type="pct"/>
            <w:vAlign w:val="center"/>
            <w:textDirection w:val="lrTb"/>
            <w:noWrap w:val="false"/>
          </w:tcPr>
          <w:p>
            <w:pPr>
              <w:jc w:val="left"/>
              <w:widowControl w:val="off"/>
              <w:rPr>
                <w:rFonts w:ascii="宋体" w:hAnsi="宋体" w:cs="宋体"/>
                <w:color w:val="auto"/>
                <w:szCs w:val="21"/>
                <w:highlight w:val="none"/>
              </w:rPr>
            </w:pPr>
            <w:r>
              <w:rPr>
                <w:rFonts w:hint="eastAsia" w:ascii="宋体" w:hAnsi="宋体" w:cs="宋体"/>
                <w:color w:val="auto"/>
                <w:szCs w:val="21"/>
                <w:highlight w:val="none"/>
              </w:rPr>
              <w:t xml:space="preserve">项目名称及编号</w:t>
            </w:r>
            <w:r/>
          </w:p>
        </w:tc>
        <w:tc>
          <w:tcPr>
            <w:gridSpan w:val="2"/>
            <w:tcW w:w="1765"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vAlign w:val="center"/>
            <w:textDirection w:val="lrTb"/>
            <w:noWrap w:val="false"/>
          </w:tcPr>
          <w:p>
            <w:pPr>
              <w:widowControl w:val="off"/>
              <w:rPr>
                <w:rFonts w:ascii="宋体" w:hAnsi="宋体" w:cs="宋体"/>
                <w:color w:val="auto"/>
                <w:szCs w:val="21"/>
                <w:highlight w:val="none"/>
              </w:rPr>
            </w:pPr>
            <w:r>
              <w:rPr>
                <w:rFonts w:hint="eastAsia" w:ascii="宋体" w:hAnsi="宋体"/>
                <w:color w:val="auto"/>
                <w:sz w:val="22"/>
                <w:szCs w:val="21"/>
                <w:highlight w:val="none"/>
              </w:rPr>
              <w:t xml:space="preserve">企业地址</w:t>
            </w:r>
            <w:r/>
          </w:p>
        </w:tc>
        <w:tc>
          <w:tcPr>
            <w:gridSpan w:val="2"/>
            <w:tcW w:w="1466"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widowControl w:val="off"/>
              <w:rPr>
                <w:rFonts w:ascii="宋体" w:hAnsi="宋体" w:cs="宋体"/>
                <w:color w:val="auto"/>
                <w:szCs w:val="21"/>
                <w:highlight w:val="none"/>
              </w:rPr>
            </w:pPr>
            <w:r>
              <w:rPr>
                <w:rFonts w:hint="eastAsia" w:ascii="宋体" w:hAnsi="宋体"/>
                <w:color w:val="auto"/>
                <w:sz w:val="22"/>
                <w:szCs w:val="21"/>
                <w:highlight w:val="none"/>
              </w:rPr>
              <w:t xml:space="preserve">成立日期</w:t>
            </w:r>
            <w:r/>
          </w:p>
        </w:tc>
        <w:tc>
          <w:tcPr>
            <w:gridSpan w:val="2"/>
            <w:tcW w:w="1765"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vAlign w:val="center"/>
            <w:textDirection w:val="lrTb"/>
            <w:noWrap w:val="false"/>
          </w:tcPr>
          <w:p>
            <w:pPr>
              <w:widowControl w:val="off"/>
              <w:rPr>
                <w:rFonts w:ascii="宋体" w:hAnsi="宋体" w:cs="宋体"/>
                <w:color w:val="auto"/>
                <w:szCs w:val="21"/>
                <w:highlight w:val="none"/>
              </w:rPr>
            </w:pPr>
            <w:r>
              <w:rPr>
                <w:rFonts w:hint="eastAsia" w:ascii="宋体" w:hAnsi="宋体"/>
                <w:color w:val="auto"/>
                <w:sz w:val="22"/>
                <w:szCs w:val="21"/>
                <w:highlight w:val="none"/>
              </w:rPr>
              <w:t xml:space="preserve">经营范围</w:t>
            </w:r>
            <w:r/>
          </w:p>
        </w:tc>
        <w:tc>
          <w:tcPr>
            <w:gridSpan w:val="2"/>
            <w:tcW w:w="1466"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widowControl w:val="off"/>
              <w:rPr>
                <w:rFonts w:ascii="宋体" w:hAnsi="宋体" w:cs="宋体"/>
                <w:color w:val="auto"/>
                <w:szCs w:val="21"/>
                <w:highlight w:val="none"/>
              </w:rPr>
            </w:pPr>
            <w:r>
              <w:rPr>
                <w:rFonts w:hint="eastAsia" w:ascii="宋体" w:hAnsi="宋体"/>
                <w:color w:val="auto"/>
                <w:sz w:val="22"/>
                <w:szCs w:val="21"/>
                <w:highlight w:val="none"/>
              </w:rPr>
              <w:t xml:space="preserve">注册资本</w:t>
            </w:r>
            <w:r/>
          </w:p>
        </w:tc>
        <w:tc>
          <w:tcPr>
            <w:gridSpan w:val="2"/>
            <w:tcW w:w="1765"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textDirection w:val="lrTb"/>
            <w:noWrap w:val="false"/>
          </w:tcPr>
          <w:p>
            <w:pPr>
              <w:jc w:val="left"/>
              <w:spacing w:line="440" w:lineRule="exact"/>
              <w:widowControl w:val="off"/>
              <w:rPr>
                <w:rFonts w:ascii="宋体" w:hAnsi="宋体" w:cs="宋体"/>
                <w:color w:val="auto"/>
                <w:szCs w:val="21"/>
                <w:highlight w:val="none"/>
              </w:rPr>
            </w:pPr>
            <w:r>
              <w:rPr>
                <w:rFonts w:hint="eastAsia" w:ascii="宋体" w:hAnsi="宋体"/>
                <w:color w:val="auto"/>
                <w:sz w:val="22"/>
                <w:szCs w:val="21"/>
                <w:highlight w:val="none"/>
              </w:rPr>
              <w:t xml:space="preserve">开户行</w:t>
            </w:r>
            <w:r/>
          </w:p>
        </w:tc>
        <w:tc>
          <w:tcPr>
            <w:gridSpan w:val="2"/>
            <w:tcW w:w="1466" w:type="pct"/>
            <w:textDirection w:val="lrTb"/>
            <w:noWrap w:val="false"/>
          </w:tcPr>
          <w:p>
            <w:pPr>
              <w:jc w:val="left"/>
              <w:spacing w:line="440" w:lineRule="exact"/>
              <w:widowControl w:val="off"/>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widowControl w:val="off"/>
              <w:rPr>
                <w:rFonts w:ascii="宋体" w:hAnsi="宋体" w:cs="宋体"/>
                <w:color w:val="auto"/>
                <w:szCs w:val="21"/>
                <w:highlight w:val="none"/>
              </w:rPr>
            </w:pPr>
            <w:r>
              <w:rPr>
                <w:rFonts w:hint="eastAsia" w:ascii="宋体" w:hAnsi="宋体"/>
                <w:color w:val="auto"/>
                <w:sz w:val="22"/>
                <w:szCs w:val="21"/>
                <w:highlight w:val="none"/>
              </w:rPr>
              <w:t xml:space="preserve">银行账号</w:t>
            </w:r>
            <w:r/>
          </w:p>
        </w:tc>
        <w:tc>
          <w:tcPr>
            <w:gridSpan w:val="2"/>
            <w:tcW w:w="1765"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Height w:val="475"/>
        </w:trPr>
        <w:tc>
          <w:tcPr>
            <w:gridSpan w:val="8"/>
            <w:tcW w:w="500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b/>
                <w:bCs/>
                <w:color w:val="auto"/>
                <w:szCs w:val="21"/>
                <w:highlight w:val="none"/>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bottom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tcBorders>
              <w:bottom w:val="single" w:color="auto" w:sz="4" w:space="0"/>
            </w:tcBorders>
            <w:tcW w:w="531"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gridSpan w:val="2"/>
            <w:tcBorders>
              <w:bottom w:val="single" w:color="auto" w:sz="4" w:space="0"/>
            </w:tcBorders>
            <w:tcW w:w="1028"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身份证号码</w:t>
            </w:r>
            <w:r/>
          </w:p>
        </w:tc>
        <w:tc>
          <w:tcPr>
            <w:tcBorders>
              <w:bottom w:val="single" w:color="auto" w:sz="4" w:space="0"/>
            </w:tcBorders>
            <w:tcW w:w="91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联系方式</w:t>
            </w:r>
            <w:r/>
          </w:p>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（手机号）</w:t>
            </w:r>
            <w:r/>
          </w:p>
        </w:tc>
        <w:tc>
          <w:tcPr>
            <w:tcBorders>
              <w:bottom w:val="single" w:color="auto" w:sz="4" w:space="0"/>
            </w:tcBorders>
            <w:tcW w:w="85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缴纳社会</w:t>
            </w:r>
            <w:r/>
          </w:p>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法定代表人/单位负责人/主要经营负责人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Height w:val="422"/>
        </w:trPr>
        <w:tc>
          <w:tcPr>
            <w:tcBorders>
              <w:top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Borders>
              <w:top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single" w:color="auto" w:sz="4" w:space="0"/>
            </w:tcBorders>
            <w:tcW w:w="531"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tcBorders>
            <w:tcW w:w="1028"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tcBorders>
            <w:tcW w:w="914"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tcBorders>
            <w:tcW w:w="850"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Height w:val="539"/>
        </w:trPr>
        <w:tc>
          <w:tcPr>
            <w:gridSpan w:val="8"/>
            <w:tcW w:w="5000" w:type="pct"/>
            <w:vAlign w:val="center"/>
            <w:textDirection w:val="lrTb"/>
            <w:noWrap w:val="false"/>
          </w:tcPr>
          <w:p>
            <w:pPr>
              <w:jc w:val="center"/>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bottom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关联关系类型</w:t>
            </w:r>
            <w:r/>
          </w:p>
        </w:tc>
        <w:tc>
          <w:tcPr>
            <w:gridSpan w:val="2"/>
            <w:tcBorders>
              <w:bottom w:val="single" w:color="auto" w:sz="4" w:space="0"/>
            </w:tcBorders>
            <w:tcW w:w="966"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关联主体名称</w:t>
            </w:r>
            <w:r/>
          </w:p>
        </w:tc>
        <w:tc>
          <w:tcPr>
            <w:gridSpan w:val="3"/>
            <w:tcBorders>
              <w:bottom w:val="single" w:color="auto" w:sz="4" w:space="0"/>
            </w:tcBorders>
            <w:tcW w:w="2358"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widowControl w:val="off"/>
              <w:rPr>
                <w:rFonts w:ascii="宋体" w:hAnsi="宋体" w:cs="宋体"/>
                <w:color w:val="auto"/>
                <w:szCs w:val="21"/>
                <w:highlight w:val="none"/>
              </w:rPr>
            </w:pPr>
            <w:r>
              <w:rPr>
                <w:rFonts w:hint="eastAsia" w:ascii="宋体" w:hAnsi="宋体" w:cs="宋体"/>
                <w:color w:val="auto"/>
                <w:szCs w:val="21"/>
                <w:highlight w:val="none"/>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widowControl w:val="off"/>
              <w:rPr>
                <w:rFonts w:ascii="宋体" w:hAnsi="宋体" w:cs="宋体"/>
                <w:color w:val="auto"/>
                <w:szCs w:val="21"/>
                <w:highlight w:val="none"/>
              </w:rPr>
            </w:pPr>
            <w:r>
              <w:rPr>
                <w:rFonts w:hint="eastAsia" w:ascii="宋体" w:hAnsi="宋体" w:cs="宋体"/>
                <w:color w:val="auto"/>
                <w:szCs w:val="21"/>
                <w:highlight w:val="none"/>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val="off"/>
              <w:rPr>
                <w:rFonts w:ascii="宋体" w:hAnsi="宋体" w:cs="宋体"/>
                <w:color w:val="auto"/>
                <w:szCs w:val="21"/>
                <w:highlight w:val="none"/>
              </w:rPr>
            </w:pPr>
            <w:r>
              <w:rPr>
                <w:rFonts w:hint="eastAsia" w:ascii="宋体" w:hAnsi="宋体" w:cs="宋体"/>
                <w:b/>
                <w:bCs/>
                <w:color w:val="auto"/>
                <w:szCs w:val="21"/>
                <w:highlight w:val="none"/>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widowControl w:val="off"/>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widowControl w:val="off"/>
              <w:rPr>
                <w:rFonts w:ascii="宋体" w:hAnsi="宋体" w:cs="宋体"/>
                <w:b/>
                <w:bCs/>
                <w:color w:val="auto"/>
                <w:szCs w:val="21"/>
                <w:highlight w:val="none"/>
              </w:rPr>
            </w:pPr>
            <w:r>
              <w:rPr>
                <w:rFonts w:ascii="宋体" w:hAnsi="宋体" w:cs="宋体"/>
                <w:b/>
                <w:bCs/>
                <w:color w:val="auto"/>
                <w:szCs w:val="21"/>
                <w:highlight w:val="none"/>
              </w:rPr>
            </w:r>
            <w:r/>
          </w:p>
        </w:tc>
      </w:tr>
    </w:tbl>
    <w:p>
      <w:pPr>
        <w:ind w:firstLine="420"/>
        <w:jc w:val="left"/>
        <w:widowControl w:val="off"/>
        <w:rPr>
          <w:rFonts w:ascii="宋体" w:hAnsi="宋体"/>
          <w:color w:val="auto"/>
          <w:szCs w:val="21"/>
          <w:highlight w:val="none"/>
        </w:rPr>
      </w:pPr>
      <w:r>
        <w:rPr>
          <w:rFonts w:ascii="宋体" w:hAnsi="宋体"/>
          <w:color w:val="auto"/>
          <w:szCs w:val="21"/>
          <w:highlight w:val="none"/>
        </w:rPr>
      </w:r>
      <w:r/>
    </w:p>
    <w:p>
      <w:pPr>
        <w:ind w:firstLine="420"/>
        <w:jc w:val="left"/>
        <w:widowControl w:val="off"/>
        <w:rPr>
          <w:rFonts w:ascii="宋体" w:hAnsi="宋体"/>
          <w:color w:val="auto"/>
          <w:szCs w:val="21"/>
          <w:highlight w:val="none"/>
        </w:rPr>
      </w:pPr>
      <w:r>
        <w:rPr>
          <w:rFonts w:ascii="宋体" w:hAnsi="宋体"/>
          <w:color w:val="auto"/>
          <w:szCs w:val="21"/>
          <w:highlight w:val="none"/>
        </w:rPr>
      </w:r>
      <w:r/>
    </w:p>
    <w:p>
      <w:pPr>
        <w:ind w:firstLine="420"/>
        <w:jc w:val="center"/>
        <w:widowControl w:val="off"/>
        <w:rPr>
          <w:rFonts w:ascii="宋体"/>
          <w:color w:val="auto"/>
          <w:highlight w:val="none"/>
        </w:rPr>
      </w:pPr>
      <w:r>
        <w:rPr>
          <w:rFonts w:ascii="宋体"/>
          <w:color w:val="auto"/>
          <w:highlight w:val="none"/>
        </w:rPr>
      </w:r>
      <w:r/>
    </w:p>
    <w:p>
      <w:pPr>
        <w:jc w:val="left"/>
        <w:widowControl w:val="off"/>
        <w:rPr>
          <w:rFonts w:ascii="宋体"/>
          <w:color w:val="auto"/>
          <w:highlight w:val="none"/>
        </w:rPr>
      </w:pPr>
      <w:r>
        <w:rPr>
          <w:rFonts w:ascii="宋体"/>
          <w:color w:val="auto"/>
          <w:highlight w:val="none"/>
        </w:rPr>
      </w:r>
      <w:r/>
    </w:p>
    <w:p>
      <w:pPr>
        <w:jc w:val="left"/>
        <w:widowControl w:val="off"/>
        <w:rPr>
          <w:rFonts w:ascii="宋体"/>
          <w:color w:val="auto"/>
          <w:highlight w:val="none"/>
        </w:rPr>
      </w:pPr>
      <w:r>
        <w:rPr>
          <w:rFonts w:ascii="宋体"/>
          <w:color w:val="auto"/>
          <w:highlight w:val="none"/>
        </w:rPr>
      </w:r>
      <w:r/>
    </w:p>
    <w:p>
      <w:pPr>
        <w:jc w:val="left"/>
        <w:widowControl w:val="off"/>
        <w:rPr>
          <w:rFonts w:ascii="宋体" w:hAnsi="宋体"/>
          <w:color w:val="auto"/>
          <w:sz w:val="28"/>
          <w:szCs w:val="21"/>
          <w:highlight w:val="none"/>
        </w:rPr>
      </w:pPr>
      <w:r>
        <w:rPr>
          <w:color w:val="auto"/>
          <w:sz w:val="24"/>
          <w:highlight w:val="none"/>
        </w:rPr>
        <w:br w:type="page" w:clear="all"/>
      </w:r>
      <w:r/>
    </w:p>
    <w:p>
      <w:pPr>
        <w:ind w:firstLine="0"/>
        <w:jc w:val="lef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（十五）环卫工人工资专用账户开立承诺书（格式）                                                            </w:t>
      </w:r>
      <w:r/>
    </w:p>
    <w:p>
      <w:pPr>
        <w:jc w:val="center"/>
        <w:spacing w:line="360" w:lineRule="auto"/>
        <w:widowControl w:val="off"/>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r>
      <w:r/>
    </w:p>
    <w:p>
      <w:pPr>
        <w:jc w:val="center"/>
        <w:spacing w:line="360" w:lineRule="auto"/>
        <w:widowControl w:val="off"/>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环卫工人工资专用账户开立承诺书</w:t>
      </w:r>
      <w:r/>
    </w:p>
    <w:p>
      <w:pPr>
        <w:spacing w:line="48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highlight w:val="none"/>
          <w:u w:val="single"/>
        </w:rPr>
        <w:t xml:space="preserve">投标供应商</w:t>
      </w:r>
      <w:r>
        <w:rPr>
          <w:rFonts w:hint="eastAsia" w:ascii="宋体" w:hAnsi="宋体" w:eastAsia="宋体" w:cs="Times New Roman"/>
          <w:color w:val="auto"/>
          <w:sz w:val="24"/>
          <w:szCs w:val="24"/>
          <w:highlight w:val="none"/>
          <w:u w:val="single"/>
        </w:rPr>
        <w:t xml:space="preserve">名称）</w:t>
      </w:r>
      <w:r>
        <w:rPr>
          <w:rFonts w:hint="eastAsia" w:ascii="宋体" w:hAnsi="宋体" w:eastAsia="宋体" w:cs="Times New Roman"/>
          <w:color w:val="auto"/>
          <w:sz w:val="24"/>
          <w:szCs w:val="24"/>
          <w:highlight w:val="none"/>
        </w:rPr>
        <w:t xml:space="preserve">在此承诺：</w:t>
      </w:r>
      <w:r/>
    </w:p>
    <w:p>
      <w:pPr>
        <w:ind w:firstLine="482"/>
        <w:jc w:val="left"/>
        <w:spacing w:line="360" w:lineRule="auto"/>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我公司</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单位</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愿针对此次</w:t>
      </w:r>
      <w:r>
        <w:rPr>
          <w:rFonts w:hint="eastAsia" w:ascii="宋体" w:hAnsi="宋体" w:eastAsia="宋体" w:cs="Times New Roman"/>
          <w:b/>
          <w:bCs w:val="0"/>
          <w:color w:val="auto"/>
          <w:sz w:val="24"/>
          <w:szCs w:val="24"/>
          <w:highlight w:val="none"/>
          <w:u w:val="single"/>
          <w:lang w:eastAsia="zh-CN"/>
        </w:rPr>
        <w:t xml:space="preserve">惠山区2026-2027年度区管道路环卫综合保洁作业服务项目</w:t>
      </w:r>
      <w:r>
        <w:rPr>
          <w:rFonts w:hint="eastAsia" w:ascii="宋体" w:hAnsi="宋体" w:cs="Times New Roman"/>
          <w:b/>
          <w:bCs w:val="0"/>
          <w:color w:val="auto"/>
          <w:sz w:val="24"/>
          <w:szCs w:val="24"/>
          <w:highlight w:val="none"/>
          <w:u w:val="single"/>
          <w:lang w:eastAsia="zh-CN"/>
        </w:rPr>
        <w:t xml:space="preserve">（</w:t>
      </w:r>
      <w:r>
        <w:rPr>
          <w:rFonts w:hint="eastAsia" w:ascii="宋体" w:hAnsi="宋体" w:cs="Times New Roman"/>
          <w:b/>
          <w:bCs w:val="0"/>
          <w:color w:val="auto"/>
          <w:sz w:val="24"/>
          <w:szCs w:val="24"/>
          <w:highlight w:val="none"/>
          <w:u w:val="single"/>
          <w:lang w:val="en-US" w:eastAsia="zh-CN"/>
        </w:rPr>
        <w:t xml:space="preserve">项目编号：</w:t>
      </w:r>
      <w:r>
        <w:rPr>
          <w:rFonts w:hint="eastAsia" w:ascii="宋体" w:hAnsi="宋体" w:cs="Times New Roman"/>
          <w:b/>
          <w:bCs w:val="0"/>
          <w:color w:val="auto"/>
          <w:sz w:val="24"/>
          <w:szCs w:val="24"/>
          <w:highlight w:val="none"/>
          <w:u w:val="single"/>
          <w:lang w:eastAsia="zh-CN"/>
        </w:rPr>
        <w:t xml:space="preserve">JSZC-320206-LXZB-G2026-0029）</w:t>
      </w:r>
      <w:r>
        <w:rPr>
          <w:rFonts w:ascii="宋体" w:hAnsi="宋体" w:eastAsia="宋体" w:cs="Times New Roman"/>
          <w:bCs/>
          <w:color w:val="auto"/>
          <w:sz w:val="24"/>
          <w:szCs w:val="24"/>
          <w:highlight w:val="none"/>
        </w:rPr>
        <w:t xml:space="preserve">进行投标。</w:t>
      </w:r>
      <w:r>
        <w:rPr>
          <w:rFonts w:hint="eastAsia" w:ascii="宋体" w:hAnsi="宋体" w:eastAsia="宋体" w:cs="Times New Roman"/>
          <w:bCs/>
          <w:color w:val="auto"/>
          <w:sz w:val="24"/>
          <w:szCs w:val="24"/>
          <w:highlight w:val="none"/>
        </w:rPr>
        <w:t xml:space="preserve">我单位承诺：</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（1）依据《住房和城乡建设部等4部门关于建立城市环卫工人工资专用账户制度的通知》（建城〔2025〕39号）文件，</w:t>
      </w:r>
      <w:r>
        <w:rPr>
          <w:rFonts w:hint="eastAsia" w:ascii="宋体" w:hAnsi="宋体" w:eastAsia="宋体" w:cs="Times New Roman"/>
          <w:bCs/>
          <w:color w:val="auto"/>
          <w:sz w:val="24"/>
          <w:szCs w:val="24"/>
          <w:highlight w:val="none"/>
          <w:lang w:val="en-US" w:eastAsia="zh-CN"/>
        </w:rPr>
        <w:t xml:space="preserve">我公司</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单位</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承诺将</w:t>
      </w:r>
      <w:r>
        <w:rPr>
          <w:rFonts w:hint="eastAsia" w:ascii="宋体" w:hAnsi="宋体" w:eastAsia="宋体" w:cs="Times New Roman"/>
          <w:bCs/>
          <w:color w:val="auto"/>
          <w:sz w:val="24"/>
          <w:szCs w:val="24"/>
          <w:highlight w:val="none"/>
        </w:rPr>
        <w:t xml:space="preserve">按期开立“环卫工人工资专用账户”。</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我公司</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单位</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承诺</w:t>
      </w:r>
      <w:r>
        <w:rPr>
          <w:rFonts w:hint="eastAsia" w:ascii="宋体" w:hAnsi="宋体" w:eastAsia="宋体" w:cs="Times New Roman"/>
          <w:bCs/>
          <w:color w:val="auto"/>
          <w:sz w:val="24"/>
          <w:szCs w:val="24"/>
          <w:highlight w:val="none"/>
        </w:rPr>
        <w:t xml:space="preserve">凭环卫项目服务合同在本市银行开立专用账户。专户开立后30日内向项目所在地市(县)，区环境卫生管理部门报备，并提交环卫工人工资专用账户开设情况备案表。</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我公司（单位）承诺自合同签订之日起30日内开立专用账户，</w:t>
      </w:r>
      <w:r>
        <w:rPr>
          <w:rFonts w:hint="eastAsia" w:ascii="宋体" w:hAnsi="宋体" w:eastAsia="宋体" w:cs="Times New Roman"/>
          <w:bCs/>
          <w:color w:val="auto"/>
          <w:sz w:val="24"/>
          <w:szCs w:val="24"/>
          <w:highlight w:val="none"/>
          <w:lang w:val="en-US" w:eastAsia="zh-CN"/>
        </w:rPr>
        <w:t xml:space="preserve">并与采购人</w:t>
      </w:r>
      <w:r>
        <w:rPr>
          <w:rFonts w:hint="eastAsia" w:ascii="宋体" w:hAnsi="宋体" w:eastAsia="宋体" w:cs="Times New Roman"/>
          <w:bCs/>
          <w:color w:val="auto"/>
          <w:sz w:val="24"/>
          <w:szCs w:val="24"/>
          <w:highlight w:val="none"/>
        </w:rPr>
        <w:t xml:space="preserve">签订资金管理三方协议。</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（2）规范使用专用账户</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我公司（单位）承诺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专用账户的使用应严格按照服务合同及专用账户资金管理三方协议相关约定执行，仅用于办理环卫工人工资代发业务，不得取现、转账或办理其他代扣代缴业务。</w:t>
      </w:r>
      <w:r/>
    </w:p>
    <w:p>
      <w:pPr>
        <w:ind w:firstLine="480"/>
        <w:spacing w:line="36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我公司（单位）承诺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严格遵守</w:t>
      </w:r>
      <w:r>
        <w:rPr>
          <w:rFonts w:hint="eastAsia" w:ascii="宋体" w:hAnsi="宋体" w:eastAsia="宋体" w:cs="Times New Roman"/>
          <w:bCs/>
          <w:color w:val="auto"/>
          <w:sz w:val="24"/>
          <w:szCs w:val="24"/>
          <w:highlight w:val="none"/>
        </w:rPr>
        <w:t xml:space="preserve">专用账户资金管理三方协议中明确</w:t>
      </w:r>
      <w:r>
        <w:rPr>
          <w:rFonts w:hint="eastAsia" w:ascii="宋体" w:hAnsi="宋体" w:eastAsia="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工资发放日期及工资拨付流程。采购人</w:t>
      </w:r>
      <w:r>
        <w:rPr>
          <w:rFonts w:hint="eastAsia" w:ascii="宋体" w:hAnsi="宋体" w:eastAsia="宋体" w:cs="Times New Roman"/>
          <w:bCs/>
          <w:color w:val="auto"/>
          <w:sz w:val="24"/>
          <w:szCs w:val="24"/>
          <w:highlight w:val="none"/>
          <w:lang w:val="en-US" w:eastAsia="zh-CN"/>
        </w:rPr>
        <w:t xml:space="preserve">有权随时</w:t>
      </w:r>
      <w:r>
        <w:rPr>
          <w:rFonts w:hint="eastAsia" w:ascii="宋体" w:hAnsi="宋体" w:eastAsia="宋体" w:cs="Times New Roman"/>
          <w:bCs/>
          <w:color w:val="auto"/>
          <w:sz w:val="24"/>
          <w:szCs w:val="24"/>
          <w:highlight w:val="none"/>
        </w:rPr>
        <w:t xml:space="preserve">审核环卫工人实名制台账、工资支付表、考勤表等资料，工资支付表应包含姓名、应发数、五险一金个人部分扣缴金额、实发数等信息</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应发数</w:t>
      </w:r>
      <w:r>
        <w:rPr>
          <w:rFonts w:hint="eastAsia" w:ascii="宋体" w:hAnsi="宋体" w:eastAsia="宋体" w:cs="Times New Roman"/>
          <w:bCs/>
          <w:color w:val="auto"/>
          <w:sz w:val="24"/>
          <w:szCs w:val="24"/>
          <w:highlight w:val="none"/>
          <w:lang w:val="en-US" w:eastAsia="zh-CN"/>
        </w:rPr>
        <w:t xml:space="preserve">不得</w:t>
      </w:r>
      <w:r>
        <w:rPr>
          <w:rFonts w:hint="eastAsia" w:ascii="宋体" w:hAnsi="宋体" w:eastAsia="宋体" w:cs="Times New Roman"/>
          <w:bCs/>
          <w:color w:val="auto"/>
          <w:sz w:val="24"/>
          <w:szCs w:val="24"/>
          <w:highlight w:val="none"/>
        </w:rPr>
        <w:t xml:space="preserve">低于最低工资标准120%。</w:t>
      </w:r>
      <w:r/>
    </w:p>
    <w:p>
      <w:pPr>
        <w:ind w:firstLine="480"/>
        <w:spacing w:line="36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以上承诺，如有违反，愿依照国家相关法律处理，并承担由此给采购人带来的损失。</w:t>
      </w:r>
      <w:r/>
    </w:p>
    <w:p>
      <w:pPr>
        <w:ind w:firstLine="480"/>
        <w:spacing w:line="360" w:lineRule="auto"/>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5400"/>
        <w:spacing w:line="480" w:lineRule="auto"/>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3720"/>
        <w:spacing w:line="48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投标供应商（盖章）：</w:t>
      </w:r>
      <w:r/>
    </w:p>
    <w:p>
      <w:pPr>
        <w:ind w:firstLine="1080"/>
        <w:spacing w:line="48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p>
    <w:p>
      <w:pPr>
        <w:ind w:firstLine="5160"/>
        <w:spacing w:line="48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  期：</w:t>
      </w:r>
      <w:r>
        <w:rPr>
          <w:rFonts w:hint="eastAsia" w:ascii="宋体" w:hAnsi="宋体" w:eastAsia="宋体" w:cs="Times New Roman"/>
          <w:bCs/>
          <w:color w:val="auto"/>
          <w:sz w:val="24"/>
          <w:szCs w:val="24"/>
          <w:highlight w:val="none"/>
          <w:lang w:val="en-US" w:eastAsia="zh-CN" w:bidi="ar-SA"/>
        </w:rPr>
        <w:br w:type="page" w:clear="all"/>
      </w:r>
      <w:r>
        <w:rPr>
          <w:rFonts w:ascii="宋体" w:hAnsi="宋体" w:eastAsia="宋体" w:cs="Times New Roman"/>
          <w:bCs/>
          <w:color w:val="auto"/>
          <w:sz w:val="24"/>
          <w:szCs w:val="24"/>
          <w:highlight w:val="none"/>
        </w:rPr>
      </w:r>
      <w:r/>
    </w:p>
    <w:p>
      <w:pPr>
        <w:ind w:firstLine="0"/>
        <w:jc w:val="lef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（十</w:t>
      </w:r>
      <w:r>
        <w:rPr>
          <w:rFonts w:hint="eastAsia" w:ascii="宋体" w:hAnsi="宋体" w:cs="Times New Roman"/>
          <w:bCs/>
          <w:color w:val="auto"/>
          <w:sz w:val="24"/>
          <w:szCs w:val="24"/>
          <w:highlight w:val="none"/>
          <w:lang w:val="en-US" w:eastAsia="zh-CN" w:bidi="ar-SA"/>
        </w:rPr>
        <w:t xml:space="preserve">六</w:t>
      </w:r>
      <w:r>
        <w:rPr>
          <w:rFonts w:hint="eastAsia" w:ascii="宋体" w:hAnsi="宋体" w:eastAsia="宋体" w:cs="Times New Roman"/>
          <w:bCs/>
          <w:color w:val="auto"/>
          <w:sz w:val="24"/>
          <w:szCs w:val="24"/>
          <w:highlight w:val="none"/>
          <w:lang w:val="en-US" w:eastAsia="zh-CN" w:bidi="ar-SA"/>
        </w:rPr>
        <w:t xml:space="preserve">）政府采购履约担保函（格式）                                                            </w:t>
      </w:r>
      <w:r/>
    </w:p>
    <w:p>
      <w:pPr>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编号：</w:t>
      </w:r>
      <w:r/>
    </w:p>
    <w:p>
      <w:pPr>
        <w:jc w:val="center"/>
        <w:spacing w:line="360" w:lineRule="auto"/>
        <w:widowControl w:val="off"/>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政府采购履约担保函</w:t>
      </w:r>
      <w:r/>
    </w:p>
    <w:p>
      <w:pPr>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p>
    <w:p>
      <w:pPr>
        <w:keepLines w:val="0"/>
        <w:keepNext w:val="0"/>
        <w:pageBreakBefore w:val="0"/>
        <w:spacing w:line="24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鉴于你方与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（以下简称供应商）于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w:t>
      </w:r>
      <w:r>
        <w:rPr>
          <w:rFonts w:hint="default" w:ascii="宋体" w:hAnsi="宋体" w:eastAsia="宋体" w:cs="宋体"/>
          <w:color w:val="auto"/>
          <w:sz w:val="24"/>
          <w:highlight w:val="none"/>
        </w:rPr>
        <w:t xml:space="preserve">签订</w:t>
      </w:r>
      <w:r>
        <w:rPr>
          <w:rFonts w:hint="eastAsia" w:ascii="宋体" w:hAnsi="宋体" w:eastAsia="宋体" w:cs="宋体"/>
          <w:color w:val="auto"/>
          <w:sz w:val="24"/>
          <w:highlight w:val="none"/>
        </w:rPr>
        <w:t xml:space="preserve">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           政府采购合同》（以下简称“主合同”）</w:t>
      </w:r>
      <w:r>
        <w:rPr>
          <w:rFonts w:hint="eastAsia" w:ascii="宋体" w:hAnsi="宋体" w:eastAsia="宋体" w:cs="宋体"/>
          <w:color w:val="auto"/>
          <w:sz w:val="24"/>
          <w:highlight w:val="none"/>
        </w:rPr>
        <w:t xml:space="preserve">，且依据该合同的约定，供应商应在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一、保证责任的情形及保证金额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（一）在供应商出现下列情形之一时，我方承担保证责任：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将中标项目转让给他人，或者在投标文件中未说明，且未经采购招标机构同意，将中标项目分包给他人的；</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主合同约定的应当缴纳履约保证金的情形</w:t>
      </w:r>
      <w:r>
        <w:rPr>
          <w:rFonts w:hint="default"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（1）未按主合同约定的质量、数量和期限供应货物/提供服务/完成工程的；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（二）我方的保证范围是主合同约定的合同价款总额的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%数额为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），币种为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。（即主合同履约保证金金额）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二、保证的方式及保证期间</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我方保证的方式为：连带责任保证。</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我方保证的期间为：自本合同生效之日起至供应商按照主合同约定的供货/完工期限届满后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如果供应商未按主合同约定向贵方供应货物/提供服务/完成工程的，由我方在保证金额内向你方支付上述款项。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三、承担保证责任的程序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如果你方与供应商因货物质量问题产生争议，你方还需同时提供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 我方收到你方的书面索赔通知及相应证明材料，在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工作日内进行核定后按照本保函的承诺承担保证责任。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四、保证责任的终止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eastAsia="宋体" w:cs="宋体"/>
          <w:color w:val="auto"/>
          <w:sz w:val="24"/>
          <w:highlight w:val="none"/>
          <w:lang w:eastAsia="zh-CN"/>
        </w:rPr>
        <w:t xml:space="preserve">格之</w:t>
      </w:r>
      <w:r>
        <w:rPr>
          <w:rFonts w:hint="eastAsia" w:ascii="宋体" w:hAnsi="宋体" w:eastAsia="宋体" w:cs="宋体"/>
          <w:color w:val="auto"/>
          <w:sz w:val="24"/>
          <w:highlight w:val="none"/>
        </w:rPr>
        <w:t xml:space="preserve">日起，我方保证责任自动终止。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我方按照本保函向你方履行了保证责任后，自我方向你方支付款项（支付款项从我方账户划出）之日起，保证责任即终止。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按照法律法规的规定或出现应终止我方保证责任</w:t>
      </w:r>
      <w:r>
        <w:rPr>
          <w:rFonts w:hint="default" w:ascii="宋体" w:hAnsi="宋体" w:eastAsia="宋体" w:cs="宋体"/>
          <w:color w:val="auto"/>
          <w:sz w:val="24"/>
          <w:highlight w:val="none"/>
        </w:rPr>
        <w:t xml:space="preserve">的其他情形</w:t>
      </w:r>
      <w:r>
        <w:rPr>
          <w:rFonts w:hint="eastAsia" w:ascii="宋体" w:hAnsi="宋体" w:eastAsia="宋体" w:cs="宋体"/>
          <w:color w:val="auto"/>
          <w:sz w:val="24"/>
          <w:highlight w:val="none"/>
        </w:rPr>
        <w:t xml:space="preserve">的，我方在本保函项下的保证责任亦终止。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eastAsia="宋体" w:cs="宋体"/>
          <w:color w:val="auto"/>
          <w:sz w:val="24"/>
          <w:highlight w:val="none"/>
          <w:lang w:eastAsia="zh-CN"/>
        </w:rPr>
        <w:t xml:space="preserve">同的</w:t>
      </w:r>
      <w:r>
        <w:rPr>
          <w:rFonts w:hint="eastAsia" w:ascii="宋体" w:hAnsi="宋体" w:eastAsia="宋体" w:cs="宋体"/>
          <w:color w:val="auto"/>
          <w:sz w:val="24"/>
          <w:highlight w:val="none"/>
        </w:rPr>
        <w:t xml:space="preserve">履行期限，我方保证期间仍依修改前的履行期限计算，但该等修改事先经我方书面同意的除外。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五、免责条款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因你方违反主合同约定致使供应商不能履行义务的，我方不承担保证责任。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因不可抗力造成供应商不能履行供货义务的，我方不承担保证责任。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六、争议的解决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因本保函发生的纠纷，由你我双方协商解决，协商不成的，通过诉讼程序解决，诉讼管辖地法院为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七、保函的生效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本保函自我方加盖公章之日起生效。                                 </w:t>
      </w:r>
      <w:r/>
    </w:p>
    <w:p>
      <w:pPr>
        <w:ind w:firstLine="696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保证人：（公章）</w:t>
      </w:r>
      <w:r/>
    </w:p>
    <w:p>
      <w:pPr>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widowControl w:val="off"/>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）技术标</w:t>
      </w:r>
      <w:r/>
    </w:p>
    <w:p>
      <w:pPr>
        <w:jc w:val="left"/>
        <w:spacing w:after="60"/>
        <w:widowControl w:val="off"/>
        <w:rPr>
          <w:rFonts w:ascii="Cambria" w:hAnsi="Cambria"/>
          <w:b/>
          <w:bCs/>
          <w:color w:val="auto"/>
          <w:sz w:val="32"/>
          <w:szCs w:val="32"/>
          <w:highlight w:val="none"/>
          <w:lang w:val="zh-CN"/>
        </w:rPr>
        <w:outlineLvl w:val="0"/>
      </w:pPr>
      <w:r>
        <w:rPr>
          <w:rFonts w:ascii="Cambria" w:hAnsi="Cambria"/>
          <w:b/>
          <w:bCs/>
          <w:color w:val="auto"/>
          <w:sz w:val="32"/>
          <w:szCs w:val="32"/>
          <w:highlight w:val="none"/>
          <w:lang w:val="zh-CN"/>
        </w:rPr>
      </w:r>
      <w:r/>
    </w:p>
    <w:p>
      <w:pPr>
        <w:jc w:val="center"/>
        <w:spacing w:line="360" w:lineRule="auto"/>
        <w:widowControl w:val="off"/>
        <w:rPr>
          <w:rFonts w:hint="eastAsia" w:ascii="宋体" w:hAnsi="宋体"/>
          <w:color w:val="auto"/>
          <w:sz w:val="48"/>
          <w:szCs w:val="48"/>
          <w:highlight w:val="none"/>
          <w:lang w:eastAsia="zh-CN"/>
        </w:rPr>
      </w:pPr>
      <w:r>
        <w:rPr>
          <w:rFonts w:hint="eastAsia" w:ascii="宋体" w:hAnsi="宋体"/>
          <w:color w:val="auto"/>
          <w:sz w:val="48"/>
          <w:szCs w:val="48"/>
          <w:highlight w:val="none"/>
          <w:lang w:eastAsia="zh-CN"/>
        </w:rPr>
        <w:t xml:space="preserve">惠山区2026-2027年度区管道路环卫综合保洁作业服务项目</w:t>
      </w:r>
      <w:r/>
    </w:p>
    <w:p>
      <w:pPr>
        <w:jc w:val="center"/>
        <w:spacing w:line="360" w:lineRule="auto"/>
        <w:widowControl w:val="off"/>
        <w:rPr>
          <w:b/>
          <w:bCs/>
          <w:color w:val="auto"/>
          <w:sz w:val="28"/>
          <w:highlight w:val="none"/>
        </w:rPr>
      </w:pPr>
      <w:r>
        <w:rPr>
          <w:rFonts w:hint="eastAsia" w:ascii="宋体" w:hAnsi="宋体"/>
          <w:color w:val="auto"/>
          <w:sz w:val="48"/>
          <w:szCs w:val="48"/>
          <w:highlight w:val="none"/>
        </w:rPr>
        <w:t xml:space="preserve">（项目编号：</w:t>
      </w:r>
      <w:r>
        <w:rPr>
          <w:rFonts w:hint="eastAsia" w:ascii="宋体" w:hAnsi="宋体"/>
          <w:color w:val="auto"/>
          <w:sz w:val="48"/>
          <w:szCs w:val="48"/>
          <w:highlight w:val="none"/>
          <w:lang w:eastAsia="zh-CN"/>
        </w:rPr>
        <w:t xml:space="preserve">JSZC-320206-LXZB-G2026-0029</w:t>
      </w:r>
      <w:r>
        <w:rPr>
          <w:rFonts w:hint="eastAsia" w:ascii="宋体" w:hAnsi="宋体"/>
          <w:color w:val="auto"/>
          <w:sz w:val="48"/>
          <w:szCs w:val="48"/>
          <w:highlight w:val="none"/>
        </w:rPr>
        <w:t xml:space="preserve">）</w:t>
      </w:r>
      <w:r/>
    </w:p>
    <w:p>
      <w:pPr>
        <w:jc w:val="center"/>
        <w:widowControl w:val="off"/>
        <w:rPr>
          <w:rFonts w:ascii="宋体" w:hAnsi="宋体"/>
          <w:bCs/>
          <w:color w:val="auto"/>
          <w:sz w:val="40"/>
          <w:szCs w:val="40"/>
          <w:highlight w:val="none"/>
        </w:rPr>
      </w:pPr>
      <w:r>
        <w:rPr>
          <w:rFonts w:ascii="宋体" w:hAnsi="宋体"/>
          <w:bCs/>
          <w:color w:val="auto"/>
          <w:sz w:val="40"/>
          <w:szCs w:val="40"/>
          <w:highlight w:val="none"/>
        </w:rPr>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widowControl w:val="off"/>
        <w:rPr>
          <w:rFonts w:ascii="宋体" w:hAnsi="宋体"/>
          <w:bCs/>
          <w:color w:val="auto"/>
          <w:sz w:val="72"/>
          <w:highlight w:val="none"/>
        </w:rPr>
      </w:pPr>
      <w:r>
        <w:rPr>
          <w:rFonts w:hint="eastAsia" w:ascii="宋体" w:hAnsi="宋体"/>
          <w:bCs/>
          <w:color w:val="auto"/>
          <w:sz w:val="72"/>
          <w:highlight w:val="none"/>
        </w:rPr>
        <w:t xml:space="preserve">     </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widowControl w:val="off"/>
        <w:rPr>
          <w:rFonts w:ascii="宋体" w:hAnsi="宋体"/>
          <w:bCs/>
          <w:color w:val="auto"/>
          <w:sz w:val="72"/>
          <w:highlight w:val="none"/>
        </w:rPr>
      </w:pPr>
      <w:r>
        <w:rPr>
          <w:rFonts w:ascii="宋体" w:hAnsi="宋体"/>
          <w:bCs/>
          <w:color w:val="auto"/>
          <w:sz w:val="72"/>
          <w:highlight w:val="none"/>
        </w:rPr>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widowControl w:val="off"/>
        <w:rPr>
          <w:rFonts w:ascii="宋体" w:hAnsi="宋体"/>
          <w:bCs/>
          <w:color w:val="auto"/>
          <w:sz w:val="52"/>
          <w:szCs w:val="52"/>
          <w:highlight w:val="none"/>
        </w:rPr>
      </w:pPr>
      <w:r>
        <w:rPr>
          <w:rFonts w:ascii="宋体" w:hAnsi="宋体"/>
          <w:bCs/>
          <w:color w:val="auto"/>
          <w:sz w:val="52"/>
          <w:szCs w:val="52"/>
          <w:highlight w:val="none"/>
        </w:rPr>
      </w:r>
      <w:r/>
    </w:p>
    <w:p>
      <w:pPr>
        <w:jc w:val="center"/>
        <w:widowControl w:val="off"/>
        <w:rPr>
          <w:rFonts w:ascii="宋体" w:hAnsi="宋体"/>
          <w:bCs/>
          <w:color w:val="auto"/>
          <w:sz w:val="52"/>
          <w:szCs w:val="52"/>
          <w:highlight w:val="none"/>
        </w:rPr>
      </w:pPr>
      <w:r>
        <w:rPr>
          <w:rFonts w:ascii="宋体" w:hAnsi="宋体"/>
          <w:bCs/>
          <w:color w:val="auto"/>
          <w:sz w:val="52"/>
          <w:szCs w:val="52"/>
          <w:highlight w:val="none"/>
        </w:rPr>
      </w:r>
      <w:r/>
    </w:p>
    <w:p>
      <w:pPr>
        <w:jc w:val="center"/>
        <w:widowControl w:val="off"/>
        <w:rPr>
          <w:rFonts w:ascii="宋体" w:hAnsi="宋体"/>
          <w:bCs/>
          <w:color w:val="auto"/>
          <w:sz w:val="48"/>
          <w:szCs w:val="48"/>
          <w:highlight w:val="none"/>
        </w:rPr>
      </w:pPr>
      <w:r>
        <w:rPr>
          <w:rFonts w:hint="eastAsia" w:ascii="宋体" w:hAnsi="宋体"/>
          <w:bCs/>
          <w:color w:val="auto"/>
          <w:sz w:val="48"/>
          <w:szCs w:val="48"/>
          <w:highlight w:val="none"/>
        </w:rPr>
        <w:t xml:space="preserve">（技术标）</w:t>
      </w:r>
      <w:r/>
    </w:p>
    <w:p>
      <w:pPr>
        <w:jc w:val="center"/>
        <w:widowControl w:val="off"/>
        <w:rPr>
          <w:rFonts w:ascii="宋体" w:hAnsi="宋体"/>
          <w:bCs/>
          <w:color w:val="auto"/>
          <w:sz w:val="52"/>
          <w:szCs w:val="52"/>
          <w:highlight w:val="none"/>
        </w:rPr>
      </w:pPr>
      <w:r>
        <w:rPr>
          <w:rFonts w:ascii="宋体" w:hAnsi="宋体"/>
          <w:bCs/>
          <w:color w:val="auto"/>
          <w:sz w:val="52"/>
          <w:szCs w:val="52"/>
          <w:highlight w:val="none"/>
        </w:rPr>
      </w:r>
      <w:r/>
    </w:p>
    <w:p>
      <w:pPr>
        <w:jc w:val="center"/>
        <w:spacing w:line="360" w:lineRule="auto"/>
        <w:widowControl w:val="off"/>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widowControl w:val="off"/>
        <w:rPr>
          <w:rFonts w:ascii="宋体" w:hAnsi="宋体"/>
          <w:bCs/>
          <w:color w:val="auto"/>
          <w:sz w:val="32"/>
          <w:szCs w:val="8"/>
          <w:highlight w:val="none"/>
        </w:rPr>
      </w:pPr>
      <w:r>
        <w:rPr>
          <w:rFonts w:hint="eastAsia" w:ascii="宋体" w:hAnsi="宋体"/>
          <w:bCs/>
          <w:color w:val="auto"/>
          <w:sz w:val="32"/>
          <w:szCs w:val="8"/>
          <w:highlight w:val="none"/>
        </w:rPr>
        <w:t xml:space="preserve">        </w:t>
      </w:r>
      <w:r/>
    </w:p>
    <w:p>
      <w:pPr>
        <w:jc w:val="center"/>
        <w:widowControl w:val="off"/>
        <w:rPr>
          <w:rFonts w:ascii="宋体" w:hAnsi="宋体"/>
          <w:color w:val="auto"/>
          <w:sz w:val="24"/>
          <w:szCs w:val="24"/>
          <w:highlight w:val="none"/>
        </w:rPr>
      </w:pPr>
      <w:r>
        <w:rPr>
          <w:rFonts w:ascii="宋体" w:hAnsi="宋体"/>
          <w:color w:val="auto"/>
          <w:sz w:val="24"/>
          <w:szCs w:val="24"/>
          <w:highlight w:val="none"/>
        </w:rPr>
      </w:r>
      <w:r/>
    </w:p>
    <w:p>
      <w:pPr>
        <w:jc w:val="center"/>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目录</w:t>
      </w:r>
      <w:r/>
    </w:p>
    <w:p>
      <w:pPr>
        <w:ind w:firstLine="3158"/>
        <w:spacing w:line="44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left="0" w:firstLine="37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1.机械化作业方案</w:t>
      </w:r>
      <w:r/>
    </w:p>
    <w:p>
      <w:pPr>
        <w:ind w:left="0" w:firstLine="37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人工作业方案</w:t>
      </w:r>
      <w:r/>
    </w:p>
    <w:p>
      <w:pPr>
        <w:ind w:left="0" w:firstLine="37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3.无人驾驶保洁实施方案</w:t>
      </w:r>
      <w:r/>
    </w:p>
    <w:p>
      <w:pPr>
        <w:ind w:left="0" w:firstLine="37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4.质量保证措施</w:t>
      </w:r>
      <w:r/>
    </w:p>
    <w:p>
      <w:pPr>
        <w:ind w:left="0" w:firstLine="37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5.各类应急保障方案</w:t>
      </w:r>
      <w:r/>
    </w:p>
    <w:p>
      <w:pPr>
        <w:ind w:left="0" w:firstLine="37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6.安全生产方案</w:t>
      </w:r>
      <w:r/>
    </w:p>
    <w:p>
      <w:pPr>
        <w:ind w:left="0" w:firstLine="37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7.内部管理方案</w:t>
      </w:r>
      <w:r/>
    </w:p>
    <w:sectPr>
      <w:footnotePr/>
      <w:endnotePr/>
      <w:type w:val="nextPage"/>
      <w:pgSz w:w="11906" w:h="16838" w:orient="portrait"/>
      <w:pgMar w:top="1440" w:right="1077" w:bottom="1440" w:left="1077" w:header="680"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default" w:ascii="宋体" w:hAnsi="宋体" w:eastAsia="宋体" w:cs="Times New Roman"/>
        <w:sz w:val="18"/>
        <w:szCs w:val="18"/>
      </w:rPr>
      <w:pBdr>
        <w:top w:val="single" w:color="auto" w:sz="12" w:space="0"/>
      </w:pBdr>
    </w:pPr>
    <w:r>
      <w:rPr>
        <w:rFonts w:hint="default" w:ascii="宋体" w:hAnsi="宋体" w:eastAsia="宋体" w:cs="Times New Roman"/>
        <w:sz w:val="18"/>
        <w:szCs w:val="18"/>
      </w:rPr>
    </w:r>
    <w:r/>
  </w:p>
  <w:p>
    <w:pPr>
      <w:jc w:val="both"/>
      <w:widowControl w:val="off"/>
      <w:tabs>
        <w:tab w:val="center" w:pos="4153" w:leader="none"/>
        <w:tab w:val="right" w:pos="8306" w:leader="none"/>
      </w:tabs>
      <w:rPr>
        <w:rFonts w:ascii="Times New Roman" w:hAnsi="Times New Roman" w:eastAsia="宋体" w:cs="Times New Roman"/>
        <w:sz w:val="18"/>
        <w:lang w:val="en-US" w:eastAsia="zh-CN" w:bidi="ar-SA"/>
      </w:rPr>
      <w:framePr w:wrap="around" w:vAnchor="text" w:hAnchor="page" w:x="5879" w:y="252"/>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21"/>
        <w:lang w:val="en-US" w:eastAsia="zh-CN" w:bidi="ar-SA"/>
      </w:rPr>
      <w:instrText xml:space="preserve">PAGE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21"/>
        <w:lang w:val="en-US" w:eastAsia="zh-CN" w:bidi="ar-SA"/>
      </w:rPr>
      <w:t xml:space="preserve">76</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157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157</w:t>
                    </w:r>
                    <w:r>
                      <w:fldChar w:fldCharType="end"/>
                    </w:r>
                    <w:r/>
                  </w:p>
                </w:txbxContent>
              </v:textbox>
            </v:shape>
          </w:pict>
        </mc:Fallback>
      </mc:AlternateContent>
    </w:r>
    <w:r/>
  </w:p>
  <w:p>
    <w:pPr>
      <w:tabs>
        <w:tab w:val="center" w:pos="4153" w:leader="none"/>
        <w:tab w:val="right" w:pos="8306" w:leader="none"/>
      </w:tabs>
      <w:rPr>
        <w:rFonts w:hint="eastAsia" w:ascii="宋体" w:hAnsi="宋体"/>
        <w:sz w:val="18"/>
        <w:szCs w:val="18"/>
        <w:lang w:eastAsia="zh-CN"/>
      </w:rPr>
      <w:pBdr>
        <w:top w:val="single" w:color="auto" w:sz="12" w:space="1"/>
      </w:pBdr>
    </w:pPr>
    <w:r>
      <w:rPr>
        <w:rFonts w:hint="eastAsia" w:ascii="宋体" w:hAnsi="宋体"/>
        <w:sz w:val="18"/>
        <w:szCs w:val="18"/>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default" w:ascii="宋体" w:hAnsi="宋体" w:eastAsia="宋体" w:cs="Times New Roman"/>
        <w:b/>
        <w:bCs/>
        <w:sz w:val="18"/>
        <w:szCs w:val="18"/>
      </w:rPr>
      <w:pBdr>
        <w:bottom w:val="single" w:color="auto" w:sz="12" w:space="1"/>
      </w:pBdr>
    </w:pPr>
    <w:r>
      <w:rPr>
        <w:rFonts w:hint="eastAsia" w:ascii="宋体" w:hAnsi="宋体" w:eastAsia="宋体" w:cs="Times New Roman"/>
        <w:b/>
        <w:bCs/>
        <w:sz w:val="18"/>
        <w:szCs w:val="18"/>
      </w:rPr>
      <w:t xml:space="preserve">惠山区2026-2027年度区管道路环卫综合保洁作业服务项目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pBdr>
        <w:bottom w:val="single" w:color="auto" w:sz="12" w:space="1"/>
      </w:pBdr>
    </w:pPr>
    <w:r>
      <w:rPr>
        <w:rFonts w:hint="eastAsia"/>
        <w:lang w:val="en-US" w:eastAsia="zh-CN"/>
      </w:rPr>
      <w:t xml:space="preserve">                                                   </w:t>
    </w:r>
    <w:bookmarkStart w:id="206" w:name="_Hlk34721221"/>
    <w:r>
      <w:rPr>
        <w:sz w:val="18"/>
      </w:rPr>
      <mc:AlternateContent>
        <mc:Choice Requires="wpg">
          <w:drawing>
            <wp:inline xmlns:wp="http://schemas.openxmlformats.org/drawingml/2006/wordprocessingDrawing" distT="0" distB="0" distL="0" distR="0">
              <wp:extent cx="2575560" cy="350520"/>
              <wp:effectExtent l="0" t="0" r="15240" b="12065"/>
              <wp:docPr id="1"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bookmarkEnd w:id="206"/>
    <w:r>
      <w:rPr>
        <w:rFonts w:hint="eastAsia"/>
        <w:lang w:val="en-US" w:eastAsia="zh-CN"/>
      </w:rPr>
      <w:t xml:space="preserve">                                                         </w:t>
    </w:r>
    <w:r>
      <w:rPr>
        <w:rFonts w:hint="eastAsia"/>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pStyle w:val="1423"/>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6"/>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bullet"/>
      <w:pStyle w:val="1359"/>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6">
    <w:multiLevelType w:val="hybridMultilevel"/>
    <w:lvl w:ilvl="0">
      <w:start w:val="1"/>
      <w:numFmt w:val="bullet"/>
      <w:pStyle w:val="134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1">
    <w:multiLevelType w:val="hybridMultilevel"/>
    <w:lvl w:ilvl="0">
      <w:start w:val="1"/>
      <w:numFmt w:val="decimal"/>
      <w:pStyle w:val="1370"/>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2">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3">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num w:numId="1">
    <w:abstractNumId w:val="6"/>
  </w:num>
  <w:num w:numId="2">
    <w:abstractNumId w:val="5"/>
  </w:num>
  <w:num w:numId="3">
    <w:abstractNumId w:val="11"/>
  </w:num>
  <w:num w:numId="4">
    <w:abstractNumId w:val="4"/>
  </w:num>
  <w:num w:numId="5">
    <w:abstractNumId w:val="3"/>
  </w:num>
  <w:num w:numId="6">
    <w:abstractNumId w:val="9"/>
  </w:num>
  <w:num w:numId="7">
    <w:abstractNumId w:val="10"/>
  </w:num>
  <w:num w:numId="8">
    <w:abstractNumId w:val="7"/>
  </w:num>
  <w:num w:numId="9">
    <w:abstractNumId w:val="12"/>
  </w:num>
  <w:num w:numId="10">
    <w:abstractNumId w:val="0"/>
  </w:num>
  <w:num w:numId="11">
    <w:abstractNumId w:val="2"/>
  </w:num>
  <w:num w:numId="12">
    <w:abstractNumId w:val="14"/>
  </w:num>
  <w:num w:numId="13">
    <w:abstractNumId w:val="1"/>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62">
    <w:name w:val="Heading 1"/>
    <w:basedOn w:val="761"/>
    <w:next w:val="761"/>
    <w:link w:val="1003"/>
    <w:uiPriority w:val="0"/>
    <w:qFormat/>
    <w:pPr>
      <w:jc w:val="center"/>
      <w:keepNext/>
      <w:outlineLvl w:val="0"/>
    </w:pPr>
    <w:rPr>
      <w:rFonts w:ascii="楷体_GB2312" w:eastAsia="楷体_GB2312"/>
      <w:b/>
      <w:sz w:val="28"/>
    </w:rPr>
  </w:style>
  <w:style w:type="paragraph" w:styleId="763">
    <w:name w:val="Heading 2"/>
    <w:basedOn w:val="761"/>
    <w:next w:val="761"/>
    <w:link w:val="1004"/>
    <w:uiPriority w:val="0"/>
    <w:qFormat/>
    <w:pPr>
      <w:jc w:val="center"/>
      <w:keepNext/>
      <w:outlineLvl w:val="1"/>
    </w:pPr>
    <w:rPr>
      <w:rFonts w:ascii="楷体_GB2312" w:eastAsia="楷体_GB2312"/>
      <w:b/>
      <w:bCs/>
      <w:sz w:val="18"/>
    </w:rPr>
  </w:style>
  <w:style w:type="paragraph" w:styleId="764">
    <w:name w:val="Heading 3"/>
    <w:basedOn w:val="761"/>
    <w:next w:val="761"/>
    <w:link w:val="1005"/>
    <w:uiPriority w:val="0"/>
    <w:qFormat/>
    <w:pPr>
      <w:jc w:val="center"/>
      <w:keepNext/>
      <w:outlineLvl w:val="2"/>
    </w:pPr>
    <w:rPr>
      <w:rFonts w:eastAsia="楷体_GB2312"/>
      <w:b/>
      <w:bCs/>
      <w:sz w:val="15"/>
    </w:rPr>
  </w:style>
  <w:style w:type="paragraph" w:styleId="765">
    <w:name w:val="Heading 4"/>
    <w:basedOn w:val="761"/>
    <w:next w:val="761"/>
    <w:link w:val="1006"/>
    <w:uiPriority w:val="0"/>
    <w:qFormat/>
    <w:pPr>
      <w:jc w:val="center"/>
      <w:keepNext/>
      <w:outlineLvl w:val="3"/>
    </w:pPr>
    <w:rPr>
      <w:rFonts w:eastAsia="楷体_GB2312"/>
      <w:b/>
      <w:bCs/>
      <w:sz w:val="13"/>
    </w:rPr>
  </w:style>
  <w:style w:type="paragraph" w:styleId="766">
    <w:name w:val="Heading 5"/>
    <w:basedOn w:val="761"/>
    <w:next w:val="761"/>
    <w:link w:val="1007"/>
    <w:uiPriority w:val="0"/>
    <w:qFormat/>
    <w:pPr>
      <w:ind w:left="360" w:hanging="360"/>
      <w:keepNext/>
      <w:tabs>
        <w:tab w:val="left" w:pos="360" w:leader="none"/>
      </w:tabs>
      <w:outlineLvl w:val="4"/>
    </w:pPr>
    <w:rPr>
      <w:rFonts w:ascii="楷体_GB2312" w:eastAsia="楷体_GB2312"/>
      <w:bCs/>
      <w:sz w:val="28"/>
    </w:rPr>
  </w:style>
  <w:style w:type="paragraph" w:styleId="767">
    <w:name w:val="Heading 6"/>
    <w:basedOn w:val="761"/>
    <w:next w:val="761"/>
    <w:link w:val="1008"/>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68">
    <w:name w:val="Heading 7"/>
    <w:basedOn w:val="761"/>
    <w:next w:val="761"/>
    <w:link w:val="1009"/>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69">
    <w:name w:val="Heading 8"/>
    <w:basedOn w:val="761"/>
    <w:next w:val="761"/>
    <w:link w:val="1010"/>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70">
    <w:name w:val="Heading 9"/>
    <w:basedOn w:val="761"/>
    <w:next w:val="761"/>
    <w:link w:val="101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List 3"/>
    <w:basedOn w:val="761"/>
    <w:uiPriority w:val="0"/>
    <w:qFormat/>
    <w:pPr>
      <w:ind w:left="100" w:hanging="200"/>
      <w:jc w:val="left"/>
      <w:widowControl/>
    </w:pPr>
    <w:rPr>
      <w:sz w:val="20"/>
    </w:rPr>
  </w:style>
  <w:style w:type="paragraph" w:styleId="774">
    <w:name w:val="toc 7"/>
    <w:basedOn w:val="761"/>
    <w:next w:val="761"/>
    <w:uiPriority w:val="39"/>
    <w:qFormat/>
    <w:pPr>
      <w:ind w:left="1200"/>
      <w:jc w:val="left"/>
      <w:widowControl/>
    </w:pPr>
    <w:rPr>
      <w:sz w:val="20"/>
      <w:szCs w:val="21"/>
    </w:rPr>
  </w:style>
  <w:style w:type="paragraph" w:styleId="775">
    <w:name w:val="index 8"/>
    <w:basedOn w:val="761"/>
    <w:next w:val="761"/>
    <w:uiPriority w:val="0"/>
    <w:qFormat/>
    <w:pPr>
      <w:ind w:left="2940"/>
    </w:pPr>
    <w:rPr>
      <w:rFonts w:eastAsia="楷体_GB2312"/>
      <w:sz w:val="26"/>
    </w:rPr>
  </w:style>
  <w:style w:type="paragraph" w:styleId="776">
    <w:name w:val="List Number"/>
    <w:basedOn w:val="761"/>
    <w:link w:val="1012"/>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77">
    <w:name w:val="Normal Indent"/>
    <w:basedOn w:val="761"/>
    <w:next w:val="761"/>
    <w:link w:val="1013"/>
    <w:uiPriority w:val="0"/>
    <w:qFormat/>
    <w:pPr>
      <w:ind w:firstLine="420"/>
    </w:pPr>
  </w:style>
  <w:style w:type="paragraph" w:styleId="778">
    <w:name w:val="Caption"/>
    <w:basedOn w:val="761"/>
    <w:next w:val="761"/>
    <w:uiPriority w:val="0"/>
    <w:qFormat/>
    <w:rPr>
      <w:rFonts w:ascii="Cambria" w:hAnsi="Cambria" w:eastAsia="黑体"/>
      <w:sz w:val="20"/>
    </w:rPr>
  </w:style>
  <w:style w:type="paragraph" w:styleId="779">
    <w:name w:val="index 5"/>
    <w:basedOn w:val="761"/>
    <w:next w:val="761"/>
    <w:uiPriority w:val="0"/>
    <w:qFormat/>
    <w:pPr>
      <w:ind w:left="1680"/>
    </w:pPr>
    <w:rPr>
      <w:rFonts w:eastAsia="楷体_GB2312"/>
      <w:sz w:val="26"/>
    </w:rPr>
  </w:style>
  <w:style w:type="paragraph" w:styleId="780">
    <w:name w:val="List Bullet"/>
    <w:basedOn w:val="761"/>
    <w:uiPriority w:val="0"/>
    <w:qFormat/>
    <w:pPr>
      <w:ind w:left="1050" w:hanging="420"/>
      <w:tabs>
        <w:tab w:val="left" w:pos="1050" w:leader="none"/>
      </w:tabs>
    </w:pPr>
    <w:rPr>
      <w:szCs w:val="24"/>
    </w:rPr>
  </w:style>
  <w:style w:type="paragraph" w:styleId="781">
    <w:name w:val="Document Map"/>
    <w:basedOn w:val="761"/>
    <w:link w:val="1014"/>
    <w:uiPriority w:val="0"/>
    <w:qFormat/>
    <w:pPr>
      <w:shd w:val="clear" w:color="auto" w:fill="000080"/>
    </w:pPr>
  </w:style>
  <w:style w:type="paragraph" w:styleId="782">
    <w:name w:val="annotation text"/>
    <w:basedOn w:val="761"/>
    <w:link w:val="1015"/>
    <w:uiPriority w:val="0"/>
    <w:qFormat/>
    <w:pPr>
      <w:jc w:val="left"/>
    </w:pPr>
  </w:style>
  <w:style w:type="paragraph" w:styleId="783">
    <w:name w:val="index 6"/>
    <w:basedOn w:val="761"/>
    <w:next w:val="761"/>
    <w:uiPriority w:val="0"/>
    <w:qFormat/>
    <w:pPr>
      <w:ind w:left="2100"/>
    </w:pPr>
    <w:rPr>
      <w:rFonts w:eastAsia="楷体_GB2312"/>
      <w:sz w:val="26"/>
    </w:rPr>
  </w:style>
  <w:style w:type="paragraph" w:styleId="784">
    <w:name w:val="Salutation"/>
    <w:basedOn w:val="761"/>
    <w:next w:val="761"/>
    <w:link w:val="1016"/>
    <w:uiPriority w:val="0"/>
    <w:qFormat/>
    <w:pPr>
      <w:ind w:firstLine="420"/>
      <w:spacing w:after="20" w:line="288" w:lineRule="auto"/>
    </w:pPr>
    <w:rPr>
      <w:sz w:val="28"/>
      <w:szCs w:val="24"/>
      <w:lang w:bidi="mn-Mong-CN"/>
    </w:rPr>
  </w:style>
  <w:style w:type="paragraph" w:styleId="785">
    <w:name w:val="Body Text 3"/>
    <w:basedOn w:val="761"/>
    <w:link w:val="1017"/>
    <w:uiPriority w:val="0"/>
    <w:qFormat/>
    <w:rPr>
      <w:rFonts w:ascii="宋体"/>
      <w:sz w:val="24"/>
      <w:lang w:bidi="mn-Mong-CN"/>
    </w:rPr>
  </w:style>
  <w:style w:type="paragraph" w:styleId="786">
    <w:name w:val="Closing"/>
    <w:basedOn w:val="761"/>
    <w:link w:val="1018"/>
    <w:uiPriority w:val="0"/>
    <w:qFormat/>
    <w:pPr>
      <w:ind w:left="100" w:firstLine="420"/>
      <w:spacing w:after="20" w:line="288" w:lineRule="auto"/>
    </w:pPr>
    <w:rPr>
      <w:sz w:val="28"/>
      <w:szCs w:val="24"/>
      <w:lang w:bidi="mn-Mong-CN"/>
    </w:rPr>
  </w:style>
  <w:style w:type="paragraph" w:styleId="787">
    <w:name w:val="Body Text"/>
    <w:basedOn w:val="761"/>
    <w:next w:val="761"/>
    <w:link w:val="1019"/>
    <w:uiPriority w:val="99"/>
    <w:qFormat/>
    <w:rPr>
      <w:rFonts w:ascii="华文中宋" w:eastAsia="华文中宋"/>
      <w:bCs/>
      <w:sz w:val="28"/>
      <w:lang w:val="zh-CN"/>
    </w:rPr>
  </w:style>
  <w:style w:type="paragraph" w:styleId="788">
    <w:name w:val="Body Text Indent"/>
    <w:basedOn w:val="761"/>
    <w:next w:val="761"/>
    <w:link w:val="1020"/>
    <w:uiPriority w:val="0"/>
    <w:qFormat/>
    <w:pPr>
      <w:ind w:firstLine="576"/>
    </w:pPr>
    <w:rPr>
      <w:b/>
      <w:sz w:val="30"/>
    </w:rPr>
  </w:style>
  <w:style w:type="paragraph" w:styleId="789">
    <w:name w:val="List 2"/>
    <w:basedOn w:val="761"/>
    <w:uiPriority w:val="0"/>
    <w:qFormat/>
    <w:pPr>
      <w:ind w:left="100" w:hanging="200"/>
      <w:jc w:val="left"/>
      <w:widowControl/>
    </w:pPr>
    <w:rPr>
      <w:sz w:val="20"/>
    </w:rPr>
  </w:style>
  <w:style w:type="paragraph" w:styleId="790">
    <w:name w:val="Block Text"/>
    <w:basedOn w:val="761"/>
    <w:uiPriority w:val="0"/>
    <w:qFormat/>
    <w:pPr>
      <w:ind w:left="420" w:right="33"/>
      <w:jc w:val="left"/>
    </w:pPr>
    <w:rPr>
      <w:sz w:val="24"/>
    </w:rPr>
  </w:style>
  <w:style w:type="paragraph" w:styleId="791">
    <w:name w:val="List Bullet 2"/>
    <w:basedOn w:val="761"/>
    <w:uiPriority w:val="0"/>
    <w:qFormat/>
    <w:pPr>
      <w:spacing w:line="360" w:lineRule="auto"/>
    </w:pPr>
    <w:rPr>
      <w:sz w:val="24"/>
      <w:szCs w:val="24"/>
    </w:rPr>
  </w:style>
  <w:style w:type="paragraph" w:styleId="792">
    <w:name w:val="index 4"/>
    <w:basedOn w:val="761"/>
    <w:next w:val="761"/>
    <w:uiPriority w:val="0"/>
    <w:unhideWhenUsed/>
    <w:qFormat/>
    <w:pPr>
      <w:ind w:left="600"/>
    </w:pPr>
    <w:rPr>
      <w:szCs w:val="24"/>
    </w:rPr>
  </w:style>
  <w:style w:type="paragraph" w:styleId="793">
    <w:name w:val="toc 5"/>
    <w:basedOn w:val="761"/>
    <w:next w:val="761"/>
    <w:uiPriority w:val="39"/>
    <w:qFormat/>
    <w:pPr>
      <w:ind w:left="800"/>
      <w:jc w:val="left"/>
      <w:widowControl/>
    </w:pPr>
    <w:rPr>
      <w:sz w:val="20"/>
      <w:szCs w:val="21"/>
    </w:rPr>
  </w:style>
  <w:style w:type="paragraph" w:styleId="794">
    <w:name w:val="toc 3"/>
    <w:basedOn w:val="761"/>
    <w:next w:val="761"/>
    <w:uiPriority w:val="39"/>
    <w:qFormat/>
    <w:pPr>
      <w:ind w:left="780"/>
      <w:jc w:val="center"/>
    </w:pPr>
    <w:rPr>
      <w:b/>
      <w:sz w:val="24"/>
      <w:szCs w:val="24"/>
    </w:rPr>
  </w:style>
  <w:style w:type="paragraph" w:styleId="795">
    <w:name w:val="Plain Text"/>
    <w:basedOn w:val="761"/>
    <w:link w:val="1021"/>
    <w:uiPriority w:val="99"/>
    <w:qFormat/>
    <w:rPr>
      <w:rFonts w:ascii="宋体" w:hAnsi="Courier New"/>
      <w:sz w:val="20"/>
    </w:rPr>
  </w:style>
  <w:style w:type="paragraph" w:styleId="796">
    <w:name w:val="List Bullet 5"/>
    <w:basedOn w:val="761"/>
    <w:uiPriority w:val="0"/>
    <w:qFormat/>
    <w:pPr>
      <w:ind w:left="2040" w:hanging="360"/>
      <w:spacing w:line="360" w:lineRule="exact"/>
      <w:widowControl/>
      <w:tabs>
        <w:tab w:val="left" w:pos="2040" w:leader="none"/>
      </w:tabs>
    </w:pPr>
    <w:rPr>
      <w:rFonts w:eastAsia="楷体_GB2312"/>
      <w:sz w:val="24"/>
    </w:rPr>
  </w:style>
  <w:style w:type="paragraph" w:styleId="797">
    <w:name w:val="toc 8"/>
    <w:basedOn w:val="761"/>
    <w:next w:val="761"/>
    <w:uiPriority w:val="39"/>
    <w:qFormat/>
    <w:pPr>
      <w:ind w:left="1400"/>
      <w:jc w:val="left"/>
      <w:widowControl/>
    </w:pPr>
    <w:rPr>
      <w:sz w:val="20"/>
      <w:szCs w:val="21"/>
    </w:rPr>
  </w:style>
  <w:style w:type="paragraph" w:styleId="798">
    <w:name w:val="index 3"/>
    <w:basedOn w:val="761"/>
    <w:next w:val="761"/>
    <w:uiPriority w:val="0"/>
    <w:qFormat/>
    <w:pPr>
      <w:ind w:left="840"/>
    </w:pPr>
    <w:rPr>
      <w:rFonts w:eastAsia="楷体_GB2312"/>
      <w:sz w:val="26"/>
    </w:rPr>
  </w:style>
  <w:style w:type="paragraph" w:styleId="799">
    <w:name w:val="Date"/>
    <w:basedOn w:val="761"/>
    <w:next w:val="761"/>
    <w:link w:val="1022"/>
    <w:uiPriority w:val="0"/>
    <w:qFormat/>
    <w:rPr>
      <w:rFonts w:eastAsia="黑体"/>
      <w:b/>
      <w:sz w:val="36"/>
    </w:rPr>
  </w:style>
  <w:style w:type="paragraph" w:styleId="800">
    <w:name w:val="Body Text Indent 2"/>
    <w:basedOn w:val="761"/>
    <w:link w:val="1023"/>
    <w:uiPriority w:val="0"/>
    <w:qFormat/>
    <w:pPr>
      <w:ind w:left="900"/>
    </w:pPr>
    <w:rPr>
      <w:rFonts w:ascii="楷体_GB2312" w:eastAsia="楷体_GB2312"/>
      <w:b/>
      <w:sz w:val="28"/>
    </w:rPr>
  </w:style>
  <w:style w:type="paragraph" w:styleId="801">
    <w:name w:val="endnote text"/>
    <w:basedOn w:val="761"/>
    <w:link w:val="1024"/>
    <w:uiPriority w:val="0"/>
    <w:qFormat/>
    <w:pPr>
      <w:jc w:val="left"/>
      <w:widowControl/>
    </w:pPr>
    <w:rPr>
      <w:sz w:val="20"/>
      <w:lang w:bidi="mn-Mong-CN"/>
    </w:rPr>
  </w:style>
  <w:style w:type="paragraph" w:styleId="802">
    <w:name w:val="Balloon Text"/>
    <w:basedOn w:val="761"/>
    <w:link w:val="1025"/>
    <w:uiPriority w:val="0"/>
    <w:qFormat/>
    <w:rPr>
      <w:sz w:val="18"/>
      <w:szCs w:val="18"/>
      <w:lang w:val="zh-CN"/>
    </w:rPr>
  </w:style>
  <w:style w:type="paragraph" w:styleId="803">
    <w:name w:val="Footer"/>
    <w:basedOn w:val="761"/>
    <w:link w:val="1026"/>
    <w:uiPriority w:val="0"/>
    <w:qFormat/>
    <w:pPr>
      <w:jc w:val="left"/>
      <w:tabs>
        <w:tab w:val="center" w:pos="4153" w:leader="none"/>
        <w:tab w:val="right" w:pos="8306" w:leader="none"/>
      </w:tabs>
    </w:pPr>
    <w:rPr>
      <w:sz w:val="18"/>
    </w:rPr>
  </w:style>
  <w:style w:type="paragraph" w:styleId="804">
    <w:name w:val="Header"/>
    <w:basedOn w:val="761"/>
    <w:link w:val="1027"/>
    <w:uiPriority w:val="0"/>
    <w:qFormat/>
    <w:pPr>
      <w:jc w:val="center"/>
      <w:tabs>
        <w:tab w:val="center" w:pos="4153" w:leader="none"/>
        <w:tab w:val="right" w:pos="8306" w:leader="none"/>
      </w:tabs>
      <w:pBdr>
        <w:bottom w:val="single" w:color="auto" w:sz="6" w:space="1"/>
      </w:pBdr>
    </w:pPr>
    <w:rPr>
      <w:sz w:val="18"/>
    </w:rPr>
  </w:style>
  <w:style w:type="paragraph" w:styleId="805">
    <w:name w:val="toc 1"/>
    <w:basedOn w:val="761"/>
    <w:next w:val="761"/>
    <w:uiPriority w:val="39"/>
    <w:qFormat/>
    <w:pPr>
      <w:spacing w:line="440" w:lineRule="exact"/>
    </w:pPr>
    <w:rPr>
      <w:szCs w:val="24"/>
    </w:rPr>
  </w:style>
  <w:style w:type="paragraph" w:styleId="806">
    <w:name w:val="toc 4"/>
    <w:basedOn w:val="761"/>
    <w:next w:val="761"/>
    <w:uiPriority w:val="39"/>
    <w:qFormat/>
    <w:pPr>
      <w:ind w:left="600"/>
      <w:jc w:val="left"/>
      <w:widowControl/>
    </w:pPr>
    <w:rPr>
      <w:sz w:val="20"/>
      <w:szCs w:val="21"/>
    </w:rPr>
  </w:style>
  <w:style w:type="paragraph" w:styleId="807">
    <w:name w:val="index heading"/>
    <w:basedOn w:val="761"/>
    <w:next w:val="808"/>
    <w:uiPriority w:val="0"/>
    <w:qFormat/>
    <w:rPr>
      <w:rFonts w:eastAsia="楷体_GB2312"/>
      <w:sz w:val="26"/>
    </w:rPr>
  </w:style>
  <w:style w:type="paragraph" w:styleId="808">
    <w:name w:val="index 1"/>
    <w:basedOn w:val="761"/>
    <w:next w:val="761"/>
    <w:uiPriority w:val="0"/>
    <w:qFormat/>
  </w:style>
  <w:style w:type="paragraph" w:styleId="809">
    <w:name w:val="Subtitle"/>
    <w:basedOn w:val="761"/>
    <w:next w:val="761"/>
    <w:link w:val="1028"/>
    <w:uiPriority w:val="0"/>
    <w:qFormat/>
    <w:pPr>
      <w:jc w:val="center"/>
      <w:spacing w:before="240" w:after="60" w:line="312" w:lineRule="auto"/>
      <w:outlineLvl w:val="1"/>
    </w:pPr>
    <w:rPr>
      <w:rFonts w:ascii="Cambria" w:hAnsi="Cambria"/>
      <w:b/>
      <w:bCs/>
      <w:sz w:val="32"/>
      <w:szCs w:val="32"/>
      <w:lang w:val="zh-CN"/>
    </w:rPr>
  </w:style>
  <w:style w:type="paragraph" w:styleId="810">
    <w:name w:val="List"/>
    <w:basedOn w:val="761"/>
    <w:uiPriority w:val="0"/>
    <w:qFormat/>
    <w:pPr>
      <w:ind w:left="200" w:hanging="200"/>
      <w:jc w:val="left"/>
      <w:widowControl/>
    </w:pPr>
    <w:rPr>
      <w:sz w:val="20"/>
    </w:rPr>
  </w:style>
  <w:style w:type="paragraph" w:styleId="811">
    <w:name w:val="footnote text"/>
    <w:basedOn w:val="761"/>
    <w:link w:val="1029"/>
    <w:uiPriority w:val="0"/>
    <w:qFormat/>
    <w:pPr>
      <w:jc w:val="left"/>
      <w:spacing w:line="312" w:lineRule="atLeast"/>
    </w:pPr>
    <w:rPr>
      <w:sz w:val="18"/>
      <w:lang w:bidi="mn-Mong-CN"/>
    </w:rPr>
  </w:style>
  <w:style w:type="paragraph" w:styleId="812">
    <w:name w:val="toc 6"/>
    <w:basedOn w:val="761"/>
    <w:next w:val="761"/>
    <w:uiPriority w:val="39"/>
    <w:qFormat/>
    <w:pPr>
      <w:ind w:left="1000"/>
      <w:jc w:val="left"/>
      <w:widowControl/>
    </w:pPr>
    <w:rPr>
      <w:sz w:val="20"/>
      <w:szCs w:val="21"/>
    </w:rPr>
  </w:style>
  <w:style w:type="paragraph" w:styleId="813">
    <w:name w:val="Body Text Indent 3"/>
    <w:basedOn w:val="761"/>
    <w:link w:val="1030"/>
    <w:uiPriority w:val="0"/>
    <w:qFormat/>
    <w:pPr>
      <w:ind w:left="359" w:firstLine="359"/>
    </w:pPr>
  </w:style>
  <w:style w:type="paragraph" w:styleId="814">
    <w:name w:val="index 7"/>
    <w:basedOn w:val="761"/>
    <w:next w:val="761"/>
    <w:uiPriority w:val="0"/>
    <w:qFormat/>
    <w:pPr>
      <w:ind w:left="2520"/>
    </w:pPr>
    <w:rPr>
      <w:rFonts w:eastAsia="楷体_GB2312"/>
      <w:sz w:val="26"/>
    </w:rPr>
  </w:style>
  <w:style w:type="paragraph" w:styleId="815">
    <w:name w:val="index 9"/>
    <w:basedOn w:val="761"/>
    <w:next w:val="761"/>
    <w:uiPriority w:val="0"/>
    <w:qFormat/>
    <w:pPr>
      <w:ind w:left="3360"/>
    </w:pPr>
    <w:rPr>
      <w:rFonts w:eastAsia="楷体_GB2312"/>
      <w:sz w:val="26"/>
    </w:rPr>
  </w:style>
  <w:style w:type="paragraph" w:styleId="816">
    <w:name w:val="table of figures"/>
    <w:basedOn w:val="761"/>
    <w:next w:val="761"/>
    <w:uiPriority w:val="0"/>
    <w:qFormat/>
    <w:pPr>
      <w:ind w:left="420" w:hanging="420"/>
      <w:jc w:val="left"/>
    </w:pPr>
    <w:rPr>
      <w:rFonts w:eastAsia="楷体_GB2312"/>
      <w:smallCaps/>
      <w:sz w:val="24"/>
    </w:rPr>
  </w:style>
  <w:style w:type="paragraph" w:styleId="817">
    <w:name w:val="toc 2"/>
    <w:basedOn w:val="761"/>
    <w:next w:val="761"/>
    <w:uiPriority w:val="39"/>
    <w:qFormat/>
    <w:pPr>
      <w:ind w:left="420"/>
    </w:pPr>
    <w:rPr>
      <w:szCs w:val="24"/>
    </w:rPr>
  </w:style>
  <w:style w:type="paragraph" w:styleId="818">
    <w:name w:val="toc 9"/>
    <w:basedOn w:val="761"/>
    <w:next w:val="761"/>
    <w:uiPriority w:val="39"/>
    <w:qFormat/>
    <w:pPr>
      <w:ind w:left="1600"/>
      <w:jc w:val="left"/>
      <w:widowControl/>
    </w:pPr>
    <w:rPr>
      <w:sz w:val="20"/>
      <w:szCs w:val="21"/>
    </w:rPr>
  </w:style>
  <w:style w:type="paragraph" w:styleId="819">
    <w:name w:val="Body Text 2"/>
    <w:basedOn w:val="761"/>
    <w:link w:val="1031"/>
    <w:uiPriority w:val="0"/>
    <w:qFormat/>
    <w:pPr>
      <w:spacing w:after="120" w:line="480" w:lineRule="auto"/>
    </w:pPr>
  </w:style>
  <w:style w:type="paragraph" w:styleId="820">
    <w:name w:val="List 4"/>
    <w:basedOn w:val="761"/>
    <w:uiPriority w:val="0"/>
    <w:qFormat/>
    <w:pPr>
      <w:ind w:left="100" w:hanging="200"/>
      <w:jc w:val="left"/>
      <w:widowControl/>
    </w:pPr>
    <w:rPr>
      <w:sz w:val="20"/>
    </w:rPr>
  </w:style>
  <w:style w:type="paragraph" w:styleId="821">
    <w:name w:val="HTML Preformatted"/>
    <w:basedOn w:val="761"/>
    <w:link w:val="10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22">
    <w:name w:val="Normal (Web)"/>
    <w:basedOn w:val="761"/>
    <w:link w:val="1033"/>
    <w:uiPriority w:val="99"/>
    <w:qFormat/>
    <w:pPr>
      <w:jc w:val="left"/>
      <w:spacing w:before="100" w:beforeAutospacing="1" w:after="100" w:afterAutospacing="1"/>
    </w:pPr>
    <w:rPr>
      <w:sz w:val="24"/>
    </w:rPr>
  </w:style>
  <w:style w:type="paragraph" w:styleId="823">
    <w:name w:val="index 2"/>
    <w:basedOn w:val="761"/>
    <w:next w:val="761"/>
    <w:uiPriority w:val="0"/>
    <w:qFormat/>
    <w:pPr>
      <w:ind w:left="420"/>
    </w:pPr>
    <w:rPr>
      <w:rFonts w:eastAsia="楷体_GB2312"/>
      <w:sz w:val="26"/>
    </w:rPr>
  </w:style>
  <w:style w:type="paragraph" w:styleId="824">
    <w:name w:val="Title"/>
    <w:basedOn w:val="761"/>
    <w:next w:val="761"/>
    <w:link w:val="1034"/>
    <w:uiPriority w:val="0"/>
    <w:qFormat/>
    <w:pPr>
      <w:jc w:val="center"/>
      <w:spacing w:before="240" w:after="60"/>
      <w:outlineLvl w:val="0"/>
    </w:pPr>
    <w:rPr>
      <w:rFonts w:ascii="Cambria" w:hAnsi="Cambria"/>
      <w:b/>
      <w:bCs/>
      <w:sz w:val="32"/>
      <w:szCs w:val="32"/>
      <w:lang w:val="zh-CN"/>
    </w:rPr>
  </w:style>
  <w:style w:type="paragraph" w:styleId="825">
    <w:name w:val="annotation subject"/>
    <w:basedOn w:val="782"/>
    <w:next w:val="782"/>
    <w:link w:val="1035"/>
    <w:uiPriority w:val="0"/>
    <w:qFormat/>
    <w:pPr>
      <w:spacing w:line="360" w:lineRule="auto"/>
    </w:pPr>
    <w:rPr>
      <w:b/>
      <w:bCs/>
      <w:szCs w:val="24"/>
      <w:lang w:bidi="mn-Mong-CN"/>
    </w:rPr>
  </w:style>
  <w:style w:type="paragraph" w:styleId="826">
    <w:name w:val="Body Text First Indent"/>
    <w:basedOn w:val="787"/>
    <w:next w:val="761"/>
    <w:link w:val="1036"/>
    <w:uiPriority w:val="0"/>
    <w:unhideWhenUsed/>
    <w:qFormat/>
    <w:pPr>
      <w:ind w:firstLine="420"/>
      <w:spacing w:after="120"/>
    </w:pPr>
    <w:rPr>
      <w:rFonts w:ascii="Times New Roman" w:eastAsia="宋体"/>
      <w:bCs w:val="0"/>
      <w:sz w:val="20"/>
      <w:lang w:val="en-US" w:bidi="mn-Mong-CN"/>
    </w:rPr>
  </w:style>
  <w:style w:type="paragraph" w:styleId="827">
    <w:name w:val="Body Text First Indent 2"/>
    <w:basedOn w:val="788"/>
    <w:next w:val="826"/>
    <w:link w:val="1037"/>
    <w:uiPriority w:val="0"/>
    <w:qFormat/>
    <w:pPr>
      <w:ind w:left="420" w:firstLine="420"/>
      <w:spacing w:after="120"/>
    </w:pPr>
    <w:rPr>
      <w:b w:val="0"/>
      <w:sz w:val="21"/>
      <w:lang w:bidi="mn-Mong-CN"/>
    </w:rPr>
  </w:style>
  <w:style w:type="table" w:styleId="828">
    <w:name w:val="Table Grid"/>
    <w:basedOn w:val="77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Strong"/>
    <w:uiPriority w:val="0"/>
    <w:qFormat/>
    <w:rPr>
      <w:b/>
      <w:bCs/>
    </w:rPr>
  </w:style>
  <w:style w:type="character" w:styleId="830">
    <w:name w:val="endnote reference"/>
    <w:uiPriority w:val="0"/>
    <w:qFormat/>
    <w:rPr>
      <w:vertAlign w:val="superscript"/>
    </w:rPr>
  </w:style>
  <w:style w:type="character" w:styleId="831">
    <w:name w:val="page number"/>
    <w:basedOn w:val="771"/>
    <w:uiPriority w:val="0"/>
    <w:qFormat/>
  </w:style>
  <w:style w:type="character" w:styleId="832">
    <w:name w:val="FollowedHyperlink"/>
    <w:uiPriority w:val="99"/>
    <w:qFormat/>
    <w:rPr>
      <w:color w:val="auto"/>
      <w:u w:val="none"/>
    </w:rPr>
  </w:style>
  <w:style w:type="character" w:styleId="833">
    <w:name w:val="Emphasis"/>
    <w:uiPriority w:val="0"/>
    <w:qFormat/>
    <w:rPr>
      <w:i/>
    </w:rPr>
  </w:style>
  <w:style w:type="character" w:styleId="834">
    <w:name w:val="HTML Typewriter"/>
    <w:uiPriority w:val="0"/>
    <w:qFormat/>
    <w:rPr>
      <w:rFonts w:ascii="宋体" w:hAnsi="宋体" w:eastAsia="宋体" w:cs="宋体"/>
      <w:sz w:val="24"/>
      <w:szCs w:val="24"/>
    </w:rPr>
  </w:style>
  <w:style w:type="character" w:styleId="835">
    <w:name w:val="Hyperlink"/>
    <w:uiPriority w:val="99"/>
    <w:qFormat/>
    <w:rPr>
      <w:color w:val="auto"/>
      <w:u w:val="none"/>
    </w:rPr>
  </w:style>
  <w:style w:type="character" w:styleId="836">
    <w:name w:val="annotation reference"/>
    <w:uiPriority w:val="0"/>
    <w:qFormat/>
    <w:rPr>
      <w:sz w:val="21"/>
      <w:szCs w:val="21"/>
    </w:rPr>
  </w:style>
  <w:style w:type="character" w:styleId="837">
    <w:name w:val="footnote reference"/>
    <w:uiPriority w:val="0"/>
    <w:qFormat/>
    <w:rPr>
      <w:vertAlign w:val="superscript"/>
    </w:rPr>
  </w:style>
  <w:style w:type="paragraph" w:styleId="838" w:customStyle="1">
    <w:name w:val="TOC Heading"/>
    <w:uiPriority w:val="39"/>
    <w:unhideWhenUsed/>
    <w:qFormat/>
    <w:rPr>
      <w:rFonts w:hint="default" w:ascii="Times New Roman" w:hAnsi="Times New Roman" w:eastAsia="宋体" w:cs="Times New Roman"/>
    </w:rPr>
  </w:style>
  <w:style w:type="table" w:styleId="839" w:customStyle="1">
    <w:name w:val="Plain Table 1"/>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3"/>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5 Dark"/>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6 Colorful"/>
    <w:basedOn w:val="7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7 Colorful"/>
    <w:basedOn w:val="7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1 Light"/>
    <w:basedOn w:val="77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2"/>
    <w:basedOn w:val="7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3"/>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5 Dark"/>
    <w:basedOn w:val="7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7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7 Colorful"/>
    <w:basedOn w:val="77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8" w:customStyle="1">
    <w:name w:val="TOC 标题1"/>
    <w:uiPriority w:val="39"/>
    <w:unhideWhenUsed/>
    <w:qFormat/>
    <w:rPr>
      <w:rFonts w:hint="default" w:asciiTheme="minorHAnsi" w:hAnsiTheme="minorHAnsi" w:eastAsiaTheme="minorEastAsia" w:cstheme="minorBidi"/>
      <w:lang w:val="en-US" w:eastAsia="zh-CN" w:bidi="ar-SA"/>
    </w:rPr>
  </w:style>
  <w:style w:type="paragraph" w:styleId="85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60" w:customStyle="1">
    <w:name w:val="Heading 2 Char"/>
    <w:basedOn w:val="771"/>
    <w:uiPriority w:val="0"/>
    <w:qFormat/>
    <w:rPr>
      <w:rFonts w:ascii="Arial" w:hAnsi="Arial" w:eastAsia="Arial" w:cs="Arial"/>
      <w:sz w:val="34"/>
    </w:rPr>
  </w:style>
  <w:style w:type="character" w:styleId="861" w:customStyle="1">
    <w:name w:val="Heading 3 Char"/>
    <w:basedOn w:val="771"/>
    <w:uiPriority w:val="0"/>
    <w:qFormat/>
    <w:rPr>
      <w:rFonts w:ascii="Arial" w:hAnsi="Arial" w:eastAsia="Arial" w:cs="Arial"/>
      <w:sz w:val="30"/>
      <w:szCs w:val="30"/>
    </w:rPr>
  </w:style>
  <w:style w:type="character" w:styleId="862" w:customStyle="1">
    <w:name w:val="Heading 4 Char"/>
    <w:basedOn w:val="771"/>
    <w:uiPriority w:val="0"/>
    <w:qFormat/>
    <w:rPr>
      <w:rFonts w:ascii="Arial" w:hAnsi="Arial" w:eastAsia="Arial" w:cs="Arial"/>
      <w:b/>
      <w:bCs/>
      <w:sz w:val="26"/>
      <w:szCs w:val="26"/>
    </w:rPr>
  </w:style>
  <w:style w:type="character" w:styleId="863" w:customStyle="1">
    <w:name w:val="Heading 5 Char"/>
    <w:basedOn w:val="771"/>
    <w:uiPriority w:val="0"/>
    <w:qFormat/>
    <w:rPr>
      <w:rFonts w:ascii="Arial" w:hAnsi="Arial" w:eastAsia="Arial" w:cs="Arial"/>
      <w:b/>
      <w:bCs/>
      <w:sz w:val="24"/>
      <w:szCs w:val="24"/>
    </w:rPr>
  </w:style>
  <w:style w:type="character" w:styleId="864" w:customStyle="1">
    <w:name w:val="Heading 6 Char"/>
    <w:basedOn w:val="771"/>
    <w:uiPriority w:val="9"/>
    <w:qFormat/>
    <w:rPr>
      <w:rFonts w:ascii="Arial" w:hAnsi="Arial" w:eastAsia="Arial" w:cs="Arial"/>
      <w:b/>
      <w:bCs/>
      <w:sz w:val="22"/>
      <w:szCs w:val="22"/>
    </w:rPr>
  </w:style>
  <w:style w:type="character" w:styleId="865" w:customStyle="1">
    <w:name w:val="Heading 7 Char"/>
    <w:basedOn w:val="771"/>
    <w:uiPriority w:val="9"/>
    <w:qFormat/>
    <w:rPr>
      <w:rFonts w:ascii="Arial" w:hAnsi="Arial" w:eastAsia="Arial" w:cs="Arial"/>
      <w:b/>
      <w:bCs/>
      <w:i/>
      <w:iCs/>
      <w:sz w:val="22"/>
      <w:szCs w:val="22"/>
    </w:rPr>
  </w:style>
  <w:style w:type="character" w:styleId="866" w:customStyle="1">
    <w:name w:val="Heading 8 Char"/>
    <w:basedOn w:val="771"/>
    <w:uiPriority w:val="9"/>
    <w:qFormat/>
    <w:rPr>
      <w:rFonts w:ascii="Arial" w:hAnsi="Arial" w:eastAsia="Arial" w:cs="Arial"/>
      <w:i/>
      <w:iCs/>
      <w:sz w:val="22"/>
      <w:szCs w:val="22"/>
    </w:rPr>
  </w:style>
  <w:style w:type="character" w:styleId="867" w:customStyle="1">
    <w:name w:val="Heading 9 Char"/>
    <w:basedOn w:val="771"/>
    <w:uiPriority w:val="9"/>
    <w:qFormat/>
    <w:rPr>
      <w:rFonts w:ascii="Arial" w:hAnsi="Arial" w:eastAsia="Arial" w:cs="Arial"/>
      <w:i/>
      <w:iCs/>
      <w:sz w:val="21"/>
      <w:szCs w:val="21"/>
    </w:rPr>
  </w:style>
  <w:style w:type="character" w:styleId="868" w:customStyle="1">
    <w:name w:val="Title Char"/>
    <w:basedOn w:val="771"/>
    <w:uiPriority w:val="0"/>
    <w:qFormat/>
    <w:rPr>
      <w:sz w:val="48"/>
      <w:szCs w:val="48"/>
    </w:rPr>
  </w:style>
  <w:style w:type="character" w:styleId="869" w:customStyle="1">
    <w:name w:val="Subtitle Char"/>
    <w:basedOn w:val="771"/>
    <w:uiPriority w:val="11"/>
    <w:qFormat/>
    <w:rPr>
      <w:sz w:val="24"/>
      <w:szCs w:val="24"/>
    </w:rPr>
  </w:style>
  <w:style w:type="character" w:styleId="870" w:customStyle="1">
    <w:name w:val="Quote Char"/>
    <w:uiPriority w:val="29"/>
    <w:qFormat/>
    <w:rPr>
      <w:i/>
    </w:rPr>
  </w:style>
  <w:style w:type="character" w:styleId="871" w:customStyle="1">
    <w:name w:val="Intense Quote Char"/>
    <w:uiPriority w:val="30"/>
    <w:qFormat/>
    <w:rPr>
      <w:i/>
    </w:rPr>
  </w:style>
  <w:style w:type="character" w:styleId="872" w:customStyle="1">
    <w:name w:val="Header Char"/>
    <w:basedOn w:val="771"/>
    <w:uiPriority w:val="0"/>
    <w:qFormat/>
  </w:style>
  <w:style w:type="character" w:styleId="873" w:customStyle="1">
    <w:name w:val="Footer Char"/>
    <w:basedOn w:val="771"/>
    <w:uiPriority w:val="0"/>
    <w:qFormat/>
  </w:style>
  <w:style w:type="character" w:styleId="874" w:customStyle="1">
    <w:name w:val="Caption Char"/>
    <w:uiPriority w:val="99"/>
    <w:qFormat/>
  </w:style>
  <w:style w:type="table" w:styleId="875" w:customStyle="1">
    <w:name w:val="Table Grid Light"/>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无格式表格 11"/>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basedOn w:val="7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basedOn w:val="7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7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7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7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7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7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7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7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7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7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7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77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77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网格表 31"/>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7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7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7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7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77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77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网格表 41"/>
    <w:basedOn w:val="7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77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basedOn w:val="77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basedOn w:val="77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basedOn w:val="77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basedOn w:val="77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basedOn w:val="77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网格表 5 深色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网格表 6 彩色1"/>
    <w:basedOn w:val="7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77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7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77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0" w:customStyle="1">
    <w:name w:val="Grid Table 6 Colorful - Accent 4"/>
    <w:basedOn w:val="7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77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basedOn w:val="77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网格表 7 彩色1"/>
    <w:basedOn w:val="7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77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77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77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77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77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77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清单表 1 浅色1"/>
    <w:basedOn w:val="77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77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77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77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77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77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77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清单表 21"/>
    <w:basedOn w:val="7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77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basedOn w:val="77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basedOn w:val="77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basedOn w:val="77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basedOn w:val="77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basedOn w:val="77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清单表 3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77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basedOn w:val="7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77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7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77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77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清单表 4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77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basedOn w:val="77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basedOn w:val="77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basedOn w:val="77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basedOn w:val="77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basedOn w:val="77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清单表 5 深色1"/>
    <w:basedOn w:val="7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77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77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77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77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77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77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清单表 6 彩色1"/>
    <w:basedOn w:val="77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77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7" w:customStyle="1">
    <w:name w:val="List Table 6 Colorful - Accent 2"/>
    <w:basedOn w:val="77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8" w:customStyle="1">
    <w:name w:val="List Table 6 Colorful - Accent 3"/>
    <w:basedOn w:val="77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9" w:customStyle="1">
    <w:name w:val="List Table 6 Colorful - Accent 4"/>
    <w:basedOn w:val="77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0" w:customStyle="1">
    <w:name w:val="List Table 6 Colorful - Accent 5"/>
    <w:basedOn w:val="77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1" w:customStyle="1">
    <w:name w:val="List Table 6 Colorful - Accent 6"/>
    <w:basedOn w:val="77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2" w:customStyle="1">
    <w:name w:val="清单表 7 彩色1"/>
    <w:basedOn w:val="77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77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77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77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77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77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77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basedOn w:val="7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basedOn w:val="7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77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basedOn w:val="77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basedOn w:val="77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basedOn w:val="77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basedOn w:val="77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basedOn w:val="77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basedOn w:val="7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7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basedOn w:val="7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basedOn w:val="7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basedOn w:val="7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basedOn w:val="7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basedOn w:val="7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uiPriority w:val="0"/>
    <w:qFormat/>
    <w:rPr>
      <w:sz w:val="18"/>
    </w:rPr>
  </w:style>
  <w:style w:type="character" w:styleId="1001" w:customStyle="1">
    <w:name w:val="Endnote Text Char"/>
    <w:uiPriority w:val="99"/>
    <w:qFormat/>
    <w:rPr>
      <w:sz w:val="20"/>
    </w:rPr>
  </w:style>
  <w:style w:type="paragraph" w:styleId="1002" w:customStyle="1">
    <w:name w:val="TOC 标题112"/>
    <w:uiPriority w:val="39"/>
    <w:unhideWhenUsed/>
    <w:qFormat/>
    <w:rPr>
      <w:rFonts w:hint="default" w:ascii="Times New Roman" w:hAnsi="Times New Roman" w:eastAsia="宋体" w:cs="Times New Roman"/>
      <w:lang w:val="en-US" w:eastAsia="zh-CN" w:bidi="ar-SA"/>
    </w:rPr>
  </w:style>
  <w:style w:type="character" w:styleId="1003" w:customStyle="1">
    <w:name w:val="标题 1 Char2"/>
    <w:link w:val="762"/>
    <w:uiPriority w:val="0"/>
    <w:qFormat/>
    <w:rPr>
      <w:rFonts w:ascii="楷体_GB2312" w:eastAsia="楷体_GB2312"/>
      <w:b/>
      <w:sz w:val="28"/>
      <w:lang w:bidi="ar-SA"/>
    </w:rPr>
  </w:style>
  <w:style w:type="character" w:styleId="1004" w:customStyle="1">
    <w:name w:val="标题 2 Char2"/>
    <w:link w:val="763"/>
    <w:uiPriority w:val="9"/>
    <w:qFormat/>
    <w:rPr>
      <w:rFonts w:ascii="楷体_GB2312" w:eastAsia="楷体_GB2312"/>
      <w:b/>
      <w:bCs/>
      <w:sz w:val="18"/>
      <w:lang w:bidi="ar-SA"/>
    </w:rPr>
  </w:style>
  <w:style w:type="character" w:styleId="1005" w:customStyle="1">
    <w:name w:val="标题 3 Char2"/>
    <w:link w:val="764"/>
    <w:uiPriority w:val="0"/>
    <w:qFormat/>
    <w:rPr>
      <w:rFonts w:eastAsia="楷体_GB2312"/>
      <w:b/>
      <w:bCs/>
      <w:sz w:val="15"/>
      <w:lang w:bidi="ar-SA"/>
    </w:rPr>
  </w:style>
  <w:style w:type="character" w:styleId="1006" w:customStyle="1">
    <w:name w:val="标题 4 Char2"/>
    <w:link w:val="765"/>
    <w:uiPriority w:val="0"/>
    <w:qFormat/>
    <w:rPr>
      <w:rFonts w:eastAsia="楷体_GB2312"/>
      <w:b/>
      <w:bCs/>
      <w:sz w:val="13"/>
      <w:lang w:bidi="ar-SA"/>
    </w:rPr>
  </w:style>
  <w:style w:type="character" w:styleId="1007" w:customStyle="1">
    <w:name w:val="标题 5 Char1"/>
    <w:link w:val="766"/>
    <w:uiPriority w:val="0"/>
    <w:qFormat/>
    <w:rPr>
      <w:rFonts w:ascii="楷体_GB2312" w:eastAsia="楷体_GB2312"/>
      <w:bCs/>
      <w:sz w:val="28"/>
      <w:lang w:bidi="ar-SA"/>
    </w:rPr>
  </w:style>
  <w:style w:type="character" w:styleId="1008" w:customStyle="1">
    <w:name w:val="标题 6 Char1"/>
    <w:link w:val="767"/>
    <w:uiPriority w:val="0"/>
    <w:qFormat/>
    <w:rPr>
      <w:rFonts w:ascii="Arial" w:hAnsi="Arial" w:eastAsia="黑体"/>
      <w:b/>
      <w:bCs/>
      <w:sz w:val="24"/>
      <w:szCs w:val="24"/>
      <w:lang w:bidi="ar-SA"/>
    </w:rPr>
  </w:style>
  <w:style w:type="character" w:styleId="1009" w:customStyle="1">
    <w:name w:val="标题 7 Char1"/>
    <w:link w:val="768"/>
    <w:uiPriority w:val="0"/>
    <w:qFormat/>
    <w:rPr>
      <w:b/>
      <w:bCs/>
      <w:sz w:val="24"/>
      <w:szCs w:val="24"/>
      <w:lang w:bidi="ar-SA"/>
    </w:rPr>
  </w:style>
  <w:style w:type="character" w:styleId="1010" w:customStyle="1">
    <w:name w:val="标题 8 Char1"/>
    <w:link w:val="769"/>
    <w:uiPriority w:val="0"/>
    <w:qFormat/>
    <w:rPr>
      <w:rFonts w:ascii="Arial" w:hAnsi="Arial" w:eastAsia="黑体"/>
      <w:sz w:val="24"/>
      <w:szCs w:val="24"/>
      <w:lang w:bidi="ar-SA"/>
    </w:rPr>
  </w:style>
  <w:style w:type="character" w:styleId="1011" w:customStyle="1">
    <w:name w:val="标题 9 Char1"/>
    <w:link w:val="770"/>
    <w:uiPriority w:val="0"/>
    <w:qFormat/>
    <w:rPr>
      <w:rFonts w:ascii="Arial" w:hAnsi="Arial" w:eastAsia="黑体"/>
      <w:sz w:val="21"/>
      <w:szCs w:val="21"/>
      <w:lang w:bidi="ar-SA"/>
    </w:rPr>
  </w:style>
  <w:style w:type="character" w:styleId="1012" w:customStyle="1">
    <w:name w:val="列表编号 Char"/>
    <w:link w:val="776"/>
    <w:uiPriority w:val="0"/>
    <w:qFormat/>
    <w:rPr>
      <w:rFonts w:ascii="Tahoma" w:hAnsi="Tahoma" w:eastAsia="楷体_GB2312"/>
      <w:sz w:val="24"/>
      <w:szCs w:val="24"/>
      <w:lang w:val="zh-CN" w:eastAsia="zh-CN" w:bidi="ar-SA"/>
    </w:rPr>
  </w:style>
  <w:style w:type="character" w:styleId="1013" w:customStyle="1">
    <w:name w:val="正文缩进 Char3"/>
    <w:link w:val="777"/>
    <w:uiPriority w:val="0"/>
    <w:qFormat/>
    <w:rPr>
      <w:sz w:val="21"/>
      <w:lang w:bidi="ar-SA"/>
    </w:rPr>
  </w:style>
  <w:style w:type="character" w:styleId="1014" w:customStyle="1">
    <w:name w:val="文档结构图 Char2"/>
    <w:link w:val="781"/>
    <w:uiPriority w:val="0"/>
    <w:qFormat/>
    <w:rPr>
      <w:sz w:val="21"/>
      <w:shd w:val="clear" w:color="auto" w:fill="000080"/>
      <w:lang w:bidi="ar-SA"/>
    </w:rPr>
  </w:style>
  <w:style w:type="character" w:styleId="1015" w:customStyle="1">
    <w:name w:val="批注文字 Char3"/>
    <w:link w:val="782"/>
    <w:uiPriority w:val="0"/>
    <w:qFormat/>
    <w:rPr>
      <w:sz w:val="21"/>
      <w:lang w:bidi="ar-SA"/>
    </w:rPr>
  </w:style>
  <w:style w:type="character" w:styleId="1016" w:customStyle="1">
    <w:name w:val="称呼 Char"/>
    <w:link w:val="784"/>
    <w:uiPriority w:val="0"/>
    <w:qFormat/>
    <w:rPr>
      <w:sz w:val="28"/>
      <w:szCs w:val="24"/>
    </w:rPr>
  </w:style>
  <w:style w:type="character" w:styleId="1017" w:customStyle="1">
    <w:name w:val="正文文本 3 Char"/>
    <w:link w:val="785"/>
    <w:uiPriority w:val="0"/>
    <w:qFormat/>
    <w:rPr>
      <w:rFonts w:ascii="宋体"/>
      <w:sz w:val="24"/>
    </w:rPr>
  </w:style>
  <w:style w:type="character" w:styleId="1018" w:customStyle="1">
    <w:name w:val="结束语 Char"/>
    <w:link w:val="786"/>
    <w:uiPriority w:val="0"/>
    <w:qFormat/>
    <w:rPr>
      <w:sz w:val="28"/>
      <w:szCs w:val="24"/>
    </w:rPr>
  </w:style>
  <w:style w:type="character" w:styleId="1019" w:customStyle="1">
    <w:name w:val="正文文本 Char2"/>
    <w:link w:val="787"/>
    <w:uiPriority w:val="0"/>
    <w:qFormat/>
    <w:rPr>
      <w:rFonts w:ascii="华文中宋" w:eastAsia="华文中宋"/>
      <w:bCs/>
      <w:sz w:val="28"/>
    </w:rPr>
  </w:style>
  <w:style w:type="character" w:styleId="1020" w:customStyle="1">
    <w:name w:val="正文文本缩进 Char1"/>
    <w:link w:val="788"/>
    <w:uiPriority w:val="0"/>
    <w:qFormat/>
    <w:rPr>
      <w:b/>
      <w:sz w:val="30"/>
      <w:lang w:bidi="ar-SA"/>
    </w:rPr>
  </w:style>
  <w:style w:type="character" w:styleId="1021" w:customStyle="1">
    <w:name w:val="纯文本 Char3"/>
    <w:link w:val="795"/>
    <w:uiPriority w:val="99"/>
    <w:qFormat/>
    <w:rPr>
      <w:rFonts w:ascii="宋体" w:hAnsi="Courier New"/>
    </w:rPr>
  </w:style>
  <w:style w:type="character" w:styleId="1022" w:customStyle="1">
    <w:name w:val="日期 Char2"/>
    <w:link w:val="799"/>
    <w:uiPriority w:val="0"/>
    <w:qFormat/>
    <w:rPr>
      <w:rFonts w:eastAsia="黑体"/>
      <w:b/>
      <w:sz w:val="36"/>
    </w:rPr>
  </w:style>
  <w:style w:type="character" w:styleId="1023" w:customStyle="1">
    <w:name w:val="正文文本缩进 2 Char2"/>
    <w:link w:val="800"/>
    <w:uiPriority w:val="0"/>
    <w:qFormat/>
    <w:rPr>
      <w:rFonts w:ascii="楷体_GB2312" w:eastAsia="楷体_GB2312"/>
      <w:b/>
      <w:sz w:val="28"/>
      <w:lang w:bidi="ar-SA"/>
    </w:rPr>
  </w:style>
  <w:style w:type="character" w:styleId="1024" w:customStyle="1">
    <w:name w:val="尾注文本 Char2"/>
    <w:link w:val="801"/>
    <w:uiPriority w:val="0"/>
    <w:qFormat/>
  </w:style>
  <w:style w:type="character" w:styleId="1025" w:customStyle="1">
    <w:name w:val="批注框文本 Char2"/>
    <w:link w:val="802"/>
    <w:uiPriority w:val="0"/>
    <w:qFormat/>
    <w:rPr>
      <w:sz w:val="18"/>
      <w:szCs w:val="18"/>
    </w:rPr>
  </w:style>
  <w:style w:type="character" w:styleId="1026" w:customStyle="1">
    <w:name w:val="页脚 Char2"/>
    <w:link w:val="803"/>
    <w:uiPriority w:val="0"/>
    <w:qFormat/>
    <w:rPr>
      <w:sz w:val="18"/>
      <w:lang w:bidi="ar-SA"/>
    </w:rPr>
  </w:style>
  <w:style w:type="character" w:styleId="1027" w:customStyle="1">
    <w:name w:val="页眉 Char2"/>
    <w:link w:val="804"/>
    <w:uiPriority w:val="0"/>
    <w:qFormat/>
    <w:rPr>
      <w:sz w:val="18"/>
      <w:lang w:bidi="ar-SA"/>
    </w:rPr>
  </w:style>
  <w:style w:type="character" w:styleId="1028" w:customStyle="1">
    <w:name w:val="副标题 Char"/>
    <w:link w:val="809"/>
    <w:uiPriority w:val="0"/>
    <w:qFormat/>
    <w:rPr>
      <w:rFonts w:ascii="Cambria" w:hAnsi="Cambria" w:cs="Times New Roman"/>
      <w:b/>
      <w:bCs/>
      <w:sz w:val="32"/>
      <w:szCs w:val="32"/>
    </w:rPr>
  </w:style>
  <w:style w:type="character" w:styleId="1029" w:customStyle="1">
    <w:name w:val="脚注文本 Char3"/>
    <w:link w:val="811"/>
    <w:uiPriority w:val="0"/>
    <w:qFormat/>
    <w:rPr>
      <w:sz w:val="18"/>
    </w:rPr>
  </w:style>
  <w:style w:type="character" w:styleId="1030" w:customStyle="1">
    <w:name w:val="正文文本缩进 3 Char1"/>
    <w:link w:val="813"/>
    <w:uiPriority w:val="0"/>
    <w:qFormat/>
    <w:rPr>
      <w:sz w:val="21"/>
      <w:lang w:bidi="ar-SA"/>
    </w:rPr>
  </w:style>
  <w:style w:type="character" w:styleId="1031" w:customStyle="1">
    <w:name w:val="正文文本 2 Char1"/>
    <w:link w:val="819"/>
    <w:uiPriority w:val="0"/>
    <w:qFormat/>
    <w:rPr>
      <w:sz w:val="21"/>
      <w:lang w:bidi="ar-SA"/>
    </w:rPr>
  </w:style>
  <w:style w:type="character" w:styleId="1032" w:customStyle="1">
    <w:name w:val="HTML 预设格式 Char2"/>
    <w:link w:val="821"/>
    <w:uiPriority w:val="0"/>
    <w:qFormat/>
    <w:rPr>
      <w:rFonts w:ascii="黑体" w:hAnsi="Courier New" w:eastAsia="黑体" w:cs="楷体_GB2312"/>
    </w:rPr>
  </w:style>
  <w:style w:type="character" w:styleId="1033" w:customStyle="1">
    <w:name w:val="普通(网站) Char"/>
    <w:link w:val="822"/>
    <w:uiPriority w:val="0"/>
    <w:qFormat/>
    <w:rPr>
      <w:sz w:val="24"/>
      <w:lang w:bidi="ar-SA"/>
    </w:rPr>
  </w:style>
  <w:style w:type="character" w:styleId="1034" w:customStyle="1">
    <w:name w:val="标题 Char3"/>
    <w:link w:val="824"/>
    <w:uiPriority w:val="0"/>
    <w:qFormat/>
    <w:rPr>
      <w:rFonts w:ascii="Cambria" w:hAnsi="Cambria" w:cs="Times New Roman"/>
      <w:b/>
      <w:bCs/>
      <w:sz w:val="32"/>
      <w:szCs w:val="32"/>
    </w:rPr>
  </w:style>
  <w:style w:type="character" w:styleId="1035" w:customStyle="1">
    <w:name w:val="批注主题 Char2"/>
    <w:link w:val="825"/>
    <w:uiPriority w:val="0"/>
    <w:qFormat/>
    <w:rPr>
      <w:b/>
      <w:bCs/>
      <w:sz w:val="21"/>
      <w:szCs w:val="24"/>
    </w:rPr>
  </w:style>
  <w:style w:type="character" w:styleId="1036" w:customStyle="1">
    <w:name w:val="正文首行缩进 Char2"/>
    <w:link w:val="826"/>
    <w:uiPriority w:val="0"/>
    <w:qFormat/>
  </w:style>
  <w:style w:type="character" w:styleId="1037" w:customStyle="1">
    <w:name w:val="正文首行缩进 2 Char"/>
    <w:link w:val="827"/>
    <w:uiPriority w:val="0"/>
    <w:qFormat/>
    <w:rPr>
      <w:sz w:val="21"/>
    </w:rPr>
  </w:style>
  <w:style w:type="character" w:styleId="1038" w:customStyle="1">
    <w:name w:val="font21"/>
    <w:uiPriority w:val="0"/>
    <w:qFormat/>
    <w:rPr>
      <w:rFonts w:hint="eastAsia" w:ascii="宋体" w:hAnsi="宋体" w:eastAsia="宋体" w:cs="宋体"/>
      <w:color w:val="000000"/>
      <w:sz w:val="21"/>
      <w:szCs w:val="21"/>
      <w:u w:val="none"/>
    </w:rPr>
  </w:style>
  <w:style w:type="character" w:styleId="1039" w:customStyle="1">
    <w:name w:val="列出段落 Char1"/>
    <w:link w:val="1040"/>
    <w:uiPriority w:val="34"/>
    <w:qFormat/>
    <w:rPr>
      <w:rFonts w:ascii="Calibri" w:hAnsi="Calibri"/>
      <w:sz w:val="21"/>
      <w:szCs w:val="22"/>
    </w:rPr>
  </w:style>
  <w:style w:type="paragraph" w:styleId="1040">
    <w:name w:val="List Paragraph"/>
    <w:basedOn w:val="761"/>
    <w:link w:val="1039"/>
    <w:uiPriority w:val="34"/>
    <w:qFormat/>
    <w:pPr>
      <w:ind w:firstLine="420"/>
    </w:pPr>
    <w:rPr>
      <w:rFonts w:ascii="Calibri" w:hAnsi="Calibri"/>
      <w:szCs w:val="22"/>
      <w:lang w:val="zh-CN"/>
    </w:rPr>
  </w:style>
  <w:style w:type="character" w:styleId="1041" w:customStyle="1">
    <w:name w:val="正文首行缩进两字 Char"/>
    <w:link w:val="1042"/>
    <w:uiPriority w:val="0"/>
    <w:qFormat/>
    <w:rPr>
      <w:sz w:val="24"/>
      <w:szCs w:val="24"/>
      <w:lang w:val="en-US" w:eastAsia="zh-CN" w:bidi="ar-SA"/>
    </w:rPr>
  </w:style>
  <w:style w:type="paragraph" w:styleId="1042" w:customStyle="1">
    <w:name w:val="正文首行缩进两字"/>
    <w:link w:val="104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43" w:customStyle="1">
    <w:name w:val="font01"/>
    <w:basedOn w:val="771"/>
    <w:uiPriority w:val="0"/>
    <w:qFormat/>
    <w:rPr>
      <w:rFonts w:hint="eastAsia" w:ascii="宋体" w:hAnsi="宋体" w:eastAsia="宋体" w:cs="宋体"/>
      <w:color w:val="000000"/>
      <w:sz w:val="21"/>
      <w:szCs w:val="21"/>
      <w:u w:val="none"/>
    </w:rPr>
  </w:style>
  <w:style w:type="character" w:styleId="1044" w:customStyle="1">
    <w:name w:val="case31"/>
    <w:uiPriority w:val="0"/>
    <w:qFormat/>
    <w:rPr>
      <w:rFonts w:hint="default"/>
      <w:sz w:val="21"/>
      <w:szCs w:val="21"/>
    </w:rPr>
  </w:style>
  <w:style w:type="paragraph" w:styleId="1045" w:customStyle="1">
    <w:name w:val="xl60"/>
    <w:basedOn w:val="76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6" w:customStyle="1">
    <w:name w:val="xl6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47" w:customStyle="1">
    <w:name w:val="font9"/>
    <w:basedOn w:val="761"/>
    <w:uiPriority w:val="0"/>
    <w:qFormat/>
    <w:pPr>
      <w:jc w:val="left"/>
      <w:spacing w:before="100" w:beforeAutospacing="1" w:after="100" w:afterAutospacing="1"/>
      <w:widowControl/>
    </w:pPr>
    <w:rPr>
      <w:b/>
      <w:bCs/>
      <w:sz w:val="20"/>
    </w:rPr>
  </w:style>
  <w:style w:type="paragraph" w:styleId="1048" w:customStyle="1">
    <w:name w:val="xl48"/>
    <w:basedOn w:val="76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49" w:customStyle="1">
    <w:name w:val="xl34"/>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0" w:customStyle="1">
    <w:name w:val="font10"/>
    <w:basedOn w:val="761"/>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51" w:customStyle="1">
    <w:name w:val="xl58"/>
    <w:basedOn w:val="76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52" w:customStyle="1">
    <w:name w:val="xl27"/>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3" w:customStyle="1">
    <w:name w:val="xl44"/>
    <w:basedOn w:val="76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54" w:customStyle="1">
    <w:name w:val="font7"/>
    <w:basedOn w:val="761"/>
    <w:uiPriority w:val="0"/>
    <w:qFormat/>
    <w:pPr>
      <w:jc w:val="left"/>
      <w:spacing w:before="100" w:beforeAutospacing="1" w:after="100" w:afterAutospacing="1"/>
      <w:widowControl/>
    </w:pPr>
    <w:rPr>
      <w:b/>
      <w:bCs/>
      <w:i/>
      <w:iCs/>
      <w:sz w:val="20"/>
    </w:rPr>
  </w:style>
  <w:style w:type="paragraph" w:styleId="1055" w:customStyle="1">
    <w:name w:val="font11"/>
    <w:basedOn w:val="761"/>
    <w:uiPriority w:val="0"/>
    <w:qFormat/>
    <w:pPr>
      <w:jc w:val="left"/>
      <w:spacing w:before="100" w:beforeAutospacing="1" w:after="100" w:afterAutospacing="1"/>
      <w:widowControl/>
    </w:pPr>
    <w:rPr>
      <w:b/>
      <w:bCs/>
      <w:sz w:val="18"/>
      <w:szCs w:val="18"/>
    </w:rPr>
  </w:style>
  <w:style w:type="paragraph" w:styleId="1056" w:customStyle="1">
    <w:name w:val="xl3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7" w:customStyle="1">
    <w:name w:val="xl3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8" w:customStyle="1">
    <w:name w:val="xl3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9" w:customStyle="1">
    <w:name w:val="xl59"/>
    <w:basedOn w:val="7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0" w:customStyle="1">
    <w:name w:val="Char Char Char Char"/>
    <w:basedOn w:val="781"/>
    <w:uiPriority w:val="0"/>
    <w:qFormat/>
    <w:pPr>
      <w:spacing w:line="360" w:lineRule="auto"/>
    </w:pPr>
    <w:rPr>
      <w:rFonts w:ascii="Tahoma" w:hAnsi="Tahoma"/>
      <w:sz w:val="24"/>
      <w:szCs w:val="24"/>
    </w:rPr>
  </w:style>
  <w:style w:type="paragraph" w:styleId="1061" w:customStyle="1">
    <w:name w:val="xl56"/>
    <w:basedOn w:val="76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62" w:customStyle="1">
    <w:name w:val="font6"/>
    <w:basedOn w:val="761"/>
    <w:uiPriority w:val="0"/>
    <w:qFormat/>
    <w:pPr>
      <w:jc w:val="left"/>
      <w:spacing w:before="100" w:beforeAutospacing="1" w:after="100" w:afterAutospacing="1"/>
      <w:widowControl/>
    </w:pPr>
    <w:rPr>
      <w:rFonts w:hint="eastAsia" w:ascii="宋体" w:hAnsi="宋体"/>
      <w:b/>
      <w:bCs/>
      <w:sz w:val="20"/>
    </w:rPr>
  </w:style>
  <w:style w:type="paragraph" w:styleId="1063" w:customStyle="1">
    <w:name w:val="xl54"/>
    <w:basedOn w:val="76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64" w:customStyle="1">
    <w:name w:val="xl3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65" w:customStyle="1">
    <w:name w:val="xl26"/>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6" w:customStyle="1">
    <w:name w:val="xl43"/>
    <w:basedOn w:val="7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67" w:customStyle="1">
    <w:name w:val="font12"/>
    <w:basedOn w:val="761"/>
    <w:uiPriority w:val="0"/>
    <w:qFormat/>
    <w:pPr>
      <w:jc w:val="left"/>
      <w:spacing w:before="100" w:beforeAutospacing="1" w:after="100" w:afterAutospacing="1"/>
      <w:widowControl/>
    </w:pPr>
    <w:rPr>
      <w:rFonts w:hint="eastAsia" w:ascii="宋体" w:hAnsi="宋体"/>
      <w:sz w:val="36"/>
      <w:szCs w:val="36"/>
    </w:rPr>
  </w:style>
  <w:style w:type="paragraph" w:styleId="1068" w:customStyle="1">
    <w:name w:val="默认段落字体 Para Char"/>
    <w:basedOn w:val="761"/>
    <w:uiPriority w:val="0"/>
    <w:qFormat/>
    <w:pPr>
      <w:ind w:left="552" w:hanging="420"/>
      <w:tabs>
        <w:tab w:val="left" w:pos="552" w:leader="none"/>
      </w:tabs>
    </w:pPr>
    <w:rPr>
      <w:sz w:val="24"/>
      <w:szCs w:val="24"/>
    </w:rPr>
  </w:style>
  <w:style w:type="paragraph" w:styleId="1069" w:customStyle="1">
    <w:name w:val="xl51"/>
    <w:basedOn w:val="76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0" w:customStyle="1">
    <w:name w:val="xl2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1" w:customStyle="1">
    <w:name w:val="xl53"/>
    <w:basedOn w:val="76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72" w:customStyle="1">
    <w:name w:val="xl4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3" w:customStyle="1">
    <w:name w:val="xl50"/>
    <w:basedOn w:val="7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74" w:customStyle="1">
    <w:name w:val="font8"/>
    <w:basedOn w:val="761"/>
    <w:uiPriority w:val="0"/>
    <w:qFormat/>
    <w:pPr>
      <w:jc w:val="left"/>
      <w:spacing w:before="100" w:beforeAutospacing="1" w:after="100" w:afterAutospacing="1"/>
      <w:widowControl/>
    </w:pPr>
    <w:rPr>
      <w:rFonts w:hint="eastAsia" w:ascii="宋体" w:hAnsi="宋体"/>
      <w:b/>
      <w:bCs/>
      <w:i/>
      <w:iCs/>
      <w:sz w:val="20"/>
    </w:rPr>
  </w:style>
  <w:style w:type="paragraph" w:styleId="1075" w:customStyle="1">
    <w:name w:val="xl4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6" w:customStyle="1">
    <w:name w:val="xl55"/>
    <w:basedOn w:val="76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77" w:customStyle="1">
    <w:name w:val="xl3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8" w:customStyle="1">
    <w:name w:val="xl61"/>
    <w:basedOn w:val="76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9" w:customStyle="1">
    <w:name w:val="xl28"/>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0" w:customStyle="1">
    <w:name w:val="Char Char1 Char Char Char Char"/>
    <w:basedOn w:val="781"/>
    <w:uiPriority w:val="0"/>
    <w:qFormat/>
    <w:pPr>
      <w:ind w:left="357"/>
      <w:jc w:val="left"/>
      <w:spacing w:line="436" w:lineRule="exact"/>
      <w:outlineLvl w:val="3"/>
    </w:pPr>
    <w:rPr>
      <w:rFonts w:ascii="Tahoma" w:hAnsi="Tahoma"/>
      <w:b/>
      <w:sz w:val="24"/>
      <w:szCs w:val="24"/>
    </w:rPr>
  </w:style>
  <w:style w:type="paragraph" w:styleId="1081" w:customStyle="1">
    <w:name w:val="xl47"/>
    <w:basedOn w:val="7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82" w:customStyle="1">
    <w:name w:val="xl3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83" w:customStyle="1">
    <w:name w:val="xl3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84" w:customStyle="1">
    <w:name w:val="xl45"/>
    <w:basedOn w:val="76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85" w:customStyle="1">
    <w:name w:val="font14"/>
    <w:basedOn w:val="761"/>
    <w:uiPriority w:val="0"/>
    <w:qFormat/>
    <w:pPr>
      <w:jc w:val="left"/>
      <w:spacing w:before="100" w:beforeAutospacing="1" w:after="100" w:afterAutospacing="1"/>
      <w:widowControl/>
    </w:pPr>
    <w:rPr>
      <w:sz w:val="36"/>
      <w:szCs w:val="36"/>
    </w:rPr>
  </w:style>
  <w:style w:type="paragraph" w:styleId="1086" w:customStyle="1">
    <w:name w:val="xl38"/>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7" w:customStyle="1">
    <w:name w:val="xl46"/>
    <w:basedOn w:val="76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88" w:customStyle="1">
    <w:name w:val="font13"/>
    <w:basedOn w:val="761"/>
    <w:uiPriority w:val="0"/>
    <w:qFormat/>
    <w:pPr>
      <w:jc w:val="left"/>
      <w:spacing w:before="100" w:beforeAutospacing="1" w:after="100" w:afterAutospacing="1"/>
      <w:widowControl/>
    </w:pPr>
    <w:rPr>
      <w:i/>
      <w:iCs/>
      <w:sz w:val="36"/>
      <w:szCs w:val="36"/>
    </w:rPr>
  </w:style>
  <w:style w:type="paragraph" w:styleId="1089" w:customStyle="1">
    <w:name w:val="xl4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0" w:customStyle="1">
    <w:name w:val="样式 段前: 0.5 行 段后: 0.5 行"/>
    <w:basedOn w:val="761"/>
    <w:uiPriority w:val="0"/>
    <w:qFormat/>
    <w:pPr>
      <w:ind w:firstLine="200"/>
      <w:spacing w:before="100" w:beforeAutospacing="1" w:after="100" w:afterAutospacing="1"/>
    </w:pPr>
    <w:rPr>
      <w:rFonts w:cs="宋体"/>
    </w:rPr>
  </w:style>
  <w:style w:type="paragraph" w:styleId="1091" w:customStyle="1">
    <w:name w:val="font5"/>
    <w:basedOn w:val="761"/>
    <w:uiPriority w:val="0"/>
    <w:qFormat/>
    <w:pPr>
      <w:jc w:val="left"/>
      <w:spacing w:before="100" w:beforeAutospacing="1" w:after="100" w:afterAutospacing="1"/>
      <w:widowControl/>
    </w:pPr>
    <w:rPr>
      <w:rFonts w:hint="eastAsia" w:ascii="宋体" w:hAnsi="宋体"/>
      <w:sz w:val="18"/>
      <w:szCs w:val="18"/>
    </w:rPr>
  </w:style>
  <w:style w:type="paragraph" w:styleId="1092" w:customStyle="1">
    <w:name w:val="xl2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3" w:customStyle="1">
    <w:name w:val="xl62"/>
    <w:basedOn w:val="76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4" w:customStyle="1">
    <w:name w:val="普通文字"/>
    <w:basedOn w:val="761"/>
    <w:next w:val="761"/>
    <w:uiPriority w:val="0"/>
    <w:qFormat/>
    <w:rPr>
      <w:rFonts w:ascii="宋体"/>
      <w:sz w:val="24"/>
    </w:rPr>
  </w:style>
  <w:style w:type="paragraph" w:styleId="1095" w:customStyle="1">
    <w:name w:val="xl52"/>
    <w:basedOn w:val="76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6" w:customStyle="1">
    <w:name w:val="xl49"/>
    <w:basedOn w:val="76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7" w:customStyle="1">
    <w:name w:val="xl3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8" w:customStyle="1">
    <w:name w:val="xl57"/>
    <w:basedOn w:val="76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9" w:customStyle="1">
    <w:name w:val="xl2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00" w:customStyle="1">
    <w:name w:val="网格型1"/>
    <w:basedOn w:val="772"/>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1" w:customStyle="1">
    <w:name w:val="纯文本 Char1"/>
    <w:uiPriority w:val="0"/>
    <w:qFormat/>
    <w:rPr>
      <w:rFonts w:ascii="宋体" w:hAnsi="Courier New" w:cs="Courier New"/>
      <w:sz w:val="21"/>
      <w:szCs w:val="21"/>
    </w:rPr>
  </w:style>
  <w:style w:type="character" w:styleId="1102" w:customStyle="1">
    <w:name w:val="批注文字 Char"/>
    <w:uiPriority w:val="0"/>
    <w:qFormat/>
    <w:rPr>
      <w:sz w:val="21"/>
      <w:szCs w:val="24"/>
    </w:rPr>
  </w:style>
  <w:style w:type="character" w:styleId="1103" w:customStyle="1">
    <w:name w:val="批注主题 Char1"/>
    <w:uiPriority w:val="0"/>
    <w:qFormat/>
    <w:rPr>
      <w:b/>
      <w:bCs/>
      <w:sz w:val="21"/>
      <w:lang w:bidi="ar-SA"/>
    </w:rPr>
  </w:style>
  <w:style w:type="paragraph" w:styleId="1104" w:customStyle="1">
    <w:name w:val="cucd-TB-Head"/>
    <w:basedOn w:val="761"/>
    <w:next w:val="1105"/>
    <w:uiPriority w:val="0"/>
    <w:qFormat/>
    <w:pPr>
      <w:spacing w:line="360" w:lineRule="auto"/>
    </w:pPr>
    <w:rPr>
      <w:rFonts w:ascii="Calibri" w:hAnsi="宋体"/>
      <w:b/>
      <w:sz w:val="24"/>
      <w:szCs w:val="24"/>
    </w:rPr>
  </w:style>
  <w:style w:type="paragraph" w:styleId="1105"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06" w:customStyle="1">
    <w:name w:val="cucd-4"/>
    <w:next w:val="1105"/>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07" w:customStyle="1">
    <w:name w:val="普通正文"/>
    <w:basedOn w:val="761"/>
    <w:uiPriority w:val="0"/>
    <w:qFormat/>
    <w:pPr>
      <w:ind w:firstLine="480"/>
      <w:jc w:val="left"/>
      <w:spacing w:before="120" w:after="120" w:line="360" w:lineRule="auto"/>
    </w:pPr>
    <w:rPr>
      <w:rFonts w:ascii="Arial" w:hAnsi="Arial"/>
      <w:sz w:val="24"/>
      <w:szCs w:val="24"/>
    </w:rPr>
  </w:style>
  <w:style w:type="paragraph" w:styleId="1108" w:customStyle="1">
    <w:name w:val="cucd-3"/>
    <w:next w:val="761"/>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09" w:customStyle="1">
    <w:name w:val="样式 cucd-0 + 宋体"/>
    <w:basedOn w:val="1105"/>
    <w:uiPriority w:val="0"/>
    <w:qFormat/>
    <w:rPr>
      <w:rFonts w:ascii="宋体" w:hAnsi="宋体"/>
    </w:rPr>
  </w:style>
  <w:style w:type="paragraph" w:styleId="1110" w:customStyle="1">
    <w:name w:val="_Style 9"/>
    <w:basedOn w:val="761"/>
    <w:uiPriority w:val="0"/>
    <w:qFormat/>
    <w:pPr>
      <w:spacing w:line="360" w:lineRule="auto"/>
    </w:pPr>
    <w:rPr>
      <w:rFonts w:ascii="Tahoma" w:hAnsi="Tahoma"/>
      <w:sz w:val="24"/>
    </w:rPr>
  </w:style>
  <w:style w:type="paragraph" w:styleId="1111" w:customStyle="1">
    <w:name w:val="表格正文"/>
    <w:basedOn w:val="761"/>
    <w:link w:val="1112"/>
    <w:uiPriority w:val="99"/>
    <w:qFormat/>
    <w:pPr>
      <w:jc w:val="center"/>
      <w:spacing w:line="360" w:lineRule="exact"/>
    </w:pPr>
    <w:rPr>
      <w:rFonts w:cs="Arial"/>
      <w:color w:val="000000"/>
      <w:szCs w:val="28"/>
    </w:rPr>
  </w:style>
  <w:style w:type="character" w:styleId="1112" w:customStyle="1">
    <w:name w:val="表格正文 Char Char"/>
    <w:link w:val="1111"/>
    <w:uiPriority w:val="0"/>
    <w:qFormat/>
    <w:rPr>
      <w:rFonts w:cs="Arial"/>
      <w:color w:val="000000"/>
      <w:sz w:val="21"/>
      <w:szCs w:val="28"/>
      <w:lang w:bidi="ar-SA"/>
    </w:rPr>
  </w:style>
  <w:style w:type="paragraph" w:styleId="1113" w:customStyle="1">
    <w:name w:val="A."/>
    <w:basedOn w:val="761"/>
    <w:uiPriority w:val="99"/>
    <w:qFormat/>
    <w:pPr>
      <w:ind w:left="903" w:hanging="453"/>
      <w:spacing w:before="240" w:line="240" w:lineRule="atLeast"/>
      <w:widowControl/>
      <w:tabs>
        <w:tab w:val="left" w:pos="903" w:leader="none"/>
        <w:tab w:val="left" w:pos="1200" w:leader="none"/>
      </w:tabs>
    </w:pPr>
    <w:rPr>
      <w:sz w:val="24"/>
    </w:rPr>
  </w:style>
  <w:style w:type="paragraph" w:styleId="1114" w:customStyle="1">
    <w:name w:val="标书正文"/>
    <w:basedOn w:val="761"/>
    <w:uiPriority w:val="0"/>
    <w:qFormat/>
    <w:pPr>
      <w:ind w:firstLine="480"/>
      <w:spacing w:line="360" w:lineRule="auto"/>
    </w:pPr>
    <w:rPr>
      <w:sz w:val="24"/>
      <w:szCs w:val="24"/>
    </w:rPr>
  </w:style>
  <w:style w:type="paragraph" w:styleId="1115"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16" w:customStyle="1">
    <w:name w:val="表格文字"/>
    <w:basedOn w:val="761"/>
    <w:uiPriority w:val="0"/>
    <w:qFormat/>
    <w:pPr>
      <w:jc w:val="center"/>
      <w:spacing w:line="360" w:lineRule="auto"/>
    </w:pPr>
    <w:rPr>
      <w:sz w:val="24"/>
      <w:szCs w:val="24"/>
    </w:rPr>
  </w:style>
  <w:style w:type="paragraph" w:styleId="1117" w:customStyle="1">
    <w:name w:val="默认段落字体 Para Char Char Char Char Char Char Char"/>
    <w:basedOn w:val="761"/>
    <w:uiPriority w:val="0"/>
    <w:qFormat/>
    <w:pPr>
      <w:spacing w:line="360" w:lineRule="auto"/>
    </w:pPr>
    <w:rPr>
      <w:rFonts w:ascii="Tahoma" w:hAnsi="Tahoma"/>
      <w:sz w:val="24"/>
    </w:rPr>
  </w:style>
  <w:style w:type="paragraph" w:styleId="1118" w:customStyle="1">
    <w:name w:val="正文一"/>
    <w:basedOn w:val="761"/>
    <w:uiPriority w:val="0"/>
    <w:qFormat/>
    <w:pPr>
      <w:ind w:firstLine="200"/>
      <w:spacing w:line="360" w:lineRule="auto"/>
    </w:pPr>
    <w:rPr>
      <w:rFonts w:ascii="宋体" w:hAnsi="宋体"/>
      <w:sz w:val="24"/>
      <w:szCs w:val="28"/>
    </w:rPr>
  </w:style>
  <w:style w:type="paragraph" w:styleId="1119"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20" w:customStyle="1">
    <w:name w:val="List Paragraph_c6ec43bb-0761-48c7-b9d3-5c5971195e12"/>
    <w:basedOn w:val="761"/>
    <w:uiPriority w:val="34"/>
    <w:qFormat/>
    <w:pPr>
      <w:ind w:firstLine="420"/>
      <w:spacing w:line="360" w:lineRule="auto"/>
    </w:pPr>
    <w:rPr>
      <w:sz w:val="24"/>
      <w:szCs w:val="24"/>
    </w:rPr>
  </w:style>
  <w:style w:type="table" w:styleId="1121" w:customStyle="1">
    <w:name w:val="网格型2"/>
    <w:basedOn w:val="77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2" w:customStyle="1">
    <w:name w:val="尾注文本 Char1"/>
    <w:uiPriority w:val="99"/>
    <w:qFormat/>
    <w:rPr>
      <w:sz w:val="21"/>
      <w:lang w:bidi="ar-SA"/>
    </w:rPr>
  </w:style>
  <w:style w:type="character" w:styleId="1123" w:customStyle="1">
    <w:name w:val="Char Char4"/>
    <w:uiPriority w:val="0"/>
    <w:qFormat/>
    <w:rPr>
      <w:rFonts w:ascii="宋体" w:hAnsi="宋体" w:eastAsia="黑体" w:cs="Arial"/>
      <w:b/>
      <w:sz w:val="28"/>
      <w:szCs w:val="32"/>
      <w:lang w:val="en-US" w:eastAsia="zh-CN" w:bidi="ar-SA"/>
    </w:rPr>
  </w:style>
  <w:style w:type="character" w:styleId="1124" w:customStyle="1">
    <w:name w:val="正文文本 3 Char1"/>
    <w:uiPriority w:val="0"/>
    <w:qFormat/>
    <w:rPr>
      <w:sz w:val="16"/>
      <w:szCs w:val="16"/>
      <w:lang w:bidi="ar-SA"/>
    </w:rPr>
  </w:style>
  <w:style w:type="character" w:styleId="1125" w:customStyle="1">
    <w:name w:val="Variable"/>
    <w:uiPriority w:val="0"/>
    <w:qFormat/>
    <w:rPr>
      <w:i/>
    </w:rPr>
  </w:style>
  <w:style w:type="character" w:styleId="1126" w:customStyle="1">
    <w:name w:val="Para head"/>
    <w:uiPriority w:val="0"/>
    <w:qFormat/>
    <w:rPr>
      <w:rFonts w:ascii="Arial" w:hAnsi="Arial" w:eastAsia="Times New Roman"/>
      <w:sz w:val="20"/>
    </w:rPr>
  </w:style>
  <w:style w:type="character" w:styleId="1127" w:customStyle="1">
    <w:name w:val="Keyboard"/>
    <w:uiPriority w:val="0"/>
    <w:qFormat/>
    <w:rPr>
      <w:rFonts w:ascii="Courier New" w:hAnsi="Courier New"/>
      <w:b/>
      <w:sz w:val="20"/>
    </w:rPr>
  </w:style>
  <w:style w:type="character" w:styleId="1128" w:customStyle="1">
    <w:name w:val="so-ask-best"/>
    <w:uiPriority w:val="0"/>
    <w:qFormat/>
  </w:style>
  <w:style w:type="character" w:styleId="1129" w:customStyle="1">
    <w:name w:val="CODE"/>
    <w:uiPriority w:val="0"/>
    <w:qFormat/>
    <w:rPr>
      <w:rFonts w:ascii="Courier New" w:hAnsi="Courier New"/>
      <w:sz w:val="20"/>
    </w:rPr>
  </w:style>
  <w:style w:type="character" w:styleId="1130" w:customStyle="1">
    <w:name w:val="Typewriter"/>
    <w:uiPriority w:val="0"/>
    <w:qFormat/>
    <w:rPr>
      <w:rFonts w:ascii="Courier New" w:hAnsi="Courier New"/>
      <w:sz w:val="20"/>
    </w:rPr>
  </w:style>
  <w:style w:type="character" w:styleId="1131" w:customStyle="1">
    <w:name w:val="页眉 Char1"/>
    <w:uiPriority w:val="99"/>
    <w:semiHidden/>
    <w:qFormat/>
    <w:rPr>
      <w:rFonts w:ascii="Times New Roman" w:hAnsi="Times New Roman" w:eastAsia="宋体" w:cs="Times New Roman"/>
      <w:sz w:val="18"/>
      <w:szCs w:val="18"/>
    </w:rPr>
  </w:style>
  <w:style w:type="character" w:styleId="1132" w:customStyle="1">
    <w:name w:val="Definition"/>
    <w:uiPriority w:val="0"/>
    <w:qFormat/>
    <w:rPr>
      <w:i/>
    </w:rPr>
  </w:style>
  <w:style w:type="character" w:styleId="1133" w:customStyle="1">
    <w:name w:val="Char Char42"/>
    <w:uiPriority w:val="0"/>
    <w:qFormat/>
    <w:rPr>
      <w:rFonts w:ascii="宋体" w:hAnsi="宋体" w:eastAsia="黑体" w:cs="Arial"/>
      <w:b/>
      <w:sz w:val="28"/>
      <w:szCs w:val="32"/>
      <w:lang w:val="en-US" w:eastAsia="zh-CN" w:bidi="ar-SA"/>
    </w:rPr>
  </w:style>
  <w:style w:type="character" w:styleId="1134" w:customStyle="1">
    <w:name w:val="脚注文本 Char1"/>
    <w:uiPriority w:val="0"/>
    <w:qFormat/>
    <w:rPr>
      <w:rFonts w:ascii="Times New Roman" w:hAnsi="Times New Roman" w:eastAsia="宋体" w:cs="Times New Roman"/>
      <w:sz w:val="18"/>
      <w:szCs w:val="18"/>
    </w:rPr>
  </w:style>
  <w:style w:type="character" w:styleId="1135" w:customStyle="1">
    <w:name w:val="脚注文本 Char2"/>
    <w:uiPriority w:val="0"/>
    <w:qFormat/>
    <w:rPr>
      <w:sz w:val="18"/>
      <w:szCs w:val="18"/>
      <w:lang w:bidi="ar-SA"/>
    </w:rPr>
  </w:style>
  <w:style w:type="character" w:styleId="1136" w:customStyle="1">
    <w:name w:val="Char Char1"/>
    <w:uiPriority w:val="0"/>
    <w:qFormat/>
    <w:rPr>
      <w:rFonts w:ascii="黑体" w:hAnsi="Arial" w:eastAsia="黑体" w:cs="Arial"/>
      <w:b/>
      <w:bCs/>
      <w:sz w:val="32"/>
      <w:szCs w:val="32"/>
      <w:lang w:val="en-US" w:eastAsia="zh-CN" w:bidi="ar-SA"/>
    </w:rPr>
  </w:style>
  <w:style w:type="character" w:styleId="1137" w:customStyle="1">
    <w:name w:val="正文文本缩进 Char"/>
    <w:uiPriority w:val="0"/>
    <w:qFormat/>
    <w:rPr>
      <w:sz w:val="21"/>
      <w:szCs w:val="24"/>
    </w:rPr>
  </w:style>
  <w:style w:type="character" w:styleId="1138" w:customStyle="1">
    <w:name w:val="CITE"/>
    <w:uiPriority w:val="0"/>
    <w:qFormat/>
    <w:rPr>
      <w:i/>
    </w:rPr>
  </w:style>
  <w:style w:type="character" w:styleId="1139" w:customStyle="1">
    <w:name w:val="页脚 Char1"/>
    <w:uiPriority w:val="99"/>
    <w:semiHidden/>
    <w:qFormat/>
    <w:rPr>
      <w:rFonts w:ascii="Times New Roman" w:hAnsi="Times New Roman" w:eastAsia="宋体" w:cs="Times New Roman"/>
      <w:sz w:val="18"/>
      <w:szCs w:val="18"/>
    </w:rPr>
  </w:style>
  <w:style w:type="character" w:styleId="1140" w:customStyle="1">
    <w:name w:val="Char Char"/>
    <w:uiPriority w:val="0"/>
    <w:qFormat/>
    <w:rPr>
      <w:rFonts w:eastAsia="宋体"/>
      <w:b/>
      <w:bCs/>
      <w:sz w:val="21"/>
      <w:szCs w:val="24"/>
      <w:lang w:val="en-US" w:eastAsia="zh-CN" w:bidi="ar-SA"/>
    </w:rPr>
  </w:style>
  <w:style w:type="character" w:styleId="1141" w:customStyle="1">
    <w:name w:val="Char Char2"/>
    <w:uiPriority w:val="0"/>
    <w:qFormat/>
    <w:rPr>
      <w:rFonts w:eastAsia="宋体"/>
      <w:sz w:val="21"/>
      <w:szCs w:val="24"/>
      <w:lang w:val="en-US" w:eastAsia="zh-CN" w:bidi="ar-SA"/>
    </w:rPr>
  </w:style>
  <w:style w:type="character" w:styleId="1142" w:customStyle="1">
    <w:name w:val="Char Char3"/>
    <w:uiPriority w:val="0"/>
    <w:qFormat/>
    <w:rPr>
      <w:rFonts w:ascii="黑体" w:hAnsi="宋体" w:eastAsia="黑体" w:cs="Arial"/>
      <w:b/>
      <w:bCs/>
      <w:sz w:val="24"/>
      <w:szCs w:val="24"/>
      <w:lang w:val="en-US" w:eastAsia="zh-CN" w:bidi="ar-SA"/>
    </w:rPr>
  </w:style>
  <w:style w:type="character" w:styleId="1143" w:customStyle="1">
    <w:name w:val="HTML Markup"/>
    <w:uiPriority w:val="0"/>
    <w:qFormat/>
    <w:rPr>
      <w:vanish/>
      <w:color w:val="ff0000"/>
    </w:rPr>
  </w:style>
  <w:style w:type="character" w:styleId="1144" w:customStyle="1">
    <w:name w:val="标题 Char1"/>
    <w:uiPriority w:val="10"/>
    <w:qFormat/>
    <w:rPr>
      <w:rFonts w:ascii="Cambria" w:hAnsi="Cambria" w:eastAsia="宋体" w:cs="Times New Roman"/>
      <w:b/>
      <w:bCs/>
      <w:sz w:val="32"/>
      <w:szCs w:val="32"/>
    </w:rPr>
  </w:style>
  <w:style w:type="character" w:styleId="1145"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46" w:customStyle="1">
    <w:name w:val="Char Char12"/>
    <w:uiPriority w:val="0"/>
    <w:qFormat/>
    <w:rPr>
      <w:rFonts w:ascii="黑体" w:hAnsi="Arial" w:eastAsia="黑体" w:cs="Arial"/>
      <w:b/>
      <w:bCs/>
      <w:sz w:val="32"/>
      <w:szCs w:val="32"/>
      <w:lang w:val="en-US" w:eastAsia="zh-CN" w:bidi="ar-SA"/>
    </w:rPr>
  </w:style>
  <w:style w:type="character" w:styleId="1147" w:customStyle="1">
    <w:name w:val="Comment"/>
    <w:uiPriority w:val="0"/>
    <w:qFormat/>
    <w:rPr>
      <w:vanish/>
    </w:rPr>
  </w:style>
  <w:style w:type="character" w:styleId="1148" w:customStyle="1">
    <w:name w:val="Char Char6"/>
    <w:uiPriority w:val="0"/>
    <w:qFormat/>
    <w:rPr>
      <w:rFonts w:eastAsia="宋体"/>
      <w:b/>
      <w:bCs/>
      <w:sz w:val="21"/>
      <w:szCs w:val="24"/>
      <w:lang w:val="en-US" w:eastAsia="zh-CN" w:bidi="ar-SA"/>
    </w:rPr>
  </w:style>
  <w:style w:type="character" w:styleId="1149" w:customStyle="1">
    <w:name w:val="正文首行缩进 2 Char1"/>
    <w:uiPriority w:val="0"/>
    <w:qFormat/>
    <w:rPr>
      <w:sz w:val="21"/>
      <w:lang w:bidi="ar-SA"/>
    </w:rPr>
  </w:style>
  <w:style w:type="character" w:styleId="1150" w:customStyle="1">
    <w:name w:val="Char Char25"/>
    <w:uiPriority w:val="0"/>
    <w:qFormat/>
    <w:rPr>
      <w:rFonts w:eastAsia="宋体"/>
      <w:sz w:val="21"/>
      <w:szCs w:val="24"/>
      <w:lang w:val="en-US" w:eastAsia="zh-CN" w:bidi="ar-SA"/>
    </w:rPr>
  </w:style>
  <w:style w:type="character" w:styleId="1151" w:customStyle="1">
    <w:name w:val="标题 Char2"/>
    <w:uiPriority w:val="0"/>
    <w:qFormat/>
    <w:rPr>
      <w:rFonts w:ascii="Cambria" w:hAnsi="Cambria" w:eastAsia="宋体" w:cs="Times New Roman"/>
      <w:b/>
      <w:bCs/>
      <w:sz w:val="32"/>
      <w:szCs w:val="32"/>
    </w:rPr>
  </w:style>
  <w:style w:type="character" w:styleId="1152" w:customStyle="1">
    <w:name w:val="Char Char32"/>
    <w:uiPriority w:val="0"/>
    <w:qFormat/>
    <w:rPr>
      <w:rFonts w:ascii="黑体" w:hAnsi="宋体" w:eastAsia="黑体" w:cs="Arial"/>
      <w:b/>
      <w:bCs/>
      <w:sz w:val="24"/>
      <w:szCs w:val="24"/>
      <w:lang w:val="en-US" w:eastAsia="zh-CN" w:bidi="ar-SA"/>
    </w:rPr>
  </w:style>
  <w:style w:type="character" w:styleId="1153" w:customStyle="1">
    <w:name w:val="无间隔 Char"/>
    <w:link w:val="1154"/>
    <w:uiPriority w:val="1"/>
    <w:qFormat/>
    <w:rPr>
      <w:rFonts w:ascii="Calibri" w:hAnsi="Calibri"/>
      <w:sz w:val="22"/>
      <w:szCs w:val="22"/>
      <w:lang w:bidi="ar-SA"/>
    </w:rPr>
  </w:style>
  <w:style w:type="paragraph" w:styleId="1154">
    <w:name w:val="No Spacing"/>
    <w:link w:val="1153"/>
    <w:uiPriority w:val="0"/>
    <w:qFormat/>
    <w:rPr>
      <w:rFonts w:hint="default" w:ascii="Calibri" w:hAnsi="Calibri" w:eastAsia="宋体" w:cs="Times New Roman"/>
      <w:sz w:val="22"/>
      <w:szCs w:val="22"/>
      <w:lang w:val="en-US" w:eastAsia="zh-CN" w:bidi="ar-SA"/>
    </w:rPr>
  </w:style>
  <w:style w:type="character" w:styleId="1155" w:customStyle="1">
    <w:name w:val="Sample"/>
    <w:uiPriority w:val="0"/>
    <w:qFormat/>
    <w:rPr>
      <w:rFonts w:ascii="Courier New" w:hAnsi="Courier New"/>
    </w:rPr>
  </w:style>
  <w:style w:type="paragraph" w:styleId="1156" w:customStyle="1">
    <w:name w:val="xl2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57" w:customStyle="1">
    <w:name w:val="z-Top of Form"/>
    <w:next w:val="76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58" w:customStyle="1">
    <w:name w:val="列出段落1"/>
    <w:basedOn w:val="761"/>
    <w:link w:val="1159"/>
    <w:uiPriority w:val="0"/>
    <w:qFormat/>
    <w:pPr>
      <w:ind w:firstLine="420"/>
    </w:pPr>
    <w:rPr>
      <w:szCs w:val="24"/>
    </w:rPr>
  </w:style>
  <w:style w:type="character" w:styleId="1159" w:customStyle="1">
    <w:name w:val="列出段落 Char"/>
    <w:link w:val="1158"/>
    <w:uiPriority w:val="0"/>
    <w:qFormat/>
    <w:rPr>
      <w:sz w:val="21"/>
      <w:szCs w:val="24"/>
      <w:lang w:bidi="ar-SA"/>
    </w:rPr>
  </w:style>
  <w:style w:type="paragraph" w:styleId="1160" w:customStyle="1">
    <w:name w:val="菲页(卷)"/>
    <w:basedOn w:val="762"/>
    <w:next w:val="1161"/>
    <w:uiPriority w:val="0"/>
    <w:qFormat/>
    <w:pPr>
      <w:ind w:left="432" w:hanging="432"/>
      <w:widowControl/>
      <w:tabs>
        <w:tab w:val="left" w:pos="432" w:leader="none"/>
      </w:tabs>
      <w:outlineLvl w:val="1"/>
    </w:pPr>
    <w:rPr>
      <w:rFonts w:ascii="黑体" w:eastAsia="黑体"/>
      <w:b w:val="0"/>
      <w:sz w:val="52"/>
    </w:rPr>
  </w:style>
  <w:style w:type="paragraph" w:styleId="1161"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2" w:customStyle="1">
    <w:name w:val="样式 (西文) 仿宋_GB2312 居中 行距: 1.5 倍行距"/>
    <w:basedOn w:val="761"/>
    <w:uiPriority w:val="0"/>
    <w:qFormat/>
    <w:pPr>
      <w:jc w:val="center"/>
      <w:spacing w:line="360" w:lineRule="auto"/>
    </w:pPr>
    <w:rPr>
      <w:rFonts w:ascii="宋体" w:hAnsi="宋体" w:cs="宋体"/>
    </w:rPr>
  </w:style>
  <w:style w:type="paragraph" w:styleId="1163" w:customStyle="1">
    <w:name w:val="Preformatted"/>
    <w:basedOn w:val="76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4" w:customStyle="1">
    <w:name w:val="样式 标题 3 + (中文) 黑体 小四 非加粗 段前: 7.8 磅 段后: 0 磅 行距: 固定值 20 磅"/>
    <w:basedOn w:val="764"/>
    <w:uiPriority w:val="0"/>
    <w:qFormat/>
    <w:pPr>
      <w:jc w:val="left"/>
      <w:keepLines/>
      <w:spacing w:line="400" w:lineRule="exact"/>
      <w:tabs>
        <w:tab w:val="left" w:pos="7200" w:leader="none"/>
      </w:tabs>
    </w:pPr>
    <w:rPr>
      <w:rFonts w:ascii="宋体" w:hAnsi="宋体" w:eastAsia="黑体" w:cs="宋体"/>
      <w:bCs w:val="0"/>
      <w:sz w:val="30"/>
    </w:rPr>
  </w:style>
  <w:style w:type="paragraph" w:styleId="1165" w:customStyle="1">
    <w:name w:val="xl2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66" w:customStyle="1">
    <w:name w:val="文档正文"/>
    <w:basedOn w:val="761"/>
    <w:uiPriority w:val="0"/>
    <w:qFormat/>
    <w:pPr>
      <w:ind w:firstLine="567"/>
      <w:spacing w:line="480" w:lineRule="atLeast"/>
    </w:pPr>
    <w:rPr>
      <w:rFonts w:ascii="仿宋_GB2312" w:eastAsia="仿宋_GB2312"/>
      <w:sz w:val="28"/>
    </w:rPr>
  </w:style>
  <w:style w:type="paragraph" w:styleId="1167" w:customStyle="1">
    <w:name w:val="样式 标题 1 + 黑体 三号 非加粗 居中 段前: 6 磅 段后: 6 磅 行距: 固定值 20 磅"/>
    <w:basedOn w:val="762"/>
    <w:uiPriority w:val="0"/>
    <w:qFormat/>
    <w:pPr>
      <w:keepLines/>
      <w:spacing w:before="120" w:after="120" w:line="400" w:lineRule="exact"/>
    </w:pPr>
    <w:rPr>
      <w:rFonts w:ascii="黑体" w:hAnsi="黑体" w:eastAsia="黑体" w:cs="宋体"/>
      <w:b w:val="0"/>
      <w:sz w:val="32"/>
    </w:rPr>
  </w:style>
  <w:style w:type="paragraph" w:styleId="1168" w:customStyle="1">
    <w:name w:val="Char Char Char2 Char"/>
    <w:basedOn w:val="761"/>
    <w:uiPriority w:val="0"/>
    <w:qFormat/>
    <w:pPr>
      <w:ind w:firstLine="200"/>
      <w:spacing w:line="360" w:lineRule="auto"/>
    </w:pPr>
    <w:rPr>
      <w:szCs w:val="24"/>
    </w:rPr>
  </w:style>
  <w:style w:type="paragraph" w:styleId="1169" w:customStyle="1">
    <w:name w:val="Blockquote"/>
    <w:basedOn w:val="761"/>
    <w:uiPriority w:val="0"/>
    <w:qFormat/>
    <w:pPr>
      <w:ind w:left="360" w:right="360"/>
      <w:jc w:val="left"/>
      <w:spacing w:before="100" w:after="100"/>
    </w:pPr>
    <w:rPr>
      <w:sz w:val="24"/>
    </w:rPr>
  </w:style>
  <w:style w:type="paragraph" w:styleId="1170" w:customStyle="1">
    <w:name w:val="修订1"/>
    <w:uiPriority w:val="0"/>
    <w:qFormat/>
    <w:rPr>
      <w:rFonts w:hint="default" w:ascii="Times New Roman" w:hAnsi="Times New Roman" w:eastAsia="宋体" w:cs="Times New Roman"/>
      <w:sz w:val="21"/>
      <w:szCs w:val="24"/>
      <w:lang w:val="en-US" w:eastAsia="zh-CN" w:bidi="ar-SA"/>
    </w:rPr>
  </w:style>
  <w:style w:type="paragraph" w:styleId="1171" w:customStyle="1">
    <w:name w:val="H1"/>
    <w:basedOn w:val="761"/>
    <w:next w:val="761"/>
    <w:uiPriority w:val="0"/>
    <w:qFormat/>
    <w:pPr>
      <w:jc w:val="left"/>
      <w:keepNext/>
      <w:spacing w:before="100" w:after="100"/>
      <w:outlineLvl w:val="1"/>
    </w:pPr>
    <w:rPr>
      <w:b/>
      <w:sz w:val="48"/>
    </w:rPr>
  </w:style>
  <w:style w:type="paragraph" w:styleId="1172" w:customStyle="1">
    <w:name w:val="Char"/>
    <w:basedOn w:val="761"/>
    <w:uiPriority w:val="0"/>
    <w:qFormat/>
    <w:pPr>
      <w:jc w:val="left"/>
      <w:spacing w:after="160" w:line="240" w:lineRule="exact"/>
      <w:widowControl/>
    </w:pPr>
    <w:rPr>
      <w:rFonts w:ascii="Verdana" w:hAnsi="Verdana" w:eastAsia="仿宋_GB2312"/>
      <w:sz w:val="24"/>
      <w:lang w:eastAsia="en-US"/>
    </w:rPr>
  </w:style>
  <w:style w:type="paragraph" w:styleId="1173" w:customStyle="1">
    <w:name w:val="H4"/>
    <w:basedOn w:val="761"/>
    <w:next w:val="761"/>
    <w:uiPriority w:val="0"/>
    <w:qFormat/>
    <w:pPr>
      <w:jc w:val="left"/>
      <w:keepNext/>
      <w:spacing w:before="100" w:after="100"/>
      <w:outlineLvl w:val="4"/>
    </w:pPr>
    <w:rPr>
      <w:b/>
      <w:sz w:val="24"/>
    </w:rPr>
  </w:style>
  <w:style w:type="paragraph" w:styleId="1174" w:customStyle="1">
    <w:name w:val="Char4"/>
    <w:basedOn w:val="761"/>
    <w:uiPriority w:val="0"/>
    <w:qFormat/>
    <w:pPr>
      <w:jc w:val="left"/>
      <w:spacing w:after="160" w:line="240" w:lineRule="exact"/>
      <w:widowControl/>
    </w:pPr>
    <w:rPr>
      <w:rFonts w:ascii="Verdana" w:hAnsi="Verdana" w:eastAsia="仿宋_GB2312"/>
      <w:sz w:val="24"/>
      <w:lang w:eastAsia="en-US"/>
    </w:rPr>
  </w:style>
  <w:style w:type="paragraph" w:styleId="1175" w:customStyle="1">
    <w:name w:val="H6"/>
    <w:basedOn w:val="761"/>
    <w:next w:val="761"/>
    <w:uiPriority w:val="0"/>
    <w:qFormat/>
    <w:pPr>
      <w:jc w:val="left"/>
      <w:keepNext/>
      <w:spacing w:before="100" w:after="100"/>
      <w:outlineLvl w:val="6"/>
    </w:pPr>
    <w:rPr>
      <w:b/>
      <w:sz w:val="16"/>
    </w:rPr>
  </w:style>
  <w:style w:type="paragraph" w:styleId="1176" w:customStyle="1">
    <w:name w:val="菲页1"/>
    <w:basedOn w:val="763"/>
    <w:uiPriority w:val="0"/>
    <w:qFormat/>
    <w:pPr>
      <w:keepLines/>
      <w:spacing w:before="260" w:after="260" w:line="413" w:lineRule="auto"/>
      <w:widowControl/>
    </w:pPr>
    <w:rPr>
      <w:rFonts w:ascii="黑体" w:hAnsi="宋体" w:eastAsia="黑体"/>
      <w:b w:val="0"/>
      <w:bCs w:val="0"/>
      <w:sz w:val="52"/>
    </w:rPr>
  </w:style>
  <w:style w:type="paragraph" w:styleId="1177"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8" w:customStyle="1">
    <w:name w:val="z-Bottom of Form"/>
    <w:next w:val="76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79" w:customStyle="1">
    <w:name w:val="表格"/>
    <w:basedOn w:val="761"/>
    <w:uiPriority w:val="0"/>
    <w:qFormat/>
    <w:pPr>
      <w:jc w:val="center"/>
    </w:pPr>
    <w:rPr>
      <w:rFonts w:ascii="华文细黑" w:hAnsi="华文细黑"/>
    </w:rPr>
  </w:style>
  <w:style w:type="paragraph" w:styleId="1180" w:customStyle="1">
    <w:name w:val="目录文字"/>
    <w:basedOn w:val="761"/>
    <w:uiPriority w:val="0"/>
    <w:qFormat/>
    <w:pPr>
      <w:jc w:val="left"/>
      <w:spacing w:line="480" w:lineRule="auto"/>
      <w:widowControl/>
    </w:pPr>
    <w:rPr>
      <w:rFonts w:ascii="宋体" w:hAnsi="宋体"/>
      <w:sz w:val="24"/>
    </w:rPr>
  </w:style>
  <w:style w:type="paragraph" w:styleId="1181" w:customStyle="1">
    <w:name w:val="H3"/>
    <w:basedOn w:val="761"/>
    <w:next w:val="761"/>
    <w:uiPriority w:val="0"/>
    <w:qFormat/>
    <w:pPr>
      <w:jc w:val="left"/>
      <w:keepNext/>
      <w:spacing w:before="100" w:after="100"/>
      <w:outlineLvl w:val="3"/>
    </w:pPr>
    <w:rPr>
      <w:b/>
      <w:sz w:val="28"/>
    </w:rPr>
  </w:style>
  <w:style w:type="paragraph" w:styleId="1182" w:customStyle="1">
    <w:name w:val="Address"/>
    <w:basedOn w:val="761"/>
    <w:next w:val="761"/>
    <w:uiPriority w:val="0"/>
    <w:qFormat/>
    <w:pPr>
      <w:jc w:val="left"/>
    </w:pPr>
    <w:rPr>
      <w:i/>
      <w:sz w:val="24"/>
    </w:rPr>
  </w:style>
  <w:style w:type="paragraph" w:styleId="1183" w:customStyle="1">
    <w:name w:val="Definition Term"/>
    <w:basedOn w:val="761"/>
    <w:next w:val="1184"/>
    <w:uiPriority w:val="0"/>
    <w:qFormat/>
    <w:pPr>
      <w:jc w:val="left"/>
    </w:pPr>
    <w:rPr>
      <w:sz w:val="24"/>
    </w:rPr>
  </w:style>
  <w:style w:type="paragraph" w:styleId="1184" w:customStyle="1">
    <w:name w:val="Definition List"/>
    <w:basedOn w:val="761"/>
    <w:next w:val="1183"/>
    <w:uiPriority w:val="0"/>
    <w:qFormat/>
    <w:pPr>
      <w:ind w:left="360"/>
      <w:jc w:val="left"/>
    </w:pPr>
    <w:rPr>
      <w:sz w:val="24"/>
    </w:rPr>
  </w:style>
  <w:style w:type="paragraph" w:styleId="1185" w:customStyle="1">
    <w:name w:val="目录"/>
    <w:basedOn w:val="761"/>
    <w:uiPriority w:val="0"/>
    <w:qFormat/>
    <w:pPr>
      <w:jc w:val="center"/>
      <w:widowControl/>
    </w:pPr>
    <w:rPr>
      <w:rFonts w:ascii="宋体"/>
      <w:b/>
      <w:sz w:val="36"/>
    </w:rPr>
  </w:style>
  <w:style w:type="paragraph" w:styleId="1186" w:customStyle="1">
    <w:name w:val="H5"/>
    <w:basedOn w:val="761"/>
    <w:next w:val="761"/>
    <w:uiPriority w:val="0"/>
    <w:qFormat/>
    <w:pPr>
      <w:jc w:val="left"/>
      <w:keepNext/>
      <w:spacing w:before="100" w:after="100"/>
      <w:outlineLvl w:val="5"/>
    </w:pPr>
    <w:rPr>
      <w:b/>
      <w:sz w:val="20"/>
    </w:rPr>
  </w:style>
  <w:style w:type="paragraph" w:styleId="1187" w:customStyle="1">
    <w:name w:val="修订11"/>
    <w:uiPriority w:val="0"/>
    <w:qFormat/>
    <w:rPr>
      <w:rFonts w:hint="default" w:ascii="Times New Roman" w:hAnsi="Times New Roman" w:eastAsia="宋体" w:cs="Times New Roman"/>
      <w:sz w:val="21"/>
      <w:szCs w:val="24"/>
      <w:lang w:val="en-US" w:eastAsia="zh-CN" w:bidi="ar-SA"/>
    </w:rPr>
  </w:style>
  <w:style w:type="paragraph" w:styleId="1188" w:customStyle="1">
    <w:name w:val="样式1"/>
    <w:basedOn w:val="761"/>
    <w:uiPriority w:val="0"/>
    <w:qFormat/>
    <w:pPr>
      <w:jc w:val="center"/>
    </w:pPr>
    <w:rPr>
      <w:rFonts w:ascii="幼圆" w:eastAsia="幼圆"/>
      <w:b/>
      <w:sz w:val="32"/>
      <w:szCs w:val="28"/>
    </w:rPr>
  </w:style>
  <w:style w:type="paragraph" w:styleId="1189" w:customStyle="1">
    <w:name w:val="样式 标题 2 + Times New Roman 四号 非加粗 段前: 5 磅 段后: 0 磅 行距: 固定值 20..."/>
    <w:basedOn w:val="763"/>
    <w:uiPriority w:val="0"/>
    <w:qFormat/>
    <w:pPr>
      <w:jc w:val="both"/>
      <w:keepLines/>
      <w:spacing w:before="100" w:line="400" w:lineRule="exact"/>
    </w:pPr>
    <w:rPr>
      <w:rFonts w:ascii="Times New Roman" w:eastAsia="黑体" w:cs="宋体"/>
      <w:b w:val="0"/>
      <w:bCs w:val="0"/>
      <w:sz w:val="30"/>
    </w:rPr>
  </w:style>
  <w:style w:type="paragraph" w:styleId="1190" w:customStyle="1">
    <w:name w:val="菲页2"/>
    <w:basedOn w:val="764"/>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91" w:customStyle="1">
    <w:name w:val="H2"/>
    <w:basedOn w:val="761"/>
    <w:next w:val="761"/>
    <w:uiPriority w:val="0"/>
    <w:qFormat/>
    <w:pPr>
      <w:jc w:val="left"/>
      <w:keepNext/>
      <w:spacing w:before="100" w:after="100"/>
      <w:outlineLvl w:val="2"/>
    </w:pPr>
    <w:rPr>
      <w:b/>
      <w:sz w:val="36"/>
    </w:rPr>
  </w:style>
  <w:style w:type="character" w:styleId="1192" w:customStyle="1">
    <w:name w:val="页眉雅黑 Char Char"/>
    <w:link w:val="1193"/>
    <w:uiPriority w:val="0"/>
    <w:qFormat/>
    <w:rPr>
      <w:rFonts w:ascii="微软雅黑" w:hAnsi="微软雅黑" w:eastAsia="微软雅黑"/>
      <w:color w:val="000000"/>
      <w:sz w:val="21"/>
      <w:szCs w:val="21"/>
    </w:rPr>
  </w:style>
  <w:style w:type="paragraph" w:styleId="1193" w:customStyle="1">
    <w:name w:val="页眉雅黑"/>
    <w:basedOn w:val="804"/>
    <w:link w:val="1192"/>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94" w:customStyle="1">
    <w:name w:val="批注文字 字符"/>
    <w:uiPriority w:val="0"/>
    <w:qFormat/>
    <w:rPr>
      <w:sz w:val="24"/>
    </w:rPr>
  </w:style>
  <w:style w:type="character" w:styleId="1195" w:customStyle="1">
    <w:name w:val="批注文字 Char Char"/>
    <w:uiPriority w:val="0"/>
    <w:qFormat/>
    <w:rPr>
      <w:rFonts w:hint="eastAsia" w:ascii="宋体" w:hAnsi="Times New Roman" w:eastAsia="宋体" w:cs="Times New Roman"/>
      <w:sz w:val="28"/>
      <w:szCs w:val="20"/>
    </w:rPr>
  </w:style>
  <w:style w:type="character" w:styleId="1196" w:customStyle="1">
    <w:name w:val="标题 7 字符"/>
    <w:uiPriority w:val="0"/>
    <w:qFormat/>
    <w:rPr>
      <w:b/>
      <w:bCs/>
      <w:sz w:val="24"/>
      <w:szCs w:val="24"/>
    </w:rPr>
  </w:style>
  <w:style w:type="character" w:styleId="1197" w:customStyle="1">
    <w:name w:val="文档结构图 字符"/>
    <w:uiPriority w:val="0"/>
    <w:qFormat/>
    <w:rPr>
      <w:rFonts w:ascii="宋体"/>
      <w:sz w:val="18"/>
    </w:rPr>
  </w:style>
  <w:style w:type="character" w:styleId="1198" w:customStyle="1">
    <w:name w:val="引用 Char3"/>
    <w:link w:val="1199"/>
    <w:uiPriority w:val="99"/>
    <w:qFormat/>
    <w:rPr>
      <w:i/>
      <w:iCs/>
      <w:color w:val="000000"/>
      <w:sz w:val="21"/>
      <w:szCs w:val="22"/>
    </w:rPr>
  </w:style>
  <w:style w:type="paragraph" w:styleId="1199">
    <w:name w:val="Quote"/>
    <w:basedOn w:val="761"/>
    <w:next w:val="761"/>
    <w:link w:val="1198"/>
    <w:uiPriority w:val="0"/>
    <w:qFormat/>
    <w:rPr>
      <w:i/>
      <w:iCs/>
      <w:color w:val="000000"/>
      <w:szCs w:val="22"/>
      <w:lang w:bidi="mn-Mong-CN"/>
    </w:rPr>
  </w:style>
  <w:style w:type="character" w:styleId="1200" w:customStyle="1">
    <w:name w:val="引用 Char"/>
    <w:uiPriority w:val="0"/>
    <w:qFormat/>
    <w:rPr>
      <w:i/>
      <w:iCs/>
      <w:color w:val="000000"/>
      <w:sz w:val="21"/>
      <w:lang w:bidi="ar-SA"/>
    </w:rPr>
  </w:style>
  <w:style w:type="character" w:styleId="1201" w:customStyle="1">
    <w:name w:val="日期 Char1"/>
    <w:uiPriority w:val="0"/>
    <w:qFormat/>
    <w:rPr>
      <w:sz w:val="21"/>
      <w:szCs w:val="22"/>
    </w:rPr>
  </w:style>
  <w:style w:type="character" w:styleId="1202" w:customStyle="1">
    <w:name w:val="脚注文本 字符"/>
    <w:uiPriority w:val="0"/>
    <w:qFormat/>
    <w:rPr>
      <w:sz w:val="18"/>
    </w:rPr>
  </w:style>
  <w:style w:type="character" w:styleId="1203" w:customStyle="1">
    <w:name w:val="标题 3 字符"/>
    <w:uiPriority w:val="0"/>
    <w:qFormat/>
    <w:rPr>
      <w:b/>
      <w:sz w:val="32"/>
    </w:rPr>
  </w:style>
  <w:style w:type="character" w:styleId="1204" w:customStyle="1">
    <w:name w:val="Char Char Char1"/>
    <w:uiPriority w:val="0"/>
    <w:qFormat/>
    <w:rPr>
      <w:rFonts w:ascii="宋体" w:hAnsi="宋体" w:eastAsia="宋体"/>
      <w:b/>
      <w:sz w:val="24"/>
      <w:lang w:val="en-US" w:eastAsia="zh-CN" w:bidi="ar-SA"/>
    </w:rPr>
  </w:style>
  <w:style w:type="character" w:styleId="1205" w:customStyle="1">
    <w:name w:val="标题 2 字符"/>
    <w:uiPriority w:val="0"/>
    <w:qFormat/>
    <w:rPr>
      <w:rFonts w:ascii="Arial" w:hAnsi="Arial" w:eastAsia="黑体"/>
      <w:b/>
      <w:sz w:val="52"/>
    </w:rPr>
  </w:style>
  <w:style w:type="character" w:styleId="1206" w:customStyle="1">
    <w:name w:val="页眉 字符"/>
    <w:uiPriority w:val="0"/>
    <w:qFormat/>
    <w:rPr>
      <w:sz w:val="18"/>
      <w:szCs w:val="18"/>
    </w:rPr>
  </w:style>
  <w:style w:type="character" w:styleId="1207" w:customStyle="1">
    <w:name w:val="尾注文本 字符"/>
    <w:uiPriority w:val="0"/>
    <w:qFormat/>
  </w:style>
  <w:style w:type="character" w:styleId="1208" w:customStyle="1">
    <w:name w:val="15"/>
    <w:uiPriority w:val="0"/>
    <w:qFormat/>
    <w:rPr>
      <w:rFonts w:hint="default" w:ascii="Calibri" w:hAnsi="Calibri"/>
    </w:rPr>
  </w:style>
  <w:style w:type="character" w:styleId="1209" w:customStyle="1">
    <w:name w:val="Char Char Char"/>
    <w:uiPriority w:val="0"/>
    <w:qFormat/>
    <w:rPr>
      <w:rFonts w:ascii="宋体" w:hAnsi="宋体" w:eastAsia="宋体"/>
      <w:b/>
      <w:sz w:val="24"/>
      <w:lang w:val="en-US" w:eastAsia="zh-CN" w:bidi="ar-SA"/>
    </w:rPr>
  </w:style>
  <w:style w:type="character" w:styleId="1210" w:customStyle="1">
    <w:name w:val="不明显参考1"/>
    <w:uiPriority w:val="0"/>
    <w:qFormat/>
    <w:rPr>
      <w:smallCaps/>
      <w:color w:val="c0504d"/>
      <w:u w:val="single"/>
    </w:rPr>
  </w:style>
  <w:style w:type="character" w:styleId="1211" w:customStyle="1">
    <w:name w:val="10"/>
    <w:uiPriority w:val="0"/>
    <w:qFormat/>
    <w:rPr>
      <w:rFonts w:hint="default" w:ascii="Calibri" w:hAnsi="Calibri"/>
    </w:rPr>
  </w:style>
  <w:style w:type="character" w:styleId="1212" w:customStyle="1">
    <w:name w:val="infodetail1"/>
    <w:uiPriority w:val="0"/>
    <w:qFormat/>
    <w:rPr>
      <w:rFonts w:hint="default" w:ascii="ˎ̥" w:hAnsi="ˎ̥"/>
      <w:sz w:val="24"/>
      <w:szCs w:val="24"/>
    </w:rPr>
  </w:style>
  <w:style w:type="character" w:styleId="1213" w:customStyle="1">
    <w:name w:val="正文文本首行缩进 2 字符"/>
    <w:uiPriority w:val="0"/>
    <w:qFormat/>
  </w:style>
  <w:style w:type="character" w:styleId="1214" w:customStyle="1">
    <w:name w:val="Char Char Char2"/>
    <w:uiPriority w:val="0"/>
    <w:qFormat/>
    <w:rPr>
      <w:rFonts w:ascii="宋体" w:hAnsi="宋体" w:eastAsia="宋体"/>
      <w:b/>
      <w:sz w:val="24"/>
      <w:lang w:val="en-US" w:eastAsia="zh-CN" w:bidi="ar-SA"/>
    </w:rPr>
  </w:style>
  <w:style w:type="character" w:styleId="1215" w:customStyle="1">
    <w:name w:val="正文文本缩进 3 字符"/>
    <w:uiPriority w:val="0"/>
    <w:qFormat/>
    <w:rPr>
      <w:rFonts w:ascii="宋体" w:hAnsi="MS Sans Serif"/>
      <w:color w:val="000000"/>
      <w:sz w:val="24"/>
    </w:rPr>
  </w:style>
  <w:style w:type="character" w:styleId="1216" w:customStyle="1">
    <w:name w:val="不明显强调1"/>
    <w:uiPriority w:val="0"/>
    <w:qFormat/>
    <w:rPr>
      <w:i/>
      <w:iCs/>
      <w:color w:val="808080"/>
    </w:rPr>
  </w:style>
  <w:style w:type="character" w:styleId="1217" w:customStyle="1">
    <w:name w:val="标题 4 字符"/>
    <w:uiPriority w:val="0"/>
    <w:qFormat/>
    <w:rPr>
      <w:rFonts w:ascii="Arial" w:hAnsi="Arial" w:eastAsia="黑体"/>
      <w:sz w:val="28"/>
    </w:rPr>
  </w:style>
  <w:style w:type="character" w:styleId="1218" w:customStyle="1">
    <w:name w:val="标题 5 字符"/>
    <w:uiPriority w:val="0"/>
    <w:qFormat/>
    <w:rPr>
      <w:b/>
      <w:bCs/>
      <w:sz w:val="28"/>
      <w:szCs w:val="28"/>
    </w:rPr>
  </w:style>
  <w:style w:type="character" w:styleId="1219" w:customStyle="1">
    <w:name w:val="正文文本 Char1"/>
    <w:uiPriority w:val="0"/>
    <w:qFormat/>
    <w:rPr>
      <w:sz w:val="21"/>
      <w:szCs w:val="22"/>
    </w:rPr>
  </w:style>
  <w:style w:type="character" w:styleId="1220" w:customStyle="1">
    <w:name w:val="正文文本缩进 字符"/>
    <w:uiPriority w:val="0"/>
    <w:qFormat/>
    <w:rPr>
      <w:rFonts w:ascii="宋体" w:hAnsi="Arial"/>
      <w:color w:val="ff6600"/>
      <w:sz w:val="24"/>
      <w:szCs w:val="24"/>
      <w:lang w:val="zh-CN"/>
    </w:rPr>
  </w:style>
  <w:style w:type="character" w:styleId="1221" w:customStyle="1">
    <w:name w:val="标题 6 字符"/>
    <w:uiPriority w:val="0"/>
    <w:qFormat/>
    <w:rPr>
      <w:rFonts w:ascii="Arial" w:hAnsi="Arial" w:eastAsia="黑体"/>
      <w:b/>
      <w:bCs/>
      <w:sz w:val="24"/>
      <w:szCs w:val="24"/>
    </w:rPr>
  </w:style>
  <w:style w:type="character" w:styleId="1222" w:customStyle="1">
    <w:name w:val="纯文本 字符"/>
    <w:uiPriority w:val="0"/>
    <w:qFormat/>
    <w:rPr>
      <w:rFonts w:ascii="宋体" w:hAnsi="Courier New"/>
      <w:sz w:val="21"/>
    </w:rPr>
  </w:style>
  <w:style w:type="character" w:styleId="1223" w:customStyle="1">
    <w:name w:val="标题 8 字符"/>
    <w:uiPriority w:val="0"/>
    <w:qFormat/>
    <w:rPr>
      <w:rFonts w:ascii="Arial" w:hAnsi="Arial" w:eastAsia="黑体"/>
      <w:sz w:val="24"/>
      <w:szCs w:val="24"/>
    </w:rPr>
  </w:style>
  <w:style w:type="character" w:styleId="1224" w:customStyle="1">
    <w:name w:val="正文文本 字符"/>
    <w:uiPriority w:val="0"/>
    <w:qFormat/>
    <w:rPr>
      <w:sz w:val="30"/>
    </w:rPr>
  </w:style>
  <w:style w:type="character" w:styleId="1225" w:customStyle="1">
    <w:name w:val="正文首行缩进 Char"/>
    <w:uiPriority w:val="0"/>
    <w:qFormat/>
    <w:rPr>
      <w:rFonts w:ascii="华文中宋" w:eastAsia="华文中宋"/>
      <w:sz w:val="21"/>
      <w:lang w:bidi="ar-SA"/>
    </w:rPr>
  </w:style>
  <w:style w:type="character" w:styleId="1226" w:customStyle="1">
    <w:name w:val="日期 字符"/>
    <w:uiPriority w:val="0"/>
    <w:qFormat/>
    <w:rPr>
      <w:sz w:val="24"/>
    </w:rPr>
  </w:style>
  <w:style w:type="character" w:styleId="1227" w:customStyle="1">
    <w:name w:val="批注框文本 Char1"/>
    <w:uiPriority w:val="0"/>
    <w:qFormat/>
    <w:rPr>
      <w:sz w:val="18"/>
      <w:szCs w:val="18"/>
    </w:rPr>
  </w:style>
  <w:style w:type="character" w:styleId="1228" w:customStyle="1">
    <w:name w:val="标题 字符"/>
    <w:uiPriority w:val="0"/>
    <w:qFormat/>
    <w:rPr>
      <w:rFonts w:ascii="Cambria" w:hAnsi="Cambria"/>
      <w:b/>
      <w:bCs/>
      <w:sz w:val="32"/>
      <w:szCs w:val="32"/>
    </w:rPr>
  </w:style>
  <w:style w:type="character" w:styleId="1229" w:customStyle="1">
    <w:name w:val="标题4 Char Char"/>
    <w:link w:val="1230"/>
    <w:uiPriority w:val="0"/>
    <w:qFormat/>
    <w:rPr>
      <w:rFonts w:ascii="Arial" w:hAnsi="Arial" w:cs="Arial"/>
      <w:b/>
      <w:bCs/>
      <w:sz w:val="24"/>
      <w:szCs w:val="32"/>
    </w:rPr>
  </w:style>
  <w:style w:type="paragraph" w:styleId="1230" w:customStyle="1">
    <w:name w:val="标题4"/>
    <w:basedOn w:val="763"/>
    <w:next w:val="792"/>
    <w:link w:val="1229"/>
    <w:uiPriority w:val="0"/>
    <w:qFormat/>
    <w:pPr>
      <w:jc w:val="both"/>
      <w:keepLines/>
      <w:spacing w:before="260" w:after="260" w:line="412" w:lineRule="auto"/>
    </w:pPr>
    <w:rPr>
      <w:rFonts w:ascii="Arial" w:hAnsi="Arial" w:eastAsia="宋体" w:cs="Arial"/>
      <w:sz w:val="24"/>
      <w:szCs w:val="32"/>
      <w:lang w:bidi="mn-Mong-CN"/>
    </w:rPr>
  </w:style>
  <w:style w:type="character" w:styleId="1231" w:customStyle="1">
    <w:name w:val="textcontents"/>
    <w:uiPriority w:val="0"/>
    <w:qFormat/>
    <w:rPr>
      <w:rFonts w:hint="default" w:ascii="Times New Roman" w:hAnsi="Times New Roman" w:cs="Times New Roman"/>
    </w:rPr>
  </w:style>
  <w:style w:type="character" w:styleId="1232" w:customStyle="1">
    <w:name w:val="批注主题 字符"/>
    <w:uiPriority w:val="0"/>
    <w:qFormat/>
    <w:rPr>
      <w:b/>
      <w:bCs/>
      <w:sz w:val="21"/>
      <w:szCs w:val="24"/>
    </w:rPr>
  </w:style>
  <w:style w:type="character" w:styleId="1233" w:customStyle="1">
    <w:name w:val="正文文本缩进 Char2"/>
    <w:uiPriority w:val="0"/>
    <w:qFormat/>
    <w:rPr>
      <w:rFonts w:ascii="宋体" w:hAnsi="Arial"/>
      <w:color w:val="ff6600"/>
      <w:sz w:val="24"/>
      <w:szCs w:val="24"/>
      <w:lang w:val="zh-CN"/>
    </w:rPr>
  </w:style>
  <w:style w:type="character" w:styleId="1234" w:customStyle="1">
    <w:name w:val="明显引用 Char"/>
    <w:uiPriority w:val="0"/>
    <w:qFormat/>
    <w:rPr>
      <w:b/>
      <w:bCs/>
      <w:i/>
      <w:iCs/>
      <w:color w:val="4f81bd"/>
      <w:sz w:val="21"/>
      <w:szCs w:val="24"/>
    </w:rPr>
  </w:style>
  <w:style w:type="character" w:styleId="1235" w:customStyle="1">
    <w:name w:val="标题5 Char Char"/>
    <w:link w:val="1236"/>
    <w:uiPriority w:val="0"/>
    <w:qFormat/>
    <w:rPr>
      <w:rFonts w:ascii="Arial" w:hAnsi="Arial" w:cs="Arial"/>
      <w:b/>
      <w:bCs/>
      <w:sz w:val="24"/>
      <w:szCs w:val="32"/>
    </w:rPr>
  </w:style>
  <w:style w:type="paragraph" w:styleId="1236" w:customStyle="1">
    <w:name w:val="标题5"/>
    <w:basedOn w:val="764"/>
    <w:link w:val="1235"/>
    <w:uiPriority w:val="0"/>
    <w:qFormat/>
    <w:pPr>
      <w:jc w:val="both"/>
      <w:keepLines/>
      <w:spacing w:before="260" w:after="260" w:line="412" w:lineRule="auto"/>
    </w:pPr>
    <w:rPr>
      <w:rFonts w:ascii="Arial" w:hAnsi="Arial" w:eastAsia="宋体" w:cs="Arial"/>
      <w:sz w:val="24"/>
      <w:szCs w:val="32"/>
      <w:lang w:bidi="mn-Mong-CN"/>
    </w:rPr>
  </w:style>
  <w:style w:type="character" w:styleId="1237" w:customStyle="1">
    <w:name w:val="页脚 字符"/>
    <w:uiPriority w:val="99"/>
    <w:qFormat/>
    <w:rPr>
      <w:sz w:val="18"/>
      <w:szCs w:val="18"/>
    </w:rPr>
  </w:style>
  <w:style w:type="character" w:styleId="1238" w:customStyle="1">
    <w:name w:val="标题 1 Char1"/>
    <w:uiPriority w:val="0"/>
    <w:qFormat/>
    <w:rPr>
      <w:b/>
      <w:bCs/>
      <w:sz w:val="44"/>
      <w:szCs w:val="44"/>
    </w:rPr>
  </w:style>
  <w:style w:type="character" w:styleId="1239" w:customStyle="1">
    <w:name w:val="正文文本 2 字符"/>
    <w:uiPriority w:val="0"/>
    <w:qFormat/>
    <w:rPr>
      <w:rFonts w:ascii="宋体" w:hAnsi="宋体"/>
      <w:color w:val="ff0000"/>
      <w:sz w:val="24"/>
      <w:szCs w:val="24"/>
    </w:rPr>
  </w:style>
  <w:style w:type="character" w:styleId="1240" w:customStyle="1">
    <w:name w:val="正文文本缩进 2 字符"/>
    <w:uiPriority w:val="0"/>
    <w:qFormat/>
    <w:rPr>
      <w:rFonts w:ascii="宋体" w:hAnsi="MS Sans Serif"/>
      <w:spacing w:val="12"/>
      <w:sz w:val="24"/>
    </w:rPr>
  </w:style>
  <w:style w:type="character" w:styleId="1241" w:customStyle="1">
    <w:name w:val="副标题 字符"/>
    <w:uiPriority w:val="0"/>
    <w:qFormat/>
    <w:rPr>
      <w:rFonts w:ascii="Cambria" w:hAnsi="Cambria"/>
      <w:b/>
      <w:bCs/>
      <w:sz w:val="32"/>
      <w:szCs w:val="32"/>
    </w:rPr>
  </w:style>
  <w:style w:type="character" w:styleId="1242" w:customStyle="1">
    <w:name w:val="文档结构图 Char1"/>
    <w:uiPriority w:val="0"/>
    <w:qFormat/>
    <w:rPr>
      <w:rFonts w:ascii="宋体"/>
      <w:sz w:val="18"/>
      <w:szCs w:val="18"/>
    </w:rPr>
  </w:style>
  <w:style w:type="character" w:styleId="1243" w:customStyle="1">
    <w:name w:val="apple-converted-space"/>
    <w:uiPriority w:val="0"/>
    <w:qFormat/>
  </w:style>
  <w:style w:type="character" w:styleId="1244" w:customStyle="1">
    <w:name w:val="明显引用 Char3"/>
    <w:link w:val="1245"/>
    <w:uiPriority w:val="99"/>
    <w:qFormat/>
    <w:rPr>
      <w:b/>
      <w:bCs/>
      <w:i/>
      <w:iCs/>
      <w:color w:val="4f81bd"/>
      <w:sz w:val="21"/>
      <w:szCs w:val="22"/>
    </w:rPr>
  </w:style>
  <w:style w:type="paragraph" w:styleId="1245">
    <w:name w:val="Intense Quote"/>
    <w:basedOn w:val="761"/>
    <w:next w:val="761"/>
    <w:link w:val="1244"/>
    <w:uiPriority w:val="0"/>
    <w:qFormat/>
    <w:pPr>
      <w:ind w:left="936" w:right="936"/>
      <w:spacing w:before="200" w:after="280"/>
      <w:pBdr>
        <w:bottom w:val="single" w:color="4F81BD" w:sz="4" w:space="4"/>
      </w:pBdr>
    </w:pPr>
    <w:rPr>
      <w:b/>
      <w:bCs/>
      <w:i/>
      <w:iCs/>
      <w:color w:val="4f81bd"/>
      <w:szCs w:val="22"/>
      <w:lang w:bidi="mn-Mong-CN"/>
    </w:rPr>
  </w:style>
  <w:style w:type="character" w:styleId="1246" w:customStyle="1">
    <w:name w:val="明显引用 Char1"/>
    <w:uiPriority w:val="30"/>
    <w:qFormat/>
    <w:rPr>
      <w:b/>
      <w:bCs/>
      <w:i/>
      <w:iCs/>
      <w:color w:val="4f81bd"/>
      <w:sz w:val="21"/>
      <w:lang w:bidi="ar-SA"/>
    </w:rPr>
  </w:style>
  <w:style w:type="character" w:styleId="1247" w:customStyle="1">
    <w:name w:val="批注框文本 字符"/>
    <w:uiPriority w:val="0"/>
    <w:qFormat/>
    <w:rPr>
      <w:sz w:val="18"/>
      <w:szCs w:val="18"/>
    </w:rPr>
  </w:style>
  <w:style w:type="character" w:styleId="1248" w:customStyle="1">
    <w:name w:val="明显强调1"/>
    <w:uiPriority w:val="0"/>
    <w:qFormat/>
    <w:rPr>
      <w:b/>
      <w:bCs/>
      <w:i/>
      <w:iCs/>
      <w:color w:val="4f81bd"/>
    </w:rPr>
  </w:style>
  <w:style w:type="character" w:styleId="1249" w:customStyle="1">
    <w:name w:val="书籍标题1"/>
    <w:uiPriority w:val="0"/>
    <w:qFormat/>
    <w:rPr>
      <w:b/>
      <w:bCs/>
      <w:smallCaps/>
      <w:spacing w:val="5"/>
    </w:rPr>
  </w:style>
  <w:style w:type="character" w:styleId="1250" w:customStyle="1">
    <w:name w:val="标题 1 字符"/>
    <w:uiPriority w:val="0"/>
    <w:qFormat/>
    <w:rPr>
      <w:rFonts w:ascii="黑体" w:eastAsia="黑体"/>
      <w:sz w:val="52"/>
    </w:rPr>
  </w:style>
  <w:style w:type="character" w:styleId="1251" w:customStyle="1">
    <w:name w:val="正文文本 3 字符"/>
    <w:uiPriority w:val="0"/>
    <w:qFormat/>
    <w:rPr>
      <w:rFonts w:ascii="宋体" w:hAnsi="宋体"/>
      <w:b/>
      <w:bCs/>
      <w:color w:val="ff0000"/>
      <w:sz w:val="24"/>
      <w:szCs w:val="24"/>
    </w:rPr>
  </w:style>
  <w:style w:type="character" w:styleId="1252" w:customStyle="1">
    <w:name w:val="明显参考1"/>
    <w:uiPriority w:val="0"/>
    <w:qFormat/>
    <w:rPr>
      <w:b/>
      <w:bCs/>
      <w:smallCaps/>
      <w:color w:val="c0504d"/>
      <w:spacing w:val="5"/>
      <w:u w:val="single"/>
    </w:rPr>
  </w:style>
  <w:style w:type="character" w:styleId="1253" w:customStyle="1">
    <w:name w:val="正文缩进 字符"/>
    <w:uiPriority w:val="0"/>
    <w:qFormat/>
    <w:rPr>
      <w:sz w:val="21"/>
      <w:szCs w:val="24"/>
    </w:rPr>
  </w:style>
  <w:style w:type="character" w:styleId="1254" w:customStyle="1">
    <w:name w:val="标题 9 字符"/>
    <w:uiPriority w:val="0"/>
    <w:qFormat/>
    <w:rPr>
      <w:rFonts w:ascii="Arial" w:hAnsi="Arial" w:eastAsia="黑体"/>
      <w:sz w:val="21"/>
      <w:szCs w:val="21"/>
    </w:rPr>
  </w:style>
  <w:style w:type="character" w:styleId="1255" w:customStyle="1">
    <w:name w:val="gcxx"/>
    <w:uiPriority w:val="0"/>
    <w:qFormat/>
  </w:style>
  <w:style w:type="character" w:styleId="1256" w:customStyle="1">
    <w:name w:val="副标题 Char1"/>
    <w:uiPriority w:val="11"/>
    <w:qFormat/>
    <w:rPr>
      <w:rFonts w:ascii="Cambria" w:hAnsi="Cambria" w:cs="Mongolian Baiti"/>
      <w:b/>
      <w:bCs/>
      <w:sz w:val="32"/>
      <w:szCs w:val="32"/>
      <w:lang w:bidi="ar-SA"/>
    </w:rPr>
  </w:style>
  <w:style w:type="paragraph" w:styleId="1257" w:customStyle="1">
    <w:name w:val="；要求；"/>
    <w:basedOn w:val="761"/>
    <w:uiPriority w:val="0"/>
    <w:qFormat/>
    <w:pPr>
      <w:ind w:left="420"/>
      <w:spacing w:line="600" w:lineRule="exact"/>
    </w:pPr>
    <w:rPr>
      <w:sz w:val="28"/>
      <w:szCs w:val="24"/>
    </w:rPr>
  </w:style>
  <w:style w:type="paragraph" w:styleId="1258" w:customStyle="1">
    <w:name w:val="空半行"/>
    <w:basedOn w:val="761"/>
    <w:uiPriority w:val="0"/>
    <w:qFormat/>
    <w:pPr>
      <w:spacing w:line="120" w:lineRule="exact"/>
    </w:pPr>
    <w:rPr>
      <w:rFonts w:eastAsia="仿宋_GB2312"/>
      <w:color w:val="ffffff"/>
      <w:sz w:val="30"/>
    </w:rPr>
  </w:style>
  <w:style w:type="paragraph" w:styleId="1259" w:customStyle="1">
    <w:name w:val="Char Char Char1 Char"/>
    <w:basedOn w:val="763"/>
    <w:next w:val="761"/>
    <w:uiPriority w:val="0"/>
    <w:qFormat/>
    <w:pPr>
      <w:jc w:val="left"/>
      <w:keepLines/>
      <w:spacing w:before="120" w:after="120"/>
    </w:pPr>
    <w:rPr>
      <w:rFonts w:ascii="Arial" w:hAnsi="Arial" w:eastAsia="黑体"/>
      <w:bCs w:val="0"/>
      <w:sz w:val="32"/>
    </w:rPr>
  </w:style>
  <w:style w:type="paragraph" w:styleId="1260" w:customStyle="1">
    <w:name w:val="_Style 4"/>
    <w:basedOn w:val="761"/>
    <w:uiPriority w:val="0"/>
    <w:qFormat/>
    <w:pPr>
      <w:ind w:firstLine="200"/>
      <w:spacing w:line="360" w:lineRule="auto"/>
    </w:pPr>
    <w:rPr>
      <w:szCs w:val="24"/>
    </w:rPr>
  </w:style>
  <w:style w:type="paragraph" w:styleId="1261" w:customStyle="1">
    <w:name w:val="Char Char Char Char Char Char Char Char Char Char"/>
    <w:basedOn w:val="761"/>
    <w:uiPriority w:val="0"/>
    <w:qFormat/>
    <w:pPr>
      <w:ind w:left="552" w:hanging="420"/>
      <w:tabs>
        <w:tab w:val="left" w:pos="425" w:leader="none"/>
        <w:tab w:val="left" w:pos="552" w:leader="none"/>
      </w:tabs>
    </w:pPr>
    <w:rPr>
      <w:sz w:val="24"/>
      <w:szCs w:val="24"/>
    </w:rPr>
  </w:style>
  <w:style w:type="paragraph" w:styleId="1262" w:customStyle="1">
    <w:name w:val="Char Char Char Char Char Char Char Char Char Char2"/>
    <w:basedOn w:val="761"/>
    <w:uiPriority w:val="0"/>
    <w:qFormat/>
    <w:pPr>
      <w:ind w:left="855" w:hanging="855"/>
      <w:tabs>
        <w:tab w:val="left" w:pos="360" w:leader="none"/>
        <w:tab w:val="left" w:pos="855" w:leader="none"/>
      </w:tabs>
    </w:pPr>
    <w:rPr>
      <w:sz w:val="24"/>
      <w:szCs w:val="24"/>
    </w:rPr>
  </w:style>
  <w:style w:type="paragraph" w:styleId="1263" w:customStyle="1">
    <w:name w:val="TOC 标题111"/>
    <w:basedOn w:val="762"/>
    <w:next w:val="761"/>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64"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65" w:customStyle="1">
    <w:name w:val="È±Ê¡ÎÄ±¾"/>
    <w:basedOn w:val="761"/>
    <w:uiPriority w:val="0"/>
    <w:qFormat/>
    <w:pPr>
      <w:jc w:val="left"/>
      <w:widowControl/>
    </w:pPr>
    <w:rPr>
      <w:sz w:val="24"/>
    </w:rPr>
  </w:style>
  <w:style w:type="paragraph" w:styleId="1266"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67" w:customStyle="1">
    <w:name w:val="Char Char Char Char1"/>
    <w:basedOn w:val="761"/>
    <w:uiPriority w:val="0"/>
    <w:qFormat/>
    <w:rPr>
      <w:szCs w:val="24"/>
    </w:rPr>
  </w:style>
  <w:style w:type="paragraph" w:styleId="1268" w:customStyle="1">
    <w:name w:val="纯文本1"/>
    <w:basedOn w:val="761"/>
    <w:link w:val="1269"/>
    <w:uiPriority w:val="0"/>
    <w:qFormat/>
    <w:pPr>
      <w:spacing w:line="480" w:lineRule="exact"/>
    </w:pPr>
    <w:rPr>
      <w:rFonts w:ascii="宋体"/>
      <w:sz w:val="24"/>
    </w:rPr>
  </w:style>
  <w:style w:type="character" w:styleId="1269" w:customStyle="1">
    <w:name w:val="Plain Text Char1"/>
    <w:link w:val="1268"/>
    <w:uiPriority w:val="0"/>
    <w:qFormat/>
    <w:rPr>
      <w:rFonts w:ascii="宋体"/>
      <w:sz w:val="24"/>
      <w:lang w:bidi="ar-SA"/>
    </w:rPr>
  </w:style>
  <w:style w:type="paragraph" w:styleId="1270" w:customStyle="1">
    <w:name w:val="_Style 13"/>
    <w:basedOn w:val="761"/>
    <w:next w:val="787"/>
    <w:uiPriority w:val="0"/>
    <w:qFormat/>
    <w:pPr>
      <w:spacing w:line="0" w:lineRule="atLeast"/>
    </w:pPr>
    <w:rPr>
      <w:sz w:val="30"/>
    </w:rPr>
  </w:style>
  <w:style w:type="paragraph" w:styleId="1271" w:customStyle="1">
    <w:name w:val="Char Char Char Char Char1 Char"/>
    <w:basedOn w:val="761"/>
    <w:uiPriority w:val="0"/>
    <w:qFormat/>
    <w:rPr>
      <w:szCs w:val="24"/>
    </w:rPr>
  </w:style>
  <w:style w:type="paragraph" w:styleId="1272" w:customStyle="1">
    <w:name w:val="1"/>
    <w:basedOn w:val="761"/>
    <w:next w:val="787"/>
    <w:uiPriority w:val="0"/>
    <w:qFormat/>
    <w:pPr>
      <w:spacing w:line="0" w:lineRule="atLeast"/>
    </w:pPr>
    <w:rPr>
      <w:sz w:val="30"/>
    </w:rPr>
  </w:style>
  <w:style w:type="paragraph" w:styleId="1273" w:customStyle="1">
    <w:name w:val="Char Char Char Char4"/>
    <w:basedOn w:val="761"/>
    <w:uiPriority w:val="0"/>
    <w:qFormat/>
    <w:rPr>
      <w:szCs w:val="24"/>
    </w:rPr>
  </w:style>
  <w:style w:type="paragraph" w:styleId="1274" w:customStyle="1">
    <w:name w:val="纯文本11"/>
    <w:basedOn w:val="761"/>
    <w:uiPriority w:val="0"/>
    <w:qFormat/>
    <w:pPr>
      <w:spacing w:line="480" w:lineRule="exact"/>
    </w:pPr>
    <w:rPr>
      <w:rFonts w:ascii="宋体"/>
      <w:sz w:val="24"/>
    </w:rPr>
  </w:style>
  <w:style w:type="paragraph" w:styleId="1275" w:customStyle="1">
    <w:name w:val="p0"/>
    <w:basedOn w:val="761"/>
    <w:uiPriority w:val="0"/>
    <w:qFormat/>
    <w:pPr>
      <w:widowControl/>
    </w:pPr>
    <w:rPr>
      <w:szCs w:val="21"/>
    </w:rPr>
  </w:style>
  <w:style w:type="paragraph" w:styleId="1276" w:customStyle="1">
    <w:name w:val="正文 + 宋体"/>
    <w:basedOn w:val="766"/>
    <w:link w:val="1277"/>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77" w:customStyle="1">
    <w:name w:val="正文 + 宋体 Char"/>
    <w:link w:val="1276"/>
    <w:uiPriority w:val="0"/>
    <w:qFormat/>
    <w:rPr>
      <w:rFonts w:ascii="宋体" w:hAnsi="宋体"/>
      <w:color w:val="000000"/>
      <w:sz w:val="24"/>
      <w:szCs w:val="24"/>
      <w:lang w:bidi="ar-SA"/>
    </w:rPr>
  </w:style>
  <w:style w:type="paragraph" w:styleId="1278" w:customStyle="1">
    <w:name w:val="flNote"/>
    <w:basedOn w:val="761"/>
    <w:uiPriority w:val="0"/>
    <w:qFormat/>
    <w:pPr>
      <w:jc w:val="center"/>
      <w:spacing w:before="320" w:after="160" w:line="360" w:lineRule="atLeast"/>
    </w:pPr>
    <w:rPr>
      <w:rFonts w:ascii="Arial" w:eastAsia="黑体"/>
      <w:sz w:val="30"/>
    </w:rPr>
  </w:style>
  <w:style w:type="paragraph" w:styleId="1279" w:customStyle="1">
    <w:name w:val="默认段落字体 Para Char Char Char Char"/>
    <w:basedOn w:val="761"/>
    <w:uiPriority w:val="0"/>
    <w:qFormat/>
    <w:pPr>
      <w:jc w:val="left"/>
      <w:widowControl/>
    </w:pPr>
    <w:rPr>
      <w:sz w:val="20"/>
    </w:rPr>
  </w:style>
  <w:style w:type="paragraph" w:styleId="1280" w:customStyle="1">
    <w:name w:val="Char Char Char Char12"/>
    <w:basedOn w:val="761"/>
    <w:uiPriority w:val="0"/>
    <w:qFormat/>
    <w:rPr>
      <w:szCs w:val="24"/>
    </w:rPr>
  </w:style>
  <w:style w:type="paragraph" w:styleId="1281" w:customStyle="1">
    <w:name w:val="默认段落字体 Para Char Char Char"/>
    <w:basedOn w:val="761"/>
    <w:uiPriority w:val="0"/>
    <w:qFormat/>
  </w:style>
  <w:style w:type="character" w:styleId="1282" w:customStyle="1">
    <w:name w:val="引用 Char1"/>
    <w:uiPriority w:val="29"/>
    <w:qFormat/>
    <w:rPr>
      <w:i/>
      <w:iCs/>
      <w:color w:val="000000"/>
      <w:sz w:val="21"/>
      <w:szCs w:val="24"/>
      <w:lang w:bidi="ar-SA"/>
    </w:rPr>
  </w:style>
  <w:style w:type="paragraph" w:styleId="1283" w:customStyle="1">
    <w:name w:val="默认段落字体 Para Char Char Char1 Char"/>
    <w:basedOn w:val="761"/>
    <w:uiPriority w:val="0"/>
    <w:qFormat/>
    <w:pPr>
      <w:ind w:left="420" w:firstLine="420"/>
      <w:spacing w:line="360" w:lineRule="auto"/>
    </w:pPr>
    <w:rPr>
      <w:rFonts w:ascii="宋体"/>
    </w:rPr>
  </w:style>
  <w:style w:type="paragraph" w:styleId="1284" w:customStyle="1">
    <w:name w:val="cjk"/>
    <w:basedOn w:val="761"/>
    <w:uiPriority w:val="0"/>
    <w:qFormat/>
    <w:pPr>
      <w:spacing w:before="100" w:beforeAutospacing="1"/>
      <w:widowControl/>
    </w:pPr>
    <w:rPr>
      <w:rFonts w:ascii="宋体" w:hAnsi="宋体" w:cs="宋体"/>
      <w:color w:val="000000"/>
      <w:sz w:val="30"/>
      <w:szCs w:val="30"/>
    </w:rPr>
  </w:style>
  <w:style w:type="paragraph" w:styleId="1285" w:customStyle="1">
    <w:name w:val="样式"/>
    <w:basedOn w:val="761"/>
    <w:next w:val="788"/>
    <w:link w:val="1709"/>
    <w:uiPriority w:val="0"/>
    <w:qFormat/>
    <w:pPr>
      <w:ind w:firstLine="540"/>
      <w:spacing w:line="360" w:lineRule="auto"/>
      <w:widowControl/>
    </w:pPr>
    <w:rPr>
      <w:rFonts w:ascii="宋体" w:hAnsi="MS Sans Serif"/>
      <w:spacing w:val="12"/>
      <w:sz w:val="24"/>
      <w:szCs w:val="24"/>
    </w:rPr>
  </w:style>
  <w:style w:type="paragraph" w:styleId="1286" w:customStyle="1">
    <w:name w:val="p15"/>
    <w:basedOn w:val="761"/>
    <w:uiPriority w:val="0"/>
    <w:qFormat/>
    <w:pPr>
      <w:jc w:val="left"/>
      <w:spacing w:before="100" w:beforeAutospacing="1" w:after="100" w:afterAutospacing="1"/>
      <w:widowControl/>
    </w:pPr>
    <w:rPr>
      <w:rFonts w:ascii="宋体" w:hAnsi="宋体" w:cs="宋体"/>
      <w:sz w:val="24"/>
      <w:szCs w:val="24"/>
    </w:rPr>
  </w:style>
  <w:style w:type="paragraph" w:styleId="1287" w:customStyle="1">
    <w:name w:val="TOC 标题11"/>
    <w:basedOn w:val="762"/>
    <w:next w:val="761"/>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88" w:customStyle="1">
    <w:name w:val="字元 字元"/>
    <w:basedOn w:val="761"/>
    <w:uiPriority w:val="0"/>
    <w:qFormat/>
    <w:pPr>
      <w:jc w:val="left"/>
      <w:spacing w:after="160" w:line="240" w:lineRule="exact"/>
      <w:widowControl/>
    </w:pPr>
    <w:rPr>
      <w:rFonts w:ascii="Verdana" w:hAnsi="Verdana" w:eastAsia="MS Mincho" w:cs="Verdana"/>
      <w:sz w:val="20"/>
      <w:lang w:eastAsia="en-US" w:bidi="kn-IN"/>
    </w:rPr>
  </w:style>
  <w:style w:type="character" w:styleId="1289" w:customStyle="1">
    <w:name w:val="Char Char18"/>
    <w:uiPriority w:val="0"/>
    <w:qFormat/>
    <w:rPr>
      <w:b/>
      <w:bCs/>
      <w:sz w:val="44"/>
      <w:szCs w:val="44"/>
    </w:rPr>
  </w:style>
  <w:style w:type="character" w:styleId="1290" w:customStyle="1">
    <w:name w:val="Char Char41"/>
    <w:uiPriority w:val="0"/>
    <w:qFormat/>
    <w:rPr>
      <w:rFonts w:ascii="华文细黑" w:hAnsi="华文细黑" w:eastAsia="幼圆" w:cs="Tahoma"/>
      <w:b/>
      <w:sz w:val="28"/>
      <w:szCs w:val="32"/>
      <w:lang w:val="en-US" w:eastAsia="zh-CN" w:bidi="ar-SA"/>
    </w:rPr>
  </w:style>
  <w:style w:type="character" w:styleId="1291" w:customStyle="1">
    <w:name w:val="Char Char17"/>
    <w:uiPriority w:val="0"/>
    <w:qFormat/>
    <w:rPr>
      <w:b/>
      <w:bCs/>
      <w:sz w:val="24"/>
      <w:szCs w:val="24"/>
    </w:rPr>
  </w:style>
  <w:style w:type="character" w:styleId="1292" w:customStyle="1">
    <w:name w:val="Char Char23"/>
    <w:uiPriority w:val="0"/>
    <w:qFormat/>
    <w:rPr>
      <w:rFonts w:ascii="幼圆" w:hAnsi="华文细黑" w:eastAsia="幼圆" w:cs="Tahoma"/>
      <w:b/>
      <w:bCs/>
      <w:sz w:val="30"/>
      <w:szCs w:val="24"/>
    </w:rPr>
  </w:style>
  <w:style w:type="character" w:styleId="1293" w:customStyle="1">
    <w:name w:val="Char Char11"/>
    <w:uiPriority w:val="0"/>
    <w:qFormat/>
    <w:rPr>
      <w:rFonts w:ascii="幼圆" w:hAnsi="Tahoma" w:eastAsia="幼圆" w:cs="Tahoma"/>
      <w:b/>
      <w:bCs/>
      <w:sz w:val="32"/>
      <w:szCs w:val="32"/>
      <w:lang w:val="en-US" w:eastAsia="zh-CN" w:bidi="ar-SA"/>
    </w:rPr>
  </w:style>
  <w:style w:type="character" w:styleId="1294" w:customStyle="1">
    <w:name w:val="Char Char31"/>
    <w:uiPriority w:val="0"/>
    <w:qFormat/>
    <w:rPr>
      <w:rFonts w:ascii="幼圆" w:hAnsi="华文细黑" w:eastAsia="幼圆" w:cs="Tahoma"/>
      <w:b/>
      <w:bCs/>
      <w:sz w:val="24"/>
      <w:szCs w:val="24"/>
      <w:lang w:val="en-US" w:eastAsia="zh-CN" w:bidi="ar-SA"/>
    </w:rPr>
  </w:style>
  <w:style w:type="character" w:styleId="1295" w:customStyle="1">
    <w:name w:val="Char Char24"/>
    <w:uiPriority w:val="0"/>
    <w:qFormat/>
    <w:rPr>
      <w:rFonts w:eastAsia="华文细黑"/>
      <w:sz w:val="21"/>
      <w:szCs w:val="24"/>
      <w:lang w:val="en-US" w:eastAsia="zh-CN" w:bidi="ar-SA"/>
    </w:rPr>
  </w:style>
  <w:style w:type="character" w:styleId="1296" w:customStyle="1">
    <w:name w:val="Char Char5"/>
    <w:uiPriority w:val="0"/>
    <w:qFormat/>
    <w:rPr>
      <w:rFonts w:eastAsia="华文细黑"/>
      <w:b/>
      <w:bCs/>
      <w:sz w:val="21"/>
      <w:szCs w:val="24"/>
      <w:lang w:val="en-US" w:eastAsia="zh-CN" w:bidi="ar-SA"/>
    </w:rPr>
  </w:style>
  <w:style w:type="character" w:styleId="1297" w:customStyle="1">
    <w:name w:val="Char Char19"/>
    <w:uiPriority w:val="0"/>
    <w:qFormat/>
    <w:rPr>
      <w:rFonts w:ascii="仿宋_GB2312" w:hAnsi="仿宋_GB2312"/>
      <w:b/>
      <w:bCs/>
      <w:sz w:val="28"/>
      <w:szCs w:val="28"/>
    </w:rPr>
  </w:style>
  <w:style w:type="character" w:styleId="1298" w:customStyle="1">
    <w:name w:val="Char Char21"/>
    <w:uiPriority w:val="0"/>
    <w:qFormat/>
    <w:rPr>
      <w:rFonts w:ascii="华文细黑" w:hAnsi="华文细黑" w:eastAsia="幼圆" w:cs="Tahoma"/>
      <w:b/>
      <w:sz w:val="30"/>
      <w:szCs w:val="30"/>
    </w:rPr>
  </w:style>
  <w:style w:type="character" w:styleId="1299" w:customStyle="1">
    <w:name w:val="Char Char181"/>
    <w:uiPriority w:val="0"/>
    <w:qFormat/>
    <w:rPr>
      <w:rFonts w:ascii="Tahoma" w:hAnsi="Tahoma" w:eastAsia="幼圆"/>
      <w:b/>
      <w:bCs/>
      <w:sz w:val="24"/>
      <w:szCs w:val="24"/>
    </w:rPr>
  </w:style>
  <w:style w:type="character" w:styleId="1300" w:customStyle="1">
    <w:name w:val="Char Char20"/>
    <w:uiPriority w:val="0"/>
    <w:qFormat/>
    <w:rPr>
      <w:rFonts w:ascii="Tahoma" w:hAnsi="Tahoma" w:eastAsia="幼圆"/>
      <w:b/>
      <w:bCs/>
      <w:sz w:val="28"/>
      <w:szCs w:val="28"/>
    </w:rPr>
  </w:style>
  <w:style w:type="character" w:styleId="1301" w:customStyle="1">
    <w:name w:val="Char Char22"/>
    <w:uiPriority w:val="0"/>
    <w:qFormat/>
    <w:rPr>
      <w:rFonts w:ascii="幼圆" w:hAnsi="华文细黑" w:eastAsia="幼圆" w:cs="Tahoma"/>
      <w:b/>
      <w:bCs/>
      <w:color w:val="ff0000"/>
      <w:sz w:val="30"/>
      <w:szCs w:val="30"/>
    </w:rPr>
  </w:style>
  <w:style w:type="character" w:styleId="1302" w:customStyle="1">
    <w:name w:val="Char Char9"/>
    <w:uiPriority w:val="0"/>
    <w:qFormat/>
    <w:rPr>
      <w:sz w:val="18"/>
      <w:szCs w:val="18"/>
    </w:rPr>
  </w:style>
  <w:style w:type="character" w:styleId="1303" w:customStyle="1">
    <w:name w:val="手改 Char Char"/>
    <w:uiPriority w:val="0"/>
    <w:qFormat/>
    <w:rPr>
      <w:sz w:val="21"/>
      <w:szCs w:val="24"/>
    </w:rPr>
  </w:style>
  <w:style w:type="character" w:styleId="1304" w:customStyle="1">
    <w:name w:val="Char Char16"/>
    <w:uiPriority w:val="0"/>
    <w:qFormat/>
    <w:rPr>
      <w:rFonts w:ascii="Tahoma" w:hAnsi="Tahoma" w:eastAsia="幼圆"/>
      <w:sz w:val="24"/>
      <w:szCs w:val="24"/>
    </w:rPr>
  </w:style>
  <w:style w:type="paragraph" w:styleId="1305" w:customStyle="1">
    <w:name w:val="Table Paragraph"/>
    <w:basedOn w:val="761"/>
    <w:uiPriority w:val="0"/>
    <w:qFormat/>
    <w:pPr>
      <w:jc w:val="left"/>
    </w:pPr>
    <w:rPr>
      <w:rFonts w:ascii="Calibri" w:hAnsi="Calibri"/>
      <w:sz w:val="22"/>
      <w:szCs w:val="22"/>
      <w:lang w:eastAsia="en-US"/>
    </w:rPr>
  </w:style>
  <w:style w:type="paragraph" w:styleId="1306" w:customStyle="1">
    <w:name w:val="格式３"/>
    <w:basedOn w:val="761"/>
    <w:uiPriority w:val="0"/>
    <w:qFormat/>
    <w:pPr>
      <w:ind w:left="600" w:hanging="600"/>
      <w:spacing w:line="420" w:lineRule="atLeast"/>
    </w:pPr>
    <w:rPr>
      <w:rFonts w:hint="eastAsia" w:ascii="宋体" w:hAnsi="宋体"/>
      <w:color w:val="000000"/>
      <w:sz w:val="24"/>
    </w:rPr>
  </w:style>
  <w:style w:type="table" w:styleId="1307" w:customStyle="1">
    <w:name w:val="网格型3"/>
    <w:basedOn w:val="772"/>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08" w:customStyle="1">
    <w:name w:val="Heading 1 Char"/>
    <w:uiPriority w:val="0"/>
    <w:qFormat/>
    <w:rPr>
      <w:rFonts w:ascii="黑体" w:hAnsi="黑体" w:eastAsia="黑体"/>
      <w:b/>
      <w:bCs/>
      <w:sz w:val="72"/>
      <w:szCs w:val="72"/>
      <w:lang w:val="en-US" w:eastAsia="en-US" w:bidi="ar-SA"/>
    </w:rPr>
  </w:style>
  <w:style w:type="character" w:styleId="1309" w:customStyle="1">
    <w:name w:val="普通文字 Char Char1"/>
    <w:uiPriority w:val="0"/>
    <w:qFormat/>
    <w:rPr>
      <w:rFonts w:ascii="华文细黑" w:hAnsi="华文细黑" w:eastAsia="华文细黑" w:cs="华文细黑"/>
      <w:sz w:val="21"/>
      <w:szCs w:val="21"/>
      <w:lang w:val="en-US" w:eastAsia="zh-CN" w:bidi="ar-SA"/>
    </w:rPr>
  </w:style>
  <w:style w:type="character" w:styleId="1310" w:customStyle="1">
    <w:name w:val="Table Text Char Char"/>
    <w:link w:val="1311"/>
    <w:uiPriority w:val="0"/>
    <w:qFormat/>
    <w:rPr>
      <w:rFonts w:ascii="Arial" w:hAnsi="Arial"/>
      <w:sz w:val="18"/>
      <w:lang w:bidi="ar-SA"/>
    </w:rPr>
  </w:style>
  <w:style w:type="paragraph" w:styleId="1311" w:customStyle="1">
    <w:name w:val="Table Text Char"/>
    <w:link w:val="1310"/>
    <w:uiPriority w:val="0"/>
    <w:qFormat/>
    <w:pPr>
      <w:spacing w:before="80" w:after="80"/>
    </w:pPr>
    <w:rPr>
      <w:rFonts w:hint="default" w:ascii="Arial" w:hAnsi="Arial" w:eastAsia="宋体" w:cs="Times New Roman"/>
      <w:sz w:val="18"/>
      <w:lang w:val="en-US" w:eastAsia="zh-CN" w:bidi="ar-SA"/>
    </w:rPr>
  </w:style>
  <w:style w:type="character" w:styleId="1312" w:customStyle="1">
    <w:name w:val="t121"/>
    <w:uiPriority w:val="0"/>
    <w:qFormat/>
    <w:rPr>
      <w:sz w:val="21"/>
      <w:szCs w:val="21"/>
    </w:rPr>
  </w:style>
  <w:style w:type="character" w:styleId="1313" w:customStyle="1">
    <w:name w:val="表蕊 Char1"/>
    <w:link w:val="1314"/>
    <w:uiPriority w:val="0"/>
    <w:qFormat/>
    <w:rPr>
      <w:rFonts w:eastAsia="楷体_GB2312"/>
      <w:spacing w:val="-10"/>
      <w:sz w:val="21"/>
    </w:rPr>
  </w:style>
  <w:style w:type="paragraph" w:styleId="1314" w:customStyle="1">
    <w:name w:val="表蕊"/>
    <w:basedOn w:val="761"/>
    <w:link w:val="1313"/>
    <w:uiPriority w:val="0"/>
    <w:qFormat/>
    <w:pPr>
      <w:jc w:val="left"/>
      <w:spacing w:line="320" w:lineRule="atLeast"/>
    </w:pPr>
    <w:rPr>
      <w:rFonts w:eastAsia="楷体_GB2312"/>
      <w:spacing w:val="-10"/>
      <w:lang w:bidi="mn-Mong-CN"/>
    </w:rPr>
  </w:style>
  <w:style w:type="character" w:styleId="1315" w:customStyle="1">
    <w:name w:val="公文正文 Char"/>
    <w:link w:val="1316"/>
    <w:uiPriority w:val="0"/>
    <w:qFormat/>
    <w:rPr>
      <w:rFonts w:ascii="仿宋_GB2312" w:hAnsi="宋体" w:eastAsia="仿宋_GB2312"/>
      <w:sz w:val="28"/>
      <w:szCs w:val="24"/>
      <w:lang w:bidi="ar-SA"/>
    </w:rPr>
  </w:style>
  <w:style w:type="paragraph" w:styleId="1316" w:customStyle="1">
    <w:name w:val="公文正文"/>
    <w:link w:val="1315"/>
    <w:uiPriority w:val="0"/>
    <w:qFormat/>
    <w:pPr>
      <w:ind w:firstLine="200"/>
    </w:pPr>
    <w:rPr>
      <w:rFonts w:hint="default" w:ascii="仿宋_GB2312" w:hAnsi="宋体" w:eastAsia="仿宋_GB2312" w:cs="Times New Roman"/>
      <w:sz w:val="28"/>
      <w:szCs w:val="24"/>
      <w:lang w:val="en-US" w:eastAsia="zh-CN" w:bidi="ar-SA"/>
    </w:rPr>
  </w:style>
  <w:style w:type="character" w:styleId="1317"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18" w:customStyle="1">
    <w:name w:val="Table Text Char Char Char Char Char Char"/>
    <w:uiPriority w:val="0"/>
    <w:qFormat/>
    <w:rPr>
      <w:rFonts w:ascii="Arial" w:hAnsi="Arial" w:eastAsia="宋体" w:cs="Arial"/>
      <w:sz w:val="18"/>
      <w:szCs w:val="18"/>
      <w:lang w:val="en-US" w:eastAsia="zh-CN" w:bidi="ar-SA"/>
    </w:rPr>
  </w:style>
  <w:style w:type="character" w:styleId="1319" w:customStyle="1">
    <w:name w:val="style1 style3"/>
    <w:uiPriority w:val="0"/>
    <w:qFormat/>
  </w:style>
  <w:style w:type="character" w:styleId="1320" w:customStyle="1">
    <w:name w:val="apple-style-span"/>
    <w:uiPriority w:val="0"/>
    <w:qFormat/>
  </w:style>
  <w:style w:type="character" w:styleId="1321" w:customStyle="1">
    <w:name w:val="param_td12"/>
    <w:uiPriority w:val="0"/>
    <w:qFormat/>
  </w:style>
  <w:style w:type="character" w:styleId="1322" w:customStyle="1">
    <w:name w:val="blacktext"/>
    <w:uiPriority w:val="0"/>
    <w:qFormat/>
  </w:style>
  <w:style w:type="character" w:styleId="1323" w:customStyle="1">
    <w:name w:val="文档-正文 Char Char"/>
    <w:link w:val="1324"/>
    <w:uiPriority w:val="0"/>
    <w:qFormat/>
    <w:rPr>
      <w:rFonts w:ascii="Arial" w:hAnsi="Arial" w:cs="Arial"/>
      <w:sz w:val="24"/>
    </w:rPr>
  </w:style>
  <w:style w:type="paragraph" w:styleId="1324" w:customStyle="1">
    <w:name w:val="文档-正文"/>
    <w:basedOn w:val="761"/>
    <w:link w:val="1323"/>
    <w:uiPriority w:val="0"/>
    <w:qFormat/>
    <w:pPr>
      <w:ind w:firstLine="200"/>
      <w:jc w:val="left"/>
      <w:spacing w:line="360" w:lineRule="auto"/>
      <w:widowControl/>
    </w:pPr>
    <w:rPr>
      <w:rFonts w:ascii="Arial" w:hAnsi="Arial" w:cs="Arial"/>
      <w:sz w:val="24"/>
      <w:lang w:bidi="mn-Mong-CN"/>
    </w:rPr>
  </w:style>
  <w:style w:type="character" w:styleId="1325" w:customStyle="1">
    <w:name w:val="标准段落正文 Char1"/>
    <w:link w:val="1326"/>
    <w:uiPriority w:val="0"/>
    <w:qFormat/>
    <w:rPr>
      <w:sz w:val="24"/>
    </w:rPr>
  </w:style>
  <w:style w:type="paragraph" w:styleId="1326" w:customStyle="1">
    <w:name w:val="标准段落正文"/>
    <w:basedOn w:val="761"/>
    <w:link w:val="1325"/>
    <w:uiPriority w:val="0"/>
    <w:qFormat/>
    <w:pPr>
      <w:ind w:firstLine="480"/>
      <w:spacing w:line="312" w:lineRule="auto"/>
    </w:pPr>
    <w:rPr>
      <w:sz w:val="24"/>
      <w:lang w:bidi="mn-Mong-CN"/>
    </w:rPr>
  </w:style>
  <w:style w:type="character" w:styleId="1327" w:customStyle="1">
    <w:name w:val="h Char"/>
    <w:uiPriority w:val="0"/>
    <w:qFormat/>
    <w:rPr>
      <w:rFonts w:eastAsia="宋体"/>
      <w:sz w:val="18"/>
      <w:szCs w:val="18"/>
      <w:lang w:val="en-US" w:eastAsia="zh-CN" w:bidi="ar-SA"/>
    </w:rPr>
  </w:style>
  <w:style w:type="character" w:styleId="1328" w:customStyle="1">
    <w:name w:val="方案标题2 Char"/>
    <w:link w:val="1329"/>
    <w:uiPriority w:val="0"/>
    <w:qFormat/>
    <w:rPr>
      <w:rFonts w:ascii="黑体" w:hAnsi="Arial" w:eastAsia="黑体"/>
      <w:b/>
      <w:spacing w:val="14"/>
      <w:sz w:val="28"/>
      <w:szCs w:val="32"/>
    </w:rPr>
  </w:style>
  <w:style w:type="paragraph" w:styleId="1329" w:customStyle="1">
    <w:name w:val="方案标题2"/>
    <w:basedOn w:val="761"/>
    <w:next w:val="761"/>
    <w:link w:val="1328"/>
    <w:uiPriority w:val="0"/>
    <w:qFormat/>
    <w:pPr>
      <w:keepLines/>
      <w:spacing w:before="200" w:after="40"/>
      <w:outlineLvl w:val="1"/>
    </w:pPr>
    <w:rPr>
      <w:rFonts w:ascii="黑体" w:hAnsi="Arial" w:eastAsia="黑体"/>
      <w:b/>
      <w:spacing w:val="14"/>
      <w:sz w:val="28"/>
      <w:szCs w:val="32"/>
      <w:lang w:bidi="mn-Mong-CN"/>
    </w:rPr>
  </w:style>
  <w:style w:type="character" w:styleId="1330" w:customStyle="1">
    <w:name w:val="表头 Char"/>
    <w:link w:val="1331"/>
    <w:uiPriority w:val="0"/>
    <w:qFormat/>
    <w:rPr>
      <w:rFonts w:eastAsia="黑体"/>
      <w:spacing w:val="-10"/>
      <w:sz w:val="21"/>
    </w:rPr>
  </w:style>
  <w:style w:type="paragraph" w:styleId="1331" w:customStyle="1">
    <w:name w:val="表头"/>
    <w:basedOn w:val="761"/>
    <w:link w:val="1330"/>
    <w:uiPriority w:val="0"/>
    <w:qFormat/>
    <w:pPr>
      <w:jc w:val="center"/>
      <w:spacing w:line="320" w:lineRule="atLeast"/>
    </w:pPr>
    <w:rPr>
      <w:rFonts w:eastAsia="黑体"/>
      <w:spacing w:val="-10"/>
      <w:lang w:bidi="mn-Mong-CN"/>
    </w:rPr>
  </w:style>
  <w:style w:type="character" w:styleId="1332" w:customStyle="1">
    <w:name w:val="style16"/>
    <w:uiPriority w:val="0"/>
    <w:qFormat/>
  </w:style>
  <w:style w:type="character" w:styleId="1333" w:customStyle="1">
    <w:name w:val="方案标题3 Char"/>
    <w:link w:val="1334"/>
    <w:uiPriority w:val="0"/>
    <w:qFormat/>
    <w:rPr>
      <w:rFonts w:ascii="黑体" w:hAnsi="Arial" w:eastAsia="黑体"/>
      <w:b/>
      <w:spacing w:val="14"/>
      <w:sz w:val="24"/>
      <w:szCs w:val="30"/>
    </w:rPr>
  </w:style>
  <w:style w:type="paragraph" w:styleId="1334" w:customStyle="1">
    <w:name w:val="方案标题3"/>
    <w:basedOn w:val="1329"/>
    <w:next w:val="761"/>
    <w:link w:val="1333"/>
    <w:uiPriority w:val="0"/>
    <w:qFormat/>
    <w:pPr>
      <w:outlineLvl w:val="2"/>
    </w:pPr>
    <w:rPr>
      <w:sz w:val="24"/>
      <w:szCs w:val="30"/>
    </w:rPr>
  </w:style>
  <w:style w:type="character" w:styleId="1335" w:customStyle="1">
    <w:name w:val="style_zi_2"/>
    <w:uiPriority w:val="0"/>
    <w:qFormat/>
  </w:style>
  <w:style w:type="character" w:styleId="1336" w:customStyle="1">
    <w:name w:val="小四文本缩进 Char"/>
    <w:link w:val="1337"/>
    <w:uiPriority w:val="0"/>
    <w:qFormat/>
    <w:rPr>
      <w:sz w:val="24"/>
    </w:rPr>
  </w:style>
  <w:style w:type="paragraph" w:styleId="1337" w:customStyle="1">
    <w:name w:val="小四文本缩进"/>
    <w:basedOn w:val="761"/>
    <w:link w:val="1336"/>
    <w:uiPriority w:val="0"/>
    <w:qFormat/>
    <w:pPr>
      <w:ind w:firstLine="480"/>
      <w:spacing w:line="360" w:lineRule="auto"/>
    </w:pPr>
    <w:rPr>
      <w:sz w:val="24"/>
      <w:lang w:bidi="mn-Mong-CN"/>
    </w:rPr>
  </w:style>
  <w:style w:type="character" w:styleId="1338" w:customStyle="1">
    <w:name w:val="hui3"/>
    <w:uiPriority w:val="0"/>
    <w:qFormat/>
    <w:rPr>
      <w:color w:val="333333"/>
    </w:rPr>
  </w:style>
  <w:style w:type="character" w:styleId="1339" w:customStyle="1">
    <w:name w:val="正文首行缩进 Char1"/>
    <w:uiPriority w:val="0"/>
    <w:qFormat/>
    <w:rPr>
      <w:rFonts w:ascii="华文中宋" w:eastAsia="华文中宋"/>
      <w:sz w:val="21"/>
    </w:rPr>
  </w:style>
  <w:style w:type="character" w:styleId="1340" w:customStyle="1">
    <w:name w:val="HTML 预设格式 Char1"/>
    <w:uiPriority w:val="0"/>
    <w:qFormat/>
    <w:rPr>
      <w:rFonts w:ascii="Courier New" w:hAnsi="Courier New" w:cs="Courier New"/>
      <w:lang w:bidi="ar-SA"/>
    </w:rPr>
  </w:style>
  <w:style w:type="paragraph" w:styleId="1341" w:customStyle="1">
    <w:name w:val="xl11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2" w:customStyle="1">
    <w:name w:val="xl6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3" w:customStyle="1">
    <w:name w:val="_Style 3"/>
    <w:basedOn w:val="761"/>
    <w:uiPriority w:val="0"/>
    <w:qFormat/>
    <w:pPr>
      <w:jc w:val="left"/>
      <w:spacing w:after="160" w:line="240" w:lineRule="exact"/>
      <w:widowControl/>
    </w:pPr>
  </w:style>
  <w:style w:type="paragraph" w:styleId="1344" w:customStyle="1">
    <w:name w:val="文档-标题2"/>
    <w:basedOn w:val="761"/>
    <w:next w:val="761"/>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45" w:customStyle="1">
    <w:name w:val="xl7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46" w:customStyle="1">
    <w:name w:val="Char Char1 Char Char Char Char Char Char Char Char"/>
    <w:basedOn w:val="761"/>
    <w:uiPriority w:val="0"/>
    <w:qFormat/>
    <w:pPr>
      <w:jc w:val="left"/>
      <w:spacing w:after="160" w:line="240" w:lineRule="exact"/>
      <w:widowControl/>
    </w:pPr>
    <w:rPr>
      <w:rFonts w:ascii="Verdana" w:hAnsi="Verdana"/>
      <w:sz w:val="20"/>
      <w:lang w:eastAsia="en-US"/>
    </w:rPr>
  </w:style>
  <w:style w:type="paragraph" w:styleId="1347" w:customStyle="1">
    <w:name w:val="List 1"/>
    <w:basedOn w:val="761"/>
    <w:uiPriority w:val="0"/>
    <w:qFormat/>
    <w:pPr>
      <w:ind w:left="2520" w:hanging="360"/>
      <w:spacing w:line="360" w:lineRule="auto"/>
      <w:widowControl/>
    </w:pPr>
    <w:rPr>
      <w:rFonts w:ascii="宋体"/>
      <w:sz w:val="24"/>
    </w:rPr>
  </w:style>
  <w:style w:type="paragraph" w:styleId="1348" w:customStyle="1">
    <w:name w:val="Table Text"/>
    <w:basedOn w:val="761"/>
    <w:uiPriority w:val="0"/>
    <w:qFormat/>
    <w:pPr>
      <w:spacing w:before="80" w:after="80"/>
      <w:widowControl/>
      <w:tabs>
        <w:tab w:val="decimal" w:pos="0" w:leader="none"/>
      </w:tabs>
    </w:pPr>
    <w:rPr>
      <w:rFonts w:ascii="Arial" w:hAnsi="Arial"/>
      <w:color w:val="000000"/>
      <w:sz w:val="18"/>
    </w:rPr>
  </w:style>
  <w:style w:type="paragraph" w:styleId="1349" w:customStyle="1">
    <w:name w:val="RPT_AbstractBullet"/>
    <w:basedOn w:val="761"/>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50" w:customStyle="1">
    <w:name w:val="xl11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wen"/>
    <w:basedOn w:val="761"/>
    <w:uiPriority w:val="0"/>
    <w:qFormat/>
    <w:pPr>
      <w:spacing w:line="360" w:lineRule="auto"/>
      <w:widowControl/>
    </w:pPr>
    <w:rPr>
      <w:rFonts w:ascii="仿宋_GB2312" w:hAnsi="华文仿宋" w:eastAsia="仿宋_GB2312"/>
      <w:szCs w:val="21"/>
    </w:rPr>
  </w:style>
  <w:style w:type="paragraph" w:styleId="1352" w:customStyle="1">
    <w:name w:val="大标题"/>
    <w:basedOn w:val="762"/>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53" w:customStyle="1">
    <w:name w:val="文字"/>
    <w:basedOn w:val="761"/>
    <w:uiPriority w:val="0"/>
    <w:qFormat/>
    <w:pPr>
      <w:ind w:right="-210" w:firstLine="556"/>
      <w:spacing w:line="312" w:lineRule="auto"/>
      <w:tabs>
        <w:tab w:val="left" w:pos="8520" w:leader="none"/>
      </w:tabs>
    </w:pPr>
    <w:rPr>
      <w:rFonts w:ascii="宋体"/>
      <w:sz w:val="28"/>
    </w:rPr>
  </w:style>
  <w:style w:type="paragraph" w:styleId="1354" w:customStyle="1">
    <w:name w:val="xl10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5" w:customStyle="1">
    <w:name w:val="样式 首行缩进:  2 字符"/>
    <w:basedOn w:val="761"/>
    <w:link w:val="1356"/>
    <w:uiPriority w:val="0"/>
    <w:qFormat/>
    <w:pPr>
      <w:ind w:firstLine="420"/>
      <w:spacing w:line="440" w:lineRule="exact"/>
    </w:pPr>
    <w:rPr>
      <w:rFonts w:ascii="宋体" w:cs="宋体"/>
      <w:sz w:val="24"/>
    </w:rPr>
  </w:style>
  <w:style w:type="character" w:styleId="1356" w:customStyle="1">
    <w:name w:val="样式 首行缩进:  2 字符 Char"/>
    <w:link w:val="1355"/>
    <w:uiPriority w:val="0"/>
    <w:qFormat/>
    <w:rPr>
      <w:rFonts w:ascii="宋体" w:cs="宋体"/>
      <w:sz w:val="24"/>
      <w:lang w:bidi="ar-SA"/>
    </w:rPr>
  </w:style>
  <w:style w:type="paragraph" w:styleId="1357" w:customStyle="1">
    <w:name w:val="样式 小四 行距: 1.5 倍行距 首行缩进:  2 字符"/>
    <w:basedOn w:val="761"/>
    <w:uiPriority w:val="0"/>
    <w:qFormat/>
    <w:pPr>
      <w:ind w:firstLine="480"/>
      <w:spacing w:line="360" w:lineRule="auto"/>
    </w:pPr>
    <w:rPr>
      <w:rFonts w:cs="宋体"/>
      <w:sz w:val="24"/>
    </w:rPr>
  </w:style>
  <w:style w:type="paragraph" w:styleId="1358" w:customStyle="1">
    <w:name w:val="Char Char1 Char Char Char Char Char Char"/>
    <w:basedOn w:val="761"/>
    <w:uiPriority w:val="0"/>
    <w:qFormat/>
    <w:rPr>
      <w:rFonts w:ascii="Tahoma" w:hAnsi="Tahoma"/>
      <w:sz w:val="24"/>
      <w:szCs w:val="24"/>
    </w:rPr>
  </w:style>
  <w:style w:type="paragraph" w:styleId="1359" w:customStyle="1">
    <w:name w:val="方案项目"/>
    <w:basedOn w:val="1360"/>
    <w:uiPriority w:val="0"/>
    <w:qFormat/>
    <w:pPr>
      <w:numPr>
        <w:ilvl w:val="0"/>
        <w:numId w:val="2"/>
      </w:numPr>
      <w:ind w:left="567" w:firstLine="0"/>
      <w:tabs>
        <w:tab w:val="left" w:pos="360" w:leader="none"/>
        <w:tab w:val="clear" w:pos="987" w:leader="none"/>
      </w:tabs>
    </w:pPr>
  </w:style>
  <w:style w:type="paragraph" w:styleId="1360" w:customStyle="1">
    <w:name w:val="方案正文"/>
    <w:basedOn w:val="761"/>
    <w:uiPriority w:val="0"/>
    <w:qFormat/>
    <w:pPr>
      <w:ind w:firstLine="454"/>
      <w:jc w:val="left"/>
      <w:spacing w:line="360" w:lineRule="auto"/>
    </w:pPr>
    <w:rPr>
      <w:rFonts w:ascii="Arial" w:hAnsi="Arial"/>
      <w:bCs/>
      <w:szCs w:val="24"/>
    </w:rPr>
  </w:style>
  <w:style w:type="paragraph" w:styleId="1361" w:customStyle="1">
    <w:name w:val="xl9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2" w:customStyle="1">
    <w:name w:val="xl6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3" w:customStyle="1">
    <w:name w:val="xl7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xl9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5" w:customStyle="1">
    <w:name w:val="xl120"/>
    <w:basedOn w:val="761"/>
    <w:uiPriority w:val="0"/>
    <w:qFormat/>
    <w:pPr>
      <w:jc w:val="left"/>
      <w:spacing w:before="100" w:beforeAutospacing="1" w:after="100" w:afterAutospacing="1"/>
      <w:widowControl/>
    </w:pPr>
    <w:rPr>
      <w:rFonts w:ascii="宋体" w:hAnsi="宋体" w:cs="宋体"/>
      <w:sz w:val="24"/>
      <w:szCs w:val="24"/>
    </w:rPr>
  </w:style>
  <w:style w:type="paragraph" w:styleId="1366" w:customStyle="1">
    <w:name w:val="xl7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xl8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xl7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9" w:customStyle="1">
    <w:name w:val="xl9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amtext"/>
    <w:basedOn w:val="761"/>
    <w:uiPriority w:val="0"/>
    <w:qFormat/>
    <w:pPr>
      <w:numPr>
        <w:ilvl w:val="0"/>
        <w:numId w:val="3"/>
      </w:numPr>
      <w:jc w:val="left"/>
      <w:spacing w:after="240" w:line="240" w:lineRule="atLeast"/>
      <w:widowControl/>
    </w:pPr>
    <w:rPr>
      <w:color w:val="000000"/>
      <w:sz w:val="24"/>
      <w:lang w:eastAsia="en-US"/>
    </w:rPr>
  </w:style>
  <w:style w:type="paragraph" w:styleId="1371" w:customStyle="1">
    <w:name w:val="xl93"/>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xl11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xl10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75" w:customStyle="1">
    <w:name w:val="xl9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插入对象"/>
    <w:basedOn w:val="761"/>
    <w:uiPriority w:val="0"/>
    <w:qFormat/>
    <w:pPr>
      <w:ind w:firstLine="425"/>
      <w:jc w:val="center"/>
      <w:keepLines/>
      <w:spacing w:line="354" w:lineRule="auto"/>
    </w:pPr>
    <w:rPr>
      <w:sz w:val="24"/>
    </w:rPr>
  </w:style>
  <w:style w:type="paragraph" w:styleId="1377" w:customStyle="1">
    <w:name w:val="xl9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Birdseed"/>
    <w:basedOn w:val="761"/>
    <w:uiPriority w:val="0"/>
    <w:qFormat/>
    <w:pPr>
      <w:jc w:val="left"/>
      <w:widowControl/>
    </w:pPr>
    <w:rPr>
      <w:rFonts w:ascii="Palatino Linotype" w:hAnsi="Palatino Linotype"/>
      <w:sz w:val="18"/>
    </w:rPr>
  </w:style>
  <w:style w:type="paragraph" w:styleId="1379" w:customStyle="1">
    <w:name w:val="xl6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xl103"/>
    <w:basedOn w:val="76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1" w:customStyle="1">
    <w:name w:val="PPAR1"/>
    <w:basedOn w:val="761"/>
    <w:uiPriority w:val="0"/>
    <w:qFormat/>
    <w:pPr>
      <w:jc w:val="center"/>
      <w:keepNext/>
      <w:spacing w:before="120" w:after="120"/>
      <w:widowControl/>
    </w:pPr>
    <w:rPr>
      <w:rFonts w:ascii="Arial" w:hAnsi="Arial"/>
      <w:b/>
      <w:caps/>
      <w:sz w:val="22"/>
      <w:lang w:eastAsia="en-US"/>
    </w:rPr>
  </w:style>
  <w:style w:type="paragraph" w:styleId="1382" w:customStyle="1">
    <w:name w:val="标题3"/>
    <w:basedOn w:val="761"/>
    <w:uiPriority w:val="0"/>
    <w:qFormat/>
    <w:pPr>
      <w:ind w:firstLine="425"/>
      <w:jc w:val="left"/>
      <w:keepNext/>
      <w:spacing w:before="120" w:after="60" w:line="354" w:lineRule="auto"/>
      <w:widowControl/>
      <w:tabs>
        <w:tab w:val="left" w:pos="450" w:leader="none"/>
      </w:tabs>
    </w:pPr>
    <w:rPr>
      <w:rFonts w:ascii="宋体"/>
      <w:b/>
      <w:sz w:val="24"/>
    </w:rPr>
  </w:style>
  <w:style w:type="paragraph" w:styleId="1383" w:customStyle="1">
    <w:name w:val="xl8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116"/>
    <w:basedOn w:val="76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86" w:customStyle="1">
    <w:name w:val="xl80"/>
    <w:basedOn w:val="76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7" w:customStyle="1">
    <w:name w:val="Char1"/>
    <w:basedOn w:val="761"/>
    <w:uiPriority w:val="0"/>
    <w:qFormat/>
    <w:pPr>
      <w:jc w:val="left"/>
      <w:spacing w:after="160" w:line="240" w:lineRule="exact"/>
      <w:widowControl/>
    </w:pPr>
    <w:rPr>
      <w:rFonts w:ascii="Verdana" w:hAnsi="Verdana"/>
      <w:sz w:val="20"/>
      <w:lang w:eastAsia="en-US"/>
    </w:rPr>
  </w:style>
  <w:style w:type="paragraph" w:styleId="1388" w:customStyle="1">
    <w:name w:val="xl10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9" w:customStyle="1">
    <w:name w:val="xl8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0" w:customStyle="1">
    <w:name w:val="xl85"/>
    <w:basedOn w:val="76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Char Char Char Char Char Char Char Char Char Char Char Char Char Char Char Char"/>
    <w:basedOn w:val="761"/>
    <w:uiPriority w:val="0"/>
    <w:qFormat/>
  </w:style>
  <w:style w:type="paragraph" w:styleId="1392" w:customStyle="1">
    <w:name w:val="xl7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表格标题"/>
    <w:basedOn w:val="761"/>
    <w:uiPriority w:val="0"/>
    <w:qFormat/>
    <w:pPr>
      <w:jc w:val="center"/>
      <w:spacing w:before="120" w:line="400" w:lineRule="exact"/>
    </w:pPr>
    <w:rPr>
      <w:rFonts w:eastAsia="文鼎CS中宋"/>
      <w:spacing w:val="8"/>
      <w:sz w:val="24"/>
    </w:rPr>
  </w:style>
  <w:style w:type="paragraph" w:styleId="1394" w:customStyle="1">
    <w:name w:val="xl119"/>
    <w:basedOn w:val="76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5" w:customStyle="1">
    <w:name w:val="表"/>
    <w:basedOn w:val="761"/>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96" w:customStyle="1">
    <w:name w:val="xl94"/>
    <w:basedOn w:val="76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a14"/>
    <w:basedOn w:val="761"/>
    <w:uiPriority w:val="0"/>
    <w:qFormat/>
    <w:pPr>
      <w:ind w:firstLine="375"/>
      <w:jc w:val="left"/>
      <w:spacing w:before="100" w:beforeAutospacing="1" w:after="100" w:afterAutospacing="1" w:line="300" w:lineRule="atLeast"/>
      <w:widowControl/>
    </w:pPr>
    <w:rPr>
      <w:rFonts w:ascii="宋体" w:hAnsi="宋体"/>
      <w:szCs w:val="21"/>
    </w:rPr>
  </w:style>
  <w:style w:type="paragraph" w:styleId="1398" w:customStyle="1">
    <w:name w:val="xl6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9" w:customStyle="1">
    <w:name w:val="宏图高科"/>
    <w:basedOn w:val="761"/>
    <w:uiPriority w:val="0"/>
    <w:qFormat/>
    <w:pPr>
      <w:ind w:firstLine="480"/>
      <w:spacing w:line="360" w:lineRule="auto"/>
    </w:pPr>
    <w:rPr>
      <w:rFonts w:eastAsia="楷体_GB2312"/>
      <w:sz w:val="24"/>
    </w:rPr>
  </w:style>
  <w:style w:type="paragraph" w:styleId="1400" w:customStyle="1">
    <w:name w:val="喜"/>
    <w:basedOn w:val="764"/>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01" w:customStyle="1">
    <w:name w:val="xl8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xl9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xl7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四号线第四级"/>
    <w:basedOn w:val="761"/>
    <w:uiPriority w:val="0"/>
    <w:qFormat/>
    <w:pPr>
      <w:ind w:left="600" w:hanging="420"/>
      <w:tabs>
        <w:tab w:val="left" w:pos="600" w:leader="none"/>
      </w:tabs>
    </w:pPr>
    <w:rPr>
      <w:szCs w:val="24"/>
    </w:rPr>
  </w:style>
  <w:style w:type="paragraph" w:styleId="1405" w:customStyle="1">
    <w:name w:val="xl11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6" w:customStyle="1">
    <w:name w:val="Char3"/>
    <w:basedOn w:val="781"/>
    <w:uiPriority w:val="0"/>
    <w:qFormat/>
    <w:pPr>
      <w:numPr>
        <w:ilvl w:val="0"/>
        <w:numId w:val="4"/>
      </w:numPr>
      <w:ind w:firstLine="183"/>
    </w:pPr>
    <w:rPr>
      <w:rFonts w:ascii="Tahoma" w:hAnsi="Tahoma"/>
      <w:sz w:val="24"/>
      <w:lang w:val="zh-CN"/>
    </w:rPr>
  </w:style>
  <w:style w:type="paragraph" w:styleId="1407" w:customStyle="1">
    <w:name w:val="xl92"/>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正文段"/>
    <w:basedOn w:val="761"/>
    <w:uiPriority w:val="0"/>
    <w:qFormat/>
    <w:pPr>
      <w:ind w:firstLine="200"/>
      <w:widowControl/>
    </w:pPr>
    <w:rPr>
      <w:sz w:val="24"/>
    </w:rPr>
  </w:style>
  <w:style w:type="paragraph" w:styleId="1409" w:customStyle="1">
    <w:name w:val="文档-标题3"/>
    <w:basedOn w:val="761"/>
    <w:next w:val="761"/>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10" w:customStyle="1">
    <w:name w:val="样式一"/>
    <w:basedOn w:val="761"/>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11" w:customStyle="1">
    <w:name w:val="xl98"/>
    <w:basedOn w:val="76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12" w:customStyle="1">
    <w:name w:val="样式 宋体 五号 行距: 单倍行距"/>
    <w:basedOn w:val="761"/>
    <w:uiPriority w:val="0"/>
    <w:qFormat/>
    <w:pPr>
      <w:jc w:val="left"/>
    </w:pPr>
    <w:rPr>
      <w:rFonts w:ascii="宋体" w:hAnsi="宋体" w:cs="宋体"/>
    </w:rPr>
  </w:style>
  <w:style w:type="paragraph" w:styleId="1413" w:customStyle="1">
    <w:name w:val="xl11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8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xl10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xl7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xl7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xl108"/>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xl6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xl6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Char2 Char Char Char"/>
    <w:basedOn w:val="781"/>
    <w:uiPriority w:val="0"/>
    <w:qFormat/>
    <w:rPr>
      <w:rFonts w:ascii="Tahoma" w:hAnsi="Tahoma"/>
      <w:sz w:val="24"/>
      <w:szCs w:val="24"/>
      <w:lang w:val="zh-CN"/>
    </w:rPr>
  </w:style>
  <w:style w:type="paragraph" w:styleId="1422" w:customStyle="1">
    <w:name w:val="Char Char Char Char Char Char Char Char"/>
    <w:basedOn w:val="761"/>
    <w:uiPriority w:val="0"/>
    <w:qFormat/>
  </w:style>
  <w:style w:type="paragraph" w:styleId="1423" w:customStyle="1">
    <w:name w:val="小点说明"/>
    <w:basedOn w:val="761"/>
    <w:uiPriority w:val="0"/>
    <w:qFormat/>
    <w:pPr>
      <w:numPr>
        <w:ilvl w:val="0"/>
        <w:numId w:val="5"/>
      </w:numPr>
      <w:spacing w:line="360" w:lineRule="auto"/>
    </w:pPr>
    <w:rPr>
      <w:rFonts w:ascii="宋体" w:hAnsi="宋体"/>
      <w:sz w:val="24"/>
    </w:rPr>
  </w:style>
  <w:style w:type="paragraph" w:styleId="1424" w:customStyle="1">
    <w:name w:val="Char2 Char Char Char2"/>
    <w:basedOn w:val="761"/>
    <w:uiPriority w:val="0"/>
    <w:semiHidden/>
    <w:qFormat/>
    <w:pPr>
      <w:ind w:firstLine="200"/>
      <w:keepLines/>
      <w:keepNext/>
      <w:spacing w:line="360" w:lineRule="auto"/>
    </w:pPr>
    <w:rPr>
      <w:rFonts w:ascii="Tahoma" w:hAnsi="Tahoma"/>
      <w:sz w:val="24"/>
    </w:rPr>
  </w:style>
  <w:style w:type="paragraph" w:styleId="1425" w:customStyle="1">
    <w:name w:val="方案标题1"/>
    <w:basedOn w:val="762"/>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26" w:customStyle="1">
    <w:name w:val="Char1 Char Char Char Char Char Char"/>
    <w:basedOn w:val="761"/>
    <w:next w:val="761"/>
    <w:uiPriority w:val="0"/>
    <w:qFormat/>
    <w:pPr>
      <w:keepLines/>
      <w:keepNext/>
      <w:pageBreakBefore/>
    </w:pPr>
    <w:rPr>
      <w:rFonts w:ascii="Tahoma" w:hAnsi="Tahoma"/>
      <w:sz w:val="24"/>
    </w:rPr>
  </w:style>
  <w:style w:type="paragraph" w:styleId="1427" w:customStyle="1">
    <w:name w:val="xl117"/>
    <w:basedOn w:val="76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8" w:customStyle="1">
    <w:name w:val="xl77"/>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83"/>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正文文本 21"/>
    <w:basedOn w:val="761"/>
    <w:uiPriority w:val="0"/>
    <w:qFormat/>
    <w:pPr>
      <w:jc w:val="center"/>
      <w:spacing w:line="300" w:lineRule="auto"/>
    </w:pPr>
    <w:rPr>
      <w:rFonts w:ascii="宋体" w:hAnsi="宋体"/>
      <w:sz w:val="24"/>
    </w:rPr>
  </w:style>
  <w:style w:type="paragraph" w:styleId="1431" w:customStyle="1">
    <w:name w:val="默认段落字体 Para Char Char Char Char Char Char Char Char Char Char"/>
    <w:basedOn w:val="761"/>
    <w:uiPriority w:val="0"/>
    <w:qFormat/>
    <w:rPr>
      <w:rFonts w:ascii="Tahoma" w:hAnsi="Tahoma"/>
      <w:sz w:val="24"/>
    </w:rPr>
  </w:style>
  <w:style w:type="paragraph" w:styleId="1432" w:customStyle="1">
    <w:name w:val="xl10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3" w:customStyle="1">
    <w:name w:val="2 Char Char Char Char Char Char Char"/>
    <w:basedOn w:val="761"/>
    <w:uiPriority w:val="0"/>
    <w:qFormat/>
    <w:rPr>
      <w:rFonts w:ascii="Tahoma" w:hAnsi="Tahoma"/>
      <w:sz w:val="24"/>
    </w:rPr>
  </w:style>
  <w:style w:type="paragraph" w:styleId="1434" w:customStyle="1">
    <w:name w:val="样式 加粗 居中"/>
    <w:basedOn w:val="761"/>
    <w:uiPriority w:val="0"/>
    <w:qFormat/>
    <w:pPr>
      <w:jc w:val="center"/>
    </w:pPr>
    <w:rPr>
      <w:rFonts w:eastAsia="黑体"/>
      <w:b/>
      <w:sz w:val="48"/>
    </w:rPr>
  </w:style>
  <w:style w:type="paragraph" w:styleId="1435" w:customStyle="1">
    <w:name w:val="Char Char Char Char Char Char"/>
    <w:basedOn w:val="761"/>
    <w:uiPriority w:val="0"/>
    <w:qFormat/>
    <w:rPr>
      <w:rFonts w:ascii="Tahoma" w:hAnsi="Tahoma"/>
      <w:sz w:val="24"/>
    </w:rPr>
  </w:style>
  <w:style w:type="paragraph" w:styleId="1436" w:customStyle="1">
    <w:name w:val="正文加重首行缩进2字"/>
    <w:basedOn w:val="761"/>
    <w:uiPriority w:val="0"/>
    <w:qFormat/>
    <w:pPr>
      <w:ind w:firstLine="560"/>
      <w:spacing w:before="100" w:beforeAutospacing="1" w:after="100" w:afterAutospacing="1"/>
    </w:pPr>
    <w:rPr>
      <w:rFonts w:eastAsia="仿宋_GB2312"/>
      <w:b/>
      <w:bCs/>
      <w:sz w:val="24"/>
      <w:szCs w:val="24"/>
    </w:rPr>
  </w:style>
  <w:style w:type="paragraph" w:styleId="1437" w:customStyle="1">
    <w:name w:val="xl7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11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9" w:customStyle="1">
    <w:name w:val="xl10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40" w:customStyle="1">
    <w:name w:val="xl11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1" w:customStyle="1">
    <w:name w:val="xl10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8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43" w:customStyle="1">
    <w:name w:val="xl8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font0"/>
    <w:basedOn w:val="761"/>
    <w:uiPriority w:val="0"/>
    <w:qFormat/>
    <w:pPr>
      <w:jc w:val="left"/>
      <w:spacing w:before="100" w:beforeAutospacing="1" w:after="100" w:afterAutospacing="1"/>
      <w:widowControl/>
    </w:pPr>
    <w:rPr>
      <w:rFonts w:ascii="宋体" w:hAnsi="宋体" w:cs="宋体"/>
      <w:sz w:val="24"/>
      <w:szCs w:val="24"/>
    </w:rPr>
  </w:style>
  <w:style w:type="paragraph" w:styleId="1445" w:customStyle="1">
    <w:name w:val="xl101"/>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6" w:customStyle="1">
    <w:name w:val="Char Char Char Char3"/>
    <w:basedOn w:val="781"/>
    <w:uiPriority w:val="0"/>
    <w:qFormat/>
    <w:pPr>
      <w:spacing w:line="360" w:lineRule="auto"/>
    </w:pPr>
    <w:rPr>
      <w:rFonts w:ascii="Tahoma" w:hAnsi="Tahoma"/>
      <w:sz w:val="24"/>
      <w:szCs w:val="24"/>
      <w:lang w:val="zh-CN"/>
    </w:rPr>
  </w:style>
  <w:style w:type="character" w:styleId="1447" w:customStyle="1">
    <w:name w:val="itm1"/>
    <w:uiPriority w:val="0"/>
    <w:qFormat/>
    <w:rPr>
      <w:rFonts w:hint="eastAsia" w:ascii="宋体" w:hAnsi="宋体" w:eastAsia="宋体"/>
      <w:sz w:val="21"/>
      <w:szCs w:val="21"/>
    </w:rPr>
  </w:style>
  <w:style w:type="character" w:styleId="1448" w:customStyle="1">
    <w:name w:val="已访问的超链接1"/>
    <w:uiPriority w:val="0"/>
    <w:qFormat/>
    <w:rPr>
      <w:rFonts w:ascii="Tahoma" w:hAnsi="Tahoma"/>
      <w:color w:val="585858"/>
      <w:sz w:val="24"/>
      <w:szCs w:val="20"/>
      <w:u w:val="none"/>
    </w:rPr>
  </w:style>
  <w:style w:type="character" w:styleId="1449" w:customStyle="1">
    <w:name w:val="结束语 Char1"/>
    <w:uiPriority w:val="0"/>
    <w:qFormat/>
    <w:rPr>
      <w:sz w:val="21"/>
      <w:lang w:bidi="ar-SA"/>
    </w:rPr>
  </w:style>
  <w:style w:type="character" w:styleId="1450" w:customStyle="1">
    <w:name w:val="Char Char26"/>
    <w:uiPriority w:val="0"/>
    <w:qFormat/>
    <w:rPr>
      <w:rFonts w:ascii="黑体" w:eastAsia="黑体"/>
      <w:b/>
      <w:bCs/>
      <w:sz w:val="32"/>
      <w:szCs w:val="32"/>
      <w:lang w:val="en-US" w:eastAsia="zh-CN" w:bidi="ar-SA"/>
    </w:rPr>
  </w:style>
  <w:style w:type="character" w:styleId="1451" w:customStyle="1">
    <w:name w:val="Char Char Char Char Char Char Char Char Char Char Char Char Char Char"/>
    <w:uiPriority w:val="0"/>
    <w:qFormat/>
    <w:rPr>
      <w:rFonts w:eastAsia="宋体"/>
      <w:b/>
      <w:bCs/>
      <w:sz w:val="32"/>
      <w:szCs w:val="44"/>
      <w:lang w:val="en-US" w:eastAsia="zh-CN" w:bidi="ar-SA"/>
    </w:rPr>
  </w:style>
  <w:style w:type="character" w:styleId="1452" w:customStyle="1">
    <w:name w:val="style3"/>
    <w:uiPriority w:val="0"/>
    <w:qFormat/>
    <w:rPr>
      <w:rFonts w:ascii="Tahoma" w:hAnsi="Tahoma"/>
      <w:szCs w:val="20"/>
    </w:rPr>
  </w:style>
  <w:style w:type="character" w:styleId="1453" w:customStyle="1">
    <w:name w:val="textnorm_chn1"/>
    <w:uiPriority w:val="0"/>
    <w:qFormat/>
    <w:rPr>
      <w:rFonts w:hint="default" w:ascii="Arial" w:hAnsi="Arial" w:cs="Arial"/>
      <w:color w:val="21254a"/>
      <w:sz w:val="22"/>
      <w:szCs w:val="22"/>
    </w:rPr>
  </w:style>
  <w:style w:type="character" w:styleId="1454" w:customStyle="1">
    <w:name w:val="表头 Char Char"/>
    <w:uiPriority w:val="0"/>
    <w:qFormat/>
    <w:rPr>
      <w:rFonts w:eastAsia="黑体"/>
      <w:spacing w:val="-10"/>
      <w:sz w:val="21"/>
      <w:lang w:val="en-US" w:eastAsia="zh-CN" w:bidi="ar-SA"/>
    </w:rPr>
  </w:style>
  <w:style w:type="character" w:styleId="1455" w:customStyle="1">
    <w:name w:val="text_list1"/>
    <w:uiPriority w:val="0"/>
    <w:qFormat/>
    <w:rPr>
      <w:rFonts w:hint="default" w:ascii="Arial" w:hAnsi="Arial" w:cs="Arial"/>
      <w:color w:val="000000"/>
      <w:spacing w:val="272"/>
      <w:sz w:val="16"/>
      <w:szCs w:val="16"/>
    </w:rPr>
  </w:style>
  <w:style w:type="character" w:styleId="1456" w:customStyle="1">
    <w:name w:val="孙普文字 Char Char"/>
    <w:uiPriority w:val="0"/>
    <w:qFormat/>
    <w:rPr>
      <w:rFonts w:ascii="宋体" w:hAnsi="Courier New" w:eastAsia="宋体"/>
      <w:sz w:val="21"/>
      <w:szCs w:val="21"/>
      <w:lang w:val="en-US" w:eastAsia="zh-CN" w:bidi="ar-SA"/>
    </w:rPr>
  </w:style>
  <w:style w:type="character" w:styleId="1457" w:customStyle="1">
    <w:name w:val="小四 段落 宋体 Char Char Char Char1"/>
    <w:link w:val="1458"/>
    <w:uiPriority w:val="0"/>
    <w:qFormat/>
    <w:rPr>
      <w:rFonts w:ascii="Tahoma" w:hAnsi="Tahoma"/>
      <w:sz w:val="24"/>
    </w:rPr>
  </w:style>
  <w:style w:type="paragraph" w:styleId="1458" w:customStyle="1">
    <w:name w:val="小四 段落 宋体 Char Char Char"/>
    <w:basedOn w:val="776"/>
    <w:link w:val="1457"/>
    <w:uiPriority w:val="0"/>
    <w:qFormat/>
    <w:pPr>
      <w:ind w:left="0" w:right="-33" w:firstLine="480"/>
      <w:jc w:val="left"/>
      <w:tabs>
        <w:tab w:val="clear" w:pos="360" w:leader="none"/>
      </w:tabs>
    </w:pPr>
    <w:rPr>
      <w:rFonts w:eastAsia="宋体"/>
      <w:szCs w:val="20"/>
      <w:lang w:val="en-US" w:bidi="mn-Mong-CN"/>
    </w:rPr>
  </w:style>
  <w:style w:type="character" w:styleId="1459" w:customStyle="1">
    <w:name w:val="txt1"/>
    <w:uiPriority w:val="0"/>
    <w:qFormat/>
    <w:rPr>
      <w:rFonts w:hint="default" w:ascii="ˎ̥" w:hAnsi="ˎ̥"/>
      <w:sz w:val="18"/>
      <w:szCs w:val="18"/>
    </w:rPr>
  </w:style>
  <w:style w:type="character" w:styleId="1460" w:customStyle="1">
    <w:name w:val="样式 三号 下划线"/>
    <w:uiPriority w:val="0"/>
    <w:qFormat/>
    <w:rPr>
      <w:rFonts w:ascii="Tahoma" w:hAnsi="Tahoma"/>
      <w:sz w:val="28"/>
      <w:szCs w:val="20"/>
      <w:u w:val="single"/>
    </w:rPr>
  </w:style>
  <w:style w:type="character" w:styleId="1461" w:customStyle="1">
    <w:name w:val="文档结构图 Char Char"/>
    <w:uiPriority w:val="0"/>
    <w:qFormat/>
    <w:rPr>
      <w:rFonts w:ascii="宋体"/>
      <w:sz w:val="18"/>
      <w:szCs w:val="18"/>
    </w:rPr>
  </w:style>
  <w:style w:type="character" w:styleId="1462" w:customStyle="1">
    <w:name w:val="公文正文 Char Char"/>
    <w:uiPriority w:val="0"/>
    <w:qFormat/>
    <w:rPr>
      <w:rFonts w:ascii="仿宋_GB2312" w:hAnsi="宋体" w:eastAsia="仿宋_GB2312"/>
      <w:sz w:val="28"/>
      <w:szCs w:val="24"/>
      <w:lang w:val="en-US" w:eastAsia="zh-CN" w:bidi="ar-SA"/>
    </w:rPr>
  </w:style>
  <w:style w:type="character" w:styleId="1463" w:customStyle="1">
    <w:name w:val="标书正文格式 Char1"/>
    <w:link w:val="1464"/>
    <w:uiPriority w:val="0"/>
    <w:qFormat/>
    <w:rPr>
      <w:rFonts w:eastAsia="楷体_GB2312"/>
      <w:sz w:val="24"/>
      <w:szCs w:val="24"/>
      <w:lang w:bidi="ar-SA"/>
    </w:rPr>
  </w:style>
  <w:style w:type="paragraph" w:styleId="1464" w:customStyle="1">
    <w:name w:val="标书正文格式"/>
    <w:link w:val="1463"/>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65" w:customStyle="1">
    <w:name w:val="Footer1 Char Char"/>
    <w:uiPriority w:val="0"/>
    <w:qFormat/>
    <w:rPr>
      <w:rFonts w:ascii="Tahoma" w:hAnsi="Tahoma" w:eastAsia="宋体"/>
      <w:sz w:val="18"/>
      <w:szCs w:val="18"/>
      <w:lang w:val="en-US" w:eastAsia="zh-CN" w:bidi="ar-SA"/>
    </w:rPr>
  </w:style>
  <w:style w:type="character" w:styleId="1466" w:customStyle="1">
    <w:name w:val="小四文本缩进 Char Char"/>
    <w:uiPriority w:val="0"/>
    <w:qFormat/>
    <w:rPr>
      <w:sz w:val="24"/>
      <w:lang w:bidi="ar-SA"/>
    </w:rPr>
  </w:style>
  <w:style w:type="character" w:styleId="1467" w:customStyle="1">
    <w:name w:val="标题 31"/>
    <w:uiPriority w:val="0"/>
    <w:qFormat/>
    <w:rPr>
      <w:rFonts w:hint="eastAsia" w:ascii="黑体" w:hAnsi="ˎ̥" w:eastAsia="黑体"/>
      <w:sz w:val="28"/>
    </w:rPr>
  </w:style>
  <w:style w:type="character" w:styleId="1468" w:customStyle="1">
    <w:name w:val="称呼 Char1"/>
    <w:uiPriority w:val="0"/>
    <w:qFormat/>
    <w:rPr>
      <w:sz w:val="21"/>
      <w:lang w:bidi="ar-SA"/>
    </w:rPr>
  </w:style>
  <w:style w:type="character" w:styleId="1469" w:customStyle="1">
    <w:name w:val="标题 2 Char Char Char Char Char Char Char Char Char Char"/>
    <w:uiPriority w:val="0"/>
    <w:qFormat/>
    <w:rPr>
      <w:rFonts w:ascii="Arial" w:hAnsi="Arial" w:eastAsia="黑体"/>
      <w:b/>
      <w:bCs/>
      <w:sz w:val="32"/>
      <w:szCs w:val="32"/>
      <w:lang w:val="en-US" w:eastAsia="zh-CN" w:bidi="ar-SA"/>
    </w:rPr>
  </w:style>
  <w:style w:type="character" w:styleId="1470" w:customStyle="1">
    <w:name w:val="方案标题2 Char Char"/>
    <w:uiPriority w:val="0"/>
    <w:qFormat/>
    <w:rPr>
      <w:rFonts w:ascii="黑体" w:hAnsi="Arial" w:eastAsia="黑体"/>
      <w:b/>
      <w:spacing w:val="14"/>
      <w:sz w:val="28"/>
      <w:szCs w:val="32"/>
      <w:lang w:val="en-US" w:eastAsia="zh-CN" w:bidi="ar-SA"/>
    </w:rPr>
  </w:style>
  <w:style w:type="character" w:styleId="1471" w:customStyle="1">
    <w:name w:val="方案标题3 Char Char"/>
    <w:uiPriority w:val="0"/>
    <w:qFormat/>
    <w:rPr>
      <w:rFonts w:ascii="黑体" w:hAnsi="Arial" w:eastAsia="黑体"/>
      <w:spacing w:val="14"/>
      <w:sz w:val="24"/>
      <w:szCs w:val="30"/>
      <w:lang w:val="en-US" w:eastAsia="zh-CN" w:bidi="ar-SA"/>
    </w:rPr>
  </w:style>
  <w:style w:type="character" w:styleId="1472" w:customStyle="1">
    <w:name w:val="l15 Char Char"/>
    <w:link w:val="1473"/>
    <w:uiPriority w:val="0"/>
    <w:qFormat/>
    <w:rPr>
      <w:color w:val="000000"/>
      <w:sz w:val="23"/>
      <w:szCs w:val="23"/>
    </w:rPr>
  </w:style>
  <w:style w:type="paragraph" w:styleId="1473" w:customStyle="1">
    <w:name w:val="l15"/>
    <w:basedOn w:val="761"/>
    <w:link w:val="1472"/>
    <w:uiPriority w:val="0"/>
    <w:qFormat/>
    <w:pPr>
      <w:jc w:val="left"/>
      <w:spacing w:before="100" w:beforeAutospacing="1" w:after="100" w:afterAutospacing="1" w:line="300" w:lineRule="atLeast"/>
      <w:widowControl/>
    </w:pPr>
    <w:rPr>
      <w:color w:val="000000"/>
      <w:sz w:val="23"/>
      <w:szCs w:val="23"/>
      <w:lang w:bidi="mn-Mong-CN"/>
    </w:rPr>
  </w:style>
  <w:style w:type="character" w:styleId="1474" w:customStyle="1">
    <w:name w:val="常规 Char Char"/>
    <w:link w:val="1475"/>
    <w:uiPriority w:val="0"/>
    <w:qFormat/>
    <w:rPr>
      <w:rFonts w:ascii="Tahoma" w:hAnsi="Tahoma"/>
      <w:sz w:val="21"/>
      <w:szCs w:val="21"/>
    </w:rPr>
  </w:style>
  <w:style w:type="paragraph" w:styleId="1475" w:customStyle="1">
    <w:name w:val="常规"/>
    <w:basedOn w:val="761"/>
    <w:link w:val="1474"/>
    <w:uiPriority w:val="0"/>
    <w:qFormat/>
    <w:pPr>
      <w:ind w:left="1134"/>
      <w:spacing w:line="360" w:lineRule="auto"/>
    </w:pPr>
    <w:rPr>
      <w:rFonts w:ascii="Tahoma" w:hAnsi="Tahoma"/>
      <w:szCs w:val="21"/>
      <w:lang w:bidi="mn-Mong-CN"/>
    </w:rPr>
  </w:style>
  <w:style w:type="character" w:styleId="1476" w:customStyle="1">
    <w:name w:val="页眉 Char Char"/>
    <w:uiPriority w:val="0"/>
    <w:qFormat/>
    <w:rPr>
      <w:sz w:val="18"/>
      <w:szCs w:val="18"/>
    </w:rPr>
  </w:style>
  <w:style w:type="character" w:styleId="1477" w:customStyle="1">
    <w:name w:val="paramname"/>
    <w:uiPriority w:val="0"/>
    <w:qFormat/>
    <w:rPr>
      <w:rFonts w:ascii="Tahoma" w:hAnsi="Tahoma"/>
      <w:szCs w:val="20"/>
    </w:rPr>
  </w:style>
  <w:style w:type="character" w:styleId="1478" w:customStyle="1">
    <w:name w:val="p71"/>
    <w:uiPriority w:val="0"/>
    <w:qFormat/>
    <w:rPr>
      <w:rFonts w:ascii="Tahoma" w:hAnsi="Tahoma"/>
      <w:szCs w:val="20"/>
    </w:rPr>
  </w:style>
  <w:style w:type="character" w:styleId="1479" w:customStyle="1">
    <w:name w:val="p141"/>
    <w:uiPriority w:val="0"/>
    <w:qFormat/>
    <w:rPr>
      <w:sz w:val="21"/>
      <w:szCs w:val="21"/>
    </w:rPr>
  </w:style>
  <w:style w:type="character" w:styleId="1480" w:customStyle="1">
    <w:name w:val="样式 宋体 小四"/>
    <w:uiPriority w:val="0"/>
    <w:qFormat/>
    <w:rPr>
      <w:rFonts w:ascii="宋体" w:hAnsi="宋体"/>
      <w:sz w:val="24"/>
      <w:szCs w:val="20"/>
    </w:rPr>
  </w:style>
  <w:style w:type="character" w:styleId="1481" w:customStyle="1">
    <w:name w:val="style31"/>
    <w:uiPriority w:val="0"/>
    <w:qFormat/>
    <w:rPr>
      <w:rFonts w:ascii="Tahoma" w:hAnsi="Tahoma"/>
      <w:sz w:val="23"/>
      <w:szCs w:val="23"/>
    </w:rPr>
  </w:style>
  <w:style w:type="character" w:styleId="1482" w:customStyle="1">
    <w:name w:val="css41"/>
    <w:uiPriority w:val="0"/>
    <w:qFormat/>
    <w:rPr>
      <w:rFonts w:hint="default"/>
      <w:spacing w:val="0"/>
      <w:sz w:val="26"/>
      <w:szCs w:val="26"/>
    </w:rPr>
  </w:style>
  <w:style w:type="paragraph" w:styleId="1483" w:customStyle="1">
    <w:name w:val="函数注释1"/>
    <w:basedOn w:val="761"/>
    <w:uiPriority w:val="0"/>
    <w:qFormat/>
    <w:pPr>
      <w:ind w:left="1678" w:right="210" w:hanging="1049"/>
      <w:jc w:val="left"/>
      <w:spacing w:after="20" w:line="320" w:lineRule="exact"/>
    </w:pPr>
    <w:rPr>
      <w:sz w:val="24"/>
    </w:rPr>
  </w:style>
  <w:style w:type="paragraph" w:styleId="1484" w:customStyle="1">
    <w:name w:val="Char Char Char Char Char Char Char Char Char Char Char Char"/>
    <w:basedOn w:val="761"/>
    <w:uiPriority w:val="0"/>
    <w:qFormat/>
    <w:pPr>
      <w:spacing w:line="360" w:lineRule="auto"/>
    </w:pPr>
    <w:rPr>
      <w:rFonts w:ascii="仿宋_GB2312" w:eastAsia="仿宋_GB2312"/>
      <w:b/>
      <w:sz w:val="32"/>
      <w:szCs w:val="32"/>
    </w:rPr>
  </w:style>
  <w:style w:type="paragraph" w:styleId="1485" w:customStyle="1">
    <w:name w:val="Char2"/>
    <w:basedOn w:val="781"/>
    <w:uiPriority w:val="0"/>
    <w:qFormat/>
    <w:pPr>
      <w:ind w:left="2040" w:hanging="360"/>
      <w:spacing w:line="360" w:lineRule="auto"/>
      <w:tabs>
        <w:tab w:val="left" w:pos="2040" w:leader="none"/>
      </w:tabs>
    </w:pPr>
    <w:rPr>
      <w:rFonts w:ascii="Tahoma" w:hAnsi="Tahoma"/>
      <w:sz w:val="24"/>
      <w:lang w:val="zh-CN"/>
    </w:rPr>
  </w:style>
  <w:style w:type="paragraph" w:styleId="1486" w:customStyle="1">
    <w:name w:val="标准式样"/>
    <w:basedOn w:val="817"/>
    <w:uiPriority w:val="0"/>
    <w:qFormat/>
    <w:pPr>
      <w:ind w:left="210" w:firstLine="420"/>
      <w:jc w:val="left"/>
      <w:spacing w:line="288" w:lineRule="auto"/>
    </w:pPr>
    <w:rPr>
      <w:smallCaps/>
      <w:sz w:val="20"/>
      <w:szCs w:val="20"/>
    </w:rPr>
  </w:style>
  <w:style w:type="paragraph" w:styleId="1487" w:customStyle="1">
    <w:name w:val="Javis"/>
    <w:basedOn w:val="761"/>
    <w:uiPriority w:val="0"/>
    <w:qFormat/>
    <w:pPr>
      <w:ind w:right="210"/>
      <w:spacing w:line="360" w:lineRule="auto"/>
    </w:pPr>
    <w:rPr>
      <w:rFonts w:cs="宋体"/>
      <w:sz w:val="24"/>
    </w:rPr>
  </w:style>
  <w:style w:type="paragraph" w:styleId="1488" w:customStyle="1">
    <w:name w:val="页眉1"/>
    <w:basedOn w:val="761"/>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89" w:customStyle="1">
    <w:name w:val="Char Char Char1 Char Char Char"/>
    <w:basedOn w:val="761"/>
    <w:uiPriority w:val="0"/>
    <w:qFormat/>
    <w:pPr>
      <w:ind w:firstLine="200"/>
      <w:spacing w:line="360" w:lineRule="auto"/>
    </w:pPr>
    <w:rPr>
      <w:rFonts w:ascii="Tahoma" w:hAnsi="Tahoma"/>
      <w:sz w:val="24"/>
    </w:rPr>
  </w:style>
  <w:style w:type="paragraph" w:styleId="1490" w:customStyle="1">
    <w:name w:val="并列项-点"/>
    <w:basedOn w:val="761"/>
    <w:uiPriority w:val="0"/>
    <w:qFormat/>
    <w:pPr>
      <w:ind w:left="851" w:hanging="284"/>
      <w:spacing w:before="120" w:line="360" w:lineRule="auto"/>
      <w:widowControl/>
      <w:tabs>
        <w:tab w:val="left" w:pos="851" w:leader="none"/>
        <w:tab w:val="left" w:pos="927" w:leader="none"/>
      </w:tabs>
    </w:pPr>
    <w:rPr>
      <w:sz w:val="24"/>
    </w:rPr>
  </w:style>
  <w:style w:type="paragraph" w:styleId="1491" w:customStyle="1">
    <w:name w:val="MM Topic 3"/>
    <w:basedOn w:val="764"/>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92" w:customStyle="1">
    <w:name w:val="Char Char Char Char1 Char Char Char"/>
    <w:basedOn w:val="761"/>
    <w:uiPriority w:val="0"/>
    <w:qFormat/>
    <w:pPr>
      <w:spacing w:line="360" w:lineRule="auto"/>
    </w:pPr>
    <w:rPr>
      <w:sz w:val="24"/>
    </w:rPr>
  </w:style>
  <w:style w:type="paragraph" w:styleId="1493" w:customStyle="1">
    <w:name w:val="Char Char Char Char Char Char2"/>
    <w:basedOn w:val="761"/>
    <w:uiPriority w:val="0"/>
    <w:qFormat/>
    <w:pPr>
      <w:jc w:val="left"/>
      <w:spacing w:after="160" w:line="240" w:lineRule="exact"/>
      <w:widowControl/>
    </w:pPr>
    <w:rPr>
      <w:rFonts w:ascii="黑体" w:hAnsi="Verdana" w:eastAsia="黑体"/>
      <w:sz w:val="32"/>
      <w:szCs w:val="32"/>
    </w:rPr>
  </w:style>
  <w:style w:type="paragraph" w:styleId="1494" w:customStyle="1">
    <w:name w:val="1-二级标题"/>
    <w:basedOn w:val="761"/>
    <w:uiPriority w:val="0"/>
    <w:qFormat/>
    <w:pPr>
      <w:ind w:firstLine="200"/>
      <w:spacing w:line="360" w:lineRule="auto"/>
      <w:outlineLvl w:val="1"/>
    </w:pPr>
    <w:rPr>
      <w:rFonts w:ascii="宋体" w:hAnsi="宋体"/>
      <w:b/>
      <w:sz w:val="24"/>
      <w:szCs w:val="24"/>
    </w:rPr>
  </w:style>
  <w:style w:type="paragraph" w:styleId="1495" w:customStyle="1">
    <w:name w:val="项目编号1"/>
    <w:basedOn w:val="761"/>
    <w:next w:val="761"/>
    <w:uiPriority w:val="0"/>
    <w:qFormat/>
    <w:pPr>
      <w:ind w:left="420" w:hanging="420"/>
      <w:jc w:val="left"/>
      <w:spacing w:line="360" w:lineRule="auto"/>
      <w:tabs>
        <w:tab w:val="left" w:pos="420" w:leader="none"/>
      </w:tabs>
    </w:pPr>
    <w:rPr>
      <w:rFonts w:ascii="宋体"/>
      <w:sz w:val="24"/>
      <w:szCs w:val="24"/>
    </w:rPr>
  </w:style>
  <w:style w:type="paragraph" w:styleId="1496" w:customStyle="1">
    <w:name w:val="Char Char Char Char Char Char Char Char1"/>
    <w:basedOn w:val="761"/>
    <w:uiPriority w:val="0"/>
    <w:qFormat/>
    <w:pPr>
      <w:spacing w:line="360" w:lineRule="auto"/>
    </w:pPr>
    <w:rPr>
      <w:sz w:val="24"/>
    </w:rPr>
  </w:style>
  <w:style w:type="paragraph" w:styleId="1497" w:customStyle="1">
    <w:name w:val="项目编号"/>
    <w:basedOn w:val="761"/>
    <w:uiPriority w:val="0"/>
    <w:qFormat/>
    <w:pPr>
      <w:ind w:left="405" w:hanging="405"/>
      <w:spacing w:line="360" w:lineRule="auto"/>
      <w:tabs>
        <w:tab w:val="left" w:pos="405" w:leader="none"/>
      </w:tabs>
    </w:pPr>
    <w:rPr>
      <w:rFonts w:ascii="宋体" w:eastAsia="仿宋_GB2312"/>
      <w:sz w:val="24"/>
    </w:rPr>
  </w:style>
  <w:style w:type="paragraph" w:styleId="1498" w:customStyle="1">
    <w:name w:val="标准文字"/>
    <w:basedOn w:val="761"/>
    <w:uiPriority w:val="0"/>
    <w:qFormat/>
    <w:pPr>
      <w:ind w:firstLine="420"/>
      <w:spacing w:after="20" w:line="360" w:lineRule="auto"/>
    </w:pPr>
    <w:rPr>
      <w:sz w:val="24"/>
      <w:szCs w:val="24"/>
    </w:rPr>
  </w:style>
  <w:style w:type="paragraph" w:styleId="1499" w:customStyle="1">
    <w:name w:val="样式 标题4 楷体_GB2312 四号 加粗 两端对齐 段前: 7.8 磅 段后: 7.8 磅 行距: 1.5 倍行距 + 段前..."/>
    <w:basedOn w:val="765"/>
    <w:next w:val="826"/>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00" w:customStyle="1">
    <w:name w:val="名词解释11"/>
    <w:basedOn w:val="1501"/>
    <w:uiPriority w:val="0"/>
    <w:qFormat/>
    <w:pPr>
      <w:ind w:firstLine="0"/>
      <w:spacing w:after="0"/>
    </w:pPr>
  </w:style>
  <w:style w:type="paragraph" w:styleId="1501" w:customStyle="1">
    <w:name w:val="名词解释"/>
    <w:basedOn w:val="761"/>
    <w:uiPriority w:val="0"/>
    <w:qFormat/>
    <w:pPr>
      <w:ind w:left="2325" w:hanging="2325"/>
      <w:spacing w:after="20" w:line="288" w:lineRule="auto"/>
    </w:pPr>
    <w:rPr>
      <w:sz w:val="24"/>
    </w:rPr>
  </w:style>
  <w:style w:type="paragraph" w:styleId="1502" w:customStyle="1">
    <w:name w:val="Char Char1 Char Char Char Char Char Char1"/>
    <w:basedOn w:val="761"/>
    <w:uiPriority w:val="0"/>
    <w:qFormat/>
    <w:pPr>
      <w:spacing w:line="360" w:lineRule="auto"/>
    </w:pPr>
    <w:rPr>
      <w:rFonts w:ascii="Tahoma" w:hAnsi="Tahoma"/>
      <w:sz w:val="24"/>
      <w:szCs w:val="24"/>
    </w:rPr>
  </w:style>
  <w:style w:type="paragraph" w:styleId="1503" w:customStyle="1">
    <w:name w:val="_Style 1"/>
    <w:basedOn w:val="761"/>
    <w:uiPriority w:val="0"/>
    <w:qFormat/>
    <w:pPr>
      <w:ind w:firstLine="420"/>
      <w:spacing w:line="360" w:lineRule="auto"/>
    </w:pPr>
    <w:rPr>
      <w:rFonts w:ascii="Calibri" w:hAnsi="Calibri"/>
      <w:sz w:val="24"/>
      <w:szCs w:val="22"/>
    </w:rPr>
  </w:style>
  <w:style w:type="paragraph" w:styleId="1504" w:customStyle="1">
    <w:name w:val="表中"/>
    <w:basedOn w:val="761"/>
    <w:uiPriority w:val="0"/>
    <w:qFormat/>
    <w:pPr>
      <w:jc w:val="center"/>
      <w:spacing w:line="360" w:lineRule="atLeast"/>
    </w:pPr>
    <w:rPr>
      <w:sz w:val="24"/>
    </w:rPr>
  </w:style>
  <w:style w:type="paragraph" w:styleId="1505" w:customStyle="1">
    <w:name w:val="产品型号"/>
    <w:basedOn w:val="76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06" w:customStyle="1">
    <w:name w:val="Char Char1 Char Char Char Char1 Char Char Char Char Char Char"/>
    <w:basedOn w:val="761"/>
    <w:uiPriority w:val="0"/>
    <w:qFormat/>
    <w:pPr>
      <w:spacing w:line="360" w:lineRule="auto"/>
    </w:pPr>
    <w:rPr>
      <w:rFonts w:ascii="Tahoma" w:hAnsi="Tahoma"/>
      <w:sz w:val="24"/>
    </w:rPr>
  </w:style>
  <w:style w:type="paragraph" w:styleId="1507" w:customStyle="1">
    <w:name w:val="_Style 95"/>
    <w:basedOn w:val="781"/>
    <w:uiPriority w:val="0"/>
    <w:qFormat/>
    <w:pPr>
      <w:spacing w:line="360" w:lineRule="auto"/>
    </w:pPr>
    <w:rPr>
      <w:rFonts w:ascii="Tahoma" w:hAnsi="Tahoma"/>
      <w:sz w:val="24"/>
      <w:lang w:val="zh-CN"/>
    </w:rPr>
  </w:style>
  <w:style w:type="paragraph" w:styleId="1508" w:customStyle="1">
    <w:name w:val="表格题注"/>
    <w:next w:val="761"/>
    <w:uiPriority w:val="0"/>
    <w:qFormat/>
    <w:pPr>
      <w:jc w:val="center"/>
      <w:keepLines/>
    </w:pPr>
    <w:rPr>
      <w:rFonts w:hint="default" w:ascii="Arial" w:hAnsi="Arial" w:eastAsia="宋体" w:cs="Times New Roman"/>
      <w:sz w:val="18"/>
      <w:szCs w:val="18"/>
      <w:lang w:val="en-US" w:eastAsia="zh-CN" w:bidi="ar-SA"/>
    </w:rPr>
  </w:style>
  <w:style w:type="paragraph" w:styleId="1509" w:customStyle="1">
    <w:name w:val="1."/>
    <w:basedOn w:val="761"/>
    <w:uiPriority w:val="0"/>
    <w:qFormat/>
    <w:pPr>
      <w:ind w:firstLine="480"/>
      <w:spacing w:line="360" w:lineRule="auto"/>
    </w:pPr>
    <w:rPr>
      <w:sz w:val="24"/>
      <w:szCs w:val="24"/>
    </w:rPr>
  </w:style>
  <w:style w:type="paragraph" w:styleId="1510" w:customStyle="1">
    <w:name w:val="MM Topic 2"/>
    <w:basedOn w:val="763"/>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11" w:customStyle="1">
    <w:name w:val="_Style 951"/>
    <w:basedOn w:val="781"/>
    <w:uiPriority w:val="0"/>
    <w:qFormat/>
    <w:pPr>
      <w:spacing w:line="360" w:lineRule="auto"/>
    </w:pPr>
    <w:rPr>
      <w:rFonts w:ascii="Tahoma" w:hAnsi="Tahoma"/>
      <w:sz w:val="24"/>
      <w:lang w:val="zh-CN"/>
    </w:rPr>
  </w:style>
  <w:style w:type="paragraph" w:styleId="1512" w:customStyle="1">
    <w:name w:val="表内容"/>
    <w:uiPriority w:val="0"/>
    <w:qFormat/>
    <w:rPr>
      <w:rFonts w:hint="default" w:ascii="宋体" w:hAnsi="Times New Roman" w:eastAsia="宋体" w:cs="Times New Roman"/>
      <w:sz w:val="24"/>
      <w:szCs w:val="24"/>
      <w:lang w:val="en-US" w:eastAsia="zh-CN" w:bidi="ar-SA"/>
    </w:rPr>
  </w:style>
  <w:style w:type="paragraph" w:styleId="1513" w:customStyle="1">
    <w:name w:val="Char12"/>
    <w:basedOn w:val="761"/>
    <w:uiPriority w:val="0"/>
    <w:qFormat/>
    <w:pPr>
      <w:spacing w:line="360" w:lineRule="auto"/>
    </w:pPr>
    <w:rPr>
      <w:rFonts w:ascii="仿宋_GB2312" w:eastAsia="仿宋_GB2312"/>
      <w:b/>
      <w:sz w:val="32"/>
      <w:szCs w:val="32"/>
    </w:rPr>
  </w:style>
  <w:style w:type="paragraph" w:styleId="1514" w:customStyle="1">
    <w:name w:val="图形"/>
    <w:basedOn w:val="761"/>
    <w:uiPriority w:val="0"/>
    <w:qFormat/>
    <w:pPr>
      <w:ind w:firstLine="420"/>
      <w:jc w:val="center"/>
      <w:spacing w:after="20" w:line="288" w:lineRule="auto"/>
    </w:pPr>
    <w:rPr>
      <w:sz w:val="24"/>
      <w:szCs w:val="24"/>
    </w:rPr>
  </w:style>
  <w:style w:type="paragraph" w:styleId="1515" w:customStyle="1">
    <w:name w:val="Char Char1 Char Char Char Char Char Char Char Char1"/>
    <w:basedOn w:val="761"/>
    <w:uiPriority w:val="0"/>
    <w:qFormat/>
    <w:pPr>
      <w:jc w:val="left"/>
      <w:spacing w:after="160" w:line="240" w:lineRule="exact"/>
      <w:widowControl/>
    </w:pPr>
    <w:rPr>
      <w:rFonts w:ascii="Verdana" w:hAnsi="Verdana"/>
      <w:sz w:val="20"/>
      <w:lang w:eastAsia="en-US"/>
    </w:rPr>
  </w:style>
  <w:style w:type="paragraph" w:styleId="1516" w:customStyle="1">
    <w:name w:val="项目编号3"/>
    <w:basedOn w:val="761"/>
    <w:next w:val="761"/>
    <w:uiPriority w:val="0"/>
    <w:qFormat/>
    <w:pPr>
      <w:ind w:firstLine="200"/>
      <w:jc w:val="left"/>
      <w:spacing w:line="360" w:lineRule="auto"/>
      <w:tabs>
        <w:tab w:val="left" w:pos="425" w:leader="none"/>
      </w:tabs>
    </w:pPr>
    <w:rPr>
      <w:rFonts w:ascii="宋体"/>
      <w:sz w:val="24"/>
      <w:szCs w:val="24"/>
    </w:rPr>
  </w:style>
  <w:style w:type="paragraph" w:styleId="1517" w:customStyle="1">
    <w:name w:val="Char Char Char Char Char Char1"/>
    <w:basedOn w:val="761"/>
    <w:uiPriority w:val="0"/>
    <w:qFormat/>
    <w:pPr>
      <w:spacing w:line="360" w:lineRule="auto"/>
    </w:pPr>
    <w:rPr>
      <w:rFonts w:ascii="Tahoma" w:hAnsi="Tahoma"/>
      <w:sz w:val="24"/>
    </w:rPr>
  </w:style>
  <w:style w:type="paragraph" w:styleId="1518" w:customStyle="1">
    <w:name w:val="Char11"/>
    <w:basedOn w:val="761"/>
    <w:uiPriority w:val="0"/>
    <w:qFormat/>
    <w:pPr>
      <w:jc w:val="left"/>
      <w:spacing w:after="160" w:line="240" w:lineRule="exact"/>
      <w:widowControl/>
    </w:pPr>
    <w:rPr>
      <w:rFonts w:ascii="Verdana" w:hAnsi="Verdana"/>
      <w:sz w:val="20"/>
      <w:lang w:eastAsia="en-US"/>
    </w:rPr>
  </w:style>
  <w:style w:type="paragraph" w:styleId="1519" w:customStyle="1">
    <w:name w:val="回信地址"/>
    <w:basedOn w:val="761"/>
    <w:uiPriority w:val="0"/>
    <w:qFormat/>
    <w:pPr>
      <w:ind w:right="-120" w:firstLine="420"/>
      <w:jc w:val="left"/>
      <w:keepLines/>
      <w:spacing w:after="20" w:line="200" w:lineRule="atLeast"/>
      <w:widowControl/>
    </w:pPr>
    <w:rPr>
      <w:sz w:val="16"/>
    </w:rPr>
  </w:style>
  <w:style w:type="paragraph" w:styleId="1520" w:customStyle="1">
    <w:name w:val="Char Char Char Char Char Char Char Char Char Char1"/>
    <w:basedOn w:val="761"/>
    <w:uiPriority w:val="0"/>
    <w:qFormat/>
    <w:pPr>
      <w:ind w:left="425" w:hanging="425"/>
      <w:spacing w:line="360" w:lineRule="auto"/>
      <w:tabs>
        <w:tab w:val="left" w:pos="425" w:leader="none"/>
      </w:tabs>
    </w:pPr>
    <w:rPr>
      <w:sz w:val="28"/>
    </w:rPr>
  </w:style>
  <w:style w:type="paragraph" w:styleId="1521" w:customStyle="1">
    <w:name w:val="标书表格字体格式"/>
    <w:next w:val="1464"/>
    <w:uiPriority w:val="0"/>
    <w:qFormat/>
    <w:rPr>
      <w:rFonts w:hint="default" w:ascii="Times New Roman" w:hAnsi="Times New Roman" w:eastAsia="宋体" w:cs="Times New Roman"/>
      <w:sz w:val="21"/>
      <w:szCs w:val="24"/>
      <w:lang w:val="en-US" w:eastAsia="zh-CN" w:bidi="ar-SA"/>
    </w:rPr>
  </w:style>
  <w:style w:type="paragraph" w:styleId="1522" w:customStyle="1">
    <w:name w:val="样式 纯文本 + 楷体_GB2312 小四 行距: 固定值 20 磅1"/>
    <w:basedOn w:val="795"/>
    <w:uiPriority w:val="0"/>
    <w:qFormat/>
    <w:pPr>
      <w:ind w:firstLine="200"/>
      <w:spacing w:line="400" w:lineRule="exact"/>
    </w:pPr>
    <w:rPr>
      <w:rFonts w:ascii="楷体_GB2312" w:eastAsia="楷体_GB2312"/>
      <w:sz w:val="24"/>
    </w:rPr>
  </w:style>
  <w:style w:type="paragraph" w:styleId="1523" w:customStyle="1">
    <w:name w:val="Char2 Char Char Char1"/>
    <w:basedOn w:val="781"/>
    <w:uiPriority w:val="0"/>
    <w:qFormat/>
    <w:pPr>
      <w:spacing w:line="360" w:lineRule="auto"/>
    </w:pPr>
    <w:rPr>
      <w:rFonts w:ascii="Tahoma" w:hAnsi="Tahoma"/>
      <w:sz w:val="24"/>
      <w:szCs w:val="24"/>
      <w:lang w:val="zh-CN"/>
    </w:rPr>
  </w:style>
  <w:style w:type="paragraph" w:styleId="1524" w:customStyle="1">
    <w:name w:val="章标题"/>
    <w:next w:val="761"/>
    <w:uiPriority w:val="0"/>
    <w:qFormat/>
    <w:pPr>
      <w:jc w:val="both"/>
      <w:outlineLvl w:val="1"/>
    </w:pPr>
    <w:rPr>
      <w:rFonts w:hint="default" w:ascii="黑体" w:hAnsi="Times New Roman" w:eastAsia="黑体" w:cs="Times New Roman"/>
      <w:sz w:val="21"/>
      <w:lang w:val="en-US" w:eastAsia="zh-CN" w:bidi="ar-SA"/>
    </w:rPr>
  </w:style>
  <w:style w:type="paragraph" w:styleId="1525" w:customStyle="1">
    <w:name w:val="图样式"/>
    <w:basedOn w:val="761"/>
    <w:uiPriority w:val="0"/>
    <w:qFormat/>
    <w:pPr>
      <w:jc w:val="center"/>
      <w:spacing w:before="80" w:after="80" w:line="360" w:lineRule="auto"/>
      <w:widowControl/>
    </w:pPr>
    <w:rPr>
      <w:sz w:val="20"/>
    </w:rPr>
  </w:style>
  <w:style w:type="paragraph" w:styleId="1526" w:customStyle="1">
    <w:name w:val="插图题注"/>
    <w:next w:val="761"/>
    <w:uiPriority w:val="0"/>
    <w:qFormat/>
    <w:pPr>
      <w:jc w:val="center"/>
    </w:pPr>
    <w:rPr>
      <w:rFonts w:hint="default" w:ascii="Arial" w:hAnsi="Arial" w:eastAsia="宋体" w:cs="Times New Roman"/>
      <w:sz w:val="18"/>
      <w:szCs w:val="18"/>
      <w:lang w:val="en-US" w:eastAsia="zh-CN" w:bidi="ar-SA"/>
    </w:rPr>
  </w:style>
  <w:style w:type="paragraph" w:styleId="1527" w:customStyle="1">
    <w:name w:val="题注4"/>
    <w:basedOn w:val="761"/>
    <w:next w:val="778"/>
    <w:uiPriority w:val="0"/>
    <w:qFormat/>
    <w:pPr>
      <w:jc w:val="center"/>
      <w:spacing w:line="360" w:lineRule="auto"/>
    </w:pPr>
    <w:rPr>
      <w:b/>
      <w:color w:val="000000"/>
      <w:sz w:val="24"/>
      <w:szCs w:val="21"/>
      <w:lang w:val="en-GB"/>
    </w:rPr>
  </w:style>
  <w:style w:type="paragraph" w:styleId="1528" w:customStyle="1">
    <w:name w:val="样式2"/>
    <w:basedOn w:val="762"/>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29" w:customStyle="1">
    <w:name w:val="MM Topic 1"/>
    <w:basedOn w:val="762"/>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30" w:customStyle="1">
    <w:name w:val="标题0"/>
    <w:basedOn w:val="824"/>
    <w:next w:val="824"/>
    <w:uiPriority w:val="0"/>
    <w:qFormat/>
    <w:pPr>
      <w:ind w:firstLine="420"/>
      <w:spacing w:line="288" w:lineRule="auto"/>
    </w:pPr>
    <w:rPr>
      <w:rFonts w:ascii="Arial" w:hAnsi="Arial"/>
      <w:sz w:val="52"/>
      <w:lang w:val="en-US"/>
    </w:rPr>
  </w:style>
  <w:style w:type="paragraph" w:styleId="1531" w:customStyle="1">
    <w:name w:val="Table"/>
    <w:basedOn w:val="761"/>
    <w:uiPriority w:val="0"/>
    <w:qFormat/>
    <w:pPr>
      <w:ind w:left="2268" w:right="709"/>
      <w:jc w:val="center"/>
      <w:spacing w:before="20" w:after="20" w:line="360" w:lineRule="auto"/>
    </w:pPr>
    <w:rPr>
      <w:rFonts w:ascii="Arial" w:hAnsi="Arial" w:eastAsia="2OcuAe"/>
      <w:spacing w:val="2"/>
      <w:sz w:val="18"/>
    </w:rPr>
  </w:style>
  <w:style w:type="paragraph" w:styleId="1532" w:customStyle="1">
    <w:name w:val="样式 段前: 7.8 磅"/>
    <w:basedOn w:val="761"/>
    <w:uiPriority w:val="0"/>
    <w:qFormat/>
    <w:pPr>
      <w:ind w:left="1559" w:firstLine="200"/>
      <w:spacing w:before="156" w:line="360" w:lineRule="auto"/>
      <w:tabs>
        <w:tab w:val="left" w:pos="1559" w:leader="none"/>
      </w:tabs>
    </w:pPr>
    <w:rPr>
      <w:sz w:val="24"/>
    </w:rPr>
  </w:style>
  <w:style w:type="paragraph" w:styleId="1533" w:customStyle="1">
    <w:name w:val="函数注释2"/>
    <w:basedOn w:val="761"/>
    <w:uiPriority w:val="0"/>
    <w:qFormat/>
    <w:pPr>
      <w:ind w:left="1680" w:firstLine="420"/>
      <w:spacing w:after="20" w:line="288" w:lineRule="auto"/>
    </w:pPr>
    <w:rPr>
      <w:sz w:val="24"/>
      <w:szCs w:val="24"/>
    </w:rPr>
  </w:style>
  <w:style w:type="paragraph" w:styleId="1534" w:customStyle="1">
    <w:name w:val="00"/>
    <w:basedOn w:val="761"/>
    <w:uiPriority w:val="0"/>
    <w:qFormat/>
    <w:pPr>
      <w:jc w:val="left"/>
      <w:spacing w:line="360" w:lineRule="auto"/>
    </w:pPr>
    <w:rPr>
      <w:rFonts w:ascii="黑体" w:eastAsia="黑体"/>
      <w:b/>
      <w:bCs/>
      <w:sz w:val="20"/>
    </w:rPr>
  </w:style>
  <w:style w:type="paragraph" w:styleId="1535" w:customStyle="1">
    <w:name w:val="Char Char Char Char Char Char Char"/>
    <w:basedOn w:val="761"/>
    <w:uiPriority w:val="0"/>
    <w:qFormat/>
    <w:pPr>
      <w:jc w:val="left"/>
      <w:spacing w:after="160" w:line="240" w:lineRule="exact"/>
      <w:widowControl/>
    </w:pPr>
    <w:rPr>
      <w:rFonts w:ascii="Arial" w:hAnsi="Arial" w:eastAsia="Times New Roman" w:cs="Verdana"/>
      <w:b/>
      <w:sz w:val="24"/>
      <w:szCs w:val="24"/>
      <w:lang w:eastAsia="en-US"/>
    </w:rPr>
  </w:style>
  <w:style w:type="paragraph" w:styleId="1536" w:customStyle="1">
    <w:name w:val="Char Char Char Char2"/>
    <w:basedOn w:val="781"/>
    <w:uiPriority w:val="0"/>
    <w:qFormat/>
    <w:rPr>
      <w:rFonts w:ascii="Tahoma" w:hAnsi="Tahoma"/>
      <w:sz w:val="24"/>
      <w:lang w:val="zh-CN"/>
    </w:rPr>
  </w:style>
  <w:style w:type="paragraph" w:styleId="1537" w:customStyle="1">
    <w:name w:val="列表_名词"/>
    <w:basedOn w:val="1500"/>
    <w:uiPriority w:val="0"/>
    <w:qFormat/>
    <w:pPr>
      <w:ind w:left="2745" w:hanging="420"/>
      <w:tabs>
        <w:tab w:val="left" w:pos="2745" w:leader="none"/>
      </w:tabs>
    </w:pPr>
  </w:style>
  <w:style w:type="paragraph" w:styleId="1538" w:customStyle="1">
    <w:name w:val="Char Char Char Char Char Char Char Char Char Char Char Char Char Char Char Char1"/>
    <w:basedOn w:val="761"/>
    <w:uiPriority w:val="0"/>
    <w:qFormat/>
    <w:pPr>
      <w:spacing w:line="360" w:lineRule="auto"/>
      <w:tabs>
        <w:tab w:val="left" w:pos="360" w:leader="none"/>
      </w:tabs>
    </w:pPr>
    <w:rPr>
      <w:sz w:val="24"/>
      <w:szCs w:val="24"/>
    </w:rPr>
  </w:style>
  <w:style w:type="paragraph" w:styleId="1539" w:customStyle="1">
    <w:name w:val="程序代码"/>
    <w:basedOn w:val="761"/>
    <w:uiPriority w:val="0"/>
    <w:qFormat/>
    <w:pPr>
      <w:ind w:left="839" w:firstLine="420"/>
      <w:spacing w:after="20" w:line="288" w:lineRule="auto"/>
    </w:pPr>
    <w:rPr>
      <w:rFonts w:eastAsia="仿宋_GB2312"/>
      <w:sz w:val="24"/>
      <w:szCs w:val="24"/>
    </w:rPr>
  </w:style>
  <w:style w:type="paragraph" w:styleId="1540" w:customStyle="1">
    <w:name w:val="Char Char Char1 Char Char Char1"/>
    <w:basedOn w:val="761"/>
    <w:uiPriority w:val="0"/>
    <w:qFormat/>
    <w:pPr>
      <w:ind w:firstLine="200"/>
      <w:spacing w:line="360" w:lineRule="auto"/>
    </w:pPr>
    <w:rPr>
      <w:rFonts w:ascii="Tahoma" w:hAnsi="Tahoma"/>
      <w:sz w:val="24"/>
    </w:rPr>
  </w:style>
  <w:style w:type="paragraph" w:styleId="1541" w:customStyle="1">
    <w:name w:val="重点"/>
    <w:basedOn w:val="761"/>
    <w:uiPriority w:val="0"/>
    <w:qFormat/>
    <w:pPr>
      <w:ind w:firstLine="420"/>
      <w:spacing w:after="20" w:line="288" w:lineRule="auto"/>
      <w:shd w:val="pct10" w:color="auto" w:fill="auto"/>
    </w:pPr>
    <w:rPr>
      <w:rFonts w:eastAsia="黑体"/>
      <w:b/>
      <w:sz w:val="24"/>
      <w:szCs w:val="24"/>
    </w:rPr>
  </w:style>
  <w:style w:type="paragraph" w:styleId="1542" w:customStyle="1">
    <w:name w:val="简介正文"/>
    <w:basedOn w:val="761"/>
    <w:uiPriority w:val="0"/>
    <w:qFormat/>
    <w:pPr>
      <w:ind w:left="1701" w:hanging="1701"/>
      <w:spacing w:after="20" w:line="520" w:lineRule="exact"/>
    </w:pPr>
    <w:rPr>
      <w:sz w:val="24"/>
    </w:rPr>
  </w:style>
  <w:style w:type="paragraph" w:styleId="1543" w:customStyle="1">
    <w:name w:val="正文(缩进)"/>
    <w:basedOn w:val="761"/>
    <w:uiPriority w:val="0"/>
    <w:qFormat/>
    <w:pPr>
      <w:ind w:firstLine="200"/>
      <w:spacing w:line="360" w:lineRule="auto"/>
      <w:widowControl/>
    </w:pPr>
    <w:rPr>
      <w:rFonts w:eastAsia="仿宋_GB2312"/>
      <w:sz w:val="24"/>
    </w:rPr>
  </w:style>
  <w:style w:type="paragraph" w:styleId="1544" w:customStyle="1">
    <w:name w:val="列表2"/>
    <w:basedOn w:val="761"/>
    <w:uiPriority w:val="0"/>
    <w:qFormat/>
    <w:pPr>
      <w:ind w:left="1469" w:hanging="420"/>
      <w:spacing w:after="20" w:line="288" w:lineRule="auto"/>
      <w:tabs>
        <w:tab w:val="left" w:pos="1470" w:leader="none"/>
      </w:tabs>
    </w:pPr>
    <w:rPr>
      <w:sz w:val="24"/>
      <w:szCs w:val="24"/>
    </w:rPr>
  </w:style>
  <w:style w:type="paragraph" w:styleId="1545" w:customStyle="1">
    <w:name w:val="正文1)"/>
    <w:basedOn w:val="76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46" w:customStyle="1">
    <w:name w:val="Char1 Char Char Char Char Char Char1"/>
    <w:basedOn w:val="761"/>
    <w:uiPriority w:val="0"/>
    <w:qFormat/>
    <w:pPr>
      <w:spacing w:line="360" w:lineRule="auto"/>
    </w:pPr>
    <w:rPr>
      <w:rFonts w:ascii="Tahoma" w:hAnsi="Tahoma"/>
      <w:sz w:val="24"/>
    </w:rPr>
  </w:style>
  <w:style w:type="paragraph" w:styleId="1547" w:customStyle="1">
    <w:name w:val="列出段落11"/>
    <w:basedOn w:val="761"/>
    <w:uiPriority w:val="34"/>
    <w:qFormat/>
    <w:pPr>
      <w:ind w:firstLine="420"/>
    </w:pPr>
  </w:style>
  <w:style w:type="paragraph" w:styleId="1548" w:customStyle="1">
    <w:name w:val="正文文本缩进 31"/>
    <w:basedOn w:val="761"/>
    <w:uiPriority w:val="0"/>
    <w:qFormat/>
    <w:pPr>
      <w:ind w:firstLine="480"/>
      <w:spacing w:line="360" w:lineRule="auto"/>
    </w:pPr>
    <w:rPr>
      <w:rFonts w:ascii="宋体"/>
      <w:b/>
      <w:lang w:val="zh-CN"/>
    </w:rPr>
  </w:style>
  <w:style w:type="character" w:styleId="1549" w:customStyle="1">
    <w:name w:val="标题 4 Char1"/>
    <w:uiPriority w:val="0"/>
    <w:qFormat/>
    <w:rPr>
      <w:rFonts w:ascii="Times New Roman" w:hAnsi="Times New Roman" w:eastAsia="宋体"/>
      <w:sz w:val="20"/>
    </w:rPr>
  </w:style>
  <w:style w:type="paragraph" w:styleId="1550" w:customStyle="1">
    <w:name w:val="Body Text 24"/>
    <w:basedOn w:val="761"/>
    <w:uiPriority w:val="0"/>
    <w:qFormat/>
    <w:pPr>
      <w:spacing w:before="60" w:line="360" w:lineRule="exact"/>
    </w:pPr>
    <w:rPr>
      <w:rFonts w:eastAsia="楷体_GB2312"/>
      <w:sz w:val="24"/>
    </w:rPr>
  </w:style>
  <w:style w:type="paragraph" w:styleId="1551"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52"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53" w:customStyle="1">
    <w:name w:val="reader-word-layer"/>
    <w:basedOn w:val="761"/>
    <w:uiPriority w:val="0"/>
    <w:qFormat/>
    <w:pPr>
      <w:jc w:val="left"/>
      <w:spacing w:before="100" w:beforeAutospacing="1" w:after="100" w:afterAutospacing="1"/>
      <w:widowControl/>
    </w:pPr>
    <w:rPr>
      <w:rFonts w:ascii="宋体" w:hAnsi="宋体" w:cs="宋体"/>
      <w:sz w:val="24"/>
      <w:szCs w:val="24"/>
    </w:rPr>
  </w:style>
  <w:style w:type="paragraph" w:styleId="1554"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55" w:customStyle="1">
    <w:name w:val="Char Char Char Char11"/>
    <w:basedOn w:val="761"/>
    <w:uiPriority w:val="0"/>
    <w:qFormat/>
    <w:rPr>
      <w:szCs w:val="24"/>
    </w:rPr>
  </w:style>
  <w:style w:type="character" w:styleId="1556" w:customStyle="1">
    <w:name w:val="Char Char231"/>
    <w:uiPriority w:val="0"/>
    <w:qFormat/>
    <w:rPr>
      <w:rFonts w:ascii="幼圆" w:hAnsi="华文细黑" w:eastAsia="幼圆" w:cs="Tahoma"/>
      <w:b/>
      <w:bCs/>
      <w:sz w:val="30"/>
      <w:szCs w:val="24"/>
    </w:rPr>
  </w:style>
  <w:style w:type="character" w:styleId="1557" w:customStyle="1">
    <w:name w:val="Char Char191"/>
    <w:uiPriority w:val="0"/>
    <w:qFormat/>
    <w:rPr>
      <w:rFonts w:ascii="仿宋_GB2312" w:hAnsi="仿宋_GB2312"/>
      <w:b/>
      <w:bCs/>
      <w:sz w:val="28"/>
      <w:szCs w:val="28"/>
    </w:rPr>
  </w:style>
  <w:style w:type="character" w:styleId="1558" w:customStyle="1">
    <w:name w:val="Char Char211"/>
    <w:uiPriority w:val="0"/>
    <w:qFormat/>
    <w:rPr>
      <w:rFonts w:ascii="华文细黑" w:hAnsi="华文细黑" w:eastAsia="幼圆" w:cs="Tahoma"/>
      <w:b/>
      <w:sz w:val="30"/>
      <w:szCs w:val="30"/>
    </w:rPr>
  </w:style>
  <w:style w:type="character" w:styleId="1559" w:customStyle="1">
    <w:name w:val="Char Char201"/>
    <w:uiPriority w:val="0"/>
    <w:qFormat/>
    <w:rPr>
      <w:rFonts w:ascii="Tahoma" w:hAnsi="Tahoma" w:eastAsia="幼圆"/>
      <w:b/>
      <w:bCs/>
      <w:sz w:val="28"/>
      <w:szCs w:val="28"/>
    </w:rPr>
  </w:style>
  <w:style w:type="character" w:styleId="1560" w:customStyle="1">
    <w:name w:val="Char Char221"/>
    <w:uiPriority w:val="0"/>
    <w:qFormat/>
    <w:rPr>
      <w:rFonts w:ascii="幼圆" w:hAnsi="华文细黑" w:eastAsia="幼圆" w:cs="Tahoma"/>
      <w:b/>
      <w:bCs/>
      <w:color w:val="ff0000"/>
      <w:sz w:val="30"/>
      <w:szCs w:val="30"/>
    </w:rPr>
  </w:style>
  <w:style w:type="character" w:styleId="1561" w:customStyle="1">
    <w:name w:val="Char Char161"/>
    <w:uiPriority w:val="0"/>
    <w:qFormat/>
    <w:rPr>
      <w:rFonts w:ascii="Tahoma" w:hAnsi="Tahoma" w:eastAsia="幼圆"/>
      <w:sz w:val="24"/>
      <w:szCs w:val="24"/>
    </w:rPr>
  </w:style>
  <w:style w:type="character" w:styleId="1562" w:customStyle="1">
    <w:name w:val="副标题 Char2"/>
    <w:uiPriority w:val="0"/>
    <w:qFormat/>
    <w:rPr>
      <w:rFonts w:ascii="Cambria" w:hAnsi="Cambria" w:cs="Times New Roman"/>
      <w:b/>
      <w:bCs/>
      <w:sz w:val="32"/>
      <w:szCs w:val="32"/>
    </w:rPr>
  </w:style>
  <w:style w:type="character" w:styleId="1563" w:customStyle="1">
    <w:name w:val="明显引用 Char2"/>
    <w:uiPriority w:val="99"/>
    <w:qFormat/>
    <w:rPr>
      <w:b/>
      <w:bCs/>
      <w:i/>
      <w:iCs/>
      <w:color w:val="4f81bd"/>
      <w:sz w:val="21"/>
    </w:rPr>
  </w:style>
  <w:style w:type="character" w:styleId="1564" w:customStyle="1">
    <w:name w:val="引用 Char2"/>
    <w:uiPriority w:val="99"/>
    <w:qFormat/>
    <w:rPr>
      <w:i/>
      <w:iCs/>
      <w:color w:val="000000"/>
      <w:sz w:val="21"/>
    </w:rPr>
  </w:style>
  <w:style w:type="paragraph" w:styleId="1565" w:customStyle="1">
    <w:name w:val="列出段落2"/>
    <w:basedOn w:val="761"/>
    <w:uiPriority w:val="0"/>
    <w:qFormat/>
    <w:pPr>
      <w:jc w:val="left"/>
    </w:pPr>
    <w:rPr>
      <w:rFonts w:ascii="Calibri" w:hAnsi="Calibri"/>
      <w:sz w:val="22"/>
      <w:szCs w:val="22"/>
      <w:lang w:eastAsia="en-US"/>
    </w:rPr>
  </w:style>
  <w:style w:type="paragraph" w:styleId="1566" w:customStyle="1">
    <w:name w:val="msonormal"/>
    <w:basedOn w:val="761"/>
    <w:uiPriority w:val="0"/>
    <w:qFormat/>
    <w:pPr>
      <w:jc w:val="left"/>
      <w:spacing w:before="100" w:beforeAutospacing="1" w:after="100" w:afterAutospacing="1"/>
      <w:widowControl/>
    </w:pPr>
    <w:rPr>
      <w:rFonts w:ascii="宋体" w:hAnsi="宋体" w:cs="宋体"/>
      <w:sz w:val="24"/>
      <w:szCs w:val="24"/>
    </w:rPr>
  </w:style>
  <w:style w:type="paragraph" w:styleId="1567" w:customStyle="1">
    <w:name w:val="font15"/>
    <w:basedOn w:val="761"/>
    <w:uiPriority w:val="0"/>
    <w:qFormat/>
    <w:pPr>
      <w:jc w:val="left"/>
      <w:spacing w:before="100" w:beforeAutospacing="1" w:after="100" w:afterAutospacing="1"/>
      <w:widowControl/>
    </w:pPr>
    <w:rPr>
      <w:rFonts w:ascii="宋体" w:hAnsi="宋体" w:cs="宋体"/>
      <w:sz w:val="22"/>
      <w:szCs w:val="22"/>
    </w:rPr>
  </w:style>
  <w:style w:type="character" w:styleId="1568" w:customStyle="1">
    <w:name w:val="fontstyle01"/>
    <w:uiPriority w:val="0"/>
    <w:qFormat/>
    <w:rPr>
      <w:rFonts w:hint="eastAsia" w:ascii="宋体" w:hAnsi="宋体" w:eastAsia="宋体"/>
      <w:color w:val="000000"/>
      <w:sz w:val="24"/>
      <w:szCs w:val="24"/>
    </w:rPr>
  </w:style>
  <w:style w:type="character" w:styleId="1569" w:customStyle="1">
    <w:name w:val="正文文本缩进 2 Char"/>
    <w:uiPriority w:val="0"/>
    <w:qFormat/>
    <w:rPr>
      <w:sz w:val="24"/>
    </w:rPr>
  </w:style>
  <w:style w:type="table" w:styleId="1570" w:customStyle="1">
    <w:name w:val="网格型4"/>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71" w:customStyle="1">
    <w:name w:val="页眉 Char"/>
    <w:uiPriority w:val="0"/>
    <w:qFormat/>
    <w:rPr>
      <w:sz w:val="18"/>
      <w:szCs w:val="18"/>
    </w:rPr>
  </w:style>
  <w:style w:type="character" w:styleId="1572" w:customStyle="1">
    <w:name w:val="页脚 Char"/>
    <w:uiPriority w:val="0"/>
    <w:qFormat/>
    <w:rPr>
      <w:sz w:val="18"/>
      <w:szCs w:val="18"/>
    </w:rPr>
  </w:style>
  <w:style w:type="character" w:styleId="1573" w:customStyle="1">
    <w:name w:val="bookmark-item"/>
    <w:basedOn w:val="771"/>
    <w:uiPriority w:val="0"/>
    <w:qFormat/>
  </w:style>
  <w:style w:type="character" w:styleId="1574" w:customStyle="1">
    <w:name w:val="纯文本 Char"/>
    <w:uiPriority w:val="0"/>
    <w:qFormat/>
    <w:rPr>
      <w:rFonts w:ascii="宋体" w:hAnsi="Courier New" w:eastAsia="宋体"/>
      <w:sz w:val="21"/>
      <w:lang w:val="en-US" w:eastAsia="zh-CN" w:bidi="ar-SA"/>
    </w:rPr>
  </w:style>
  <w:style w:type="character" w:styleId="1575" w:customStyle="1">
    <w:name w:val="标题 Char"/>
    <w:uiPriority w:val="0"/>
    <w:qFormat/>
    <w:rPr>
      <w:rFonts w:ascii="Cambria" w:hAnsi="Cambria" w:cs="Times New Roman"/>
      <w:b/>
      <w:bCs/>
      <w:sz w:val="32"/>
      <w:szCs w:val="32"/>
    </w:rPr>
  </w:style>
  <w:style w:type="character" w:styleId="1576" w:customStyle="1">
    <w:name w:val="正文文本缩进 2 Char1"/>
    <w:uiPriority w:val="99"/>
    <w:qFormat/>
    <w:rPr>
      <w:rFonts w:ascii="宋体"/>
      <w:b/>
      <w:bCs/>
      <w:sz w:val="24"/>
    </w:rPr>
  </w:style>
  <w:style w:type="character" w:styleId="1577" w:customStyle="1">
    <w:name w:val="标题 2 Char"/>
    <w:uiPriority w:val="0"/>
    <w:qFormat/>
    <w:rPr>
      <w:rFonts w:ascii="宋体" w:hAnsi="宋体" w:eastAsia="楷体_GB2312"/>
      <w:b/>
      <w:sz w:val="26"/>
    </w:rPr>
  </w:style>
  <w:style w:type="character" w:styleId="1578" w:customStyle="1">
    <w:name w:val="标题 1 Char"/>
    <w:uiPriority w:val="0"/>
    <w:qFormat/>
    <w:rPr>
      <w:rFonts w:eastAsia="楷体_GB2312"/>
      <w:b/>
      <w:sz w:val="44"/>
    </w:rPr>
  </w:style>
  <w:style w:type="character" w:styleId="1579" w:customStyle="1">
    <w:name w:val="批注文字 Char1"/>
    <w:uiPriority w:val="99"/>
    <w:semiHidden/>
    <w:qFormat/>
    <w:rPr>
      <w:rFonts w:eastAsia="楷体_GB2312"/>
      <w:sz w:val="26"/>
    </w:rPr>
  </w:style>
  <w:style w:type="character" w:styleId="1580" w:customStyle="1">
    <w:name w:val="ca-221"/>
    <w:uiPriority w:val="0"/>
    <w:qFormat/>
    <w:rPr>
      <w:rFonts w:hint="eastAsia" w:ascii="宋体" w:hAnsi="宋体" w:eastAsia="宋体"/>
      <w:color w:val="ff0000"/>
      <w:sz w:val="24"/>
      <w:szCs w:val="24"/>
    </w:rPr>
  </w:style>
  <w:style w:type="character" w:styleId="1581" w:customStyle="1">
    <w:name w:val="正文缩进 Char2"/>
    <w:uiPriority w:val="0"/>
    <w:qFormat/>
    <w:rPr>
      <w:rFonts w:eastAsia="楷体_GB2312"/>
      <w:sz w:val="24"/>
      <w:lang w:val="en-US" w:eastAsia="zh-CN" w:bidi="ar-SA"/>
    </w:rPr>
  </w:style>
  <w:style w:type="character" w:styleId="1582" w:customStyle="1">
    <w:name w:val="正文首行缩进 Char Char"/>
    <w:link w:val="1583"/>
    <w:uiPriority w:val="0"/>
    <w:qFormat/>
    <w:rPr>
      <w:szCs w:val="24"/>
      <w:lang w:bidi="ar-SA"/>
    </w:rPr>
  </w:style>
  <w:style w:type="paragraph" w:styleId="1583" w:customStyle="1">
    <w:name w:val="正文首行缩进1"/>
    <w:basedOn w:val="787"/>
    <w:link w:val="1582"/>
    <w:uiPriority w:val="0"/>
    <w:qFormat/>
    <w:pPr>
      <w:ind w:firstLine="420"/>
      <w:spacing w:after="120"/>
    </w:pPr>
    <w:rPr>
      <w:rFonts w:ascii="Times New Roman" w:eastAsia="宋体"/>
      <w:bCs w:val="0"/>
      <w:sz w:val="20"/>
      <w:szCs w:val="24"/>
      <w:lang w:val="en-US"/>
    </w:rPr>
  </w:style>
  <w:style w:type="character" w:styleId="1584" w:customStyle="1">
    <w:name w:val="纯文本 Char2"/>
    <w:uiPriority w:val="0"/>
    <w:qFormat/>
    <w:rPr>
      <w:rFonts w:ascii="宋体" w:hAnsi="Courier New" w:eastAsia="楷体_GB2312"/>
      <w:sz w:val="26"/>
      <w:lang w:val="en-US" w:eastAsia="zh-CN" w:bidi="ar-SA"/>
    </w:rPr>
  </w:style>
  <w:style w:type="character" w:styleId="1585" w:customStyle="1">
    <w:name w:val="正文文本 Char"/>
    <w:uiPriority w:val="0"/>
    <w:qFormat/>
    <w:rPr>
      <w:rFonts w:ascii="楷体_GB2312" w:eastAsia="楷体_GB2312"/>
      <w:sz w:val="28"/>
      <w:lang w:val="en-US" w:eastAsia="zh-CN" w:bidi="ar-SA"/>
    </w:rPr>
  </w:style>
  <w:style w:type="character" w:styleId="1586" w:customStyle="1">
    <w:name w:val="HTML 预设格式 Char"/>
    <w:uiPriority w:val="0"/>
    <w:qFormat/>
    <w:rPr>
      <w:rFonts w:ascii="黑体" w:hAnsi="Courier New" w:eastAsia="黑体" w:cs="楷体_GB2312"/>
    </w:rPr>
  </w:style>
  <w:style w:type="character" w:styleId="1587" w:customStyle="1">
    <w:name w:val="Andy_2级 Char"/>
    <w:link w:val="1588"/>
    <w:uiPriority w:val="0"/>
    <w:qFormat/>
    <w:rPr>
      <w:rFonts w:ascii="Calibri" w:hAnsi="Calibri"/>
      <w:sz w:val="24"/>
    </w:rPr>
  </w:style>
  <w:style w:type="paragraph" w:styleId="1588" w:customStyle="1">
    <w:name w:val="Andy_2级"/>
    <w:basedOn w:val="1589"/>
    <w:link w:val="1587"/>
    <w:uiPriority w:val="0"/>
    <w:qFormat/>
    <w:pPr>
      <w:ind w:firstLine="510"/>
    </w:pPr>
    <w:rPr>
      <w:szCs w:val="20"/>
      <w:lang w:bidi="mn-Mong-CN"/>
    </w:rPr>
  </w:style>
  <w:style w:type="paragraph" w:styleId="1589" w:customStyle="1">
    <w:name w:val="Andy_二级"/>
    <w:basedOn w:val="761"/>
    <w:uiPriority w:val="0"/>
    <w:qFormat/>
    <w:pPr>
      <w:spacing w:line="360" w:lineRule="auto"/>
    </w:pPr>
    <w:rPr>
      <w:rFonts w:ascii="Calibri" w:hAnsi="Calibri"/>
      <w:sz w:val="24"/>
      <w:szCs w:val="22"/>
    </w:rPr>
  </w:style>
  <w:style w:type="character" w:styleId="1590" w:customStyle="1">
    <w:name w:val="Plain Text Char"/>
    <w:link w:val="1591"/>
    <w:uiPriority w:val="0"/>
    <w:qFormat/>
    <w:rPr>
      <w:rFonts w:ascii="宋体" w:hAnsi="Courier New" w:eastAsia="楷体_GB2312"/>
      <w:sz w:val="26"/>
    </w:rPr>
  </w:style>
  <w:style w:type="paragraph" w:styleId="1591" w:customStyle="1">
    <w:name w:val="纯文本5"/>
    <w:basedOn w:val="761"/>
    <w:link w:val="1590"/>
    <w:uiPriority w:val="0"/>
    <w:qFormat/>
    <w:rPr>
      <w:rFonts w:ascii="宋体" w:hAnsi="Courier New" w:eastAsia="楷体_GB2312"/>
      <w:sz w:val="26"/>
      <w:lang w:bidi="mn-Mong-CN"/>
    </w:rPr>
  </w:style>
  <w:style w:type="character" w:styleId="1592" w:customStyle="1">
    <w:name w:val="Andy_3级 Char"/>
    <w:link w:val="1593"/>
    <w:uiPriority w:val="0"/>
    <w:qFormat/>
    <w:rPr>
      <w:rFonts w:ascii="Calibri" w:hAnsi="Calibri"/>
      <w:sz w:val="24"/>
    </w:rPr>
  </w:style>
  <w:style w:type="paragraph" w:styleId="1593" w:customStyle="1">
    <w:name w:val="Andy_3级"/>
    <w:basedOn w:val="761"/>
    <w:link w:val="1592"/>
    <w:uiPriority w:val="0"/>
    <w:qFormat/>
    <w:pPr>
      <w:ind w:firstLine="510"/>
      <w:spacing w:line="360" w:lineRule="auto"/>
    </w:pPr>
    <w:rPr>
      <w:rFonts w:ascii="Calibri" w:hAnsi="Calibri"/>
      <w:sz w:val="24"/>
      <w:lang w:bidi="mn-Mong-CN"/>
    </w:rPr>
  </w:style>
  <w:style w:type="character" w:styleId="1594" w:customStyle="1">
    <w:name w:val="Andy_正文 Char"/>
    <w:link w:val="1595"/>
    <w:uiPriority w:val="0"/>
    <w:qFormat/>
    <w:rPr>
      <w:rFonts w:ascii="Calibri" w:hAnsi="Calibri"/>
      <w:sz w:val="24"/>
      <w:szCs w:val="24"/>
    </w:rPr>
  </w:style>
  <w:style w:type="paragraph" w:styleId="1595" w:customStyle="1">
    <w:name w:val="Andy_正文"/>
    <w:basedOn w:val="761"/>
    <w:link w:val="1594"/>
    <w:uiPriority w:val="0"/>
    <w:qFormat/>
    <w:pPr>
      <w:ind w:firstLine="480"/>
      <w:spacing w:line="360" w:lineRule="auto"/>
    </w:pPr>
    <w:rPr>
      <w:rFonts w:ascii="Calibri" w:hAnsi="Calibri"/>
      <w:sz w:val="24"/>
      <w:szCs w:val="24"/>
      <w:lang w:bidi="mn-Mong-CN"/>
    </w:rPr>
  </w:style>
  <w:style w:type="character" w:styleId="1596" w:customStyle="1">
    <w:name w:val="中等深浅网格 1 - 着色 2 字符"/>
    <w:link w:val="1597"/>
    <w:uiPriority w:val="34"/>
    <w:qFormat/>
    <w:rPr>
      <w:sz w:val="21"/>
      <w:szCs w:val="24"/>
    </w:rPr>
  </w:style>
  <w:style w:type="paragraph" w:styleId="1597" w:customStyle="1">
    <w:name w:val="中等深浅网格 1 - 着色 21"/>
    <w:basedOn w:val="761"/>
    <w:link w:val="1596"/>
    <w:uiPriority w:val="34"/>
    <w:qFormat/>
    <w:pPr>
      <w:ind w:firstLine="420"/>
      <w:jc w:val="left"/>
      <w:spacing w:line="360" w:lineRule="auto"/>
    </w:pPr>
    <w:rPr>
      <w:szCs w:val="24"/>
      <w:lang w:bidi="mn-Mong-CN"/>
    </w:rPr>
  </w:style>
  <w:style w:type="character" w:styleId="1598" w:customStyle="1">
    <w:name w:val="_正文段落 Char"/>
    <w:link w:val="1599"/>
    <w:uiPriority w:val="0"/>
    <w:qFormat/>
    <w:rPr>
      <w:sz w:val="24"/>
      <w:szCs w:val="24"/>
    </w:rPr>
  </w:style>
  <w:style w:type="paragraph" w:styleId="1599" w:customStyle="1">
    <w:name w:val="_正文段落"/>
    <w:basedOn w:val="761"/>
    <w:link w:val="1598"/>
    <w:uiPriority w:val="0"/>
    <w:qFormat/>
    <w:pPr>
      <w:ind w:firstLine="200"/>
      <w:spacing w:line="360" w:lineRule="auto"/>
    </w:pPr>
    <w:rPr>
      <w:sz w:val="24"/>
      <w:szCs w:val="24"/>
      <w:lang w:bidi="mn-Mong-CN"/>
    </w:rPr>
  </w:style>
  <w:style w:type="character" w:styleId="1600" w:customStyle="1">
    <w:name w:val="CL 正文1.25 Char"/>
    <w:link w:val="1601"/>
    <w:uiPriority w:val="0"/>
    <w:qFormat/>
    <w:rPr>
      <w:rFonts w:ascii="Cambria" w:hAnsi="Cambria"/>
      <w:spacing w:val="4"/>
      <w:sz w:val="24"/>
      <w:szCs w:val="21"/>
    </w:rPr>
  </w:style>
  <w:style w:type="paragraph" w:styleId="1601" w:customStyle="1">
    <w:name w:val="CL 正文1.25"/>
    <w:basedOn w:val="761"/>
    <w:link w:val="1600"/>
    <w:uiPriority w:val="0"/>
    <w:qFormat/>
    <w:pPr>
      <w:ind w:firstLine="200"/>
      <w:spacing w:line="360" w:lineRule="auto"/>
    </w:pPr>
    <w:rPr>
      <w:rFonts w:ascii="Cambria" w:hAnsi="Cambria"/>
      <w:spacing w:val="4"/>
      <w:sz w:val="24"/>
      <w:szCs w:val="21"/>
      <w:lang w:bidi="mn-Mong-CN"/>
    </w:rPr>
  </w:style>
  <w:style w:type="character" w:styleId="1602" w:customStyle="1">
    <w:name w:val="正文缩进 Char1"/>
    <w:uiPriority w:val="0"/>
    <w:qFormat/>
    <w:rPr>
      <w:rFonts w:ascii="Times New Roman" w:hAnsi="Times New Roman" w:eastAsia="楷体_GB2312" w:cs="Times New Roman"/>
      <w:sz w:val="24"/>
      <w:szCs w:val="20"/>
    </w:rPr>
  </w:style>
  <w:style w:type="character" w:styleId="1603" w:customStyle="1">
    <w:name w:val="正文缩进 Char"/>
    <w:uiPriority w:val="0"/>
    <w:qFormat/>
    <w:rPr>
      <w:rFonts w:eastAsia="楷体_GB2312"/>
      <w:sz w:val="24"/>
      <w:lang w:val="en-US" w:eastAsia="zh-CN" w:bidi="ar-SA"/>
    </w:rPr>
  </w:style>
  <w:style w:type="paragraph" w:styleId="1604" w:customStyle="1">
    <w:name w:val="Char Char3 Char Char Char Char Char Char Char Char Char Char Char Char Char Char Char Char"/>
    <w:basedOn w:val="761"/>
    <w:uiPriority w:val="0"/>
    <w:qFormat/>
    <w:pPr>
      <w:ind w:firstLine="200"/>
      <w:jc w:val="left"/>
      <w:spacing w:after="160" w:line="360" w:lineRule="auto"/>
      <w:widowControl/>
    </w:pPr>
    <w:rPr>
      <w:rFonts w:ascii="宋体" w:hAnsi="宋体"/>
      <w:sz w:val="24"/>
    </w:rPr>
  </w:style>
  <w:style w:type="paragraph" w:styleId="1605" w:customStyle="1">
    <w:name w:val="Char Char Char1 Char Char Char Char"/>
    <w:basedOn w:val="761"/>
    <w:uiPriority w:val="0"/>
    <w:qFormat/>
    <w:pPr>
      <w:jc w:val="left"/>
      <w:spacing w:after="160" w:line="240" w:lineRule="exact"/>
      <w:widowControl/>
    </w:pPr>
    <w:rPr>
      <w:sz w:val="24"/>
      <w:szCs w:val="24"/>
    </w:rPr>
  </w:style>
  <w:style w:type="paragraph" w:styleId="1606" w:customStyle="1">
    <w:name w:val="小四 段落 宋体 Char Char Char Char Char Char"/>
    <w:basedOn w:val="1607"/>
    <w:uiPriority w:val="0"/>
    <w:qFormat/>
    <w:pPr>
      <w:ind w:firstLine="480"/>
    </w:pPr>
    <w:rPr>
      <w:rFonts w:ascii="宋体" w:hAnsi="宋体"/>
    </w:rPr>
  </w:style>
  <w:style w:type="paragraph" w:styleId="1607" w:customStyle="1">
    <w:name w:val="小四 段落 宋体 Char Char Char Char Char Char Char"/>
    <w:basedOn w:val="776"/>
    <w:uiPriority w:val="0"/>
    <w:semiHidden/>
    <w:qFormat/>
    <w:pPr>
      <w:ind w:left="0" w:right="-33" w:firstLine="545"/>
      <w:jc w:val="left"/>
      <w:tabs>
        <w:tab w:val="clear" w:pos="360" w:leader="none"/>
      </w:tabs>
    </w:pPr>
    <w:rPr>
      <w:rFonts w:ascii="Times New Roman" w:hAnsi="Times New Roman" w:eastAsia="宋体"/>
      <w:lang w:val="en-US"/>
    </w:rPr>
  </w:style>
  <w:style w:type="paragraph" w:styleId="1608" w:customStyle="1">
    <w:name w:val="cardlist-value"/>
    <w:basedOn w:val="761"/>
    <w:uiPriority w:val="0"/>
    <w:qFormat/>
    <w:pPr>
      <w:jc w:val="left"/>
      <w:spacing w:before="100" w:beforeAutospacing="1" w:after="100" w:afterAutospacing="1"/>
      <w:widowControl/>
    </w:pPr>
    <w:rPr>
      <w:rFonts w:ascii="宋体" w:hAnsi="宋体" w:cs="宋体"/>
      <w:sz w:val="24"/>
      <w:szCs w:val="24"/>
    </w:rPr>
  </w:style>
  <w:style w:type="paragraph" w:styleId="1609" w:customStyle="1">
    <w:name w:val="Default Paragraph Font Para Char"/>
    <w:basedOn w:val="761"/>
    <w:uiPriority w:val="0"/>
    <w:semiHidden/>
    <w:qFormat/>
    <w:pPr>
      <w:jc w:val="left"/>
      <w:spacing w:after="160" w:line="240" w:lineRule="exact"/>
      <w:widowControl/>
    </w:pPr>
    <w:rPr>
      <w:rFonts w:ascii="Verdana" w:hAnsi="Verdana"/>
      <w:sz w:val="20"/>
      <w:lang w:eastAsia="en-US"/>
    </w:rPr>
  </w:style>
  <w:style w:type="paragraph" w:styleId="1610" w:customStyle="1">
    <w:name w:val="Plain Text1"/>
    <w:basedOn w:val="761"/>
    <w:uiPriority w:val="0"/>
    <w:qFormat/>
    <w:rPr>
      <w:rFonts w:ascii="宋体" w:hAnsi="Courier New" w:eastAsia="楷体_GB2312"/>
      <w:sz w:val="26"/>
    </w:rPr>
  </w:style>
  <w:style w:type="paragraph" w:styleId="1611" w:customStyle="1">
    <w:name w:val="小四 段落 宋体 Char"/>
    <w:basedOn w:val="776"/>
    <w:uiPriority w:val="0"/>
    <w:qFormat/>
    <w:pPr>
      <w:ind w:left="0" w:right="-33" w:firstLine="480"/>
      <w:jc w:val="left"/>
      <w:tabs>
        <w:tab w:val="clear" w:pos="360" w:leader="none"/>
      </w:tabs>
    </w:pPr>
    <w:rPr>
      <w:rFonts w:ascii="Times New Roman" w:hAnsi="Times New Roman" w:eastAsia="宋体"/>
      <w:lang w:val="en-US"/>
    </w:rPr>
  </w:style>
  <w:style w:type="paragraph" w:styleId="1612" w:customStyle="1">
    <w:name w:val="纯文本2"/>
    <w:basedOn w:val="761"/>
    <w:uiPriority w:val="0"/>
    <w:qFormat/>
    <w:rPr>
      <w:rFonts w:ascii="宋体" w:hAnsi="Courier New" w:eastAsia="楷体_GB2312"/>
      <w:sz w:val="26"/>
    </w:rPr>
  </w:style>
  <w:style w:type="paragraph" w:styleId="1613" w:customStyle="1">
    <w:name w:val="Andy_一级"/>
    <w:basedOn w:val="761"/>
    <w:uiPriority w:val="0"/>
    <w:qFormat/>
    <w:pPr>
      <w:ind w:left="420" w:hanging="420"/>
      <w:keepNext/>
      <w:spacing w:line="360" w:lineRule="auto"/>
      <w:tabs>
        <w:tab w:val="left" w:pos="420" w:leader="none"/>
      </w:tabs>
    </w:pPr>
    <w:rPr>
      <w:rFonts w:ascii="Calibri" w:hAnsi="Calibri"/>
      <w:b/>
      <w:sz w:val="24"/>
      <w:szCs w:val="22"/>
    </w:rPr>
  </w:style>
  <w:style w:type="paragraph" w:styleId="1614" w:customStyle="1">
    <w:name w:val="Andy_4级"/>
    <w:basedOn w:val="761"/>
    <w:uiPriority w:val="0"/>
    <w:qFormat/>
    <w:pPr>
      <w:ind w:left="420" w:firstLine="510"/>
      <w:spacing w:line="360" w:lineRule="auto"/>
      <w:tabs>
        <w:tab w:val="left" w:pos="420" w:leader="none"/>
      </w:tabs>
    </w:pPr>
    <w:rPr>
      <w:rFonts w:ascii="Calibri" w:hAnsi="Calibri"/>
      <w:sz w:val="24"/>
    </w:rPr>
  </w:style>
  <w:style w:type="paragraph" w:styleId="1615" w:customStyle="1">
    <w:name w:val="纯文本3"/>
    <w:basedOn w:val="761"/>
    <w:uiPriority w:val="0"/>
    <w:qFormat/>
    <w:rPr>
      <w:rFonts w:ascii="宋体" w:hAnsi="Courier New" w:eastAsia="楷体_GB2312"/>
      <w:sz w:val="26"/>
    </w:rPr>
  </w:style>
  <w:style w:type="table" w:styleId="1616" w:customStyle="1">
    <w:name w:val="网格型5"/>
    <w:basedOn w:val="77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17" w:customStyle="1">
    <w:name w:val="纯文本4"/>
    <w:basedOn w:val="761"/>
    <w:uiPriority w:val="0"/>
    <w:qFormat/>
    <w:rPr>
      <w:rFonts w:ascii="宋体" w:hAnsi="Courier New" w:eastAsia="楷体_GB2312"/>
      <w:sz w:val="26"/>
    </w:rPr>
  </w:style>
  <w:style w:type="character" w:styleId="1618" w:customStyle="1">
    <w:name w:val="批注框文本 Char"/>
    <w:uiPriority w:val="0"/>
    <w:qFormat/>
    <w:rPr>
      <w:rFonts w:eastAsia="楷体_GB2312"/>
      <w:sz w:val="18"/>
      <w:szCs w:val="18"/>
    </w:rPr>
  </w:style>
  <w:style w:type="paragraph" w:styleId="1619" w:customStyle="1">
    <w:name w:val="纯文本6"/>
    <w:basedOn w:val="761"/>
    <w:uiPriority w:val="0"/>
    <w:qFormat/>
    <w:rPr>
      <w:rFonts w:ascii="宋体" w:hAnsi="Courier New" w:eastAsia="楷体_GB2312"/>
      <w:sz w:val="26"/>
    </w:rPr>
  </w:style>
  <w:style w:type="paragraph" w:styleId="1620" w:customStyle="1">
    <w:name w:val="纯文本7"/>
    <w:basedOn w:val="761"/>
    <w:uiPriority w:val="0"/>
    <w:qFormat/>
    <w:rPr>
      <w:rFonts w:ascii="宋体" w:hAnsi="Courier New" w:eastAsia="楷体_GB2312"/>
      <w:sz w:val="26"/>
      <w:lang w:val="zh-CN"/>
    </w:rPr>
  </w:style>
  <w:style w:type="paragraph" w:styleId="1621"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22" w:customStyle="1">
    <w:name w:val="彩色列表 - 强调文字颜色 11"/>
    <w:basedOn w:val="761"/>
    <w:uiPriority w:val="34"/>
    <w:qFormat/>
    <w:pPr>
      <w:ind w:firstLine="420"/>
      <w:jc w:val="left"/>
      <w:spacing w:line="480" w:lineRule="auto"/>
    </w:pPr>
    <w:rPr>
      <w:rFonts w:ascii="Calibri" w:hAnsi="Calibri"/>
      <w:sz w:val="24"/>
      <w:szCs w:val="22"/>
      <w:lang w:eastAsia="zh-TW"/>
    </w:rPr>
  </w:style>
  <w:style w:type="character" w:styleId="1623" w:customStyle="1">
    <w:name w:val="标题 3 Char"/>
    <w:uiPriority w:val="0"/>
    <w:qFormat/>
    <w:rPr>
      <w:rFonts w:eastAsia="楷体_GB2312"/>
      <w:b/>
      <w:sz w:val="26"/>
    </w:rPr>
  </w:style>
  <w:style w:type="character" w:styleId="1624" w:customStyle="1">
    <w:name w:val="标题 4 Char"/>
    <w:uiPriority w:val="0"/>
    <w:qFormat/>
    <w:rPr>
      <w:rFonts w:ascii="Arial" w:hAnsi="Arial" w:eastAsia="黑体"/>
      <w:b/>
      <w:bCs/>
      <w:sz w:val="28"/>
      <w:szCs w:val="28"/>
    </w:rPr>
  </w:style>
  <w:style w:type="character" w:styleId="1625" w:customStyle="1">
    <w:name w:val="标题 5 Char"/>
    <w:uiPriority w:val="0"/>
    <w:qFormat/>
    <w:rPr>
      <w:rFonts w:ascii="宋体" w:hAnsi="Tms Rmn"/>
      <w:b/>
      <w:sz w:val="28"/>
    </w:rPr>
  </w:style>
  <w:style w:type="character" w:styleId="1626" w:customStyle="1">
    <w:name w:val="标题 6 Char"/>
    <w:uiPriority w:val="0"/>
    <w:qFormat/>
    <w:rPr>
      <w:rFonts w:ascii="黑体" w:hAnsi="Tms Rmn" w:eastAsia="黑体"/>
      <w:b/>
      <w:sz w:val="24"/>
    </w:rPr>
  </w:style>
  <w:style w:type="character" w:styleId="1627" w:customStyle="1">
    <w:name w:val="标题 7 Char"/>
    <w:uiPriority w:val="0"/>
    <w:qFormat/>
    <w:rPr>
      <w:rFonts w:ascii="宋体" w:hAnsi="Tms Rmn"/>
      <w:b/>
      <w:sz w:val="24"/>
    </w:rPr>
  </w:style>
  <w:style w:type="character" w:styleId="1628" w:customStyle="1">
    <w:name w:val="标题 8 Char"/>
    <w:uiPriority w:val="0"/>
    <w:qFormat/>
    <w:rPr>
      <w:rFonts w:ascii="Arial" w:hAnsi="Arial" w:eastAsia="黑体"/>
      <w:sz w:val="24"/>
      <w:szCs w:val="24"/>
    </w:rPr>
  </w:style>
  <w:style w:type="character" w:styleId="1629" w:customStyle="1">
    <w:name w:val="标题 9 Char"/>
    <w:uiPriority w:val="0"/>
    <w:qFormat/>
    <w:rPr>
      <w:rFonts w:ascii="Arial" w:hAnsi="Arial" w:eastAsia="黑体"/>
      <w:sz w:val="21"/>
      <w:szCs w:val="21"/>
    </w:rPr>
  </w:style>
  <w:style w:type="character" w:styleId="1630" w:customStyle="1">
    <w:name w:val="脚注文本 Char"/>
    <w:uiPriority w:val="0"/>
    <w:semiHidden/>
    <w:qFormat/>
    <w:rPr>
      <w:rFonts w:eastAsia="楷体_GB2312"/>
      <w:sz w:val="18"/>
    </w:rPr>
  </w:style>
  <w:style w:type="character" w:styleId="1631" w:customStyle="1">
    <w:name w:val="文档结构图 Char"/>
    <w:uiPriority w:val="0"/>
    <w:semiHidden/>
    <w:qFormat/>
    <w:rPr>
      <w:sz w:val="21"/>
      <w:shd w:val="clear" w:color="auto" w:fill="000080"/>
    </w:rPr>
  </w:style>
  <w:style w:type="character" w:styleId="1632" w:customStyle="1">
    <w:name w:val="批注主题 Char"/>
    <w:uiPriority w:val="0"/>
    <w:semiHidden/>
    <w:qFormat/>
    <w:rPr>
      <w:rFonts w:eastAsia="楷体_GB2312"/>
      <w:b/>
      <w:bCs/>
      <w:sz w:val="26"/>
      <w:lang w:val="zh-CN" w:eastAsia="zh-CN"/>
    </w:rPr>
  </w:style>
  <w:style w:type="character" w:styleId="1633" w:customStyle="1">
    <w:name w:val="日期 Char"/>
    <w:uiPriority w:val="0"/>
    <w:qFormat/>
    <w:rPr>
      <w:rFonts w:ascii="宋体" w:hAnsi="宋体" w:eastAsia="楷体_GB2312"/>
      <w:sz w:val="24"/>
    </w:rPr>
  </w:style>
  <w:style w:type="character" w:styleId="1634" w:customStyle="1">
    <w:name w:val="正文文本 2 Char"/>
    <w:uiPriority w:val="0"/>
    <w:qFormat/>
    <w:rPr>
      <w:rFonts w:eastAsia="楷体_GB2312"/>
      <w:sz w:val="26"/>
    </w:rPr>
  </w:style>
  <w:style w:type="character" w:styleId="1635" w:customStyle="1">
    <w:name w:val="正文文本缩进 3 Char"/>
    <w:uiPriority w:val="0"/>
    <w:qFormat/>
    <w:rPr>
      <w:sz w:val="24"/>
      <w:szCs w:val="24"/>
    </w:rPr>
  </w:style>
  <w:style w:type="paragraph" w:styleId="163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37" w:customStyle="1">
    <w:name w:val="纯文本111"/>
    <w:basedOn w:val="761"/>
    <w:uiPriority w:val="0"/>
    <w:qFormat/>
    <w:rPr>
      <w:rFonts w:ascii="宋体" w:hAnsi="Courier New"/>
      <w:sz w:val="34"/>
    </w:rPr>
  </w:style>
  <w:style w:type="character" w:styleId="1638" w:customStyle="1">
    <w:name w:val="尾注文本 Char"/>
    <w:uiPriority w:val="0"/>
    <w:qFormat/>
    <w:rPr>
      <w:rFonts w:eastAsia="楷体_GB2312"/>
      <w:sz w:val="26"/>
    </w:rPr>
  </w:style>
  <w:style w:type="character" w:styleId="1639" w:customStyle="1">
    <w:name w:val="未处理的提及1"/>
    <w:basedOn w:val="771"/>
    <w:uiPriority w:val="99"/>
    <w:semiHidden/>
    <w:unhideWhenUsed/>
    <w:qFormat/>
    <w:rPr>
      <w:color w:val="605e5c"/>
      <w:shd w:val="clear" w:color="auto" w:fill="e1dfdd"/>
    </w:rPr>
  </w:style>
  <w:style w:type="paragraph" w:styleId="164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41" w:customStyle="1">
    <w:name w:val="列出段落3"/>
    <w:basedOn w:val="761"/>
    <w:uiPriority w:val="34"/>
    <w:qFormat/>
    <w:pPr>
      <w:ind w:firstLine="420"/>
    </w:pPr>
  </w:style>
  <w:style w:type="table" w:styleId="1642" w:customStyle="1">
    <w:name w:val="网格型51"/>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customStyle="1">
    <w:name w:val="网格型6"/>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4" w:customStyle="1">
    <w:name w:val="网格型41"/>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5" w:customStyle="1">
    <w:name w:val="网格型52"/>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46" w:customStyle="1">
    <w:name w:val="Char Char411"/>
    <w:uiPriority w:val="0"/>
    <w:qFormat/>
    <w:rPr>
      <w:rFonts w:ascii="宋体" w:hAnsi="宋体" w:eastAsia="黑体" w:cs="Arial"/>
      <w:b/>
      <w:sz w:val="28"/>
      <w:szCs w:val="32"/>
      <w:lang w:val="en-US" w:eastAsia="zh-CN" w:bidi="ar-SA"/>
    </w:rPr>
  </w:style>
  <w:style w:type="character" w:styleId="1647" w:customStyle="1">
    <w:name w:val="Char Char111"/>
    <w:uiPriority w:val="0"/>
    <w:qFormat/>
    <w:rPr>
      <w:rFonts w:ascii="黑体" w:hAnsi="Arial" w:eastAsia="黑体" w:cs="Arial"/>
      <w:b/>
      <w:bCs/>
      <w:sz w:val="32"/>
      <w:szCs w:val="32"/>
      <w:lang w:val="en-US" w:eastAsia="zh-CN" w:bidi="ar-SA"/>
    </w:rPr>
  </w:style>
  <w:style w:type="character" w:styleId="1648" w:customStyle="1">
    <w:name w:val="Char Char51"/>
    <w:uiPriority w:val="0"/>
    <w:qFormat/>
    <w:rPr>
      <w:rFonts w:eastAsia="宋体"/>
      <w:b/>
      <w:bCs/>
      <w:sz w:val="21"/>
      <w:szCs w:val="24"/>
      <w:lang w:val="en-US" w:eastAsia="zh-CN" w:bidi="ar-SA"/>
    </w:rPr>
  </w:style>
  <w:style w:type="character" w:styleId="1649" w:customStyle="1">
    <w:name w:val="Char Char2111"/>
    <w:uiPriority w:val="0"/>
    <w:qFormat/>
    <w:rPr>
      <w:rFonts w:eastAsia="宋体"/>
      <w:sz w:val="21"/>
      <w:szCs w:val="24"/>
      <w:lang w:val="en-US" w:eastAsia="zh-CN" w:bidi="ar-SA"/>
    </w:rPr>
  </w:style>
  <w:style w:type="character" w:styleId="1650" w:customStyle="1">
    <w:name w:val="Char Char311"/>
    <w:uiPriority w:val="0"/>
    <w:qFormat/>
    <w:rPr>
      <w:rFonts w:ascii="黑体" w:hAnsi="宋体" w:eastAsia="黑体" w:cs="Arial"/>
      <w:b/>
      <w:bCs/>
      <w:sz w:val="24"/>
      <w:szCs w:val="24"/>
      <w:lang w:val="en-US" w:eastAsia="zh-CN" w:bidi="ar-SA"/>
    </w:rPr>
  </w:style>
  <w:style w:type="paragraph" w:styleId="1651" w:customStyle="1">
    <w:name w:val="Char111"/>
    <w:basedOn w:val="761"/>
    <w:uiPriority w:val="0"/>
    <w:qFormat/>
    <w:pPr>
      <w:jc w:val="left"/>
      <w:spacing w:after="160" w:line="240" w:lineRule="exact"/>
      <w:widowControl/>
    </w:pPr>
    <w:rPr>
      <w:rFonts w:ascii="Verdana" w:hAnsi="Verdana" w:eastAsia="仿宋_GB2312"/>
      <w:sz w:val="24"/>
      <w:lang w:eastAsia="en-US"/>
    </w:rPr>
  </w:style>
  <w:style w:type="paragraph" w:styleId="1652"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53" w:customStyle="1">
    <w:name w:val="Char Char Char Char Char Char Char Char Char Char11"/>
    <w:basedOn w:val="761"/>
    <w:uiPriority w:val="0"/>
    <w:qFormat/>
    <w:pPr>
      <w:ind w:left="855" w:hanging="855"/>
      <w:tabs>
        <w:tab w:val="left" w:pos="360" w:leader="none"/>
        <w:tab w:val="left" w:pos="855" w:leader="none"/>
      </w:tabs>
    </w:pPr>
    <w:rPr>
      <w:sz w:val="24"/>
      <w:szCs w:val="24"/>
    </w:rPr>
  </w:style>
  <w:style w:type="paragraph" w:styleId="1654" w:customStyle="1">
    <w:name w:val="Char Char Char Char21"/>
    <w:basedOn w:val="761"/>
    <w:uiPriority w:val="0"/>
    <w:qFormat/>
    <w:rPr>
      <w:szCs w:val="24"/>
    </w:rPr>
  </w:style>
  <w:style w:type="paragraph" w:styleId="1655" w:customStyle="1">
    <w:name w:val="Char Char Char Char111"/>
    <w:basedOn w:val="761"/>
    <w:uiPriority w:val="0"/>
    <w:qFormat/>
    <w:rPr>
      <w:szCs w:val="24"/>
    </w:rPr>
  </w:style>
  <w:style w:type="paragraph" w:styleId="1656" w:customStyle="1">
    <w:name w:val="TOC 标题2"/>
    <w:basedOn w:val="762"/>
    <w:next w:val="761"/>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57" w:customStyle="1">
    <w:name w:val="样式 小四 段前: 5 磅 段后: 5 磅 首行缩进:  2 字符"/>
    <w:basedOn w:val="761"/>
    <w:uiPriority w:val="99"/>
    <w:qFormat/>
    <w:pPr>
      <w:spacing w:line="360" w:lineRule="auto"/>
    </w:pPr>
    <w:rPr>
      <w:rFonts w:ascii="宋体" w:hAnsi="宋体"/>
      <w:szCs w:val="21"/>
    </w:rPr>
  </w:style>
  <w:style w:type="character" w:styleId="1658" w:customStyle="1">
    <w:name w:val="未处理的提及2"/>
    <w:basedOn w:val="771"/>
    <w:uiPriority w:val="99"/>
    <w:semiHidden/>
    <w:unhideWhenUsed/>
    <w:qFormat/>
    <w:rPr>
      <w:color w:val="605e5c"/>
      <w:shd w:val="clear" w:color="auto" w:fill="e1dfdd"/>
    </w:rPr>
  </w:style>
  <w:style w:type="table" w:styleId="1659" w:customStyle="1">
    <w:name w:val="网格型53"/>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60" w:customStyle="1">
    <w:name w:val="修订2"/>
    <w:hidden/>
    <w:uiPriority w:val="99"/>
    <w:semiHidden/>
    <w:qFormat/>
    <w:rPr>
      <w:rFonts w:hint="default" w:ascii="Times New Roman" w:hAnsi="Times New Roman" w:eastAsia="宋体" w:cs="Times New Roman"/>
      <w:sz w:val="21"/>
      <w:lang w:val="en-US" w:eastAsia="zh-CN" w:bidi="ar-SA"/>
    </w:rPr>
  </w:style>
  <w:style w:type="table" w:styleId="1661" w:customStyle="1">
    <w:name w:val="网格型11"/>
    <w:basedOn w:val="77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62" w:customStyle="1">
    <w:name w:val="NormalCharacter"/>
    <w:uiPriority w:val="0"/>
    <w:semiHidden/>
    <w:qFormat/>
  </w:style>
  <w:style w:type="table" w:styleId="1663" w:customStyle="1">
    <w:name w:val="网格型42"/>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64" w:customStyle="1">
    <w:name w:val="网格型7"/>
    <w:basedOn w:val="772"/>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65" w:customStyle="1">
    <w:name w:val="首行缩进"/>
    <w:basedOn w:val="761"/>
    <w:uiPriority w:val="0"/>
    <w:qFormat/>
    <w:pPr>
      <w:ind w:firstLine="480"/>
    </w:pPr>
    <w:rPr>
      <w:rFonts w:ascii="Calibri" w:hAnsi="Calibri" w:eastAsia="楷体_GB2312"/>
      <w:sz w:val="26"/>
      <w:lang w:val="zh-CN"/>
    </w:rPr>
  </w:style>
  <w:style w:type="character" w:styleId="1666" w:customStyle="1">
    <w:name w:val="未处理的提及3"/>
    <w:basedOn w:val="771"/>
    <w:uiPriority w:val="99"/>
    <w:semiHidden/>
    <w:unhideWhenUsed/>
    <w:qFormat/>
    <w:rPr>
      <w:color w:val="605e5c"/>
      <w:shd w:val="clear" w:color="auto" w:fill="e1dfdd"/>
    </w:rPr>
  </w:style>
  <w:style w:type="table" w:styleId="1667" w:customStyle="1">
    <w:name w:val="网格型421"/>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68" w:customStyle="1">
    <w:name w:val="网格型521"/>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69" w:customStyle="1">
    <w:name w:val="网格型61"/>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0" w:customStyle="1">
    <w:name w:val="网格型8"/>
    <w:basedOn w:val="77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1" w:customStyle="1">
    <w:name w:val="网格型12"/>
    <w:basedOn w:val="77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2" w:customStyle="1">
    <w:name w:val="网格型21"/>
    <w:basedOn w:val="77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3" w:customStyle="1">
    <w:name w:val="网格型31"/>
    <w:basedOn w:val="772"/>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4" w:customStyle="1">
    <w:name w:val="网格型43"/>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5" w:customStyle="1">
    <w:name w:val="网格型54"/>
    <w:basedOn w:val="77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6" w:customStyle="1">
    <w:name w:val="网格型511"/>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7" w:customStyle="1">
    <w:name w:val="网格型62"/>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8" w:customStyle="1">
    <w:name w:val="网格型411"/>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9" w:customStyle="1">
    <w:name w:val="网格型522"/>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0" w:customStyle="1">
    <w:name w:val="网格型531"/>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1" w:customStyle="1">
    <w:name w:val="网格型111"/>
    <w:basedOn w:val="77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2" w:customStyle="1">
    <w:name w:val="网格型422"/>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83"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84" w:customStyle="1">
    <w:name w:val="Char Char91"/>
    <w:uiPriority w:val="0"/>
    <w:qFormat/>
    <w:rPr>
      <w:rFonts w:eastAsia="宋体"/>
      <w:b/>
      <w:bCs/>
      <w:sz w:val="32"/>
      <w:szCs w:val="44"/>
      <w:lang w:val="en-US" w:eastAsia="zh-CN" w:bidi="ar-SA"/>
    </w:rPr>
  </w:style>
  <w:style w:type="character" w:styleId="1685" w:customStyle="1">
    <w:name w:val="Body Text Indent Char"/>
    <w:uiPriority w:val="0"/>
    <w:qFormat/>
    <w:rPr>
      <w:rFonts w:ascii="宋体" w:hAnsi="宋体" w:eastAsia="宋体"/>
      <w:sz w:val="21"/>
      <w:lang w:val="en-US" w:eastAsia="zh-CN" w:bidi="ar-SA"/>
    </w:rPr>
  </w:style>
  <w:style w:type="character" w:styleId="1686" w:customStyle="1">
    <w:name w:val="Body Text Indent 2 Char"/>
    <w:uiPriority w:val="0"/>
    <w:qFormat/>
    <w:rPr>
      <w:rFonts w:eastAsia="宋体"/>
      <w:sz w:val="21"/>
      <w:szCs w:val="24"/>
      <w:lang w:val="en-US" w:eastAsia="zh-CN" w:bidi="ar-SA"/>
    </w:rPr>
  </w:style>
  <w:style w:type="character" w:styleId="1687" w:customStyle="1">
    <w:name w:val="批注文字 Char2"/>
    <w:uiPriority w:val="0"/>
    <w:qFormat/>
    <w:rPr>
      <w:rFonts w:eastAsia="宋体"/>
      <w:sz w:val="21"/>
      <w:szCs w:val="24"/>
      <w:lang w:val="en-US" w:eastAsia="zh-CN" w:bidi="ar-SA"/>
    </w:rPr>
  </w:style>
  <w:style w:type="character" w:styleId="1688" w:customStyle="1">
    <w:name w:val="Comment Subject Char"/>
    <w:uiPriority w:val="0"/>
    <w:qFormat/>
    <w:rPr>
      <w:b/>
      <w:sz w:val="24"/>
      <w:lang w:bidi="ar-SA"/>
    </w:rPr>
  </w:style>
  <w:style w:type="character" w:styleId="1689" w:customStyle="1">
    <w:name w:val="超链接_0"/>
    <w:uiPriority w:val="99"/>
    <w:qFormat/>
    <w:rPr>
      <w:rFonts w:ascii="Calibri" w:hAnsi="Calibri" w:cs="Times New Roman"/>
      <w:color w:val="0000ff"/>
      <w:u w:val="single"/>
    </w:rPr>
  </w:style>
  <w:style w:type="character" w:styleId="1690" w:customStyle="1">
    <w:name w:val="Balloon Text Char"/>
    <w:uiPriority w:val="0"/>
    <w:qFormat/>
    <w:rPr>
      <w:sz w:val="18"/>
      <w:lang w:bidi="ar-SA"/>
    </w:rPr>
  </w:style>
  <w:style w:type="character" w:styleId="1691" w:customStyle="1">
    <w:name w:val="Heading 3 Char1"/>
    <w:uiPriority w:val="0"/>
    <w:qFormat/>
    <w:rPr>
      <w:rFonts w:eastAsia="宋体"/>
      <w:b/>
      <w:bCs/>
      <w:sz w:val="24"/>
      <w:szCs w:val="32"/>
      <w:lang w:val="en-US" w:eastAsia="zh-CN" w:bidi="ar-SA"/>
    </w:rPr>
  </w:style>
  <w:style w:type="character" w:styleId="1692" w:customStyle="1">
    <w:name w:val="Document Map Char"/>
    <w:uiPriority w:val="0"/>
    <w:qFormat/>
    <w:rPr>
      <w:rFonts w:eastAsia="宋体"/>
      <w:sz w:val="21"/>
      <w:szCs w:val="24"/>
      <w:lang w:val="en-US" w:eastAsia="zh-CN" w:bidi="ar-SA"/>
    </w:rPr>
  </w:style>
  <w:style w:type="character" w:styleId="1693" w:customStyle="1">
    <w:name w:val="Comment Text Char1"/>
    <w:uiPriority w:val="0"/>
    <w:qFormat/>
    <w:rPr>
      <w:sz w:val="24"/>
      <w:lang w:bidi="ar-SA"/>
    </w:rPr>
  </w:style>
  <w:style w:type="character" w:styleId="1694" w:customStyle="1">
    <w:name w:val="Comment Text Char"/>
    <w:uiPriority w:val="0"/>
    <w:qFormat/>
    <w:rPr>
      <w:rFonts w:cs="Times New Roman"/>
      <w:sz w:val="24"/>
      <w:szCs w:val="24"/>
    </w:rPr>
  </w:style>
  <w:style w:type="character" w:styleId="1695" w:customStyle="1">
    <w:name w:val="Date Char"/>
    <w:uiPriority w:val="0"/>
    <w:qFormat/>
    <w:rPr>
      <w:rFonts w:eastAsia="宋体"/>
      <w:sz w:val="21"/>
      <w:szCs w:val="24"/>
      <w:lang w:val="en-US" w:eastAsia="zh-CN" w:bidi="ar-SA"/>
    </w:rPr>
  </w:style>
  <w:style w:type="paragraph" w:styleId="1696" w:customStyle="1">
    <w:name w:val="标题_0"/>
    <w:basedOn w:val="1697"/>
    <w:uiPriority w:val="0"/>
    <w:qFormat/>
    <w:pPr>
      <w:jc w:val="center"/>
      <w:spacing w:before="120" w:after="120" w:line="360" w:lineRule="auto"/>
      <w:outlineLvl w:val="0"/>
    </w:pPr>
    <w:rPr>
      <w:rFonts w:ascii="黑体" w:hAnsi="Arial" w:eastAsia="黑体"/>
      <w:b/>
      <w:bCs/>
      <w:sz w:val="32"/>
      <w:szCs w:val="32"/>
    </w:rPr>
  </w:style>
  <w:style w:type="paragraph" w:styleId="1697" w:customStyle="1">
    <w:name w:val="正文_1"/>
    <w:uiPriority w:val="0"/>
    <w:qFormat/>
    <w:rPr>
      <w:rFonts w:hint="default" w:ascii="Times New Roman" w:hAnsi="Times New Roman" w:eastAsia="宋体" w:cs="Times New Roman"/>
      <w:sz w:val="21"/>
      <w:szCs w:val="22"/>
      <w:lang w:val="en-US" w:eastAsia="zh-CN" w:bidi="ar-SA"/>
    </w:rPr>
  </w:style>
  <w:style w:type="paragraph" w:styleId="1698" w:customStyle="1">
    <w:name w:val="标题 3_0"/>
    <w:basedOn w:val="1636"/>
    <w:next w:val="1636"/>
    <w:uiPriority w:val="0"/>
    <w:qFormat/>
    <w:pPr>
      <w:keepLines/>
      <w:keepNext/>
      <w:spacing w:before="260" w:after="260" w:line="413" w:lineRule="auto"/>
      <w:outlineLvl w:val="2"/>
    </w:pPr>
    <w:rPr>
      <w:rFonts w:ascii="Times New Roman" w:hAnsi="Times New Roman"/>
      <w:b/>
      <w:bCs/>
      <w:sz w:val="32"/>
      <w:szCs w:val="32"/>
    </w:rPr>
  </w:style>
  <w:style w:type="paragraph" w:styleId="1699" w:customStyle="1">
    <w:name w:val="正文缩进_0"/>
    <w:basedOn w:val="1697"/>
    <w:uiPriority w:val="0"/>
    <w:qFormat/>
    <w:pPr>
      <w:ind w:firstLine="420"/>
      <w:jc w:val="both"/>
      <w:widowControl w:val="off"/>
    </w:pPr>
    <w:rPr>
      <w:u w:val="single"/>
    </w:rPr>
  </w:style>
  <w:style w:type="paragraph" w:styleId="1700" w:customStyle="1">
    <w:name w:val="标题 4_0"/>
    <w:basedOn w:val="1636"/>
    <w:next w:val="1636"/>
    <w:uiPriority w:val="0"/>
    <w:qFormat/>
    <w:pPr>
      <w:keepLines/>
      <w:keepNext/>
      <w:spacing w:before="280" w:after="290" w:line="372" w:lineRule="auto"/>
      <w:outlineLvl w:val="3"/>
    </w:pPr>
    <w:rPr>
      <w:rFonts w:ascii="Cambria" w:hAnsi="Cambria"/>
      <w:b/>
      <w:bCs/>
      <w:sz w:val="28"/>
      <w:szCs w:val="28"/>
    </w:rPr>
  </w:style>
  <w:style w:type="paragraph" w:styleId="170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02" w:customStyle="1">
    <w:name w:val="正文文本_0"/>
    <w:basedOn w:val="1636"/>
    <w:uiPriority w:val="0"/>
    <w:qFormat/>
    <w:pPr>
      <w:ind w:left="72" w:right="30"/>
      <w:jc w:val="center"/>
      <w:spacing w:after="60" w:line="360" w:lineRule="atLeast"/>
    </w:pPr>
    <w:rPr>
      <w:rFonts w:ascii="Times New Roman" w:hAnsi="Times New Roman"/>
      <w:sz w:val="20"/>
      <w:szCs w:val="20"/>
    </w:rPr>
  </w:style>
  <w:style w:type="paragraph" w:styleId="1703" w:customStyle="1">
    <w:name w:val="_Style 37"/>
    <w:basedOn w:val="761"/>
    <w:next w:val="761"/>
    <w:uiPriority w:val="0"/>
    <w:qFormat/>
    <w:rPr>
      <w:szCs w:val="24"/>
    </w:rPr>
  </w:style>
  <w:style w:type="paragraph" w:styleId="1704" w:customStyle="1">
    <w:name w:val="2-2ji"/>
    <w:basedOn w:val="763"/>
    <w:uiPriority w:val="0"/>
    <w:qFormat/>
    <w:pPr>
      <w:keepLines/>
      <w:spacing w:line="360" w:lineRule="auto"/>
    </w:pPr>
    <w:rPr>
      <w:rFonts w:ascii="宋体" w:hAnsi="宋体" w:eastAsia="宋体"/>
      <w:sz w:val="36"/>
      <w:szCs w:val="24"/>
      <w:lang w:val="zh-CN"/>
    </w:rPr>
  </w:style>
  <w:style w:type="paragraph" w:styleId="1705" w:customStyle="1">
    <w:name w:val="TOC 标题_0"/>
    <w:basedOn w:val="1706"/>
    <w:next w:val="1636"/>
    <w:uiPriority w:val="0"/>
    <w:qFormat/>
    <w:pPr>
      <w:outlineLvl w:val="9"/>
    </w:pPr>
    <w:rPr>
      <w:rFonts w:ascii="Calibri" w:hAnsi="Calibri"/>
    </w:rPr>
  </w:style>
  <w:style w:type="paragraph" w:styleId="1706" w:customStyle="1">
    <w:name w:val="标题 1_0"/>
    <w:basedOn w:val="1636"/>
    <w:next w:val="1636"/>
    <w:uiPriority w:val="0"/>
    <w:qFormat/>
    <w:pPr>
      <w:keepLines/>
      <w:keepNext/>
      <w:spacing w:before="340" w:after="330" w:line="576" w:lineRule="auto"/>
      <w:outlineLvl w:val="0"/>
    </w:pPr>
    <w:rPr>
      <w:rFonts w:ascii="Times New Roman" w:hAnsi="Times New Roman"/>
      <w:b/>
      <w:bCs/>
      <w:sz w:val="44"/>
      <w:szCs w:val="44"/>
    </w:rPr>
  </w:style>
  <w:style w:type="character" w:styleId="1707" w:customStyle="1">
    <w:name w:val="标题 2 Char1"/>
    <w:uiPriority w:val="0"/>
    <w:qFormat/>
    <w:rPr>
      <w:rFonts w:ascii="Arial" w:hAnsi="Arial" w:eastAsia="黑体" w:cs="Calibri"/>
      <w:b/>
      <w:sz w:val="32"/>
      <w:szCs w:val="20"/>
    </w:rPr>
  </w:style>
  <w:style w:type="character" w:styleId="1708" w:customStyle="1">
    <w:name w:val="标题 3 Char1"/>
    <w:uiPriority w:val="0"/>
    <w:qFormat/>
    <w:rPr>
      <w:rFonts w:ascii="Calibri" w:hAnsi="Calibri" w:eastAsia="宋体" w:cs="Arial"/>
      <w:b/>
      <w:sz w:val="32"/>
      <w:szCs w:val="20"/>
    </w:rPr>
  </w:style>
  <w:style w:type="character" w:styleId="1709" w:customStyle="1">
    <w:name w:val="样式 Char"/>
    <w:link w:val="1285"/>
    <w:uiPriority w:val="0"/>
    <w:qFormat/>
    <w:rPr>
      <w:rFonts w:ascii="宋体" w:hAnsi="MS Sans Serif"/>
      <w:spacing w:val="12"/>
      <w:sz w:val="24"/>
      <w:szCs w:val="24"/>
    </w:rPr>
  </w:style>
  <w:style w:type="character" w:styleId="1710"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11"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12" w:customStyle="1">
    <w:name w:val="图片标题 (2) Exact"/>
    <w:link w:val="1713"/>
    <w:uiPriority w:val="0"/>
    <w:qFormat/>
    <w:rPr>
      <w:rFonts w:ascii="宋体" w:hAnsi="宋体" w:cs="宋体"/>
      <w:shd w:val="clear" w:color="auto" w:fill="ffffff"/>
      <w:lang w:eastAsia="en-US" w:bidi="en-US"/>
    </w:rPr>
  </w:style>
  <w:style w:type="paragraph" w:styleId="1713" w:customStyle="1">
    <w:name w:val="图片标题 (2)"/>
    <w:basedOn w:val="761"/>
    <w:link w:val="1712"/>
    <w:uiPriority w:val="0"/>
    <w:qFormat/>
    <w:pPr>
      <w:jc w:val="left"/>
      <w:spacing w:line="408" w:lineRule="exact"/>
      <w:shd w:val="clear" w:color="auto" w:fill="ffffff"/>
    </w:pPr>
    <w:rPr>
      <w:rFonts w:ascii="宋体" w:hAnsi="宋体" w:cs="宋体"/>
      <w:sz w:val="20"/>
      <w:lang w:eastAsia="en-US" w:bidi="en-US"/>
    </w:rPr>
  </w:style>
  <w:style w:type="character" w:styleId="1714"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15"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16"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17"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18" w:customStyle="1">
    <w:name w:val="网格型1111"/>
    <w:basedOn w:val="772"/>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19" w:customStyle="1">
    <w:name w:val="网格型311"/>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20" w:customStyle="1">
    <w:name w:val="网格型523"/>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21" w:customStyle="1">
    <w:name w:val="网格型63"/>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22" w:customStyle="1">
    <w:name w:val="网格型423"/>
    <w:basedOn w:val="7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23" w:customStyle="1">
    <w:name w:val="Table Normal"/>
    <w:uiPriority w:val="0"/>
    <w:semiHidden/>
    <w:unhideWhenUsed/>
    <w:qFormat/>
    <w:tblPr>
      <w:tblCellMar>
        <w:left w:w="0" w:type="dxa"/>
        <w:top w:w="0" w:type="dxa"/>
        <w:right w:w="0" w:type="dxa"/>
        <w:bottom w:w="0" w:type="dxa"/>
      </w:tblCellMar>
    </w:tblPr>
  </w:style>
  <w:style w:type="paragraph" w:styleId="1724" w:customStyle="1">
    <w:name w:val="标题 411"/>
    <w:basedOn w:val="761"/>
    <w:next w:val="761"/>
    <w:uiPriority w:val="9"/>
    <w:unhideWhenUsed/>
    <w:qFormat/>
    <w:pPr>
      <w:keepLines/>
      <w:keepNext/>
      <w:spacing w:before="320" w:after="200"/>
      <w:outlineLvl w:val="3"/>
    </w:pPr>
    <w:rPr>
      <w:rFonts w:ascii="Arial" w:hAnsi="Arial" w:eastAsia="Arial" w:cs="Arial"/>
      <w:b/>
      <w:bCs/>
      <w:sz w:val="26"/>
      <w:szCs w:val="26"/>
    </w:rPr>
  </w:style>
  <w:style w:type="character" w:styleId="1725" w:customStyle="1">
    <w:name w:val="font41"/>
    <w:basedOn w:val="771"/>
    <w:uiPriority w:val="0"/>
    <w:qFormat/>
    <w:rPr>
      <w:rFonts w:hint="eastAsia" w:ascii="宋体" w:hAnsi="宋体" w:eastAsia="宋体" w:cs="宋体"/>
      <w:color w:val="000000"/>
      <w:sz w:val="20"/>
      <w:szCs w:val="20"/>
      <w:u w:val="none"/>
    </w:rPr>
  </w:style>
  <w:style w:type="character" w:styleId="1726" w:customStyle="1">
    <w:name w:val="font71"/>
    <w:basedOn w:val="771"/>
    <w:uiPriority w:val="0"/>
    <w:qFormat/>
    <w:rPr>
      <w:rFonts w:hint="eastAsia" w:ascii="宋体" w:hAnsi="宋体" w:eastAsia="宋体" w:cs="宋体"/>
      <w:color w:val="ff0000"/>
      <w:sz w:val="20"/>
      <w:szCs w:val="20"/>
      <w:u w:val="none"/>
    </w:rPr>
  </w:style>
  <w:style w:type="character" w:styleId="1727" w:customStyle="1">
    <w:name w:val="font31"/>
    <w:basedOn w:val="771"/>
    <w:uiPriority w:val="0"/>
    <w:qFormat/>
    <w:rPr>
      <w:rFonts w:hint="eastAsia" w:ascii="宋体" w:hAnsi="宋体" w:eastAsia="宋体" w:cs="宋体"/>
      <w:color w:val="000000"/>
      <w:sz w:val="22"/>
      <w:szCs w:val="22"/>
      <w:u w:val="none"/>
    </w:rPr>
  </w:style>
  <w:style w:type="numbering" w:styleId="17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98452755-b078-42ff-9e96-7002ccebdb4c</errorID>
      <errorWord>日至2026年</errorWord>
      <group>L1_Word</group>
      <groupName>字词问题</groupName>
      <ability>L2_Typo</ability>
      <abilityName>字词错误</abilityName>
      <candidateList>
        <item>日起至2026年</item>
      </candidateList>
      <explain/>
      <paraID>59203D19</paraID>
      <start>21</start>
      <end>28</end>
      <status>unmodified</status>
      <modifiedWord/>
      <trackRevisions>false</trackRevisions>
    </reviewItem>
    <reviewItem>
      <errorID>aba5b76a-d8b1-4865-b363-e3cea88427db</errorID>
      <errorWord>其中其中</errorWord>
      <group>L1_Word</group>
      <groupName>字词问题</groupName>
      <ability>L2_Typo</ability>
      <abilityName>字词错误</abilityName>
      <candidateList>
        <item>其中</item>
      </candidateList>
      <explain/>
      <paraID>56F6FC9E</paraID>
      <start>27</start>
      <end>29</end>
      <status>modified</status>
      <modifiedWord>其中</modifiedWord>
      <trackRevisions>false</trackRevisions>
    </reviewItem>
    <reviewItem>
      <errorID>616ade3d-fdb9-4f24-85a7-10cdaa3edcb4</errorID>
      <errorWord>（</errorWord>
      <group>L1_Punc</group>
      <groupName>标点问题</groupName>
      <ability>L2_Punc_CN</ability>
      <abilityName>标点符号问题</abilityName>
      <candidateList/>
      <explain>同一形式括号套用。</explain>
      <paraID>1B71E137</paraID>
      <start>138</start>
      <end>139</end>
      <status>unmodified</status>
      <modifiedWord/>
      <trackRevisions>false</trackRevisions>
    </reviewItem>
    <reviewItem>
      <errorID>00edebab-6590-42e6-9013-edee4512521e</errorID>
      <errorWord>）</errorWord>
      <group>L1_Punc</group>
      <groupName>标点问题</groupName>
      <ability>L2_Punc_CN</ability>
      <abilityName>标点符号问题</abilityName>
      <candidateList/>
      <explain>同一形式括号套用。</explain>
      <paraID>1B71E137</paraID>
      <start>140</start>
      <end>141</end>
      <status>unmodified</status>
      <modifiedWord/>
      <trackRevisions>false</trackRevisions>
    </reviewItem>
    <reviewItem>
      <errorID>5c2883f1-dade-4055-bffe-4f06c20ce8ad</errorID>
      <errorWord>（</errorWord>
      <group>L1_Punc</group>
      <groupName>标点问题</groupName>
      <ability>L2_Punc_CN</ability>
      <abilityName>标点符号问题</abilityName>
      <candidateList/>
      <explain>同一形式括号套用。</explain>
      <paraID>4C27A697</paraID>
      <start>141</start>
      <end>142</end>
      <status>unmodified</status>
      <modifiedWord/>
      <trackRevisions>false</trackRevisions>
    </reviewItem>
    <reviewItem>
      <errorID>ae65afec-b57e-4d1d-bd76-fd6c6a4fa9dd</errorID>
      <errorWord>）</errorWord>
      <group>L1_Punc</group>
      <groupName>标点问题</groupName>
      <ability>L2_Punc_CN</ability>
      <abilityName>标点符号问题</abilityName>
      <candidateList/>
      <explain>同一形式括号套用。</explain>
      <paraID>4C27A697</paraID>
      <start>143</start>
      <end>144</end>
      <status>unmodified</status>
      <modifiedWord/>
      <trackRevisions>false</trackRevisions>
    </reviewItem>
    <reviewItem>
      <errorID>280dc37b-7494-4789-b21c-ac5e5843b5e4</errorID>
      <errorWord>》</errorWord>
      <group>L1_Word</group>
      <groupName>字词问题</groupName>
      <ability>L2_Typo</ability>
      <abilityName>字词错误</abilityName>
      <candidateList>
        <item>》等</item>
      </candidateList>
      <explain/>
      <paraID>660B61C0</paraID>
      <start>28</start>
      <end>30</end>
      <status>modified</status>
      <modifiedWord>》等</modifiedWord>
      <trackRevisions>false</trackRevisions>
    </reviewItem>
    <reviewItem>
      <errorID>1a504a1e-a5f5-48fb-9478-ea244060a9d0</errorID>
      <errorWord>（</errorWord>
      <group>L1_Punc</group>
      <groupName>标点问题</groupName>
      <ability>L2_Punc_CN</ability>
      <abilityName>标点符号问题</abilityName>
      <candidateList/>
      <explain>同一形式括号套用。</explain>
      <paraID>720BB2A8</paraID>
      <start>124</start>
      <end>125</end>
      <status>unmodified</status>
      <modifiedWord/>
      <trackRevisions>false</trackRevisions>
    </reviewItem>
    <reviewItem>
      <errorID>3985c070-2540-451a-9ca8-909e635836ec</errorID>
      <errorWord>）</errorWord>
      <group>L1_Punc</group>
      <groupName>标点问题</groupName>
      <ability>L2_Punc_CN</ability>
      <abilityName>标点符号问题</abilityName>
      <candidateList/>
      <explain>同一形式括号套用。</explain>
      <paraID>720BB2A8</paraID>
      <start>140</start>
      <end>141</end>
      <status>unmodified</status>
      <modifiedWord/>
      <trackRevisions>false</trackRevisions>
    </reviewItem>
    <reviewItem>
      <errorID>2a2b15a6-642a-4045-991a-d05202429c4f</errorID>
      <errorWord>（</errorWord>
      <group>L1_Punc</group>
      <groupName>标点问题</groupName>
      <ability>L2_Punc_CN</ability>
      <abilityName>标点符号问题</abilityName>
      <candidateList/>
      <explain>同一形式括号套用。</explain>
      <paraID> FB51274</paraID>
      <start>111</start>
      <end>112</end>
      <status>unmodified</status>
      <modifiedWord/>
      <trackRevisions>false</trackRevisions>
    </reviewItem>
    <reviewItem>
      <errorID>62856c67-0554-4083-a397-cb80078cf6ca</errorID>
      <errorWord>）</errorWord>
      <group>L1_Punc</group>
      <groupName>标点问题</groupName>
      <ability>L2_Punc_CN</ability>
      <abilityName>标点符号问题</abilityName>
      <candidateList/>
      <explain>同一形式括号套用。</explain>
      <paraID> FB51274</paraID>
      <start>125</start>
      <end>126</end>
      <status>unmodified</status>
      <modifiedWord/>
      <trackRevisions>false</trackRevisions>
    </reviewItem>
    <reviewItem>
      <errorID>1becca86-6857-4de4-9636-f2cb3304507f</errorID>
      <errorWord>（</errorWord>
      <group>L1_Punc</group>
      <groupName>标点问题</groupName>
      <ability>L2_Punc_CN</ability>
      <abilityName>标点符号问题</abilityName>
      <candidateList/>
      <explain>同一形式括号套用。</explain>
      <paraID> FB51274</paraID>
      <start>164</start>
      <end>165</end>
      <status>unmodified</status>
      <modifiedWord/>
      <trackRevisions>false</trackRevisions>
    </reviewItem>
    <reviewItem>
      <errorID>3831584e-ac90-4e14-aff6-1a8f7cf0719e</errorID>
      <errorWord>）</errorWord>
      <group>L1_Punc</group>
      <groupName>标点问题</groupName>
      <ability>L2_Punc_CN</ability>
      <abilityName>标点符号问题</abilityName>
      <candidateList/>
      <explain>同一形式括号套用。</explain>
      <paraID> FB51274</paraID>
      <start>166</start>
      <end>167</end>
      <status>unmodified</status>
      <modifiedWord/>
      <trackRevisions>false</trackRevisions>
    </reviewItem>
    <reviewItem>
      <errorID>6b3cab11-44f2-4879-9f26-004fbc64c189</errorID>
      <errorWord>[2011]300号</errorWord>
      <group>L1_Knowledge</group>
      <groupName>知识性问题</groupName>
      <ability>L2_Knowledge</ability>
      <abilityName>其他知识</abilityName>
      <candidateList>
        <item>〔2011〕300号</item>
      </candidateList>
      <explain>发文字号格式错误。</explain>
      <paraID>4464CC46</paraID>
      <start>63</start>
      <end>73</end>
      <status>modified</status>
      <modifiedWord>〔2011〕300号</modifiedWord>
      <trackRevisions>false</trackRevisions>
    </reviewItem>
    <reviewItem>
      <errorID>9fd9d41b-3a79-4f0b-bd56-89e897bafca0</errorID>
      <errorWord>、</errorWord>
      <group>L1_Punc</group>
      <groupName>标点问题</groupName>
      <ability>L2_Punc_CN</ability>
      <abilityName>标点符号问题</abilityName>
      <candidateList>
        <item>.</item>
      </candidateList>
      <explain/>
      <paraID>2EE54226</paraID>
      <start>1</start>
      <end>2</end>
      <status>unmodified</status>
      <modifiedWord/>
      <trackRevisions>false</trackRevisions>
    </reviewItem>
    <reviewItem>
      <errorID>f2ba41f9-4ad3-4483-925e-8600e0557f6e</errorID>
      <errorWord>、</errorWord>
      <group>L1_Punc</group>
      <groupName>标点问题</groupName>
      <ability>L2_Punc_CN</ability>
      <abilityName>标点符号问题</abilityName>
      <candidateList>
        <item>.</item>
      </candidateList>
      <explain/>
      <paraID>2C2766ED</paraID>
      <start>1</start>
      <end>2</end>
      <status>unmodified</status>
      <modifiedWord/>
      <trackRevisions>false</trackRevisions>
    </reviewItem>
    <reviewItem>
      <errorID>e5b43617-08d2-4ee8-9ca1-c062f7bb4e33</errorID>
      <errorWord>、</errorWord>
      <group>L1_Punc</group>
      <groupName>标点问题</groupName>
      <ability>L2_Punc_CN</ability>
      <abilityName>标点符号问题</abilityName>
      <candidateList>
        <item>.</item>
      </candidateList>
      <explain/>
      <paraID>7EA451A2</paraID>
      <start>1</start>
      <end>2</end>
      <status>unmodified</status>
      <modifiedWord/>
      <trackRevisions>false</trackRevisions>
    </reviewItem>
    <reviewItem>
      <errorID>6c1d56c0-27a1-44d2-931a-2ff70579adc2</errorID>
      <errorWord>、</errorWord>
      <group>L1_Punc</group>
      <groupName>标点问题</groupName>
      <ability>L2_Punc_CN</ability>
      <abilityName>标点符号问题</abilityName>
      <candidateList>
        <item>.</item>
      </candidateList>
      <explain/>
      <paraID>  DCB542</paraID>
      <start>1</start>
      <end>2</end>
      <status>unmodified</status>
      <modifiedWord/>
      <trackRevisions>false</trackRevisions>
    </reviewItem>
    <reviewItem>
      <errorID>2542c86b-fac1-43cf-b581-831e7afb0cf1</errorID>
      <errorWord>(</errorWord>
      <group>L1_Format</group>
      <groupName>格式问题</groupName>
      <ability>L2_HalfPunc_CN</ability>
      <abilityName>全半角问题</abilityName>
      <candidateList>
        <item>（</item>
      </candidateList>
      <explain>文本全半角错误。</explain>
      <paraID>39E60585</paraID>
      <start>42</start>
      <end>43</end>
      <status>unmodified</status>
      <modifiedWord/>
      <trackRevisions>false</trackRevisions>
    </reviewItem>
    <reviewItem>
      <errorID>03e1903d-48d9-4247-8d84-c09b8b987872</errorID>
      <errorWord>)</errorWord>
      <group>L1_Format</group>
      <groupName>格式问题</groupName>
      <ability>L2_HalfPunc_CN</ability>
      <abilityName>全半角问题</abilityName>
      <candidateList>
        <item>）</item>
      </candidateList>
      <explain>文本全半角错误。</explain>
      <paraID>39E60585</paraID>
      <start>44</start>
      <end>45</end>
      <status>unmodified</status>
      <modifiedWord/>
      <trackRevisions>false</trackRevisions>
    </reviewItem>
    <reviewItem>
      <errorID>012b949a-4ec7-4382-979f-f2e2dca0ffe6</errorID>
      <errorWord>住房和城建设厅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词汇“住房和城乡建设厅”在特定场景下为固定表述形式，请确认此处的“住房和城建设厅”是否存在不当。</explain>
      <paraID>2BC01264</paraID>
      <start>3</start>
      <end>11</end>
      <status>modified</status>
      <modifiedWord>住房和城乡建设厅</modifiedWord>
      <trackRevisions>false</trackRevisions>
    </reviewItem>
    <reviewItem>
      <errorID>f55e8ef6-4310-4a0a-a1d4-f35845315c25</errorID>
      <errorWord>《无锡市城市精细化管理提升三年行动计划》（2025—2027年）</errorWord>
      <group>L1_Knowledge</group>
      <groupName>知识性问题</groupName>
      <ability>L2_Knowledge</ability>
      <abilityName>其他知识</abilityName>
      <candidateList>
        <item>《无锡市城市精细化管理提升三年行动计划（2025—2027年）》</item>
      </candidateList>
      <explain>疑似政策文件、法律法规名称等书写不规范，请注意检查。</explain>
      <paraID>5E1CBB14</paraID>
      <start>2</start>
      <end>34</end>
      <status>unmodified</status>
      <modifiedWord/>
      <trackRevisions>false</trackRevisions>
    </reviewItem>
    <reviewItem>
      <errorID>d1eea048-9cdc-4d26-b8c6-9311ea93f0d6</errorID>
      <errorWord>，</errorWord>
      <group>L1_Word</group>
      <groupName>字词问题</groupName>
      <ability>L2_Typo</ability>
      <abilityName>字词错误</abilityName>
      <candidateList>
        <item>，在</item>
      </candidateList>
      <explain/>
      <paraID>5345742A</paraID>
      <start>34</start>
      <end>35</end>
      <status>unmodified</status>
      <modifiedWord/>
      <trackRevisions>false</trackRevisions>
    </reviewItem>
    <reviewItem>
      <errorID>1c95f18e-4f0e-4965-8eb6-9e65d675b666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B8D5D11</paraID>
      <start>41</start>
      <end>44</end>
      <status>unmodified</status>
      <modifiedWord/>
      <trackRevisions>false</trackRevisions>
    </reviewItem>
    <reviewItem>
      <errorID>b9d6c53b-469e-4bb4-8f80-601d99650c8c</errorID>
      <errorWord>-</errorWord>
      <group>L1_Format</group>
      <groupName>格式问题</groupName>
      <ability>L2_HalfPunc_CN</ability>
      <abilityName>全半角问题</abilityName>
      <candidateList>
        <item>－</item>
      </candidateList>
      <explain>文本全半角错误。</explain>
      <paraID>5096EF8F</paraID>
      <start>3</start>
      <end>4</end>
      <status>unmodified</status>
      <modifiedWord/>
      <trackRevisions>false</trackRevisions>
    </reviewItem>
    <reviewItem>
      <errorID>f6ade871-6ebf-4a29-88d5-ff5cf4f58c56</errorID>
      <errorWord>-</errorWord>
      <group>L1_Format</group>
      <groupName>格式问题</groupName>
      <ability>L2_HalfPunc_CN</ability>
      <abilityName>全半角问题</abilityName>
      <candidateList>
        <item>－</item>
      </candidateList>
      <explain>文本全半角错误。</explain>
      <paraID>723D1330</paraID>
      <start>4</start>
      <end>5</end>
      <status>unmodified</status>
      <modifiedWord/>
      <trackRevisions>false</trackRevisions>
    </reviewItem>
    <reviewItem>
      <errorID>96e8bd15-b58b-44bc-8fbd-6a4f27ef9e00</errorID>
      <errorWord>-</errorWord>
      <group>L1_Format</group>
      <groupName>格式问题</groupName>
      <ability>L2_HalfPunc_CN</ability>
      <abilityName>全半角问题</abilityName>
      <candidateList>
        <item>－</item>
      </candidateList>
      <explain>文本全半角错误。</explain>
      <paraID>601AC8CC</paraID>
      <start>5</start>
      <end>6</end>
      <status>unmodified</status>
      <modifiedWord/>
      <trackRevisions>false</trackRevisions>
    </reviewItem>
    <reviewItem>
      <errorID>dd5f4eb1-0167-47bd-af88-48051c58df7b</errorID>
      <errorWord>-</errorWord>
      <group>L1_Format</group>
      <groupName>格式问题</groupName>
      <ability>L2_HalfPunc_CN</ability>
      <abilityName>全半角问题</abilityName>
      <candidateList>
        <item>－</item>
      </candidateList>
      <explain>文本全半角错误。</explain>
      <paraID> B9E1A14</paraID>
      <start>7</start>
      <end>8</end>
      <status>unmodified</status>
      <modifiedWord/>
      <trackRevisions>false</trackRevisions>
    </reviewItem>
    <reviewItem>
      <errorID>b55ec2e2-eff7-476d-8ea5-fd6f4a8bdb38</errorID>
      <errorWord>-</errorWord>
      <group>L1_Format</group>
      <groupName>格式问题</groupName>
      <ability>L2_HalfPunc_CN</ability>
      <abilityName>全半角问题</abilityName>
      <candidateList>
        <item>－</item>
      </candidateList>
      <explain>文本全半角错误。</explain>
      <paraID>56D0115C</paraID>
      <start>4</start>
      <end>5</end>
      <status>unmodified</status>
      <modifiedWord/>
      <trackRevisions>false</trackRevisions>
    </reviewItem>
    <reviewItem>
      <errorID>5f1cee5d-402e-4df0-aaa4-0fe9c965bed8</errorID>
      <errorWord>-</errorWord>
      <group>L1_Format</group>
      <groupName>格式问题</groupName>
      <ability>L2_HalfPunc_CN</ability>
      <abilityName>全半角问题</abilityName>
      <candidateList>
        <item>－</item>
      </candidateList>
      <explain>文本全半角错误。</explain>
      <paraID>140151A2</paraID>
      <start>4</start>
      <end>5</end>
      <status>unmodified</status>
      <modifiedWord/>
      <trackRevisions>false</trackRevisions>
    </reviewItem>
    <reviewItem>
      <errorID>f6fbf89f-e99a-4968-b9e2-8442a5acf9be</errorID>
      <errorWord>-</errorWord>
      <group>L1_Format</group>
      <groupName>格式问题</groupName>
      <ability>L2_HalfPunc_CN</ability>
      <abilityName>全半角问题</abilityName>
      <candidateList>
        <item>－</item>
      </candidateList>
      <explain>文本全半角错误。</explain>
      <paraID>204C5BCD</paraID>
      <start>4</start>
      <end>5</end>
      <status>unmodified</status>
      <modifiedWord/>
      <trackRevisions>false</trackRevisions>
    </reviewItem>
    <reviewItem>
      <errorID>622d11e1-5cdd-4610-b4c4-48eb5dfdd462</errorID>
      <errorWord>-</errorWord>
      <group>L1_Format</group>
      <groupName>格式问题</groupName>
      <ability>L2_HalfPunc_CN</ability>
      <abilityName>全半角问题</abilityName>
      <candidateList>
        <item>－</item>
      </candidateList>
      <explain>文本全半角错误。</explain>
      <paraID>  95DC90</paraID>
      <start>3</start>
      <end>4</end>
      <status>unmodified</status>
      <modifiedWord/>
      <trackRevisions>false</trackRevisions>
    </reviewItem>
    <reviewItem>
      <errorID>7bb20189-84ff-4dbb-b0e5-148bfd5ab251</errorID>
      <errorWord>-</errorWord>
      <group>L1_Format</group>
      <groupName>格式问题</groupName>
      <ability>L2_HalfPunc_CN</ability>
      <abilityName>全半角问题</abilityName>
      <candidateList>
        <item>－</item>
      </candidateList>
      <explain>文本全半角错误。</explain>
      <paraID> 4C05FDD</paraID>
      <start>4</start>
      <end>5</end>
      <status>unmodified</status>
      <modifiedWord/>
      <trackRevisions>false</trackRevisions>
    </reviewItem>
    <reviewItem>
      <errorID>34b7b25b-5afc-4735-94ab-cf8fc7a5b378</errorID>
      <errorWord>脚清</errorWord>
      <group>L1_Word</group>
      <groupName>字词问题</groupName>
      <ability>L2_Typo</ability>
      <abilityName>字词错误</abilityName>
      <candidateList>
        <item>角清</item>
      </candidateList>
      <explain/>
      <paraID>6AE685F5</paraID>
      <start>8</start>
      <end>10</end>
      <status>unmodified</status>
      <modifiedWord/>
      <trackRevisions>false</trackRevisions>
    </reviewItem>
    <reviewItem>
      <errorID>8dc446f1-d488-44dd-9a11-56e79e1944b9</errorID>
      <errorWord>城市家居</errorWord>
      <group>L1_Political</group>
      <groupName>政治性问题</groupName>
      <ability>L2_Keyword</ability>
      <abilityName>固定表述</abilityName>
      <candidateList>
        <item>城市家具</item>
      </candidateList>
      <explain>词汇“城市家具”在特定场景下为固定表述形式，请确认此处的“城市家居”是否存在不当。</explain>
      <paraID> 2D1FC52</paraID>
      <start>9</start>
      <end>13</end>
      <status>unmodified</status>
      <modifiedWord/>
      <trackRevisions>false</trackRevisions>
    </reviewItem>
    <reviewItem>
      <errorID>df481e98-d712-4bc5-844f-816ce6f6b556</errorID>
      <errorWord>底面</errorWord>
      <group>L1_Word</group>
      <groupName>字词问题</groupName>
      <ability>L2_Typo</ability>
      <abilityName>字词错误</abilityName>
      <candidateList>
        <item>地面</item>
      </candidateList>
      <explain/>
      <paraID> 1AB6CAA</paraID>
      <start>10</start>
      <end>12</end>
      <status>unmodified</status>
      <modifiedWord/>
      <trackRevisions>false</trackRevisions>
    </reviewItem>
    <reviewItem>
      <errorID>9e24ffc5-a1d6-464c-ba28-16f86e83d41b</errorID>
      <errorWord>-</errorWord>
      <group>L1_Format</group>
      <groupName>格式问题</groupName>
      <ability>L2_HalfPunc_CN</ability>
      <abilityName>全半角问题</abilityName>
      <candidateList>
        <item>－</item>
      </candidateList>
      <explain>文本全半角错误。</explain>
      <paraID>52290201</paraID>
      <start>42</start>
      <end>43</end>
      <status>unmodified</status>
      <modifiedWord/>
      <trackRevisions>false</trackRevisions>
    </reviewItem>
    <reviewItem>
      <errorID>2b0989bc-a192-4841-9b90-5c9ddad5ea8b</errorID>
      <errorWord>脚清</errorWord>
      <group>L1_Word</group>
      <groupName>字词问题</groupName>
      <ability>L2_Typo</ability>
      <abilityName>字词错误</abilityName>
      <candidateList>
        <item>角清</item>
      </candidateList>
      <explain/>
      <paraID>1189226A</paraID>
      <start>8</start>
      <end>10</end>
      <status>unmodified</status>
      <modifiedWord/>
      <trackRevisions>false</trackRevisions>
    </reviewItem>
    <reviewItem>
      <errorID>7fd4b7f3-2a68-456a-b469-54648d7efc95</errorID>
      <errorWord>脏污扣</errorWord>
      <group>L1_Word</group>
      <groupName>字词问题</groupName>
      <ability>L2_Typo</ability>
      <abilityName>字词错误</abilityName>
      <candidateList>
        <item>脏污</item>
      </candidateList>
      <explain/>
      <paraID>529B965D</paraID>
      <start>49</start>
      <end>52</end>
      <status>unmodified</status>
      <modifiedWord/>
      <trackRevisions>false</trackRevisions>
    </reviewItem>
    <reviewItem>
      <errorID>2d742b10-8799-40c7-b59e-af5884358d3a</errorID>
      <errorWord>城市家居</errorWord>
      <group>L1_Political</group>
      <groupName>政治性问题</groupName>
      <ability>L2_Keyword</ability>
      <abilityName>固定表述</abilityName>
      <candidateList>
        <item>城市家具</item>
      </candidateList>
      <explain>词汇“城市家具”在特定场景下为固定表述形式，请确认此处的“城市家居”是否存在不当。</explain>
      <paraID>2EFD965A</paraID>
      <start>9</start>
      <end>13</end>
      <status>unmodified</status>
      <modifiedWord/>
      <trackRevisions>false</trackRevisions>
    </reviewItem>
    <reviewItem>
      <errorID>8fc6e662-f5c7-4435-8327-6be76a8050e5</errorID>
      <errorWord>脚清</errorWord>
      <group>L1_Word</group>
      <groupName>字词问题</groupName>
      <ability>L2_Typo</ability>
      <abilityName>字词错误</abilityName>
      <candidateList>
        <item>角清</item>
      </candidateList>
      <explain/>
      <paraID>635C7E9B</paraID>
      <start>7</start>
      <end>9</end>
      <status>unmodified</status>
      <modifiedWord/>
      <trackRevisions>false</trackRevisions>
    </reviewItem>
    <reviewItem>
      <errorID>86434f70-75fa-4ff5-a4b0-eb3a042f712c</errorID>
      <errorWord>底面</errorWord>
      <group>L1_Word</group>
      <groupName>字词问题</groupName>
      <ability>L2_Typo</ability>
      <abilityName>字词错误</abilityName>
      <candidateList>
        <item>地面</item>
      </candidateList>
      <explain/>
      <paraID>568E6998</paraID>
      <start>10</start>
      <end>12</end>
      <status>unmodified</status>
      <modifiedWord/>
      <trackRevisions>false</trackRevisions>
    </reviewItem>
    <reviewItem>
      <errorID>1386e49a-0e40-4718-90af-33485ecdf6d5</errorID>
      <errorWord>-</errorWord>
      <group>L1_Format</group>
      <groupName>格式问题</groupName>
      <ability>L2_HalfPunc_CN</ability>
      <abilityName>全半角问题</abilityName>
      <candidateList>
        <item>－</item>
      </candidateList>
      <explain>文本全半角错误。</explain>
      <paraID>63BA37A9</paraID>
      <start>42</start>
      <end>43</end>
      <status>unmodified</status>
      <modifiedWord/>
      <trackRevisions>false</trackRevisions>
    </reviewItem>
    <reviewItem>
      <errorID>5776d144-88de-4e7d-a7a5-675845fabf2c</errorID>
      <errorWord>各全面</errorWord>
      <group>L1_Word</group>
      <groupName>字词问题</groupName>
      <ability>L2_Typo</ability>
      <abilityName>字词错误</abilityName>
      <candidateList>
        <item>全面</item>
      </candidateList>
      <explain/>
      <paraID>5DABD794</paraID>
      <start>202</start>
      <end>205</end>
      <status>unmodified</status>
      <modifiedWord/>
      <trackRevisions>false</trackRevisions>
    </reviewItem>
    <reviewItem>
      <errorID>2af8e41a-a298-40dc-9815-9a959fb58566</errorID>
      <errorWord>(</errorWord>
      <group>L1_Format</group>
      <groupName>格式问题</groupName>
      <ability>L2_HalfPunc_CN</ability>
      <abilityName>全半角问题</abilityName>
      <candidateList>
        <item>（</item>
      </candidateList>
      <explain>文本全半角错误。</explain>
      <paraID>557EC181</paraID>
      <start>40</start>
      <end>41</end>
      <status>unmodified</status>
      <modifiedWord/>
      <trackRevisions>false</trackRevisions>
    </reviewItem>
    <reviewItem>
      <errorID>eb95f727-4793-4523-949e-9ed19811fe07</errorID>
      <errorWord>)</errorWord>
      <group>L1_Format</group>
      <groupName>格式问题</groupName>
      <ability>L2_HalfPunc_CN</ability>
      <abilityName>全半角问题</abilityName>
      <candidateList>
        <item>）</item>
      </candidateList>
      <explain>文本全半角错误。</explain>
      <paraID>557EC181</paraID>
      <start>42</start>
      <end>43</end>
      <status>unmodified</status>
      <modifiedWord/>
      <trackRevisions>false</trackRevisions>
    </reviewItem>
    <reviewItem>
      <errorID>f74510f7-7356-47f9-86ed-afad20046cba</errorID>
      <errorWord>住房和城建设厅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词汇“住房和城乡建设厅”在特定场景下为固定表述形式，请确认此处的“住房和城建设厅”是否存在不当。</explain>
      <paraID>202C7C0E</paraID>
      <start>3</start>
      <end>11</end>
      <status>modified</status>
      <modifiedWord>住房和城乡建设厅</modifiedWord>
      <trackRevisions>false</trackRevisions>
    </reviewItem>
    <reviewItem>
      <errorID>6496e7e4-fd83-4bc6-b7e0-dcbdd2dfb7f8</errorID>
      <errorWord>，</errorWord>
      <group>L1_Word</group>
      <groupName>字词问题</groupName>
      <ability>L2_Typo</ability>
      <abilityName>字词错误</abilityName>
      <candidateList>
        <item>，在</item>
      </candidateList>
      <explain/>
      <paraID>572AB704</paraID>
      <start>31</start>
      <end>33</end>
      <status>modified</status>
      <modifiedWord>，在</modifiedWord>
      <trackRevisions>false</trackRevisions>
    </reviewItem>
    <reviewItem>
      <errorID>a51fc2e6-d488-40ec-b075-31eeeb918574</errorID>
      <errorWord>二套</errorWord>
      <group>L1_Word</group>
      <groupName>字词问题</groupName>
      <ability>L2_Typo</ability>
      <abilityName>字词错误</abilityName>
      <candidateList>
        <item>两套</item>
      </candidateList>
      <explain/>
      <paraID>1141E95E</paraID>
      <start>35</start>
      <end>37</end>
      <status>modified</status>
      <modifiedWord>两套</modifiedWord>
      <trackRevisions>false</trackRevisions>
    </reviewItem>
    <reviewItem>
      <errorID>c0df5115-ac21-46c3-837a-f9b65fb1b2b0</errorID>
      <errorWord>二套</errorWord>
      <group>L1_Word</group>
      <groupName>字词问题</groupName>
      <ability>L2_Typo</ability>
      <abilityName>字词错误</abilityName>
      <candidateList>
        <item>两套</item>
      </candidateList>
      <explain/>
      <paraID>1141E95E</paraID>
      <start>40</start>
      <end>42</end>
      <status>modified</status>
      <modifiedWord>两套</modifiedWord>
      <trackRevisions>false</trackRevisions>
    </reviewItem>
    <reviewItem>
      <errorID>a128e1ef-e49b-49c5-80a0-e81c0f033c3c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57F286F3</paraID>
      <start>0</start>
      <end>2</end>
      <status>unmodified</status>
      <modifiedWord/>
      <trackRevisions>false</trackRevisions>
    </reviewItem>
    <reviewItem>
      <errorID>33f064a6-0a99-4f2b-8982-867222727710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79BE797</paraID>
      <start>0</start>
      <end>2</end>
      <status>unmodified</status>
      <modifiedWord/>
      <trackRevisions>false</trackRevisions>
    </reviewItem>
    <reviewItem>
      <errorID>9ca57559-b2ae-4741-9693-e13942273ce6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22C56CF5</paraID>
      <start>0</start>
      <end>2</end>
      <status>unmodified</status>
      <modifiedWord/>
      <trackRevisions>false</trackRevisions>
    </reviewItem>
    <reviewItem>
      <errorID>1d108669-f2d1-4b01-90c9-696647893792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1F5A53AA</paraID>
      <start>0</start>
      <end>2</end>
      <status>unmodified</status>
      <modifiedWord/>
      <trackRevisions>false</trackRevisions>
    </reviewItem>
    <reviewItem>
      <errorID>77f2aa25-6555-4b8a-af8b-3c28f583260d</errorID>
      <errorWord>》</errorWord>
      <group>L1_Word</group>
      <groupName>字词问题</groupName>
      <ability>L2_Typo</ability>
      <abilityName>字词错误</abilityName>
      <candidateList>
        <item>》和</item>
      </candidateList>
      <explain/>
      <paraID>68809404</paraID>
      <start>21</start>
      <end>22</end>
      <status>unmodified</status>
      <modifiedWord/>
      <trackRevisions>false</trackRevisions>
    </reviewItem>
    <reviewItem>
      <errorID>93c3f9a5-3ad6-446d-96d0-dd1eb0c5c209</errorID>
      <errorWord>队</errorWord>
      <group>L1_Word</group>
      <groupName>字词问题</groupName>
      <ability>L2_Typo</ability>
      <abilityName>字词错误</abilityName>
      <candidateList>
        <item>队伍</item>
      </candidateList>
      <explain/>
      <paraID>3FE75A0B</paraID>
      <start>81</start>
      <end>82</end>
      <status>unmodified</status>
      <modifiedWord/>
      <trackRevisions>false</trackRevisions>
    </reviewItem>
    <reviewItem>
      <errorID>6c231300-a30b-4b83-8884-64eff1b8cf01</errorID>
      <errorWord>造成损失的，乙方</errorWord>
      <group>L1_Word</group>
      <groupName>字词问题</groupName>
      <ability>L2_Typo</ability>
      <abilityName>字词错误</abilityName>
      <candidateList>
        <item>造成损失的，由乙方</item>
      </candidateList>
      <explain/>
      <paraID>604A2DEE</paraID>
      <start>36</start>
      <end>44</end>
      <status>unmodified</status>
      <modifiedWord/>
      <trackRevisions>false</trackRevisions>
    </reviewItem>
    <reviewItem>
      <errorID>aff0c188-c8ad-4b7a-8da4-fc8a76d71003</errorID>
      <errorWord>的的</errorWord>
      <group>L1_Word</group>
      <groupName>字词问题</groupName>
      <ability>L2_Typo</ability>
      <abilityName>字词错误</abilityName>
      <candidateList>
        <item>的</item>
      </candidateList>
      <explain/>
      <paraID>51E47EA6</paraID>
      <start>56</start>
      <end>57</end>
      <status>modified</status>
      <modifiedWord>的</modifiedWord>
      <trackRevisions>false</trackRevisions>
    </reviewItem>
    <reviewItem>
      <errorID>4d624fa6-62b4-442a-be41-f1162cfb33d9</errorID>
      <errorWord>-</errorWord>
      <group>L1_Format</group>
      <groupName>格式问题</groupName>
      <ability>L2_HalfPunc_CN</ability>
      <abilityName>全半角问题</abilityName>
      <candidateList>
        <item>－</item>
      </candidateList>
      <explain>文本全半角错误。</explain>
      <paraID>729AB02E</paraID>
      <start>3</start>
      <end>4</end>
      <status>unmodified</status>
      <modifiedWord/>
      <trackRevisions>false</trackRevisions>
    </reviewItem>
    <reviewItem>
      <errorID>1cd2adf3-e051-4500-9293-4088ca842f4f</errorID>
      <errorWord>-</errorWord>
      <group>L1_Format</group>
      <groupName>格式问题</groupName>
      <ability>L2_HalfPunc_CN</ability>
      <abilityName>全半角问题</abilityName>
      <candidateList>
        <item>－</item>
      </candidateList>
      <explain>文本全半角错误。</explain>
      <paraID>69873639</paraID>
      <start>4</start>
      <end>5</end>
      <status>unmodified</status>
      <modifiedWord/>
      <trackRevisions>false</trackRevisions>
    </reviewItem>
    <reviewItem>
      <errorID>bb1ddb1a-3a91-433b-b457-7fbc92fd4283</errorID>
      <errorWord>-</errorWord>
      <group>L1_Format</group>
      <groupName>格式问题</groupName>
      <ability>L2_HalfPunc_CN</ability>
      <abilityName>全半角问题</abilityName>
      <candidateList>
        <item>－</item>
      </candidateList>
      <explain>文本全半角错误。</explain>
      <paraID>54290C8A</paraID>
      <start>5</start>
      <end>6</end>
      <status>unmodified</status>
      <modifiedWord/>
      <trackRevisions>false</trackRevisions>
    </reviewItem>
    <reviewItem>
      <errorID>b22f07f8-be14-48b9-bc27-fb20ad96344b</errorID>
      <errorWord>-</errorWord>
      <group>L1_Format</group>
      <groupName>格式问题</groupName>
      <ability>L2_HalfPunc_CN</ability>
      <abilityName>全半角问题</abilityName>
      <candidateList>
        <item>－</item>
      </candidateList>
      <explain>文本全半角错误。</explain>
      <paraID>3AF62702</paraID>
      <start>7</start>
      <end>8</end>
      <status>unmodified</status>
      <modifiedWord/>
      <trackRevisions>false</trackRevisions>
    </reviewItem>
    <reviewItem>
      <errorID>4235284e-437a-46f9-b9a3-ef3a3c96af13</errorID>
      <errorWord>-</errorWord>
      <group>L1_Format</group>
      <groupName>格式问题</groupName>
      <ability>L2_HalfPunc_CN</ability>
      <abilityName>全半角问题</abilityName>
      <candidateList>
        <item>－</item>
      </candidateList>
      <explain>文本全半角错误。</explain>
      <paraID> 16CC103</paraID>
      <start>4</start>
      <end>5</end>
      <status>unmodified</status>
      <modifiedWord/>
      <trackRevisions>false</trackRevisions>
    </reviewItem>
    <reviewItem>
      <errorID>de874712-a7d6-47ac-b568-d486826934fe</errorID>
      <errorWord>-</errorWord>
      <group>L1_Format</group>
      <groupName>格式问题</groupName>
      <ability>L2_HalfPunc_CN</ability>
      <abilityName>全半角问题</abilityName>
      <candidateList>
        <item>－</item>
      </candidateList>
      <explain>文本全半角错误。</explain>
      <paraID>2F3C3DC9</paraID>
      <start>4</start>
      <end>5</end>
      <status>unmodified</status>
      <modifiedWord/>
      <trackRevisions>false</trackRevisions>
    </reviewItem>
    <reviewItem>
      <errorID>5d80a8e1-ede7-4f52-9dbe-598facf16dd3</errorID>
      <errorWord>-</errorWord>
      <group>L1_Format</group>
      <groupName>格式问题</groupName>
      <ability>L2_HalfPunc_CN</ability>
      <abilityName>全半角问题</abilityName>
      <candidateList>
        <item>－</item>
      </candidateList>
      <explain>文本全半角错误。</explain>
      <paraID>50A543E8</paraID>
      <start>4</start>
      <end>5</end>
      <status>unmodified</status>
      <modifiedWord/>
      <trackRevisions>false</trackRevisions>
    </reviewItem>
    <reviewItem>
      <errorID>744f02ea-76ff-444b-8dc9-a6dcba75fc7b</errorID>
      <errorWord>-</errorWord>
      <group>L1_Format</group>
      <groupName>格式问题</groupName>
      <ability>L2_HalfPunc_CN</ability>
      <abilityName>全半角问题</abilityName>
      <candidateList>
        <item>－</item>
      </candidateList>
      <explain>文本全半角错误。</explain>
      <paraID>547D0D60</paraID>
      <start>3</start>
      <end>4</end>
      <status>unmodified</status>
      <modifiedWord/>
      <trackRevisions>false</trackRevisions>
    </reviewItem>
    <reviewItem>
      <errorID>fada98a8-ba83-462a-9db4-1cbe10266e3d</errorID>
      <errorWord>-</errorWord>
      <group>L1_Format</group>
      <groupName>格式问题</groupName>
      <ability>L2_HalfPunc_CN</ability>
      <abilityName>全半角问题</abilityName>
      <candidateList>
        <item>－</item>
      </candidateList>
      <explain>文本全半角错误。</explain>
      <paraID>6778CD04</paraID>
      <start>4</start>
      <end>5</end>
      <status>unmodified</status>
      <modifiedWord/>
      <trackRevisions>false</trackRevisions>
    </reviewItem>
    <reviewItem>
      <errorID>65804ae5-0941-4507-9411-6aebe677b373</errorID>
      <errorWord>城市家居</errorWord>
      <group>L1_Political</group>
      <groupName>政治性问题</groupName>
      <ability>L2_Keyword</ability>
      <abilityName>固定表述</abilityName>
      <candidateList>
        <item>城市家具</item>
      </candidateList>
      <explain>词汇“城市家具”在特定场景下为固定表述形式，请确认此处的“城市家居”是否存在不当。</explain>
      <paraID>618DFB9E</paraID>
      <start>9</start>
      <end>13</end>
      <status>unmodified</status>
      <modifiedWord/>
      <trackRevisions>false</trackRevisions>
    </reviewItem>
    <reviewItem>
      <errorID>43359c09-2285-406d-bd81-7ce89d607567</errorID>
      <errorWord>底面</errorWord>
      <group>L1_Word</group>
      <groupName>字词问题</groupName>
      <ability>L2_Typo</ability>
      <abilityName>字词错误</abilityName>
      <candidateList>
        <item>地面</item>
      </candidateList>
      <explain/>
      <paraID>67C6EB77</paraID>
      <start>10</start>
      <end>12</end>
      <status>unmodified</status>
      <modifiedWord/>
      <trackRevisions>false</trackRevisions>
    </reviewItem>
    <reviewItem>
      <errorID>64b6db9f-e58a-440e-b7af-1e6aca7b0d16</errorID>
      <errorWord>-</errorWord>
      <group>L1_Format</group>
      <groupName>格式问题</groupName>
      <ability>L2_HalfPunc_CN</ability>
      <abilityName>全半角问题</abilityName>
      <candidateList>
        <item>－</item>
      </candidateList>
      <explain>文本全半角错误。</explain>
      <paraID>46EF59CC</paraID>
      <start>42</start>
      <end>43</end>
      <status>unmodified</status>
      <modifiedWord/>
      <trackRevisions>false</trackRevisions>
    </reviewItem>
    <reviewItem>
      <errorID>5dce370f-750b-4219-9c67-df024d1420db</errorID>
      <errorWord>脏污扣</errorWord>
      <group>L1_Word</group>
      <groupName>字词问题</groupName>
      <ability>L2_Typo</ability>
      <abilityName>字词错误</abilityName>
      <candidateList>
        <item>脏污</item>
      </candidateList>
      <explain/>
      <paraID>7B3A527D</paraID>
      <start>49</start>
      <end>52</end>
      <status>unmodified</status>
      <modifiedWord/>
      <trackRevisions>false</trackRevisions>
    </reviewItem>
    <reviewItem>
      <errorID>3c362c3c-eb1d-42be-b188-22b184d3a590</errorID>
      <errorWord>城市家居</errorWord>
      <group>L1_Political</group>
      <groupName>政治性问题</groupName>
      <ability>L2_Keyword</ability>
      <abilityName>固定表述</abilityName>
      <candidateList>
        <item>城市家具</item>
      </candidateList>
      <explain>词汇“城市家具”在特定场景下为固定表述形式，请确认此处的“城市家居”是否存在不当。</explain>
      <paraID>6CA8969C</paraID>
      <start>9</start>
      <end>13</end>
      <status>unmodified</status>
      <modifiedWord/>
      <trackRevisions>false</trackRevisions>
    </reviewItem>
    <reviewItem>
      <errorID>b44e338a-5eac-4a4b-b4fc-712f1f4dd065</errorID>
      <errorWord>脚清</errorWord>
      <group>L1_Word</group>
      <groupName>字词问题</groupName>
      <ability>L2_Typo</ability>
      <abilityName>字词错误</abilityName>
      <candidateList>
        <item>角清</item>
      </candidateList>
      <explain/>
      <paraID>15EE5025</paraID>
      <start>7</start>
      <end>9</end>
      <status>unmodified</status>
      <modifiedWord/>
      <trackRevisions>false</trackRevisions>
    </reviewItem>
    <reviewItem>
      <errorID>d0e8c8db-936f-471f-ab15-c372574b20a9</errorID>
      <errorWord>底面</errorWord>
      <group>L1_Word</group>
      <groupName>字词问题</groupName>
      <ability>L2_Typo</ability>
      <abilityName>字词错误</abilityName>
      <candidateList>
        <item>地面</item>
      </candidateList>
      <explain/>
      <paraID>6C33F7E3</paraID>
      <start>10</start>
      <end>12</end>
      <status>unmodified</status>
      <modifiedWord/>
      <trackRevisions>false</trackRevisions>
    </reviewItem>
    <reviewItem>
      <errorID>62a74851-09b7-4d5c-89a2-1f2425a46135</errorID>
      <errorWord>-</errorWord>
      <group>L1_Format</group>
      <groupName>格式问题</groupName>
      <ability>L2_HalfPunc_CN</ability>
      <abilityName>全半角问题</abilityName>
      <candidateList>
        <item>－</item>
      </candidateList>
      <explain>文本全半角错误。</explain>
      <paraID>5CA5DAC8</paraID>
      <start>42</start>
      <end>43</end>
      <status>unmodified</status>
      <modifiedWord/>
      <trackRevisions>false</trackRevisions>
    </reviewItem>
    <reviewItem>
      <errorID>9382b758-2914-420b-b2c4-efa408ff8fe7</errorID>
      <errorWord>各全面</errorWord>
      <group>L1_Word</group>
      <groupName>字词问题</groupName>
      <ability>L2_Typo</ability>
      <abilityName>字词错误</abilityName>
      <candidateList>
        <item>全面</item>
      </candidateList>
      <explain/>
      <paraID>6FC32DEB</paraID>
      <start>202</start>
      <end>205</end>
      <status>unmodified</status>
      <modifiedWord/>
      <trackRevisions>false</trackRevisions>
    </reviewItem>
    <reviewItem>
      <errorID>6e3bdd63-893a-4c06-b094-59b9a5ae79a5</errorID>
      <errorWord>：/</errorWord>
      <group>L1_Punc</group>
      <groupName>标点问题</groupName>
      <ability>L2_Punc_CN</ability>
      <abilityName>标点符号问题</abilityName>
      <candidateList>
        <item>：</item>
      </candidateList>
      <explain/>
      <paraID>21F8A379</paraID>
      <start>81</start>
      <end>83</end>
      <status>unmodified</status>
      <modifiedWord/>
      <trackRevisions>false</trackRevisions>
    </reviewItem>
    <reviewItem>
      <errorID>6956f716-b06f-4f85-a6b0-b375fa73f1b5</errorID>
      <errorWord>经</errorWord>
      <group>L1_Word</group>
      <groupName>字词问题</groupName>
      <ability>L2_Typo</ability>
      <abilityName>字词错误</abilityName>
      <candidateList>
        <item>经过</item>
      </candidateList>
      <explain/>
      <paraID>230815C7</paraID>
      <start>115</start>
      <end>116</end>
      <status>unmodified</status>
      <modifiedWord/>
      <trackRevisions>false</trackRevisions>
    </reviewItem>
    <reviewItem>
      <errorID>ab045af9-6f1b-49f0-a4cd-e8f1b5d7b766</errorID>
      <errorWord>（</errorWord>
      <group>L1_Punc</group>
      <groupName>标点问题</groupName>
      <ability>L2_Punc_CN</ability>
      <abilityName>标点符号问题</abilityName>
      <candidateList/>
      <explain>同一形式括号套用。</explain>
      <paraID> 7CCEE95</paraID>
      <start>138</start>
      <end>139</end>
      <status>unmodified</status>
      <modifiedWord/>
      <trackRevisions>false</trackRevisions>
    </reviewItem>
    <reviewItem>
      <errorID>c1f73093-dac6-4096-8420-273f15ed5358</errorID>
      <errorWord>）</errorWord>
      <group>L1_Punc</group>
      <groupName>标点问题</groupName>
      <ability>L2_Punc_CN</ability>
      <abilityName>标点符号问题</abilityName>
      <candidateList/>
      <explain>同一形式括号套用。</explain>
      <paraID> 7CCEE95</paraID>
      <start>140</start>
      <end>141</end>
      <status>unmodified</status>
      <modifiedWord/>
      <trackRevisions>false</trackRevisions>
    </reviewItem>
    <reviewItem>
      <errorID>de93d67b-5c06-4404-b3bf-26294acc5934</errorID>
      <errorWord>（</errorWord>
      <group>L1_Punc</group>
      <groupName>标点问题</groupName>
      <ability>L2_Punc_CN</ability>
      <abilityName>标点符号问题</abilityName>
      <candidateList/>
      <explain>同一形式括号套用。</explain>
      <paraID> 9B1F45D</paraID>
      <start>141</start>
      <end>142</end>
      <status>unmodified</status>
      <modifiedWord/>
      <trackRevisions>false</trackRevisions>
    </reviewItem>
    <reviewItem>
      <errorID>4b303fbb-bff9-49b8-9275-d0fc44bf0da1</errorID>
      <errorWord>）</errorWord>
      <group>L1_Punc</group>
      <groupName>标点问题</groupName>
      <ability>L2_Punc_CN</ability>
      <abilityName>标点符号问题</abilityName>
      <candidateList/>
      <explain>同一形式括号套用。</explain>
      <paraID> 9B1F45D</paraID>
      <start>143</start>
      <end>144</end>
      <status>unmodified</status>
      <modifiedWord/>
      <trackRevisions>false</trackRevisions>
    </reviewItem>
    <reviewItem>
      <errorID>584c65c5-970c-43ea-8442-65088c68171f</errorID>
      <errorWord>（</errorWord>
      <group>L1_Punc</group>
      <groupName>标点问题</groupName>
      <ability>L2_Punc_CN</ability>
      <abilityName>标点符号问题</abilityName>
      <candidateList/>
      <explain>同一形式括号套用。</explain>
      <paraID>7793FF59</paraID>
      <start>64</start>
      <end>65</end>
      <status>unmodified</status>
      <modifiedWord/>
      <trackRevisions>false</trackRevisions>
    </reviewItem>
    <reviewItem>
      <errorID>931cc9d0-b4d4-4fe0-8b07-8fa69046fa1b</errorID>
      <errorWord>）</errorWord>
      <group>L1_Punc</group>
      <groupName>标点问题</groupName>
      <ability>L2_Punc_CN</ability>
      <abilityName>标点符号问题</abilityName>
      <candidateList/>
      <explain>同一形式括号套用。</explain>
      <paraID>7793FF59</paraID>
      <start>70</start>
      <end>71</end>
      <status>unmodified</status>
      <modifiedWord/>
      <trackRevisions>false</trackRevisions>
    </reviewItem>
    <reviewItem>
      <errorID>4c3ac8d5-286b-41c7-8222-3f8b8b21d43d</errorID>
      <errorWord>*</errorWord>
      <group>L1_Punc</group>
      <groupName>标点问题</groupName>
      <ability>L2_Punc_CN</ability>
      <abilityName>标点符号问题</abilityName>
      <candidateList/>
      <explain/>
      <paraID>4AA56019</paraID>
      <start>0</start>
      <end>1</end>
      <status>unmodified</status>
      <modifiedWord/>
      <trackRevisions>false</trackRevisions>
    </reviewItem>
    <reviewItem>
      <errorID>56bf0b5a-b316-4e0d-8cb1-7683416b9d88</errorID>
      <errorWord>*</errorWord>
      <group>L1_Punc</group>
      <groupName>标点问题</groupName>
      <ability>L2_Punc_CN</ability>
      <abilityName>标点符号问题</abilityName>
      <candidateList/>
      <explain/>
      <paraID>3FA98068</paraID>
      <start>0</start>
      <end>1</end>
      <status>unmodified</status>
      <modifiedWord/>
      <trackRevisions>false</trackRevisions>
    </reviewItem>
    <reviewItem>
      <errorID>a57df327-1253-46c4-80cd-fb5a55141b1a</errorID>
      <errorWord>股东大会</errorWord>
      <group>L1_Word</group>
      <groupName>字词问题</groupName>
      <ability>L2_Typo</ability>
      <abilityName>字词错误</abilityName>
      <candidateList>
        <item>股东会</item>
      </candidateList>
      <explain/>
      <paraID>37C1E9A1</paraID>
      <start>102</start>
      <end>106</end>
      <status>unmodified</status>
      <modifiedWord/>
      <trackRevisions>false</trackRevisions>
    </reviewItem>
    <reviewItem>
      <errorID>d81a30e1-35ff-4860-94f4-ddd4538dc621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5BCAE443</paraID>
      <start>19</start>
      <end>20</end>
      <status>unmodified</status>
      <modifiedWord/>
      <trackRevisions>false</trackRevisions>
    </reviewItem>
    <reviewItem>
      <errorID>965c9b1f-51ec-4973-90e0-efc08db18fab</errorID>
      <errorWord>(</errorWord>
      <group>L1_Format</group>
      <groupName>格式问题</groupName>
      <ability>L2_HalfPunc_CN</ability>
      <abilityName>全半角问题</abilityName>
      <candidateList>
        <item>（</item>
      </candidateList>
      <explain>文本全半角错误。</explain>
      <paraID>42EF0D17</paraID>
      <start>46</start>
      <end>47</end>
      <status>unmodified</status>
      <modifiedWord/>
      <trackRevisions>false</trackRevisions>
    </reviewItem>
    <reviewItem>
      <errorID>01b17856-1eb1-4a14-803c-aab754dd0e91</errorID>
      <errorWord>)</errorWord>
      <group>L1_Format</group>
      <groupName>格式问题</groupName>
      <ability>L2_HalfPunc_CN</ability>
      <abilityName>全半角问题</abilityName>
      <candidateList>
        <item>）</item>
      </candidateList>
      <explain>文本全半角错误。</explain>
      <paraID>42EF0D17</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358183-B026-45C8-B34A-77D654B8EB07}"/>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9</cp:revision>
  <dcterms:created xsi:type="dcterms:W3CDTF">2025-10-09T08:21:00Z</dcterms:created>
  <dcterms:modified xsi:type="dcterms:W3CDTF">2026-09-29T08:58:40Z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5C9D09A4A4C04F75929A1D96106E50C8_13</vt:lpwstr>
  </property>
  <property fmtid="{D5CDD505-2E9C-101B-9397-08002B2CF9AE}" pid="4" name="KSOTemplateDocerSaveRecord">
    <vt:lpwstr>eyJoZGlkIjoiZDI0NjkwMmY2Mzc1ZTVhYmU1Mzc3OTFlMWJmZjMzOGUiLCJ1c2VySWQiOiIxMDg0OTQwMTYyIn0=</vt:lpwstr>
  </property>
</Properties>
</file>