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4"/>
        <w:rPr>
          <w:rFonts w:hint="eastAsia"/>
        </w:rPr>
      </w:pPr>
      <w:r>
        <w:rPr>
          <w:rFonts w:hint="eastAsia"/>
        </w:rPr>
      </w:r>
      <w:r/>
    </w:p>
    <w:p>
      <w:pPr>
        <w:pStyle w:val="965"/>
        <w:jc w:val="center"/>
        <w:rPr>
          <w:rFonts w:hint="eastAsia" w:ascii="Arial" w:hAnsi="Arial" w:eastAsia="黑体" w:cs="Times New Roman"/>
          <w:b/>
          <w:bCs/>
          <w:color w:val="000000"/>
          <w:sz w:val="84"/>
          <w:szCs w:val="24"/>
        </w:rPr>
        <w:outlineLvl w:val="0"/>
      </w:pPr>
      <w:r>
        <w:rPr>
          <w:rFonts w:hint="eastAsia" w:ascii="Arial" w:hAnsi="Arial" w:eastAsia="黑体" w:cs="Times New Roman"/>
          <w:b/>
          <w:bCs/>
          <w:color w:val="000000"/>
          <w:sz w:val="84"/>
          <w:szCs w:val="24"/>
        </w:rPr>
        <w:t xml:space="preserve">招　标　文　件</w:t>
      </w:r>
      <w:r/>
    </w:p>
    <w:p>
      <w:pPr>
        <w:ind w:firstLine="1506"/>
        <w:keepLines w:val="0"/>
        <w:keepNext w:val="0"/>
        <w:pageBreakBefore w:val="0"/>
        <w:spacing w:line="360" w:lineRule="auto"/>
        <w:widowControl w:val="off"/>
        <w:rPr>
          <w:rFonts w:hint="eastAsia" w:eastAsia="宋体" w:cs="Times New Roman"/>
          <w:b/>
          <w:color w:val="000000"/>
          <w:sz w:val="30"/>
          <w:szCs w:val="30"/>
          <w:highlight w:val="none"/>
          <w:lang w:val="en-US" w:eastAsia="zh-CN"/>
        </w:rPr>
        <w:outlineLvl w:val="0"/>
      </w:pPr>
      <w:r>
        <w:rPr>
          <w:rFonts w:hint="eastAsia" w:eastAsia="宋体" w:cs="Times New Roman"/>
          <w:b/>
          <w:color w:val="000000"/>
          <w:sz w:val="30"/>
          <w:szCs w:val="30"/>
          <w:highlight w:val="none"/>
          <w:lang w:eastAsia="zh-CN"/>
        </w:rPr>
        <w:t xml:space="preserve">项目名称：机关直属食堂（1-9）食堂食材采购-江南片区食堂水产、鲜禽及蛋类</w:t>
      </w:r>
      <w:r/>
    </w:p>
    <w:p>
      <w:pPr>
        <w:ind w:firstLine="1506"/>
        <w:keepLines w:val="0"/>
        <w:keepNext w:val="0"/>
        <w:pageBreakBefore w:val="0"/>
        <w:spacing w:line="360" w:lineRule="auto"/>
        <w:widowControl w:val="off"/>
        <w:rPr>
          <w:rFonts w:hint="default" w:eastAsia="宋体" w:cs="Times New Roman"/>
          <w:b/>
          <w:color w:val="000000"/>
          <w:sz w:val="30"/>
          <w:szCs w:val="30"/>
          <w:highlight w:val="none"/>
          <w:lang w:val="en-US"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color w:val="000000"/>
          <w:sz w:val="30"/>
          <w:szCs w:val="30"/>
          <w:highlight w:val="none"/>
          <w:lang w:eastAsia="zh-CN"/>
        </w:rPr>
        <w:t xml:space="preserve">JSZC-3201</w:t>
      </w:r>
      <w:r>
        <w:rPr>
          <w:rFonts w:hint="eastAsia" w:ascii="Times New Roman" w:hAnsi="Times New Roman" w:eastAsia="宋体" w:cs="Times New Roman"/>
          <w:b/>
          <w:color w:val="000000"/>
          <w:sz w:val="30"/>
          <w:szCs w:val="30"/>
          <w:highlight w:val="none"/>
          <w:lang w:val="en-US" w:eastAsia="zh-CN"/>
        </w:rPr>
        <w:t xml:space="preserve">00</w:t>
      </w:r>
      <w:r>
        <w:rPr>
          <w:rFonts w:hint="eastAsia" w:ascii="Times New Roman" w:hAnsi="Times New Roman" w:eastAsia="宋体" w:cs="Times New Roman"/>
          <w:b/>
          <w:color w:val="000000"/>
          <w:sz w:val="30"/>
          <w:szCs w:val="30"/>
          <w:highlight w:val="none"/>
          <w:lang w:eastAsia="zh-CN"/>
        </w:rPr>
        <w:t xml:space="preserve">-JZCG-G20</w:t>
      </w:r>
      <w:r>
        <w:rPr>
          <w:rFonts w:hint="eastAsia" w:ascii="Times New Roman" w:hAnsi="Times New Roman" w:eastAsia="宋体" w:cs="Times New Roman"/>
          <w:b/>
          <w:color w:val="000000"/>
          <w:sz w:val="30"/>
          <w:szCs w:val="30"/>
          <w:highlight w:val="none"/>
          <w:lang w:val="en-US" w:eastAsia="zh-CN"/>
        </w:rPr>
        <w:t xml:space="preserve">26</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val="en-US" w:eastAsia="zh-CN"/>
        </w:rPr>
        <w:t xml:space="preserve">0202</w:t>
      </w:r>
      <w:r/>
    </w:p>
    <w:p>
      <w:pPr>
        <w:ind w:firstLine="0"/>
        <w:jc w:val="center"/>
        <w:keepLines w:val="0"/>
        <w:keepNext w:val="0"/>
        <w:pageBreakBefore w:val="0"/>
        <w:spacing w:line="360" w:lineRule="auto"/>
        <w:widowControl w:val="off"/>
        <w:rPr>
          <w:rFonts w:hint="eastAsia" w:ascii="Times New Roman" w:hAnsi="Times New Roman" w:eastAsia="宋体" w:cs="Times New Roman"/>
          <w:b/>
          <w:color w:val="000000"/>
          <w:sz w:val="30"/>
          <w:szCs w:val="30"/>
          <w:highlight w:val="none"/>
          <w:lang w:eastAsia="zh-CN"/>
        </w:rPr>
        <w:outlineLvl w:val="0"/>
      </w:pPr>
      <w:r>
        <w:rPr>
          <w:rFonts w:hint="eastAsia" w:ascii="Times New Roman" w:hAnsi="Times New Roman" w:eastAsia="宋体" w:cs="Times New Roman"/>
          <w:b/>
          <w:color w:val="000000"/>
          <w:sz w:val="30"/>
          <w:szCs w:val="30"/>
          <w:highlight w:val="none"/>
          <w:lang w:eastAsia="zh-CN"/>
        </w:rPr>
        <w:t xml:space="preserve">（专门面向中小企业）</w:t>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888"/>
        <w:keepLines w:val="0"/>
        <w:keepNext w:val="0"/>
        <w:pageBreakBefore w:val="0"/>
        <w:spacing w:line="360" w:lineRule="auto"/>
        <w:widowControl w:val="off"/>
        <w:rPr>
          <w:rFonts w:hint="eastAsia"/>
        </w:rPr>
      </w:pPr>
      <w:r>
        <w:rPr>
          <w:rFonts w:hint="eastAsia"/>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965"/>
        <w:ind w:firstLine="0"/>
        <w:jc w:val="center"/>
        <w:keepLines w:val="0"/>
        <w:keepNext w:val="0"/>
        <w:pageBreakBefore w:val="0"/>
        <w:spacing w:line="360" w:lineRule="auto"/>
        <w:widowControl w:val="off"/>
        <w:rPr>
          <w:rFonts w:hint="eastAsia"/>
          <w:b/>
          <w:bCs/>
          <w:sz w:val="32"/>
          <w:lang w:eastAsia="zh-CN"/>
        </w:rPr>
        <w:outlineLvl w:val="0"/>
      </w:pPr>
      <w:r>
        <w:rPr>
          <w:rFonts w:hint="eastAsia"/>
          <w:b/>
          <w:bCs/>
          <w:sz w:val="32"/>
          <w:lang w:eastAsia="zh-CN"/>
        </w:rPr>
        <w:t xml:space="preserve">南京市公共资源交易中心</w:t>
      </w:r>
      <w:r/>
    </w:p>
    <w:p>
      <w:pPr>
        <w:ind w:firstLine="0"/>
        <w:jc w:val="center"/>
        <w:keepLines w:val="0"/>
        <w:keepNext w:val="0"/>
        <w:pageBreakBefore w:val="0"/>
        <w:spacing w:line="360" w:lineRule="auto"/>
        <w:widowControl w:val="off"/>
        <w:rPr>
          <w:rFonts w:hint="eastAsia" w:ascii="Times New Roman" w:hAnsi="Times New Roman" w:eastAsia="宋体" w:cs="Times New Roman"/>
          <w:b/>
          <w:bCs w:val="0"/>
          <w:color w:val="000000"/>
          <w:sz w:val="32"/>
          <w:szCs w:val="32"/>
          <w:u w:val="none"/>
          <w:lang w:val="en-US" w:eastAsia="zh-CN"/>
        </w:rPr>
        <w:outlineLvl w:val="0"/>
      </w:pPr>
      <w:r>
        <w:rPr>
          <w:rFonts w:hint="eastAsia" w:ascii="Times New Roman" w:hAnsi="Times New Roman" w:eastAsia="宋体" w:cs="Times New Roman"/>
          <w:b/>
          <w:bCs w:val="0"/>
          <w:color w:val="000000"/>
          <w:sz w:val="32"/>
          <w:szCs w:val="32"/>
          <w:u w:val="none"/>
          <w:lang w:val="en-US" w:eastAsia="zh-CN"/>
        </w:rPr>
        <w:t xml:space="preserve">2026年</w:t>
      </w:r>
      <w:r>
        <w:rPr>
          <w:rFonts w:hint="eastAsia" w:cs="Times New Roman"/>
          <w:b/>
          <w:bCs w:val="0"/>
          <w:color w:val="000000"/>
          <w:sz w:val="32"/>
          <w:szCs w:val="32"/>
          <w:u w:val="none"/>
          <w:lang w:val="en-US" w:eastAsia="zh-CN"/>
        </w:rPr>
        <w:t xml:space="preserve">9</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31</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default" w:ascii="宋体" w:hAnsi="宋体"/>
          <w:color w:val="000000"/>
          <w:sz w:val="24"/>
          <w:szCs w:val="24"/>
          <w:lang w:val="en-US"/>
        </w:rPr>
      </w:pPr>
      <w:r/>
      <w:bookmarkStart w:id="12" w:name="_Toc28359080"/>
      <w:r/>
      <w:bookmarkStart w:id="13" w:name="_Toc35393622"/>
      <w:r/>
      <w:bookmarkStart w:id="14" w:name="_Toc28359003"/>
      <w:r/>
      <w:bookmarkStart w:id="15" w:name="_Toc35393791"/>
      <w:r/>
      <w:bookmarkStart w:id="16" w:name="_Toc38985264"/>
      <w:r>
        <w:rPr>
          <w:rFonts w:hint="eastAsia" w:ascii="宋体" w:hAnsi="宋体"/>
          <w:sz w:val="24"/>
          <w:szCs w:val="24"/>
        </w:rPr>
        <w:t xml:space="preserve">1.项目编</w:t>
      </w:r>
      <w:r>
        <w:rPr>
          <w:rFonts w:hint="eastAsia" w:ascii="宋体" w:hAnsi="宋体"/>
          <w:color w:val="000000"/>
          <w:sz w:val="24"/>
          <w:szCs w:val="24"/>
        </w:rPr>
        <w:t xml:space="preserve">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w:t>
      </w:r>
      <w:r>
        <w:rPr>
          <w:rFonts w:hint="eastAsia" w:ascii="宋体" w:hAnsi="宋体" w:cs="Times New Roman"/>
          <w:color w:val="000000"/>
          <w:sz w:val="24"/>
          <w:szCs w:val="24"/>
          <w:lang w:val="en-US" w:eastAsia="zh-CN"/>
        </w:rPr>
        <w:t xml:space="preserve">202</w:t>
      </w:r>
      <w:r/>
    </w:p>
    <w:p>
      <w:pPr>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rPr>
        <w:t xml:space="preserve">2.项</w:t>
      </w:r>
      <w:r>
        <w:rPr>
          <w:rFonts w:hint="eastAsia" w:ascii="宋体" w:hAnsi="宋体"/>
          <w:color w:val="000000"/>
          <w:sz w:val="24"/>
          <w:szCs w:val="24"/>
          <w:highlight w:val="none"/>
        </w:rPr>
        <w:t xml:space="preserve">目名称：</w:t>
      </w:r>
      <w:r>
        <w:rPr>
          <w:rFonts w:hint="eastAsia" w:ascii="宋体" w:hAnsi="宋体"/>
          <w:color w:val="000000"/>
          <w:sz w:val="24"/>
          <w:szCs w:val="24"/>
          <w:highlight w:val="none"/>
          <w:lang w:eastAsia="zh-CN"/>
        </w:rPr>
        <w:t xml:space="preserve">机关直属食堂（1-9）食堂食材采购-江南片区食堂水产、鲜禽及蛋类</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3.预算金额：</w:t>
      </w:r>
      <w:r>
        <w:rPr>
          <w:rFonts w:hint="eastAsia" w:ascii="宋体" w:hAnsi="宋体" w:cs="Times New Roman"/>
          <w:color w:val="000000"/>
          <w:sz w:val="24"/>
          <w:szCs w:val="24"/>
          <w:highlight w:val="none"/>
          <w:lang w:val="en-US" w:eastAsia="zh-CN"/>
        </w:rPr>
        <w:t xml:space="preserve">430</w:t>
      </w:r>
      <w:r>
        <w:rPr>
          <w:rFonts w:hint="eastAsia" w:ascii="宋体" w:hAnsi="宋体" w:eastAsia="宋体" w:cs="Times New Roman"/>
          <w:color w:val="000000"/>
          <w:sz w:val="24"/>
          <w:szCs w:val="24"/>
          <w:highlight w:val="none"/>
          <w:lang w:eastAsia="zh-CN"/>
        </w:rPr>
        <w:t xml:space="preserve">万元；最高限价：</w:t>
      </w:r>
      <w:r>
        <w:rPr>
          <w:rFonts w:hint="eastAsia" w:ascii="宋体" w:hAnsi="宋体" w:cs="Times New Roman"/>
          <w:color w:val="000000"/>
          <w:sz w:val="24"/>
          <w:szCs w:val="24"/>
          <w:highlight w:val="none"/>
          <w:lang w:val="en-US" w:eastAsia="zh-CN"/>
        </w:rPr>
        <w:t xml:space="preserve">430</w:t>
      </w:r>
      <w:r>
        <w:rPr>
          <w:rFonts w:hint="eastAsia" w:ascii="宋体" w:hAnsi="宋体" w:eastAsia="宋体" w:cs="Times New Roman"/>
          <w:color w:val="000000"/>
          <w:sz w:val="24"/>
          <w:szCs w:val="24"/>
          <w:highlight w:val="none"/>
          <w:lang w:eastAsia="zh-CN"/>
        </w:rPr>
        <w:t xml:space="preserve">万元。</w:t>
      </w:r>
      <w:r/>
    </w:p>
    <w:tbl>
      <w:tblPr>
        <w:tblStyle w:val="946"/>
        <w:tblW w:w="0" w:type="auto"/>
        <w:tblInd w:w="5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3866"/>
        <w:gridCol w:w="3883"/>
      </w:tblGrid>
      <w:tr>
        <w:trPr/>
        <w:tc>
          <w:tcPr>
            <w:tcW w:w="1508" w:type="dxa"/>
            <w:vAlign w:val="top"/>
            <w:textDirection w:val="lrTb"/>
            <w:noWrap w:val="false"/>
          </w:tcPr>
          <w:p>
            <w:pPr>
              <w:ind w:left="0" w:right="0"/>
              <w:jc w:val="center"/>
              <w:keepLines w:val="0"/>
              <w:keepNext w:val="0"/>
              <w:spacing w:before="0" w:beforeAutospacing="0" w:after="0" w:afterAutospacing="0" w:line="400" w:lineRule="exact"/>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采购包</w:t>
            </w:r>
            <w:r/>
          </w:p>
        </w:tc>
        <w:tc>
          <w:tcPr>
            <w:tcW w:w="3866"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rPr>
              <w:t xml:space="preserve">每年预算（万元）</w:t>
            </w:r>
            <w:r/>
          </w:p>
        </w:tc>
        <w:tc>
          <w:tcPr>
            <w:tcW w:w="3883"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rPr>
              <w:t xml:space="preserve">每年最高限价（万元）</w:t>
            </w:r>
            <w:r/>
          </w:p>
        </w:tc>
      </w:tr>
      <w:tr>
        <w:trPr/>
        <w:tc>
          <w:tcPr>
            <w:tcW w:w="1508" w:type="dxa"/>
            <w:vAlign w:val="top"/>
            <w:textDirection w:val="lrTb"/>
            <w:noWrap w:val="false"/>
          </w:tcPr>
          <w:p>
            <w:pPr>
              <w:ind w:left="0" w:right="0"/>
              <w:jc w:val="center"/>
              <w:keepLines w:val="0"/>
              <w:keepNext w:val="0"/>
              <w:spacing w:before="0" w:beforeAutospacing="0" w:after="0" w:afterAutospacing="0" w:line="400" w:lineRule="exact"/>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1</w:t>
            </w:r>
            <w:r/>
          </w:p>
        </w:tc>
        <w:tc>
          <w:tcPr>
            <w:tcW w:w="3866" w:type="dxa"/>
            <w:vAlign w:val="top"/>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1</w:t>
            </w:r>
            <w:r>
              <w:rPr>
                <w:rFonts w:hint="eastAsia" w:ascii="宋体" w:hAnsi="宋体" w:cs="Times New Roman"/>
                <w:color w:val="000000"/>
                <w:sz w:val="24"/>
                <w:szCs w:val="24"/>
                <w:highlight w:val="none"/>
                <w:vertAlign w:val="baseline"/>
                <w:lang w:val="en-US" w:eastAsia="zh-CN"/>
              </w:rPr>
              <w:t xml:space="preserve">80</w:t>
            </w:r>
            <w:r/>
          </w:p>
        </w:tc>
        <w:tc>
          <w:tcPr>
            <w:tcW w:w="3883"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rPr>
              <w:t xml:space="preserve">1</w:t>
            </w:r>
            <w:r>
              <w:rPr>
                <w:rFonts w:hint="eastAsia" w:ascii="宋体" w:hAnsi="宋体" w:cs="Times New Roman"/>
                <w:color w:val="000000"/>
                <w:sz w:val="24"/>
                <w:szCs w:val="24"/>
                <w:highlight w:val="none"/>
                <w:vertAlign w:val="baseline"/>
                <w:lang w:val="en-US" w:eastAsia="zh-CN"/>
              </w:rPr>
              <w:t xml:space="preserve">80</w:t>
            </w:r>
            <w:r/>
          </w:p>
        </w:tc>
      </w:tr>
      <w:tr>
        <w:trPr/>
        <w:tc>
          <w:tcPr>
            <w:tcW w:w="1508" w:type="dxa"/>
            <w:vAlign w:val="top"/>
            <w:textDirection w:val="lrTb"/>
            <w:noWrap w:val="false"/>
          </w:tcPr>
          <w:p>
            <w:pPr>
              <w:ind w:left="0" w:right="0"/>
              <w:jc w:val="center"/>
              <w:keepLines w:val="0"/>
              <w:keepNext w:val="0"/>
              <w:spacing w:before="0" w:beforeAutospacing="0" w:after="0" w:afterAutospacing="0" w:line="400" w:lineRule="exact"/>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2</w:t>
            </w:r>
            <w:r/>
          </w:p>
        </w:tc>
        <w:tc>
          <w:tcPr>
            <w:tcW w:w="3866" w:type="dxa"/>
            <w:vAlign w:val="top"/>
            <w:textDirection w:val="lrTb"/>
            <w:noWrap w:val="false"/>
          </w:tcPr>
          <w:p>
            <w:pPr>
              <w:ind w:left="0" w:right="0"/>
              <w:jc w:val="center"/>
              <w:keepLines w:val="0"/>
              <w:keepNext w:val="0"/>
              <w:spacing w:before="0" w:beforeAutospacing="0" w:after="0" w:afterAutospacing="0" w:line="400" w:lineRule="exact"/>
              <w:rPr>
                <w:rFonts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bidi="ar-SA"/>
              </w:rPr>
              <w:t xml:space="preserve">1</w:t>
            </w:r>
            <w:r>
              <w:rPr>
                <w:rFonts w:hint="eastAsia" w:ascii="宋体" w:hAnsi="宋体" w:cs="Times New Roman"/>
                <w:color w:val="000000"/>
                <w:sz w:val="24"/>
                <w:szCs w:val="24"/>
                <w:highlight w:val="none"/>
                <w:vertAlign w:val="baseline"/>
                <w:lang w:val="en-US" w:eastAsia="zh-CN" w:bidi="ar-SA"/>
              </w:rPr>
              <w:t xml:space="preserve">6</w:t>
            </w:r>
            <w:r>
              <w:rPr>
                <w:rFonts w:hint="eastAsia" w:ascii="宋体" w:hAnsi="宋体" w:eastAsia="宋体" w:cs="Times New Roman"/>
                <w:color w:val="000000"/>
                <w:sz w:val="24"/>
                <w:szCs w:val="24"/>
                <w:highlight w:val="none"/>
                <w:vertAlign w:val="baseline"/>
                <w:lang w:val="en-US" w:eastAsia="zh-CN" w:bidi="ar-SA"/>
              </w:rPr>
              <w:t xml:space="preserve">0</w:t>
            </w:r>
            <w:r/>
          </w:p>
        </w:tc>
        <w:tc>
          <w:tcPr>
            <w:tcW w:w="3883"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bidi="ar-SA"/>
              </w:rPr>
              <w:t xml:space="preserve">1</w:t>
            </w:r>
            <w:r>
              <w:rPr>
                <w:rFonts w:hint="eastAsia" w:ascii="宋体" w:hAnsi="宋体" w:cs="Times New Roman"/>
                <w:color w:val="000000"/>
                <w:sz w:val="24"/>
                <w:szCs w:val="24"/>
                <w:highlight w:val="none"/>
                <w:vertAlign w:val="baseline"/>
                <w:lang w:val="en-US" w:eastAsia="zh-CN" w:bidi="ar-SA"/>
              </w:rPr>
              <w:t xml:space="preserve">6</w:t>
            </w:r>
            <w:r>
              <w:rPr>
                <w:rFonts w:hint="eastAsia" w:ascii="宋体" w:hAnsi="宋体" w:eastAsia="宋体" w:cs="Times New Roman"/>
                <w:color w:val="000000"/>
                <w:sz w:val="24"/>
                <w:szCs w:val="24"/>
                <w:highlight w:val="none"/>
                <w:vertAlign w:val="baseline"/>
                <w:lang w:val="en-US" w:eastAsia="zh-CN" w:bidi="ar-SA"/>
              </w:rPr>
              <w:t xml:space="preserve">0</w:t>
            </w:r>
            <w:r/>
          </w:p>
        </w:tc>
      </w:tr>
      <w:tr>
        <w:trPr/>
        <w:tc>
          <w:tcPr>
            <w:tcW w:w="1508" w:type="dxa"/>
            <w:vAlign w:val="top"/>
            <w:textDirection w:val="lrTb"/>
            <w:noWrap w:val="false"/>
          </w:tcPr>
          <w:p>
            <w:pPr>
              <w:ind w:left="0" w:right="0"/>
              <w:jc w:val="center"/>
              <w:keepLines w:val="0"/>
              <w:keepNext w:val="0"/>
              <w:spacing w:before="0" w:beforeAutospacing="0" w:after="0" w:afterAutospacing="0" w:line="400" w:lineRule="exact"/>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3</w:t>
            </w:r>
            <w:r/>
          </w:p>
        </w:tc>
        <w:tc>
          <w:tcPr>
            <w:tcW w:w="3866" w:type="dxa"/>
            <w:vAlign w:val="top"/>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000000"/>
                <w:highlight w:val="none"/>
                <w:lang w:val="en-US" w:eastAsia="zh-CN" w:bidi="ar-SA"/>
              </w:rPr>
              <w:suppressLineNumbers w:val="0"/>
            </w:pPr>
            <w:r>
              <w:rPr>
                <w:rFonts w:hint="eastAsia" w:ascii="宋体" w:hAnsi="宋体" w:cs="Times New Roman"/>
                <w:color w:val="000000"/>
                <w:sz w:val="24"/>
                <w:szCs w:val="24"/>
                <w:highlight w:val="none"/>
                <w:vertAlign w:val="baseline"/>
                <w:lang w:val="en-US" w:eastAsia="zh-CN" w:bidi="ar-SA"/>
              </w:rPr>
              <w:t xml:space="preserve">90</w:t>
            </w:r>
            <w:r/>
          </w:p>
        </w:tc>
        <w:tc>
          <w:tcPr>
            <w:tcW w:w="3883"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000000"/>
                <w:highlight w:val="none"/>
                <w:lang w:val="en-US" w:eastAsia="zh-CN" w:bidi="ar-SA"/>
              </w:rPr>
              <w:suppressLineNumbers w:val="0"/>
            </w:pPr>
            <w:r>
              <w:rPr>
                <w:rFonts w:hint="eastAsia" w:ascii="宋体" w:hAnsi="宋体" w:cs="Times New Roman"/>
                <w:color w:val="000000"/>
                <w:sz w:val="24"/>
                <w:szCs w:val="24"/>
                <w:highlight w:val="none"/>
                <w:vertAlign w:val="baseline"/>
                <w:lang w:val="en-US" w:eastAsia="zh-CN" w:bidi="ar-SA"/>
              </w:rPr>
              <w:t xml:space="preserve">90</w:t>
            </w:r>
            <w:r/>
          </w:p>
        </w:tc>
      </w:tr>
      <w:tr>
        <w:trPr/>
        <w:tc>
          <w:tcPr>
            <w:tcW w:w="1508" w:type="dxa"/>
            <w:vAlign w:val="top"/>
            <w:textDirection w:val="lrTb"/>
            <w:noWrap w:val="false"/>
          </w:tcPr>
          <w:p>
            <w:pPr>
              <w:ind w:left="0" w:right="0"/>
              <w:jc w:val="center"/>
              <w:keepLines w:val="0"/>
              <w:keepNext w:val="0"/>
              <w:spacing w:before="0" w:beforeAutospacing="0" w:after="0" w:afterAutospacing="0" w:line="400" w:lineRule="exact"/>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合计</w:t>
            </w:r>
            <w:r/>
          </w:p>
        </w:tc>
        <w:tc>
          <w:tcPr>
            <w:tcW w:w="3866" w:type="dxa"/>
            <w:vAlign w:val="top"/>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000000"/>
                <w:highlight w:val="none"/>
                <w:lang w:val="en-US" w:eastAsia="zh-CN"/>
              </w:rPr>
              <w:suppressLineNumbers w:val="0"/>
            </w:pPr>
            <w:r>
              <w:rPr>
                <w:rFonts w:hint="eastAsia" w:ascii="宋体" w:hAnsi="宋体" w:cs="Times New Roman"/>
                <w:color w:val="000000"/>
                <w:sz w:val="24"/>
                <w:szCs w:val="24"/>
                <w:highlight w:val="none"/>
                <w:vertAlign w:val="baseline"/>
                <w:lang w:val="en-US" w:eastAsia="zh-CN"/>
              </w:rPr>
              <w:t xml:space="preserve">430</w:t>
            </w:r>
            <w:r/>
          </w:p>
        </w:tc>
        <w:tc>
          <w:tcPr>
            <w:tcW w:w="3883"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000000"/>
                <w:highlight w:val="none"/>
                <w:lang w:val="en-US" w:eastAsia="zh-CN" w:bidi="ar-SA"/>
              </w:rPr>
              <w:suppressLineNumbers w:val="0"/>
            </w:pPr>
            <w:r>
              <w:rPr>
                <w:rFonts w:hint="eastAsia" w:ascii="宋体" w:hAnsi="宋体" w:cs="Times New Roman"/>
                <w:color w:val="000000"/>
                <w:sz w:val="24"/>
                <w:szCs w:val="24"/>
                <w:highlight w:val="none"/>
                <w:vertAlign w:val="baseline"/>
                <w:lang w:val="en-US" w:eastAsia="zh-CN"/>
              </w:rPr>
              <w:t xml:space="preserve">430</w:t>
            </w:r>
            <w:r/>
          </w:p>
        </w:tc>
      </w:tr>
    </w:tbl>
    <w:p>
      <w:pPr>
        <w:ind w:firstLine="480"/>
        <w:pageBreakBefore w:val="0"/>
        <w:spacing w:line="252" w:lineRule="auto"/>
        <w:widowControl w:val="off"/>
        <w:rPr>
          <w:rFonts w:hint="eastAsia" w:ascii="宋体" w:hAnsi="宋体" w:eastAsia="宋体" w:cs="Times New Roman"/>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.采购需求（简介）：</w:t>
      </w:r>
      <w:r>
        <w:rPr>
          <w:rFonts w:hint="eastAsia" w:ascii="宋体" w:hAnsi="宋体" w:eastAsia="宋体" w:cs="Times New Roman"/>
          <w:sz w:val="24"/>
          <w:szCs w:val="24"/>
          <w:highlight w:val="none"/>
          <w:lang w:val="zh-CN" w:eastAsia="zh-CN"/>
        </w:rPr>
        <w:t xml:space="preserve">本项目采购内容为</w:t>
      </w:r>
      <w:r>
        <w:rPr>
          <w:rFonts w:hint="eastAsia" w:ascii="宋体" w:hAnsi="宋体"/>
          <w:color w:val="000000"/>
          <w:sz w:val="24"/>
          <w:szCs w:val="24"/>
          <w:highlight w:val="none"/>
          <w:lang w:eastAsia="zh-CN"/>
        </w:rPr>
        <w:t xml:space="preserve">机关直属食堂（1-9）食堂食材采购-江南片区食堂水产、鲜禽及蛋类</w:t>
      </w:r>
      <w:r>
        <w:rPr>
          <w:rFonts w:hint="eastAsia" w:ascii="宋体" w:hAnsi="宋体"/>
          <w:color w:val="000000"/>
          <w:sz w:val="24"/>
          <w:szCs w:val="24"/>
          <w:highlight w:val="none"/>
          <w:lang w:val="zh-CN" w:eastAsia="zh-CN"/>
        </w:rPr>
        <w:t xml:space="preserve">食材供货，</w:t>
      </w:r>
      <w:r>
        <w:rPr>
          <w:rFonts w:hint="eastAsia" w:ascii="宋体" w:hAnsi="宋体"/>
          <w:color w:val="000000"/>
          <w:sz w:val="24"/>
          <w:szCs w:val="24"/>
          <w:highlight w:val="none"/>
          <w:lang w:val="en-US" w:eastAsia="zh-CN"/>
        </w:rPr>
        <w:t xml:space="preserve">采购包1：鲜禽、蛋类；采购包2：水产类（不含鲜活虾）；采购包3：鲜活虾</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t xml:space="preserve">（</w:t>
      </w:r>
      <w:r>
        <w:rPr>
          <w:rFonts w:hint="eastAsia" w:ascii="宋体" w:hAnsi="宋体" w:eastAsia="宋体" w:cs="Times New Roman"/>
          <w:sz w:val="24"/>
          <w:szCs w:val="24"/>
          <w:highlight w:val="none"/>
        </w:rPr>
        <w:t xml:space="preserve">详细内容见本招标文件第四章） </w:t>
      </w:r>
      <w:r/>
    </w:p>
    <w:p>
      <w:pPr>
        <w:ind w:firstLine="480"/>
        <w:pageBreakBefore w:val="0"/>
        <w:spacing w:line="252"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.合同履行期限：</w:t>
      </w:r>
      <w:bookmarkStart w:id="17" w:name="OLE_LINK10"/>
      <w:r>
        <w:rPr>
          <w:rFonts w:hint="eastAsia" w:ascii="宋体" w:hAnsi="宋体" w:eastAsia="宋体" w:cs="Times New Roman"/>
          <w:color w:val="000000"/>
          <w:sz w:val="24"/>
          <w:szCs w:val="24"/>
          <w:highlight w:val="none"/>
          <w:lang w:val="zh-CN"/>
        </w:rPr>
        <w:t xml:space="preserve">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zh-CN"/>
        </w:rPr>
        <w:t xml:space="preserve">年</w:t>
      </w:r>
      <w:r>
        <w:rPr>
          <w:rFonts w:hint="eastAsia" w:ascii="宋体" w:hAnsi="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lang w:val="zh-CN"/>
        </w:rPr>
        <w:t xml:space="preserve">月1日至202</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zh-CN"/>
        </w:rPr>
        <w:t xml:space="preserve">年</w:t>
      </w:r>
      <w:r>
        <w:rPr>
          <w:rFonts w:hint="eastAsia" w:ascii="宋体" w:hAnsi="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月</w:t>
      </w:r>
      <w:r>
        <w:rPr>
          <w:rFonts w:hint="eastAsia" w:ascii="宋体" w:hAnsi="宋体" w:cs="Times New Roman"/>
          <w:color w:val="000000"/>
          <w:sz w:val="24"/>
          <w:szCs w:val="24"/>
          <w:highlight w:val="none"/>
          <w:lang w:val="en-US" w:eastAsia="zh-CN"/>
        </w:rPr>
        <w:t xml:space="preserve">30</w:t>
      </w:r>
      <w:r>
        <w:rPr>
          <w:rFonts w:hint="eastAsia" w:ascii="宋体" w:hAnsi="宋体" w:eastAsia="宋体" w:cs="Times New Roman"/>
          <w:color w:val="000000"/>
          <w:sz w:val="24"/>
          <w:szCs w:val="24"/>
          <w:highlight w:val="none"/>
          <w:lang w:val="zh-CN"/>
        </w:rPr>
        <w:t xml:space="preserve">日</w:t>
      </w:r>
      <w:bookmarkEnd w:id="17"/>
      <w:r/>
      <w:r/>
    </w:p>
    <w:p>
      <w:pPr>
        <w:ind w:firstLine="480"/>
        <w:spacing w:line="252" w:lineRule="auto"/>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6.本项目不接受联合体投标。</w:t>
      </w:r>
      <w:r/>
    </w:p>
    <w:p>
      <w:pPr>
        <w:ind w:firstLine="480"/>
        <w:spacing w:line="252" w:lineRule="auto"/>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7.本项目不接受进口产品投标。</w:t>
      </w:r>
      <w:r/>
    </w:p>
    <w:p>
      <w:pPr>
        <w:ind w:firstLine="480"/>
        <w:spacing w:line="252" w:lineRule="auto"/>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8.本项目不允许分包。</w:t>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sz w:val="24"/>
          <w:szCs w:val="24"/>
          <w:highlight w:val="none"/>
        </w:rPr>
        <w:outlineLvl w:val="2"/>
      </w:pPr>
      <w:r/>
      <w:bookmarkStart w:id="18" w:name="_Toc28359081"/>
      <w:r/>
      <w:bookmarkStart w:id="19" w:name="_Toc28359004"/>
      <w:r/>
      <w:bookmarkStart w:id="20" w:name="_Toc35393792"/>
      <w:r/>
      <w:bookmarkStart w:id="21" w:name="_Toc38985265"/>
      <w:r/>
      <w:bookmarkStart w:id="22" w:name="_Toc35393623"/>
      <w:r>
        <w:rPr>
          <w:rFonts w:hint="eastAsia" w:ascii="宋体" w:hAnsi="宋体" w:eastAsia="宋体" w:cs="宋体"/>
          <w:b w:val="0"/>
          <w:bCs w:val="0"/>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Times New Roman"/>
          <w:color w:val="0000ff"/>
          <w:sz w:val="24"/>
          <w:szCs w:val="24"/>
          <w:highlight w:val="none"/>
          <w:lang w:val="zh-CN" w:eastAsia="zh-CN"/>
        </w:rPr>
      </w:pPr>
      <w:r>
        <w:rPr>
          <w:rFonts w:hint="eastAsia" w:ascii="宋体" w:hAnsi="宋体"/>
          <w:color w:val="auto"/>
          <w:sz w:val="24"/>
          <w:szCs w:val="24"/>
        </w:rPr>
        <w:t xml:space="preserve">（二</w:t>
      </w:r>
      <w:r>
        <w:rPr>
          <w:rFonts w:hint="eastAsia" w:ascii="宋体" w:hAnsi="宋体"/>
          <w:color w:val="auto"/>
          <w:sz w:val="24"/>
          <w:szCs w:val="24"/>
          <w:highlight w:val="none"/>
        </w:rPr>
        <w:t xml:space="preserve">）</w:t>
      </w:r>
      <w:r>
        <w:rPr>
          <w:rFonts w:hint="eastAsia" w:ascii="宋体" w:hAnsi="宋体" w:eastAsia="宋体" w:cs="Times New Roman"/>
          <w:b w:val="0"/>
          <w:bCs w:val="0"/>
          <w:color w:val="auto"/>
          <w:sz w:val="24"/>
          <w:szCs w:val="24"/>
          <w:highlight w:val="none"/>
          <w:lang w:val="zh-CN"/>
        </w:rPr>
        <w:t xml:space="preserve">落实政府采购政策需满足的资格要求：</w:t>
      </w:r>
      <w:r/>
    </w:p>
    <w:p>
      <w:pPr>
        <w:ind w:firstLine="480"/>
        <w:pageBreakBefore w:val="0"/>
        <w:spacing w:line="252"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zh-CN" w:eastAsia="zh-CN"/>
        </w:rPr>
        <w:t xml:space="preserve">采购包1</w:t>
      </w:r>
      <w:r>
        <w:rPr>
          <w:rFonts w:hint="eastAsia" w:ascii="宋体" w:hAnsi="宋体" w:cs="Times New Roman"/>
          <w:b w:val="0"/>
          <w:bCs w:val="0"/>
          <w:sz w:val="24"/>
          <w:szCs w:val="24"/>
          <w:highlight w:val="none"/>
          <w:lang w:val="en-US" w:eastAsia="zh-CN"/>
        </w:rPr>
        <w:t xml:space="preserve">、</w:t>
      </w:r>
      <w:r>
        <w:rPr>
          <w:rFonts w:hint="eastAsia" w:ascii="宋体" w:hAnsi="宋体" w:cs="Times New Roman"/>
          <w:b w:val="0"/>
          <w:bCs w:val="0"/>
          <w:sz w:val="24"/>
          <w:szCs w:val="24"/>
          <w:highlight w:val="none"/>
          <w:lang w:val="en-US" w:eastAsia="zh-CN"/>
        </w:rPr>
        <w:t xml:space="preserve">采购包2</w:t>
      </w:r>
      <w:r>
        <w:rPr>
          <w:rFonts w:hint="eastAsia" w:ascii="宋体" w:hAnsi="宋体" w:cs="Times New Roman"/>
          <w:b w:val="0"/>
          <w:bCs w:val="0"/>
          <w:sz w:val="24"/>
          <w:szCs w:val="24"/>
          <w:highlight w:val="none"/>
          <w:lang w:val="en-US" w:eastAsia="zh-CN"/>
        </w:rPr>
        <w:t xml:space="preserve">、</w:t>
      </w:r>
      <w:r>
        <w:rPr>
          <w:rFonts w:hint="eastAsia" w:ascii="宋体" w:hAnsi="宋体" w:cs="Times New Roman"/>
          <w:b w:val="0"/>
          <w:bCs w:val="0"/>
          <w:sz w:val="24"/>
          <w:szCs w:val="24"/>
          <w:highlight w:val="none"/>
          <w:lang w:val="en-US" w:eastAsia="zh-CN"/>
        </w:rPr>
        <w:t xml:space="preserve">采购包</w:t>
      </w:r>
      <w:r>
        <w:rPr>
          <w:rFonts w:hint="eastAsia" w:ascii="宋体" w:hAnsi="宋体" w:eastAsia="宋体" w:cs="Times New Roman"/>
          <w:b w:val="0"/>
          <w:bCs w:val="0"/>
          <w:sz w:val="24"/>
          <w:szCs w:val="24"/>
          <w:highlight w:val="none"/>
          <w:lang w:val="zh-CN" w:eastAsia="zh-CN"/>
        </w:rPr>
        <w:t xml:space="preserve">3</w:t>
      </w:r>
      <w:r>
        <w:rPr>
          <w:rFonts w:hint="eastAsia" w:ascii="宋体" w:hAnsi="宋体" w:eastAsia="宋体" w:cs="Times New Roman"/>
          <w:b w:val="0"/>
          <w:bCs w:val="0"/>
          <w:sz w:val="24"/>
          <w:szCs w:val="24"/>
          <w:highlight w:val="none"/>
          <w:lang w:val="zh-CN"/>
        </w:rPr>
        <w:t xml:space="preserve">：专门面向中小</w:t>
      </w:r>
      <w:r>
        <w:rPr>
          <w:rFonts w:hint="eastAsia" w:ascii="宋体" w:hAnsi="宋体" w:eastAsia="宋体" w:cs="Times New Roman"/>
          <w:b w:val="0"/>
          <w:bCs w:val="0"/>
          <w:sz w:val="24"/>
          <w:szCs w:val="24"/>
          <w:highlight w:val="none"/>
          <w:lang w:val="zh-CN" w:eastAsia="zh-CN"/>
        </w:rPr>
        <w:t xml:space="preserve">微</w:t>
      </w:r>
      <w:r>
        <w:rPr>
          <w:rFonts w:hint="eastAsia" w:ascii="宋体" w:hAnsi="宋体" w:eastAsia="宋体" w:cs="Times New Roman"/>
          <w:b w:val="0"/>
          <w:bCs w:val="0"/>
          <w:sz w:val="24"/>
          <w:szCs w:val="24"/>
          <w:highlight w:val="none"/>
          <w:lang w:val="zh-CN"/>
        </w:rPr>
        <w:t xml:space="preserve">企业采购，全部货物制造商应为中小微企业或监狱企业或残疾人福利性单位。（格式见第六章）</w:t>
      </w:r>
      <w:r>
        <w:rPr>
          <w:b w:val="0"/>
          <w:bCs w:val="0"/>
        </w:rPr>
      </w:r>
    </w:p>
    <w:p>
      <w:pPr>
        <w:numPr>
          <w:ilvl w:val="0"/>
          <w:numId w:val="0"/>
        </w:numPr>
        <w:ind w:firstLine="480"/>
        <w:pageBreakBefore w:val="0"/>
        <w:spacing w:line="252"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三</w:t>
      </w:r>
      <w:r>
        <w:rPr>
          <w:rFonts w:hint="eastAsia" w:ascii="宋体" w:hAnsi="宋体" w:eastAsia="宋体" w:cs="Times New Roman"/>
          <w:sz w:val="24"/>
          <w:szCs w:val="24"/>
          <w:highlight w:val="none"/>
        </w:rPr>
        <w:t xml:space="preserve">）本项目特定资格要求</w:t>
      </w:r>
      <w:r>
        <w:rPr>
          <w:rFonts w:hint="eastAsia" w:ascii="宋体" w:hAnsi="宋体" w:eastAsia="宋体" w:cs="Times New Roman"/>
          <w:sz w:val="24"/>
          <w:szCs w:val="24"/>
          <w:highlight w:val="none"/>
          <w:lang w:eastAsia="zh-CN"/>
        </w:rPr>
        <w:t xml:space="preserve">：</w:t>
      </w:r>
      <w:r/>
    </w:p>
    <w:p>
      <w:pPr>
        <w:ind w:firstLine="480"/>
        <w:pageBreakBefore w:val="0"/>
        <w:spacing w:line="252" w:lineRule="auto"/>
        <w:widowControl w:val="off"/>
        <w:rPr>
          <w:rFonts w:hint="eastAsia" w:ascii="宋体" w:hAnsi="宋体" w:eastAsia="宋体" w:cs="Times New Roman"/>
          <w:b w:val="0"/>
          <w:bCs w:val="0"/>
          <w:sz w:val="24"/>
          <w:szCs w:val="24"/>
          <w:highlight w:val="none"/>
          <w14:ligatures w14:val="none"/>
        </w:rPr>
      </w:pPr>
      <w:r>
        <w:rPr>
          <w:rFonts w:hint="eastAsia" w:ascii="宋体" w:hAnsi="宋体" w:eastAsia="宋体" w:cs="Times New Roman"/>
          <w:b w:val="0"/>
          <w:bCs w:val="0"/>
          <w:sz w:val="24"/>
          <w:szCs w:val="24"/>
          <w:highlight w:val="none"/>
          <w:lang w:val="zh-CN" w:eastAsia="zh-CN"/>
        </w:rPr>
      </w:r>
      <w:r>
        <w:rPr>
          <w:rFonts w:hint="eastAsia" w:ascii="宋体" w:hAnsi="宋体" w:eastAsia="宋体" w:cs="Times New Roman"/>
          <w:b w:val="0"/>
          <w:bCs w:val="0"/>
          <w:sz w:val="24"/>
          <w:szCs w:val="24"/>
          <w:highlight w:val="none"/>
          <w:lang w:val="zh-CN" w:eastAsia="zh-CN"/>
        </w:rPr>
        <w:t xml:space="preserve">采购包1</w:t>
      </w:r>
      <w:r>
        <w:rPr>
          <w:rFonts w:hint="eastAsia" w:ascii="宋体" w:hAnsi="宋体" w:eastAsia="宋体" w:cs="Times New Roman"/>
          <w:b w:val="0"/>
          <w:bCs w:val="0"/>
          <w:sz w:val="24"/>
          <w:szCs w:val="24"/>
          <w:highlight w:val="none"/>
          <w:lang w:val="zh-CN" w:eastAsia="zh-CN"/>
        </w:rPr>
        <w:t xml:space="preserve">：</w:t>
      </w:r>
      <w:r>
        <w:rPr>
          <w:rFonts w:hint="eastAsia" w:ascii="宋体" w:hAnsi="宋体" w:eastAsia="宋体" w:cs="Times New Roman"/>
          <w:b w:val="0"/>
          <w:bCs w:val="0"/>
          <w:sz w:val="24"/>
          <w:szCs w:val="24"/>
          <w:highlight w:val="none"/>
          <w:lang w:val="zh-CN" w:eastAsia="zh-CN"/>
        </w:rPr>
        <w:t xml:space="preserve">投标人提供所供食品《动物检疫合格证</w:t>
      </w:r>
      <w:r>
        <w:rPr>
          <w:rFonts w:hint="eastAsia" w:ascii="宋体" w:hAnsi="宋体" w:eastAsia="宋体" w:cs="Times New Roman"/>
          <w:b w:val="0"/>
          <w:bCs w:val="0"/>
          <w:sz w:val="24"/>
          <w:szCs w:val="24"/>
          <w:highlight w:val="none"/>
          <w:lang w:val="zh-CN" w:eastAsia="zh-CN"/>
        </w:rPr>
        <w:t xml:space="preserve">》或《屠宰证》（提供相关证书）。</w:t>
      </w:r>
      <w:r>
        <w:rPr>
          <w:rFonts w:hint="eastAsia" w:ascii="宋体" w:hAnsi="宋体" w:eastAsia="宋体" w:cs="Times New Roman"/>
          <w:b w:val="0"/>
          <w:bCs w:val="0"/>
          <w:sz w:val="24"/>
          <w:szCs w:val="24"/>
          <w:highlight w:val="none"/>
          <w:lang w:val="zh-CN" w:eastAsia="zh-CN"/>
        </w:rPr>
      </w:r>
      <w:r>
        <w:rPr>
          <w:b w:val="0"/>
          <w:bCs w:val="0"/>
        </w:rPr>
      </w:r>
    </w:p>
    <w:p>
      <w:pPr>
        <w:ind w:firstLine="480"/>
        <w:pageBreakBefore w:val="0"/>
        <w:spacing w:line="252" w:lineRule="auto"/>
        <w:widowControl w:val="off"/>
        <w:rPr>
          <w:rFonts w:hint="eastAsia" w:ascii="宋体" w:hAnsi="宋体" w:eastAsia="宋体" w:cs="Times New Roman"/>
          <w:b w:val="0"/>
          <w:bCs w:val="0"/>
          <w:sz w:val="24"/>
          <w:szCs w:val="24"/>
          <w:highlight w:val="none"/>
          <w14:ligatures w14:val="none"/>
        </w:rPr>
      </w:pPr>
      <w:r>
        <w:rPr>
          <w:rFonts w:hint="eastAsia" w:ascii="宋体" w:hAnsi="宋体" w:eastAsia="宋体" w:cs="Times New Roman"/>
          <w:b w:val="0"/>
          <w:bCs w:val="0"/>
          <w:sz w:val="24"/>
          <w:szCs w:val="24"/>
          <w:highlight w:val="none"/>
          <w:lang w:val="zh-CN" w:eastAsia="zh-CN"/>
        </w:rPr>
        <w:t xml:space="preserve">采购包2</w:t>
      </w:r>
      <w:r>
        <w:rPr>
          <w:rFonts w:hint="eastAsia" w:ascii="宋体" w:hAnsi="宋体" w:eastAsia="宋体" w:cs="Times New Roman"/>
          <w:b w:val="0"/>
          <w:bCs w:val="0"/>
          <w:sz w:val="24"/>
          <w:szCs w:val="24"/>
          <w:highlight w:val="none"/>
          <w:lang w:val="zh-CN" w:eastAsia="zh-CN"/>
        </w:rPr>
        <w:t xml:space="preserve">、</w:t>
      </w:r>
      <w:r>
        <w:rPr>
          <w:rFonts w:hint="eastAsia" w:ascii="宋体" w:hAnsi="宋体" w:eastAsia="宋体" w:cs="Times New Roman"/>
          <w:b w:val="0"/>
          <w:bCs w:val="0"/>
          <w:sz w:val="24"/>
          <w:szCs w:val="24"/>
          <w:highlight w:val="none"/>
          <w:lang w:val="zh-CN" w:eastAsia="zh-CN"/>
        </w:rPr>
        <w:t xml:space="preserve">采购包</w:t>
      </w:r>
      <w:r>
        <w:rPr>
          <w:rFonts w:hint="eastAsia" w:ascii="宋体" w:hAnsi="宋体" w:eastAsia="宋体" w:cs="Times New Roman"/>
          <w:b w:val="0"/>
          <w:bCs w:val="0"/>
          <w:sz w:val="24"/>
          <w:szCs w:val="24"/>
          <w:highlight w:val="none"/>
          <w:lang w:val="zh-CN" w:eastAsia="zh-CN"/>
        </w:rPr>
        <w:t xml:space="preserve">3</w:t>
      </w:r>
      <w:r>
        <w:rPr>
          <w:rFonts w:hint="eastAsia" w:ascii="宋体" w:hAnsi="宋体" w:eastAsia="宋体" w:cs="Times New Roman"/>
          <w:b w:val="0"/>
          <w:bCs w:val="0"/>
          <w:sz w:val="24"/>
          <w:szCs w:val="24"/>
          <w:highlight w:val="none"/>
          <w:lang w:val="zh-CN" w:eastAsia="zh-CN"/>
        </w:rPr>
        <w:t xml:space="preserve">：</w:t>
      </w:r>
      <w:r>
        <w:rPr>
          <w:rFonts w:hint="eastAsia" w:ascii="宋体" w:hAnsi="宋体" w:eastAsia="宋体" w:cs="Times New Roman"/>
          <w:b w:val="0"/>
          <w:bCs w:val="0"/>
          <w:sz w:val="24"/>
          <w:szCs w:val="24"/>
          <w:highlight w:val="none"/>
          <w:lang w:val="zh-CN" w:eastAsia="zh-CN"/>
        </w:rPr>
        <w:t xml:space="preserve">无</w:t>
      </w:r>
      <w:r>
        <w:rPr>
          <w:rFonts w:hint="eastAsia" w:ascii="宋体" w:hAnsi="宋体" w:eastAsia="宋体" w:cs="Times New Roman"/>
          <w:b w:val="0"/>
          <w:bCs w:val="0"/>
          <w:sz w:val="24"/>
          <w:szCs w:val="24"/>
          <w:highlight w:val="none"/>
          <w:lang w:val="zh-CN" w:eastAsia="zh-CN"/>
        </w:rPr>
        <w:t xml:space="preserve">。</w:t>
      </w:r>
      <w:r>
        <w:rPr>
          <w:rFonts w:hint="eastAsia" w:ascii="宋体" w:hAnsi="宋体" w:eastAsia="宋体" w:cs="Times New Roman"/>
          <w:b w:val="0"/>
          <w:bCs w:val="0"/>
          <w:sz w:val="24"/>
          <w:szCs w:val="24"/>
          <w:highlight w:val="none"/>
          <w:lang w:val="zh-CN" w:eastAsia="zh-CN"/>
        </w:rPr>
      </w:r>
      <w:r>
        <w:rPr>
          <w:b w:val="0"/>
          <w:bCs w:val="0"/>
        </w:rP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8"/>
      <w:r/>
      <w:bookmarkEnd w:id="19"/>
      <w:r/>
      <w:bookmarkEnd w:id="20"/>
      <w:r/>
      <w:bookmarkEnd w:id="21"/>
      <w:r/>
      <w:bookmarkEnd w:id="22"/>
      <w:r/>
      <w:r/>
    </w:p>
    <w:p>
      <w:pPr>
        <w:ind w:firstLine="480"/>
        <w:pageBreakBefore w:val="0"/>
        <w:spacing w:line="252" w:lineRule="auto"/>
        <w:widowControl w:val="off"/>
        <w:rPr>
          <w:rFonts w:ascii="宋体" w:hAnsi="宋体" w:cs="宋体"/>
          <w:sz w:val="24"/>
          <w:szCs w:val="24"/>
          <w:highlight w:val="none"/>
        </w:rPr>
      </w:pPr>
      <w:r/>
      <w:bookmarkStart w:id="23" w:name="_Toc28359005"/>
      <w:r/>
      <w:bookmarkStart w:id="24" w:name="_Toc28359082"/>
      <w:r/>
      <w:bookmarkStart w:id="25" w:name="_Toc35393793"/>
      <w:r/>
      <w:bookmarkStart w:id="26" w:name="_Toc38985266"/>
      <w:r/>
      <w:bookmarkStart w:id="27" w:name="_Toc35393624"/>
      <w:r>
        <w:rPr>
          <w:rFonts w:hint="eastAsia" w:ascii="宋体" w:hAnsi="宋体" w:cs="宋体"/>
          <w:sz w:val="24"/>
          <w:szCs w:val="24"/>
          <w:highlight w:val="none"/>
        </w:rPr>
        <w:t xml:space="preserve">1.时间：自招标文件公告发布之日起。</w:t>
      </w:r>
      <w:r/>
    </w:p>
    <w:p>
      <w:pPr>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3"/>
      <w:r/>
      <w:bookmarkEnd w:id="24"/>
      <w:r>
        <w:rPr>
          <w:rFonts w:hint="eastAsia" w:ascii="方正黑体_GBK" w:hAnsi="方正黑体_GBK" w:eastAsia="方正黑体_GBK" w:cs="方正黑体_GBK"/>
          <w:b w:val="0"/>
          <w:bCs w:val="0"/>
          <w:color w:val="000000"/>
          <w:sz w:val="30"/>
          <w:szCs w:val="30"/>
        </w:rPr>
        <w:t xml:space="preserve">截止时间、开标时间和地点</w:t>
      </w:r>
      <w:bookmarkEnd w:id="25"/>
      <w:r/>
      <w:bookmarkEnd w:id="26"/>
      <w:r/>
      <w:bookmarkEnd w:id="27"/>
      <w:r/>
      <w:r/>
    </w:p>
    <w:p>
      <w:pPr>
        <w:ind w:firstLine="480"/>
        <w:pageBreakBefore w:val="0"/>
        <w:spacing w:line="252" w:lineRule="auto"/>
        <w:widowControl w:val="off"/>
        <w:rPr>
          <w:rFonts w:hint="eastAsia" w:ascii="宋体" w:hAnsi="宋体" w:eastAsia="宋体"/>
          <w:bCs/>
          <w:color w:val="000000" w:themeColor="text1"/>
          <w:sz w:val="24"/>
          <w:szCs w:val="24"/>
          <w:u w:val="single"/>
          <w14:textFill>
            <w14:solidFill>
              <w14:schemeClr w14:val="tx1"/>
            </w14:solidFill>
          </w14:textFill>
        </w:rPr>
      </w:pPr>
      <w:r/>
      <w:bookmarkStart w:id="28" w:name="_Toc38985267"/>
      <w:r/>
      <w:bookmarkStart w:id="29" w:name="_Toc35393625"/>
      <w:r/>
      <w:bookmarkStart w:id="30" w:name="_Toc28359084"/>
      <w:r/>
      <w:bookmarkStart w:id="31" w:name="_Toc28359007"/>
      <w:r/>
      <w:bookmarkStart w:id="32"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26</w:t>
      </w:r>
      <w:r>
        <w:rPr>
          <w:rFonts w:hint="eastAsia" w:ascii="宋体" w:hAnsi="宋体"/>
          <w:bCs/>
          <w:color w:val="000000" w:themeColor="text1"/>
          <w:sz w:val="24"/>
          <w:szCs w:val="24"/>
          <w:u w:val="none"/>
          <w14:textFill>
            <w14:solidFill>
              <w14:schemeClr w14:val="tx1"/>
            </w14:solidFill>
          </w14:textFill>
        </w:rPr>
        <w:t xml:space="preserve">年10</w:t>
      </w:r>
      <w:r>
        <w:rPr>
          <w:rFonts w:hint="eastAsia" w:ascii="宋体" w:hAnsi="宋体"/>
          <w:bCs/>
          <w:color w:val="000000" w:themeColor="text1"/>
          <w:sz w:val="24"/>
          <w:szCs w:val="24"/>
          <w:u w:val="none"/>
          <w14:textFill>
            <w14:solidFill>
              <w14:schemeClr w14:val="tx1"/>
            </w14:solidFill>
          </w14:textFill>
        </w:rPr>
        <w:t xml:space="preserve">月</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20</w:t>
      </w:r>
      <w:r>
        <w:rPr>
          <w:rFonts w:hint="eastAsia" w:ascii="宋体" w:hAnsi="宋体"/>
          <w:bCs/>
          <w:color w:val="000000" w:themeColor="text1"/>
          <w:sz w:val="24"/>
          <w:szCs w:val="24"/>
          <w:u w:val="none"/>
          <w14:textFill>
            <w14:solidFill>
              <w14:schemeClr w14:val="tx1"/>
            </w14:solidFill>
          </w14:textFill>
        </w:rPr>
        <w:t xml:space="preserve">日</w:t>
      </w:r>
      <w:r>
        <w:rPr>
          <w:rFonts w:hint="eastAsia" w:ascii="宋体" w:hAnsi="宋体"/>
          <w:bCs/>
          <w:color w:val="000000" w:themeColor="text1"/>
          <w:sz w:val="24"/>
          <w:szCs w:val="24"/>
          <w:u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9</w:t>
      </w:r>
      <w:r>
        <w:rPr>
          <w:rFonts w:hint="eastAsia" w:ascii="Times New Roman" w:hAnsi="Times New Roman" w:eastAsia="宋体" w:cs="Times New Roman"/>
          <w:bCs/>
          <w:color w:val="000000" w:themeColor="text1"/>
          <w:sz w:val="24"/>
          <w:szCs w:val="24"/>
          <w:u w:val="none"/>
          <w:lang w:val="en-US" w:eastAsia="zh-CN"/>
          <w14:textFill>
            <w14:solidFill>
              <w14:schemeClr w14:val="tx1"/>
            </w14:solidFill>
          </w14:textFill>
        </w:rPr>
        <w:t xml:space="preserve">时</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30</w:t>
      </w:r>
      <w:r>
        <w:rPr>
          <w:rFonts w:hint="eastAsia" w:ascii="宋体" w:hAnsi="宋体"/>
          <w:bCs/>
          <w:color w:val="000000" w:themeColor="text1"/>
          <w:sz w:val="24"/>
          <w:szCs w:val="24"/>
          <w:u w:val="none"/>
          <w14:textFill>
            <w14:solidFill>
              <w14:schemeClr w14:val="tx1"/>
            </w14:solidFill>
          </w14:textFill>
        </w:rPr>
        <w:t xml:space="preserve">分</w:t>
      </w:r>
      <w:r>
        <w:rPr>
          <w:rFonts w:hint="eastAsia" w:ascii="宋体" w:hAnsi="宋体"/>
          <w:bCs/>
          <w:color w:val="000000" w:themeColor="text1"/>
          <w:sz w:val="24"/>
          <w:szCs w:val="24"/>
          <w14:textFill>
            <w14:solidFill>
              <w14:schemeClr w14:val="tx1"/>
            </w14:solidFill>
          </w14:textFill>
        </w:rPr>
        <w:t xml:space="preserve">（北京时间）</w:t>
      </w:r>
      <w:r>
        <w:rPr>
          <w:rFonts w:hint="eastAsia" w:ascii="宋体" w:hAnsi="宋体"/>
          <w:bCs/>
          <w:color w:val="000000" w:themeColor="text1"/>
          <w:sz w:val="24"/>
          <w:szCs w:val="24"/>
          <w:lang w:val="en-US"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color w:val="000000" w:themeColor="text1"/>
          <w:sz w:val="24"/>
          <w:szCs w:val="24"/>
          <w14:textFill>
            <w14:solidFill>
              <w14:schemeClr w14:val="tx1"/>
            </w14:solidFill>
          </w14:textFill>
        </w:rPr>
        <w:t xml:space="preserve">2.地点</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14:textFill>
            <w14:solidFill>
              <w14:schemeClr w14:val="tx1"/>
            </w14:solidFill>
          </w14:textFill>
        </w:rPr>
        <w:t xml:space="preserve">政府采购交易系统</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以下简称“苏采云系统”</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w:t>
      </w:r>
      <w:r>
        <w:rPr>
          <w:rFonts w:hint="eastAsia" w:ascii="宋体" w:hAnsi="宋体" w:eastAsia="宋体" w:cs="宋体"/>
          <w:sz w:val="24"/>
          <w:szCs w:val="24"/>
        </w:rPr>
        <w:t xml:space="preserve">上开标大厅。</w:t>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
    </w:p>
    <w:p>
      <w:pPr>
        <w:ind w:firstLine="480"/>
        <w:pageBreakBefore w:val="0"/>
        <w:spacing w:line="252" w:lineRule="auto"/>
        <w:widowControl w:val="off"/>
        <w:rPr>
          <w:rFonts w:ascii="宋体" w:hAnsi="宋体" w:cs="宋体"/>
          <w:sz w:val="24"/>
          <w:szCs w:val="24"/>
        </w:rPr>
      </w:pPr>
      <w:r/>
      <w:bookmarkStart w:id="33" w:name="_Toc38985268"/>
      <w:r/>
      <w:bookmarkStart w:id="34" w:name="_Toc35393626"/>
      <w:r/>
      <w:bookmarkStart w:id="35" w:name="_Toc35393795"/>
      <w:r>
        <w:rPr>
          <w:rFonts w:hint="eastAsia" w:ascii="宋体" w:hAnsi="宋体" w:cs="宋体"/>
          <w:sz w:val="24"/>
          <w:szCs w:val="24"/>
        </w:rPr>
        <w:t xml:space="preserve">公告期限为自本公告发布之日起5个工作日。</w:t>
      </w:r>
      <w:r/>
    </w:p>
    <w:p>
      <w:pPr>
        <w:pStyle w:val="878"/>
        <w:ind w:firstLine="498"/>
        <w:pageBreakBefore w:val="0"/>
        <w:spacing w:before="145" w:after="145" w:line="252" w:lineRule="auto"/>
        <w:widowControl w:val="off"/>
        <w:rPr>
          <w:rFonts w:hint="eastAsia" w:ascii="Times New Roman" w:hAnsi="Times New Roman" w:eastAsia="宋体" w:cs="Times New Roman"/>
          <w:b/>
          <w:bCs/>
          <w:color w:val="000000"/>
        </w:rPr>
        <w:outlineLvl w:val="1"/>
      </w:pPr>
      <w:r>
        <w:rPr>
          <w:rFonts w:hint="eastAsia" w:ascii="Times New Roman" w:hAnsi="Times New Roman" w:eastAsia="宋体" w:cs="Times New Roman"/>
          <w:b/>
          <w:bCs/>
          <w:color w:val="000000"/>
        </w:rPr>
        <w:t xml:space="preserve">六、其他事宜</w:t>
      </w:r>
      <w:bookmarkEnd w:id="33"/>
      <w:r/>
      <w:bookmarkEnd w:id="34"/>
      <w:r/>
      <w:bookmarkEnd w:id="35"/>
      <w:r/>
      <w:r/>
    </w:p>
    <w:p>
      <w:pPr>
        <w:ind w:firstLine="480"/>
        <w:pageBreakBefore w:val="0"/>
        <w:spacing w:line="252" w:lineRule="auto"/>
        <w:widowControl w:val="off"/>
        <w:tabs>
          <w:tab w:val="left" w:pos="900" w:leader="none"/>
        </w:tabs>
        <w:rPr>
          <w:rFonts w:hint="eastAsia" w:ascii="宋体" w:hAnsi="宋体"/>
          <w:bCs/>
          <w:sz w:val="24"/>
          <w:szCs w:val="24"/>
        </w:rPr>
      </w:pPr>
      <w:r/>
      <w:bookmarkStart w:id="36" w:name="_Toc35393796"/>
      <w:r/>
      <w:bookmarkStart w:id="37" w:name="_Toc28359085"/>
      <w:r/>
      <w:bookmarkStart w:id="38" w:name="_Toc38985269"/>
      <w:r/>
      <w:bookmarkStart w:id="39" w:name="_Toc35393627"/>
      <w:r/>
      <w:bookmarkStart w:id="40" w:name="_Toc28359008"/>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22"/>
        <w:spacing w:line="240" w:lineRule="auto"/>
        <w:rPr>
          <w:rFonts w:hint="eastAsia" w:ascii="宋体" w:hAnsi="宋体" w:eastAsia="宋体" w:cs="Times New Roman"/>
          <w:b/>
          <w:bCs/>
          <w:color w:val="000000"/>
          <w:sz w:val="24"/>
          <w:szCs w:val="22"/>
          <w:lang w:val="en-US" w:eastAsia="zh-CN"/>
        </w:rPr>
      </w:pPr>
      <w:r>
        <w:rPr>
          <w:rFonts w:hint="eastAsia" w:ascii="宋体" w:hAnsi="宋体" w:cs="Times New Roman"/>
          <w:b/>
          <w:bCs/>
          <w:color w:val="000000"/>
          <w:sz w:val="24"/>
          <w:lang w:val="en-US" w:eastAsia="zh-CN"/>
        </w:rPr>
        <w:t xml:space="preserve">5.</w:t>
      </w:r>
      <w:bookmarkStart w:id="41" w:name="OLE_LINK2"/>
      <w:r>
        <w:rPr>
          <w:rFonts w:hint="eastAsia" w:ascii="宋体" w:hAnsi="宋体" w:eastAsia="宋体" w:cs="Times New Roman"/>
          <w:b/>
          <w:bCs/>
          <w:color w:val="000000"/>
          <w:sz w:val="24"/>
          <w:lang w:val="en-US" w:eastAsia="zh-CN"/>
        </w:rPr>
        <w:t xml:space="preserve">对本项目有关</w:t>
      </w:r>
      <w:r>
        <w:rPr>
          <w:rFonts w:hint="eastAsia" w:ascii="宋体" w:hAnsi="宋体" w:eastAsia="宋体" w:cs="Times New Roman"/>
          <w:b/>
          <w:bCs/>
          <w:color w:val="000000"/>
          <w:sz w:val="24"/>
          <w:lang w:val="zh-CN"/>
        </w:rPr>
        <w:t xml:space="preserve">的</w:t>
      </w:r>
      <w:r>
        <w:rPr>
          <w:rFonts w:hint="eastAsia" w:ascii="宋体" w:hAnsi="宋体" w:eastAsia="宋体" w:cs="Times New Roman"/>
          <w:b/>
          <w:bCs/>
          <w:color w:val="000000"/>
          <w:sz w:val="24"/>
          <w:lang w:val="en-US" w:eastAsia="zh-CN"/>
        </w:rPr>
        <w:t xml:space="preserve">所有</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p>
    <w:p>
      <w:pPr>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采购人《质疑函》收件人：吴先生，收件地址：</w:t>
      </w:r>
      <w:r>
        <w:rPr>
          <w:rFonts w:hint="eastAsia" w:ascii="宋体" w:hAnsi="宋体" w:eastAsia="宋体" w:cs="宋体"/>
          <w:color w:val="000000"/>
          <w:sz w:val="24"/>
          <w:szCs w:val="24"/>
          <w:highlight w:val="none"/>
          <w:lang w:val="zh-CN" w:eastAsia="zh-CN"/>
        </w:rPr>
        <w:t xml:space="preserve">南京市秦淮区洪公祠1号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宋体"/>
          <w:color w:val="000000"/>
          <w:sz w:val="24"/>
          <w:szCs w:val="24"/>
          <w:highlight w:val="none"/>
          <w:lang w:val="zh-CN" w:eastAsia="zh-CN"/>
        </w:rPr>
        <w:t xml:space="preserve">025-84420375</w:t>
      </w:r>
      <w:r>
        <w:rPr>
          <w:rFonts w:hint="eastAsia" w:ascii="宋体" w:hAnsi="宋体" w:eastAsia="宋体" w:cs="Times New Roman"/>
          <w:b w:val="0"/>
          <w:bCs w:val="0"/>
          <w:color w:val="000000"/>
          <w:sz w:val="24"/>
          <w:lang w:val="en-US" w:eastAsia="zh-CN"/>
        </w:rPr>
        <w:t xml:space="preserve">。</w:t>
      </w:r>
      <w:bookmarkEnd w:id="41"/>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
    </w:p>
    <w:p>
      <w:pPr>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p>
    <w:p>
      <w:pPr>
        <w:ind w:firstLine="480"/>
        <w:spacing w:line="252" w:lineRule="auto"/>
        <w:rPr>
          <w:rFonts w:hint="eastAsia" w:ascii="宋体" w:hAnsi="宋体"/>
          <w:color w:val="000000"/>
          <w:sz w:val="24"/>
          <w:szCs w:val="24"/>
        </w:rPr>
      </w:pPr>
      <w:r>
        <w:rPr>
          <w:rFonts w:hint="eastAsia" w:ascii="宋体" w:hAnsi="宋体"/>
          <w:sz w:val="24"/>
          <w:szCs w:val="24"/>
        </w:rPr>
        <w:t xml:space="preserve">名  称：</w:t>
      </w:r>
      <w:r>
        <w:rPr>
          <w:rFonts w:hint="eastAsia" w:ascii="宋体" w:hAnsi="宋体"/>
          <w:color w:val="000000"/>
          <w:sz w:val="24"/>
          <w:szCs w:val="24"/>
          <w:lang w:val="en-US" w:eastAsia="zh-CN"/>
        </w:rPr>
        <w:t xml:space="preserve">南京市公安局</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eastAsia="宋体" w:cs="宋体"/>
          <w:color w:val="000000"/>
          <w:sz w:val="24"/>
          <w:szCs w:val="24"/>
          <w:highlight w:val="none"/>
          <w:lang w:val="zh-CN" w:eastAsia="zh-CN"/>
        </w:rPr>
        <w:t xml:space="preserve">南京市秦淮区洪公祠1号</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eastAsia="宋体" w:cs="Times New Roman"/>
          <w:b w:val="0"/>
          <w:bCs w:val="0"/>
          <w:color w:val="000000"/>
          <w:sz w:val="24"/>
          <w:lang w:val="en-US" w:eastAsia="zh-CN"/>
        </w:rPr>
        <w:t xml:space="preserve">吴先生</w:t>
      </w:r>
      <w:r>
        <w:rPr>
          <w:rFonts w:hint="eastAsia" w:ascii="宋体" w:hAnsi="宋体"/>
          <w:color w:val="000000"/>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eastAsia="宋体" w:cs="宋体"/>
          <w:sz w:val="24"/>
          <w:szCs w:val="24"/>
          <w:highlight w:val="none"/>
          <w:lang w:val="zh-CN" w:eastAsia="zh-CN"/>
        </w:rPr>
        <w:t xml:space="preserve">025-84420375</w:t>
      </w:r>
      <w:r>
        <w:rPr>
          <w:rFonts w:hint="eastAsia" w:ascii="宋体" w:hAnsi="宋体"/>
          <w:color w:val="0000ff"/>
          <w:sz w:val="24"/>
          <w:szCs w:val="24"/>
        </w:rPr>
        <w:t xml:space="preserve"> </w:t>
      </w:r>
      <w:bookmarkStart w:id="42" w:name="_Toc28359086"/>
      <w:r/>
      <w:bookmarkStart w:id="43" w:name="_Toc28359009"/>
      <w:r/>
      <w:r/>
    </w:p>
    <w:p>
      <w:pPr>
        <w:ind w:firstLine="480"/>
        <w:spacing w:line="252" w:lineRule="auto"/>
        <w:rPr>
          <w:rFonts w:hint="eastAsia" w:ascii="宋体" w:hAnsi="宋体"/>
          <w:sz w:val="24"/>
          <w:szCs w:val="24"/>
        </w:rPr>
        <w:outlineLvl w:val="2"/>
      </w:pPr>
      <w:r>
        <w:rPr>
          <w:rFonts w:hint="eastAsia" w:ascii="宋体" w:hAnsi="宋体"/>
          <w:sz w:val="24"/>
          <w:szCs w:val="24"/>
        </w:rPr>
        <w:t xml:space="preserve">2.交易中心</w:t>
      </w:r>
      <w:bookmarkEnd w:id="42"/>
      <w:r/>
      <w:bookmarkEnd w:id="43"/>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陈先生</w:t>
      </w:r>
      <w:r>
        <w:rPr>
          <w:rFonts w:hint="eastAsia" w:ascii="宋体" w:hAnsi="宋体"/>
          <w:color w:val="000000"/>
          <w:sz w:val="24"/>
          <w:szCs w:val="24"/>
        </w:rPr>
        <w:t xml:space="preserve"> </w:t>
      </w:r>
      <w:r/>
    </w:p>
    <w:p>
      <w:pPr>
        <w:ind w:right="0" w:firstLine="480"/>
        <w:jc w:val="both"/>
        <w:spacing w:line="252" w:lineRule="auto"/>
        <w:rPr>
          <w:rFonts w:hint="default"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68505915</w:t>
      </w:r>
      <w:r/>
    </w:p>
    <w:p>
      <w:pPr>
        <w:ind w:right="0" w:firstLine="480"/>
        <w:jc w:val="center"/>
        <w:spacing w:line="252" w:lineRule="auto"/>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4" w:name="_Toc120614211"/>
      <w:r>
        <w:rPr>
          <w:rFonts w:hint="eastAsia" w:ascii="方正小标宋简体" w:hAnsi="方正小标宋简体" w:eastAsia="方正小标宋简体" w:cs="方正小标宋简体"/>
          <w:color w:val="000000"/>
          <w:sz w:val="36"/>
          <w:szCs w:val="36"/>
        </w:rPr>
        <w:t xml:space="preserve">第二章  </w:t>
      </w:r>
      <w:bookmarkEnd w:id="44"/>
      <w:r/>
      <w:bookmarkStart w:id="45" w:name="_Toc20823274"/>
      <w:r/>
      <w:bookmarkStart w:id="46" w:name="_Toc120614213"/>
      <w:r/>
      <w:bookmarkStart w:id="47" w:name="_Toc16938518"/>
      <w:r/>
      <w:bookmarkStart w:id="48" w:name="_Toc513029202"/>
      <w:r>
        <w:rPr>
          <w:rFonts w:hint="eastAsia" w:ascii="方正小标宋简体" w:hAnsi="方正小标宋简体" w:eastAsia="方正小标宋简体" w:cs="方正小标宋简体"/>
          <w:color w:val="000000"/>
          <w:sz w:val="36"/>
          <w:szCs w:val="36"/>
        </w:rPr>
        <w:t xml:space="preserve">投标人须知</w:t>
      </w:r>
      <w:bookmarkEnd w:id="45"/>
      <w:r/>
      <w:bookmarkEnd w:id="46"/>
      <w:r/>
      <w:bookmarkEnd w:id="47"/>
      <w:r/>
      <w:bookmarkEnd w:id="48"/>
      <w:r/>
      <w:r/>
    </w:p>
    <w:p>
      <w:pPr>
        <w:pStyle w:val="954"/>
        <w:rPr>
          <w:rFonts w:hint="eastAsia" w:ascii="宋体" w:hAnsi="宋体" w:eastAsia="宋体" w:cs="Times New Roman"/>
          <w:color w:val="000000"/>
          <w:sz w:val="24"/>
          <w:lang w:val="zh-CN" w:eastAsia="zh-CN"/>
        </w:rPr>
      </w:pPr>
      <w:r/>
      <w:bookmarkStart w:id="49" w:name="_Toc16938558"/>
      <w:r/>
      <w:bookmarkStart w:id="50" w:name="_Toc120614221"/>
      <w:r/>
      <w:bookmarkStart w:id="51" w:name="_Toc513029242"/>
      <w:r/>
      <w:bookmarkStart w:id="52" w:name="_Toc20823314"/>
      <w:r/>
      <w:bookmarkStart w:id="53" w:name="_Toc479757207"/>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一、总则</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cs="Times New Roman"/>
          <w:color w:val="auto"/>
          <w:sz w:val="24"/>
          <w:lang w:eastAsia="zh-CN"/>
        </w:rPr>
        <w:t xml:space="preserve">投标人</w:t>
      </w:r>
      <w:r>
        <w:rPr>
          <w:rFonts w:hint="eastAsia" w:ascii="宋体" w:hAnsi="宋体" w:eastAsia="宋体" w:cs="Times New Roman"/>
          <w:color w:val="auto"/>
          <w:sz w:val="24"/>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二、招标文件</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7.</w:t>
      </w:r>
      <w:r>
        <w:rPr>
          <w:rFonts w:hint="eastAsia" w:ascii="方正楷体_GBK" w:hAnsi="方正楷体_GBK" w:eastAsia="方正楷体_GBK" w:cs="方正楷体_GBK"/>
          <w:b/>
          <w:bCs/>
          <w:sz w:val="28"/>
          <w:szCs w:val="28"/>
        </w:rPr>
        <w:t xml:space="preserve">招标文件的澄清</w:t>
      </w:r>
      <w:r>
        <w:rPr>
          <w:rFonts w:hint="eastAsia" w:ascii="方正楷体_GBK" w:hAnsi="方正楷体_GBK" w:eastAsia="方正楷体_GBK" w:cs="方正楷体_GBK"/>
          <w:b/>
          <w:bCs/>
          <w:sz w:val="28"/>
          <w:szCs w:val="28"/>
          <w:lang w:val="en-US" w:eastAsia="zh-CN"/>
        </w:rPr>
        <w:t xml:space="preserve">或</w:t>
      </w:r>
      <w:r>
        <w:rPr>
          <w:rFonts w:hint="eastAsia" w:ascii="方正楷体_GBK" w:hAnsi="方正楷体_GBK" w:eastAsia="方正楷体_GBK" w:cs="方正楷体_GBK"/>
          <w:b/>
          <w:bCs/>
          <w:sz w:val="28"/>
          <w:szCs w:val="28"/>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.1 在投标截止时间前，交易中心可以对</w:t>
      </w:r>
      <w:r>
        <w:rPr>
          <w:rFonts w:hint="eastAsia" w:ascii="宋体" w:hAnsi="宋体" w:cs="Times New Roman"/>
          <w:color w:val="auto"/>
          <w:sz w:val="24"/>
          <w:lang w:val="en-US" w:eastAsia="zh-CN"/>
        </w:rPr>
        <w:t xml:space="preserve">已发出的</w:t>
      </w:r>
      <w:r>
        <w:rPr>
          <w:rFonts w:hint="eastAsia" w:ascii="宋体" w:hAnsi="宋体" w:eastAsia="宋体" w:cs="Times New Roman"/>
          <w:color w:val="auto"/>
          <w:sz w:val="24"/>
        </w:rPr>
        <w:t xml:space="preserve">招标文件进行</w:t>
      </w:r>
      <w:r>
        <w:rPr>
          <w:rFonts w:hint="eastAsia" w:ascii="宋体" w:hAnsi="宋体"/>
          <w:sz w:val="24"/>
          <w:lang w:val="en-US" w:eastAsia="zh-CN"/>
        </w:rPr>
        <w:t xml:space="preserve">必要的澄清或者</w:t>
      </w:r>
      <w:r>
        <w:rPr>
          <w:rFonts w:hint="eastAsia" w:ascii="宋体" w:hAnsi="宋体" w:eastAsia="宋体" w:cs="Times New Roman"/>
          <w:color w:val="auto"/>
          <w:sz w:val="24"/>
        </w:rPr>
        <w:t xml:space="preserve">修改</w:t>
      </w:r>
      <w:r>
        <w:rPr>
          <w:rFonts w:hint="eastAsia" w:ascii="宋体" w:hAnsi="宋体" w:cs="Times New Roman"/>
          <w:color w:val="auto"/>
          <w:sz w:val="24"/>
          <w:lang w:eastAsia="zh-CN"/>
        </w:rPr>
        <w:t xml:space="preserve">，</w:t>
      </w:r>
      <w:r>
        <w:rPr>
          <w:rFonts w:hint="eastAsia" w:ascii="宋体" w:hAnsi="宋体" w:cs="Times New Roman"/>
          <w:color w:val="auto"/>
          <w:sz w:val="24"/>
          <w:lang w:val="en-US" w:eastAsia="zh-CN"/>
        </w:rPr>
        <w:t xml:space="preserve">并</w:t>
      </w:r>
      <w:r>
        <w:rPr>
          <w:rFonts w:hint="eastAsia" w:ascii="宋体" w:hAnsi="宋体" w:eastAsia="宋体" w:cs="Times New Roman"/>
          <w:color w:val="auto"/>
          <w:sz w:val="24"/>
        </w:rPr>
        <w:t xml:space="preserve">在原</w:t>
      </w:r>
      <w:r>
        <w:rPr>
          <w:rFonts w:hint="default" w:ascii="宋体" w:hAnsi="宋体" w:eastAsia="宋体" w:cs="Times New Roman"/>
          <w:color w:val="auto"/>
          <w:sz w:val="24"/>
          <w:lang w:val="en-US"/>
        </w:rPr>
        <w:t xml:space="preserve">公告</w:t>
      </w:r>
      <w:r>
        <w:rPr>
          <w:rFonts w:hint="eastAsia" w:ascii="宋体" w:hAnsi="宋体" w:cs="Times New Roman"/>
          <w:color w:val="auto"/>
          <w:sz w:val="24"/>
          <w:lang w:val="en-US" w:eastAsia="zh-CN"/>
        </w:rPr>
        <w:t xml:space="preserve">发布</w:t>
      </w:r>
      <w:r>
        <w:rPr>
          <w:rFonts w:hint="eastAsia" w:ascii="宋体" w:hAnsi="宋体" w:eastAsia="宋体" w:cs="Times New Roman"/>
          <w:color w:val="auto"/>
          <w:sz w:val="24"/>
        </w:rPr>
        <w:t xml:space="preserve">媒体发布更正公告，</w:t>
      </w:r>
      <w:r>
        <w:rPr>
          <w:rFonts w:hint="eastAsia" w:ascii="宋体" w:hAnsi="宋体"/>
          <w:sz w:val="24"/>
          <w:lang w:val="en-US" w:eastAsia="zh-CN"/>
        </w:rPr>
        <w:t xml:space="preserve">澄清或者修改的</w:t>
      </w:r>
      <w:r>
        <w:rPr>
          <w:rFonts w:hint="eastAsia" w:ascii="宋体" w:hAnsi="宋体" w:eastAsia="宋体" w:cs="Times New Roman"/>
          <w:color w:val="auto"/>
          <w:sz w:val="24"/>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投标人应在投标截止时间前，关注原公告</w:t>
      </w:r>
      <w:r>
        <w:rPr>
          <w:rFonts w:hint="eastAsia" w:ascii="宋体" w:hAnsi="宋体" w:cs="Times New Roman"/>
          <w:color w:val="auto"/>
          <w:sz w:val="24"/>
          <w:lang w:val="en-US" w:eastAsia="zh-CN"/>
        </w:rPr>
        <w:t xml:space="preserve">发布</w:t>
      </w:r>
      <w:r>
        <w:rPr>
          <w:rFonts w:hint="eastAsia" w:ascii="宋体" w:hAnsi="宋体" w:eastAsia="宋体" w:cs="Times New Roman"/>
          <w:color w:val="auto"/>
          <w:sz w:val="24"/>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交易中心有权按照法定要求推迟投标截止日期和开标日期，并在原公告</w:t>
      </w:r>
      <w:r>
        <w:rPr>
          <w:rFonts w:hint="eastAsia" w:ascii="宋体" w:hAnsi="宋体" w:cs="Times New Roman"/>
          <w:color w:val="auto"/>
          <w:sz w:val="24"/>
          <w:lang w:val="en-US" w:eastAsia="zh-CN"/>
        </w:rPr>
        <w:t xml:space="preserve">发布</w:t>
      </w:r>
      <w:r>
        <w:rPr>
          <w:rFonts w:hint="eastAsia" w:ascii="宋体" w:hAnsi="宋体" w:eastAsia="宋体" w:cs="Times New Roman"/>
          <w:color w:val="auto"/>
          <w:sz w:val="24"/>
        </w:rPr>
        <w:t xml:space="preserve">媒体发布更正公告。</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8.</w:t>
      </w:r>
      <w:r>
        <w:rPr>
          <w:rFonts w:hint="eastAsia" w:ascii="方正楷体_GBK" w:hAnsi="方正楷体_GBK" w:eastAsia="方正楷体_GBK" w:cs="方正楷体_GBK"/>
          <w:b/>
          <w:bCs/>
          <w:sz w:val="28"/>
          <w:szCs w:val="28"/>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8</w:t>
      </w:r>
      <w:r>
        <w:rPr>
          <w:rFonts w:hint="eastAsia" w:ascii="宋体" w:hAnsi="宋体" w:eastAsia="宋体" w:cs="Times New Roman"/>
          <w:color w:val="auto"/>
          <w:sz w:val="24"/>
        </w:rPr>
        <w:t xml:space="preserve">.1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cs="Times New Roman"/>
          <w:color w:val="auto"/>
          <w:sz w:val="24"/>
          <w:szCs w:val="22"/>
          <w:lang w:val="en-US" w:eastAsia="zh-CN"/>
        </w:rPr>
        <w:t xml:space="preserve">8</w:t>
      </w:r>
      <w:r>
        <w:rPr>
          <w:rFonts w:hint="eastAsia" w:ascii="宋体" w:hAnsi="宋体" w:eastAsia="宋体" w:cs="Times New Roman"/>
          <w:color w:val="auto"/>
          <w:sz w:val="24"/>
          <w:szCs w:val="22"/>
        </w:rPr>
        <w:t xml:space="preserve">.2 除技术性能另有规定外，投标文件所使用的度量衡单位，均须采用国家法定计量单位。</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9.</w:t>
      </w:r>
      <w:r>
        <w:rPr>
          <w:rFonts w:hint="eastAsia" w:ascii="方正楷体_GBK" w:hAnsi="方正楷体_GBK" w:eastAsia="方正楷体_GBK" w:cs="方正楷体_GBK"/>
          <w:b/>
          <w:bCs/>
          <w:sz w:val="28"/>
          <w:szCs w:val="28"/>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9</w:t>
      </w:r>
      <w:r>
        <w:rPr>
          <w:rFonts w:hint="eastAsia" w:ascii="宋体" w:hAnsi="宋体" w:eastAsia="宋体" w:cs="Times New Roman"/>
          <w:color w:val="auto"/>
          <w:sz w:val="24"/>
          <w:szCs w:val="21"/>
        </w:rPr>
        <w:t xml:space="preserve">.1 投标文件应包括资格证明文件、符合性证明文件、开标一览表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lang w:val="en-US" w:eastAsia="zh-CN"/>
        </w:rPr>
        <w:t xml:space="preserve">投标</w:t>
      </w:r>
      <w:r>
        <w:rPr>
          <w:rFonts w:hint="eastAsia" w:ascii="宋体" w:hAnsi="宋体" w:eastAsia="宋体" w:cs="Times New Roman"/>
          <w:color w:val="auto"/>
          <w:sz w:val="24"/>
          <w:szCs w:val="21"/>
          <w:highlight w:val="none"/>
          <w:lang w:val="en-US" w:eastAsia="zh-CN"/>
        </w:rPr>
        <w:t xml:space="preserve">分项报价表</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rPr>
        <w:t xml:space="preserve">响应及偏离表、投标函、</w:t>
      </w:r>
      <w:r>
        <w:rPr>
          <w:rFonts w:hint="eastAsia" w:ascii="宋体" w:hAnsi="宋体" w:eastAsia="宋体" w:cs="Times New Roman"/>
          <w:color w:val="auto"/>
          <w:sz w:val="24"/>
          <w:szCs w:val="21"/>
          <w:lang w:val="en-US" w:eastAsia="zh-CN"/>
        </w:rPr>
        <w:t xml:space="preserve">法定代表人授权委托书</w:t>
      </w:r>
      <w:r>
        <w:rPr>
          <w:rFonts w:hint="eastAsia" w:ascii="宋体" w:hAnsi="宋体" w:eastAsia="宋体" w:cs="Times New Roman"/>
          <w:color w:val="auto"/>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9</w:t>
      </w:r>
      <w:r>
        <w:rPr>
          <w:rFonts w:hint="eastAsia" w:ascii="宋体" w:hAnsi="宋体" w:eastAsia="宋体" w:cs="Times New Roman"/>
          <w:color w:val="auto"/>
          <w:sz w:val="24"/>
          <w:szCs w:val="21"/>
        </w:rPr>
        <w:t xml:space="preserve">.2 </w:t>
      </w:r>
      <w:r>
        <w:rPr>
          <w:rFonts w:hint="eastAsia" w:ascii="宋体" w:hAnsi="宋体" w:eastAsia="宋体" w:cs="Times New Roman"/>
          <w:b/>
          <w:bCs/>
          <w:color w:val="auto"/>
          <w:sz w:val="24"/>
          <w:szCs w:val="21"/>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lang w:val="en-US" w:eastAsia="zh-CN"/>
        </w:rPr>
        <w:t xml:space="preserve">内容</w:t>
      </w:r>
      <w:r>
        <w:rPr>
          <w:rFonts w:hint="eastAsia" w:ascii="宋体" w:hAnsi="宋体" w:eastAsia="宋体" w:cs="Times New Roman"/>
          <w:b/>
          <w:bCs/>
          <w:color w:val="auto"/>
          <w:sz w:val="24"/>
          <w:szCs w:val="21"/>
        </w:rPr>
        <w:t xml:space="preserve">为准。</w:t>
      </w:r>
      <w:r/>
    </w:p>
    <w:p>
      <w:pPr>
        <w:ind w:firstLine="492"/>
        <w:keepLines w:val="0"/>
        <w:keepNext w:val="0"/>
        <w:rPr>
          <w:rFonts w:hint="default"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0.投标</w:t>
      </w:r>
      <w:r>
        <w:rPr>
          <w:rFonts w:hint="eastAsia" w:ascii="方正楷体_GBK" w:hAnsi="方正楷体_GBK" w:eastAsia="方正楷体_GBK" w:cs="方正楷体_GBK"/>
          <w:b/>
          <w:bCs/>
          <w:sz w:val="28"/>
          <w:szCs w:val="28"/>
          <w:highlight w:val="none"/>
          <w:lang w:val="en-US" w:eastAsia="zh-CN"/>
        </w:rPr>
        <w:t xml:space="preserve">报价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投标人应按照招标文件规定完整、</w:t>
      </w:r>
      <w:r>
        <w:rPr>
          <w:rFonts w:hint="eastAsia" w:ascii="宋体" w:hAnsi="宋体" w:eastAsia="宋体" w:cs="Times New Roman"/>
          <w:b/>
          <w:bCs/>
          <w:color w:val="auto"/>
          <w:sz w:val="24"/>
          <w:lang w:val="en-US" w:eastAsia="zh-CN"/>
        </w:rPr>
        <w:t xml:space="preserve">准</w:t>
      </w:r>
      <w:r>
        <w:rPr>
          <w:rFonts w:hint="eastAsia" w:ascii="宋体" w:hAnsi="宋体" w:eastAsia="宋体" w:cs="Times New Roman"/>
          <w:b/>
          <w:bCs/>
          <w:color w:val="auto"/>
          <w:sz w:val="24"/>
          <w:lang w:val="zh-CN"/>
        </w:rPr>
        <w:t xml:space="preserve">确填报开标一览表</w:t>
      </w:r>
      <w:r>
        <w:rPr>
          <w:rFonts w:hint="eastAsia" w:ascii="宋体" w:hAnsi="宋体" w:eastAsia="宋体" w:cs="Times New Roman"/>
          <w:b/>
          <w:bCs/>
          <w:color w:val="auto"/>
          <w:sz w:val="24"/>
          <w:lang w:val="en-US" w:eastAsia="zh-CN"/>
        </w:rPr>
        <w:t xml:space="preserve">和投标分项报价表</w:t>
      </w:r>
      <w:r>
        <w:rPr>
          <w:rFonts w:hint="eastAsia" w:ascii="宋体" w:hAnsi="宋体" w:cs="Times New Roman"/>
          <w:b/>
          <w:bCs/>
          <w:color w:val="auto"/>
          <w:sz w:val="24"/>
          <w:highlight w:val="none"/>
          <w:lang w:val="en-US" w:eastAsia="zh-CN"/>
        </w:rPr>
        <w:t xml:space="preserve">，否则作为无效投标。</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1.</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.2 投标人可以在投标文件中提供认为需要的其他技术文件或说明。</w:t>
      </w:r>
      <w:r/>
    </w:p>
    <w:p>
      <w:pPr>
        <w:pStyle w:val="692"/>
        <w:ind w:firstLine="422"/>
        <w:pageBreakBefore w:val="0"/>
        <w:spacing w:before="0" w:after="0" w:line="240" w:lineRule="auto"/>
        <w:widowControl w:val="off"/>
        <w:rPr>
          <w:rFonts w:hint="default"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2.</w:t>
      </w:r>
      <w:r>
        <w:rPr>
          <w:rFonts w:hint="eastAsia" w:ascii="方正楷体_GBK" w:hAnsi="方正楷体_GBK" w:eastAsia="方正楷体_GBK" w:cs="方正楷体_GBK"/>
          <w:b/>
          <w:bCs/>
          <w:sz w:val="28"/>
          <w:szCs w:val="28"/>
        </w:rPr>
        <w:t xml:space="preserve">投标函和</w:t>
      </w:r>
      <w:r>
        <w:rPr>
          <w:rFonts w:hint="eastAsia" w:ascii="方正楷体_GBK" w:hAnsi="方正楷体_GBK" w:eastAsia="方正楷体_GBK" w:cs="方正楷体_GBK"/>
          <w:b/>
          <w:bCs/>
          <w:sz w:val="28"/>
          <w:szCs w:val="28"/>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zh-CN"/>
        </w:rPr>
        <w:t xml:space="preserve">.1 </w:t>
      </w:r>
      <w:r>
        <w:rPr>
          <w:rFonts w:hint="eastAsia" w:ascii="宋体" w:hAnsi="宋体" w:eastAsia="宋体" w:cs="Times New Roman"/>
          <w:b/>
          <w:bCs/>
          <w:color w:val="auto"/>
          <w:sz w:val="24"/>
          <w:lang w:val="zh-CN"/>
        </w:rPr>
        <w:t xml:space="preserve">投标人应按照招标文件规定完整、正确填报投标函</w:t>
      </w:r>
      <w:r>
        <w:rPr>
          <w:rFonts w:hint="eastAsia" w:ascii="宋体" w:hAnsi="宋体" w:cs="Times New Roman"/>
          <w:b/>
          <w:bCs/>
          <w:color w:val="auto"/>
          <w:sz w:val="24"/>
          <w:lang w:val="en-US" w:eastAsia="zh-CN"/>
        </w:rPr>
        <w:t xml:space="preserve">和</w:t>
      </w:r>
      <w:r>
        <w:rPr>
          <w:rFonts w:hint="eastAsia" w:ascii="宋体" w:hAnsi="宋体" w:eastAsia="宋体" w:cs="Times New Roman"/>
          <w:b/>
          <w:bCs/>
          <w:color w:val="auto"/>
          <w:sz w:val="24"/>
          <w:szCs w:val="21"/>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lang w:val="zh-CN"/>
        </w:rPr>
        <w:t xml:space="preserve">。</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3.</w:t>
      </w:r>
      <w:r>
        <w:rPr>
          <w:rFonts w:hint="eastAsia" w:ascii="方正楷体_GBK" w:hAnsi="方正楷体_GBK" w:eastAsia="方正楷体_GBK" w:cs="方正楷体_GBK"/>
          <w:b/>
          <w:bCs/>
          <w:sz w:val="28"/>
          <w:szCs w:val="28"/>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w:t>
      </w:r>
      <w:r>
        <w:rPr>
          <w:rFonts w:hint="eastAsia" w:ascii="宋体" w:hAnsi="宋体" w:cs="Times New Roman"/>
          <w:color w:val="auto"/>
          <w:sz w:val="24"/>
          <w:lang w:val="zh-CN"/>
        </w:rPr>
        <w:t xml:space="preserve">，</w:t>
      </w:r>
      <w:r>
        <w:rPr>
          <w:rFonts w:hint="eastAsia" w:ascii="宋体" w:hAnsi="宋体"/>
          <w:sz w:val="24"/>
          <w:lang w:val="en-US" w:eastAsia="zh-CN"/>
        </w:rPr>
        <w:t xml:space="preserve">其投标将</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4.</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zh-CN"/>
        </w:rPr>
        <w:t xml:space="preserve">.1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69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rPr>
        <w:t xml:space="preserve">四、投标文件的递交</w:t>
      </w:r>
      <w:r>
        <w:rPr>
          <w:rFonts w:hint="eastAsia" w:ascii="方正黑体_GBK" w:hAnsi="方正黑体_GBK" w:eastAsia="方正黑体_GBK" w:cs="方正黑体_GBK"/>
          <w:b w:val="0"/>
          <w:bCs w:val="0"/>
          <w:color w:val="auto"/>
          <w:sz w:val="30"/>
          <w:szCs w:val="30"/>
          <w:lang w:eastAsia="zh-CN"/>
        </w:rPr>
        <w:t xml:space="preserve">、</w:t>
      </w:r>
      <w:r>
        <w:rPr>
          <w:rFonts w:hint="eastAsia" w:ascii="方正黑体_GBK" w:hAnsi="方正黑体_GBK" w:eastAsia="方正黑体_GBK" w:cs="方正黑体_GBK"/>
          <w:b w:val="0"/>
          <w:bCs w:val="0"/>
          <w:color w:val="auto"/>
          <w:sz w:val="30"/>
          <w:szCs w:val="30"/>
          <w:lang w:val="en-US" w:eastAsia="zh-CN"/>
        </w:rPr>
        <w:t xml:space="preserve">撤回和修改</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zh-CN"/>
        </w:rPr>
        <w:t xml:space="preserve">.1 投标人应在招标公告规定的投标截止时间前制作并上传电子投标文件。</w:t>
      </w:r>
      <w:r>
        <w:rPr>
          <w:rFonts w:hint="eastAsia" w:ascii="宋体" w:hAnsi="宋体"/>
          <w:sz w:val="24"/>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zh-CN"/>
        </w:rPr>
        <w:t xml:space="preserve">.1条规定</w:t>
      </w:r>
      <w:r>
        <w:rPr>
          <w:rFonts w:hint="eastAsia" w:ascii="宋体" w:hAnsi="宋体" w:cs="Times New Roman"/>
          <w:color w:val="auto"/>
          <w:sz w:val="24"/>
          <w:lang w:val="en-US" w:eastAsia="zh-CN"/>
        </w:rPr>
        <w:t xml:space="preserve">作</w:t>
      </w:r>
      <w:r>
        <w:rPr>
          <w:rFonts w:hint="eastAsia" w:ascii="宋体" w:hAnsi="宋体" w:eastAsia="宋体" w:cs="Times New Roman"/>
          <w:color w:val="auto"/>
          <w:sz w:val="24"/>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6.</w:t>
      </w:r>
      <w:r>
        <w:rPr>
          <w:rFonts w:hint="eastAsia" w:ascii="方正楷体_GBK" w:hAnsi="方正楷体_GBK" w:eastAsia="方正楷体_GBK" w:cs="方正楷体_GBK"/>
          <w:b/>
          <w:bCs/>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17.</w:t>
      </w:r>
      <w:r>
        <w:rPr>
          <w:rFonts w:hint="eastAsia" w:ascii="方正楷体_GBK" w:hAnsi="方正楷体_GBK" w:eastAsia="方正楷体_GBK" w:cs="方正楷体_GBK"/>
          <w:b/>
          <w:bCs/>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w:t>
      </w:r>
      <w:r>
        <w:rPr>
          <w:rFonts w:hint="eastAsia" w:ascii="宋体" w:hAnsi="宋体" w:cs="Times New Roman"/>
          <w:color w:val="auto"/>
          <w:sz w:val="24"/>
          <w:lang w:val="en-US" w:eastAsia="zh-CN"/>
        </w:rPr>
        <w:t xml:space="preserve">通过苏采云系统进行</w:t>
      </w:r>
      <w:r>
        <w:rPr>
          <w:rFonts w:hint="eastAsia" w:ascii="宋体" w:hAnsi="宋体" w:eastAsia="宋体" w:cs="Times New Roman"/>
          <w:color w:val="auto"/>
          <w:sz w:val="24"/>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w:t>
      </w:r>
      <w:r>
        <w:rPr>
          <w:rFonts w:hint="eastAsia" w:ascii="宋体" w:hAnsi="宋体" w:cs="Times New Roman"/>
          <w:color w:val="auto"/>
          <w:sz w:val="24"/>
          <w:lang w:val="en-US" w:eastAsia="zh-CN"/>
        </w:rPr>
        <w:t xml:space="preserve">在</w:t>
      </w:r>
      <w:r>
        <w:rPr>
          <w:rFonts w:hint="eastAsia" w:ascii="宋体" w:hAnsi="宋体" w:eastAsia="宋体" w:cs="Times New Roman"/>
          <w:color w:val="auto"/>
          <w:sz w:val="24"/>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zh-CN" w:eastAsia="zh-CN"/>
        </w:rPr>
        <w:t xml:space="preserve">17.4 </w:t>
      </w:r>
      <w:r>
        <w:rPr>
          <w:rFonts w:hint="eastAsia" w:ascii="宋体" w:hAnsi="宋体" w:eastAsia="宋体" w:cs="Times New Roman"/>
          <w:color w:val="auto"/>
          <w:sz w:val="24"/>
          <w:lang w:val="zh-CN"/>
        </w:rPr>
        <w:t xml:space="preserve">如出现投标截止时间</w:t>
      </w:r>
      <w:r>
        <w:rPr>
          <w:rFonts w:hint="eastAsia" w:ascii="宋体" w:hAnsi="宋体" w:eastAsia="宋体" w:cs="Times New Roman"/>
          <w:color w:val="auto"/>
          <w:sz w:val="24"/>
          <w:lang w:val="zh-CN" w:eastAsia="zh-CN"/>
        </w:rPr>
        <w:t xml:space="preserve">递交投标文件</w:t>
      </w:r>
      <w:r>
        <w:rPr>
          <w:rFonts w:hint="eastAsia" w:ascii="宋体" w:hAnsi="宋体" w:eastAsia="宋体" w:cs="Times New Roman"/>
          <w:color w:val="auto"/>
          <w:sz w:val="24"/>
          <w:lang w:val="zh-CN"/>
        </w:rPr>
        <w:t xml:space="preserve">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不足三家的情况，按政府采购相关规定执行。</w:t>
      </w:r>
      <w:r/>
    </w:p>
    <w:p>
      <w:pPr>
        <w:pStyle w:val="692"/>
        <w:ind w:firstLine="392"/>
        <w:pageBreakBefore w:val="0"/>
        <w:spacing w:before="0" w:after="0" w:line="240" w:lineRule="auto"/>
        <w:widowControl w:val="off"/>
        <w:rPr>
          <w:rFonts w:hint="eastAsia" w:ascii="方正楷体_GBK" w:hAnsi="方正楷体_GBK" w:eastAsia="方正楷体_GBK" w:cs="方正楷体_GBK"/>
          <w:b/>
          <w:bCs/>
          <w14:ligatures w14:val="none"/>
        </w:rPr>
      </w:pPr>
      <w:r>
        <w:rPr>
          <w:rFonts w:hint="eastAsia" w:ascii="方正楷体_GBK" w:hAnsi="方正楷体_GBK" w:eastAsia="方正楷体_GBK" w:cs="方正楷体_GBK"/>
          <w:b/>
          <w:bCs/>
          <w:lang w:val="zh-CN" w:eastAsia="zh-CN"/>
        </w:rPr>
        <w:t xml:space="preserve">18.</w:t>
      </w:r>
      <w:r>
        <w:rPr>
          <w:rFonts w:hint="eastAsia" w:ascii="方正楷体_GBK" w:hAnsi="方正楷体_GBK" w:eastAsia="方正楷体_GBK" w:cs="方正楷体_GBK"/>
          <w:b/>
          <w:bCs/>
          <w:lang w:val="zh-CN"/>
        </w:rPr>
        <w:t xml:space="preserve">评标</w:t>
      </w:r>
      <w:r>
        <w:rPr>
          <w:rFonts w:hint="eastAsia" w:ascii="方正楷体_GBK" w:hAnsi="方正楷体_GBK" w:eastAsia="方正楷体_GBK" w:cs="方正楷体_GBK"/>
          <w:b/>
          <w:bCs/>
        </w:rPr>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eastAsia="zh-CN"/>
        </w:rPr>
        <w:t xml:space="preserve">18</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19.</w:t>
      </w:r>
      <w:r>
        <w:rPr>
          <w:rFonts w:hint="eastAsia" w:ascii="方正楷体_GBK" w:hAnsi="方正楷体_GBK" w:eastAsia="方正楷体_GBK" w:cs="方正楷体_GBK"/>
          <w:b/>
          <w:bCs/>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w:t>
      </w:r>
      <w:r>
        <w:rPr>
          <w:rFonts w:hint="eastAsia" w:ascii="宋体" w:hAnsi="宋体" w:cs="Times New Roman"/>
          <w:color w:val="auto"/>
          <w:sz w:val="24"/>
          <w:lang w:val="en-US" w:eastAsia="zh-CN"/>
        </w:rPr>
        <w:t xml:space="preserve">投标人</w:t>
      </w:r>
      <w:r>
        <w:rPr>
          <w:rFonts w:hint="eastAsia" w:ascii="宋体" w:hAnsi="宋体" w:eastAsia="宋体" w:cs="Times New Roman"/>
          <w:color w:val="auto"/>
          <w:sz w:val="24"/>
          <w:lang w:val="zh-CN"/>
        </w:rPr>
        <w:t xml:space="preserve">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692"/>
        <w:ind w:firstLine="392"/>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1.</w:t>
      </w:r>
      <w:r>
        <w:rPr>
          <w:rFonts w:hint="eastAsia" w:ascii="方正楷体_GBK" w:hAnsi="方正楷体_GBK" w:eastAsia="方正楷体_GBK" w:cs="方正楷体_GBK"/>
          <w:b/>
          <w:bCs/>
        </w:rPr>
        <w:t xml:space="preserve">投标文件的</w:t>
      </w:r>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cs="Times New Roman"/>
          <w:color w:val="auto"/>
          <w:sz w:val="24"/>
          <w:lang w:val="en-US" w:eastAsia="zh-CN"/>
        </w:rPr>
        <w:t xml:space="preserve">评委会</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w:t>
      </w:r>
      <w:r>
        <w:rPr>
          <w:rFonts w:hint="eastAsia" w:ascii="宋体" w:hAnsi="宋体" w:cs="Times New Roman"/>
          <w:color w:val="auto"/>
          <w:sz w:val="24"/>
          <w:lang w:val="zh-CN"/>
        </w:rPr>
        <w:t xml:space="preserve">不符合要求</w:t>
      </w:r>
      <w:r>
        <w:rPr>
          <w:rFonts w:hint="eastAsia" w:ascii="宋体" w:hAnsi="宋体" w:eastAsia="宋体" w:cs="Times New Roman"/>
          <w:color w:val="auto"/>
          <w:sz w:val="24"/>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w:t>
      </w:r>
      <w:r>
        <w:rPr>
          <w:rFonts w:hint="eastAsia" w:ascii="宋体" w:hAnsi="宋体"/>
          <w:sz w:val="24"/>
          <w:lang w:val="en-US" w:eastAsia="zh-CN"/>
        </w:rPr>
        <w:t xml:space="preserve">不一致</w:t>
      </w:r>
      <w:r>
        <w:rPr>
          <w:rFonts w:hint="eastAsia" w:ascii="宋体" w:hAnsi="宋体" w:eastAsia="宋体" w:cs="Times New Roman"/>
          <w:color w:val="auto"/>
          <w:sz w:val="24"/>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t xml:space="preserve">评委会按上述</w:t>
      </w:r>
      <w:r>
        <w:rPr>
          <w:rFonts w:hint="eastAsia" w:ascii="宋体" w:hAnsi="宋体" w:eastAsia="宋体" w:cs="Times New Roman"/>
          <w:b/>
          <w:bCs/>
          <w:color w:val="auto"/>
          <w:sz w:val="24"/>
          <w:lang w:val="en-US" w:eastAsia="zh-CN"/>
        </w:rPr>
        <w:t xml:space="preserve">规定修正</w:t>
      </w:r>
      <w:r>
        <w:rPr>
          <w:rFonts w:hint="eastAsia" w:ascii="宋体" w:hAnsi="宋体" w:eastAsia="宋体" w:cs="Times New Roman"/>
          <w:b/>
          <w:bCs/>
          <w:color w:val="auto"/>
          <w:sz w:val="24"/>
          <w:lang w:val="zh-CN"/>
        </w:rPr>
        <w:t xml:space="preserve">投标文件报价</w:t>
      </w:r>
      <w:r>
        <w:rPr>
          <w:rFonts w:hint="eastAsia" w:ascii="宋体" w:hAnsi="宋体" w:eastAsia="宋体" w:cs="Times New Roman"/>
          <w:b/>
          <w:bCs/>
          <w:color w:val="auto"/>
          <w:sz w:val="24"/>
          <w:lang w:val="en-US" w:eastAsia="zh-CN"/>
        </w:rPr>
        <w:t xml:space="preserve">的</w:t>
      </w:r>
      <w:r>
        <w:rPr>
          <w:rFonts w:hint="eastAsia" w:ascii="宋体" w:hAnsi="宋体" w:eastAsia="宋体" w:cs="Times New Roman"/>
          <w:b/>
          <w:bCs/>
          <w:color w:val="auto"/>
          <w:sz w:val="24"/>
          <w:lang w:val="zh-CN"/>
        </w:rPr>
        <w:t xml:space="preserve">，</w:t>
      </w:r>
      <w:r>
        <w:rPr>
          <w:rFonts w:hint="eastAsia" w:ascii="宋体" w:hAnsi="宋体" w:eastAsia="宋体" w:cs="Times New Roman"/>
          <w:b/>
          <w:bCs/>
          <w:color w:val="auto"/>
          <w:sz w:val="24"/>
          <w:lang w:val="en-US" w:eastAsia="zh-CN"/>
        </w:rPr>
        <w:t xml:space="preserve">应</w:t>
      </w:r>
      <w:r>
        <w:rPr>
          <w:rFonts w:hint="eastAsia" w:ascii="宋体" w:hAnsi="宋体" w:eastAsia="宋体" w:cs="Times New Roman"/>
          <w:b/>
          <w:bCs/>
          <w:color w:val="auto"/>
          <w:sz w:val="24"/>
          <w:lang w:val="zh-CN"/>
        </w:rPr>
        <w:t xml:space="preserve">通过苏采云系统</w:t>
      </w:r>
      <w:r>
        <w:rPr>
          <w:rFonts w:hint="eastAsia" w:ascii="宋体" w:hAnsi="宋体" w:eastAsia="宋体" w:cs="Times New Roman"/>
          <w:b/>
          <w:bCs/>
          <w:color w:val="auto"/>
          <w:sz w:val="24"/>
          <w:lang w:val="en-US" w:eastAsia="zh-CN"/>
        </w:rPr>
        <w:t xml:space="preserve">要求</w:t>
      </w:r>
      <w:r>
        <w:rPr>
          <w:rFonts w:hint="eastAsia" w:ascii="宋体" w:hAnsi="宋体" w:eastAsia="宋体" w:cs="Times New Roman"/>
          <w:b/>
          <w:bCs/>
          <w:color w:val="auto"/>
          <w:sz w:val="24"/>
          <w:lang w:val="zh-CN"/>
        </w:rPr>
        <w:t xml:space="preserve">投标人</w:t>
      </w:r>
      <w:r>
        <w:rPr>
          <w:rFonts w:hint="eastAsia" w:ascii="宋体" w:hAnsi="宋体" w:eastAsia="宋体" w:cs="Times New Roman"/>
          <w:b/>
          <w:bCs/>
          <w:color w:val="auto"/>
          <w:sz w:val="24"/>
          <w:lang w:val="en-US" w:eastAsia="zh-CN"/>
        </w:rPr>
        <w:t xml:space="preserve">确认</w:t>
      </w:r>
      <w:r>
        <w:rPr>
          <w:rFonts w:hint="eastAsia" w:ascii="宋体" w:hAnsi="宋体" w:eastAsia="宋体" w:cs="Times New Roman"/>
          <w:b/>
          <w:bCs/>
          <w:color w:val="auto"/>
          <w:sz w:val="24"/>
          <w:lang w:val="zh-CN"/>
        </w:rPr>
        <w:t xml:space="preserve">，</w:t>
      </w:r>
      <w:r>
        <w:rPr>
          <w:rFonts w:hint="eastAsia" w:ascii="宋体" w:hAnsi="宋体"/>
          <w:b/>
          <w:bCs/>
          <w:sz w:val="24"/>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6</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eastAsia="zh-CN"/>
        </w:rPr>
        <w:t xml:space="preserve">）（1-优惠率报价）低于全部通过符合性审查供应商（1-优惠率报价）平均值50%的，即（1-优惠率报价）&lt;全部通过符合性审查供应商（1-优惠率报价）平均值×50%； </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2"/>
          <w:lang w:val="zh-CN" w:eastAsia="zh-CN"/>
        </w:rPr>
        <w:t xml:space="preserve">）（1-优惠率报价）低于通过符合性审查的供应商（1-优惠率报价）次低价50%的，即（1-优惠率报价）&lt;通过符合性审查的供应商（1-优惠率报价）的次低价×50%； </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（3）（1-优惠率报价）低于45%的，即（1-优惠率报价）&lt;45%；</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（4）评委会基于专业判断，认为供应商报价过低，有可能影响产品质量或者不能诚信履约的其他情形。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6</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92"/>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lang w:val="zh-CN" w:eastAsia="zh-CN"/>
        </w:rPr>
      </w:pPr>
      <w:r>
        <w:rPr>
          <w:rFonts w:hint="eastAsia" w:ascii="宋体" w:hAnsi="宋体" w:eastAsia="宋体" w:cs="Times New Roman"/>
          <w:sz w:val="24"/>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rPr>
        <w:t xml:space="preserve">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shd w:val="clear" w:color="auto" w:fill="auto"/>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zh-CN" w:eastAsia="zh-CN"/>
        </w:rPr>
        <w:t xml:space="preserve">5</w:t>
      </w:r>
      <w:r>
        <w:rPr>
          <w:rFonts w:hint="eastAsia" w:ascii="宋体" w:hAnsi="宋体" w:eastAsia="宋体" w:cs="Times New Roman"/>
          <w:i w:val="0"/>
          <w:iCs w:val="0"/>
          <w:caps w:val="0"/>
          <w:color w:val="auto"/>
          <w:spacing w:val="0"/>
          <w:sz w:val="24"/>
          <w:szCs w:val="21"/>
          <w:shd w:val="clear" w:color="auto" w:fill="auto"/>
          <w:lang w:val="zh-CN" w:eastAsia="zh-CN"/>
        </w:rPr>
        <w:t xml:space="preserve"> </w:t>
      </w:r>
      <w:r>
        <w:rPr>
          <w:rFonts w:hint="eastAsia" w:ascii="宋体" w:hAnsi="宋体" w:eastAsia="宋体" w:cs="Times New Roman"/>
          <w:i w:val="0"/>
          <w:iCs w:val="0"/>
          <w:caps w:val="0"/>
          <w:color w:val="auto"/>
          <w:spacing w:val="0"/>
          <w:sz w:val="24"/>
          <w:szCs w:val="21"/>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shd w:val="clear" w:color="auto" w:fill="auto"/>
          <w:lang w:val="zh-CN" w:eastAsia="zh-CN"/>
        </w:rPr>
        <w:t xml:space="preserve">。</w:t>
      </w:r>
      <w:r/>
    </w:p>
    <w:p>
      <w:pPr>
        <w:ind w:firstLine="420"/>
        <w:spacing w:line="240" w:lineRule="auto"/>
        <w:rPr>
          <w:rFonts w:hint="default"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.6 不同投标人的MAC地址</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六、定标</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3.</w:t>
      </w:r>
      <w:r>
        <w:rPr>
          <w:rFonts w:hint="eastAsia" w:ascii="方正楷体_GBK" w:hAnsi="方正楷体_GBK" w:eastAsia="方正楷体_GBK" w:cs="方正楷体_GBK"/>
          <w:b/>
          <w:bCs/>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采取不正当手段诋毁、排挤其他投标人。</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zh-CN"/>
        </w:rPr>
        <w:t xml:space="preserve">.</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5.5 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26.</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27</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27</w:t>
      </w:r>
      <w:r>
        <w:rPr>
          <w:rFonts w:hint="eastAsia" w:ascii="宋体" w:hAnsi="宋体" w:eastAsia="宋体" w:cs="Times New Roman"/>
          <w:color w:val="auto"/>
          <w:sz w:val="24"/>
          <w:lang w:val="zh-CN" w:eastAsia="zh-CN"/>
        </w:rPr>
        <w:t xml:space="preserve">.1 中标</w:t>
      </w:r>
      <w:r>
        <w:rPr>
          <w:rFonts w:hint="eastAsia" w:ascii="宋体" w:hAnsi="宋体" w:eastAsia="宋体" w:cs="Times New Roman"/>
          <w:color w:val="auto"/>
          <w:sz w:val="24"/>
          <w:lang w:val="en-US" w:eastAsia="zh-CN"/>
        </w:rPr>
        <w:t xml:space="preserve">人</w:t>
      </w:r>
      <w:r>
        <w:rPr>
          <w:rFonts w:hint="eastAsia" w:ascii="宋体" w:hAnsi="宋体" w:eastAsia="宋体" w:cs="Times New Roman"/>
          <w:color w:val="auto"/>
          <w:sz w:val="24"/>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27</w:t>
      </w:r>
      <w:r>
        <w:rPr>
          <w:rFonts w:hint="eastAsia" w:ascii="宋体" w:hAnsi="宋体" w:eastAsia="宋体" w:cs="Times New Roman"/>
          <w:color w:val="auto"/>
          <w:sz w:val="24"/>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w:t>
      </w:r>
      <w:r>
        <w:rPr>
          <w:rFonts w:hint="eastAsia" w:ascii="宋体" w:hAnsi="宋体" w:eastAsia="宋体" w:cs="Times New Roman"/>
          <w:color w:val="auto"/>
          <w:sz w:val="24"/>
          <w:lang w:val="en-US" w:eastAsia="zh-CN"/>
        </w:rPr>
        <w:t xml:space="preserve">人</w:t>
      </w:r>
      <w:r>
        <w:rPr>
          <w:rFonts w:hint="eastAsia" w:ascii="宋体" w:hAnsi="宋体" w:eastAsia="宋体" w:cs="Times New Roman"/>
          <w:color w:val="auto"/>
          <w:sz w:val="24"/>
          <w:lang w:val="zh-CN" w:eastAsia="zh-CN"/>
        </w:rPr>
        <w:t xml:space="preserve">可通过江苏政府采购网“政府采购电子履约保函（保险）综合服务平台”线上办理履约保函（保险）。</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28.</w:t>
      </w:r>
      <w:r>
        <w:rPr>
          <w:rFonts w:hint="eastAsia" w:ascii="宋体" w:hAnsi="宋体" w:eastAsia="宋体" w:cs="Times New Roman"/>
          <w:color w:val="auto"/>
          <w:sz w:val="24"/>
          <w:lang w:val="zh-CN"/>
        </w:rPr>
        <w:t xml:space="preserve">提出质疑的</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应当是参与所质疑项目采购活动的</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，潜在</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30.</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应当在法定质疑期内一次性提出针对同一采购程序环节的质疑。</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如在法定期限内对同一采购程序环节提出多次质疑的，交易中心或采购人将只对</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lang w:val="en-US" w:eastAsia="zh-CN"/>
        </w:rPr>
      </w:pPr>
      <w:r>
        <w:rPr>
          <w:rFonts w:hint="eastAsia" w:ascii="宋体" w:hAnsi="宋体" w:cs="Times New Roman"/>
          <w:color w:val="auto"/>
          <w:sz w:val="24"/>
          <w:lang w:val="en-US" w:eastAsia="zh-CN"/>
        </w:rPr>
        <w:t xml:space="preserve">    32.</w:t>
      </w:r>
      <w:r>
        <w:rPr>
          <w:rFonts w:hint="eastAsia" w:ascii="宋体" w:hAnsi="宋体" w:cs="Times New Roman"/>
          <w:b/>
          <w:bCs/>
          <w:color w:val="auto"/>
          <w:sz w:val="24"/>
          <w:lang w:val="en-US" w:eastAsia="zh-CN"/>
        </w:rPr>
        <w:t xml:space="preserve">投标人根据质疑事项向相应的</w:t>
      </w:r>
      <w:r>
        <w:rPr>
          <w:rFonts w:hint="eastAsia" w:ascii="宋体" w:hAnsi="宋体" w:eastAsia="宋体" w:cs="Times New Roman"/>
          <w:b/>
          <w:bCs/>
          <w:color w:val="auto"/>
          <w:sz w:val="24"/>
          <w:lang w:val="en-US" w:eastAsia="zh-CN"/>
        </w:rPr>
        <w:t xml:space="preserve">质疑答复</w:t>
      </w:r>
      <w:r>
        <w:rPr>
          <w:rFonts w:hint="eastAsia" w:ascii="宋体" w:hAnsi="宋体" w:eastAsia="宋体" w:cs="Times New Roman"/>
          <w:b/>
          <w:bCs/>
          <w:color w:val="auto"/>
          <w:sz w:val="24"/>
          <w:szCs w:val="22"/>
          <w:lang w:val="en-US" w:eastAsia="zh-CN"/>
        </w:rPr>
        <w:t xml:space="preserve">主体提出质疑，具体详见招标文件第一章。由采购人负责答复的质疑，采购人将《质疑函》《质疑答复函》抄送交易中心。</w:t>
      </w:r>
      <w:r>
        <w:rPr>
          <w:rFonts w:hint="eastAsia" w:ascii="宋体" w:hAnsi="宋体" w:eastAsia="宋体" w:cs="Times New Roman"/>
          <w:b/>
          <w:bCs/>
          <w:color w:val="auto"/>
          <w:sz w:val="24"/>
          <w:szCs w:val="22"/>
          <w:lang w:val="en-US" w:eastAsia="zh-CN"/>
        </w:rPr>
        <w:t xml:space="preserve">投标人对采购人、交易中心的质疑答复不满意，或者采购人、交易中心未在规定时间内作出质疑答复的，可以在答复期满后15个工作日内向南京市财政局提起投诉。</w:t>
      </w:r>
      <w:r>
        <w:rPr>
          <w:rFonts w:hint="eastAsia" w:ascii="宋体" w:hAnsi="宋体" w:eastAsia="宋体" w:cs="Times New Roman"/>
          <w:b/>
          <w:bCs/>
          <w:color w:val="auto"/>
          <w:sz w:val="24"/>
          <w:szCs w:val="22"/>
          <w:lang w:val="en-US" w:eastAsia="zh-CN"/>
        </w:rPr>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lang w:val="en-US" w:eastAsia="zh-CN"/>
        </w:rPr>
        <w:t xml:space="preserve">属于第30条规定的对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进行相应的行政处罚和记录该</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的失信信息。</w:t>
      </w:r>
      <w:r/>
    </w:p>
    <w:p>
      <w:pPr>
        <w:pStyle w:val="69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692"/>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w:t>
      </w:r>
      <w:r>
        <w:rPr>
          <w:rFonts w:hint="eastAsia" w:ascii="方正楷体_GBK" w:hAnsi="方正楷体_GBK" w:eastAsia="方正楷体_GBK" w:cs="方正楷体_GBK"/>
          <w:color w:val="auto"/>
          <w:sz w:val="28"/>
          <w:lang w:val="en-US" w:eastAsia="zh-CN"/>
        </w:rPr>
        <w:t xml:space="preserve">5</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zh-CN"/>
        </w:rPr>
        <w:t xml:space="preserve">促进中小企业发展</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35.1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lang w:val="en-US" w:eastAsia="zh-CN"/>
        </w:rPr>
      </w:pPr>
      <w:r>
        <w:rPr>
          <w:rFonts w:hint="eastAsia" w:ascii="宋体" w:hAnsi="宋体" w:eastAsia="宋体" w:cs="Times New Roman"/>
          <w:color w:val="auto"/>
          <w:sz w:val="24"/>
          <w:lang w:val="en-US" w:eastAsia="zh-CN"/>
        </w:rPr>
        <w:t xml:space="preserve">35.2 </w:t>
      </w:r>
      <w:r>
        <w:rPr>
          <w:rFonts w:hint="eastAsia" w:ascii="宋体" w:hAnsi="宋体" w:eastAsia="宋体" w:cs="Times New Roman"/>
          <w:color w:val="auto"/>
          <w:sz w:val="24"/>
          <w:lang w:val="en-US"/>
        </w:rPr>
        <w:t xml:space="preserve">中小企业参加政府采购活动，应当</w:t>
      </w:r>
      <w:r>
        <w:rPr>
          <w:rFonts w:hint="default" w:ascii="宋体" w:hAnsi="宋体" w:eastAsia="宋体" w:cs="Times New Roman"/>
          <w:color w:val="auto"/>
          <w:sz w:val="24"/>
          <w:lang w:val="en-US"/>
        </w:rPr>
        <w:t xml:space="preserve">出具</w:t>
      </w:r>
      <w:r>
        <w:rPr>
          <w:rFonts w:hint="eastAsia" w:ascii="宋体" w:hAnsi="宋体" w:eastAsia="宋体" w:cs="Times New Roman"/>
          <w:color w:val="auto"/>
          <w:sz w:val="24"/>
          <w:lang w:val="en-US"/>
        </w:rPr>
        <w:t xml:space="preserve">《中小企业声明函》，否则不享受相关中小企业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rPr>
          <w:rFonts w:hint="eastAsia" w:ascii="宋体" w:hAnsi="宋体" w:eastAsia="宋体" w:cs="Times New Roman"/>
          <w:b/>
          <w:bCs/>
          <w:color w:val="auto"/>
          <w:sz w:val="24"/>
          <w:lang w:val="en-US"/>
        </w:rPr>
        <w:t xml:space="preserve">中标</w:t>
      </w:r>
      <w:r>
        <w:rPr>
          <w:rFonts w:hint="eastAsia" w:ascii="宋体" w:hAnsi="宋体" w:eastAsia="宋体" w:cs="Times New Roman"/>
          <w:b/>
          <w:bCs/>
          <w:color w:val="auto"/>
          <w:sz w:val="24"/>
          <w:lang w:val="en-US" w:eastAsia="zh-CN"/>
        </w:rPr>
        <w:t xml:space="preserve">人</w:t>
      </w:r>
      <w:r>
        <w:rPr>
          <w:rFonts w:hint="eastAsia" w:ascii="宋体" w:hAnsi="宋体" w:eastAsia="宋体" w:cs="Times New Roman"/>
          <w:b/>
          <w:bCs/>
          <w:color w:val="auto"/>
          <w:sz w:val="24"/>
          <w:lang w:val="en-US"/>
        </w:rPr>
        <w:t xml:space="preserve">享受中小企业扶持政策的，</w:t>
      </w:r>
      <w:r>
        <w:rPr>
          <w:rFonts w:hint="eastAsia" w:ascii="宋体" w:hAnsi="宋体" w:eastAsia="宋体" w:cs="Times New Roman"/>
          <w:b/>
          <w:bCs/>
          <w:color w:val="auto"/>
          <w:sz w:val="24"/>
          <w:lang w:val="en-US" w:eastAsia="zh-CN"/>
        </w:rPr>
        <w:t xml:space="preserve">其</w:t>
      </w:r>
      <w:r>
        <w:rPr>
          <w:rFonts w:hint="eastAsia" w:ascii="宋体" w:hAnsi="宋体" w:eastAsia="宋体" w:cs="Times New Roman"/>
          <w:b/>
          <w:bCs/>
          <w:color w:val="auto"/>
          <w:sz w:val="24"/>
          <w:lang w:val="en-US"/>
        </w:rPr>
        <w:t xml:space="preserve">《中小企业声明函》</w:t>
      </w:r>
      <w:r>
        <w:rPr>
          <w:rFonts w:hint="eastAsia" w:ascii="宋体" w:hAnsi="宋体" w:eastAsia="宋体" w:cs="Times New Roman"/>
          <w:b/>
          <w:bCs/>
          <w:color w:val="auto"/>
          <w:sz w:val="24"/>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shd w:val="clear" w:color="auto" w:fill="auto"/>
          <w:lang w:val="zh-CN"/>
        </w:rPr>
        <w:t xml:space="preserve">中发现</w:t>
      </w:r>
      <w:r>
        <w:rPr>
          <w:rFonts w:hint="eastAsia" w:ascii="宋体" w:hAnsi="宋体" w:eastAsia="宋体" w:cs="Times New Roman"/>
          <w:b/>
          <w:bCs/>
          <w:i w:val="0"/>
          <w:iCs w:val="0"/>
          <w:caps w:val="0"/>
          <w:color w:val="auto"/>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shd w:val="clear" w:color="auto" w:fill="auto"/>
          <w:lang w:val="zh-CN" w:eastAsia="zh-CN"/>
        </w:rPr>
        <w:t xml:space="preserve">提供的</w:t>
      </w:r>
      <w:r>
        <w:rPr>
          <w:rFonts w:hint="eastAsia" w:ascii="宋体" w:hAnsi="宋体" w:eastAsia="宋体" w:cs="Times New Roman"/>
          <w:b/>
          <w:bCs/>
          <w:color w:val="auto"/>
          <w:sz w:val="24"/>
          <w:lang w:val="zh-CN"/>
        </w:rPr>
        <w:t xml:space="preserve">《中小企业声明函》</w:t>
      </w:r>
      <w:r>
        <w:rPr>
          <w:rFonts w:hint="eastAsia" w:ascii="宋体" w:hAnsi="宋体" w:eastAsia="宋体" w:cs="Times New Roman"/>
          <w:b/>
          <w:bCs/>
          <w:i w:val="0"/>
          <w:iCs w:val="0"/>
          <w:caps w:val="0"/>
          <w:color w:val="auto"/>
          <w:spacing w:val="0"/>
          <w:sz w:val="24"/>
          <w:szCs w:val="22"/>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35.5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35.6 </w:t>
      </w:r>
      <w:r>
        <w:rPr>
          <w:rFonts w:hint="eastAsia" w:ascii="宋体" w:hAnsi="宋体" w:eastAsia="宋体" w:cs="Times New Roman"/>
          <w:color w:val="auto"/>
          <w:sz w:val="24"/>
          <w:szCs w:val="21"/>
        </w:rPr>
        <w:t xml:space="preserve">监狱和戒毒企业（</w:t>
      </w:r>
      <w:r>
        <w:rPr>
          <w:rFonts w:hint="eastAsia" w:ascii="宋体" w:hAnsi="宋体" w:eastAsia="宋体" w:cs="Times New Roman"/>
          <w:color w:val="auto"/>
          <w:sz w:val="24"/>
          <w:szCs w:val="21"/>
          <w:lang w:val="en-US" w:eastAsia="zh-CN"/>
        </w:rPr>
        <w:t xml:space="preserve">统</w:t>
      </w:r>
      <w:r>
        <w:rPr>
          <w:rFonts w:hint="eastAsia" w:ascii="宋体" w:hAnsi="宋体" w:eastAsia="宋体" w:cs="Times New Roman"/>
          <w:color w:val="auto"/>
          <w:sz w:val="24"/>
          <w:szCs w:val="21"/>
        </w:rPr>
        <w:t xml:space="preserve">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eastAsia="宋体" w:cs="Times New Roman"/>
          <w:color w:val="auto"/>
          <w:sz w:val="24"/>
          <w:lang w:val="en-US" w:eastAsia="zh-CN"/>
        </w:rPr>
        <w:t xml:space="preserve">35.7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lang w:eastAsia="zh-CN"/>
        </w:rPr>
        <w:t xml:space="preserve">残疾人福利性单位</w:t>
      </w:r>
      <w:r>
        <w:rPr>
          <w:rFonts w:hint="eastAsia" w:ascii="宋体" w:hAnsi="宋体" w:eastAsia="宋体" w:cs="Times New Roman"/>
          <w:color w:val="auto"/>
          <w:sz w:val="24"/>
          <w:lang w:val="en-US" w:eastAsia="zh-CN"/>
        </w:rPr>
        <w:t xml:space="preserve">需提供《残疾人福利性单位声明函》。</w:t>
      </w:r>
      <w:r/>
    </w:p>
    <w:p>
      <w:pPr>
        <w:pStyle w:val="692"/>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w:t>
      </w:r>
      <w:r>
        <w:rPr>
          <w:rFonts w:hint="eastAsia" w:ascii="方正楷体_GBK" w:hAnsi="方正楷体_GBK" w:eastAsia="方正楷体_GBK" w:cs="方正楷体_GBK"/>
          <w:lang w:val="en-US" w:eastAsia="zh-CN"/>
        </w:rPr>
        <w:t xml:space="preserve">和环境标志产品</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692"/>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w:t>
      </w:r>
      <w:r>
        <w:rPr>
          <w:rFonts w:hint="eastAsia" w:ascii="宋体" w:hAnsi="宋体"/>
          <w:sz w:val="24"/>
          <w:lang w:eastAsia="zh-CN"/>
        </w:rPr>
        <w:t xml:space="preserve">招标文件</w:t>
      </w:r>
      <w:r>
        <w:rPr>
          <w:rFonts w:hint="eastAsia" w:ascii="宋体" w:hAnsi="宋体"/>
          <w:sz w:val="24"/>
        </w:rPr>
        <w:t xml:space="preserve">对</w:t>
      </w:r>
      <w:r>
        <w:rPr>
          <w:rFonts w:hint="eastAsia" w:ascii="宋体"/>
          <w:bCs/>
          <w:sz w:val="24"/>
          <w:szCs w:val="24"/>
        </w:rPr>
        <w:t xml:space="preserve">商品包装和快递包装有具体要求的，政府采购合同中应当载明对</w:t>
      </w:r>
      <w:r>
        <w:rPr>
          <w:rFonts w:hint="eastAsia" w:ascii="宋体"/>
          <w:bCs/>
          <w:sz w:val="24"/>
          <w:szCs w:val="24"/>
          <w:lang w:eastAsia="zh-CN"/>
        </w:rPr>
        <w:t xml:space="preserve">投标人</w:t>
      </w:r>
      <w:r>
        <w:rPr>
          <w:rFonts w:hint="eastAsia" w:ascii="宋体"/>
          <w:bCs/>
          <w:sz w:val="24"/>
          <w:szCs w:val="24"/>
        </w:rPr>
        <w:t xml:space="preserve">提供产品及相关快递服务的具体包装要求和履约验收相关条款，</w:t>
      </w:r>
      <w:r>
        <w:rPr>
          <w:rFonts w:hint="eastAsia" w:ascii="宋体"/>
          <w:bCs/>
          <w:sz w:val="24"/>
          <w:szCs w:val="24"/>
          <w:lang w:eastAsia="zh-CN"/>
        </w:rPr>
        <w:t xml:space="preserve">投标人</w:t>
      </w:r>
      <w:r>
        <w:rPr>
          <w:rFonts w:hint="eastAsia" w:ascii="宋体"/>
          <w:bCs/>
          <w:sz w:val="24"/>
          <w:szCs w:val="24"/>
        </w:rPr>
        <w:t xml:space="preserve">须严格执行，必要时应按照要求在履约验收环节出具检测报告。</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w:t>
      </w:r>
      <w:r>
        <w:rPr>
          <w:rFonts w:hint="eastAsia" w:ascii="宋体" w:hAnsi="宋体"/>
          <w:sz w:val="24"/>
          <w:lang w:eastAsia="zh-CN"/>
        </w:rPr>
        <w:t xml:space="preserve">招标文件</w:t>
      </w:r>
      <w:r>
        <w:rPr>
          <w:rFonts w:hint="eastAsia" w:ascii="宋体" w:hAnsi="宋体"/>
          <w:sz w:val="24"/>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lang w:eastAsia="zh-CN"/>
        </w:rPr>
        <w:t xml:space="preserve">投标人</w:t>
      </w:r>
      <w:r>
        <w:rPr>
          <w:rFonts w:hint="eastAsia" w:ascii="宋体" w:hAnsi="宋体"/>
          <w:sz w:val="24"/>
        </w:rPr>
        <w:t xml:space="preserve">应按合同约定提供设备或服务。</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.3 采购产品中涉及涂料、胶黏剂、油墨、清洗剂等挥发性有机物产品的，属于强制性标准的，</w:t>
      </w:r>
      <w:r>
        <w:rPr>
          <w:rFonts w:hint="eastAsia" w:ascii="宋体" w:hAnsi="宋体"/>
          <w:sz w:val="24"/>
          <w:lang w:eastAsia="zh-CN"/>
        </w:rPr>
        <w:t xml:space="preserve">投标人</w:t>
      </w:r>
      <w:r>
        <w:rPr>
          <w:rFonts w:hint="eastAsia" w:ascii="宋体" w:hAnsi="宋体"/>
          <w:sz w:val="24"/>
        </w:rPr>
        <w:t xml:space="preserve">应当提供符合国家和江苏省相关VOCs 含量限制标准的产品。采购产品中涉及通用类货物、家具的，</w:t>
      </w:r>
      <w:r>
        <w:rPr>
          <w:rFonts w:hint="eastAsia" w:ascii="宋体" w:hAnsi="宋体"/>
          <w:sz w:val="24"/>
          <w:lang w:eastAsia="zh-CN"/>
        </w:rPr>
        <w:t xml:space="preserve">投标人</w:t>
      </w:r>
      <w:r>
        <w:rPr>
          <w:rFonts w:hint="eastAsia" w:ascii="宋体" w:hAnsi="宋体"/>
          <w:sz w:val="24"/>
        </w:rPr>
        <w:t xml:space="preserve">应当优先使用低挥发性原辅材料，采购人将使用低VOCs含量的涂料、胶黏剂等纳入政府采购合同条款的，</w:t>
      </w:r>
      <w:r>
        <w:rPr>
          <w:rFonts w:hint="eastAsia" w:ascii="宋体" w:hAnsi="宋体"/>
          <w:sz w:val="24"/>
          <w:lang w:eastAsia="zh-CN"/>
        </w:rPr>
        <w:t xml:space="preserve">投标人</w:t>
      </w:r>
      <w:r>
        <w:rPr>
          <w:rFonts w:hint="eastAsia" w:ascii="宋体" w:hAnsi="宋体"/>
          <w:sz w:val="24"/>
        </w:rPr>
        <w:t xml:space="preserve">必须严格执行。</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.4 采购产品中涉及数据库、操作系统、通用服务器、工作站、一体式计算机、便携式计算机、台式计算机的，</w:t>
      </w:r>
      <w:r>
        <w:rPr>
          <w:rFonts w:hint="eastAsia" w:ascii="宋体" w:hAnsi="宋体"/>
          <w:sz w:val="24"/>
          <w:lang w:eastAsia="zh-CN"/>
        </w:rPr>
        <w:t xml:space="preserve">投标人</w:t>
      </w:r>
      <w:r>
        <w:rPr>
          <w:rFonts w:hint="eastAsia" w:ascii="宋体" w:hAnsi="宋体"/>
          <w:sz w:val="24"/>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lang w:eastAsia="zh-CN"/>
        </w:rPr>
        <w:t xml:space="preserve">投标人</w:t>
      </w:r>
      <w:r>
        <w:rPr>
          <w:rFonts w:hint="eastAsia" w:ascii="宋体" w:hAnsi="宋体"/>
          <w:sz w:val="24"/>
        </w:rPr>
        <w:t xml:space="preserve">所提供的上述产品进行验收，必要时可以委托依法取得检测、认证资质的机构进行检测、认证。</w:t>
      </w:r>
      <w:r/>
    </w:p>
    <w:p>
      <w:pPr>
        <w:pStyle w:val="692"/>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lang w:val="en-US" w:eastAsia="zh-CN"/>
        </w:rPr>
        <w:t xml:space="preserve">38</w:t>
      </w:r>
      <w:r>
        <w:rPr>
          <w:rFonts w:hint="eastAsia" w:ascii="宋体" w:hAnsi="宋体"/>
          <w:sz w:val="24"/>
        </w:rPr>
        <w:t xml:space="preserve">.1 优先采购各级政府部门公开发布的有效期内的创新产品、首台套等《目录》内的创新产品。创新产品自进入《目录》起2年内视同具备相应销售业绩。</w:t>
      </w:r>
      <w:r/>
    </w:p>
    <w:p>
      <w:pPr>
        <w:pStyle w:val="692"/>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39</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lang w:val="en-US" w:eastAsia="zh-CN"/>
        </w:rPr>
        <w:t xml:space="preserve">39</w:t>
      </w:r>
      <w:r>
        <w:rPr>
          <w:rFonts w:hint="eastAsia" w:ascii="宋体" w:hAnsi="宋体"/>
          <w:sz w:val="24"/>
        </w:rPr>
        <w:t xml:space="preserve">.1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lang w:val="en-US" w:eastAsia="zh-CN"/>
        </w:rPr>
        <w:t xml:space="preserve">39</w:t>
      </w:r>
      <w:r>
        <w:rPr>
          <w:rFonts w:hint="eastAsia" w:ascii="宋体" w:hAnsi="宋体"/>
          <w:sz w:val="24"/>
        </w:rPr>
        <w:t xml:space="preserve">.2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92"/>
        <w:ind w:firstLine="39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lang w:val="en-US" w:eastAsia="zh-CN"/>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lang w:eastAsia="zh-CN"/>
        </w:rPr>
        <w:t xml:space="preserve">投标人</w:t>
      </w:r>
      <w:r>
        <w:rPr>
          <w:rFonts w:hint="eastAsia" w:ascii="宋体" w:hAnsi="宋体"/>
          <w:b/>
          <w:bCs/>
          <w:sz w:val="24"/>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lang w:eastAsia="zh-CN"/>
        </w:rPr>
        <w:t xml:space="preserve">投标人</w:t>
      </w:r>
      <w:r>
        <w:rPr>
          <w:rFonts w:hint="eastAsia" w:ascii="宋体" w:hAnsi="宋体"/>
          <w:b/>
          <w:bCs/>
          <w:sz w:val="24"/>
        </w:rPr>
        <w:t xml:space="preserve">提供其他证明材料。</w:t>
      </w:r>
      <w:r>
        <w:rPr>
          <w:rFonts w:hint="eastAsia" w:ascii="宋体" w:hAnsi="宋体"/>
          <w:b/>
          <w:bCs/>
          <w:sz w:val="24"/>
          <w:lang w:eastAsia="zh-CN"/>
        </w:rPr>
        <w:t xml:space="preserve">投标人</w:t>
      </w:r>
      <w:r>
        <w:rPr>
          <w:rFonts w:hint="eastAsia" w:ascii="宋体" w:hAnsi="宋体"/>
          <w:b/>
          <w:bCs/>
          <w:sz w:val="24"/>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4"/>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54" w:name="_Toc513029243"/>
      <w:r/>
      <w:bookmarkStart w:id="55" w:name="_Toc20823315"/>
      <w:r/>
      <w:bookmarkStart w:id="56" w:name="_Toc16938559"/>
      <w:r/>
      <w:bookmarkStart w:id="57" w:name="_Hlt16619350"/>
      <w:r/>
      <w:bookmarkStart w:id="58" w:name="_Toc20823346"/>
      <w:r/>
      <w:bookmarkStart w:id="59" w:name="_Toc120614244"/>
      <w:r/>
      <w:bookmarkStart w:id="60" w:name="_Toc16938590"/>
      <w:r/>
      <w:bookmarkStart w:id="61" w:name="_Toc479757211"/>
      <w:r/>
      <w:bookmarkStart w:id="6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916"/>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ascii="宋体" w:hAnsi="宋体" w:eastAsia="宋体" w:cs="Courier New"/>
          <w:color w:val="000000"/>
          <w:sz w:val="24"/>
          <w:szCs w:val="24"/>
          <w:lang w:val="en-US" w:eastAsia="zh-CN" w:bidi="ar-SA"/>
        </w:rPr>
        <w:t xml:space="preserve">本合同投标优惠率为（大写）：百分之________________（____________________%）。</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default"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签订合同时，乙方按照“采购包1：壹万元整（10000元）；采购包2：壹万元整（10000元）；采购包3：壹万元整（</w:t>
      </w:r>
      <w:r>
        <w:rPr>
          <w:rFonts w:hint="eastAsia" w:ascii="宋体" w:hAnsi="宋体" w:cs="Courier New"/>
          <w:b w:val="0"/>
          <w:bCs w:val="0"/>
          <w:color w:val="000000"/>
          <w:sz w:val="24"/>
          <w:szCs w:val="24"/>
          <w:highlight w:val="none"/>
          <w:lang w:val="en-US" w:eastAsia="zh-CN"/>
        </w:rPr>
        <w:t xml:space="preserve">1</w:t>
      </w:r>
      <w:r>
        <w:rPr>
          <w:rFonts w:hint="eastAsia" w:ascii="宋体" w:hAnsi="宋体" w:eastAsia="宋体" w:cs="Courier New"/>
          <w:b w:val="0"/>
          <w:bCs w:val="0"/>
          <w:color w:val="000000"/>
          <w:sz w:val="24"/>
          <w:szCs w:val="24"/>
          <w:highlight w:val="none"/>
          <w:lang w:val="en-US" w:eastAsia="zh-CN"/>
        </w:rPr>
        <w:t xml:space="preserve">0000元）”缴纳履约保证金。</w:t>
      </w:r>
      <w:r>
        <w:rPr>
          <w:rFonts w:hint="eastAsia" w:ascii="宋体" w:hAnsi="宋体" w:eastAsia="宋体" w:cs="Courier New"/>
          <w:b w:val="0"/>
          <w:bCs w:val="0"/>
          <w:color w:val="000000"/>
          <w:sz w:val="24"/>
          <w:szCs w:val="24"/>
          <w:highlight w:val="none"/>
          <w:lang w:val="en-US" w:eastAsia="zh-CN"/>
        </w:rPr>
        <w:t xml:space="preserve">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p>
    <w:p>
      <w:pPr>
        <w:pStyle w:val="916"/>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8.1.1 全年采购金额为预估数，甲方不对全年采购金额做出承诺，根据市场定价和采购量由甲方据实结算，结算方式如下： </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按照采购合同交货后，甲方出具双方签字的验收报告。</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（2）</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向采购人开具发票。 </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（3）</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于合同履行期次月开始，根据双方核定的金额每月10日前开具发票，向南京市公安局机关食堂申请付款。 </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（4）甲方对乙方提供的付款资料审核通过后，以转账方式向乙方支付采购资金。 </w:t>
      </w:r>
      <w:r/>
    </w:p>
    <w:p>
      <w:pPr>
        <w:pStyle w:val="916"/>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（5）所使用货币币制如未作特别说明均为人民币。</w:t>
      </w:r>
      <w:r/>
    </w:p>
    <w:p>
      <w:pPr>
        <w:pStyle w:val="916"/>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91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91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0</w:t>
      </w:r>
      <w:r>
        <w:rPr>
          <w:rFonts w:hint="eastAsia" w:ascii="宋体" w:hAnsi="宋体" w:cs="Courier New"/>
          <w:color w:val="000000"/>
          <w:sz w:val="24"/>
          <w:szCs w:val="24"/>
          <w:u w:val="single"/>
          <w:lang w:val="en-US" w:eastAsia="zh-CN"/>
        </w:rPr>
        <w:t xml:space="preserve">.</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13.3乙方逾期交付货物的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30%</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54"/>
      <w:r/>
      <w:bookmarkEnd w:id="55"/>
      <w:r/>
      <w:bookmarkEnd w:id="56"/>
      <w:r/>
      <w:r/>
    </w:p>
    <w:p>
      <w:pPr>
        <w:pStyle w:val="916"/>
        <w:keepLines w:val="0"/>
        <w:keepNext w:val="0"/>
        <w:pageBreakBefore w:val="0"/>
        <w:spacing w:before="120" w:after="120" w:line="264" w:lineRule="auto"/>
        <w:widowControl w:val="off"/>
        <w:rPr>
          <w:rFonts w:hint="eastAsia" w:hAnsi="宋体" w:eastAsia="宋体" w:cs="Courier New"/>
          <w:sz w:val="24"/>
          <w:szCs w:val="24"/>
        </w:rPr>
      </w:pPr>
      <w:r/>
      <w:bookmarkStart w:id="63" w:name="_Hlt16619369"/>
      <w:r/>
      <w:bookmarkEnd w:id="63"/>
      <w:r>
        <w:rPr>
          <w:rFonts w:hint="eastAsia" w:hAnsi="宋体" w:eastAsia="宋体" w:cs="Courier New"/>
          <w:sz w:val="24"/>
          <w:szCs w:val="24"/>
        </w:rPr>
        <w:t xml:space="preserve">  </w:t>
      </w:r>
      <w:r/>
    </w:p>
    <w:p>
      <w:pPr>
        <w:pStyle w:val="91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1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16"/>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sz w:val="30"/>
          <w:szCs w:val="30"/>
          <w:highlight w:val="none"/>
        </w:rPr>
        <w:outlineLvl w:val="9"/>
      </w:pPr>
      <w:r>
        <w:rPr>
          <w:rFonts w:hint="eastAsia" w:ascii="宋体" w:hAnsi="宋体" w:eastAsia="宋体" w:cs="Times New Roman"/>
          <w:b/>
          <w:bCs w:val="0"/>
          <w:sz w:val="30"/>
          <w:szCs w:val="21"/>
          <w:highlight w:val="none"/>
        </w:rPr>
      </w:r>
      <w:r>
        <w:rPr>
          <w:rFonts w:hint="eastAsia" w:ascii="宋体" w:hAnsi="宋体" w:eastAsia="宋体" w:cs="Times New Roman"/>
          <w:b/>
          <w:bCs w:val="0"/>
          <w:sz w:val="30"/>
          <w:szCs w:val="21"/>
          <w:highlight w:val="none"/>
        </w:rPr>
      </w:r>
      <w:r/>
    </w:p>
    <w:p>
      <w:pPr>
        <w:jc w:val="center"/>
        <w:keepLines w:val="0"/>
        <w:keepNext w:val="0"/>
        <w:pageBreakBefore w:val="0"/>
        <w:spacing w:before="145" w:after="145" w:line="264" w:lineRule="auto"/>
        <w:widowControl w:val="off"/>
        <w:rPr>
          <w:rFonts w:hint="eastAsia" w:ascii="宋体" w:hAnsi="宋体" w:eastAsia="宋体" w:cs="Times New Roman"/>
          <w:b/>
          <w:bCs/>
          <w:sz w:val="30"/>
          <w:szCs w:val="30"/>
          <w:highlight w:val="none"/>
        </w:rPr>
        <w:outlineLvl w:val="9"/>
      </w:pPr>
      <w:r>
        <w:rPr>
          <w:rFonts w:hint="eastAsia" w:ascii="宋体" w:hAnsi="宋体" w:eastAsia="宋体" w:cs="Times New Roman"/>
          <w:b/>
          <w:bCs w:val="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16"/>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58"/>
      <w:r/>
      <w:bookmarkEnd w:id="59"/>
      <w:r/>
      <w:bookmarkEnd w:id="60"/>
      <w:r/>
      <w:r/>
    </w:p>
    <w:p>
      <w:pPr>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bookmarkStart w:id="64" w:name="_Toc26554093"/>
      <w:r/>
      <w:bookmarkStart w:id="6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t xml:space="preserve">（一）项目背景</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本项目采购内容为</w:t>
      </w:r>
      <w:r>
        <w:rPr>
          <w:rFonts w:hint="eastAsia" w:ascii="宋体" w:hAnsi="宋体"/>
          <w:color w:val="000000"/>
          <w:sz w:val="24"/>
          <w:szCs w:val="24"/>
          <w:lang w:val="en-US" w:eastAsia="zh-CN"/>
        </w:rPr>
        <w:t xml:space="preserve">机关直属食堂（1-9）食堂食材采购-江南片区食堂水产、鲜禽、蛋 类</w:t>
      </w:r>
      <w:r>
        <w:rPr>
          <w:rFonts w:hint="eastAsia" w:ascii="宋体" w:hAnsi="宋体" w:eastAsia="宋体" w:cs="Times New Roman"/>
          <w:color w:val="000000"/>
          <w:sz w:val="24"/>
          <w:szCs w:val="24"/>
          <w:lang w:val="zh-CN" w:eastAsia="zh-CN"/>
        </w:rPr>
        <w:t xml:space="preserve">食材供货，</w:t>
      </w:r>
      <w:r>
        <w:rPr>
          <w:rFonts w:hint="eastAsia" w:ascii="宋体" w:hAnsi="宋体" w:eastAsia="宋体" w:cs="Times New Roman"/>
          <w:color w:val="000000"/>
          <w:sz w:val="24"/>
          <w:szCs w:val="24"/>
          <w:lang w:val="en-US" w:eastAsia="zh-CN"/>
        </w:rPr>
        <w:t xml:space="preserve">采购包1：</w:t>
      </w:r>
      <w:r>
        <w:rPr>
          <w:rFonts w:hint="eastAsia" w:ascii="宋体" w:hAnsi="宋体" w:eastAsia="宋体" w:cs="Times New Roman"/>
          <w:color w:val="000000"/>
          <w:sz w:val="24"/>
          <w:szCs w:val="24"/>
          <w:lang w:val="zh-CN" w:eastAsia="zh-CN"/>
        </w:rPr>
        <w:t xml:space="preserve">鲜禽、蛋</w:t>
      </w:r>
      <w:r>
        <w:rPr>
          <w:rFonts w:hint="eastAsia" w:ascii="宋体" w:hAnsi="宋体" w:eastAsia="宋体" w:cs="Times New Roman"/>
          <w:color w:val="000000"/>
          <w:sz w:val="24"/>
          <w:szCs w:val="24"/>
          <w:lang w:val="en-US" w:eastAsia="zh-CN"/>
        </w:rPr>
        <w:t xml:space="preserve">；采购包2：</w:t>
      </w:r>
      <w:r>
        <w:rPr>
          <w:rFonts w:ascii="宋体" w:hAnsi="宋体" w:eastAsia="宋体" w:cs="Times New Roman"/>
          <w:color w:val="000000"/>
          <w:sz w:val="24"/>
          <w:szCs w:val="24"/>
          <w:lang w:val="en-US" w:eastAsia="zh-CN"/>
        </w:rPr>
        <w:t xml:space="preserve">水产类（不含鲜活虾）</w:t>
      </w:r>
      <w:r>
        <w:rPr>
          <w:rFonts w:hint="eastAsia" w:ascii="宋体" w:hAnsi="宋体" w:eastAsia="宋体" w:cs="Times New Roman"/>
          <w:color w:val="000000"/>
          <w:sz w:val="24"/>
          <w:szCs w:val="24"/>
          <w:lang w:val="en-US" w:eastAsia="zh-CN"/>
        </w:rPr>
        <w:t xml:space="preserve">；采购包3：鲜活虾</w:t>
      </w:r>
      <w:r>
        <w:rPr>
          <w:rFonts w:hint="eastAsia" w:ascii="宋体" w:hAnsi="宋体" w:eastAsia="宋体" w:cs="Times New Roman"/>
          <w:color w:val="000000"/>
          <w:sz w:val="24"/>
          <w:szCs w:val="24"/>
          <w:lang w:val="zh-CN"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本项目</w:t>
      </w:r>
      <w:r>
        <w:rPr>
          <w:rFonts w:hint="eastAsia" w:ascii="宋体" w:hAnsi="宋体" w:eastAsia="宋体" w:cs="Times New Roman"/>
          <w:color w:val="000000"/>
          <w:sz w:val="24"/>
          <w:szCs w:val="24"/>
          <w:lang w:val="en-US" w:eastAsia="zh-CN"/>
        </w:rPr>
        <w:t xml:space="preserve">每个采购包确定一</w:t>
      </w:r>
      <w:r>
        <w:rPr>
          <w:rFonts w:hint="eastAsia" w:ascii="宋体" w:hAnsi="宋体" w:eastAsia="宋体" w:cs="Times New Roman"/>
          <w:color w:val="000000"/>
          <w:sz w:val="24"/>
          <w:szCs w:val="24"/>
          <w:lang w:val="zh-CN" w:eastAsia="zh-CN"/>
        </w:rPr>
        <w:t xml:space="preserve">个供应商，作为</w:t>
      </w:r>
      <w:r>
        <w:rPr>
          <w:rFonts w:hint="eastAsia" w:ascii="宋体" w:hAnsi="宋体" w:eastAsia="宋体" w:cs="Times New Roman"/>
          <w:color w:val="000000"/>
          <w:sz w:val="24"/>
          <w:szCs w:val="24"/>
          <w:lang w:val="en-US" w:eastAsia="zh-CN"/>
        </w:rPr>
        <w:t xml:space="preserve">该采购包</w:t>
      </w:r>
      <w:r>
        <w:rPr>
          <w:rFonts w:hint="eastAsia" w:ascii="宋体" w:hAnsi="宋体" w:eastAsia="宋体" w:cs="Times New Roman"/>
          <w:color w:val="000000"/>
          <w:sz w:val="24"/>
          <w:szCs w:val="24"/>
          <w:lang w:val="zh-CN" w:eastAsia="zh-CN"/>
        </w:rPr>
        <w:t xml:space="preserve">物资供应及配送服务商。</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服务期限</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年，中标后签订一年</w:t>
      </w:r>
      <w:r>
        <w:rPr>
          <w:rFonts w:hint="eastAsia" w:ascii="宋体" w:hAnsi="宋体" w:eastAsia="宋体" w:cs="Times New Roman"/>
          <w:color w:val="000000"/>
          <w:sz w:val="24"/>
          <w:szCs w:val="24"/>
          <w:lang w:val="en-US" w:eastAsia="zh-CN"/>
        </w:rPr>
        <w:t xml:space="preserve">期供货</w:t>
      </w:r>
      <w:r>
        <w:rPr>
          <w:rFonts w:hint="eastAsia" w:ascii="宋体" w:hAnsi="宋体" w:eastAsia="宋体" w:cs="Times New Roman"/>
          <w:color w:val="000000"/>
          <w:sz w:val="24"/>
          <w:szCs w:val="24"/>
          <w:lang w:val="zh-CN" w:eastAsia="zh-CN"/>
        </w:rPr>
        <w:t xml:space="preserve">合同。</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t xml:space="preserve">因</w:t>
      </w:r>
      <w:r>
        <w:rPr>
          <w:rFonts w:hint="eastAsia" w:ascii="宋体" w:hAnsi="宋体" w:eastAsia="宋体" w:cs="Times New Roman"/>
          <w:color w:val="000000"/>
          <w:sz w:val="24"/>
          <w:szCs w:val="24"/>
          <w:lang w:val="zh-CN" w:eastAsia="zh-CN"/>
        </w:rPr>
        <w:t xml:space="preserve">南京市公安局有自有农场和扶贫任务，采购人有权保留不超过</w:t>
      </w:r>
      <w:r>
        <w:rPr>
          <w:rFonts w:hint="eastAsia" w:ascii="宋体" w:hAnsi="宋体" w:eastAsia="宋体" w:cs="Times New Roman"/>
          <w:color w:val="000000"/>
          <w:sz w:val="24"/>
          <w:szCs w:val="24"/>
          <w:lang w:val="en-US" w:eastAsia="zh-CN"/>
        </w:rPr>
        <w:t xml:space="preserve">该采购包</w:t>
      </w:r>
      <w:r>
        <w:rPr>
          <w:rFonts w:hint="eastAsia" w:ascii="宋体" w:hAnsi="宋体" w:eastAsia="宋体" w:cs="Times New Roman"/>
          <w:color w:val="000000"/>
          <w:sz w:val="24"/>
          <w:szCs w:val="24"/>
          <w:lang w:val="zh-CN" w:eastAsia="zh-CN"/>
        </w:rPr>
        <w:t xml:space="preserve">采购金额10%的自行采购份额（</w:t>
      </w:r>
      <w:r>
        <w:rPr>
          <w:rFonts w:hint="eastAsia" w:ascii="宋体" w:hAnsi="宋体" w:eastAsia="宋体" w:cs="Times New Roman"/>
          <w:color w:val="000000"/>
          <w:sz w:val="24"/>
          <w:szCs w:val="24"/>
          <w:lang w:val="en-US" w:eastAsia="zh-CN"/>
        </w:rPr>
        <w:t xml:space="preserve">含在</w:t>
      </w:r>
      <w:r>
        <w:rPr>
          <w:rFonts w:hint="eastAsia" w:ascii="宋体" w:hAnsi="宋体" w:eastAsia="宋体" w:cs="Times New Roman"/>
          <w:color w:val="000000"/>
          <w:sz w:val="24"/>
          <w:szCs w:val="24"/>
          <w:lang w:val="zh-CN" w:eastAsia="zh-CN"/>
        </w:rPr>
        <w:t xml:space="preserve">本项目采购预算内）。</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（二）项目建设遵循标准</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lang w:val="zh-CN" w:eastAsia="zh-CN"/>
        </w:rPr>
        <w:t xml:space="preserve">所提供的</w:t>
      </w:r>
      <w:r>
        <w:rPr>
          <w:rFonts w:hint="eastAsia" w:ascii="宋体" w:hAnsi="宋体" w:eastAsia="宋体" w:cs="Times New Roman"/>
          <w:color w:val="000000"/>
          <w:sz w:val="24"/>
          <w:szCs w:val="24"/>
          <w:lang w:val="en-US" w:eastAsia="zh-CN"/>
        </w:rPr>
        <w:t xml:space="preserve">货物</w:t>
      </w:r>
      <w:r>
        <w:rPr>
          <w:rFonts w:hint="eastAsia" w:ascii="宋体" w:hAnsi="宋体" w:eastAsia="宋体" w:cs="Times New Roman"/>
          <w:color w:val="000000"/>
          <w:sz w:val="24"/>
          <w:szCs w:val="24"/>
          <w:lang w:val="zh-CN" w:eastAsia="zh-CN"/>
        </w:rPr>
        <w:t xml:space="preserve">应当符合《中华人民共和国食品安全法》的相关规定； </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lang w:val="zh-CN" w:eastAsia="zh-CN"/>
        </w:rPr>
        <w:t xml:space="preserve">所提供的</w:t>
      </w:r>
      <w:r>
        <w:rPr>
          <w:rFonts w:hint="eastAsia" w:ascii="宋体" w:hAnsi="宋体" w:eastAsia="宋体" w:cs="Times New Roman"/>
          <w:color w:val="000000"/>
          <w:sz w:val="24"/>
          <w:szCs w:val="24"/>
          <w:lang w:val="en-US" w:eastAsia="zh-CN"/>
        </w:rPr>
        <w:t xml:space="preserve">货物及服务</w:t>
      </w:r>
      <w:r>
        <w:rPr>
          <w:rFonts w:hint="eastAsia" w:ascii="宋体" w:hAnsi="宋体" w:eastAsia="宋体" w:cs="Times New Roman"/>
          <w:color w:val="000000"/>
          <w:sz w:val="24"/>
          <w:szCs w:val="24"/>
          <w:lang w:val="zh-CN" w:eastAsia="zh-CN"/>
        </w:rPr>
        <w:t xml:space="preserve">应当符合国家及行业的相关标准。</w:t>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1"/>
      </w:pPr>
      <w:r>
        <w:rPr>
          <w:rFonts w:hint="eastAsia" w:ascii="黑体" w:hAnsi="黑体" w:eastAsia="黑体" w:cs="黑体"/>
          <w:color w:val="000000"/>
          <w:sz w:val="24"/>
          <w:szCs w:val="24"/>
          <w:lang w:val="en-US" w:eastAsia="zh-CN"/>
        </w:rPr>
        <w:t xml:space="preserve">三、项目清单</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bookmarkStart w:id="66" w:name="_Toc120614281"/>
      <w:r>
        <w:rPr>
          <w:rFonts w:hint="eastAsia" w:ascii="宋体" w:hAnsi="宋体" w:eastAsia="宋体" w:cs="Times New Roman"/>
          <w:color w:val="000000"/>
          <w:sz w:val="24"/>
          <w:szCs w:val="24"/>
          <w:lang w:val="en-US" w:eastAsia="zh-CN"/>
        </w:rPr>
        <w:t xml:space="preserve">（一）采购包1：</w:t>
      </w:r>
      <w:r>
        <w:rPr>
          <w:rFonts w:hint="eastAsia" w:ascii="宋体" w:hAnsi="宋体" w:eastAsia="宋体" w:cs="Times New Roman"/>
          <w:color w:val="000000"/>
          <w:sz w:val="24"/>
          <w:szCs w:val="24"/>
          <w:lang w:val="zh-CN" w:eastAsia="zh-CN"/>
        </w:rPr>
        <w:t xml:space="preserve">鲜禽、蛋</w:t>
      </w:r>
      <w:r>
        <w:rPr>
          <w:rFonts w:hint="eastAsia" w:ascii="宋体" w:hAnsi="宋体" w:eastAsia="宋体" w:cs="Times New Roman"/>
          <w:color w:val="000000"/>
          <w:sz w:val="24"/>
          <w:szCs w:val="24"/>
          <w:lang w:val="en-US" w:eastAsia="zh-CN"/>
        </w:rPr>
        <w:t xml:space="preserve">类</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cs="Times New Roman"/>
          <w:color w:val="000000"/>
          <w:sz w:val="24"/>
          <w:szCs w:val="24"/>
          <w:lang w:val="en-US" w:eastAsia="zh-CN"/>
        </w:rPr>
        <w:t xml:space="preserve">80</w:t>
      </w:r>
      <w:r>
        <w:rPr>
          <w:rFonts w:hint="eastAsia" w:ascii="宋体" w:hAnsi="宋体" w:eastAsia="宋体" w:cs="Times New Roman"/>
          <w:color w:val="000000"/>
          <w:sz w:val="24"/>
          <w:szCs w:val="24"/>
          <w:lang w:val="en-US" w:eastAsia="zh-CN"/>
        </w:rPr>
        <w:t xml:space="preserve">万元/年</w:t>
      </w:r>
      <w:r>
        <w:rPr>
          <w:rFonts w:hint="eastAsia" w:ascii="宋体" w:hAnsi="宋体" w:cs="Times New Roman"/>
          <w:color w:val="000000"/>
          <w:sz w:val="24"/>
          <w:szCs w:val="24"/>
          <w:lang w:val="en-US"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采购品种（包含但不限于，方便日后扩展采购）：鸡、鸭、鹅等</w:t>
      </w:r>
      <w:r>
        <w:rPr>
          <w:rFonts w:hint="eastAsia" w:ascii="宋体" w:hAnsi="宋体" w:eastAsia="宋体" w:cs="Times New Roman"/>
          <w:color w:val="000000"/>
          <w:sz w:val="24"/>
          <w:szCs w:val="24"/>
          <w:lang w:val="en-US" w:eastAsia="zh-CN"/>
        </w:rPr>
        <w:t xml:space="preserve">鲜</w:t>
      </w:r>
      <w:r>
        <w:rPr>
          <w:rFonts w:hint="eastAsia" w:ascii="宋体" w:hAnsi="宋体" w:eastAsia="宋体" w:cs="Times New Roman"/>
          <w:color w:val="000000"/>
          <w:sz w:val="24"/>
          <w:szCs w:val="24"/>
          <w:lang w:val="zh-CN" w:eastAsia="zh-CN"/>
        </w:rPr>
        <w:t xml:space="preserve">活禽</w:t>
      </w:r>
      <w:r>
        <w:rPr>
          <w:rFonts w:hint="eastAsia" w:ascii="宋体" w:hAnsi="宋体" w:eastAsia="宋体" w:cs="Times New Roman"/>
          <w:color w:val="000000"/>
          <w:sz w:val="24"/>
          <w:szCs w:val="24"/>
          <w:lang w:val="en-US" w:eastAsia="zh-CN"/>
        </w:rPr>
        <w:t xml:space="preserve">、蛋品</w:t>
      </w:r>
      <w:r>
        <w:rPr>
          <w:rFonts w:hint="eastAsia" w:ascii="宋体" w:hAnsi="宋体" w:eastAsia="宋体" w:cs="Times New Roman"/>
          <w:color w:val="000000"/>
          <w:sz w:val="24"/>
          <w:szCs w:val="24"/>
          <w:lang w:val="zh-CN"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（二）采购包2：</w:t>
      </w:r>
      <w:r>
        <w:rPr>
          <w:rFonts w:ascii="宋体" w:hAnsi="宋体" w:eastAsia="宋体" w:cs="Times New Roman"/>
          <w:color w:val="000000"/>
          <w:sz w:val="24"/>
          <w:szCs w:val="24"/>
          <w:lang w:val="en-US" w:eastAsia="zh-CN"/>
        </w:rPr>
        <w:t xml:space="preserve">水产类（不含鲜活虾）</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cs="Times New Roman"/>
          <w:color w:val="000000"/>
          <w:sz w:val="24"/>
          <w:szCs w:val="24"/>
          <w:lang w:val="en-US" w:eastAsia="zh-CN"/>
        </w:rPr>
        <w:t xml:space="preserve">6</w:t>
      </w:r>
      <w:r>
        <w:rPr>
          <w:rFonts w:hint="eastAsia" w:ascii="宋体" w:hAnsi="宋体" w:eastAsia="宋体" w:cs="Times New Roman"/>
          <w:color w:val="000000"/>
          <w:sz w:val="24"/>
          <w:szCs w:val="24"/>
          <w:lang w:val="en-US" w:eastAsia="zh-CN"/>
        </w:rPr>
        <w:t xml:space="preserve">0万元/年</w:t>
      </w:r>
      <w:r>
        <w:rPr>
          <w:rFonts w:hint="eastAsia" w:ascii="宋体" w:hAnsi="宋体" w:cs="Times New Roman"/>
          <w:color w:val="000000"/>
          <w:sz w:val="24"/>
          <w:szCs w:val="24"/>
          <w:lang w:val="en-US"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采购品种（包含但不限于，方便日后扩展采购）：青鱼、鲫鱼、鳊鱼、小桂鱼、鳝鱼等相关除虾类外水产品。</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outlineLvl w:val="2"/>
      </w:pPr>
      <w:r>
        <w:rPr>
          <w:rFonts w:hint="eastAsia" w:ascii="宋体" w:hAnsi="宋体" w:eastAsia="宋体" w:cs="Times New Roman"/>
          <w:color w:val="000000"/>
          <w:sz w:val="24"/>
          <w:szCs w:val="24"/>
          <w:lang w:val="en-US" w:eastAsia="zh-CN"/>
        </w:rPr>
        <w:t xml:space="preserve">（三）采购包3：鲜活虾</w:t>
      </w:r>
      <w:r>
        <w:rPr>
          <w:rFonts w:hint="eastAsia" w:ascii="宋体" w:hAnsi="宋体" w:cs="Times New Roman"/>
          <w:color w:val="000000"/>
          <w:sz w:val="24"/>
          <w:szCs w:val="24"/>
          <w:lang w:val="en-US" w:eastAsia="zh-CN"/>
        </w:rPr>
        <w:t xml:space="preserve">，9</w:t>
      </w:r>
      <w:r>
        <w:rPr>
          <w:rFonts w:hint="eastAsia" w:ascii="宋体" w:hAnsi="宋体" w:eastAsia="宋体" w:cs="Times New Roman"/>
          <w:color w:val="000000"/>
          <w:sz w:val="24"/>
          <w:szCs w:val="24"/>
          <w:lang w:val="en-US" w:eastAsia="zh-CN"/>
        </w:rPr>
        <w:t xml:space="preserve">0万元/年</w:t>
      </w:r>
      <w:r>
        <w:rPr>
          <w:rFonts w:hint="eastAsia" w:ascii="宋体" w:hAnsi="宋体" w:cs="Times New Roman"/>
          <w:color w:val="000000"/>
          <w:sz w:val="24"/>
          <w:szCs w:val="24"/>
          <w:lang w:val="en-US"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bookmarkStart w:id="67" w:name="OLE_LINK4"/>
      <w:r>
        <w:rPr>
          <w:rFonts w:hint="eastAsia" w:ascii="宋体" w:hAnsi="宋体" w:eastAsia="宋体" w:cs="Times New Roman"/>
          <w:color w:val="000000"/>
          <w:sz w:val="24"/>
          <w:szCs w:val="24"/>
          <w:lang w:val="zh-CN" w:eastAsia="zh-CN"/>
        </w:rPr>
        <w:t xml:space="preserve">采购品种（包含但不限于，方便日后扩展采购）：</w:t>
      </w:r>
      <w:r>
        <w:rPr>
          <w:rFonts w:hint="eastAsia" w:ascii="宋体" w:hAnsi="宋体" w:eastAsia="宋体" w:cs="Times New Roman"/>
          <w:color w:val="000000"/>
          <w:sz w:val="24"/>
          <w:szCs w:val="24"/>
          <w:lang w:val="en-US" w:eastAsia="zh-CN"/>
        </w:rPr>
        <w:t xml:space="preserve">沙虾、对虾、河虾</w:t>
      </w:r>
      <w:r>
        <w:rPr>
          <w:rFonts w:hint="eastAsia" w:ascii="宋体" w:hAnsi="宋体" w:eastAsia="宋体" w:cs="Times New Roman"/>
          <w:color w:val="000000"/>
          <w:sz w:val="24"/>
          <w:szCs w:val="24"/>
          <w:lang w:val="zh-CN" w:eastAsia="zh-CN"/>
        </w:rPr>
        <w:t xml:space="preserve">。</w:t>
      </w:r>
      <w:r/>
    </w:p>
    <w:p>
      <w:pPr>
        <w:ind w:firstLine="24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1"/>
      </w:pPr>
      <w:r>
        <w:rPr>
          <w:rFonts w:hint="eastAsia" w:ascii="宋体" w:hAnsi="宋体" w:eastAsia="宋体" w:cs="Times New Roman"/>
          <w:b/>
          <w:bCs/>
          <w:i w:val="0"/>
          <w:iCs w:val="0"/>
          <w:color w:val="000000"/>
          <w:sz w:val="24"/>
          <w:u w:val="none"/>
          <w:lang w:val="en-US" w:eastAsia="zh-CN"/>
        </w:rPr>
        <w:t xml:space="preserve">  </w:t>
      </w:r>
      <w:r>
        <w:rPr>
          <w:rFonts w:hint="eastAsia" w:ascii="宋体" w:hAnsi="宋体" w:eastAsia="宋体" w:cs="Times New Roman"/>
          <w:b/>
          <w:bCs/>
          <w:sz w:val="24"/>
          <w:szCs w:val="24"/>
          <w:highlight w:val="none"/>
          <w:lang w:val="zh-CN" w:eastAsia="zh-CN"/>
        </w:rPr>
        <w:t xml:space="preserve">采购包1</w:t>
      </w:r>
      <w:r>
        <w:rPr>
          <w:rFonts w:hint="eastAsia" w:ascii="宋体" w:hAnsi="宋体" w:cs="Times New Roman"/>
          <w:b/>
          <w:bCs/>
          <w:sz w:val="24"/>
          <w:szCs w:val="24"/>
          <w:highlight w:val="none"/>
          <w:lang w:val="en-US" w:eastAsia="zh-CN"/>
        </w:rPr>
        <w:t xml:space="preserve">、</w:t>
      </w:r>
      <w:r>
        <w:rPr>
          <w:rFonts w:hint="eastAsia" w:ascii="宋体" w:hAnsi="宋体" w:cs="Times New Roman"/>
          <w:b/>
          <w:bCs/>
          <w:sz w:val="24"/>
          <w:szCs w:val="24"/>
          <w:highlight w:val="none"/>
          <w:lang w:val="en-US" w:eastAsia="zh-CN"/>
        </w:rPr>
        <w:t xml:space="preserve">采购包2</w:t>
      </w:r>
      <w:r>
        <w:rPr>
          <w:rFonts w:hint="eastAsia" w:ascii="宋体" w:hAnsi="宋体" w:cs="Times New Roman"/>
          <w:b/>
          <w:bCs/>
          <w:sz w:val="24"/>
          <w:szCs w:val="24"/>
          <w:highlight w:val="none"/>
          <w:lang w:val="en-US" w:eastAsia="zh-CN"/>
        </w:rPr>
        <w:t xml:space="preserve">、</w:t>
      </w:r>
      <w:r>
        <w:rPr>
          <w:rFonts w:hint="eastAsia" w:ascii="宋体" w:hAnsi="宋体" w:cs="Times New Roman"/>
          <w:b/>
          <w:bCs/>
          <w:sz w:val="24"/>
          <w:szCs w:val="24"/>
          <w:highlight w:val="none"/>
          <w:lang w:val="en-US" w:eastAsia="zh-CN"/>
        </w:rPr>
        <w:t xml:space="preserve">采购包</w:t>
      </w:r>
      <w:r>
        <w:rPr>
          <w:rFonts w:hint="eastAsia" w:ascii="宋体" w:hAnsi="宋体" w:eastAsia="宋体" w:cs="Times New Roman"/>
          <w:b/>
          <w:bCs/>
          <w:sz w:val="24"/>
          <w:szCs w:val="24"/>
          <w:highlight w:val="none"/>
          <w:lang w:val="zh-CN" w:eastAsia="zh-CN"/>
        </w:rPr>
        <w:t xml:space="preserve">3</w:t>
      </w:r>
      <w:r>
        <w:rPr>
          <w:rFonts w:hint="eastAsia" w:ascii="宋体" w:hAnsi="宋体" w:eastAsia="宋体" w:cs="Times New Roman"/>
          <w:b/>
          <w:bCs/>
          <w:i w:val="0"/>
          <w:iCs w:val="0"/>
          <w:color w:val="000000"/>
          <w:sz w:val="24"/>
          <w:u w:val="none"/>
          <w:lang w:val="en-US" w:eastAsia="zh-CN"/>
        </w:rPr>
        <w:t xml:space="preserve">的中小企业划分标准所属行业：批发业。</w:t>
      </w:r>
      <w:bookmarkEnd w:id="67"/>
      <w:r/>
      <w:r/>
    </w:p>
    <w:p>
      <w:pPr>
        <w:ind w:firstLine="240"/>
        <w:keepLines w:val="0"/>
        <w:keepNext w:val="0"/>
        <w:pageBreakBefore w:val="0"/>
        <w:spacing w:line="264" w:lineRule="auto"/>
        <w:widowControl w:val="off"/>
        <w:rPr>
          <w:rFonts w:hint="eastAsia" w:ascii="宋体" w:hAnsi="宋体" w:eastAsia="黑体" w:cs="宋体"/>
          <w:b/>
          <w:bCs w:val="0"/>
          <w:color w:val="000000"/>
          <w:sz w:val="24"/>
          <w:szCs w:val="24"/>
          <w:highlight w:val="none"/>
          <w:lang w:eastAsia="zh-CN"/>
        </w:rPr>
        <w:outlineLvl w:val="1"/>
      </w:pPr>
      <w:r>
        <w:rPr>
          <w:rFonts w:hint="eastAsia" w:ascii="宋体" w:hAnsi="宋体" w:eastAsia="宋体" w:cs="Times New Roman"/>
          <w:b w:val="0"/>
          <w:bCs w:val="0"/>
          <w:i w:val="0"/>
          <w:iCs w:val="0"/>
          <w:color w:val="000000"/>
          <w:sz w:val="24"/>
          <w:u w:val="none"/>
          <w:lang w:val="en-US" w:eastAsia="zh-CN"/>
        </w:rPr>
        <w:t xml:space="preserve">★</w:t>
      </w: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lang w:eastAsia="zh-CN"/>
        </w:rPr>
        <w:t xml:space="preserve">（</w:t>
      </w:r>
      <w:r>
        <w:rPr>
          <w:rFonts w:hint="eastAsia" w:ascii="黑体" w:hAnsi="黑体" w:eastAsia="黑体" w:cs="黑体"/>
          <w:bCs w:val="0"/>
          <w:color w:val="auto"/>
          <w:sz w:val="24"/>
          <w:szCs w:val="24"/>
          <w:lang w:val="en-US" w:eastAsia="zh-CN"/>
        </w:rPr>
      </w:r>
      <w:r>
        <w:rPr>
          <w:rFonts w:hint="eastAsia" w:ascii="宋体" w:hAnsi="宋体" w:eastAsia="宋体" w:cs="Times New Roman"/>
          <w:b/>
          <w:bCs/>
          <w:sz w:val="24"/>
          <w:szCs w:val="24"/>
          <w:highlight w:val="none"/>
          <w:lang w:val="zh-CN" w:eastAsia="zh-CN"/>
        </w:rPr>
        <w:t xml:space="preserve">采购包1</w:t>
      </w:r>
      <w:r>
        <w:rPr>
          <w:rFonts w:hint="eastAsia" w:ascii="宋体" w:hAnsi="宋体" w:cs="Times New Roman"/>
          <w:b/>
          <w:bCs/>
          <w:sz w:val="24"/>
          <w:szCs w:val="24"/>
          <w:highlight w:val="none"/>
          <w:lang w:val="en-US" w:eastAsia="zh-CN"/>
        </w:rPr>
        <w:t xml:space="preserve">、</w:t>
      </w:r>
      <w:r>
        <w:rPr>
          <w:rFonts w:hint="eastAsia" w:ascii="宋体" w:hAnsi="宋体" w:cs="Times New Roman"/>
          <w:b/>
          <w:bCs/>
          <w:sz w:val="24"/>
          <w:szCs w:val="24"/>
          <w:highlight w:val="none"/>
          <w:lang w:val="en-US" w:eastAsia="zh-CN"/>
        </w:rPr>
        <w:t xml:space="preserve">采购包2</w:t>
      </w:r>
      <w:r>
        <w:rPr>
          <w:rFonts w:hint="eastAsia" w:ascii="宋体" w:hAnsi="宋体" w:cs="Times New Roman"/>
          <w:b/>
          <w:bCs/>
          <w:sz w:val="24"/>
          <w:szCs w:val="24"/>
          <w:highlight w:val="none"/>
          <w:lang w:val="en-US" w:eastAsia="zh-CN"/>
        </w:rPr>
        <w:t xml:space="preserve">、</w:t>
      </w:r>
      <w:r>
        <w:rPr>
          <w:rFonts w:hint="eastAsia" w:ascii="宋体" w:hAnsi="宋体" w:cs="Times New Roman"/>
          <w:b/>
          <w:bCs/>
          <w:sz w:val="24"/>
          <w:szCs w:val="24"/>
          <w:highlight w:val="none"/>
          <w:lang w:val="en-US" w:eastAsia="zh-CN"/>
        </w:rPr>
        <w:t xml:space="preserve">采购包</w:t>
      </w:r>
      <w:r>
        <w:rPr>
          <w:rFonts w:hint="eastAsia" w:ascii="宋体" w:hAnsi="宋体" w:eastAsia="宋体" w:cs="Times New Roman"/>
          <w:b/>
          <w:bCs/>
          <w:sz w:val="24"/>
          <w:szCs w:val="24"/>
          <w:highlight w:val="none"/>
          <w:lang w:val="zh-CN" w:eastAsia="zh-CN"/>
        </w:rPr>
        <w:t xml:space="preserve">3</w:t>
      </w:r>
      <w:r>
        <w:rPr>
          <w:rFonts w:hint="eastAsia" w:ascii="黑体" w:hAnsi="黑体" w:eastAsia="黑体" w:cs="黑体"/>
          <w:bCs w:val="0"/>
          <w:color w:val="000000"/>
          <w:sz w:val="24"/>
          <w:szCs w:val="24"/>
          <w:lang w:eastAsia="zh-CN"/>
        </w:rPr>
        <w:t xml:space="preserve">）</w:t>
      </w:r>
      <w:r/>
    </w:p>
    <w:p>
      <w:pPr>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lang w:val="en-US" w:eastAsia="zh-CN"/>
        </w:rPr>
        <w:t xml:space="preserve">不低于以下要求</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供应商应严格遵守《食品安全法》和《动物检疫法》等相关规定，严格保证食品质量符合国家相关产品质</w:t>
      </w:r>
      <w:r>
        <w:rPr>
          <w:rFonts w:hint="eastAsia" w:ascii="宋体" w:hAnsi="宋体" w:eastAsia="宋体" w:cs="Times New Roman"/>
          <w:color w:val="000000"/>
          <w:sz w:val="24"/>
          <w:szCs w:val="24"/>
          <w:lang w:val="en-US" w:eastAsia="zh-CN"/>
        </w:rPr>
        <w:t xml:space="preserve">量</w:t>
      </w:r>
      <w:r>
        <w:rPr>
          <w:rFonts w:hint="eastAsia" w:ascii="宋体" w:hAnsi="宋体" w:eastAsia="宋体" w:cs="Times New Roman"/>
          <w:color w:val="000000"/>
          <w:sz w:val="24"/>
          <w:szCs w:val="24"/>
          <w:lang w:val="zh-CN" w:eastAsia="zh-CN"/>
        </w:rPr>
        <w:t xml:space="preserve">标准，符合国家各级强制性规范要求。在供应商出现因食品质量导致食物中毒的事故发生，供应商承担一切法律责任，并取消其供货资格。</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严格禁止供应如下食品，一经发现，</w:t>
      </w:r>
      <w:r>
        <w:rPr>
          <w:rFonts w:hint="eastAsia" w:ascii="宋体" w:hAnsi="宋体" w:eastAsia="宋体" w:cs="Times New Roman"/>
          <w:color w:val="000000"/>
          <w:sz w:val="24"/>
          <w:szCs w:val="24"/>
          <w:lang w:val="en-US" w:eastAsia="zh-CN"/>
        </w:rPr>
        <w:t xml:space="preserve">取消</w:t>
      </w:r>
      <w:r>
        <w:rPr>
          <w:rFonts w:hint="eastAsia" w:ascii="宋体" w:hAnsi="宋体" w:eastAsia="宋体" w:cs="Times New Roman"/>
          <w:color w:val="000000"/>
          <w:sz w:val="24"/>
          <w:szCs w:val="24"/>
          <w:lang w:val="zh-CN" w:eastAsia="zh-CN"/>
        </w:rPr>
        <w:t xml:space="preserve">其供货资格：</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（1）腐败变质、油脂酸败、霉变、生虫、污秽不洁、混有异物或其他感官性状异常，对人体有害的；</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）含有毒、有害物质或被有害物质污染，对人体身体健康有害的；含有严重超出标准限量的农药残留、兽药残留、重金属、污染物质以及其他危害人体健康的；</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）未经</w:t>
      </w:r>
      <w:r>
        <w:rPr>
          <w:rFonts w:hint="eastAsia" w:ascii="宋体" w:hAnsi="宋体" w:eastAsia="宋体" w:cs="Times New Roman"/>
          <w:color w:val="000000"/>
          <w:sz w:val="24"/>
          <w:szCs w:val="24"/>
          <w:lang w:val="en-US" w:eastAsia="zh-CN"/>
        </w:rPr>
        <w:t xml:space="preserve">相关</w:t>
      </w:r>
      <w:r>
        <w:rPr>
          <w:rFonts w:hint="eastAsia" w:ascii="宋体" w:hAnsi="宋体" w:eastAsia="宋体" w:cs="Times New Roman"/>
          <w:color w:val="000000"/>
          <w:sz w:val="24"/>
          <w:szCs w:val="24"/>
          <w:lang w:val="zh-CN" w:eastAsia="zh-CN"/>
        </w:rPr>
        <w:t xml:space="preserve">部门检疫、检验或者检疫、检验不合格的肉类、</w:t>
      </w:r>
      <w:r>
        <w:rPr>
          <w:rFonts w:hint="eastAsia" w:ascii="宋体" w:hAnsi="宋体" w:eastAsia="宋体" w:cs="Times New Roman"/>
          <w:color w:val="000000"/>
          <w:sz w:val="24"/>
          <w:szCs w:val="24"/>
          <w:lang w:val="en-US" w:eastAsia="zh-CN"/>
        </w:rPr>
        <w:t xml:space="preserve">蛋类、水产</w:t>
      </w:r>
      <w:r>
        <w:rPr>
          <w:rFonts w:hint="eastAsia" w:ascii="宋体" w:hAnsi="宋体" w:eastAsia="宋体" w:cs="Times New Roman"/>
          <w:color w:val="000000"/>
          <w:sz w:val="24"/>
          <w:szCs w:val="24"/>
          <w:lang w:val="zh-CN" w:eastAsia="zh-CN"/>
        </w:rPr>
        <w:t xml:space="preserve">及其制品；</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）病死、毒死或不明死因的禽、</w:t>
      </w:r>
      <w:r>
        <w:rPr>
          <w:rFonts w:hint="eastAsia" w:ascii="宋体" w:hAnsi="宋体" w:eastAsia="宋体" w:cs="Times New Roman"/>
          <w:color w:val="000000"/>
          <w:sz w:val="24"/>
          <w:szCs w:val="24"/>
          <w:lang w:val="en-US" w:eastAsia="zh-CN"/>
        </w:rPr>
        <w:t xml:space="preserve">畜</w:t>
      </w:r>
      <w:r>
        <w:rPr>
          <w:rFonts w:hint="eastAsia" w:ascii="宋体" w:hAnsi="宋体" w:eastAsia="宋体" w:cs="Times New Roman"/>
          <w:color w:val="000000"/>
          <w:sz w:val="24"/>
          <w:szCs w:val="24"/>
          <w:lang w:val="zh-CN" w:eastAsia="zh-CN"/>
        </w:rPr>
        <w:t xml:space="preserve">、兽、水产动物等及其制品；</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（5）用非食品原料加工的，加入非食品用化学物质或将非食品当作食品的。</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其他</w:t>
      </w:r>
      <w:r>
        <w:rPr>
          <w:rFonts w:hint="eastAsia" w:ascii="宋体" w:hAnsi="宋体" w:eastAsia="宋体" w:cs="Times New Roman"/>
          <w:color w:val="000000"/>
          <w:sz w:val="24"/>
          <w:szCs w:val="24"/>
          <w:lang w:val="en-US" w:eastAsia="zh-CN"/>
        </w:rPr>
        <w:t xml:space="preserve">供货</w:t>
      </w:r>
      <w:r>
        <w:rPr>
          <w:rFonts w:hint="eastAsia" w:ascii="宋体" w:hAnsi="宋体" w:eastAsia="宋体" w:cs="Times New Roman"/>
          <w:color w:val="000000"/>
          <w:sz w:val="24"/>
          <w:szCs w:val="24"/>
          <w:lang w:val="zh-CN" w:eastAsia="zh-CN"/>
        </w:rPr>
        <w:t xml:space="preserve">要求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）因市场特殊原因，个别食材品种不能及时提供，供应商应主动与采购人沟通协调，更换品种，满足需要。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）所有商品因验收货物时不能直接判断质量的，在使用过程中发现不合格商品，供应商应作退货处理。</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）物资验收中不合格产品，供应商应按照采购人规定时间内调换，以不影响正常工作。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）因配送物资质量导致出现食品安全事故，供应商有义务协助处理相关事宜。 </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（5）机关五食堂位于中和路特警支队内，因采购量不大，距离市局机关较远，拟从供应商中通过内控询价方式，以不低于本次采购的</w:t>
      </w:r>
      <w:r>
        <w:rPr>
          <w:rFonts w:hint="eastAsia" w:ascii="宋体" w:hAnsi="宋体" w:eastAsia="宋体" w:cs="Times New Roman"/>
          <w:b w:val="0"/>
          <w:bCs w:val="0"/>
          <w:color w:val="auto"/>
          <w:sz w:val="24"/>
          <w:szCs w:val="24"/>
          <w:lang w:val="en-US" w:eastAsia="zh-CN"/>
        </w:rPr>
        <w:t xml:space="preserve">优惠率报价</w:t>
      </w:r>
      <w:r>
        <w:rPr>
          <w:rFonts w:hint="eastAsia" w:ascii="宋体" w:hAnsi="宋体" w:eastAsia="宋体" w:cs="Times New Roman"/>
          <w:color w:val="000000"/>
          <w:sz w:val="24"/>
          <w:szCs w:val="24"/>
          <w:lang w:val="en-US" w:eastAsia="zh-CN"/>
        </w:rPr>
        <w:t xml:space="preserve">，选择一家供应商</w:t>
      </w:r>
      <w:r>
        <w:rPr>
          <w:rFonts w:hint="eastAsia" w:ascii="宋体" w:hAnsi="宋体" w:cs="Times New Roman"/>
          <w:color w:val="000000"/>
          <w:sz w:val="24"/>
          <w:szCs w:val="24"/>
          <w:lang w:val="en-US" w:eastAsia="zh-CN"/>
        </w:rPr>
        <w:t xml:space="preserve">作</w:t>
      </w:r>
      <w:r>
        <w:rPr>
          <w:rFonts w:hint="eastAsia" w:ascii="宋体" w:hAnsi="宋体" w:eastAsia="宋体" w:cs="Times New Roman"/>
          <w:color w:val="000000"/>
          <w:sz w:val="24"/>
          <w:szCs w:val="24"/>
          <w:lang w:val="en-US" w:eastAsia="zh-CN"/>
        </w:rPr>
        <w:t xml:space="preserve">为机关五食堂的全品类供应商。</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）本次报价包含：商品价、运输费（含装卸费）、人工费、保险费、税费、培训费、货物送到采购人指定地点等的所有费用。</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）报价参照表</w:t>
      </w:r>
      <w:r/>
    </w:p>
    <w:tbl>
      <w:tblPr>
        <w:tblStyle w:val="699"/>
        <w:tblW w:w="0" w:type="auto"/>
        <w:tblInd w:w="95" w:type="dxa"/>
        <w:tblLayout w:type="fixed"/>
        <w:tblCellMar>
          <w:left w:w="108" w:type="dxa"/>
          <w:top w:w="0" w:type="dxa"/>
          <w:right w:w="108" w:type="dxa"/>
          <w:bottom w:w="0" w:type="dxa"/>
        </w:tblCellMar>
        <w:tblLook w:val="04A0" w:firstRow="1" w:lastRow="0" w:firstColumn="1" w:lastColumn="0" w:noHBand="0" w:noVBand="1"/>
      </w:tblPr>
      <w:tblGrid>
        <w:gridCol w:w="2271"/>
        <w:gridCol w:w="2626"/>
        <w:gridCol w:w="4888"/>
      </w:tblGrid>
      <w:tr>
        <w:trPr>
          <w:trHeight w:val="522"/>
        </w:trPr>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品目名称</w:t>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ind w:firstLine="480"/>
              <w:pageBreakBefore w:val="0"/>
              <w:spacing w:line="264" w:lineRule="auto"/>
              <w:widowControl w:val="off"/>
              <w:rPr>
                <w:rFonts w:hint="eastAsia" w:ascii="宋体" w:hAnsi="宋体" w:eastAsia="宋体" w:cs="Times New Roman"/>
                <w:color w:val="000000"/>
                <w:sz w:val="24"/>
                <w:szCs w:val="24"/>
                <w:lang w:val="zh-CN" w:eastAsia="zh-CN"/>
              </w:rPr>
            </w:pPr>
            <w:r/>
            <w:bookmarkStart w:id="68" w:name="OLE_LINK6"/>
            <w:r>
              <w:rPr>
                <w:rFonts w:hint="eastAsia" w:ascii="宋体" w:hAnsi="宋体" w:eastAsia="宋体" w:cs="Times New Roman"/>
                <w:b w:val="0"/>
                <w:bCs w:val="0"/>
                <w:color w:val="000000"/>
                <w:sz w:val="24"/>
                <w:szCs w:val="24"/>
                <w:lang w:val="zh-CN" w:eastAsia="zh-CN"/>
              </w:rPr>
              <w:t xml:space="preserve">优惠率报价</w:t>
            </w:r>
            <w:r>
              <w:rPr>
                <w:rFonts w:hint="eastAsia" w:ascii="宋体" w:hAnsi="宋体" w:eastAsia="宋体" w:cs="Times New Roman"/>
                <w:b w:val="0"/>
                <w:bCs w:val="0"/>
                <w:color w:val="000000"/>
                <w:sz w:val="24"/>
                <w:szCs w:val="24"/>
                <w:lang w:val="en-US" w:eastAsia="zh-CN"/>
              </w:rPr>
              <w:t xml:space="preserve">要求</w:t>
            </w:r>
            <w:bookmarkEnd w:id="68"/>
            <w:r/>
            <w:r/>
          </w:p>
        </w:tc>
        <w:tc>
          <w:tcPr>
            <w:tcBorders>
              <w:top w:val="single" w:color="000000" w:sz="4" w:space="0"/>
              <w:left w:val="single" w:color="000000" w:sz="4" w:space="0"/>
              <w:bottom w:val="single" w:color="000000" w:sz="4" w:space="0"/>
              <w:right w:val="single" w:color="000000" w:sz="4" w:space="0"/>
            </w:tcBorders>
            <w:tcW w:w="4888" w:type="dxa"/>
            <w:vAlign w:val="center"/>
            <w:textDirection w:val="lrTb"/>
            <w:noWrap w:val="false"/>
          </w:tcPr>
          <w:p>
            <w:pPr>
              <w:jc w:val="cente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机关直属食堂（1-9）食堂食材采购-江南片区食堂水产、鲜禽及蛋类</w:t>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pageBreakBefore w:val="0"/>
              <w:spacing w:line="264" w:lineRule="auto"/>
              <w:widowControl w:val="off"/>
              <w:rPr>
                <w:rFonts w:hint="eastAsia" w:ascii="宋体" w:hAnsi="宋体" w:eastAsia="宋体" w:cs="Times New Roman"/>
                <w:color w:val="000000"/>
                <w:sz w:val="24"/>
                <w:szCs w:val="24"/>
                <w:lang w:val="zh-CN" w:eastAsia="zh-CN"/>
              </w:rPr>
            </w:pPr>
            <w:r/>
            <w:bookmarkStart w:id="69" w:name="OLE_LINK5"/>
            <w:r/>
            <w:bookmarkStart w:id="70" w:name="OLE_LINK7"/>
            <w:r>
              <w:rPr>
                <w:rFonts w:hint="eastAsia" w:ascii="宋体" w:hAnsi="宋体" w:eastAsia="宋体" w:cs="Times New Roman"/>
                <w:b/>
                <w:bCs/>
                <w:color w:val="auto"/>
                <w:sz w:val="24"/>
                <w:szCs w:val="24"/>
                <w:lang w:val="en-US" w:eastAsia="zh-CN"/>
              </w:rPr>
              <w:t xml:space="preserve">优惠率报价</w:t>
            </w:r>
            <w:bookmarkEnd w:id="69"/>
            <w:r>
              <w:rPr>
                <w:rFonts w:hint="eastAsia" w:ascii="宋体" w:hAnsi="宋体" w:eastAsia="宋体" w:cs="Times New Roman"/>
                <w:b/>
                <w:bCs/>
                <w:color w:val="auto"/>
                <w:sz w:val="24"/>
                <w:szCs w:val="24"/>
                <w:lang w:val="en-US" w:eastAsia="zh-CN"/>
              </w:rPr>
              <w:t xml:space="preserve">不得</w:t>
            </w:r>
            <w:r>
              <w:rPr>
                <w:rFonts w:hint="eastAsia" w:ascii="宋体" w:hAnsi="宋体" w:eastAsia="宋体" w:cs="Times New Roman"/>
                <w:b/>
                <w:bCs/>
                <w:color w:val="auto"/>
                <w:sz w:val="24"/>
                <w:szCs w:val="24"/>
                <w:lang w:val="zh-CN" w:eastAsia="zh-CN"/>
              </w:rPr>
              <w:t xml:space="preserve">低于</w:t>
            </w:r>
            <w:r>
              <w:rPr>
                <w:rFonts w:hint="eastAsia" w:ascii="宋体" w:hAnsi="宋体" w:eastAsia="宋体" w:cs="Times New Roman"/>
                <w:b/>
                <w:bCs/>
                <w:color w:val="auto"/>
                <w:sz w:val="24"/>
                <w:szCs w:val="24"/>
                <w:lang w:val="en-US" w:eastAsia="zh-CN"/>
              </w:rPr>
              <w:t xml:space="preserve">5</w:t>
            </w:r>
            <w:r>
              <w:rPr>
                <w:rFonts w:hint="eastAsia" w:ascii="宋体" w:hAnsi="宋体" w:eastAsia="宋体" w:cs="Times New Roman"/>
                <w:b/>
                <w:bCs/>
                <w:color w:val="auto"/>
                <w:sz w:val="24"/>
                <w:szCs w:val="24"/>
                <w:lang w:val="zh-CN" w:eastAsia="zh-CN"/>
              </w:rPr>
              <w:t xml:space="preserve">%，</w:t>
            </w:r>
            <w:r>
              <w:rPr>
                <w:rFonts w:hint="eastAsia" w:ascii="宋体" w:hAnsi="宋体" w:eastAsia="宋体" w:cs="Times New Roman"/>
                <w:b/>
                <w:bCs/>
                <w:color w:val="auto"/>
                <w:sz w:val="24"/>
                <w:szCs w:val="24"/>
                <w:lang w:val="en-US" w:eastAsia="zh-CN"/>
              </w:rPr>
              <w:t xml:space="preserve">即（</w:t>
            </w:r>
            <w:bookmarkStart w:id="71" w:name="OLE_LINK9"/>
            <w:r>
              <w:rPr>
                <w:rFonts w:hint="eastAsia" w:ascii="宋体" w:hAnsi="宋体" w:eastAsia="宋体" w:cs="Times New Roman"/>
                <w:b/>
                <w:bCs/>
                <w:color w:val="auto"/>
                <w:sz w:val="24"/>
                <w:szCs w:val="24"/>
                <w:lang w:val="en-US" w:eastAsia="zh-CN"/>
              </w:rPr>
              <w:t xml:space="preserve">1-</w:t>
            </w:r>
            <w:bookmarkStart w:id="72" w:name="OLE_LINK11"/>
            <w:r>
              <w:rPr>
                <w:rFonts w:hint="eastAsia" w:ascii="宋体" w:hAnsi="宋体" w:eastAsia="宋体" w:cs="Times New Roman"/>
                <w:b/>
                <w:bCs/>
                <w:color w:val="auto"/>
                <w:sz w:val="24"/>
                <w:szCs w:val="24"/>
                <w:lang w:val="en-US" w:eastAsia="zh-CN"/>
              </w:rPr>
              <w:t xml:space="preserve">优惠率报价</w:t>
            </w:r>
            <w:bookmarkEnd w:id="71"/>
            <w:r/>
            <w:bookmarkEnd w:id="72"/>
            <w:r>
              <w:rPr>
                <w:rFonts w:hint="eastAsia" w:ascii="宋体" w:hAnsi="宋体" w:eastAsia="宋体" w:cs="Times New Roman"/>
                <w:b/>
                <w:bCs/>
                <w:color w:val="auto"/>
                <w:sz w:val="24"/>
                <w:szCs w:val="24"/>
                <w:lang w:val="en-US" w:eastAsia="zh-CN"/>
              </w:rPr>
              <w:t xml:space="preserve">）不得高于95%，否则作为无效报价。</w:t>
            </w:r>
            <w:bookmarkEnd w:id="70"/>
            <w:r/>
            <w:r/>
          </w:p>
        </w:tc>
        <w:tc>
          <w:tcPr>
            <w:tcBorders>
              <w:top w:val="single" w:color="000000" w:sz="4" w:space="0"/>
              <w:left w:val="single" w:color="000000" w:sz="4" w:space="0"/>
              <w:bottom w:val="single" w:color="000000" w:sz="4" w:space="0"/>
              <w:right w:val="single" w:color="000000" w:sz="4" w:space="0"/>
            </w:tcBorders>
            <w:tcW w:w="4888" w:type="dxa"/>
            <w:vAlign w:val="center"/>
            <w:textDirection w:val="lrTb"/>
            <w:noWrap w:val="false"/>
          </w:tcPr>
          <w:p>
            <w:pPr>
              <w:pageBreakBefore w:val="0"/>
              <w:spacing w:line="264" w:lineRule="auto"/>
              <w:widowControl w:val="off"/>
              <w:rPr>
                <w:rFonts w:hint="eastAsia" w:ascii="宋体" w:hAnsi="宋体" w:eastAsia="宋体" w:cs="Times New Roman"/>
                <w:color w:val="000000"/>
                <w:sz w:val="24"/>
                <w:szCs w:val="24"/>
                <w:lang w:val="zh-CN" w:eastAsia="zh-CN"/>
              </w:rPr>
            </w:pPr>
            <w:r/>
            <w:bookmarkStart w:id="73" w:name="OLE_LINK8"/>
            <w:r>
              <w:rPr>
                <w:rFonts w:hint="eastAsia" w:ascii="宋体" w:hAnsi="宋体" w:eastAsia="宋体" w:cs="Times New Roman"/>
                <w:color w:val="auto"/>
                <w:sz w:val="24"/>
                <w:szCs w:val="24"/>
                <w:lang w:val="zh-CN" w:eastAsia="zh-CN"/>
              </w:rPr>
              <w:t xml:space="preserve">本项目的</w:t>
            </w:r>
            <w:r>
              <w:rPr>
                <w:rFonts w:hint="eastAsia" w:ascii="宋体" w:hAnsi="宋体" w:eastAsia="宋体" w:cs="Times New Roman"/>
                <w:color w:val="auto"/>
                <w:sz w:val="24"/>
                <w:szCs w:val="24"/>
                <w:lang w:val="en-US" w:eastAsia="zh-CN"/>
              </w:rPr>
              <w:t xml:space="preserve">优惠率报价</w:t>
            </w:r>
            <w:r>
              <w:rPr>
                <w:rFonts w:hint="eastAsia" w:ascii="宋体" w:hAnsi="宋体" w:eastAsia="宋体" w:cs="Times New Roman"/>
                <w:color w:val="auto"/>
                <w:sz w:val="24"/>
                <w:szCs w:val="24"/>
                <w:lang w:val="zh-CN" w:eastAsia="zh-CN"/>
              </w:rPr>
              <w:t xml:space="preserve">指以</w:t>
            </w:r>
            <w:r>
              <w:rPr>
                <w:rFonts w:hint="eastAsia" w:ascii="宋体" w:hAnsi="宋体" w:eastAsia="宋体" w:cs="Times New Roman"/>
                <w:color w:val="auto"/>
                <w:sz w:val="24"/>
                <w:szCs w:val="24"/>
                <w:lang w:val="en-US" w:eastAsia="zh-CN"/>
              </w:rPr>
              <w:t xml:space="preserve">市内科巷菜场</w:t>
            </w:r>
            <w:r>
              <w:rPr>
                <w:rFonts w:hint="eastAsia" w:ascii="宋体" w:hAnsi="宋体" w:eastAsia="宋体" w:cs="Times New Roman"/>
                <w:color w:val="auto"/>
                <w:sz w:val="24"/>
                <w:szCs w:val="24"/>
                <w:lang w:val="zh-CN" w:eastAsia="zh-CN"/>
              </w:rPr>
              <w:t xml:space="preserve">询价的</w:t>
            </w:r>
            <w:r>
              <w:rPr>
                <w:rFonts w:hint="eastAsia" w:ascii="宋体" w:hAnsi="宋体" w:eastAsia="宋体" w:cs="Times New Roman"/>
                <w:color w:val="auto"/>
                <w:sz w:val="24"/>
                <w:szCs w:val="24"/>
                <w:lang w:val="en-US" w:eastAsia="zh-CN"/>
              </w:rPr>
              <w:t xml:space="preserve">同类商品</w:t>
            </w:r>
            <w:r>
              <w:rPr>
                <w:rFonts w:hint="eastAsia" w:ascii="宋体" w:hAnsi="宋体" w:eastAsia="宋体" w:cs="Times New Roman"/>
                <w:color w:val="auto"/>
                <w:sz w:val="24"/>
                <w:szCs w:val="24"/>
                <w:lang w:val="zh-CN" w:eastAsia="zh-CN"/>
              </w:rPr>
              <w:t xml:space="preserve">零售即时价格为基础，进行下浮的比例。若供应商填报的</w:t>
            </w:r>
            <w:r>
              <w:rPr>
                <w:rFonts w:hint="eastAsia" w:ascii="宋体" w:hAnsi="宋体" w:eastAsia="宋体" w:cs="Times New Roman"/>
                <w:color w:val="auto"/>
                <w:sz w:val="24"/>
                <w:szCs w:val="24"/>
                <w:lang w:val="en-US" w:eastAsia="zh-CN"/>
              </w:rPr>
              <w:t xml:space="preserve">优惠率</w:t>
            </w:r>
            <w:r>
              <w:rPr>
                <w:rFonts w:hint="eastAsia" w:ascii="宋体" w:hAnsi="宋体" w:eastAsia="宋体" w:cs="Times New Roman"/>
                <w:color w:val="auto"/>
                <w:sz w:val="24"/>
                <w:szCs w:val="24"/>
                <w:lang w:val="zh-CN" w:eastAsia="zh-CN"/>
              </w:rPr>
              <w:t xml:space="preserve">为</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lang w:val="zh-CN" w:eastAsia="zh-CN"/>
              </w:rPr>
              <w:t xml:space="preserve">%，而</w:t>
            </w:r>
            <w:r>
              <w:rPr>
                <w:rFonts w:hint="eastAsia" w:ascii="宋体" w:hAnsi="宋体" w:eastAsia="宋体" w:cs="Times New Roman"/>
                <w:color w:val="auto"/>
                <w:sz w:val="24"/>
                <w:szCs w:val="24"/>
                <w:lang w:val="en-US" w:eastAsia="zh-CN"/>
              </w:rPr>
              <w:t xml:space="preserve">市内科巷菜场</w:t>
            </w:r>
            <w:r>
              <w:rPr>
                <w:rFonts w:hint="eastAsia" w:ascii="宋体" w:hAnsi="宋体" w:eastAsia="宋体" w:cs="Times New Roman"/>
                <w:color w:val="auto"/>
                <w:sz w:val="24"/>
                <w:szCs w:val="24"/>
                <w:lang w:val="zh-CN" w:eastAsia="zh-CN"/>
              </w:rPr>
              <w:t xml:space="preserve">询价的零售即时价格为10元/斤，则采购人与中标供应商实际签订合同的供货价格为10×0.9=9元/斤。</w:t>
            </w:r>
            <w:bookmarkEnd w:id="73"/>
            <w:r/>
            <w:r/>
          </w:p>
        </w:tc>
      </w:tr>
    </w:tbl>
    <w:p>
      <w:pPr>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2.项目履约要求</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每个采购包供应商应具备不低于100平米冷库，签订合同时提供购买发票或租赁协议，需标明面积；每个采购包专门用于本项目配送的投标人冷链车辆不低于2台，签订合同时提供车辆行驶证、照片，租赁车辆提供租赁协议；每个采购包负责本项目配送人员不低于2人,签订合同时提供项目负责人和配送人员职务、联系方式。</w:t>
      </w:r>
      <w:r/>
    </w:p>
    <w:p>
      <w:pPr>
        <w:numPr>
          <w:ilvl w:val="0"/>
          <w:numId w:val="0"/>
        </w:num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验收标准</w:t>
      </w:r>
      <w:r/>
    </w:p>
    <w:p>
      <w:pPr>
        <w:numPr>
          <w:ilvl w:val="0"/>
          <w:numId w:val="0"/>
        </w:numPr>
        <w:ind w:firstLine="48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采购包1：鲜禽、蛋类</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禽类：符合</w:t>
      </w:r>
      <w:r>
        <w:rPr>
          <w:rFonts w:ascii="宋体" w:hAnsi="宋体" w:eastAsia="宋体" w:cs="Times New Roman"/>
          <w:color w:val="000000"/>
          <w:sz w:val="24"/>
          <w:szCs w:val="24"/>
          <w:lang w:val="en-US" w:eastAsia="zh-CN"/>
        </w:rPr>
        <w:t xml:space="preserve">GB 2707—2016</w:t>
      </w:r>
      <w:r>
        <w:rPr>
          <w:rFonts w:hint="eastAsia" w:ascii="宋体" w:hAnsi="宋体" w:eastAsia="宋体" w:cs="Times New Roman"/>
          <w:color w:val="000000"/>
          <w:sz w:val="24"/>
          <w:szCs w:val="24"/>
          <w:lang w:val="en-US" w:eastAsia="zh-CN"/>
        </w:rPr>
        <w:t xml:space="preserve">标准。</w:t>
      </w:r>
      <w:r>
        <w:rPr>
          <w:rFonts w:ascii="宋体" w:hAnsi="宋体" w:eastAsia="宋体" w:cs="Times New Roman"/>
          <w:color w:val="000000"/>
          <w:sz w:val="24"/>
          <w:szCs w:val="24"/>
          <w:lang w:val="en-US" w:eastAsia="zh-CN"/>
        </w:rPr>
        <w:t xml:space="preserve">屠宰前的活禽应经动物卫生监督机构检疫、检验合格</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t xml:space="preserve">具有产品应有的色泽</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t xml:space="preserve">具有产品应有的气味,无异味</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t xml:space="preserve">具有产品应有的状态,无正常视力可见外来异物</w:t>
      </w:r>
      <w:r>
        <w:rPr>
          <w:rFonts w:hint="eastAsia" w:ascii="宋体" w:hAnsi="宋体" w:eastAsia="宋体" w:cs="Times New Roman"/>
          <w:color w:val="000000"/>
          <w:sz w:val="24"/>
          <w:szCs w:val="24"/>
          <w:lang w:val="en-US" w:eastAsia="zh-CN"/>
        </w:rPr>
        <w:t xml:space="preserve">。</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蛋类应</w:t>
      </w:r>
      <w:r>
        <w:rPr>
          <w:rFonts w:ascii="宋体" w:hAnsi="宋体" w:eastAsia="宋体" w:cs="Times New Roman"/>
          <w:color w:val="000000"/>
          <w:sz w:val="24"/>
          <w:szCs w:val="24"/>
          <w:lang w:val="en-US" w:eastAsia="zh-CN"/>
        </w:rPr>
        <w:t xml:space="preserve">蛋壳清洁，无肉眼可见污染</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t xml:space="preserve">蛋壳完整无破损，不得出现明显的斑点、沙皮、畸形蛋</w:t>
      </w:r>
      <w:r>
        <w:rPr>
          <w:rFonts w:hint="eastAsia" w:ascii="宋体" w:hAnsi="宋体" w:eastAsia="宋体" w:cs="Times New Roman"/>
          <w:color w:val="000000"/>
          <w:sz w:val="24"/>
          <w:szCs w:val="24"/>
          <w:lang w:val="en-US" w:eastAsia="zh-CN"/>
        </w:rPr>
        <w:t xml:space="preserve">。</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采购包2：水产类（不含鲜活虾）</w:t>
      </w:r>
      <w:r/>
    </w:p>
    <w:p>
      <w:pPr>
        <w:numPr>
          <w:ilvl w:val="0"/>
          <w:numId w:val="0"/>
        </w:numPr>
        <w:ind w:firstLine="48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符合</w:t>
      </w:r>
      <w:r>
        <w:rPr>
          <w:rFonts w:ascii="宋体" w:hAnsi="宋体" w:eastAsia="宋体" w:cs="Times New Roman"/>
          <w:color w:val="000000"/>
          <w:sz w:val="24"/>
          <w:szCs w:val="24"/>
          <w:lang w:val="en-US" w:eastAsia="zh-CN"/>
        </w:rPr>
        <w:t xml:space="preserve">GB/T 30891-2014</w:t>
      </w:r>
      <w:r>
        <w:rPr>
          <w:rFonts w:hint="eastAsia" w:ascii="宋体" w:hAnsi="宋体" w:eastAsia="宋体" w:cs="Times New Roman"/>
          <w:color w:val="000000"/>
          <w:sz w:val="24"/>
          <w:szCs w:val="24"/>
          <w:lang w:val="en-US" w:eastAsia="zh-CN"/>
        </w:rPr>
        <w:t xml:space="preserve">标准。</w:t>
      </w:r>
      <w:r>
        <w:rPr>
          <w:rFonts w:ascii="宋体" w:hAnsi="宋体" w:eastAsia="宋体" w:cs="Times New Roman"/>
          <w:color w:val="000000"/>
          <w:sz w:val="24"/>
          <w:szCs w:val="24"/>
          <w:lang w:val="en-US" w:eastAsia="zh-CN"/>
        </w:rPr>
        <w:t xml:space="preserve">新鲜的淡水鱼：眼睛清澈完整，并且向外稍有突出，周围无充血及发红现象；鱼鳃呈鲜红或粉红，鳃盖紧闭，无异味；表皮黏液较少。海水鱼：眼球饱满凸起、新鲜明亮、外表色泽鲜亮、机体完整。</w:t>
      </w:r>
      <w:r/>
    </w:p>
    <w:p>
      <w:pPr>
        <w:ind w:firstLine="48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采购包3：鲜活虾</w:t>
      </w:r>
      <w:r/>
    </w:p>
    <w:p>
      <w:p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符合</w:t>
      </w:r>
      <w:r>
        <w:rPr>
          <w:rFonts w:ascii="宋体" w:hAnsi="宋体" w:eastAsia="宋体" w:cs="Times New Roman"/>
          <w:color w:val="000000"/>
          <w:sz w:val="24"/>
          <w:szCs w:val="24"/>
          <w:lang w:val="en-US" w:eastAsia="zh-CN"/>
        </w:rPr>
        <w:t xml:space="preserve">GB/T 30891-2014</w:t>
      </w:r>
      <w:r>
        <w:rPr>
          <w:rFonts w:hint="eastAsia" w:ascii="宋体" w:hAnsi="宋体" w:eastAsia="宋体" w:cs="Times New Roman"/>
          <w:color w:val="000000"/>
          <w:sz w:val="24"/>
          <w:szCs w:val="24"/>
          <w:lang w:val="en-US" w:eastAsia="zh-CN"/>
        </w:rPr>
        <w:t xml:space="preserve">标准。新鲜的虾：</w:t>
      </w:r>
      <w:r>
        <w:rPr>
          <w:rFonts w:ascii="宋体" w:hAnsi="宋体" w:eastAsia="宋体" w:cs="Times New Roman"/>
          <w:color w:val="000000"/>
          <w:sz w:val="24"/>
          <w:szCs w:val="24"/>
          <w:lang w:val="en-US" w:eastAsia="zh-CN"/>
        </w:rPr>
        <w:t xml:space="preserve">体表色泽鲜亮、有弹性；且虾体外表洁净，触之有干燥感</w:t>
      </w:r>
      <w:r>
        <w:rPr>
          <w:rFonts w:hint="eastAsia" w:ascii="宋体" w:hAnsi="宋体" w:eastAsia="宋体" w:cs="Times New Roman"/>
          <w:color w:val="000000"/>
          <w:sz w:val="24"/>
          <w:szCs w:val="24"/>
          <w:lang w:val="en-US"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验收</w:t>
      </w:r>
      <w:r>
        <w:rPr>
          <w:rFonts w:hint="eastAsia" w:ascii="宋体" w:hAnsi="宋体" w:eastAsia="宋体" w:cs="Times New Roman"/>
          <w:color w:val="000000"/>
          <w:sz w:val="24"/>
          <w:szCs w:val="24"/>
          <w:lang w:val="en-US" w:eastAsia="zh-CN"/>
        </w:rPr>
        <w:t xml:space="preserve">要求</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采购人每天上午集中收货、验收一次，供应商</w:t>
      </w:r>
      <w:r>
        <w:rPr>
          <w:rFonts w:hint="eastAsia" w:ascii="宋体" w:hAnsi="宋体" w:eastAsia="宋体" w:cs="Times New Roman"/>
          <w:color w:val="000000"/>
          <w:sz w:val="24"/>
          <w:szCs w:val="24"/>
          <w:lang w:val="en-US" w:eastAsia="zh-CN"/>
        </w:rPr>
        <w:t xml:space="preserve">须</w:t>
      </w:r>
      <w:r>
        <w:rPr>
          <w:rFonts w:hint="eastAsia" w:ascii="宋体" w:hAnsi="宋体" w:eastAsia="宋体" w:cs="Times New Roman"/>
          <w:color w:val="000000"/>
          <w:sz w:val="24"/>
          <w:szCs w:val="24"/>
          <w:lang w:val="zh-CN" w:eastAsia="zh-CN"/>
        </w:rPr>
        <w:t xml:space="preserve">将当日需要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提供货物未达到招标文件</w:t>
      </w:r>
      <w:r>
        <w:rPr>
          <w:rFonts w:hint="eastAsia" w:ascii="宋体" w:hAnsi="宋体" w:eastAsia="宋体" w:cs="Times New Roman"/>
          <w:color w:val="000000"/>
          <w:sz w:val="24"/>
          <w:szCs w:val="24"/>
          <w:lang w:val="en-US" w:eastAsia="zh-CN"/>
        </w:rPr>
        <w:t xml:space="preserve">实质性</w:t>
      </w:r>
      <w:r>
        <w:rPr>
          <w:rFonts w:hint="eastAsia" w:ascii="宋体" w:hAnsi="宋体" w:eastAsia="宋体" w:cs="Times New Roman"/>
          <w:color w:val="000000"/>
          <w:sz w:val="24"/>
          <w:szCs w:val="24"/>
          <w:lang w:val="zh-CN" w:eastAsia="zh-CN"/>
        </w:rPr>
        <w:t xml:space="preserve">规定要求，且对采购人造成损失的，由供应商承担一切责任，并赔偿所造成损失。超过收货时间送货的，采购人有权拒绝收货。</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采购人组织定期或不定期货品抽检和送检。对检验不合格产品无条件退、换货。因验收货物时不能直接判断质量的，在使用过程中发现不合格商品，供应商应作退换货处理。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凡按重量计量物资，均以物品净重方式计量结算。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所有货物送达采购人指定地点前必须按包装要求进行封闭装运。</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质保及售后服务要求</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5.1</w:t>
      </w:r>
      <w:r>
        <w:rPr>
          <w:rFonts w:hint="eastAsia" w:ascii="宋体" w:hAnsi="宋体" w:eastAsia="宋体" w:cs="Times New Roman"/>
          <w:color w:val="000000"/>
          <w:sz w:val="24"/>
          <w:szCs w:val="24"/>
          <w:lang w:val="zh-CN" w:eastAsia="zh-CN"/>
        </w:rPr>
        <w:t xml:space="preserve">质保期限：所有货物在配送到采购人单位时，</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保质期不得低于总保质期的一半。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5.2</w:t>
      </w:r>
      <w:r>
        <w:rPr>
          <w:rFonts w:hint="eastAsia" w:ascii="宋体" w:hAnsi="宋体" w:eastAsia="宋体" w:cs="Times New Roman"/>
          <w:color w:val="000000"/>
          <w:sz w:val="24"/>
          <w:szCs w:val="24"/>
          <w:lang w:val="zh-CN" w:eastAsia="zh-CN"/>
        </w:rPr>
        <w:t xml:space="preserve">售后服务</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配送服务必须为供应商为本项目设立的本</w:t>
      </w:r>
      <w:r>
        <w:rPr>
          <w:rFonts w:hint="eastAsia" w:ascii="宋体" w:hAnsi="宋体" w:eastAsia="宋体" w:cs="Times New Roman"/>
          <w:color w:val="000000"/>
          <w:sz w:val="24"/>
          <w:szCs w:val="24"/>
          <w:lang w:val="en-US" w:eastAsia="zh-CN"/>
        </w:rPr>
        <w:t xml:space="preserve">单位</w:t>
      </w:r>
      <w:r>
        <w:rPr>
          <w:rFonts w:hint="eastAsia" w:ascii="宋体" w:hAnsi="宋体" w:eastAsia="宋体" w:cs="Times New Roman"/>
          <w:color w:val="000000"/>
          <w:sz w:val="24"/>
          <w:szCs w:val="24"/>
          <w:lang w:val="zh-CN" w:eastAsia="zh-CN"/>
        </w:rPr>
        <w:t xml:space="preserve">供货组人员进行配送，不得委托第三方单位进行配送服务，一经发现，</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其配送资格。</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供应商主要为</w:t>
      </w:r>
      <w:r>
        <w:rPr>
          <w:rFonts w:hint="eastAsia" w:ascii="宋体" w:hAnsi="宋体" w:eastAsia="宋体" w:cs="Times New Roman"/>
          <w:color w:val="000000"/>
          <w:sz w:val="24"/>
          <w:szCs w:val="24"/>
          <w:lang w:val="en-US" w:eastAsia="zh-CN"/>
        </w:rPr>
        <w:t xml:space="preserve">机关直属食堂（1-9）食堂食材采购-江南片区食堂</w:t>
      </w:r>
      <w:r>
        <w:rPr>
          <w:rFonts w:hint="eastAsia" w:ascii="宋体" w:hAnsi="宋体" w:cs="Times New Roman"/>
          <w:color w:val="000000"/>
          <w:sz w:val="24"/>
          <w:szCs w:val="24"/>
          <w:lang w:val="en-US" w:eastAsia="zh-CN"/>
        </w:rPr>
        <w:t xml:space="preserve">供应</w:t>
      </w:r>
      <w:r>
        <w:rPr>
          <w:rFonts w:hint="eastAsia" w:ascii="宋体" w:hAnsi="宋体" w:eastAsia="宋体" w:cs="Times New Roman"/>
          <w:color w:val="000000"/>
          <w:sz w:val="24"/>
          <w:szCs w:val="24"/>
          <w:lang w:val="zh-CN" w:eastAsia="zh-CN"/>
        </w:rPr>
        <w:t xml:space="preserve">食材，合同为一年</w:t>
      </w:r>
      <w:r>
        <w:rPr>
          <w:rFonts w:hint="eastAsia" w:ascii="宋体" w:hAnsi="宋体" w:eastAsia="宋体" w:cs="Times New Roman"/>
          <w:color w:val="000000"/>
          <w:sz w:val="24"/>
          <w:szCs w:val="24"/>
          <w:lang w:val="en-US" w:eastAsia="zh-CN"/>
        </w:rPr>
        <w:t xml:space="preserve">期</w:t>
      </w:r>
      <w:r>
        <w:rPr>
          <w:rFonts w:hint="eastAsia" w:ascii="宋体" w:hAnsi="宋体" w:eastAsia="宋体" w:cs="Times New Roman"/>
          <w:color w:val="000000"/>
          <w:sz w:val="24"/>
          <w:szCs w:val="24"/>
          <w:lang w:val="zh-CN"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）特殊工作任务时，供应商承担餐厨人员和物资转运工作，安排专人专车驻守采购人指定位置，接通知后方可撤离。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）如遇应急物资采购，须保证3小时内按400人2天膳食标准（由采购人开出各部分所需物资清单）将所需物资筹集配送到位。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）供应商在配送服务过程中应遵守采购人单位的各项规章制度，不得与采购人单位或人员发生各种不文明行为，如遇不可解决之矛盾应以沟通为主，相互谅解。</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）培训：供应商应不断对其人员进行专业培训，以完成工作任务。</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rPr>
        <w:t xml:space="preserve">交付时间及地点</w:t>
      </w:r>
      <w:r/>
    </w:p>
    <w:p>
      <w:pPr>
        <w:ind w:firstLine="48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供应商应在采购合同签订后，按照采购人要求指定专人负责协调、联系。常态化采购任务需按照前一日开</w:t>
      </w:r>
      <w:r>
        <w:rPr>
          <w:rFonts w:hint="eastAsia" w:ascii="宋体" w:hAnsi="宋体" w:eastAsia="宋体" w:cs="Times New Roman"/>
          <w:color w:val="000000"/>
          <w:sz w:val="24"/>
          <w:szCs w:val="24"/>
          <w:lang w:val="en-US" w:eastAsia="zh-CN"/>
        </w:rPr>
        <w:t xml:space="preserve">具</w:t>
      </w:r>
      <w:r>
        <w:rPr>
          <w:rFonts w:hint="eastAsia" w:ascii="宋体" w:hAnsi="宋体" w:eastAsia="宋体" w:cs="Times New Roman"/>
          <w:color w:val="000000"/>
          <w:sz w:val="24"/>
          <w:szCs w:val="24"/>
          <w:lang w:val="zh-CN" w:eastAsia="zh-CN"/>
        </w:rPr>
        <w:t xml:space="preserve">的供货单，于要求供货的当日</w:t>
      </w:r>
      <w:r>
        <w:rPr>
          <w:rFonts w:hint="eastAsia" w:ascii="宋体" w:hAnsi="宋体" w:cs="Times New Roman"/>
          <w:color w:val="000000"/>
          <w:sz w:val="24"/>
          <w:szCs w:val="24"/>
          <w:lang w:val="en-US" w:eastAsia="zh-CN"/>
        </w:rPr>
        <w:t xml:space="preserve">0</w:t>
      </w:r>
      <w:bookmarkStart w:id="74" w:name="OLE_LINK3"/>
      <w:r>
        <w:rPr>
          <w:rFonts w:hint="eastAsia" w:ascii="宋体" w:hAnsi="宋体" w:eastAsia="宋体" w:cs="Times New Roman"/>
          <w:color w:val="000000"/>
          <w:sz w:val="24"/>
          <w:szCs w:val="24"/>
          <w:lang w:val="zh-CN" w:eastAsia="zh-CN"/>
        </w:rPr>
        <w:t xml:space="preserve">7时</w:t>
      </w:r>
      <w:bookmarkEnd w:id="74"/>
      <w:r>
        <w:rPr>
          <w:rFonts w:hint="eastAsia" w:ascii="宋体" w:hAnsi="宋体" w:eastAsia="宋体" w:cs="Times New Roman"/>
          <w:color w:val="000000"/>
          <w:sz w:val="24"/>
          <w:szCs w:val="24"/>
          <w:lang w:val="zh-CN" w:eastAsia="zh-CN"/>
        </w:rPr>
        <w:t xml:space="preserve">00分前送达采购人指定位置；</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2）零星采购任务在工作时间内3小时按照采购人要求送达指定位置；</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Times New Roman"/>
          <w:color w:val="000000"/>
          <w:sz w:val="24"/>
          <w:szCs w:val="24"/>
          <w:lang w:val="zh-CN" w:eastAsia="zh-CN"/>
        </w:rPr>
        <w:t xml:space="preserve">3）特殊（应急）采购任务按照采购人规定的时间送达指定位置。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（2）交付地点：</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市局机关一食堂：秦淮区洪公祠1号指挥中心大楼辅楼</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市局机关二食堂：秦淮区洪公祠1号警保楼一楼</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市局机关三食堂：秦淮区白下路175号</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市局机关四食堂：玄武区王家湾118号</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市局机关五食堂：建邺区中和路特警支队</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市局机关六食堂：秦淮区白下路101号刑侦局</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市局机关七食堂：雨花台区宁双路22刑科所</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省级机关警务联络工作站食堂：鼓楼区石头城路90号</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特殊（应急）任务交货地点另行通知。</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8.履约保证金</w:t>
      </w:r>
      <w:r/>
    </w:p>
    <w:p>
      <w:pPr>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bookmarkStart w:id="75" w:name="OLE_LINK1"/>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Times New Roman"/>
          <w:color w:val="000000"/>
          <w:sz w:val="24"/>
          <w:szCs w:val="24"/>
          <w:lang w:val="zh-CN" w:eastAsia="zh-CN"/>
        </w:rPr>
        <w:t xml:space="preserve">履约及考核办法</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）因供应商配送不及时导致伙食供应出现断供现</w:t>
      </w:r>
      <w:r>
        <w:rPr>
          <w:rFonts w:hint="eastAsia" w:ascii="宋体" w:hAnsi="宋体" w:eastAsia="宋体" w:cs="Times New Roman"/>
          <w:color w:val="000000"/>
          <w:sz w:val="24"/>
          <w:szCs w:val="24"/>
          <w:lang w:val="en-US" w:eastAsia="zh-CN"/>
        </w:rPr>
        <w:t xml:space="preserve">象</w:t>
      </w:r>
      <w:r>
        <w:rPr>
          <w:rFonts w:hint="eastAsia" w:ascii="宋体" w:hAnsi="宋体" w:eastAsia="宋体" w:cs="Times New Roman"/>
          <w:color w:val="000000"/>
          <w:sz w:val="24"/>
          <w:szCs w:val="24"/>
          <w:lang w:val="zh-CN" w:eastAsia="zh-CN"/>
        </w:rPr>
        <w:t xml:space="preserve">的，造成不良影响的，合同立即终止</w:t>
      </w:r>
      <w:r>
        <w:rPr>
          <w:rFonts w:hint="eastAsia" w:ascii="宋体" w:hAnsi="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并扣除全部履约保证金。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）因供应商配送不及时导致伙食供应延时且经供应商采取补救措施未造成采购人不良影响的，第一次扣除履约保证金的30%，第二次扣除履约保证金的60%，第三次扣除履约保证金的90%且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）采购人临时增加用餐人员,需临时补充原料的, 供应商应在约定时间内无条件把指定的原料送至指定的地点,否则，第一次扣除履约保证金的30%，第二次扣除履约保证金的60%，第三次扣除履约保证金的90%且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）凡经相关部门认定，如因供货商所提供的原料原因造成采购人食堂</w:t>
      </w:r>
      <w:r>
        <w:rPr>
          <w:rFonts w:hint="eastAsia" w:ascii="宋体" w:hAnsi="宋体" w:cs="Times New Roman"/>
          <w:color w:val="000000"/>
          <w:sz w:val="24"/>
          <w:szCs w:val="24"/>
          <w:lang w:val="en-US" w:eastAsia="zh-CN"/>
        </w:rPr>
        <w:t xml:space="preserve">出</w:t>
      </w:r>
      <w:r>
        <w:rPr>
          <w:rFonts w:hint="eastAsia" w:ascii="宋体" w:hAnsi="宋体" w:eastAsia="宋体" w:cs="Times New Roman"/>
          <w:color w:val="000000"/>
          <w:sz w:val="24"/>
          <w:szCs w:val="24"/>
          <w:lang w:val="zh-CN" w:eastAsia="zh-CN"/>
        </w:rPr>
        <w:t xml:space="preserve">现食物中毒等卫生事故的，供应商除必须承担全部的法律责任外，还要全额承担因食物中毒发生造成后果的一切费用，并终止合同，暂扣当月所有供应原料的货款作为供应商的赔偿预付款。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）凡供应商向采购人提供产品发生质量问题，影响食用，经采购人、供货商、使用人确认，第一次扣除履约保证金的30%，第二次扣除履约保证金的60%，第三次扣除履约保证金的90%且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采购人将定期或不定期地组织专人对供货商所供货物的质量送质检部门抽检，若发现货物质量检测结果与招标文件质量标准不符，检测费用由供应商支付，另采购人有权酌情予以罚款、没收保证金、解除合同等处罚。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）凡供应货物故意</w:t>
      </w:r>
      <w:r>
        <w:rPr>
          <w:rFonts w:hint="eastAsia" w:ascii="宋体" w:hAnsi="宋体" w:eastAsia="宋体" w:cs="Times New Roman"/>
          <w:color w:val="000000"/>
          <w:sz w:val="24"/>
          <w:szCs w:val="24"/>
          <w:lang w:val="en-US" w:eastAsia="zh-CN"/>
        </w:rPr>
        <w:t xml:space="preserve">违规</w:t>
      </w:r>
      <w:r>
        <w:rPr>
          <w:rFonts w:hint="eastAsia" w:ascii="宋体" w:hAnsi="宋体" w:eastAsia="宋体" w:cs="Times New Roman"/>
          <w:color w:val="000000"/>
          <w:sz w:val="24"/>
          <w:szCs w:val="24"/>
          <w:lang w:val="zh-CN" w:eastAsia="zh-CN"/>
        </w:rPr>
        <w:t xml:space="preserve">、定量包装批量误差超过相关规定误差之短缺，一经查实，均需按当月总</w:t>
      </w:r>
      <w:r>
        <w:rPr>
          <w:rFonts w:hint="eastAsia" w:ascii="宋体" w:hAnsi="宋体" w:cs="Times New Roman"/>
          <w:color w:val="000000"/>
          <w:sz w:val="24"/>
          <w:szCs w:val="24"/>
          <w:lang w:val="en-US" w:eastAsia="zh-CN"/>
        </w:rPr>
        <w:t xml:space="preserve">采</w:t>
      </w:r>
      <w:r>
        <w:rPr>
          <w:rFonts w:hint="eastAsia" w:ascii="宋体" w:hAnsi="宋体" w:eastAsia="宋体" w:cs="Times New Roman"/>
          <w:color w:val="000000"/>
          <w:sz w:val="24"/>
          <w:szCs w:val="24"/>
          <w:lang w:val="zh-CN" w:eastAsia="zh-CN"/>
        </w:rPr>
        <w:t xml:space="preserve">购量的3倍误差值作为供应商向采购人支付的违约金。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zh-CN" w:eastAsia="zh-CN"/>
        </w:rPr>
        <w:t xml:space="preserve">）核价时以当日（</w:t>
      </w:r>
      <w:r>
        <w:rPr>
          <w:rFonts w:hint="eastAsia" w:ascii="宋体" w:hAnsi="宋体" w:eastAsia="宋体" w:cs="Times New Roman"/>
          <w:color w:val="000000"/>
          <w:sz w:val="24"/>
          <w:szCs w:val="24"/>
          <w:lang w:val="en-US" w:eastAsia="zh-CN"/>
        </w:rPr>
        <w:t xml:space="preserve">科巷菜场</w:t>
      </w:r>
      <w:r>
        <w:rPr>
          <w:rFonts w:hint="eastAsia" w:ascii="宋体" w:hAnsi="宋体" w:eastAsia="宋体" w:cs="Times New Roman"/>
          <w:color w:val="000000"/>
          <w:sz w:val="24"/>
          <w:szCs w:val="24"/>
          <w:lang w:val="zh-CN" w:eastAsia="zh-CN"/>
        </w:rPr>
        <w:t xml:space="preserve">）询价的零售即时价格作为基数×</w:t>
      </w:r>
      <w:r>
        <w:rPr>
          <w:rFonts w:hint="eastAsia" w:ascii="宋体" w:hAnsi="宋体" w:cs="Times New Roman"/>
          <w:color w:val="000000"/>
          <w:sz w:val="24"/>
          <w:szCs w:val="24"/>
          <w:lang w:val="zh-CN" w:eastAsia="zh-CN"/>
        </w:rPr>
        <w:t xml:space="preserve">（</w:t>
      </w:r>
      <w:r>
        <w:rPr>
          <w:rFonts w:hint="eastAsia" w:ascii="宋体" w:hAnsi="宋体" w:cs="Times New Roman"/>
          <w:color w:val="000000"/>
          <w:sz w:val="24"/>
          <w:szCs w:val="24"/>
          <w:lang w:val="en-US" w:eastAsia="zh-CN"/>
        </w:rPr>
        <w:t xml:space="preserve">1-投标优惠率</w:t>
      </w:r>
      <w:r>
        <w:rPr>
          <w:rFonts w:hint="eastAsia" w:ascii="宋体" w:hAnsi="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＝采购核定的当日菜价。价格为每月一核,供应商在竞争报价时，应充分考虑到市场波动等客观因素，如遇所供食品市场价格上下波动在核算期内价格不做调整。</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zh-CN" w:eastAsia="zh-CN"/>
        </w:rPr>
        <w:t xml:space="preserve">）凡供应商违反国家、省、市及采购人有关廉政建设的规定，一经查实，扣除全部履约保证金并</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）考核原则上为每三个月一次考核，采购人组织各食堂主要负责人、相关专家对供应商进行考核，进行综合打分评审，满分100分，100-80分为优秀、79-60分为合格、60分（</w:t>
      </w:r>
      <w:r>
        <w:rPr>
          <w:rFonts w:hint="eastAsia" w:ascii="宋体" w:hAnsi="宋体" w:eastAsia="宋体" w:cs="Times New Roman"/>
          <w:color w:val="000000"/>
          <w:sz w:val="24"/>
          <w:szCs w:val="24"/>
          <w:lang w:val="en-US" w:eastAsia="zh-CN"/>
        </w:rPr>
        <w:t xml:space="preserve">不含）</w:t>
      </w:r>
      <w:r>
        <w:rPr>
          <w:rFonts w:hint="eastAsia" w:ascii="宋体" w:hAnsi="宋体" w:eastAsia="宋体" w:cs="Times New Roman"/>
          <w:color w:val="000000"/>
          <w:sz w:val="24"/>
          <w:szCs w:val="24"/>
          <w:lang w:val="zh-CN" w:eastAsia="zh-CN"/>
        </w:rPr>
        <w:t xml:space="preserve">以下为不合格，取每次考核分数均分，60分以下扣除履约保证金20%。</w:t>
      </w:r>
      <w:r>
        <w:rPr>
          <w:rFonts w:hint="eastAsia" w:ascii="宋体" w:hAnsi="宋体" w:eastAsia="宋体" w:cs="Times New Roman"/>
          <w:color w:val="000000"/>
          <w:sz w:val="24"/>
          <w:szCs w:val="24"/>
          <w:lang w:val="en-US" w:eastAsia="zh-CN"/>
        </w:rPr>
        <w:t xml:space="preserve">累计</w:t>
      </w:r>
      <w:r>
        <w:rPr>
          <w:rFonts w:hint="eastAsia" w:ascii="宋体" w:hAnsi="宋体" w:eastAsia="宋体" w:cs="Times New Roman"/>
          <w:color w:val="000000"/>
          <w:sz w:val="24"/>
          <w:szCs w:val="24"/>
          <w:lang w:val="zh-CN" w:eastAsia="zh-CN"/>
        </w:rPr>
        <w:t xml:space="preserve">三次考核60分以下</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合同并扣除全部履约保证金。考核表</w:t>
      </w:r>
      <w:r>
        <w:rPr>
          <w:rFonts w:hint="eastAsia" w:ascii="宋体" w:hAnsi="宋体" w:eastAsia="宋体" w:cs="Times New Roman"/>
          <w:color w:val="000000"/>
          <w:sz w:val="24"/>
          <w:szCs w:val="24"/>
          <w:lang w:val="en-US" w:eastAsia="zh-CN"/>
        </w:rPr>
        <w:t xml:space="preserve">见下表：</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bl>
      <w:tblPr>
        <w:tblStyle w:val="699"/>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5014"/>
        <w:gridCol w:w="3987"/>
      </w:tblGrid>
      <w:tr>
        <w:trPr>
          <w:trHeight w:val="385"/>
        </w:trPr>
        <w:tc>
          <w:tcPr>
            <w:gridSpan w:val="3"/>
            <w:tcW w:w="9867" w:type="dxa"/>
            <w:vAlign w:val="top"/>
            <w:textDirection w:val="lrTb"/>
            <w:noWrap w:val="false"/>
          </w:tcPr>
          <w:p>
            <w:pPr>
              <w:jc w:val="center"/>
              <w:widowControl/>
              <w:rPr>
                <w:rFonts w:ascii="黑体" w:hAnsi="黑体" w:eastAsia="黑体" w:cs="宋体"/>
                <w:color w:val="000000"/>
                <w:sz w:val="36"/>
                <w:szCs w:val="36"/>
              </w:rPr>
            </w:pPr>
            <w:r>
              <w:rPr>
                <w:rFonts w:hint="eastAsia" w:ascii="宋体" w:hAnsi="宋体" w:cs="宋体"/>
                <w:b/>
                <w:color w:val="000000"/>
                <w:sz w:val="32"/>
                <w:szCs w:val="32"/>
              </w:rPr>
              <w:t xml:space="preserve">南京市公安局机关食堂食材供应商考核表</w:t>
            </w:r>
            <w:r/>
          </w:p>
        </w:tc>
      </w:tr>
      <w:tr>
        <w:trPr>
          <w:trHeight w:val="630"/>
        </w:trPr>
        <w:tc>
          <w:tcPr>
            <w:gridSpan w:val="2"/>
            <w:tcW w:w="5880" w:type="dxa"/>
            <w:vAlign w:val="center"/>
            <w:textDirection w:val="lrTb"/>
            <w:noWrap w:val="false"/>
          </w:tcPr>
          <w:p>
            <w:pPr>
              <w:jc w:val="left"/>
              <w:widowControl/>
              <w:rPr>
                <w:rFonts w:ascii="宋体" w:hAnsi="宋体" w:cs="宋体"/>
                <w:color w:val="000000"/>
                <w:sz w:val="24"/>
              </w:rPr>
            </w:pPr>
            <w:r>
              <w:rPr>
                <w:rFonts w:hint="eastAsia" w:ascii="宋体" w:hAnsi="宋体" w:cs="宋体"/>
                <w:bCs/>
                <w:color w:val="000000"/>
                <w:szCs w:val="21"/>
              </w:rPr>
              <w:t xml:space="preserve">供应商</w:t>
            </w:r>
            <w:r>
              <w:rPr>
                <w:rFonts w:hint="eastAsia" w:ascii="宋体" w:hAnsi="宋体" w:cs="宋体"/>
                <w:color w:val="000000"/>
                <w:sz w:val="24"/>
              </w:rPr>
              <w:t xml:space="preserve">：</w:t>
            </w:r>
            <w:r/>
          </w:p>
        </w:tc>
        <w:tc>
          <w:tcPr>
            <w:tcW w:w="3987" w:type="dxa"/>
            <w:vAlign w:val="center"/>
            <w:textDirection w:val="lrTb"/>
            <w:noWrap w:val="false"/>
          </w:tcPr>
          <w:p>
            <w:pPr>
              <w:jc w:val="left"/>
              <w:widowControl/>
              <w:rPr>
                <w:rFonts w:ascii="Calibri" w:hAnsi="Calibri"/>
                <w:szCs w:val="22"/>
              </w:rPr>
            </w:pPr>
            <w:r>
              <w:rPr>
                <w:rFonts w:ascii="Calibri" w:hAnsi="Calibri"/>
                <w:szCs w:val="22"/>
              </w:rPr>
            </w:r>
            <w:r/>
          </w:p>
        </w:tc>
      </w:tr>
      <w:tr>
        <w:trPr>
          <w:trHeight w:val="90"/>
        </w:trPr>
        <w:tc>
          <w:tcPr>
            <w:tcW w:w="866"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rPr>
              <w:t xml:space="preserve">序号</w:t>
            </w:r>
            <w:r/>
          </w:p>
        </w:tc>
        <w:tc>
          <w:tcPr>
            <w:tcW w:w="5014" w:type="dxa"/>
            <w:vAlign w:val="center"/>
            <w:textDirection w:val="lrTb"/>
            <w:noWrap w:val="false"/>
          </w:tcPr>
          <w:p>
            <w:pPr>
              <w:ind w:firstLine="422"/>
              <w:rPr>
                <w:rFonts w:hint="eastAsia" w:ascii="宋体" w:hAnsi="宋体" w:cs="宋体"/>
                <w:b/>
                <w:color w:val="000000"/>
                <w:szCs w:val="21"/>
              </w:rPr>
            </w:pPr>
            <w:r>
              <w:rPr>
                <w:rFonts w:hint="eastAsia" w:ascii="宋体" w:hAnsi="宋体" w:cs="宋体"/>
                <w:b/>
                <w:color w:val="000000"/>
                <w:szCs w:val="21"/>
              </w:rPr>
              <w:t xml:space="preserve">考核内容（总分100分）</w:t>
            </w:r>
            <w:r/>
          </w:p>
        </w:tc>
        <w:tc>
          <w:tcPr>
            <w:tcW w:w="3987"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rPr>
              <w:t xml:space="preserve">单项优秀为10.0-8.0分；合格为7.9-6.0分；6.0分</w:t>
            </w:r>
            <w:r>
              <w:rPr>
                <w:rFonts w:hint="eastAsia" w:ascii="宋体" w:hAnsi="宋体" w:cs="宋体"/>
                <w:b/>
                <w:color w:val="000000"/>
                <w:szCs w:val="21"/>
                <w:lang w:eastAsia="zh-CN"/>
              </w:rPr>
              <w:t xml:space="preserve">（</w:t>
            </w:r>
            <w:r>
              <w:rPr>
                <w:rFonts w:hint="eastAsia" w:ascii="宋体" w:hAnsi="宋体" w:cs="宋体"/>
                <w:b/>
                <w:color w:val="000000"/>
                <w:szCs w:val="21"/>
                <w:lang w:val="en-US" w:eastAsia="zh-CN"/>
              </w:rPr>
              <w:t xml:space="preserve">不含）</w:t>
            </w:r>
            <w:r>
              <w:rPr>
                <w:rFonts w:hint="eastAsia" w:ascii="宋体" w:hAnsi="宋体" w:cs="宋体"/>
                <w:b/>
                <w:color w:val="000000"/>
                <w:szCs w:val="21"/>
              </w:rPr>
              <w:t xml:space="preserve">下为不合格</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1</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供应商在服务期内违反国家、省、市及南京市公安局有关廉政建设的规定。有违反为不合格。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726"/>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2</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供应商配送不及时导致伙食供应延时，给采购人造成不良影响的情况。发生一次不得评为优秀，发生两次为不合格。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3</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采购人临时增加用餐人员,需临时补充原料的, 供货方是否在约定时间内无条件把指定的原料送至指定的地点。</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684"/>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4</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供货商所提供的原料原因造成采购人食堂岀现食物安全等卫生事故。发现一次不得评为优秀，发现两次为不合格。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5</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采购人定期或不定期地组织专人对供货商所供货物的质量送质检部门抽检，有无不合格产品</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6</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验收货物时供应货物故意</w:t>
            </w:r>
            <w:r>
              <w:rPr>
                <w:rFonts w:hint="eastAsia" w:ascii="宋体" w:hAnsi="宋体" w:cs="宋体"/>
                <w:bCs/>
                <w:color w:val="000000"/>
                <w:szCs w:val="21"/>
                <w:lang w:val="en-US" w:eastAsia="zh-CN"/>
              </w:rPr>
              <w:t xml:space="preserve">违规</w:t>
            </w:r>
            <w:r>
              <w:rPr>
                <w:rFonts w:hint="eastAsia" w:ascii="宋体" w:hAnsi="宋体" w:cs="宋体"/>
                <w:bCs/>
                <w:color w:val="000000"/>
                <w:szCs w:val="21"/>
              </w:rPr>
              <w:t xml:space="preserve">、定量包装批量误差超过相关规定误差之短缺，品牌造假现象。发现一次不得评为优秀，发现两次为不合格。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7</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供应商投标文件中的价格报价差价率有无严格执行，有无超标供货。发现一次不得评为优秀，发现两次为不合格。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8</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供应商在配送货过程中对采购单位的服务态度，采购人提出的特殊要求有无满足。</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9</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供应商在配送货过程中有无做到文明运输，文明送货，未对采购人单位环境造成不良影响。</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10</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供应商对于配送的货物有无跟踪服务，对送到货物发现问题的及时整改情况。发现一次整改不到位的不得评为优秀，发现两次为不合格。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　</w:t>
            </w:r>
            <w:r/>
          </w:p>
        </w:tc>
        <w:tc>
          <w:tcPr>
            <w:tcW w:w="5014" w:type="dxa"/>
            <w:vAlign w:val="center"/>
            <w:textDirection w:val="lrTb"/>
            <w:noWrap w:val="false"/>
          </w:tcPr>
          <w:p>
            <w:pPr>
              <w:jc w:val="center"/>
              <w:widowControl/>
              <w:rPr>
                <w:rFonts w:ascii="宋体" w:hAnsi="宋体" w:cs="宋体"/>
                <w:color w:val="000000"/>
                <w:sz w:val="24"/>
              </w:rPr>
            </w:pPr>
            <w:r>
              <w:rPr>
                <w:rFonts w:hint="eastAsia" w:ascii="宋体" w:hAnsi="宋体" w:cs="宋体"/>
                <w:bCs/>
                <w:color w:val="000000"/>
                <w:szCs w:val="21"/>
              </w:rPr>
              <w:t xml:space="preserve">总分</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bl>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10.其他要求</w:t>
      </w:r>
      <w:bookmarkEnd w:id="75"/>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）供应商应按照上述服务内容的要求从管理组织机构、人员配备、质量及安全保证措施和合理化建议等方面制定服务方案。</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）其他未尽事宜由供需双方在采购合同中详细约定。</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w:t>
      </w: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ascii="黑体" w:hAnsi="黑体" w:eastAsia="黑体" w:cs="黑体"/>
          <w:b w:val="0"/>
          <w:bCs w:val="0"/>
          <w:color w:val="000000"/>
          <w:sz w:val="24"/>
          <w:szCs w:val="24"/>
          <w:lang w:val="en-US" w:eastAsia="zh-CN"/>
        </w:rPr>
        <w:outlineLvl w:val="1"/>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w:t>
      </w:r>
      <w:r>
        <w:rPr>
          <w:rFonts w:hint="eastAsia" w:ascii="宋体" w:hAnsi="宋体" w:eastAsia="宋体" w:cs="宋体"/>
          <w:color w:val="000000"/>
          <w:sz w:val="24"/>
          <w:szCs w:val="24"/>
        </w:rPr>
        <w:t xml:space="preserve">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每个采购包</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w:t>
      </w:r>
      <w:r>
        <w:rPr>
          <w:rFonts w:hint="eastAsia" w:ascii="宋体" w:hAnsi="宋体" w:eastAsia="宋体" w:cs="宋体"/>
          <w:sz w:val="24"/>
          <w:szCs w:val="24"/>
          <w:lang w:eastAsia="zh-CN"/>
        </w:rPr>
        <w:t xml:space="preserve">选人。</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Times New Roman"/>
          <w:color w:val="000000"/>
          <w:sz w:val="24"/>
          <w:szCs w:val="24"/>
          <w:highlight w:val="none"/>
          <w:lang w:val="en-US" w:eastAsia="zh-CN"/>
        </w:rPr>
        <w:t xml:space="preserve">多采购包评审说明</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本项目多个采购包</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lang w:val="en-US" w:eastAsia="zh-CN"/>
        </w:rPr>
        <w:t xml:space="preserve">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p>
    <w:p>
      <w:pPr>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p>
    <w:tbl>
      <w:tblPr>
        <w:tblStyle w:val="99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采用低价优先法计算，即满足招标文件要求且投标价格最低的投标报价为评标基准价，其价格分为满分。</w:t>
            </w:r>
            <w:r/>
          </w:p>
          <w:p>
            <w:pPr>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rPr>
              <w:t xml:space="preserve">本项目评标基准价为：</w:t>
            </w:r>
            <w:r>
              <w:rPr>
                <w:rFonts w:hint="eastAsia" w:ascii="宋体" w:hAnsi="宋体" w:eastAsia="宋体" w:cs="宋体"/>
                <w:b w:val="0"/>
                <w:bCs w:val="0"/>
                <w:color w:val="000000"/>
                <w:sz w:val="21"/>
                <w:szCs w:val="21"/>
                <w:lang w:val="en-US" w:eastAsia="zh-CN"/>
              </w:rPr>
              <w:t xml:space="preserve">1-优惠率报价</w:t>
            </w:r>
            <w:r>
              <w:rPr>
                <w:rFonts w:hint="eastAsia" w:ascii="宋体" w:hAnsi="宋体" w:eastAsia="宋体" w:cs="宋体"/>
                <w:color w:val="000000"/>
                <w:szCs w:val="21"/>
              </w:rPr>
              <w:t xml:space="preserve">（最高）。</w:t>
            </w:r>
            <w:r/>
          </w:p>
          <w:p>
            <w:pPr>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本项目其他投标人的投标报价为：</w:t>
            </w:r>
            <w:r>
              <w:rPr>
                <w:rFonts w:hint="eastAsia" w:ascii="宋体" w:hAnsi="宋体" w:eastAsia="宋体" w:cs="宋体"/>
                <w:b w:val="0"/>
                <w:bCs w:val="0"/>
                <w:color w:val="000000"/>
                <w:sz w:val="21"/>
                <w:szCs w:val="21"/>
                <w:lang w:val="en-US" w:eastAsia="zh-CN"/>
              </w:rPr>
              <w:t xml:space="preserve">1-优惠率报价</w:t>
            </w:r>
            <w:r>
              <w:rPr>
                <w:rFonts w:hint="eastAsia" w:ascii="宋体" w:hAnsi="宋体" w:eastAsia="宋体" w:cs="宋体"/>
                <w:color w:val="000000"/>
                <w:szCs w:val="21"/>
                <w:highlight w:val="none"/>
              </w:rPr>
              <w:t xml:space="preserve">。</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其他投标人的价格分统一按照下列公式计算：</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投标报价得分=(评标基准价/投标报价)×30（小数点保留两位）。</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产品证书</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1.投标人所投食品具有有机食品认证得2分；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2.投标人所投食品具有绿色食品认证得1分。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本项最多得3分，未提供不得分（以上提供证书等相关证明材料）。</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18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2.2</w:t>
            </w:r>
            <w:r/>
          </w:p>
        </w:tc>
        <w:tc>
          <w:tcPr>
            <w:tcW w:w="1179" w:type="dxa"/>
            <w:vAlign w:val="center"/>
            <w:textDirection w:val="lrTb"/>
            <w:noWrap w:val="false"/>
          </w:tcPr>
          <w:p>
            <w:pP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检测报告</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投标人提供第三方机构出具的所投采购包类别产品检测报告，提供1个得1分，最多得3分（提供检测报告）。</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rPr>
                <w:rFonts w:ascii="宋体" w:hAnsi="宋体"/>
                <w:color w:val="000000"/>
                <w:szCs w:val="21"/>
                <w:lang w:val="en-US" w:eastAsia="zh-CN"/>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hint="eastAsia" w:ascii="宋体" w:hAnsi="宋体" w:eastAsia="宋体" w:cs="宋体"/>
                <w:spacing w:val="-2"/>
                <w:szCs w:val="21"/>
                <w:lang w:val="en-US" w:eastAsia="zh-CN"/>
              </w:rPr>
              <w:t xml:space="preserve">3</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eastAsia="宋体" w:cs="宋体"/>
                <w:color w:val="000000"/>
                <w:spacing w:val="0"/>
                <w:highlight w:val="none"/>
                <w:lang w:val="en-US" w:eastAsia="zh-CN"/>
              </w:rPr>
              <w:t xml:space="preserve">服务承诺</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1.投标人承诺在履行本项目的全部过程中，因存在质量问题或因质量原因发生的食品安全事故，投标人主要负责人和相关主管人员到现场指导、处理，慰问民警辅警及家属，做好安抚工作和善后处理的，得3分；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2.投标人承诺在履行本项目的全部过程中，遵守采购人单位管理规定，文明送货，服从安排，若因不服从管理导致后果的，投标人承担全部责任的，得3分。 </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本项最多6分，未提供不得分（提供承诺书，格式自拟）。</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配送方案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根据本项目采购需求及相关要求编制方案，内容包含：1.日常配送的人员；2.日常配送保障；3.一年中春节等法定节假日货源准备；4.特殊物品配送。以上每项内容逐条阐述。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p>
        </w:tc>
        <w:tc>
          <w:tcPr>
            <w:tcW w:w="1179" w:type="dxa"/>
            <w:vAlign w:val="center"/>
            <w:textDirection w:val="lrTb"/>
            <w:noWrap w:val="false"/>
          </w:tcPr>
          <w:p>
            <w:pP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质量管理方案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质量管理制度及质量保证措施（提供所供货物商品溯源服务（含进货、检验证明材料）等）；2.保障食品安全的制度方案（提供对食品安全重要性的理解、配送过程中对食品安全的保障措施。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承诺提供所供货物商品溯源服务（含进货、检验证明材料）且食品安全保障措施健全完善，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p>
        </w:tc>
        <w:tc>
          <w:tcPr>
            <w:tcW w:w="1179" w:type="dxa"/>
            <w:vAlign w:val="center"/>
            <w:textDirection w:val="lrTb"/>
            <w:noWrap w:val="false"/>
          </w:tcPr>
          <w:p>
            <w:pPr>
              <w:pStyle w:val="995"/>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意见反馈、处置方案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仓储物流对接方案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对配送过程中与仓储的对接及时且运输管理方案合理可行的，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3.5</w:t>
            </w:r>
            <w:r/>
          </w:p>
        </w:tc>
        <w:tc>
          <w:tcPr>
            <w:tcW w:w="1179"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管理组织、文档建立管理方案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根据本项目采购需求及相关要求编制方案，内容包含：1.管理机构及人员情况；2.服务过程记录；3.票据保管；4.相关文件管理归档。以上每项内容逐条阐述。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3.6</w:t>
            </w:r>
            <w:r/>
          </w:p>
        </w:tc>
        <w:tc>
          <w:tcPr>
            <w:tcW w:w="1179"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szCs w:val="21"/>
                <w:lang w:val="en-US" w:eastAsia="zh-CN"/>
              </w:rPr>
            </w:pPr>
            <w:r>
              <w:rPr>
                <w:rFonts w:hint="eastAsia" w:ascii="宋体" w:hAnsi="宋体" w:eastAsia="宋体" w:cs="宋体"/>
                <w:szCs w:val="21"/>
              </w:rPr>
              <w:t xml:space="preserve">增值服务方案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根据本项目采购需求及相关要求编制方案，包含：1.利用科技手段提升配送效率（列出具体服务内容和措施）；2.利用科技手段提升食材质量措施等方面（列出具体服务内容和措施）。以上每项内容逐条阐述。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上述每项内容符合得1分；部分符合得0.5分；不符合或不提供不得分。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p>
        </w:tc>
        <w:tc>
          <w:tcPr>
            <w:tcW w:w="1179" w:type="dxa"/>
            <w:vAlign w:val="center"/>
            <w:textDirection w:val="lrTb"/>
            <w:noWrap w:val="false"/>
          </w:tcPr>
          <w:p>
            <w:pPr>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p>
        </w:tc>
        <w:tc>
          <w:tcPr>
            <w:tcW w:w="6330" w:type="dxa"/>
            <w:vAlign w:val="center"/>
            <w:textDirection w:val="lrTb"/>
            <w:noWrap w:val="false"/>
          </w:tcPr>
          <w:p>
            <w:pPr>
              <w:rPr>
                <w:rFonts w:ascii="宋体" w:hAnsi="宋体" w:eastAsia="宋体" w:cs="宋体"/>
                <w:color w:val="000000"/>
                <w:sz w:val="21"/>
                <w:szCs w:val="21"/>
                <w:lang w:val="en-US" w:eastAsia="zh-CN" w:bidi="zh-CN"/>
              </w:rPr>
            </w:pPr>
            <w:r>
              <w:rPr>
                <w:rFonts w:hint="eastAsia" w:ascii="宋体" w:hAnsi="宋体" w:cs="宋体"/>
                <w:lang w:val="en-US" w:eastAsia="zh-CN" w:bidi="ar-SA"/>
              </w:rPr>
              <w:t xml:space="preserve">投标人提供2023年1月1日（含）以来所投采购包同类（或含所投采购包食材）项目的成功案例，每提供1个得2分，最多得6分。（时间以合同签订时间为准，提供有效合同，合同页须清晰可见相应内容）</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p>
        </w:tc>
        <w:tc>
          <w:tcPr>
            <w:tcW w:w="1179" w:type="dxa"/>
            <w:vAlign w:val="center"/>
            <w:textDirection w:val="lrTb"/>
            <w:noWrap w:val="false"/>
          </w:tcPr>
          <w:p>
            <w:pPr>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投标人承诺中标后，签订供货合同时购买食品安全责任险，累计赔付金额≧500万元，并且投保期不得低于一年，购买保险的证明材料复印件交采购人，得3分，未提供不得分（提供承诺书，格式自拟）。</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p>
        </w:tc>
        <w:tc>
          <w:tcPr>
            <w:tcW w:w="1179" w:type="dxa"/>
            <w:vAlign w:val="center"/>
            <w:textDirection w:val="lrTb"/>
            <w:noWrap w:val="false"/>
          </w:tcPr>
          <w:p>
            <w:pPr>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投标人符合以下情形之一的，得3分：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（1）具备或有合作的禽类养殖基地；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（2）是农业合作社购销合作单位；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（3）与禽、蛋类加工厂合作。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（提供有效期内的合作协议等相关证明材料）。</w:t>
            </w:r>
            <w:r>
              <w:rPr>
                <w:sz w:val="21"/>
              </w:rPr>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1.投标人具有食品检测设备得2分，未提供不得分（提供设备购买发票和设备照片，发票抬头须与投标人一致）；</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2.投标人拟投入本项目的人员具有食品检验员或食品检测员证书的得2分，未提供不得分（提供人员证书及投标人为其缴纳的2026年1月以来任意一个月的社保证明，证明材料缺项或未提供的不得分）。</w:t>
            </w:r>
            <w:r/>
          </w:p>
        </w:tc>
        <w:tc>
          <w:tcPr>
            <w:tcW w:w="647" w:type="dxa"/>
            <w:vAlign w:val="center"/>
            <w:textDirection w:val="lrTb"/>
            <w:noWrap w:val="false"/>
          </w:tcPr>
          <w:p>
            <w:pPr>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4</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val="en-US"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0"/>
        <w:keepLines w:val="0"/>
        <w:keepNext w:val="0"/>
        <w:pageBreakBefore w:val="0"/>
        <w:spacing w:line="264" w:lineRule="auto"/>
        <w:widowControl w:val="off"/>
        <w:rPr>
          <w:rFonts w:hint="eastAsia"/>
          <w:lang w:eastAsia="zh-CN"/>
        </w:rPr>
      </w:pPr>
      <w:r>
        <w:rPr>
          <w:rFonts w:hint="eastAsia" w:ascii="黑体" w:hAnsi="黑体" w:eastAsia="黑体" w:cs="黑体"/>
          <w:b w:val="0"/>
          <w:bCs w:val="0"/>
          <w:color w:val="000000"/>
          <w:sz w:val="24"/>
          <w:szCs w:val="24"/>
          <w:highlight w:val="none"/>
          <w:lang w:val="en-US" w:eastAsia="zh-CN"/>
        </w:rPr>
      </w:r>
      <w:r>
        <w:rPr>
          <w:rFonts w:hint="eastAsia" w:ascii="宋体" w:hAnsi="宋体" w:cs="Times New Roman"/>
          <w:b/>
          <w:bCs/>
          <w:sz w:val="24"/>
          <w:szCs w:val="24"/>
          <w:highlight w:val="none"/>
          <w:lang w:val="en-US" w:eastAsia="zh-CN"/>
        </w:rPr>
        <w:t xml:space="preserve">采购包2</w:t>
      </w:r>
      <w:r>
        <w:rPr>
          <w:rFonts w:hint="eastAsia" w:ascii="宋体" w:hAnsi="宋体" w:cs="Times New Roman"/>
          <w:b/>
          <w:bCs/>
          <w:sz w:val="24"/>
          <w:szCs w:val="24"/>
          <w:highlight w:val="none"/>
          <w:lang w:val="en-US" w:eastAsia="zh-CN"/>
        </w:rPr>
        <w:t xml:space="preserve">、</w:t>
      </w:r>
      <w:r>
        <w:rPr>
          <w:rFonts w:hint="eastAsia" w:ascii="宋体" w:hAnsi="宋体" w:cs="Times New Roman"/>
          <w:b/>
          <w:bCs/>
          <w:sz w:val="24"/>
          <w:szCs w:val="24"/>
          <w:highlight w:val="none"/>
          <w:lang w:val="en-US" w:eastAsia="zh-CN"/>
        </w:rPr>
        <w:t xml:space="preserve">采购包</w:t>
      </w:r>
      <w:r>
        <w:rPr>
          <w:rFonts w:hint="eastAsia" w:ascii="宋体" w:hAnsi="宋体" w:eastAsia="宋体" w:cs="Times New Roman"/>
          <w:b/>
          <w:bCs/>
          <w:sz w:val="24"/>
          <w:szCs w:val="24"/>
          <w:highlight w:val="none"/>
          <w:lang w:val="zh-CN" w:eastAsia="zh-CN"/>
        </w:rPr>
        <w:t xml:space="preserve">3</w:t>
      </w:r>
      <w:r>
        <w:rPr>
          <w:rFonts w:hint="eastAsia" w:ascii="黑体" w:hAnsi="黑体" w:eastAsia="黑体" w:cs="黑体"/>
          <w:b w:val="0"/>
          <w:bCs w:val="0"/>
          <w:color w:val="000000"/>
          <w:sz w:val="24"/>
          <w:szCs w:val="24"/>
          <w:highlight w:val="none"/>
          <w:lang w:val="en-US" w:eastAsia="zh-CN"/>
        </w:rPr>
      </w:r>
      <w:r/>
    </w:p>
    <w:tbl>
      <w:tblPr>
        <w:tblStyle w:val="99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p>
        </w:tc>
      </w:tr>
      <w:tr>
        <w:trPr>
          <w:jc w:val="center"/>
          <w:trHeight w:val="20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采用低价优先法计算，即满足招标文件要求且投标价格最低的投标报价为评标基准价，其价格分为满分。</w:t>
            </w:r>
            <w:r/>
          </w:p>
          <w:p>
            <w:pPr>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rPr>
              <w:t xml:space="preserve">本项目评标基准价为：</w:t>
            </w:r>
            <w:r>
              <w:rPr>
                <w:rFonts w:hint="eastAsia" w:ascii="宋体" w:hAnsi="宋体" w:eastAsia="宋体" w:cs="宋体"/>
                <w:b w:val="0"/>
                <w:bCs w:val="0"/>
                <w:color w:val="000000"/>
                <w:sz w:val="21"/>
                <w:szCs w:val="21"/>
                <w:lang w:val="en-US" w:eastAsia="zh-CN"/>
              </w:rPr>
              <w:t xml:space="preserve">1-优惠率报价</w:t>
            </w:r>
            <w:r>
              <w:rPr>
                <w:rFonts w:hint="eastAsia" w:ascii="宋体" w:hAnsi="宋体" w:eastAsia="宋体" w:cs="宋体"/>
                <w:color w:val="000000"/>
                <w:szCs w:val="21"/>
              </w:rPr>
              <w:t xml:space="preserve">（最高）。</w:t>
            </w:r>
            <w:r/>
          </w:p>
          <w:p>
            <w:pPr>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本项目其他投标人的投标报价为：</w:t>
            </w:r>
            <w:r>
              <w:rPr>
                <w:rFonts w:hint="eastAsia" w:ascii="宋体" w:hAnsi="宋体" w:eastAsia="宋体" w:cs="宋体"/>
                <w:b w:val="0"/>
                <w:bCs w:val="0"/>
                <w:color w:val="000000"/>
                <w:sz w:val="21"/>
                <w:szCs w:val="21"/>
                <w:lang w:val="en-US" w:eastAsia="zh-CN"/>
              </w:rPr>
              <w:t xml:space="preserve">1-优惠率报价</w:t>
            </w:r>
            <w:r>
              <w:rPr>
                <w:rFonts w:hint="eastAsia" w:ascii="宋体" w:hAnsi="宋体" w:eastAsia="宋体" w:cs="宋体"/>
                <w:color w:val="000000"/>
                <w:szCs w:val="21"/>
                <w:highlight w:val="none"/>
              </w:rPr>
              <w:t xml:space="preserve">。</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其他投标人的价格分统一按照下列公式计算：</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投标报价得分=(评标基准价/投标报价)×30（小数点保留两位）。</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产品证书</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1.投标人所投食品具有有机食品认证得2分；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2.投标人所投食品具有绿色食品认证得1分。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本项最多得3分，未提供不得分（以上提供证书等相关证明材料）。</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2.2</w:t>
            </w:r>
            <w:r/>
          </w:p>
        </w:tc>
        <w:tc>
          <w:tcPr>
            <w:tcW w:w="1179" w:type="dxa"/>
            <w:vAlign w:val="center"/>
            <w:textDirection w:val="lrTb"/>
            <w:noWrap w:val="false"/>
          </w:tcPr>
          <w:p>
            <w:pP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检测报告</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投标人提供第三方机构出具的所投采购包类别产品检测报告，提供1个得1分，最多得3分（提供检测报告）。</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rPr>
                <w:rFonts w:ascii="宋体" w:hAnsi="宋体"/>
                <w:color w:val="000000"/>
                <w:szCs w:val="21"/>
                <w:lang w:val="en-US" w:eastAsia="zh-CN"/>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hint="eastAsia" w:ascii="宋体" w:hAnsi="宋体" w:eastAsia="宋体" w:cs="宋体"/>
                <w:spacing w:val="-2"/>
                <w:szCs w:val="21"/>
                <w:lang w:val="en-US" w:eastAsia="zh-CN"/>
              </w:rPr>
              <w:t xml:space="preserve">3</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eastAsia="宋体" w:cs="宋体"/>
                <w:color w:val="000000"/>
                <w:spacing w:val="0"/>
                <w:highlight w:val="none"/>
                <w:lang w:val="en-US" w:eastAsia="zh-CN"/>
              </w:rPr>
              <w:t xml:space="preserve">服务承诺</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1.投标人承诺在履行本项目的全部过程中，因存在质量问题或因质量原因发生的食品安全事故，投标人主要负责人和相关主管人员到现场指导、处理，慰问民警辅警及家属，做好安抚工作和善后处理的，得3分；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2.投标人承诺在履行本项目的全部过程中，遵守采购人单位管理规定，文明送货，服从安排，若因不服从管理导致后果的，投标人承担全部责任的，得3分。 </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本项最多得6分，未提供不得分（提供承诺书，格式自拟）。</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配送方案</w:t>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根据本项目采购需求及相关要求编制方案，内容包含：1.</w:t>
            </w:r>
            <w:r>
              <w:rPr>
                <w:rFonts w:hint="eastAsia" w:ascii="宋体" w:hAnsi="宋体" w:cs="宋体"/>
                <w:lang w:val="en-US" w:eastAsia="zh-CN"/>
              </w:rPr>
              <w:t xml:space="preserve">日常配送的人员；2.日常配送保障；3.一年中春节等法定节假日货源准备；4.特殊物品配送</w:t>
            </w:r>
            <w:r>
              <w:rPr>
                <w:rFonts w:hint="eastAsia" w:ascii="宋体" w:hAnsi="宋体" w:cs="宋体"/>
                <w:lang w:val="en-US" w:eastAsia="zh-CN" w:bidi="ar-SA"/>
              </w:rPr>
              <w:t xml:space="preserve">。以上每项内容逐条阐述。</w:t>
            </w:r>
            <w:r/>
          </w:p>
          <w:p>
            <w:pPr>
              <w:rPr>
                <w:rFonts w:hint="eastAsia" w:ascii="宋体" w:hAnsi="宋体" w:cs="宋体"/>
                <w:lang w:val="en-US" w:eastAsia="zh-CN"/>
                <w14:ligatures w14:val="none"/>
              </w:rPr>
            </w:pPr>
            <w:r>
              <w:rPr>
                <w:rFonts w:hint="eastAsia" w:ascii="宋体" w:hAnsi="宋体" w:cs="宋体"/>
                <w:lang w:val="en-US" w:eastAsia="zh-CN" w:bidi="ar-SA"/>
              </w:rPr>
              <w:t xml:space="preserve">方案内容完整，科学合理、操作性强，且</w:t>
            </w:r>
            <w:r>
              <w:rPr>
                <w:rFonts w:hint="eastAsia" w:ascii="宋体" w:hAnsi="宋体" w:cs="宋体"/>
                <w:lang w:val="en-US" w:eastAsia="zh-CN"/>
              </w:rPr>
              <w:t xml:space="preserve">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3.2</w:t>
            </w:r>
            <w:r/>
          </w:p>
        </w:tc>
        <w:tc>
          <w:tcPr>
            <w:tcW w:w="1179" w:type="dxa"/>
            <w:vAlign w:val="center"/>
            <w:textDirection w:val="lrTb"/>
            <w:noWrap w:val="false"/>
          </w:tcPr>
          <w:p>
            <w:pP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质量管理方案</w:t>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根据本项目采购需求及相关要求编制方案，内容</w:t>
            </w:r>
            <w:r>
              <w:rPr>
                <w:rFonts w:hint="eastAsia" w:ascii="宋体" w:hAnsi="宋体" w:cs="宋体"/>
                <w:lang w:val="en-US" w:eastAsia="zh-CN"/>
              </w:rPr>
              <w:t xml:space="preserve">包含：1.质量管理制度及质量保证措施（提供所供货物商品溯源服务（含进货、检验证明材料）等）；2.保障食品安全的制度方案（提供对食品安全重要性的理解、配送过程中对食品安全的保障措施。以上每项内容逐条阐述。</w:t>
            </w:r>
            <w:r/>
          </w:p>
          <w:p>
            <w:pPr>
              <w:rPr>
                <w:rFonts w:hint="eastAsia" w:ascii="宋体" w:hAnsi="宋体" w:cs="宋体"/>
                <w:lang w:val="en-US" w:eastAsia="zh-CN"/>
                <w14:ligatures w14:val="none"/>
              </w:rPr>
            </w:pPr>
            <w:r>
              <w:rPr>
                <w:rFonts w:hint="eastAsia" w:ascii="宋体" w:hAnsi="宋体" w:cs="宋体"/>
                <w:lang w:val="en-US" w:eastAsia="zh-CN"/>
              </w:rPr>
              <w:t xml:space="preserve">方案内容完整，科学合理、承诺提供所供货物商品溯源服务（含进货、检验证明材料）且食品安全保障措施健全完善，操作性强，</w:t>
            </w:r>
            <w:r>
              <w:rPr>
                <w:rFonts w:hint="eastAsia" w:ascii="宋体" w:hAnsi="宋体" w:cs="宋体"/>
                <w:lang w:val="en-US" w:eastAsia="zh-CN" w:bidi="ar-SA"/>
              </w:rPr>
              <w:t xml:space="preserve">且</w:t>
            </w:r>
            <w:r>
              <w:rPr>
                <w:rFonts w:hint="eastAsia" w:ascii="宋体" w:hAnsi="宋体" w:cs="宋体"/>
                <w:lang w:val="en-US" w:eastAsia="zh-CN"/>
              </w:rPr>
              <w:t xml:space="preserve">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3.3</w:t>
            </w:r>
            <w:r/>
          </w:p>
        </w:tc>
        <w:tc>
          <w:tcPr>
            <w:tcW w:w="1179" w:type="dxa"/>
            <w:vAlign w:val="center"/>
            <w:textDirection w:val="lrTb"/>
            <w:noWrap w:val="false"/>
          </w:tcPr>
          <w:p>
            <w:pPr>
              <w:pStyle w:val="995"/>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意见反馈、处置方案</w:t>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p>
          <w:p>
            <w:pPr>
              <w:rPr>
                <w:rFonts w:hint="eastAsia" w:ascii="宋体" w:hAnsi="宋体" w:cs="宋体"/>
                <w:lang w:val="en-US" w:eastAsia="zh-CN"/>
                <w14:ligatures w14:val="none"/>
              </w:rPr>
            </w:pPr>
            <w:r>
              <w:rPr>
                <w:rFonts w:hint="eastAsia" w:ascii="宋体" w:hAnsi="宋体" w:cs="宋体"/>
                <w:lang w:val="en-US" w:eastAsia="zh-CN" w:bidi="ar-SA"/>
              </w:rPr>
              <w:t xml:space="preserve">方案内容完整，对服务过程中采购人发现问题的意见反馈及时，处置妥善准确且突发事件应急处理方案合理可行，且</w:t>
            </w:r>
            <w:r>
              <w:rPr>
                <w:rFonts w:hint="eastAsia" w:ascii="宋体" w:hAnsi="宋体" w:cs="宋体"/>
                <w:lang w:val="en-US" w:eastAsia="zh-CN"/>
              </w:rPr>
              <w:t xml:space="preserve">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3.4</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仓储物流对接方案</w:t>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p>
          <w:p>
            <w:pPr>
              <w:rPr>
                <w:rFonts w:hint="eastAsia" w:ascii="宋体" w:hAnsi="宋体" w:cs="宋体"/>
                <w:lang w:val="en-US" w:eastAsia="zh-CN"/>
                <w14:ligatures w14:val="none"/>
              </w:rPr>
            </w:pPr>
            <w:r>
              <w:rPr>
                <w:rFonts w:hint="eastAsia" w:ascii="宋体" w:hAnsi="宋体" w:cs="宋体"/>
                <w:lang w:val="en-US" w:eastAsia="zh-CN" w:bidi="ar-SA"/>
              </w:rPr>
              <w:t xml:space="preserve">方案内容完整，对配送过程中与仓储的对接及时且运输管理方案合理可行的，且</w:t>
            </w:r>
            <w:r>
              <w:rPr>
                <w:rFonts w:hint="eastAsia" w:ascii="宋体" w:hAnsi="宋体" w:cs="宋体"/>
                <w:lang w:val="en-US" w:eastAsia="zh-CN"/>
              </w:rPr>
              <w:t xml:space="preserve">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3.5</w:t>
            </w:r>
            <w:r/>
          </w:p>
        </w:tc>
        <w:tc>
          <w:tcPr>
            <w:tcW w:w="1179"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管理组织、文档建立管理方案</w:t>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根据本项目采购需求及相关要求编制方案，内容</w:t>
            </w:r>
            <w:r>
              <w:rPr>
                <w:rFonts w:hint="eastAsia" w:ascii="宋体" w:hAnsi="宋体" w:cs="宋体"/>
                <w:lang w:val="en-US" w:eastAsia="zh-CN"/>
              </w:rPr>
              <w:t xml:space="preserve">包含：1.管理机构及人员情况；2.服务过程记录；3.票据保管；4.相关文件管理归档。以上每项内容逐条阐述。</w:t>
            </w:r>
            <w:r/>
          </w:p>
          <w:p>
            <w:pPr>
              <w:rPr>
                <w:rFonts w:hint="eastAsia" w:ascii="宋体" w:hAnsi="宋体" w:cs="宋体"/>
                <w:lang w:val="en-US" w:eastAsia="zh-CN"/>
                <w14:ligatures w14:val="none"/>
              </w:rPr>
            </w:pPr>
            <w:r>
              <w:rPr>
                <w:rFonts w:hint="eastAsia" w:ascii="宋体" w:hAnsi="宋体" w:cs="宋体"/>
                <w:lang w:val="en-US" w:eastAsia="zh-CN"/>
              </w:rPr>
              <w:t xml:space="preserve">方案内容完整，科学合理、操作性强，</w:t>
            </w:r>
            <w:r>
              <w:rPr>
                <w:rFonts w:hint="eastAsia" w:ascii="宋体" w:hAnsi="宋体" w:cs="宋体"/>
                <w:lang w:val="en-US" w:eastAsia="zh-CN" w:bidi="ar-SA"/>
              </w:rPr>
              <w:t xml:space="preserve">且</w:t>
            </w:r>
            <w:r>
              <w:rPr>
                <w:rFonts w:hint="eastAsia" w:ascii="宋体" w:hAnsi="宋体" w:cs="宋体"/>
                <w:lang w:val="en-US" w:eastAsia="zh-CN"/>
              </w:rPr>
              <w:t xml:space="preserve">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3.6</w:t>
            </w:r>
            <w:r/>
          </w:p>
        </w:tc>
        <w:tc>
          <w:tcPr>
            <w:tcW w:w="1179"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增值服务方案</w:t>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bidi="ar-SA"/>
              </w:rPr>
              <w:t xml:space="preserve">根据本项目采购需求及相关要求编制方案，内容</w:t>
            </w:r>
            <w:r>
              <w:rPr>
                <w:rFonts w:hint="eastAsia" w:ascii="宋体" w:hAnsi="宋体" w:cs="宋体"/>
                <w:lang w:val="en-US" w:eastAsia="zh-CN"/>
              </w:rPr>
              <w:t xml:space="preserve">包含：1.利用科技手段提升配送效率（列出具体服务内容和措施）；2.利用科技手段提升食材质量措施等方面（列出具体服务内容和措施）。以上每项内容逐条阐述。</w:t>
            </w:r>
            <w:r/>
          </w:p>
          <w:p>
            <w:pPr>
              <w:rPr>
                <w:rFonts w:hint="eastAsia" w:ascii="宋体" w:hAnsi="宋体" w:cs="宋体"/>
                <w:lang w:val="en-US" w:eastAsia="zh-CN"/>
                <w14:ligatures w14:val="none"/>
              </w:rPr>
            </w:pPr>
            <w:r>
              <w:rPr>
                <w:rFonts w:hint="eastAsia" w:ascii="宋体" w:hAnsi="宋体" w:cs="宋体"/>
                <w:lang w:val="en-US" w:eastAsia="zh-CN"/>
              </w:rPr>
              <w:t xml:space="preserve">方案内容完整，科学合理、操作性强，</w:t>
            </w:r>
            <w:r>
              <w:rPr>
                <w:rFonts w:hint="eastAsia" w:ascii="宋体" w:hAnsi="宋体" w:cs="宋体"/>
                <w:lang w:val="en-US" w:eastAsia="zh-CN" w:bidi="ar-SA"/>
              </w:rPr>
              <w:t xml:space="preserve">且</w:t>
            </w:r>
            <w:r>
              <w:rPr>
                <w:rFonts w:hint="eastAsia" w:ascii="宋体" w:hAnsi="宋体" w:cs="宋体"/>
                <w:lang w:val="en-US" w:eastAsia="zh-CN"/>
              </w:rPr>
              <w:t xml:space="preserve">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14:ligatures w14:val="none"/>
              </w:rPr>
            </w:pPr>
            <w:r>
              <w:rPr>
                <w:rFonts w:hint="eastAsia" w:ascii="宋体" w:hAnsi="宋体" w:cs="宋体"/>
                <w:lang w:val="en-US" w:eastAsia="zh-CN"/>
              </w:rPr>
              <w:t xml:space="preserve">上述每项内容符合得1分；部分符合得0.5分；不符合或不提供不得分</w:t>
            </w:r>
            <w:r>
              <w:rPr>
                <w:rFonts w:hint="eastAsia" w:ascii="宋体" w:hAnsi="宋体" w:cs="宋体"/>
                <w:lang w:val="en-US" w:eastAsia="zh-CN" w:bidi="ar-SA"/>
              </w:rPr>
              <w:t xml:space="preserve">。</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p>
        </w:tc>
        <w:tc>
          <w:tcPr>
            <w:tcW w:w="1179" w:type="dxa"/>
            <w:vAlign w:val="center"/>
            <w:textDirection w:val="lrTb"/>
            <w:noWrap w:val="false"/>
          </w:tcPr>
          <w:p>
            <w:pPr>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p>
        </w:tc>
        <w:tc>
          <w:tcPr>
            <w:tcW w:w="6330" w:type="dxa"/>
            <w:vAlign w:val="center"/>
            <w:textDirection w:val="lrTb"/>
            <w:noWrap w:val="false"/>
          </w:tcPr>
          <w:p>
            <w:pPr>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lang w:val="en-US" w:eastAsia="zh-CN" w:bidi="ar-SA"/>
              </w:rPr>
              <w:t xml:space="preserve">（含）以来</w:t>
            </w:r>
            <w:r>
              <w:rPr>
                <w:rFonts w:hint="eastAsia" w:ascii="宋体" w:hAnsi="宋体" w:cs="宋体"/>
                <w:color w:val="000000"/>
                <w:szCs w:val="21"/>
                <w:lang w:val="en-US" w:eastAsia="zh-CN"/>
              </w:rPr>
              <w:t xml:space="preserve">所投采购包</w:t>
            </w:r>
            <w:r>
              <w:rPr>
                <w:rFonts w:hint="eastAsia" w:ascii="宋体" w:hAnsi="宋体" w:cs="宋体"/>
                <w:color w:val="000000"/>
                <w:szCs w:val="21"/>
              </w:rPr>
              <w:t xml:space="preserve">同类（或含</w:t>
            </w:r>
            <w:r>
              <w:rPr>
                <w:rFonts w:hint="eastAsia" w:ascii="宋体" w:hAnsi="宋体" w:cs="宋体"/>
                <w:color w:val="000000"/>
                <w:szCs w:val="21"/>
                <w:lang w:val="en-US" w:eastAsia="zh-CN"/>
              </w:rPr>
              <w:t xml:space="preserve">所投采购包食材</w:t>
            </w:r>
            <w:r>
              <w:rPr>
                <w:rFonts w:hint="eastAsia" w:ascii="宋体" w:hAnsi="宋体" w:cs="宋体"/>
                <w:color w:val="000000"/>
                <w:szCs w:val="21"/>
              </w:rPr>
              <w:t xml:space="preserve">）项目的成功案例</w:t>
            </w:r>
            <w:r>
              <w:rPr>
                <w:rFonts w:hint="eastAsia" w:ascii="宋体" w:hAnsi="宋体" w:eastAsia="宋体" w:cs="宋体"/>
                <w:color w:val="000000"/>
                <w:sz w:val="21"/>
                <w:szCs w:val="21"/>
                <w:lang w:val="en-US" w:eastAsia="zh-CN" w:bidi="ar-SA"/>
              </w:rPr>
              <w:t xml:space="preserve">，每提供1个得2分，最多得6分。（时间以合同签订时间为准，提供有效合同，合同页须清晰可见相应内容）</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p>
        </w:tc>
        <w:tc>
          <w:tcPr>
            <w:tcW w:w="1179" w:type="dxa"/>
            <w:vAlign w:val="center"/>
            <w:textDirection w:val="lrTb"/>
            <w:noWrap w:val="false"/>
          </w:tcPr>
          <w:p>
            <w:pPr>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rPr>
              <w:t xml:space="preserve">投标人承诺中标后，签订供货合同时购买食</w:t>
            </w:r>
            <w:bookmarkStart w:id="82" w:name="_GoBack"/>
            <w:r/>
            <w:bookmarkEnd w:id="82"/>
            <w:r>
              <w:rPr>
                <w:rFonts w:hint="eastAsia" w:ascii="宋体" w:hAnsi="宋体" w:cs="宋体"/>
                <w:lang w:val="en-US" w:eastAsia="zh-CN"/>
              </w:rPr>
              <w:t xml:space="preserve">品安全责任险，累计赔付金额≧500万元，并且投保期不得低于一年，购买保险的证明材料复印件交采购人，得3分，未提供不得分（提供承诺书，格式自拟）。</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p>
        </w:tc>
        <w:tc>
          <w:tcPr>
            <w:tcW w:w="1179" w:type="dxa"/>
            <w:vAlign w:val="center"/>
            <w:textDirection w:val="lrTb"/>
            <w:noWrap w:val="false"/>
          </w:tcPr>
          <w:p>
            <w:pPr>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投标人符合以下情形之一的，得3分：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（1）具备或有合作的水产类养殖基地；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（2）是农业合作社购销合作单位；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（3）与品牌水产类加工厂合作。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（提供有效期内的合作协议等相关证明材料）。</w:t>
            </w:r>
            <w:r>
              <w:rPr>
                <w:sz w:val="21"/>
              </w:rPr>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p>
        </w:tc>
        <w:tc>
          <w:tcPr>
            <w:tcW w:w="6330" w:type="dxa"/>
            <w:vAlign w:val="center"/>
            <w:textDirection w:val="lrTb"/>
            <w:noWrap w:val="false"/>
          </w:tcPr>
          <w:p>
            <w:pPr>
              <w:rPr>
                <w:rFonts w:hint="eastAsia" w:ascii="宋体" w:hAnsi="宋体" w:cs="宋体"/>
                <w:lang w:val="en-US" w:eastAsia="zh-CN"/>
                <w14:ligatures w14:val="none"/>
              </w:rPr>
            </w:pPr>
            <w:r>
              <w:rPr>
                <w:rFonts w:hint="eastAsia" w:ascii="宋体" w:hAnsi="宋体" w:cs="宋体"/>
                <w:lang w:val="en-US" w:eastAsia="zh-CN"/>
              </w:rPr>
              <w:t xml:space="preserve">1.投标人具有食品检测设备得2分，未提供不得分（提供设备购买发票和设备照片，发票抬头须与投标人一致）；</w:t>
            </w:r>
            <w:r/>
          </w:p>
          <w:p>
            <w:pPr>
              <w:rPr>
                <w:rFonts w:hint="eastAsia" w:ascii="宋体" w:hAnsi="宋体" w:cs="宋体"/>
                <w:lang w:val="en-US" w:eastAsia="zh-CN"/>
                <w14:ligatures w14:val="none"/>
              </w:rPr>
            </w:pPr>
            <w:r>
              <w:rPr>
                <w:rFonts w:hint="eastAsia" w:ascii="宋体" w:hAnsi="宋体" w:cs="宋体"/>
                <w:lang w:val="en-US" w:eastAsia="zh-CN"/>
              </w:rPr>
              <w:t xml:space="preserve">2.</w:t>
            </w:r>
            <w:r>
              <w:rPr>
                <w:rFonts w:hint="eastAsia" w:ascii="宋体" w:hAnsi="宋体" w:cs="宋体"/>
                <w:lang w:val="en-US" w:eastAsia="zh-CN" w:bidi="ar-SA"/>
              </w:rPr>
              <w:t xml:space="preserve">投标人拟投入本项目的人员具有食品检验员或食品检测员证书</w:t>
            </w:r>
            <w:r>
              <w:rPr>
                <w:rFonts w:hint="eastAsia" w:ascii="宋体" w:hAnsi="宋体" w:cs="宋体"/>
                <w:lang w:val="en-US" w:eastAsia="zh-CN"/>
              </w:rPr>
              <w:t xml:space="preserve">的得2分，未提供不得分（提供人员证书及投标人为其缴纳的2026年1月以来任意一个月的社保证明，证明材料缺项或未提供的不得分）。</w:t>
            </w:r>
            <w:r/>
          </w:p>
        </w:tc>
        <w:tc>
          <w:tcPr>
            <w:tcW w:w="647" w:type="dxa"/>
            <w:vAlign w:val="center"/>
            <w:textDirection w:val="lrTb"/>
            <w:noWrap w:val="false"/>
          </w:tcPr>
          <w:p>
            <w:pPr>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4</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val="en-US"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p>
        </w:tc>
      </w:tr>
    </w:tbl>
    <w:p>
      <w:pPr>
        <w:ind w:firstLine="0"/>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64"/>
      <w:r/>
      <w:bookmarkEnd w:id="65"/>
      <w:r/>
      <w:bookmarkEnd w:id="66"/>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color w:val="000000"/>
          <w:sz w:val="72"/>
          <w:szCs w:val="21"/>
        </w:rPr>
      </w:pPr>
      <w:r/>
      <w:bookmarkStart w:id="76" w:name="_Hlt26671244"/>
      <w:r/>
      <w:bookmarkEnd w:id="76"/>
      <w:r/>
      <w:bookmarkStart w:id="77" w:name="_Hlt26955039"/>
      <w:r/>
      <w:bookmarkEnd w:id="77"/>
      <w:r/>
      <w:bookmarkStart w:id="78" w:name="_Toc120614282"/>
      <w:r/>
      <w:bookmarkStart w:id="79" w:name="_Toc26554094"/>
      <w:r/>
      <w:bookmarkStart w:id="80" w:name="_Toc49090576"/>
      <w:r/>
      <w:r/>
    </w:p>
    <w:p>
      <w:pPr>
        <w:jc w:val="center"/>
        <w:rPr>
          <w:rFonts w:hint="eastAsia" w:ascii="宋体" w:hAnsi="宋体"/>
          <w:b/>
          <w:color w:val="000000"/>
          <w:sz w:val="72"/>
          <w:szCs w:val="21"/>
        </w:rPr>
        <w:outlineLvl w:val="0"/>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outlineLvl w:val="0"/>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61"/>
      <w:r/>
      <w:bookmarkEnd w:id="62"/>
      <w:r/>
      <w:bookmarkEnd w:id="78"/>
      <w:r/>
      <w:bookmarkEnd w:id="79"/>
      <w:r/>
      <w:bookmarkEnd w:id="80"/>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81" w:name="_Toc120614284"/>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eastAsia="宋体" w:cs="宋体"/>
          <w:b w:val="0"/>
          <w:bCs w:val="0"/>
          <w:i w:val="0"/>
          <w:sz w:val="28"/>
          <w:szCs w:val="28"/>
          <w:u w:val="none"/>
          <w:lang w:val="en-US" w:eastAsia="zh-CN"/>
        </w:rPr>
        <w:t xml:space="preserve">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三</w:t>
      </w:r>
      <w:r>
        <w:rPr>
          <w:rFonts w:hint="eastAsia" w:ascii="宋体" w:hAnsi="宋体" w:cs="宋体"/>
          <w:sz w:val="28"/>
          <w:szCs w:val="28"/>
        </w:rPr>
        <w:t xml:space="preserve">、投标函</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四</w:t>
      </w:r>
      <w:r>
        <w:rPr>
          <w:rFonts w:hint="eastAsia" w:ascii="宋体" w:hAnsi="宋体" w:cs="宋体"/>
          <w:sz w:val="28"/>
          <w:szCs w:val="28"/>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八、残疾人福利性单位声明函（如有）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88"/>
        <w:rPr>
          <w:rFonts w:hint="eastAsia"/>
        </w:rPr>
      </w:pPr>
      <w:r>
        <w:rPr>
          <w:rFonts w:hint="eastAsia"/>
        </w:rPr>
      </w:r>
      <w:r/>
    </w:p>
    <w:p>
      <w:pPr>
        <w:rPr>
          <w:rFonts w:hint="eastAsia"/>
        </w:rPr>
      </w:pPr>
      <w:r>
        <w:rPr>
          <w:rFonts w:hint="eastAsia"/>
        </w:rPr>
      </w:r>
      <w:r/>
    </w:p>
    <w:p>
      <w:pPr>
        <w:pStyle w:val="888"/>
        <w:rPr>
          <w:rFonts w:hint="eastAsia"/>
        </w:rPr>
      </w:pPr>
      <w:r>
        <w:rPr>
          <w:rFonts w:hint="eastAsia"/>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8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信用承诺函</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名称）郑重承诺</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参加政府采购活动前三年内，在经营活动中没有重大违法记录</w:t>
      </w:r>
      <w:r>
        <w:rPr>
          <w:rFonts w:hint="eastAsia" w:ascii="宋体" w:hAnsi="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六</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七</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1</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9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宋体" w:hAnsi="宋体"/>
          <w:b w:val="0"/>
          <w:bCs w:val="0"/>
          <w:sz w:val="24"/>
          <w:szCs w:val="24"/>
          <w:lang w:eastAsia="zh-CN"/>
        </w:rPr>
        <w:br w:type="page" w:clear="all"/>
      </w:r>
      <w:r>
        <w:rPr>
          <w:rFonts w:hint="eastAsia" w:ascii="黑体" w:hAnsi="黑体" w:eastAsia="黑体" w:cs="Times New Roman"/>
          <w:i w:val="0"/>
          <w:sz w:val="32"/>
          <w:szCs w:val="32"/>
          <w:u w:val="none"/>
          <w:lang w:val="en-US" w:eastAsia="zh-CN"/>
        </w:rPr>
        <w:t xml:space="preserve">二</w:t>
      </w:r>
      <w:r>
        <w:rPr>
          <w:rFonts w:hint="eastAsia" w:ascii="黑体" w:hAnsi="黑体" w:eastAsia="黑体" w:cs="Times New Roman"/>
          <w:i w:val="0"/>
          <w:sz w:val="32"/>
          <w:szCs w:val="32"/>
          <w:u w:val="none"/>
        </w:rPr>
        <w:t xml:space="preserve">、</w:t>
      </w:r>
      <w:r>
        <w:rPr>
          <w:rFonts w:hint="eastAsia" w:ascii="黑体" w:hAnsi="黑体" w:eastAsia="黑体" w:cs="Times New Roman"/>
          <w:i w:val="0"/>
          <w:sz w:val="32"/>
          <w:szCs w:val="32"/>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法定代表人授权委托书</w:t>
      </w:r>
      <w:r/>
    </w:p>
    <w:p>
      <w:pPr>
        <w:pStyle w:val="963"/>
        <w:ind w:firstLine="480"/>
        <w:spacing w:line="420" w:lineRule="exact"/>
        <w:rPr>
          <w:rFonts w:hint="eastAsia"/>
          <w:sz w:val="24"/>
          <w:szCs w:val="24"/>
        </w:rPr>
      </w:pPr>
      <w:r>
        <w:rPr>
          <w:rFonts w:hint="eastAsia"/>
          <w:sz w:val="24"/>
          <w:szCs w:val="24"/>
        </w:rPr>
      </w:r>
      <w:r/>
    </w:p>
    <w:p>
      <w:pPr>
        <w:pStyle w:val="963"/>
        <w:ind w:firstLine="480"/>
        <w:spacing w:line="480" w:lineRule="exact"/>
        <w:rPr>
          <w:rFonts w:hint="eastAsia"/>
          <w:sz w:val="24"/>
          <w:szCs w:val="24"/>
        </w:rPr>
      </w:pPr>
      <w:r>
        <w:rPr>
          <w:rFonts w:hint="eastAsia"/>
          <w:sz w:val="24"/>
          <w:szCs w:val="24"/>
          <w:lang w:val="en-US" w:eastAsia="zh-CN"/>
        </w:rPr>
        <w:t xml:space="preserve">本人</w:t>
      </w:r>
      <w:r>
        <w:rPr>
          <w:rFonts w:hint="eastAsia"/>
          <w:sz w:val="24"/>
          <w:szCs w:val="24"/>
          <w:u w:val="single"/>
          <w:lang w:val="en-US" w:eastAsia="zh-CN"/>
        </w:rPr>
        <w:t xml:space="preserve">    </w:t>
      </w:r>
      <w:r>
        <w:rPr>
          <w:rFonts w:hint="eastAsia"/>
          <w:sz w:val="24"/>
          <w:szCs w:val="24"/>
          <w:u w:val="none"/>
          <w:lang w:val="en-US" w:eastAsia="zh-CN"/>
        </w:rPr>
        <w:t xml:space="preserve">（姓名）</w:t>
      </w:r>
      <w:r>
        <w:rPr>
          <w:rFonts w:hint="eastAsia"/>
          <w:sz w:val="24"/>
          <w:szCs w:val="24"/>
          <w:lang w:val="en-US" w:eastAsia="zh-CN"/>
        </w:rPr>
        <w:t xml:space="preserve">系</w:t>
      </w:r>
      <w:r>
        <w:rPr>
          <w:rFonts w:hint="eastAsia" w:ascii="宋体" w:hAnsi="宋体" w:eastAsia="宋体" w:cs="宋体"/>
          <w:sz w:val="24"/>
          <w:szCs w:val="24"/>
          <w:u w:val="single"/>
        </w:rPr>
        <w:t xml:space="preserve">            </w:t>
      </w:r>
      <w:r>
        <w:rPr>
          <w:rFonts w:hint="eastAsia"/>
          <w:sz w:val="24"/>
          <w:szCs w:val="24"/>
        </w:rPr>
        <w:t xml:space="preserve">（投标人名称）</w:t>
      </w:r>
      <w:r>
        <w:rPr>
          <w:rFonts w:hint="eastAsia"/>
          <w:sz w:val="24"/>
          <w:szCs w:val="24"/>
          <w:lang w:val="en-US" w:eastAsia="zh-CN"/>
        </w:rPr>
        <w:t xml:space="preserve">的法定代表人（单位负责人），现代表我单位授权委托</w:t>
      </w:r>
      <w:r>
        <w:rPr>
          <w:rFonts w:hint="eastAsia"/>
          <w:sz w:val="24"/>
          <w:szCs w:val="24"/>
          <w:u w:val="single"/>
          <w:lang w:val="en-US" w:eastAsia="zh-CN"/>
        </w:rPr>
        <w:t xml:space="preserve">    </w:t>
      </w:r>
      <w:r>
        <w:rPr>
          <w:rFonts w:hint="eastAsia"/>
          <w:sz w:val="24"/>
          <w:szCs w:val="24"/>
          <w:lang w:val="en-US" w:eastAsia="zh-CN"/>
        </w:rPr>
        <w:t xml:space="preserve">（姓名，职务）为我方合法代理人参加</w:t>
      </w:r>
      <w:r>
        <w:rPr>
          <w:rFonts w:hint="eastAsia"/>
          <w:sz w:val="24"/>
          <w:szCs w:val="24"/>
          <w:u w:val="single"/>
          <w:lang w:val="en-US" w:eastAsia="zh-CN"/>
        </w:rPr>
        <w:t xml:space="preserve">     </w:t>
      </w:r>
      <w:r>
        <w:rPr>
          <w:rFonts w:hint="eastAsia"/>
          <w:sz w:val="24"/>
          <w:szCs w:val="24"/>
          <w:lang w:val="en-US" w:eastAsia="zh-CN"/>
        </w:rPr>
        <w:t xml:space="preserve">（项目编号）</w:t>
      </w:r>
      <w:r>
        <w:rPr>
          <w:rFonts w:hint="eastAsia"/>
          <w:sz w:val="24"/>
          <w:szCs w:val="24"/>
          <w:u w:val="single"/>
          <w:lang w:val="en-US" w:eastAsia="zh-CN"/>
        </w:rPr>
        <w:t xml:space="preserve">      </w:t>
      </w:r>
      <w:r>
        <w:rPr>
          <w:rFonts w:hint="eastAsia"/>
          <w:sz w:val="24"/>
          <w:szCs w:val="24"/>
          <w:u w:val="none"/>
          <w:lang w:val="en-US" w:eastAsia="zh-CN"/>
        </w:rPr>
        <w:t xml:space="preserve">（项目名称）</w:t>
      </w:r>
      <w:r>
        <w:rPr>
          <w:rFonts w:hint="eastAsia"/>
          <w:sz w:val="24"/>
          <w:szCs w:val="24"/>
          <w:lang w:val="en-US" w:eastAsia="zh-CN"/>
        </w:rPr>
        <w:t xml:space="preserve">的政府采购活动，由其代表我方办理上述项目在投标、开标、澄清确认过程中</w:t>
      </w:r>
      <w:r>
        <w:rPr>
          <w:rFonts w:hint="eastAsia"/>
          <w:sz w:val="24"/>
          <w:szCs w:val="24"/>
        </w:rPr>
        <w:t xml:space="preserve">的</w:t>
      </w:r>
      <w:r>
        <w:rPr>
          <w:rFonts w:hint="eastAsia"/>
          <w:sz w:val="24"/>
          <w:szCs w:val="24"/>
          <w:lang w:val="en-US" w:eastAsia="zh-CN"/>
        </w:rPr>
        <w:t xml:space="preserve">相关事宜</w:t>
      </w:r>
      <w:r>
        <w:rPr>
          <w:rFonts w:hint="eastAsia"/>
          <w:sz w:val="24"/>
          <w:szCs w:val="24"/>
          <w:lang w:eastAsia="zh-CN"/>
        </w:rPr>
        <w:t xml:space="preserve">，其法律后果由我方承担</w:t>
      </w:r>
      <w:r>
        <w:rPr>
          <w:rFonts w:hint="eastAsia"/>
          <w:sz w:val="24"/>
          <w:szCs w:val="24"/>
        </w:rPr>
        <w:t xml:space="preserve">。</w:t>
      </w:r>
      <w:r/>
    </w:p>
    <w:p>
      <w:pPr>
        <w:pStyle w:val="963"/>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963"/>
        <w:ind w:firstLine="480"/>
        <w:spacing w:line="480" w:lineRule="exact"/>
        <w:tabs>
          <w:tab w:val="clear" w:pos="360" w:leader="none"/>
        </w:tabs>
        <w:rPr>
          <w:rFonts w:hint="eastAsia"/>
          <w:sz w:val="24"/>
          <w:szCs w:val="24"/>
          <w14:ligatures w14:val="none"/>
        </w:rPr>
      </w:pPr>
      <w:r>
        <w:rPr>
          <w:rFonts w:hint="eastAsia"/>
          <w:sz w:val="24"/>
          <w:szCs w:val="24"/>
        </w:rPr>
        <w:t xml:space="preserve">代理人无转委托权</w:t>
      </w:r>
      <w:r>
        <w:rPr>
          <w:rFonts w:hint="eastAsia"/>
          <w:sz w:val="24"/>
          <w:szCs w:val="24"/>
          <w:lang w:val="en-US" w:eastAsia="zh-CN"/>
        </w:rPr>
        <w:t xml:space="preserve">。</w:t>
      </w:r>
      <w:r>
        <w:rPr>
          <w:rFonts w:hint="eastAsia"/>
          <w:sz w:val="24"/>
          <w:szCs w:val="24"/>
        </w:rPr>
      </w:r>
      <w:r/>
    </w:p>
    <w:p>
      <w:pPr>
        <w:pStyle w:val="963"/>
        <w:ind w:firstLine="480"/>
        <w:spacing w:line="480" w:lineRule="exact"/>
        <w:tabs>
          <w:tab w:val="clear" w:pos="360" w:leader="none"/>
        </w:tabs>
        <w:rPr>
          <w:rFonts w:hint="eastAsia"/>
          <w:sz w:val="24"/>
          <w:szCs w:val="24"/>
          <w14:ligatures w14:val="none"/>
        </w:rPr>
      </w:pPr>
      <w:r>
        <w:rPr>
          <w:rFonts w:hint="eastAsia"/>
          <w:sz w:val="24"/>
          <w:szCs w:val="24"/>
        </w:rPr>
        <w:t xml:space="preserve">投标人名称（加盖公章）：________________</w:t>
      </w:r>
      <w:r>
        <w:rPr>
          <w:rFonts w:hint="eastAsia"/>
          <w:sz w:val="24"/>
          <w:szCs w:val="24"/>
        </w:rPr>
      </w:r>
      <w:r/>
    </w:p>
    <w:p>
      <w:pPr>
        <w:pStyle w:val="963"/>
        <w:ind w:firstLine="480"/>
        <w:spacing w:line="480" w:lineRule="exact"/>
        <w:tabs>
          <w:tab w:val="clear" w:pos="360" w:leader="none"/>
        </w:tabs>
        <w:rPr>
          <w:rFonts w:hint="eastAsia"/>
          <w:sz w:val="24"/>
          <w:szCs w:val="24"/>
          <w14:ligatures w14:val="none"/>
        </w:rPr>
      </w:pPr>
      <w:r>
        <w:rPr>
          <w:rFonts w:hint="eastAsia"/>
          <w:sz w:val="24"/>
          <w:szCs w:val="24"/>
        </w:rPr>
        <w:t xml:space="preserve">法定代表人（单位负责人）（签字或签章）：________________</w:t>
      </w:r>
      <w:r>
        <w:rPr>
          <w:rFonts w:hint="eastAsia"/>
          <w:sz w:val="24"/>
          <w:szCs w:val="24"/>
        </w:rPr>
      </w:r>
      <w:r/>
    </w:p>
    <w:p>
      <w:pPr>
        <w:pStyle w:val="963"/>
        <w:ind w:firstLine="480"/>
        <w:spacing w:line="480" w:lineRule="exact"/>
        <w:tabs>
          <w:tab w:val="clear" w:pos="360" w:leader="none"/>
        </w:tabs>
        <w:rPr>
          <w:rFonts w:hint="eastAsia"/>
          <w:sz w:val="24"/>
          <w:szCs w:val="24"/>
          <w14:ligatures w14:val="none"/>
        </w:rPr>
      </w:pPr>
      <w:r>
        <w:rPr>
          <w:rFonts w:hint="eastAsia"/>
          <w:sz w:val="24"/>
          <w:szCs w:val="24"/>
        </w:rPr>
        <w:t xml:space="preserve">代理人（签字或签章）：________________ </w:t>
      </w:r>
      <w:r>
        <w:rPr>
          <w:rFonts w:hint="eastAsia"/>
          <w:sz w:val="24"/>
          <w:szCs w:val="24"/>
        </w:rPr>
      </w:r>
      <w:r/>
    </w:p>
    <w:p>
      <w:pPr>
        <w:pStyle w:val="963"/>
        <w:ind w:firstLine="480"/>
        <w:spacing w:line="480" w:lineRule="exact"/>
        <w:rPr>
          <w:rFonts w:hint="eastAsia"/>
          <w:szCs w:val="24"/>
          <w14:ligatures w14:val="none"/>
        </w:rPr>
        <w:pBdr>
          <w:top w:val="none" w:color="000000" w:sz="4" w:space="0"/>
          <w:left w:val="none" w:color="000000" w:sz="4" w:space="0"/>
          <w:bottom w:val="none" w:color="000000" w:sz="4" w:space="0"/>
          <w:right w:val="none" w:color="000000" w:sz="4" w:space="0"/>
        </w:pBdr>
      </w:pPr>
      <w:r>
        <w:rPr>
          <w:rFonts w:hint="eastAsia"/>
          <w:sz w:val="24"/>
          <w:szCs w:val="24"/>
        </w:rPr>
        <w:t xml:space="preserve">代理人联系方式（手机号码）：</w:t>
      </w:r>
      <w:r>
        <w:rPr>
          <w:rFonts w:hint="eastAsia"/>
          <w:sz w:val="24"/>
          <w:szCs w:val="24"/>
        </w:rPr>
        <w:t xml:space="preserve">________________ </w:t>
      </w:r>
      <w:r>
        <w:rPr>
          <w:rFonts w:hint="eastAsia"/>
          <w:sz w:val="24"/>
          <w:szCs w:val="24"/>
        </w:rPr>
      </w:r>
      <w:r/>
    </w:p>
    <w:p>
      <w:pPr>
        <w:pStyle w:val="963"/>
        <w:ind w:firstLine="480"/>
        <w:spacing w:line="480" w:lineRule="exact"/>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日期：_____年______月______日</w:t>
      </w:r>
      <w:r/>
    </w:p>
    <w:p>
      <w:pPr>
        <w:pStyle w:val="963"/>
        <w:ind w:firstLine="480"/>
        <w:spacing w:line="480" w:lineRule="exact"/>
        <w:rPr>
          <w:rFonts w:hint="default" w:ascii="Times New Roman" w:hAnsi="Times New Roman" w:eastAsia="宋体" w:cs="Times New Roman"/>
          <w:i w:val="0"/>
          <w:sz w:val="24"/>
          <w:szCs w:val="24"/>
          <w:u w:val="none"/>
          <w:lang w:val="en-US" w:eastAsia="zh-CN"/>
        </w:rPr>
      </w:pPr>
      <w:r>
        <w:rPr>
          <w:rFonts w:hint="eastAsia" w:ascii="Times New Roman" w:hAnsi="Times New Roman" w:eastAsia="宋体" w:cs="Times New Roman"/>
          <w:i w:val="0"/>
          <w:sz w:val="24"/>
          <w:szCs w:val="24"/>
          <w:u w:val="none"/>
        </w:rPr>
        <w:t xml:space="preserve">附：法定代表人（单位负责人）及代理人</w:t>
      </w:r>
      <w:r>
        <w:rPr>
          <w:rFonts w:hint="eastAsia" w:ascii="Times New Roman" w:hAnsi="Times New Roman" w:eastAsia="宋体" w:cs="Times New Roman"/>
          <w:i w:val="0"/>
          <w:sz w:val="24"/>
          <w:szCs w:val="24"/>
          <w:u w:val="none"/>
          <w:lang w:val="en-US" w:eastAsia="zh-CN"/>
        </w:rPr>
        <w:t xml:space="preserve">有效</w:t>
      </w:r>
      <w:r>
        <w:rPr>
          <w:rFonts w:hint="eastAsia" w:ascii="Times New Roman" w:hAnsi="Times New Roman" w:eastAsia="宋体" w:cs="Times New Roman"/>
          <w:i w:val="0"/>
          <w:sz w:val="24"/>
          <w:szCs w:val="24"/>
          <w:u w:val="none"/>
        </w:rPr>
        <w:t xml:space="preserve">身份证</w:t>
      </w:r>
      <w:r>
        <w:rPr>
          <w:rFonts w:hint="eastAsia" w:ascii="Times New Roman" w:hAnsi="Times New Roman" w:eastAsia="宋体" w:cs="Times New Roman"/>
          <w:i w:val="0"/>
          <w:sz w:val="24"/>
          <w:szCs w:val="24"/>
          <w:u w:val="none"/>
          <w:lang w:val="en-US" w:eastAsia="zh-CN"/>
        </w:rPr>
        <w:t xml:space="preserve">明文件</w:t>
      </w:r>
      <w:r/>
    </w:p>
    <w:p>
      <w:pPr>
        <w:pStyle w:val="703"/>
        <w:ind w:firstLine="0"/>
        <w:rPr>
          <w:rFonts w:hint="eastAsia"/>
        </w:rPr>
      </w:pPr>
      <w:r>
        <w:rPr>
          <w:rFonts w:hint="eastAsia"/>
        </w:rPr>
      </w:r>
      <w:r/>
    </w:p>
    <w:p>
      <w:pPr>
        <w:pStyle w:val="963"/>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r>
      <w:r/>
    </w:p>
    <w:p>
      <w:pPr>
        <w:pStyle w:val="963"/>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说明：</w:t>
      </w:r>
      <w:r/>
    </w:p>
    <w:p>
      <w:pPr>
        <w:pStyle w:val="963"/>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1.若</w:t>
      </w:r>
      <w:r>
        <w:rPr>
          <w:rFonts w:hint="eastAsia" w:ascii="Times New Roman" w:hAnsi="Times New Roman" w:eastAsia="宋体" w:cs="Times New Roman"/>
          <w:bCs w:val="0"/>
          <w:sz w:val="24"/>
          <w:szCs w:val="24"/>
          <w:lang w:val="en-US" w:eastAsia="zh-CN"/>
        </w:rPr>
        <w:t xml:space="preserve">投标人</w:t>
      </w:r>
      <w:r>
        <w:rPr>
          <w:rFonts w:hint="eastAsia" w:ascii="Times New Roman" w:hAnsi="Times New Roman" w:eastAsia="宋体" w:cs="Times New Roman"/>
          <w:bCs w:val="0"/>
          <w:sz w:val="24"/>
          <w:szCs w:val="24"/>
        </w:rPr>
        <w:t xml:space="preserve">为事业单位或其他组织或分支机构</w:t>
      </w:r>
      <w:r>
        <w:rPr>
          <w:rFonts w:hint="eastAsia" w:ascii="Times New Roman" w:hAnsi="Times New Roman" w:eastAsia="宋体" w:cs="Times New Roman"/>
          <w:bCs w:val="0"/>
          <w:sz w:val="24"/>
          <w:szCs w:val="24"/>
          <w:lang w:eastAsia="zh-CN"/>
        </w:rPr>
        <w:t xml:space="preserve">（仅限招标文件注明允许分支机构投标情形）</w:t>
      </w:r>
      <w:r>
        <w:rPr>
          <w:rFonts w:hint="eastAsia" w:ascii="Times New Roman" w:hAnsi="Times New Roman" w:eastAsia="宋体" w:cs="Times New Roman"/>
          <w:bCs w:val="0"/>
          <w:sz w:val="24"/>
          <w:szCs w:val="24"/>
        </w:rPr>
        <w:t xml:space="preserve">，则法定代表人（单位负责人）处的签署人可为单位负责人。</w:t>
      </w:r>
      <w:r/>
    </w:p>
    <w:p>
      <w:pPr>
        <w:pStyle w:val="963"/>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2.当</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为法定代表人（或上述情况的单位负责人）时，</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相关内容填报为法定代表人（或上述情况的单位负责人）信息，“</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签字或盖章</w:t>
      </w:r>
      <w:r>
        <w:rPr>
          <w:rFonts w:hint="eastAsia" w:ascii="Times New Roman" w:hAnsi="Times New Roman" w:eastAsia="宋体" w:cs="Times New Roman"/>
          <w:bCs w:val="0"/>
          <w:sz w:val="24"/>
          <w:szCs w:val="24"/>
          <w:lang w:eastAsia="zh-CN"/>
        </w:rPr>
        <w:t xml:space="preserve">）</w:t>
      </w:r>
      <w:r>
        <w:rPr>
          <w:rFonts w:hint="eastAsia" w:ascii="Times New Roman" w:hAnsi="Times New Roman" w:eastAsia="宋体" w:cs="Times New Roman"/>
          <w:bCs w:val="0"/>
          <w:sz w:val="24"/>
          <w:szCs w:val="24"/>
        </w:rPr>
        <w:t xml:space="preserve">”处可不用再重复签字或盖章。</w:t>
      </w:r>
      <w:r/>
    </w:p>
    <w:p>
      <w:pPr>
        <w:pStyle w:val="963"/>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3.投标人</w:t>
      </w:r>
      <w:r>
        <w:rPr>
          <w:rFonts w:hint="eastAsia" w:ascii="Times New Roman" w:hAnsi="Times New Roman" w:eastAsia="宋体" w:cs="Times New Roman"/>
          <w:bCs w:val="0"/>
          <w:sz w:val="24"/>
          <w:szCs w:val="24"/>
        </w:rPr>
        <w:t xml:space="preserve">为自然人的，可不提供本《</w:t>
      </w:r>
      <w:r>
        <w:rPr>
          <w:rFonts w:hint="eastAsia" w:ascii="Times New Roman" w:hAnsi="Times New Roman" w:eastAsia="宋体" w:cs="Times New Roman"/>
          <w:bCs w:val="0"/>
          <w:sz w:val="24"/>
          <w:szCs w:val="24"/>
          <w:lang w:val="en-US" w:eastAsia="zh-CN"/>
        </w:rPr>
        <w:t xml:space="preserve">法定代表人</w:t>
      </w:r>
      <w:r>
        <w:rPr>
          <w:rFonts w:hint="eastAsia" w:ascii="Times New Roman" w:hAnsi="Times New Roman" w:eastAsia="宋体" w:cs="Times New Roman"/>
          <w:bCs w:val="0"/>
          <w:sz w:val="24"/>
          <w:szCs w:val="24"/>
        </w:rPr>
        <w:t xml:space="preserve">授权委托书》。</w:t>
      </w:r>
      <w:r/>
    </w:p>
    <w:p>
      <w:pPr>
        <w:pStyle w:val="963"/>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4</w:t>
      </w:r>
      <w:r>
        <w:rPr>
          <w:rFonts w:hint="eastAsia" w:ascii="Times New Roman" w:hAnsi="Times New Roman" w:eastAsia="宋体" w:cs="Times New Roman"/>
          <w:bCs w:val="0"/>
          <w:sz w:val="24"/>
          <w:szCs w:val="24"/>
        </w:rPr>
        <w:t xml:space="preserve">.</w:t>
      </w:r>
      <w:r>
        <w:rPr>
          <w:rFonts w:hint="eastAsia" w:ascii="Times New Roman" w:hAnsi="Times New Roman" w:eastAsia="宋体" w:cs="Times New Roman"/>
          <w:bCs w:val="0"/>
          <w:sz w:val="24"/>
          <w:szCs w:val="24"/>
          <w:lang w:val="en-US" w:eastAsia="zh-CN"/>
        </w:rPr>
        <w:t xml:space="preserve">投标人应</w:t>
      </w:r>
      <w:r>
        <w:rPr>
          <w:rFonts w:hint="eastAsia" w:ascii="Times New Roman" w:hAnsi="Times New Roman" w:eastAsia="宋体" w:cs="Times New Roman"/>
          <w:bCs w:val="0"/>
          <w:sz w:val="24"/>
          <w:szCs w:val="24"/>
        </w:rPr>
        <w:t xml:space="preserve">同时提供法定代表人（单位负责人）及代理人的身份证或护照等</w:t>
      </w:r>
      <w:r>
        <w:rPr>
          <w:rFonts w:hint="eastAsia" w:ascii="Times New Roman" w:hAnsi="Times New Roman" w:eastAsia="宋体" w:cs="Times New Roman"/>
          <w:bCs w:val="0"/>
          <w:sz w:val="24"/>
          <w:szCs w:val="24"/>
          <w:u w:val="none"/>
        </w:rPr>
        <w:t xml:space="preserve">有效</w:t>
      </w:r>
      <w:r>
        <w:rPr>
          <w:rFonts w:hint="eastAsia" w:ascii="Times New Roman" w:hAnsi="Times New Roman" w:eastAsia="宋体" w:cs="Times New Roman"/>
          <w:bCs w:val="0"/>
          <w:sz w:val="24"/>
          <w:szCs w:val="24"/>
        </w:rPr>
        <w:t xml:space="preserve">身份证明文件。</w:t>
      </w:r>
      <w:r>
        <w:rPr>
          <w:rFonts w:hint="eastAsia" w:ascii="Times New Roman" w:hAnsi="Times New Roman" w:eastAsia="宋体" w:cs="Times New Roman"/>
          <w:b/>
          <w:bCs/>
          <w:sz w:val="24"/>
          <w:szCs w:val="24"/>
        </w:rPr>
        <w:t xml:space="preserve">提供身份证的，应同时提供身份证双面</w:t>
      </w:r>
      <w:r>
        <w:rPr>
          <w:rFonts w:hint="eastAsia" w:ascii="Times New Roman" w:hAnsi="Times New Roman" w:eastAsia="宋体" w:cs="Times New Roman"/>
          <w:bCs w:val="0"/>
          <w:sz w:val="24"/>
          <w:szCs w:val="24"/>
        </w:rPr>
        <w:t xml:space="preserve">。</w:t>
      </w:r>
      <w:r/>
    </w:p>
    <w:p>
      <w:pPr>
        <w:pStyle w:val="963"/>
        <w:ind w:firstLine="480"/>
        <w:spacing w:line="480" w:lineRule="exact"/>
        <w:rPr>
          <w:rFonts w:hint="eastAsia" w:ascii="Times New Roman" w:hAnsi="Times New Roman" w:eastAsia="宋体" w:cs="Times New Roman"/>
          <w:b/>
          <w:bCs/>
          <w:sz w:val="24"/>
          <w:szCs w:val="24"/>
          <w:u w:val="none"/>
          <w:lang w:val="en-US" w:eastAsia="zh-CN"/>
        </w:rPr>
      </w:pPr>
      <w:r>
        <w:rPr>
          <w:rFonts w:hint="eastAsia" w:ascii="Times New Roman" w:hAnsi="Times New Roman" w:eastAsia="宋体" w:cs="Times New Roman"/>
          <w:b/>
          <w:bCs/>
          <w:sz w:val="24"/>
          <w:szCs w:val="24"/>
          <w:lang w:val="en-US" w:eastAsia="zh-CN"/>
        </w:rPr>
        <w:t xml:space="preserve">5.未按招标文件要求和格式提供</w:t>
      </w:r>
      <w:r>
        <w:rPr>
          <w:rFonts w:hint="eastAsia" w:ascii="Times New Roman" w:hAnsi="Times New Roman" w:eastAsia="宋体" w:cs="Times New Roman"/>
          <w:b/>
          <w:bCs/>
          <w:sz w:val="24"/>
          <w:szCs w:val="24"/>
          <w:u w:val="none"/>
        </w:rPr>
        <w:t xml:space="preserve">《</w:t>
      </w:r>
      <w:r>
        <w:rPr>
          <w:rFonts w:hint="eastAsia" w:ascii="Times New Roman" w:hAnsi="Times New Roman" w:eastAsia="宋体" w:cs="Times New Roman"/>
          <w:b/>
          <w:bCs/>
          <w:sz w:val="24"/>
          <w:szCs w:val="24"/>
          <w:u w:val="none"/>
          <w:lang w:val="en-US" w:eastAsia="zh-CN"/>
        </w:rPr>
        <w:t xml:space="preserve">法定代表人</w:t>
      </w:r>
      <w:r>
        <w:rPr>
          <w:rFonts w:hint="eastAsia" w:ascii="Times New Roman" w:hAnsi="Times New Roman" w:eastAsia="宋体" w:cs="Times New Roman"/>
          <w:b/>
          <w:bCs/>
          <w:sz w:val="24"/>
          <w:szCs w:val="24"/>
          <w:u w:val="none"/>
        </w:rPr>
        <w:t xml:space="preserve">授权委托书》</w:t>
      </w:r>
      <w:r>
        <w:rPr>
          <w:rFonts w:hint="eastAsia" w:ascii="Times New Roman" w:hAnsi="Times New Roman" w:eastAsia="宋体" w:cs="Times New Roman"/>
          <w:b/>
          <w:bCs/>
          <w:sz w:val="24"/>
          <w:szCs w:val="24"/>
          <w:u w:val="none"/>
          <w:lang w:val="en-US" w:eastAsia="zh-CN"/>
        </w:rPr>
        <w:t xml:space="preserve">的，将作为无效投标处理。</w:t>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宋体" w:hAnsi="宋体"/>
          <w:b w:val="0"/>
          <w:bCs w:val="0"/>
          <w:sz w:val="24"/>
          <w:szCs w:val="24"/>
          <w:lang w:eastAsia="zh-CN"/>
        </w:rPr>
        <w:br w:type="page" w:clear="all"/>
      </w:r>
      <w:r>
        <w:rPr>
          <w:rFonts w:hint="eastAsia" w:ascii="黑体" w:hAnsi="黑体" w:eastAsia="黑体" w:cs="Times New Roman"/>
          <w:i w:val="0"/>
          <w:sz w:val="32"/>
          <w:szCs w:val="32"/>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65"/>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（采购人名称）</w:t>
      </w:r>
      <w:r/>
    </w:p>
    <w:p>
      <w:pPr>
        <w:pStyle w:val="96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项目编号）</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项目名称）</w:t>
      </w:r>
      <w:r>
        <w:rPr>
          <w:rFonts w:hint="eastAsia" w:ascii="宋体" w:hAnsi="宋体" w:eastAsia="宋体" w:cs="Times New Roman"/>
          <w:sz w:val="24"/>
          <w:szCs w:val="24"/>
          <w:u w:val="none"/>
          <w:lang w:val="en-US" w:eastAsia="zh-CN"/>
        </w:rPr>
        <w:t xml:space="preserve">的</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65"/>
        <w:spacing w:before="0" w:after="0" w:line="420" w:lineRule="exact"/>
        <w:rPr>
          <w:rFonts w:hint="eastAsia" w:ascii="宋体" w:hAnsi="宋体"/>
          <w:szCs w:val="21"/>
        </w:rPr>
      </w:pPr>
      <w:r>
        <w:rPr>
          <w:rFonts w:hint="eastAsia" w:ascii="宋体" w:hAnsi="宋体"/>
          <w:szCs w:val="21"/>
        </w:rPr>
        <w:t xml:space="preserve">1.按招标文件规定的各项要求，向贵方提供所需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6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并保证在招标文件规定的时间完成项目，交付贵方验收、使用。</w:t>
      </w:r>
      <w:r/>
    </w:p>
    <w:p>
      <w:pPr>
        <w:ind w:firstLine="480"/>
        <w:jc w:val="left"/>
        <w:spacing w:line="420" w:lineRule="exact"/>
        <w:rPr>
          <w:rFonts w:hint="default" w:ascii="宋体" w:hAnsi="宋体" w:eastAsia="宋体" w:cs="Times New Roman"/>
          <w:sz w:val="24"/>
          <w:szCs w:val="21"/>
          <w:lang w:val="en-US" w:eastAsia="zh-CN"/>
        </w:rPr>
      </w:pPr>
      <w:r>
        <w:rPr>
          <w:rFonts w:hint="default" w:ascii="宋体" w:hAnsi="宋体" w:eastAsia="宋体" w:cs="Times New Roman"/>
          <w:sz w:val="24"/>
          <w:szCs w:val="21"/>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spacing w:line="420" w:lineRule="exact"/>
        <w:rPr>
          <w:rFonts w:hint="eastAsia" w:ascii="宋体" w:hAnsi="宋体"/>
          <w:sz w:val="24"/>
          <w:szCs w:val="24"/>
          <w:u w:val="none"/>
          <w:lang w:val="en-US" w:eastAsia="zh-CN"/>
        </w:rPr>
      </w:pPr>
      <w:r>
        <w:rPr>
          <w:rFonts w:hint="default" w:ascii="宋体" w:hAnsi="宋体" w:eastAsia="宋体" w:cs="Times New Roman"/>
          <w:sz w:val="24"/>
          <w:szCs w:val="21"/>
          <w:lang w:val="en-US" w:eastAsia="zh-CN"/>
        </w:rPr>
        <w:t xml:space="preserve">8.</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事业单位或其他组织</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spacing w:line="420" w:lineRule="exact"/>
        <w:rPr>
          <w:rFonts w:hint="eastAsia" w:ascii="Times New Roman" w:hAnsi="Times New Roman" w:eastAsia="宋体" w:cs="Times New Roman"/>
          <w:sz w:val="24"/>
          <w:szCs w:val="24"/>
          <w:lang w:val="en-US" w:eastAsia="zh-CN"/>
        </w:rPr>
      </w:pPr>
      <w:r>
        <w:rPr>
          <w:rFonts w:hint="default" w:ascii="宋体" w:hAnsi="宋体" w:eastAsia="宋体" w:cs="Times New Roman"/>
          <w:sz w:val="24"/>
          <w:szCs w:val="21"/>
          <w:lang w:val="en-US" w:eastAsia="zh-CN"/>
        </w:rPr>
        <w:t xml:space="preserve">9.我方</w:t>
      </w:r>
      <w:r>
        <w:rPr>
          <w:rFonts w:hint="eastAsia" w:ascii="Times New Roman" w:hAnsi="Times New Roman" w:eastAsia="宋体" w:cs="Times New Roman"/>
          <w:sz w:val="24"/>
          <w:szCs w:val="24"/>
          <w:lang w:val="en-US" w:eastAsia="zh-CN"/>
        </w:rPr>
        <w:t xml:space="preserve">与本次投标有关信息</w:t>
      </w:r>
      <w:r/>
    </w:p>
    <w:p>
      <w:pPr>
        <w:pStyle w:val="965"/>
        <w:ind w:left="0" w:firstLine="480"/>
        <w:spacing w:before="0" w:after="0" w:line="420" w:lineRule="exact"/>
        <w:rPr>
          <w:rFonts w:hint="eastAsia" w:ascii="宋体" w:hAnsi="宋体"/>
          <w14:ligatures w14:val="none"/>
        </w:rPr>
      </w:pPr>
      <w:r>
        <w:rPr>
          <w:rFonts w:hint="eastAsia" w:ascii="宋体" w:hAnsi="宋体"/>
        </w:rPr>
        <w:t xml:space="preserve">地  址：</w:t>
      </w:r>
      <w:r>
        <w:rPr>
          <w:rFonts w:hint="eastAsia" w:ascii="宋体" w:hAnsi="宋体"/>
        </w:rPr>
      </w:r>
      <w:r/>
    </w:p>
    <w:p>
      <w:pPr>
        <w:pStyle w:val="965"/>
        <w:ind w:left="0" w:firstLine="480"/>
        <w:spacing w:before="0" w:after="0" w:line="420" w:lineRule="exact"/>
        <w:rPr>
          <w:rFonts w:hint="eastAsia" w:ascii="宋体" w:hAnsi="宋体"/>
          <w14:ligatures w14:val="none"/>
        </w:rPr>
      </w:pPr>
      <w:r>
        <w:rPr>
          <w:rFonts w:hint="eastAsia" w:ascii="宋体" w:hAnsi="宋体"/>
        </w:rPr>
        <w:t xml:space="preserve">邮  编：</w:t>
      </w:r>
      <w:r>
        <w:rPr>
          <w:rFonts w:hint="eastAsia" w:ascii="宋体" w:hAnsi="宋体"/>
        </w:rPr>
      </w:r>
      <w:r/>
    </w:p>
    <w:p>
      <w:pPr>
        <w:pStyle w:val="965"/>
        <w:ind w:left="0" w:firstLine="480"/>
        <w:spacing w:before="0" w:after="0" w:line="420" w:lineRule="exact"/>
        <w:rPr>
          <w:rFonts w:hint="eastAsia" w:ascii="宋体" w:hAnsi="宋体"/>
          <w14:ligatures w14:val="none"/>
        </w:rPr>
      </w:pPr>
      <w:r>
        <w:rPr>
          <w:rFonts w:hint="eastAsia" w:ascii="宋体" w:hAnsi="宋体"/>
        </w:rPr>
        <w:t xml:space="preserve">电  话：</w:t>
      </w:r>
      <w:r>
        <w:rPr>
          <w:rFonts w:hint="eastAsia" w:ascii="宋体" w:hAnsi="宋体"/>
        </w:rPr>
      </w:r>
      <w:r/>
    </w:p>
    <w:p>
      <w:pPr>
        <w:pStyle w:val="965"/>
        <w:ind w:left="0" w:firstLine="480"/>
        <w:spacing w:before="0" w:after="0" w:line="420" w:lineRule="exact"/>
        <w:rPr>
          <w:rFonts w:hint="eastAsia" w:ascii="宋体" w:hAnsi="宋体"/>
          <w14:ligatures w14:val="none"/>
        </w:rPr>
      </w:pPr>
      <w:r>
        <w:rPr>
          <w:rFonts w:hint="eastAsia" w:ascii="宋体" w:hAnsi="宋体"/>
        </w:rPr>
        <w:t xml:space="preserve">传  真：</w:t>
      </w:r>
      <w:r>
        <w:rPr>
          <w:rFonts w:hint="eastAsia" w:ascii="宋体" w:hAnsi="宋体"/>
        </w:rPr>
      </w:r>
      <w:r/>
    </w:p>
    <w:p>
      <w:pPr>
        <w:pStyle w:val="965"/>
        <w:ind w:left="0" w:firstLine="480"/>
        <w:spacing w:before="0" w:after="0" w:line="420" w:lineRule="exact"/>
        <w:rPr>
          <w:rFonts w:hint="eastAsia" w:ascii="宋体" w:hAnsi="宋体"/>
          <w14:ligatures w14:val="none"/>
        </w:rPr>
      </w:pPr>
      <w:r>
        <w:rPr>
          <w:rFonts w:hint="eastAsia" w:ascii="宋体" w:hAnsi="宋体"/>
        </w:rPr>
        <w:t xml:space="preserve">开户行：</w:t>
      </w:r>
      <w:r>
        <w:rPr>
          <w:rFonts w:hint="eastAsia" w:ascii="宋体" w:hAnsi="宋体"/>
        </w:rPr>
      </w:r>
      <w:r/>
    </w:p>
    <w:p>
      <w:pPr>
        <w:pStyle w:val="965"/>
        <w:ind w:left="0" w:firstLine="480"/>
        <w:spacing w:before="0" w:after="0" w:line="420" w:lineRule="exact"/>
        <w:rPr>
          <w:rFonts w:hint="eastAsia" w:ascii="宋体" w:hAnsi="宋体"/>
          <w14:ligatures w14:val="none"/>
        </w:rPr>
      </w:pPr>
      <w:r>
        <w:rPr>
          <w:rFonts w:hint="eastAsia" w:ascii="宋体" w:hAnsi="宋体"/>
        </w:rPr>
        <w:t xml:space="preserve">账  号：</w:t>
      </w:r>
      <w:r>
        <w:rPr>
          <w:rFonts w:hint="eastAsia" w:ascii="宋体" w:hAnsi="宋体"/>
        </w:rPr>
      </w:r>
      <w:r/>
    </w:p>
    <w:p>
      <w:pPr>
        <w:pStyle w:val="965"/>
        <w:ind w:left="0" w:firstLine="480"/>
        <w:spacing w:before="0" w:after="0" w:line="420" w:lineRule="exact"/>
        <w:rPr>
          <w:rFonts w:hint="eastAsia" w:ascii="宋体" w:hAnsi="宋体"/>
          <w14:ligatures w14:val="none"/>
        </w:rPr>
      </w:pPr>
      <w:r>
        <w:rPr>
          <w:rFonts w:hint="eastAsia" w:ascii="宋体" w:hAnsi="宋体"/>
          <w:lang w:val="en-US" w:eastAsia="zh-CN"/>
        </w:rPr>
        <w:t xml:space="preserve">投标人</w:t>
      </w:r>
      <w:r>
        <w:rPr>
          <w:rFonts w:hint="eastAsia" w:ascii="宋体" w:hAnsi="宋体"/>
        </w:rPr>
        <w:t xml:space="preserve">名称</w:t>
      </w:r>
      <w:r>
        <w:rPr>
          <w:rFonts w:hint="eastAsia" w:ascii="宋体" w:hAnsi="宋体"/>
          <w:lang w:eastAsia="zh-CN"/>
        </w:rPr>
        <w:t xml:space="preserve">：</w:t>
      </w:r>
      <w:r>
        <w:rPr>
          <w:rFonts w:hint="eastAsia" w:ascii="宋体" w:hAnsi="宋体"/>
        </w:rPr>
        <w:t xml:space="preserve">（加盖电子公章）</w:t>
      </w:r>
      <w:r>
        <w:rPr>
          <w:rFonts w:hint="eastAsia" w:ascii="宋体" w:hAnsi="宋体"/>
        </w:rPr>
      </w:r>
      <w:r/>
    </w:p>
    <w:p>
      <w:pPr>
        <w:pStyle w:val="965"/>
        <w:ind w:left="0" w:firstLine="480"/>
        <w:spacing w:before="0" w:after="0" w:line="420" w:lineRule="exact"/>
        <w:rPr>
          <w:rFonts w:hint="eastAsia" w:ascii="宋体" w:hAnsi="宋体"/>
          <w14:ligatures w14:val="none"/>
        </w:rPr>
      </w:pPr>
      <w:r>
        <w:rPr>
          <w:rFonts w:hint="eastAsia" w:ascii="宋体" w:hAnsi="宋体"/>
        </w:rPr>
        <w:t xml:space="preserve">日  期：</w:t>
      </w:r>
      <w:r>
        <w:rPr>
          <w:rFonts w:hint="eastAsia" w:ascii="宋体" w:hAnsi="宋体"/>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9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rPr>
              <w:t xml:space="preserve">投标</w:t>
            </w:r>
            <w:r>
              <w:rPr>
                <w:rFonts w:hint="eastAsia" w:ascii="宋体" w:hAnsi="宋体"/>
                <w:sz w:val="24"/>
                <w:szCs w:val="24"/>
                <w:lang w:val="en-US" w:eastAsia="zh-CN"/>
              </w:rPr>
              <w:t xml:space="preserve">优惠率</w:t>
            </w:r>
            <w:r/>
          </w:p>
        </w:tc>
      </w:tr>
      <w:tr>
        <w:trPr>
          <w:cantSplit/>
          <w:trHeight w:val="720"/>
        </w:trPr>
        <w:tc>
          <w:tcPr>
            <w:tcW w:w="9450" w:type="dxa"/>
            <w:vAlign w:val="center"/>
            <w:textDirection w:val="lrTb"/>
            <w:noWrap w:val="false"/>
          </w:tcPr>
          <w:p>
            <w:pPr>
              <w:pStyle w:val="965"/>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cs="宋体"/>
                <w:lang w:val="en-US" w:eastAsia="zh-CN"/>
              </w:rPr>
              <w:t xml:space="preserve">%</w:t>
            </w:r>
            <w:r>
              <w:rPr>
                <w:rFonts w:hint="eastAsia" w:ascii="宋体" w:hAnsi="宋体" w:cs="宋体"/>
              </w:rPr>
              <w:t xml:space="preserve">）：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pPr>
            <w:r/>
            <w:r/>
          </w:p>
          <w:p>
            <w:pPr>
              <w:pStyle w:val="700"/>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u w:val="none"/>
        </w:rPr>
      </w:pPr>
      <w:r>
        <w:rPr>
          <w:rFonts w:hint="eastAsia" w:ascii="宋体" w:hAnsi="宋体"/>
          <w:sz w:val="24"/>
          <w:szCs w:val="24"/>
          <w:u w:val="none"/>
        </w:rPr>
      </w:r>
      <w:r/>
    </w:p>
    <w:p>
      <w:pPr>
        <w:pStyle w:val="721"/>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721"/>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21"/>
        <w:ind w:firstLine="482"/>
        <w:jc w:val="both"/>
        <w:spacing w:before="0" w:beforeAutospacing="0" w:after="0" w:afterAutospacing="0" w:line="360" w:lineRule="auto"/>
        <w:rPr>
          <w:rFonts w:hint="eastAsia"/>
          <w:b/>
          <w:bCs/>
        </w:rPr>
      </w:pPr>
      <w:r>
        <w:rPr>
          <w:rFonts w:hint="eastAsia"/>
          <w:b/>
          <w:bCs/>
        </w:rPr>
        <w:t xml:space="preserve">1.</w:t>
      </w:r>
      <w:r>
        <w:rPr>
          <w:rFonts w:hint="eastAsia"/>
          <w:b/>
          <w:bCs/>
          <w:lang w:eastAsia="zh-CN"/>
        </w:rPr>
        <w:t xml:space="preserve">投标人</w:t>
      </w:r>
      <w:r>
        <w:rPr>
          <w:rFonts w:hint="eastAsia"/>
          <w:b/>
          <w:bCs/>
        </w:rPr>
        <w:t xml:space="preserve">须对招标文件技术要求中的实质性要求（打“★”内容）</w:t>
      </w:r>
      <w:r>
        <w:rPr>
          <w:rFonts w:hint="eastAsia"/>
          <w:b/>
          <w:bCs/>
          <w:lang w:val="en-US" w:eastAsia="zh-CN"/>
        </w:rPr>
        <w:t xml:space="preserve">作</w:t>
      </w:r>
      <w:r>
        <w:rPr>
          <w:rFonts w:hint="eastAsia"/>
          <w:b/>
          <w:bCs/>
        </w:rPr>
        <w:t xml:space="preserve">出明确响应，否则视为无效投标。</w:t>
      </w:r>
      <w:r/>
    </w:p>
    <w:p>
      <w:pPr>
        <w:pStyle w:val="721"/>
        <w:ind w:firstLine="482"/>
        <w:jc w:val="both"/>
        <w:spacing w:before="0" w:beforeAutospacing="0" w:after="0" w:afterAutospacing="0" w:line="360" w:lineRule="auto"/>
        <w:rPr>
          <w:rFonts w:hint="eastAsia" w:ascii="宋体" w:hAnsi="宋体" w:eastAsia="宋体" w:cs="宋体"/>
          <w:color w:val="auto"/>
          <w:lang w:val="en-US" w:eastAsia="zh-CN"/>
        </w:rPr>
      </w:pPr>
      <w:r>
        <w:rPr>
          <w:rFonts w:hint="eastAsia"/>
          <w:b/>
          <w:bCs/>
        </w:rPr>
        <w:t xml:space="preserve">2.技术要求中实质性要求及其他要求明确需要提供证明材料的，签订合同时中标</w:t>
      </w:r>
      <w:r>
        <w:rPr>
          <w:rFonts w:hint="eastAsia"/>
          <w:b/>
          <w:bCs/>
          <w:lang w:eastAsia="zh-CN"/>
        </w:rPr>
        <w:t xml:space="preserve">人</w:t>
      </w:r>
      <w:r>
        <w:rPr>
          <w:rFonts w:hint="eastAsia"/>
          <w:b/>
          <w:bCs/>
        </w:rPr>
        <w:t xml:space="preserve">应按招标文件要求和投标文件响应内容提供相应证明材料供采购人核验，</w:t>
      </w:r>
      <w:r>
        <w:rPr>
          <w:rFonts w:hint="eastAsia"/>
          <w:b/>
          <w:bCs/>
          <w:lang w:val="en-US" w:eastAsia="zh-CN"/>
        </w:rPr>
        <w:t xml:space="preserve">否则</w:t>
      </w:r>
      <w:r>
        <w:rPr>
          <w:rFonts w:hint="eastAsia"/>
          <w:b/>
          <w:bCs/>
        </w:rPr>
        <w:t xml:space="preserve">采购人将取消其中标资格。</w:t>
      </w:r>
      <w:r/>
    </w:p>
    <w:p>
      <w:pPr>
        <w:pStyle w:val="72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outlineLvl w:val="0"/>
      </w:pPr>
      <w:r>
        <w:rPr>
          <w:rFonts w:hint="eastAsia" w:ascii="黑体" w:hAnsi="黑体" w:eastAsia="黑体" w:cs="Times New Roman"/>
          <w:i w:val="0"/>
          <w:sz w:val="32"/>
          <w:szCs w:val="32"/>
          <w:u w:val="none"/>
          <w:lang w:val="en-US" w:eastAsia="zh-CN"/>
        </w:rPr>
        <w:t xml:space="preserve">六、商务要求响应及偏离表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pPr>
            <w:r/>
            <w:r/>
          </w:p>
          <w:p>
            <w:pPr>
              <w:pStyle w:val="700"/>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2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2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w:t>
      </w:r>
      <w:r>
        <w:rPr>
          <w:rFonts w:hint="eastAsia" w:ascii="宋体" w:hAnsi="宋体" w:eastAsia="宋体" w:cs="宋体"/>
          <w:b/>
          <w:bCs/>
          <w:color w:val="auto"/>
          <w:lang w:val="en-US" w:eastAsia="zh-CN"/>
        </w:rPr>
        <w:t xml:space="preserve">投标人须对招标文件商务要求中的实质性要求（打“★”内容）做出明确响应，否则视为无效投标。</w:t>
      </w:r>
      <w:r/>
    </w:p>
    <w:p>
      <w:pPr>
        <w:pStyle w:val="72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4"/>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cs="Times New Roman"/>
          <w:i w:val="0"/>
          <w:iCs w:val="0"/>
          <w:sz w:val="32"/>
          <w:szCs w:val="32"/>
          <w:u w:val="none"/>
          <w:lang w:val="en-US" w:eastAsia="zh-CN"/>
        </w:rPr>
        <w:t xml:space="preserve">七、中小企业声明函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b/>
          <w:bCs/>
          <w:sz w:val="24"/>
          <w:szCs w:val="24"/>
          <w:lang w:eastAsia="zh-CN"/>
        </w:rPr>
        <w:t xml:space="preserve">提供的货物</w:t>
      </w:r>
      <w:r>
        <w:rPr>
          <w:rFonts w:hint="eastAsia" w:ascii="宋体" w:hAnsi="宋体" w:eastAsia="宋体" w:cs="Times New Roman"/>
          <w:b/>
          <w:bCs/>
          <w:sz w:val="24"/>
          <w:szCs w:val="24"/>
        </w:rPr>
        <w:t xml:space="preserve">全部由符合政策</w:t>
      </w:r>
      <w:r>
        <w:rPr>
          <w:rFonts w:hint="eastAsia" w:ascii="宋体" w:hAnsi="宋体" w:eastAsia="宋体" w:cs="Times New Roman"/>
          <w:b/>
          <w:bCs/>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w:t>
      </w:r>
      <w:r>
        <w:rPr>
          <w:rFonts w:hint="eastAsia" w:ascii="宋体" w:hAnsi="宋体"/>
          <w:sz w:val="24"/>
          <w:szCs w:val="24"/>
          <w:lang w:val="en-US" w:eastAsia="zh-CN"/>
        </w:rPr>
        <w:t xml:space="preserve">分包</w:t>
      </w:r>
      <w:r>
        <w:rPr>
          <w:rFonts w:hint="eastAsia" w:ascii="宋体" w:hAnsi="宋体"/>
          <w:sz w:val="24"/>
          <w:szCs w:val="24"/>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54"/>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b/>
          <w:bCs/>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b/>
          <w:bCs/>
          <w:sz w:val="24"/>
          <w:szCs w:val="24"/>
          <w:lang w:val="en-US" w:eastAsia="zh-CN"/>
        </w:rPr>
        <w:t xml:space="preserve">货物</w:t>
      </w:r>
      <w:r>
        <w:rPr>
          <w:rFonts w:hint="eastAsia" w:ascii="宋体" w:hAnsi="宋体" w:eastAsia="宋体" w:cs="Times New Roman"/>
          <w:b/>
          <w:bCs/>
          <w:sz w:val="24"/>
          <w:szCs w:val="24"/>
          <w:lang w:eastAsia="zh-CN"/>
        </w:rPr>
        <w:t xml:space="preserve">采购项目中，</w:t>
      </w:r>
      <w:r>
        <w:rPr>
          <w:rFonts w:hint="eastAsia" w:ascii="宋体" w:hAnsi="宋体" w:eastAsia="宋体" w:cs="Times New Roman"/>
          <w:b/>
          <w:bCs/>
          <w:sz w:val="24"/>
          <w:szCs w:val="24"/>
          <w:lang w:val="en-US" w:eastAsia="zh-CN"/>
        </w:rPr>
        <w:t xml:space="preserve">货物全部</w:t>
      </w:r>
      <w:r>
        <w:rPr>
          <w:rFonts w:hint="eastAsia" w:ascii="宋体" w:hAnsi="宋体" w:eastAsia="宋体" w:cs="Times New Roman"/>
          <w:b/>
          <w:bCs/>
          <w:sz w:val="24"/>
          <w:szCs w:val="24"/>
          <w:lang w:eastAsia="zh-CN"/>
        </w:rPr>
        <w:t xml:space="preserve">由</w:t>
      </w:r>
      <w:r>
        <w:rPr>
          <w:rFonts w:hint="eastAsia" w:ascii="宋体" w:hAnsi="宋体" w:eastAsia="宋体" w:cs="Times New Roman"/>
          <w:b/>
          <w:bCs/>
          <w:sz w:val="24"/>
          <w:szCs w:val="24"/>
          <w:lang w:val="en-US" w:eastAsia="zh-CN"/>
        </w:rPr>
        <w:t xml:space="preserve">符合政策的</w:t>
      </w:r>
      <w:r>
        <w:rPr>
          <w:rFonts w:hint="eastAsia" w:ascii="宋体" w:hAnsi="宋体" w:eastAsia="宋体" w:cs="Times New Roman"/>
          <w:b/>
          <w:bCs/>
          <w:sz w:val="24"/>
          <w:szCs w:val="24"/>
          <w:lang w:eastAsia="zh-CN"/>
        </w:rPr>
        <w:t xml:space="preserve">中小企业</w:t>
      </w:r>
      <w:r>
        <w:rPr>
          <w:rFonts w:hint="eastAsia" w:ascii="宋体" w:hAnsi="宋体" w:eastAsia="宋体" w:cs="Times New Roman"/>
          <w:b/>
          <w:bCs/>
          <w:sz w:val="24"/>
          <w:szCs w:val="24"/>
          <w:lang w:val="en-US" w:eastAsia="zh-CN"/>
        </w:rPr>
        <w:t xml:space="preserve">制造</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享受相应的中小企业扶持政策，</w:t>
      </w:r>
      <w:r>
        <w:rPr>
          <w:rFonts w:hint="eastAsia" w:ascii="宋体" w:hAnsi="宋体" w:eastAsia="宋体" w:cs="Times New Roman"/>
          <w:b/>
          <w:bCs/>
          <w:sz w:val="24"/>
          <w:szCs w:val="24"/>
          <w:lang w:eastAsia="zh-CN"/>
        </w:rPr>
        <w:t xml:space="preserve">不对其中涉及的</w:t>
      </w:r>
      <w:r>
        <w:rPr>
          <w:rFonts w:hint="eastAsia" w:ascii="宋体" w:hAnsi="宋体" w:eastAsia="宋体" w:cs="Times New Roman"/>
          <w:b/>
          <w:bCs/>
          <w:sz w:val="24"/>
          <w:szCs w:val="24"/>
          <w:lang w:val="en-US" w:eastAsia="zh-CN"/>
        </w:rPr>
        <w:t xml:space="preserve">服务</w:t>
      </w:r>
      <w:r>
        <w:rPr>
          <w:rFonts w:hint="eastAsia" w:ascii="宋体" w:hAnsi="宋体" w:eastAsia="宋体" w:cs="Times New Roman"/>
          <w:b/>
          <w:bCs/>
          <w:sz w:val="24"/>
          <w:szCs w:val="24"/>
          <w:lang w:eastAsia="zh-CN"/>
        </w:rPr>
        <w:t xml:space="preserve">的</w:t>
      </w:r>
      <w:r>
        <w:rPr>
          <w:rFonts w:hint="eastAsia" w:ascii="宋体" w:hAnsi="宋体" w:eastAsia="宋体" w:cs="Times New Roman"/>
          <w:b/>
          <w:bCs/>
          <w:sz w:val="24"/>
          <w:szCs w:val="24"/>
          <w:lang w:val="en-US" w:eastAsia="zh-CN"/>
        </w:rPr>
        <w:t xml:space="preserve">承接</w:t>
      </w:r>
      <w:r>
        <w:rPr>
          <w:rFonts w:hint="eastAsia" w:ascii="宋体" w:hAnsi="宋体" w:eastAsia="宋体" w:cs="Times New Roman"/>
          <w:b/>
          <w:bCs/>
          <w:sz w:val="24"/>
          <w:szCs w:val="24"/>
          <w:lang w:eastAsia="zh-CN"/>
        </w:rPr>
        <w:t xml:space="preserve">商、工程的承建商作出要求</w:t>
      </w:r>
      <w:r>
        <w:rPr>
          <w:rFonts w:hint="eastAsia" w:ascii="宋体" w:hAnsi="宋体" w:eastAsia="宋体" w:cs="Times New Roman"/>
          <w:b/>
          <w:bCs/>
          <w:sz w:val="24"/>
          <w:szCs w:val="24"/>
          <w:lang w:val="en-US" w:eastAsia="zh-CN"/>
        </w:rPr>
        <w:t xml:space="preserve">。</w:t>
      </w:r>
      <w:r/>
    </w:p>
    <w:p>
      <w:pPr>
        <w:pStyle w:val="700"/>
        <w:rPr>
          <w:rFonts w:hint="eastAsia"/>
          <w:lang w:eastAsia="zh-CN"/>
        </w:rPr>
      </w:pPr>
      <w:r>
        <w:rPr>
          <w:rFonts w:hint="eastAsia"/>
          <w:lang w:eastAsia="zh-CN"/>
        </w:rPr>
      </w:r>
      <w:r/>
    </w:p>
    <w:p>
      <w:pPr>
        <w:ind w:firstLine="0"/>
        <w:jc w:val="left"/>
        <w:spacing w:line="240" w:lineRule="auto"/>
        <w:rPr>
          <w:rFonts w:hint="eastAsia" w:ascii="黑体" w:hAnsi="黑体" w:eastAsia="黑体" w:cs="Times New Roman"/>
          <w:i w:val="0"/>
          <w:iCs w:val="0"/>
          <w:sz w:val="32"/>
          <w:szCs w:val="32"/>
          <w:u w:val="none"/>
          <w:lang w:val="en-US" w:eastAsia="zh-CN"/>
        </w:rPr>
        <w:outlineLvl w:val="9"/>
      </w:pPr>
      <w:r>
        <w:rPr>
          <w:rFonts w:hint="eastAsia" w:ascii="黑体" w:hAnsi="黑体" w:eastAsia="黑体" w:cs="Times New Roman"/>
          <w:i w:val="0"/>
          <w:iCs w:val="0"/>
          <w:sz w:val="32"/>
          <w:szCs w:val="32"/>
          <w:u w:val="none"/>
          <w:lang w:val="en-US" w:eastAsia="zh-CN"/>
        </w:rPr>
        <w:br w:type="page" w:clear="all"/>
      </w:r>
      <w:r/>
    </w:p>
    <w:p>
      <w:pPr>
        <w:ind w:firstLine="0"/>
        <w:jc w:val="left"/>
        <w:spacing w:line="360" w:lineRule="auto"/>
        <w:rPr>
          <w:rFonts w:hint="eastAsia" w:ascii="黑体" w:hAnsi="黑体" w:eastAsia="黑体"/>
          <w:b w:val="0"/>
          <w:sz w:val="32"/>
          <w:szCs w:val="32"/>
        </w:rPr>
        <w:outlineLvl w:val="0"/>
      </w:pPr>
      <w:r>
        <w:rPr>
          <w:rFonts w:hint="eastAsia" w:ascii="黑体" w:hAnsi="黑体" w:eastAsia="黑体" w:cs="Times New Roman"/>
          <w:i w:val="0"/>
          <w:iCs w:val="0"/>
          <w:sz w:val="32"/>
          <w:szCs w:val="32"/>
          <w:u w:val="none"/>
          <w:lang w:val="en-US" w:eastAsia="zh-CN"/>
        </w:rPr>
        <w:t xml:space="preserve">八、残疾人福利性单位声明函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54"/>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2"/>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hint="eastAsia" w:ascii="方正小标宋简体" w:hAnsi="方正小标宋简体" w:eastAsia="方正小标宋简体" w:cs="方正小标宋简体"/>
          <w:b w:val="0"/>
          <w:bCs w:val="0"/>
          <w:sz w:val="32"/>
          <w:szCs w:val="32"/>
        </w:rPr>
      </w:pPr>
      <w:r>
        <w:br w:type="page" w:clear="all"/>
      </w:r>
      <w:bookmarkEnd w:id="81"/>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p>
  <w:p>
    <w:pPr>
      <w:pStyle w:val="92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2"/>
      <w:isLgl w:val="false"/>
      <w:suff w:val="nothing"/>
      <w:lvlText w:val=""/>
      <w:lvlJc w:val="left"/>
      <w:pPr>
        <w:ind w:left="0" w:firstLine="0"/>
      </w:pPr>
      <w:rPr>
        <w:rFonts w:hint="eastAsia"/>
      </w:rPr>
    </w:lvl>
    <w:lvl w:ilvl="6">
      <w:start w:val="1"/>
      <w:numFmt w:val="decimal"/>
      <w:pStyle w:val="883"/>
      <w:isLgl w:val="false"/>
      <w:suff w:val="nothing"/>
      <w:lvlText w:val=""/>
      <w:lvlJc w:val="left"/>
      <w:pPr>
        <w:ind w:left="0" w:firstLine="0"/>
      </w:pPr>
      <w:rPr>
        <w:rFonts w:hint="eastAsia"/>
      </w:rPr>
    </w:lvl>
    <w:lvl w:ilvl="7">
      <w:start w:val="1"/>
      <w:numFmt w:val="decimal"/>
      <w:pStyle w:val="884"/>
      <w:isLgl w:val="false"/>
      <w:suff w:val="nothing"/>
      <w:lvlText w:val=""/>
      <w:lvlJc w:val="left"/>
      <w:pPr>
        <w:ind w:left="0" w:firstLine="0"/>
      </w:pPr>
      <w:rPr>
        <w:rFonts w:hint="eastAsia"/>
      </w:rPr>
    </w:lvl>
    <w:lvl w:ilvl="8">
      <w:start w:val="1"/>
      <w:numFmt w:val="decimal"/>
      <w:pStyle w:val="885"/>
      <w:isLgl w:val="false"/>
      <w:suff w:val="nothing"/>
      <w:lvlText w:val=""/>
      <w:lvlJc w:val="left"/>
      <w:pPr>
        <w:ind w:left="0" w:firstLine="0"/>
      </w:pPr>
      <w:rPr>
        <w:rFonts w:hint="eastAsia"/>
      </w:rPr>
    </w:lvl>
  </w:abstractNum>
  <w:abstractNum w:abstractNumId="2">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2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9"/>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3"/>
    <w:link w:val="730"/>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703"/>
    <w:link w:val="731"/>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2"/>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3"/>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5"/>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6"/>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next w:val="688"/>
    <w:uiPriority w:val="0"/>
    <w:qFormat/>
    <w:pPr>
      <w:ind w:left="0" w:firstLine="420"/>
      <w:spacing w:after="0" w:line="360" w:lineRule="auto"/>
    </w:pPr>
    <w:rPr>
      <w:rFonts w:ascii="宋体" w:hAnsi="宋体" w:eastAsia="宋体" w:cs="Times New Roman"/>
      <w:szCs w:val="20"/>
    </w:rPr>
  </w:style>
  <w:style w:type="paragraph" w:styleId="701">
    <w:name w:val="Body Text Indent"/>
    <w:basedOn w:val="688"/>
    <w:next w:val="702"/>
    <w:uiPriority w:val="0"/>
    <w:unhideWhenUsed/>
    <w:qFormat/>
    <w:pPr>
      <w:ind w:left="420"/>
      <w:spacing w:after="120"/>
    </w:pPr>
  </w:style>
  <w:style w:type="paragraph" w:styleId="702">
    <w:name w:val="envelope return"/>
    <w:basedOn w:val="688"/>
    <w:uiPriority w:val="0"/>
    <w:qFormat/>
    <w:rPr>
      <w:rFonts w:ascii="Arial" w:hAnsi="Arial" w:eastAsia="宋体" w:cs="宋体"/>
    </w:rPr>
  </w:style>
  <w:style w:type="paragraph" w:styleId="703">
    <w:name w:val="Normal Indent"/>
    <w:basedOn w:val="688"/>
    <w:uiPriority w:val="0"/>
    <w:qFormat/>
    <w:pPr>
      <w:ind w:firstLine="420"/>
    </w:pPr>
    <w:rPr>
      <w:szCs w:val="21"/>
    </w:rPr>
  </w:style>
  <w:style w:type="paragraph" w:styleId="704">
    <w:name w:val="toc 7"/>
    <w:basedOn w:val="688"/>
    <w:next w:val="688"/>
    <w:uiPriority w:val="39"/>
    <w:unhideWhenUsed/>
    <w:qFormat/>
    <w:pPr>
      <w:ind w:left="1701" w:right="0" w:firstLine="0"/>
      <w:spacing w:after="57"/>
    </w:pPr>
  </w:style>
  <w:style w:type="paragraph" w:styleId="705">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88"/>
    <w:uiPriority w:val="99"/>
    <w:semiHidden/>
    <w:unhideWhenUsed/>
    <w:qFormat/>
    <w:pPr>
      <w:jc w:val="left"/>
    </w:pPr>
  </w:style>
  <w:style w:type="paragraph" w:styleId="707">
    <w:name w:val="toc 5"/>
    <w:basedOn w:val="688"/>
    <w:next w:val="688"/>
    <w:uiPriority w:val="39"/>
    <w:unhideWhenUsed/>
    <w:qFormat/>
    <w:pPr>
      <w:ind w:left="1134" w:right="0" w:firstLine="0"/>
      <w:spacing w:after="57"/>
    </w:pPr>
  </w:style>
  <w:style w:type="paragraph" w:styleId="708">
    <w:name w:val="toc 3"/>
    <w:basedOn w:val="688"/>
    <w:next w:val="688"/>
    <w:uiPriority w:val="39"/>
    <w:unhideWhenUsed/>
    <w:qFormat/>
    <w:pPr>
      <w:ind w:left="567" w:right="0" w:firstLine="0"/>
      <w:spacing w:after="57"/>
    </w:pPr>
  </w:style>
  <w:style w:type="paragraph" w:styleId="709">
    <w:name w:val="toc 8"/>
    <w:basedOn w:val="688"/>
    <w:next w:val="688"/>
    <w:uiPriority w:val="39"/>
    <w:unhideWhenUsed/>
    <w:qFormat/>
    <w:pPr>
      <w:ind w:left="1984" w:right="0" w:firstLine="0"/>
      <w:spacing w:after="57"/>
    </w:pPr>
  </w:style>
  <w:style w:type="paragraph" w:styleId="710">
    <w:name w:val="endnote text"/>
    <w:basedOn w:val="688"/>
    <w:link w:val="874"/>
    <w:uiPriority w:val="99"/>
    <w:semiHidden/>
    <w:unhideWhenUsed/>
    <w:qFormat/>
    <w:pPr>
      <w:spacing w:after="0" w:line="240" w:lineRule="auto"/>
    </w:pPr>
    <w:rPr>
      <w:sz w:val="20"/>
    </w:rPr>
  </w:style>
  <w:style w:type="paragraph" w:styleId="711">
    <w:name w:val="Footer"/>
    <w:basedOn w:val="688"/>
    <w:link w:val="747"/>
    <w:uiPriority w:val="99"/>
    <w:unhideWhenUsed/>
    <w:qFormat/>
    <w:pPr>
      <w:spacing w:after="0" w:line="240" w:lineRule="auto"/>
      <w:tabs>
        <w:tab w:val="center" w:pos="7143" w:leader="none"/>
        <w:tab w:val="right" w:pos="14287" w:leader="none"/>
      </w:tabs>
    </w:pPr>
  </w:style>
  <w:style w:type="paragraph" w:styleId="712">
    <w:name w:val="Header"/>
    <w:basedOn w:val="688"/>
    <w:link w:val="745"/>
    <w:uiPriority w:val="99"/>
    <w:unhideWhenUsed/>
    <w:qFormat/>
    <w:pPr>
      <w:spacing w:after="0" w:line="240" w:lineRule="auto"/>
      <w:tabs>
        <w:tab w:val="center" w:pos="7143" w:leader="none"/>
        <w:tab w:val="right" w:pos="14287" w:leader="none"/>
      </w:tabs>
    </w:pPr>
  </w:style>
  <w:style w:type="paragraph" w:styleId="713">
    <w:name w:val="toc 1"/>
    <w:basedOn w:val="688"/>
    <w:next w:val="688"/>
    <w:uiPriority w:val="39"/>
    <w:unhideWhenUsed/>
    <w:qFormat/>
    <w:pPr>
      <w:ind w:left="0" w:right="0" w:firstLine="0"/>
      <w:spacing w:after="57"/>
    </w:pPr>
  </w:style>
  <w:style w:type="paragraph" w:styleId="714">
    <w:name w:val="toc 4"/>
    <w:basedOn w:val="688"/>
    <w:next w:val="688"/>
    <w:uiPriority w:val="39"/>
    <w:unhideWhenUsed/>
    <w:qFormat/>
    <w:pPr>
      <w:ind w:left="850" w:right="0" w:firstLine="0"/>
      <w:spacing w:after="57"/>
    </w:pPr>
  </w:style>
  <w:style w:type="paragraph" w:styleId="715">
    <w:name w:val="Subtitle"/>
    <w:basedOn w:val="688"/>
    <w:next w:val="688"/>
    <w:link w:val="740"/>
    <w:uiPriority w:val="11"/>
    <w:qFormat/>
    <w:pPr>
      <w:spacing w:before="200" w:after="200"/>
    </w:pPr>
    <w:rPr>
      <w:sz w:val="24"/>
      <w:szCs w:val="24"/>
    </w:rPr>
  </w:style>
  <w:style w:type="paragraph" w:styleId="716">
    <w:name w:val="footnote text"/>
    <w:basedOn w:val="688"/>
    <w:link w:val="873"/>
    <w:uiPriority w:val="99"/>
    <w:semiHidden/>
    <w:unhideWhenUsed/>
    <w:qFormat/>
    <w:pPr>
      <w:spacing w:after="40" w:line="240" w:lineRule="auto"/>
    </w:pPr>
    <w:rPr>
      <w:sz w:val="18"/>
    </w:rPr>
  </w:style>
  <w:style w:type="paragraph" w:styleId="717">
    <w:name w:val="toc 6"/>
    <w:basedOn w:val="688"/>
    <w:next w:val="688"/>
    <w:uiPriority w:val="39"/>
    <w:unhideWhenUsed/>
    <w:qFormat/>
    <w:pPr>
      <w:ind w:left="1417" w:right="0" w:firstLine="0"/>
      <w:spacing w:after="57"/>
    </w:pPr>
  </w:style>
  <w:style w:type="paragraph" w:styleId="718">
    <w:name w:val="table of figures"/>
    <w:basedOn w:val="688"/>
    <w:next w:val="688"/>
    <w:uiPriority w:val="99"/>
    <w:unhideWhenUsed/>
    <w:qFormat/>
    <w:pPr>
      <w:spacing w:after="0" w:afterAutospacing="0"/>
    </w:pPr>
  </w:style>
  <w:style w:type="paragraph" w:styleId="719">
    <w:name w:val="toc 2"/>
    <w:basedOn w:val="688"/>
    <w:next w:val="688"/>
    <w:uiPriority w:val="39"/>
    <w:unhideWhenUsed/>
    <w:qFormat/>
    <w:pPr>
      <w:ind w:left="283" w:right="0" w:firstLine="0"/>
      <w:spacing w:after="57"/>
    </w:pPr>
  </w:style>
  <w:style w:type="paragraph" w:styleId="720">
    <w:name w:val="toc 9"/>
    <w:basedOn w:val="688"/>
    <w:next w:val="688"/>
    <w:uiPriority w:val="39"/>
    <w:unhideWhenUsed/>
    <w:qFormat/>
    <w:pPr>
      <w:ind w:left="2268" w:right="0" w:firstLine="0"/>
      <w:spacing w:after="57"/>
    </w:pPr>
  </w:style>
  <w:style w:type="paragraph" w:styleId="721">
    <w:name w:val="Normal (Web)"/>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722">
    <w:name w:val="Title"/>
    <w:basedOn w:val="688"/>
    <w:next w:val="688"/>
    <w:link w:val="739"/>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首行缩进"/>
    <w:basedOn w:val="688"/>
    <w:uiPriority w:val="0"/>
    <w:qFormat/>
    <w:pPr>
      <w:ind w:firstLine="420"/>
      <w:spacing w:line="360" w:lineRule="auto"/>
    </w:pPr>
    <w:rPr>
      <w:sz w:val="20"/>
    </w:rPr>
  </w:style>
  <w:style w:type="character" w:styleId="728" w:customStyle="1">
    <w:name w:val="Heading 1 Char"/>
    <w:link w:val="689"/>
    <w:uiPriority w:val="9"/>
    <w:qFormat/>
    <w:rPr>
      <w:rFonts w:ascii="Arial" w:hAnsi="Arial" w:eastAsia="Arial" w:cs="Arial"/>
      <w:sz w:val="40"/>
      <w:szCs w:val="40"/>
    </w:rPr>
  </w:style>
  <w:style w:type="character" w:styleId="729" w:customStyle="1">
    <w:name w:val="Heading 2 Char"/>
    <w:link w:val="690"/>
    <w:uiPriority w:val="9"/>
    <w:qFormat/>
    <w:rPr>
      <w:rFonts w:ascii="Arial" w:hAnsi="Arial" w:eastAsia="Arial" w:cs="Arial"/>
      <w:sz w:val="34"/>
    </w:rPr>
  </w:style>
  <w:style w:type="character" w:styleId="730" w:customStyle="1">
    <w:name w:val="Heading 3 Char"/>
    <w:link w:val="691"/>
    <w:uiPriority w:val="9"/>
    <w:qFormat/>
    <w:rPr>
      <w:rFonts w:ascii="Arial" w:hAnsi="Arial" w:eastAsia="Arial" w:cs="Arial"/>
      <w:sz w:val="30"/>
      <w:szCs w:val="30"/>
    </w:rPr>
  </w:style>
  <w:style w:type="character" w:styleId="731" w:customStyle="1">
    <w:name w:val="Heading 4 Char"/>
    <w:link w:val="692"/>
    <w:uiPriority w:val="9"/>
    <w:qFormat/>
    <w:rPr>
      <w:rFonts w:ascii="Arial" w:hAnsi="Arial" w:eastAsia="Arial" w:cs="Arial"/>
      <w:b/>
      <w:bCs/>
      <w:sz w:val="26"/>
      <w:szCs w:val="26"/>
    </w:rPr>
  </w:style>
  <w:style w:type="character" w:styleId="732" w:customStyle="1">
    <w:name w:val="Heading 5 Char"/>
    <w:link w:val="693"/>
    <w:uiPriority w:val="9"/>
    <w:qFormat/>
    <w:rPr>
      <w:rFonts w:ascii="Arial" w:hAnsi="Arial" w:eastAsia="Arial" w:cs="Arial"/>
      <w:b/>
      <w:bCs/>
      <w:sz w:val="24"/>
      <w:szCs w:val="24"/>
    </w:rPr>
  </w:style>
  <w:style w:type="character" w:styleId="733" w:customStyle="1">
    <w:name w:val="Heading 6 Char"/>
    <w:link w:val="694"/>
    <w:uiPriority w:val="9"/>
    <w:qFormat/>
    <w:rPr>
      <w:rFonts w:ascii="Arial" w:hAnsi="Arial" w:eastAsia="Arial" w:cs="Arial"/>
      <w:b/>
      <w:bCs/>
      <w:sz w:val="22"/>
      <w:szCs w:val="22"/>
    </w:rPr>
  </w:style>
  <w:style w:type="character" w:styleId="734" w:customStyle="1">
    <w:name w:val="Heading 7 Char"/>
    <w:link w:val="695"/>
    <w:uiPriority w:val="9"/>
    <w:qFormat/>
    <w:rPr>
      <w:rFonts w:ascii="Arial" w:hAnsi="Arial" w:eastAsia="Arial" w:cs="Arial"/>
      <w:b/>
      <w:bCs/>
      <w:i/>
      <w:iCs/>
      <w:sz w:val="22"/>
      <w:szCs w:val="22"/>
    </w:rPr>
  </w:style>
  <w:style w:type="character" w:styleId="735" w:customStyle="1">
    <w:name w:val="Heading 8 Char"/>
    <w:link w:val="696"/>
    <w:uiPriority w:val="9"/>
    <w:qFormat/>
    <w:rPr>
      <w:rFonts w:ascii="Arial" w:hAnsi="Arial" w:eastAsia="Arial" w:cs="Arial"/>
      <w:i/>
      <w:iCs/>
      <w:sz w:val="22"/>
      <w:szCs w:val="22"/>
    </w:rPr>
  </w:style>
  <w:style w:type="character" w:styleId="736" w:customStyle="1">
    <w:name w:val="Heading 9 Char"/>
    <w:link w:val="697"/>
    <w:uiPriority w:val="9"/>
    <w:qFormat/>
    <w:rPr>
      <w:rFonts w:ascii="Arial" w:hAnsi="Arial" w:eastAsia="Arial" w:cs="Arial"/>
      <w:i/>
      <w:iCs/>
      <w:sz w:val="21"/>
      <w:szCs w:val="21"/>
    </w:rPr>
  </w:style>
  <w:style w:type="paragraph" w:styleId="737">
    <w:name w:val="List Paragraph"/>
    <w:basedOn w:val="688"/>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link w:val="722"/>
    <w:uiPriority w:val="10"/>
    <w:qFormat/>
    <w:rPr>
      <w:sz w:val="48"/>
      <w:szCs w:val="48"/>
    </w:rPr>
  </w:style>
  <w:style w:type="character" w:styleId="740" w:customStyle="1">
    <w:name w:val="Subtitle Char"/>
    <w:link w:val="715"/>
    <w:uiPriority w:val="11"/>
    <w:qFormat/>
    <w:rPr>
      <w:sz w:val="24"/>
      <w:szCs w:val="24"/>
    </w:rPr>
  </w:style>
  <w:style w:type="paragraph" w:styleId="741">
    <w:name w:val="Quote"/>
    <w:basedOn w:val="688"/>
    <w:next w:val="688"/>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8"/>
    <w:next w:val="688"/>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link w:val="712"/>
    <w:uiPriority w:val="99"/>
    <w:qFormat/>
  </w:style>
  <w:style w:type="character" w:styleId="746" w:customStyle="1">
    <w:name w:val="Footer Char"/>
    <w:link w:val="711"/>
    <w:uiPriority w:val="99"/>
    <w:qFormat/>
  </w:style>
  <w:style w:type="character" w:styleId="747" w:customStyle="1">
    <w:name w:val="Caption Char"/>
    <w:link w:val="711"/>
    <w:uiPriority w:val="99"/>
    <w:qFormat/>
  </w:style>
  <w:style w:type="table" w:styleId="7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6"/>
    <w:uiPriority w:val="99"/>
    <w:qFormat/>
    <w:rPr>
      <w:sz w:val="18"/>
    </w:rPr>
  </w:style>
  <w:style w:type="character" w:styleId="874" w:customStyle="1">
    <w:name w:val="Endnote Text Char"/>
    <w:link w:val="710"/>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标题 11"/>
    <w:basedOn w:val="688"/>
    <w:next w:val="688"/>
    <w:link w:val="893"/>
    <w:uiPriority w:val="0"/>
    <w:qFormat/>
    <w:pPr>
      <w:jc w:val="center"/>
      <w:keepNext/>
      <w:outlineLvl w:val="0"/>
    </w:pPr>
    <w:rPr>
      <w:rFonts w:ascii="楷体_GB2312" w:hAnsi="Times New Roman" w:eastAsia="楷体_GB2312" w:cs="Times New Roman"/>
      <w:sz w:val="28"/>
      <w:szCs w:val="28"/>
    </w:rPr>
  </w:style>
  <w:style w:type="paragraph" w:styleId="877" w:customStyle="1">
    <w:name w:val="标题 21"/>
    <w:basedOn w:val="688"/>
    <w:next w:val="688"/>
    <w:link w:val="8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8" w:customStyle="1">
    <w:name w:val="标题 31"/>
    <w:basedOn w:val="688"/>
    <w:next w:val="879"/>
    <w:link w:val="89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customStyle="1">
    <w:name w:val="正文缩进1"/>
    <w:basedOn w:val="688"/>
    <w:link w:val="896"/>
    <w:uiPriority w:val="0"/>
    <w:qFormat/>
    <w:pPr>
      <w:ind w:firstLine="420"/>
    </w:pPr>
    <w:rPr>
      <w:szCs w:val="21"/>
    </w:rPr>
  </w:style>
  <w:style w:type="paragraph" w:styleId="880" w:customStyle="1">
    <w:name w:val="标题 41"/>
    <w:basedOn w:val="688"/>
    <w:next w:val="879"/>
    <w:link w:val="897"/>
    <w:uiPriority w:val="0"/>
    <w:qFormat/>
    <w:pPr>
      <w:keepLines/>
      <w:keepNext/>
      <w:spacing w:before="280" w:after="290" w:line="376" w:lineRule="auto"/>
      <w:outlineLvl w:val="3"/>
    </w:pPr>
    <w:rPr>
      <w:rFonts w:ascii="Arial" w:hAnsi="Arial" w:eastAsia="黑体" w:cs="Arial"/>
      <w:b/>
      <w:bCs/>
      <w:sz w:val="28"/>
      <w:szCs w:val="28"/>
    </w:rPr>
  </w:style>
  <w:style w:type="paragraph" w:styleId="881" w:customStyle="1">
    <w:name w:val="标题 51"/>
    <w:basedOn w:val="688"/>
    <w:next w:val="879"/>
    <w:link w:val="898"/>
    <w:uiPriority w:val="0"/>
    <w:qFormat/>
    <w:pPr>
      <w:keepNext/>
      <w:outlineLvl w:val="4"/>
    </w:pPr>
    <w:rPr>
      <w:rFonts w:ascii="宋体" w:hAnsi="Times New Roman" w:eastAsia="宋体" w:cs="Times New Roman"/>
      <w:color w:val="000000"/>
      <w:sz w:val="28"/>
      <w:szCs w:val="28"/>
    </w:rPr>
  </w:style>
  <w:style w:type="paragraph" w:styleId="882" w:customStyle="1">
    <w:name w:val="标题 61"/>
    <w:basedOn w:val="688"/>
    <w:next w:val="688"/>
    <w:link w:val="89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3" w:customStyle="1">
    <w:name w:val="标题 71"/>
    <w:basedOn w:val="688"/>
    <w:next w:val="688"/>
    <w:link w:val="90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4" w:customStyle="1">
    <w:name w:val="标题 81"/>
    <w:basedOn w:val="688"/>
    <w:next w:val="688"/>
    <w:link w:val="90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5" w:customStyle="1">
    <w:name w:val="标题 91"/>
    <w:basedOn w:val="688"/>
    <w:next w:val="688"/>
    <w:link w:val="90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6" w:customStyle="1">
    <w:name w:val="默认段落字体1"/>
    <w:link w:val="688"/>
    <w:uiPriority w:val="1"/>
    <w:unhideWhenUsed/>
    <w:qFormat/>
  </w:style>
  <w:style w:type="table" w:styleId="887"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8" w:customStyle="1">
    <w:name w:val="正文首行缩进 21"/>
    <w:basedOn w:val="889"/>
    <w:next w:val="688"/>
    <w:link w:val="892"/>
    <w:uiPriority w:val="0"/>
    <w:qFormat/>
    <w:pPr>
      <w:ind w:left="0" w:firstLine="420"/>
      <w:spacing w:after="0" w:line="360" w:lineRule="auto"/>
    </w:pPr>
    <w:rPr>
      <w:rFonts w:ascii="宋体" w:hAnsi="宋体" w:eastAsia="宋体" w:cs="Times New Roman"/>
      <w:szCs w:val="20"/>
    </w:rPr>
  </w:style>
  <w:style w:type="paragraph" w:styleId="889" w:customStyle="1">
    <w:name w:val="正文文本缩进111"/>
    <w:basedOn w:val="688"/>
    <w:next w:val="890"/>
    <w:link w:val="891"/>
    <w:uiPriority w:val="0"/>
    <w:unhideWhenUsed/>
    <w:qFormat/>
    <w:pPr>
      <w:ind w:left="420"/>
      <w:spacing w:after="120"/>
    </w:pPr>
  </w:style>
  <w:style w:type="paragraph" w:styleId="890" w:customStyle="1">
    <w:name w:val="寄信人地址11"/>
    <w:basedOn w:val="688"/>
    <w:uiPriority w:val="0"/>
    <w:qFormat/>
    <w:rPr>
      <w:rFonts w:ascii="Arial" w:hAnsi="Arial" w:eastAsia="宋体" w:cs="宋体"/>
    </w:rPr>
  </w:style>
  <w:style w:type="character" w:styleId="891" w:customStyle="1">
    <w:name w:val="正文文本缩进 Char"/>
    <w:basedOn w:val="886"/>
    <w:link w:val="889"/>
    <w:uiPriority w:val="99"/>
    <w:semiHidden/>
    <w:qFormat/>
  </w:style>
  <w:style w:type="character" w:styleId="892" w:customStyle="1">
    <w:name w:val="正文首行缩进 2 Char"/>
    <w:link w:val="888"/>
    <w:uiPriority w:val="0"/>
    <w:qFormat/>
    <w:rPr>
      <w:rFonts w:ascii="宋体" w:hAnsi="宋体" w:eastAsia="宋体" w:cs="Times New Roman"/>
      <w:szCs w:val="20"/>
    </w:rPr>
  </w:style>
  <w:style w:type="character" w:styleId="893" w:customStyle="1">
    <w:name w:val="标题 1 Char"/>
    <w:link w:val="876"/>
    <w:uiPriority w:val="0"/>
    <w:qFormat/>
    <w:rPr>
      <w:rFonts w:ascii="楷体_GB2312" w:hAnsi="Times New Roman" w:eastAsia="楷体_GB2312" w:cs="Times New Roman"/>
      <w:sz w:val="28"/>
      <w:szCs w:val="28"/>
    </w:rPr>
  </w:style>
  <w:style w:type="character" w:styleId="894" w:customStyle="1">
    <w:name w:val="标题 2 Char"/>
    <w:link w:val="877"/>
    <w:uiPriority w:val="0"/>
    <w:qFormat/>
    <w:rPr>
      <w:rFonts w:ascii="Arial" w:hAnsi="Arial" w:eastAsia="幼圆" w:cs="Arial"/>
      <w:b/>
      <w:bCs/>
      <w:sz w:val="44"/>
      <w:szCs w:val="44"/>
    </w:rPr>
  </w:style>
  <w:style w:type="character" w:styleId="895" w:customStyle="1">
    <w:name w:val="标题 3 Char"/>
    <w:link w:val="878"/>
    <w:uiPriority w:val="0"/>
    <w:qFormat/>
    <w:rPr>
      <w:rFonts w:ascii="Times New Roman" w:hAnsi="Times New Roman" w:eastAsia="宋体" w:cs="Times New Roman"/>
      <w:b/>
      <w:bCs/>
      <w:sz w:val="32"/>
      <w:szCs w:val="32"/>
    </w:rPr>
  </w:style>
  <w:style w:type="character" w:styleId="896" w:customStyle="1">
    <w:name w:val="正文缩进 Char"/>
    <w:link w:val="879"/>
    <w:uiPriority w:val="0"/>
    <w:qFormat/>
    <w:rPr>
      <w:szCs w:val="21"/>
    </w:rPr>
  </w:style>
  <w:style w:type="character" w:styleId="897" w:customStyle="1">
    <w:name w:val="标题 4 Char"/>
    <w:link w:val="880"/>
    <w:uiPriority w:val="0"/>
    <w:qFormat/>
    <w:rPr>
      <w:rFonts w:ascii="Arial" w:hAnsi="Arial" w:eastAsia="黑体" w:cs="Arial"/>
      <w:b/>
      <w:bCs/>
      <w:sz w:val="28"/>
      <w:szCs w:val="28"/>
    </w:rPr>
  </w:style>
  <w:style w:type="character" w:styleId="898" w:customStyle="1">
    <w:name w:val="标题 5 Char"/>
    <w:link w:val="881"/>
    <w:uiPriority w:val="0"/>
    <w:qFormat/>
    <w:rPr>
      <w:rFonts w:ascii="宋体" w:hAnsi="Times New Roman" w:eastAsia="宋体" w:cs="Times New Roman"/>
      <w:color w:val="000000"/>
      <w:sz w:val="28"/>
      <w:szCs w:val="28"/>
    </w:rPr>
  </w:style>
  <w:style w:type="character" w:styleId="899" w:customStyle="1">
    <w:name w:val="标题 6 Char"/>
    <w:link w:val="882"/>
    <w:uiPriority w:val="0"/>
    <w:qFormat/>
    <w:rPr>
      <w:rFonts w:ascii="Arial" w:hAnsi="Arial" w:eastAsia="黑体" w:cs="Times New Roman"/>
      <w:b/>
      <w:bCs/>
      <w:sz w:val="24"/>
      <w:szCs w:val="24"/>
    </w:rPr>
  </w:style>
  <w:style w:type="character" w:styleId="900" w:customStyle="1">
    <w:name w:val="标题 7 Char"/>
    <w:link w:val="883"/>
    <w:uiPriority w:val="0"/>
    <w:qFormat/>
    <w:rPr>
      <w:rFonts w:ascii="Times New Roman" w:hAnsi="Times New Roman" w:eastAsia="宋体" w:cs="Times New Roman"/>
      <w:b/>
      <w:bCs/>
      <w:sz w:val="24"/>
      <w:szCs w:val="24"/>
    </w:rPr>
  </w:style>
  <w:style w:type="character" w:styleId="901" w:customStyle="1">
    <w:name w:val="标题 8 Char"/>
    <w:link w:val="884"/>
    <w:uiPriority w:val="0"/>
    <w:qFormat/>
    <w:rPr>
      <w:rFonts w:ascii="Arial" w:hAnsi="Arial" w:eastAsia="黑体" w:cs="Times New Roman"/>
      <w:sz w:val="24"/>
      <w:szCs w:val="24"/>
    </w:rPr>
  </w:style>
  <w:style w:type="character" w:styleId="902" w:customStyle="1">
    <w:name w:val="标题 9 Char"/>
    <w:link w:val="885"/>
    <w:uiPriority w:val="0"/>
    <w:qFormat/>
    <w:rPr>
      <w:rFonts w:ascii="Arial" w:hAnsi="Arial" w:eastAsia="黑体" w:cs="Times New Roman"/>
      <w:szCs w:val="21"/>
    </w:rPr>
  </w:style>
  <w:style w:type="paragraph" w:styleId="903" w:customStyle="1">
    <w:name w:val="列表 31"/>
    <w:basedOn w:val="688"/>
    <w:uiPriority w:val="0"/>
    <w:qFormat/>
    <w:pPr>
      <w:ind w:left="100" w:hanging="200"/>
    </w:pPr>
    <w:rPr>
      <w:rFonts w:ascii="Times New Roman" w:hAnsi="Times New Roman" w:eastAsia="宋体" w:cs="Times New Roman"/>
      <w:szCs w:val="21"/>
    </w:rPr>
  </w:style>
  <w:style w:type="paragraph" w:styleId="904" w:customStyle="1">
    <w:name w:val="目录 71"/>
    <w:basedOn w:val="688"/>
    <w:next w:val="688"/>
    <w:uiPriority w:val="0"/>
    <w:semiHidden/>
    <w:qFormat/>
    <w:pPr>
      <w:ind w:left="1260"/>
      <w:jc w:val="left"/>
    </w:pPr>
    <w:rPr>
      <w:rFonts w:ascii="Times New Roman" w:hAnsi="Times New Roman" w:eastAsia="宋体" w:cs="Times New Roman"/>
      <w:szCs w:val="21"/>
    </w:rPr>
  </w:style>
  <w:style w:type="paragraph" w:styleId="905" w:customStyle="1">
    <w:name w:val="文档结构图1"/>
    <w:basedOn w:val="688"/>
    <w:link w:val="906"/>
    <w:uiPriority w:val="0"/>
    <w:semiHidden/>
    <w:qFormat/>
    <w:pPr>
      <w:shd w:val="clear" w:color="auto" w:fill="000080"/>
    </w:pPr>
    <w:rPr>
      <w:rFonts w:ascii="Times New Roman" w:hAnsi="Times New Roman" w:eastAsia="宋体" w:cs="Times New Roman"/>
      <w:szCs w:val="21"/>
    </w:rPr>
  </w:style>
  <w:style w:type="character" w:styleId="906" w:customStyle="1">
    <w:name w:val="文档结构图 Char"/>
    <w:link w:val="905"/>
    <w:uiPriority w:val="0"/>
    <w:semiHidden/>
    <w:qFormat/>
    <w:rPr>
      <w:rFonts w:ascii="Times New Roman" w:hAnsi="Times New Roman" w:eastAsia="宋体" w:cs="Times New Roman"/>
      <w:szCs w:val="21"/>
      <w:shd w:val="clear" w:color="auto" w:fill="000080"/>
    </w:rPr>
  </w:style>
  <w:style w:type="paragraph" w:styleId="907" w:customStyle="1">
    <w:name w:val="批注文字1"/>
    <w:basedOn w:val="688"/>
    <w:link w:val="953"/>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8" w:customStyle="1">
    <w:name w:val="批注文字 字符"/>
    <w:basedOn w:val="886"/>
    <w:link w:val="907"/>
    <w:uiPriority w:val="0"/>
    <w:qFormat/>
    <w:rPr>
      <w:rFonts w:ascii="Calibri" w:hAnsi="Calibri" w:eastAsia="宋体" w:cs="Times New Roman"/>
      <w:sz w:val="21"/>
      <w:szCs w:val="24"/>
    </w:rPr>
  </w:style>
  <w:style w:type="paragraph" w:styleId="909" w:customStyle="1">
    <w:name w:val="正文文本 31"/>
    <w:basedOn w:val="688"/>
    <w:link w:val="910"/>
    <w:uiPriority w:val="0"/>
    <w:qFormat/>
    <w:rPr>
      <w:rFonts w:ascii="仿宋_GB2312" w:hAnsi="Arial" w:eastAsia="仿宋_GB2312" w:cs="Times New Roman"/>
      <w:sz w:val="32"/>
      <w:szCs w:val="32"/>
    </w:rPr>
  </w:style>
  <w:style w:type="character" w:styleId="910" w:customStyle="1">
    <w:name w:val="正文文本 3 Char"/>
    <w:link w:val="909"/>
    <w:uiPriority w:val="0"/>
    <w:qFormat/>
    <w:rPr>
      <w:rFonts w:ascii="仿宋_GB2312" w:hAnsi="Arial" w:eastAsia="仿宋_GB2312" w:cs="Times New Roman"/>
      <w:sz w:val="32"/>
      <w:szCs w:val="32"/>
    </w:rPr>
  </w:style>
  <w:style w:type="paragraph" w:styleId="911" w:customStyle="1">
    <w:name w:val="正文文本11"/>
    <w:basedOn w:val="688"/>
    <w:link w:val="912"/>
    <w:uiPriority w:val="0"/>
    <w:qFormat/>
    <w:rPr>
      <w:rFonts w:ascii="楷体_GB2312" w:hAnsi="Arial" w:eastAsia="楷体_GB2312" w:cs="Times New Roman"/>
      <w:sz w:val="28"/>
      <w:szCs w:val="28"/>
    </w:rPr>
  </w:style>
  <w:style w:type="character" w:styleId="912" w:customStyle="1">
    <w:name w:val="正文文本 Char"/>
    <w:link w:val="911"/>
    <w:uiPriority w:val="0"/>
    <w:qFormat/>
    <w:rPr>
      <w:rFonts w:ascii="楷体_GB2312" w:hAnsi="Arial" w:eastAsia="楷体_GB2312" w:cs="Times New Roman"/>
      <w:sz w:val="28"/>
      <w:szCs w:val="28"/>
    </w:rPr>
  </w:style>
  <w:style w:type="paragraph" w:styleId="913" w:customStyle="1">
    <w:name w:val="列表 21"/>
    <w:basedOn w:val="688"/>
    <w:uiPriority w:val="0"/>
    <w:qFormat/>
    <w:pPr>
      <w:ind w:left="100" w:hanging="200"/>
    </w:pPr>
    <w:rPr>
      <w:rFonts w:ascii="Times New Roman" w:hAnsi="Times New Roman" w:eastAsia="宋体" w:cs="Times New Roman"/>
      <w:szCs w:val="21"/>
    </w:rPr>
  </w:style>
  <w:style w:type="paragraph" w:styleId="914" w:customStyle="1">
    <w:name w:val="目录 51"/>
    <w:basedOn w:val="688"/>
    <w:next w:val="688"/>
    <w:uiPriority w:val="0"/>
    <w:semiHidden/>
    <w:qFormat/>
    <w:pPr>
      <w:ind w:left="840"/>
      <w:jc w:val="left"/>
    </w:pPr>
    <w:rPr>
      <w:rFonts w:ascii="Times New Roman" w:hAnsi="Times New Roman" w:eastAsia="宋体" w:cs="Times New Roman"/>
      <w:szCs w:val="21"/>
    </w:rPr>
  </w:style>
  <w:style w:type="paragraph" w:styleId="915" w:customStyle="1">
    <w:name w:val="目录 31"/>
    <w:basedOn w:val="688"/>
    <w:next w:val="688"/>
    <w:uiPriority w:val="0"/>
    <w:semiHidden/>
    <w:qFormat/>
    <w:pPr>
      <w:ind w:left="420"/>
      <w:jc w:val="left"/>
    </w:pPr>
    <w:rPr>
      <w:rFonts w:ascii="Times New Roman" w:hAnsi="Times New Roman" w:eastAsia="宋体" w:cs="Times New Roman"/>
      <w:i/>
      <w:iCs/>
      <w:szCs w:val="24"/>
    </w:rPr>
  </w:style>
  <w:style w:type="paragraph" w:styleId="916" w:customStyle="1">
    <w:name w:val="纯文本1"/>
    <w:basedOn w:val="688"/>
    <w:link w:val="917"/>
    <w:uiPriority w:val="0"/>
    <w:qFormat/>
    <w:rPr>
      <w:rFonts w:ascii="宋体" w:hAnsi="Courier New" w:eastAsia="宋体" w:cs="Courier New"/>
      <w:szCs w:val="21"/>
    </w:rPr>
  </w:style>
  <w:style w:type="character" w:styleId="917" w:customStyle="1">
    <w:name w:val="纯文本 Char"/>
    <w:link w:val="916"/>
    <w:uiPriority w:val="0"/>
    <w:qFormat/>
    <w:rPr>
      <w:rFonts w:ascii="宋体" w:hAnsi="Courier New" w:eastAsia="宋体" w:cs="Courier New"/>
      <w:szCs w:val="21"/>
    </w:rPr>
  </w:style>
  <w:style w:type="paragraph" w:styleId="918" w:customStyle="1">
    <w:name w:val="目录 81"/>
    <w:basedOn w:val="688"/>
    <w:next w:val="688"/>
    <w:uiPriority w:val="0"/>
    <w:semiHidden/>
    <w:qFormat/>
    <w:pPr>
      <w:ind w:left="1470"/>
      <w:jc w:val="left"/>
    </w:pPr>
    <w:rPr>
      <w:rFonts w:ascii="Times New Roman" w:hAnsi="Times New Roman" w:eastAsia="宋体" w:cs="Times New Roman"/>
      <w:szCs w:val="21"/>
    </w:rPr>
  </w:style>
  <w:style w:type="paragraph" w:styleId="919" w:customStyle="1">
    <w:name w:val="日期1"/>
    <w:basedOn w:val="688"/>
    <w:next w:val="688"/>
    <w:link w:val="920"/>
    <w:uiPriority w:val="0"/>
    <w:qFormat/>
    <w:rPr>
      <w:rFonts w:ascii="Times New Roman" w:hAnsi="Times New Roman" w:eastAsia="宋体" w:cs="Times New Roman"/>
      <w:sz w:val="24"/>
      <w:szCs w:val="24"/>
    </w:rPr>
  </w:style>
  <w:style w:type="character" w:styleId="920" w:customStyle="1">
    <w:name w:val="日期 Char"/>
    <w:link w:val="919"/>
    <w:uiPriority w:val="0"/>
    <w:qFormat/>
    <w:rPr>
      <w:rFonts w:ascii="Times New Roman" w:hAnsi="Times New Roman" w:eastAsia="宋体" w:cs="Times New Roman"/>
      <w:sz w:val="24"/>
      <w:szCs w:val="24"/>
    </w:rPr>
  </w:style>
  <w:style w:type="paragraph" w:styleId="921" w:customStyle="1">
    <w:name w:val="正文文本缩进 21"/>
    <w:basedOn w:val="688"/>
    <w:link w:val="922"/>
    <w:uiPriority w:val="0"/>
    <w:qFormat/>
    <w:pPr>
      <w:ind w:left="630" w:firstLine="645"/>
    </w:pPr>
    <w:rPr>
      <w:rFonts w:ascii="Arial" w:hAnsi="Arial" w:eastAsia="仿宋_GB2312" w:cs="Arial"/>
      <w:sz w:val="32"/>
      <w:szCs w:val="32"/>
    </w:rPr>
  </w:style>
  <w:style w:type="character" w:styleId="922" w:customStyle="1">
    <w:name w:val="正文文本缩进 2 Char"/>
    <w:link w:val="921"/>
    <w:uiPriority w:val="0"/>
    <w:qFormat/>
    <w:rPr>
      <w:rFonts w:ascii="Arial" w:hAnsi="Arial" w:eastAsia="仿宋_GB2312" w:cs="Arial"/>
      <w:sz w:val="32"/>
      <w:szCs w:val="32"/>
    </w:rPr>
  </w:style>
  <w:style w:type="paragraph" w:styleId="923" w:customStyle="1">
    <w:name w:val="批注框文本1"/>
    <w:basedOn w:val="688"/>
    <w:link w:val="924"/>
    <w:uiPriority w:val="0"/>
    <w:semiHidden/>
    <w:qFormat/>
    <w:rPr>
      <w:rFonts w:ascii="Times New Roman" w:hAnsi="Times New Roman" w:eastAsia="宋体" w:cs="Times New Roman"/>
      <w:sz w:val="18"/>
      <w:szCs w:val="18"/>
    </w:rPr>
  </w:style>
  <w:style w:type="character" w:styleId="924" w:customStyle="1">
    <w:name w:val="批注框文本 Char"/>
    <w:link w:val="923"/>
    <w:uiPriority w:val="0"/>
    <w:semiHidden/>
    <w:qFormat/>
    <w:rPr>
      <w:rFonts w:ascii="Times New Roman" w:hAnsi="Times New Roman" w:eastAsia="宋体" w:cs="Times New Roman"/>
      <w:sz w:val="18"/>
      <w:szCs w:val="18"/>
    </w:rPr>
  </w:style>
  <w:style w:type="paragraph" w:styleId="925" w:customStyle="1">
    <w:name w:val="页脚1"/>
    <w:basedOn w:val="688"/>
    <w:link w:val="92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6" w:customStyle="1">
    <w:name w:val="页脚 Char"/>
    <w:link w:val="925"/>
    <w:uiPriority w:val="0"/>
    <w:qFormat/>
    <w:rPr>
      <w:rFonts w:ascii="Times New Roman" w:hAnsi="Times New Roman" w:eastAsia="宋体" w:cs="Times New Roman"/>
      <w:sz w:val="18"/>
      <w:szCs w:val="18"/>
    </w:rPr>
  </w:style>
  <w:style w:type="paragraph" w:styleId="927" w:customStyle="1">
    <w:name w:val="页眉1"/>
    <w:basedOn w:val="688"/>
    <w:link w:val="92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8" w:customStyle="1">
    <w:name w:val="页眉 Char"/>
    <w:link w:val="927"/>
    <w:uiPriority w:val="0"/>
    <w:qFormat/>
    <w:rPr>
      <w:rFonts w:ascii="Times New Roman" w:hAnsi="Times New Roman" w:eastAsia="宋体" w:cs="Times New Roman"/>
      <w:sz w:val="18"/>
      <w:szCs w:val="18"/>
    </w:rPr>
  </w:style>
  <w:style w:type="paragraph" w:styleId="929" w:customStyle="1">
    <w:name w:val="目录 11"/>
    <w:basedOn w:val="688"/>
    <w:next w:val="68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0" w:customStyle="1">
    <w:name w:val="目录 41"/>
    <w:basedOn w:val="688"/>
    <w:next w:val="688"/>
    <w:uiPriority w:val="0"/>
    <w:semiHidden/>
    <w:qFormat/>
    <w:pPr>
      <w:ind w:left="630"/>
      <w:jc w:val="left"/>
    </w:pPr>
    <w:rPr>
      <w:rFonts w:ascii="Times New Roman" w:hAnsi="Times New Roman" w:eastAsia="宋体" w:cs="Times New Roman"/>
      <w:szCs w:val="21"/>
    </w:rPr>
  </w:style>
  <w:style w:type="paragraph" w:styleId="931" w:customStyle="1">
    <w:name w:val="列表1"/>
    <w:basedOn w:val="688"/>
    <w:uiPriority w:val="0"/>
    <w:qFormat/>
    <w:pPr>
      <w:ind w:left="200" w:hanging="200"/>
    </w:pPr>
    <w:rPr>
      <w:rFonts w:ascii="Times New Roman" w:hAnsi="Times New Roman" w:eastAsia="宋体" w:cs="Times New Roman"/>
      <w:szCs w:val="21"/>
    </w:rPr>
  </w:style>
  <w:style w:type="paragraph" w:styleId="932" w:customStyle="1">
    <w:name w:val="目录 61"/>
    <w:basedOn w:val="688"/>
    <w:next w:val="688"/>
    <w:uiPriority w:val="0"/>
    <w:semiHidden/>
    <w:qFormat/>
    <w:pPr>
      <w:ind w:left="1050"/>
      <w:jc w:val="left"/>
    </w:pPr>
    <w:rPr>
      <w:rFonts w:ascii="Times New Roman" w:hAnsi="Times New Roman" w:eastAsia="宋体" w:cs="Times New Roman"/>
      <w:szCs w:val="21"/>
    </w:rPr>
  </w:style>
  <w:style w:type="paragraph" w:styleId="933" w:customStyle="1">
    <w:name w:val="正文文本缩进 31"/>
    <w:basedOn w:val="688"/>
    <w:link w:val="934"/>
    <w:uiPriority w:val="0"/>
    <w:qFormat/>
    <w:pPr>
      <w:ind w:left="645" w:firstLine="645"/>
    </w:pPr>
    <w:rPr>
      <w:rFonts w:ascii="Arial" w:hAnsi="Arial" w:eastAsia="仿宋_GB2312" w:cs="Arial"/>
      <w:color w:val="ffff00"/>
      <w:sz w:val="32"/>
      <w:szCs w:val="32"/>
    </w:rPr>
  </w:style>
  <w:style w:type="character" w:styleId="934" w:customStyle="1">
    <w:name w:val="正文文本缩进 3 Char"/>
    <w:link w:val="933"/>
    <w:uiPriority w:val="0"/>
    <w:qFormat/>
    <w:rPr>
      <w:rFonts w:ascii="Arial" w:hAnsi="Arial" w:eastAsia="仿宋_GB2312" w:cs="Arial"/>
      <w:color w:val="ffff00"/>
      <w:sz w:val="32"/>
      <w:szCs w:val="32"/>
    </w:rPr>
  </w:style>
  <w:style w:type="paragraph" w:styleId="935" w:customStyle="1">
    <w:name w:val="图表目录1"/>
    <w:basedOn w:val="688"/>
    <w:next w:val="688"/>
    <w:uiPriority w:val="0"/>
    <w:semiHidden/>
    <w:qFormat/>
    <w:pPr>
      <w:ind w:left="840" w:hanging="420"/>
    </w:pPr>
    <w:rPr>
      <w:rFonts w:ascii="Times New Roman" w:hAnsi="Times New Roman" w:eastAsia="宋体" w:cs="Times New Roman"/>
      <w:szCs w:val="21"/>
    </w:rPr>
  </w:style>
  <w:style w:type="paragraph" w:styleId="936" w:customStyle="1">
    <w:name w:val="目录 21"/>
    <w:basedOn w:val="688"/>
    <w:next w:val="688"/>
    <w:uiPriority w:val="0"/>
    <w:semiHidden/>
    <w:qFormat/>
    <w:pPr>
      <w:ind w:left="210"/>
      <w:jc w:val="left"/>
    </w:pPr>
    <w:rPr>
      <w:rFonts w:ascii="Times New Roman" w:hAnsi="Times New Roman" w:eastAsia="宋体" w:cs="Times New Roman"/>
      <w:smallCaps/>
      <w:szCs w:val="24"/>
    </w:rPr>
  </w:style>
  <w:style w:type="paragraph" w:styleId="937" w:customStyle="1">
    <w:name w:val="目录 91"/>
    <w:basedOn w:val="688"/>
    <w:next w:val="688"/>
    <w:uiPriority w:val="0"/>
    <w:semiHidden/>
    <w:qFormat/>
    <w:pPr>
      <w:ind w:left="1680"/>
      <w:jc w:val="left"/>
    </w:pPr>
    <w:rPr>
      <w:rFonts w:ascii="Times New Roman" w:hAnsi="Times New Roman" w:eastAsia="宋体" w:cs="Times New Roman"/>
      <w:szCs w:val="21"/>
    </w:rPr>
  </w:style>
  <w:style w:type="paragraph" w:styleId="938" w:customStyle="1">
    <w:name w:val="正文文本 21"/>
    <w:basedOn w:val="688"/>
    <w:link w:val="939"/>
    <w:uiPriority w:val="0"/>
    <w:qFormat/>
    <w:pPr>
      <w:jc w:val="center"/>
      <w:widowControl/>
    </w:pPr>
    <w:rPr>
      <w:rFonts w:ascii="楷体_GB2312" w:hAnsi="Times New Roman" w:eastAsia="楷体_GB2312" w:cs="Times New Roman"/>
      <w:sz w:val="28"/>
      <w:szCs w:val="28"/>
    </w:rPr>
  </w:style>
  <w:style w:type="character" w:styleId="939" w:customStyle="1">
    <w:name w:val="正文文本 2 Char"/>
    <w:link w:val="938"/>
    <w:uiPriority w:val="0"/>
    <w:qFormat/>
    <w:rPr>
      <w:rFonts w:ascii="楷体_GB2312" w:hAnsi="Times New Roman" w:eastAsia="楷体_GB2312" w:cs="Times New Roman"/>
      <w:sz w:val="28"/>
      <w:szCs w:val="28"/>
    </w:rPr>
  </w:style>
  <w:style w:type="paragraph" w:styleId="940" w:customStyle="1">
    <w:name w:val="普通(网站)1"/>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941" w:customStyle="1">
    <w:name w:val="索引 11"/>
    <w:basedOn w:val="688"/>
    <w:next w:val="688"/>
    <w:uiPriority w:val="0"/>
    <w:semiHidden/>
    <w:qFormat/>
    <w:pPr>
      <w:spacing w:line="240" w:lineRule="atLeast"/>
    </w:pPr>
    <w:rPr>
      <w:rFonts w:ascii="Times New Roman" w:hAnsi="Times New Roman" w:eastAsia="宋体" w:cs="Times New Roman"/>
      <w:b/>
      <w:bCs/>
      <w:szCs w:val="21"/>
    </w:rPr>
  </w:style>
  <w:style w:type="paragraph" w:styleId="942" w:customStyle="1">
    <w:name w:val="批注主题1"/>
    <w:basedOn w:val="907"/>
    <w:next w:val="907"/>
    <w:link w:val="943"/>
    <w:uiPriority w:val="0"/>
    <w:semiHidden/>
    <w:qFormat/>
    <w:rPr>
      <w:rFonts w:ascii="Times New Roman" w:hAnsi="Times New Roman" w:eastAsia="宋体" w:cs="Times New Roman"/>
      <w:b/>
      <w:bCs/>
      <w:szCs w:val="21"/>
    </w:rPr>
  </w:style>
  <w:style w:type="character" w:styleId="943" w:customStyle="1">
    <w:name w:val="批注主题 Char"/>
    <w:link w:val="942"/>
    <w:uiPriority w:val="0"/>
    <w:semiHidden/>
    <w:qFormat/>
    <w:rPr>
      <w:rFonts w:ascii="Times New Roman" w:hAnsi="Times New Roman" w:eastAsia="宋体" w:cs="Times New Roman"/>
      <w:b/>
      <w:bCs/>
      <w:szCs w:val="21"/>
    </w:rPr>
  </w:style>
  <w:style w:type="paragraph" w:styleId="944" w:customStyle="1">
    <w:name w:val="正文首行缩进1"/>
    <w:basedOn w:val="688"/>
    <w:link w:val="945"/>
    <w:uiPriority w:val="0"/>
    <w:qFormat/>
    <w:pPr>
      <w:ind w:firstLine="200"/>
      <w:spacing w:line="360" w:lineRule="auto"/>
    </w:pPr>
    <w:rPr>
      <w:rFonts w:ascii="仿宋_GB2312" w:hAnsi="Times New Roman" w:eastAsia="仿宋_GB2312" w:cs="Times New Roman"/>
      <w:sz w:val="30"/>
      <w:szCs w:val="30"/>
    </w:rPr>
  </w:style>
  <w:style w:type="character" w:styleId="945" w:customStyle="1">
    <w:name w:val="正文首行缩进 Char"/>
    <w:link w:val="944"/>
    <w:uiPriority w:val="0"/>
    <w:qFormat/>
    <w:rPr>
      <w:rFonts w:ascii="仿宋_GB2312" w:hAnsi="Times New Roman" w:eastAsia="仿宋_GB2312" w:cs="Times New Roman"/>
      <w:sz w:val="30"/>
      <w:szCs w:val="30"/>
    </w:rPr>
  </w:style>
  <w:style w:type="table" w:styleId="946" w:customStyle="1">
    <w:name w:val="网格型11"/>
    <w:basedOn w:val="887"/>
    <w:uiPriority w:val="0"/>
    <w:qFormat/>
    <w:pPr>
      <w:jc w:val="both"/>
      <w:widowControl w:val="off"/>
    </w:pPr>
    <w:rPr>
      <w:rFonts w:ascii="Times New Roman" w:hAnsi="Times New Roman" w:eastAsia="宋体" w:cs="Times New Roman"/>
      <w:sz w:val="20"/>
      <w:szCs w:val="20"/>
    </w:rPr>
    <w:tblPr/>
  </w:style>
  <w:style w:type="character" w:styleId="947" w:customStyle="1">
    <w:name w:val="要点1"/>
    <w:link w:val="688"/>
    <w:uiPriority w:val="0"/>
    <w:qFormat/>
    <w:rPr>
      <w:b/>
      <w:bCs/>
    </w:rPr>
  </w:style>
  <w:style w:type="character" w:styleId="948" w:customStyle="1">
    <w:name w:val="页码1"/>
    <w:link w:val="688"/>
    <w:uiPriority w:val="0"/>
    <w:qFormat/>
  </w:style>
  <w:style w:type="character" w:styleId="949" w:customStyle="1">
    <w:name w:val="已访问的超链接1"/>
    <w:link w:val="688"/>
    <w:uiPriority w:val="0"/>
    <w:qFormat/>
    <w:rPr>
      <w:color w:val="800080"/>
      <w:u w:val="single"/>
    </w:rPr>
  </w:style>
  <w:style w:type="character" w:styleId="950" w:customStyle="1">
    <w:name w:val="强调1"/>
    <w:link w:val="688"/>
    <w:uiPriority w:val="0"/>
    <w:qFormat/>
    <w:rPr>
      <w:i/>
    </w:rPr>
  </w:style>
  <w:style w:type="character" w:styleId="951" w:customStyle="1">
    <w:name w:val="超链接1"/>
    <w:link w:val="688"/>
    <w:uiPriority w:val="0"/>
    <w:qFormat/>
    <w:rPr>
      <w:color w:val="0000ff"/>
      <w:u w:val="single"/>
    </w:rPr>
  </w:style>
  <w:style w:type="character" w:styleId="952" w:customStyle="1">
    <w:name w:val="批注引用1"/>
    <w:link w:val="688"/>
    <w:uiPriority w:val="0"/>
    <w:semiHidden/>
    <w:qFormat/>
    <w:rPr>
      <w:sz w:val="21"/>
      <w:szCs w:val="21"/>
    </w:rPr>
  </w:style>
  <w:style w:type="character" w:styleId="953" w:customStyle="1">
    <w:name w:val="批注文字 Char"/>
    <w:basedOn w:val="886"/>
    <w:link w:val="907"/>
    <w:uiPriority w:val="99"/>
    <w:semiHidden/>
    <w:qFormat/>
  </w:style>
  <w:style w:type="paragraph" w:styleId="954" w:customStyle="1">
    <w:name w:val="索引 41"/>
    <w:basedOn w:val="688"/>
    <w:next w:val="688"/>
    <w:uiPriority w:val="0"/>
    <w:semiHidden/>
    <w:qFormat/>
    <w:pPr>
      <w:ind w:left="1260"/>
    </w:pPr>
    <w:rPr>
      <w:rFonts w:ascii="Calibri" w:hAnsi="Calibri" w:eastAsia="Calibri" w:cs="宋体"/>
      <w:sz w:val="20"/>
      <w:lang w:val="zh-CN"/>
    </w:rPr>
  </w:style>
  <w:style w:type="character" w:styleId="955" w:customStyle="1">
    <w:name w:val="font5 Char"/>
    <w:link w:val="688"/>
    <w:uiPriority w:val="0"/>
    <w:qFormat/>
    <w:rPr>
      <w:rFonts w:ascii="宋体" w:hAnsi="宋体" w:eastAsia="宋体"/>
      <w:sz w:val="28"/>
      <w:szCs w:val="28"/>
      <w:lang w:val="en-US" w:eastAsia="zh-CN" w:bidi="ar-SA"/>
    </w:rPr>
  </w:style>
  <w:style w:type="character" w:styleId="956" w:customStyle="1">
    <w:name w:val="二级目录 Char"/>
    <w:link w:val="957"/>
    <w:uiPriority w:val="0"/>
    <w:qFormat/>
    <w:rPr>
      <w:b/>
      <w:sz w:val="30"/>
      <w:szCs w:val="28"/>
    </w:rPr>
  </w:style>
  <w:style w:type="paragraph" w:styleId="957" w:customStyle="1">
    <w:name w:val="二级目录"/>
    <w:next w:val="688"/>
    <w:link w:val="95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688"/>
    <w:link w:val="958"/>
    <w:uiPriority w:val="0"/>
    <w:qFormat/>
    <w:pPr>
      <w:contextualSpacing/>
      <w:ind w:left="720"/>
      <w:jc w:val="left"/>
      <w:widowControl/>
    </w:pPr>
    <w:rPr>
      <w:rFonts w:ascii="Calibri" w:hAnsi="Calibri"/>
      <w:sz w:val="24"/>
      <w:szCs w:val="24"/>
      <w:lang w:eastAsia="en-US" w:bidi="en-US"/>
    </w:rPr>
  </w:style>
  <w:style w:type="paragraph" w:styleId="960" w:customStyle="1">
    <w:name w:val="Body Text(ch)"/>
    <w:basedOn w:val="688"/>
    <w:next w:val="911"/>
    <w:uiPriority w:val="0"/>
    <w:qFormat/>
    <w:pPr>
      <w:spacing w:after="120"/>
    </w:pPr>
    <w:rPr>
      <w:rFonts w:ascii="宋体" w:hAnsi="Arial" w:eastAsia="宋体" w:cs="Times New Roman"/>
      <w:bCs/>
      <w:iCs/>
      <w:szCs w:val="24"/>
    </w:rPr>
  </w:style>
  <w:style w:type="paragraph" w:styleId="961"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Char"/>
    <w:basedOn w:val="688"/>
    <w:uiPriority w:val="0"/>
    <w:qFormat/>
    <w:pPr>
      <w:ind w:firstLine="200"/>
      <w:tabs>
        <w:tab w:val="left" w:pos="360" w:leader="none"/>
      </w:tabs>
    </w:pPr>
    <w:rPr>
      <w:rFonts w:ascii="Times New Roman" w:hAnsi="Times New Roman" w:eastAsia="宋体" w:cs="Times New Roman"/>
      <w:sz w:val="28"/>
      <w:szCs w:val="30"/>
    </w:rPr>
  </w:style>
  <w:style w:type="paragraph" w:styleId="964" w:customStyle="1">
    <w:name w:val=" Char"/>
    <w:basedOn w:val="905"/>
    <w:uiPriority w:val="0"/>
    <w:qFormat/>
    <w:rPr>
      <w:rFonts w:ascii="Tahoma" w:hAnsi="Tahoma"/>
      <w:sz w:val="24"/>
      <w:szCs w:val="24"/>
    </w:rPr>
  </w:style>
  <w:style w:type="paragraph" w:styleId="965" w:customStyle="1">
    <w:name w:val="普通正文"/>
    <w:basedOn w:val="688"/>
    <w:uiPriority w:val="0"/>
    <w:qFormat/>
    <w:pPr>
      <w:ind w:firstLine="480"/>
      <w:jc w:val="left"/>
      <w:spacing w:before="120" w:after="120" w:line="360" w:lineRule="auto"/>
    </w:pPr>
    <w:rPr>
      <w:rFonts w:ascii="Arial" w:hAnsi="Arial" w:eastAsia="宋体" w:cs="Times New Roman"/>
      <w:sz w:val="24"/>
      <w:szCs w:val="24"/>
    </w:rPr>
  </w:style>
  <w:style w:type="paragraph" w:styleId="966" w:customStyle="1">
    <w:name w:val="table_lines"/>
    <w:basedOn w:val="688"/>
    <w:uiPriority w:val="0"/>
    <w:qFormat/>
    <w:pPr>
      <w:jc w:val="left"/>
      <w:widowControl/>
    </w:pPr>
    <w:rPr>
      <w:rFonts w:ascii="Times New Roman" w:hAnsi="Times New Roman" w:eastAsia="宋体" w:cs="Times New Roman"/>
      <w:sz w:val="20"/>
      <w:szCs w:val="20"/>
      <w:lang w:val="de-DE" w:eastAsia="de-DE"/>
    </w:rPr>
  </w:style>
  <w:style w:type="paragraph" w:styleId="96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8" w:customStyle="1">
    <w:name w:val="font7"/>
    <w:basedOn w:val="68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9" w:customStyle="1">
    <w:name w:val=" Char Char Char Char"/>
    <w:basedOn w:val="905"/>
    <w:uiPriority w:val="0"/>
    <w:qFormat/>
    <w:pPr>
      <w:spacing w:line="360" w:lineRule="auto"/>
    </w:pPr>
    <w:rPr>
      <w:rFonts w:ascii="Tahoma" w:hAnsi="Tahoma"/>
      <w:sz w:val="24"/>
      <w:szCs w:val="24"/>
    </w:rPr>
  </w:style>
  <w:style w:type="paragraph" w:styleId="970" w:customStyle="1">
    <w:name w:val="列出段落"/>
    <w:basedOn w:val="688"/>
    <w:uiPriority w:val="0"/>
    <w:qFormat/>
    <w:pPr>
      <w:contextualSpacing/>
      <w:ind w:left="720"/>
      <w:jc w:val="left"/>
      <w:widowControl/>
    </w:pPr>
    <w:rPr>
      <w:rFonts w:ascii="Calibri" w:hAnsi="Calibri" w:eastAsia="宋体" w:cs="Times New Roman"/>
      <w:sz w:val="24"/>
      <w:szCs w:val="24"/>
      <w:lang w:eastAsia="en-US" w:bidi="en-US"/>
    </w:rPr>
  </w:style>
  <w:style w:type="paragraph" w:styleId="971" w:customStyle="1">
    <w:name w:val="4"/>
    <w:basedOn w:val="688"/>
    <w:next w:val="933"/>
    <w:uiPriority w:val="0"/>
    <w:qFormat/>
    <w:pPr>
      <w:ind w:firstLine="420"/>
      <w:spacing w:line="360" w:lineRule="auto"/>
    </w:pPr>
    <w:rPr>
      <w:rFonts w:ascii="Times New Roman" w:hAnsi="Times New Roman" w:eastAsia="宋体" w:cs="Times New Roman"/>
      <w:color w:val="ff0000"/>
      <w:sz w:val="24"/>
      <w:szCs w:val="24"/>
    </w:rPr>
  </w:style>
  <w:style w:type="paragraph" w:styleId="972" w:customStyle="1">
    <w:name w:val="普通 (Web)"/>
    <w:basedOn w:val="688"/>
    <w:uiPriority w:val="0"/>
    <w:qFormat/>
    <w:pPr>
      <w:jc w:val="left"/>
      <w:spacing w:before="100" w:beforeAutospacing="1" w:after="100" w:afterAutospacing="1"/>
      <w:widowControl/>
    </w:pPr>
    <w:rPr>
      <w:rFonts w:ascii="宋体" w:hAnsi="宋体" w:eastAsia="宋体" w:cs="Times New Roman"/>
      <w:sz w:val="24"/>
      <w:szCs w:val="24"/>
    </w:rPr>
  </w:style>
  <w:style w:type="paragraph" w:styleId="973" w:customStyle="1">
    <w:name w:val=" Char Char Char Char Char Char Char Char Char Char"/>
    <w:basedOn w:val="688"/>
    <w:uiPriority w:val="0"/>
    <w:qFormat/>
    <w:pPr>
      <w:spacing w:line="360" w:lineRule="auto"/>
    </w:pPr>
    <w:rPr>
      <w:rFonts w:ascii="Times New Roman" w:hAnsi="Times New Roman" w:eastAsia="宋体" w:cs="Times New Roman"/>
      <w:sz w:val="24"/>
      <w:szCs w:val="20"/>
    </w:rPr>
  </w:style>
  <w:style w:type="paragraph" w:styleId="974" w:customStyle="1">
    <w:name w:val="样式1"/>
    <w:basedOn w:val="688"/>
    <w:uiPriority w:val="0"/>
    <w:qFormat/>
    <w:pPr>
      <w:numPr>
        <w:ilvl w:val="0"/>
        <w:numId w:val="3"/>
      </w:numPr>
    </w:pPr>
    <w:rPr>
      <w:rFonts w:ascii="宋体" w:hAnsi="宋体" w:eastAsia="宋体" w:cs="Times New Roman"/>
      <w:szCs w:val="21"/>
    </w:rPr>
  </w:style>
  <w:style w:type="paragraph" w:styleId="975" w:customStyle="1">
    <w:name w:val="font6"/>
    <w:basedOn w:val="6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customStyle="1">
    <w:name w:val="标题3"/>
    <w:basedOn w:val="688"/>
    <w:next w:val="688"/>
    <w:uiPriority w:val="0"/>
    <w:qFormat/>
    <w:pPr>
      <w:ind w:firstLine="624"/>
      <w:spacing w:line="590" w:lineRule="atLeast"/>
    </w:pPr>
    <w:rPr>
      <w:rFonts w:ascii="方正黑体_GBK" w:hAnsi="Times New Roman" w:eastAsia="方正黑体_GBK" w:cs="Times New Roman"/>
      <w:sz w:val="32"/>
      <w:szCs w:val="32"/>
    </w:rPr>
  </w:style>
  <w:style w:type="paragraph" w:styleId="979"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customStyle="1">
    <w:name w:val="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2"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customStyle="1">
    <w:name w:val=" 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30"/>
    <w:basedOn w:val="68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5" w:customStyle="1">
    <w:name w:val="Char Char Char Char"/>
    <w:basedOn w:val="905"/>
    <w:uiPriority w:val="0"/>
    <w:qFormat/>
    <w:pPr>
      <w:spacing w:line="360" w:lineRule="auto"/>
    </w:pPr>
    <w:rPr>
      <w:rFonts w:ascii="Tahoma" w:hAnsi="Tahoma"/>
      <w:sz w:val="24"/>
      <w:szCs w:val="24"/>
    </w:rPr>
  </w:style>
  <w:style w:type="paragraph" w:styleId="986" w:customStyle="1">
    <w:name w:val="table_1stline"/>
    <w:basedOn w:val="688"/>
    <w:uiPriority w:val="0"/>
    <w:qFormat/>
    <w:pPr>
      <w:jc w:val="left"/>
      <w:spacing w:before="120"/>
      <w:widowControl/>
    </w:pPr>
    <w:rPr>
      <w:rFonts w:ascii="Times New Roman" w:hAnsi="Times New Roman" w:eastAsia="宋体" w:cs="Times New Roman"/>
      <w:bCs/>
      <w:sz w:val="20"/>
      <w:szCs w:val="20"/>
      <w:lang w:val="de-DE" w:eastAsia="de-DE"/>
    </w:rPr>
  </w:style>
  <w:style w:type="paragraph" w:styleId="987" w:customStyle="1">
    <w:name w:val="font5"/>
    <w:basedOn w:val="68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8" w:customStyle="1">
    <w:name w:val="标题1"/>
    <w:basedOn w:val="688"/>
    <w:next w:val="68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1" w:customStyle="1">
    <w:name w:val="Table Normal"/>
    <w:uiPriority w:val="0"/>
    <w:qFormat/>
    <w:tblPr/>
  </w:style>
  <w:style w:type="paragraph" w:styleId="992" w:customStyle="1">
    <w:name w:val="正文文本12"/>
    <w:basedOn w:val="688"/>
    <w:uiPriority w:val="1"/>
    <w:qFormat/>
    <w:pPr>
      <w:ind w:left="120"/>
    </w:pPr>
    <w:rPr>
      <w:rFonts w:ascii="宋体" w:hAnsi="宋体" w:eastAsia="宋体" w:cs="宋体"/>
      <w:sz w:val="21"/>
      <w:szCs w:val="21"/>
      <w:lang w:val="zh-CN" w:eastAsia="zh-CN" w:bidi="zh-CN"/>
    </w:rPr>
  </w:style>
  <w:style w:type="paragraph" w:styleId="993" w:customStyle="1">
    <w:name w:val="正文文本 211"/>
    <w:basedOn w:val="688"/>
    <w:uiPriority w:val="99"/>
    <w:qFormat/>
    <w:pPr>
      <w:jc w:val="center"/>
    </w:pPr>
    <w:rPr>
      <w:b/>
      <w:bCs/>
      <w:sz w:val="20"/>
      <w:szCs w:val="20"/>
    </w:rPr>
  </w:style>
  <w:style w:type="paragraph" w:styleId="994" w:customStyle="1">
    <w:name w:val="正文文本1"/>
    <w:basedOn w:val="688"/>
    <w:next w:val="688"/>
    <w:uiPriority w:val="0"/>
    <w:semiHidden/>
    <w:qFormat/>
    <w:rPr>
      <w:rFonts w:ascii="Arial" w:hAnsi="Arial" w:eastAsia="Arial" w:cs="Arial"/>
      <w:sz w:val="21"/>
      <w:szCs w:val="21"/>
      <w:lang w:val="en-US" w:eastAsia="en-US" w:bidi="ar-SA"/>
    </w:rPr>
  </w:style>
  <w:style w:type="paragraph" w:styleId="995" w:customStyle="1">
    <w:name w:val="Table Paragraph"/>
    <w:basedOn w:val="688"/>
    <w:uiPriority w:val="1"/>
    <w:qFormat/>
    <w:pPr>
      <w:jc w:val="left"/>
    </w:pPr>
    <w:rPr>
      <w:rFonts w:ascii="宋体" w:hAnsi="宋体" w:eastAsia="宋体" w:cs="宋体"/>
      <w:sz w:val="22"/>
      <w:szCs w:val="22"/>
      <w:lang w:val="zh-CN" w:bidi="zh-CN"/>
    </w:rPr>
  </w:style>
  <w:style w:type="table" w:styleId="996" w:customStyle="1">
    <w:name w:val="网格型1"/>
    <w:basedOn w:val="997"/>
    <w:uiPriority w:val="0"/>
    <w:qFormat/>
    <w:pPr>
      <w:jc w:val="both"/>
      <w:widowControl w:val="off"/>
    </w:pPr>
    <w:tblPr/>
  </w:style>
  <w:style w:type="table" w:styleId="997" w:customStyle="1">
    <w:name w:val="普通表格1"/>
    <w:uiPriority w:val="99"/>
    <w:unhideWhenUsed/>
    <w:qFormat/>
    <w:tblPr/>
  </w:style>
  <w:style w:type="paragraph" w:styleId="998" w:customStyle="1">
    <w:name w:val="正文文本缩进1"/>
    <w:basedOn w:val="688"/>
    <w:next w:val="999"/>
    <w:uiPriority w:val="0"/>
    <w:unhideWhenUsed/>
    <w:qFormat/>
    <w:pPr>
      <w:ind w:left="420"/>
      <w:spacing w:after="120"/>
    </w:pPr>
  </w:style>
  <w:style w:type="paragraph" w:styleId="999" w:customStyle="1">
    <w:name w:val="正文文本首行缩进 2"/>
    <w:basedOn w:val="998"/>
    <w:uiPriority w:val="0"/>
    <w:qFormat/>
    <w:pPr>
      <w:ind w:left="0" w:firstLine="420"/>
      <w:spacing w:after="0" w:line="360" w:lineRule="auto"/>
    </w:pPr>
    <w:rPr>
      <w:rFonts w:ascii="宋体" w:hAnsi="宋体"/>
      <w:sz w:val="20"/>
      <w:szCs w:val="20"/>
      <w:lang w:val="en-US" w:eastAsia="en-US"/>
    </w:rPr>
  </w:style>
  <w:style w:type="table" w:styleId="1000" w:customStyle="1">
    <w:name w:val="Table Normal_0"/>
    <w:uiPriority w:val="0"/>
    <w:qFormat/>
    <w:tblPr/>
  </w:style>
  <w:style w:type="paragraph" w:styleId="1001" w:customStyle="1">
    <w:name w:val="正文首行缩进 211"/>
    <w:basedOn w:val="1002"/>
    <w:next w:val="688"/>
    <w:uiPriority w:val="0"/>
    <w:qFormat/>
    <w:pPr>
      <w:ind w:left="0" w:firstLine="420"/>
      <w:spacing w:after="0" w:line="360" w:lineRule="auto"/>
    </w:pPr>
    <w:rPr>
      <w:rFonts w:ascii="宋体" w:hAnsi="宋体" w:eastAsia="宋体" w:cs="Times New Roman"/>
      <w:szCs w:val="20"/>
    </w:rPr>
  </w:style>
  <w:style w:type="paragraph" w:styleId="1002" w:customStyle="1">
    <w:name w:val="正文文本缩进11"/>
    <w:basedOn w:val="688"/>
    <w:next w:val="1003"/>
    <w:uiPriority w:val="0"/>
    <w:unhideWhenUsed/>
    <w:qFormat/>
    <w:pPr>
      <w:ind w:left="420"/>
      <w:spacing w:after="120"/>
    </w:pPr>
  </w:style>
  <w:style w:type="paragraph" w:styleId="1003" w:customStyle="1">
    <w:name w:val="寄信人地址1"/>
    <w:basedOn w:val="688"/>
    <w:uiPriority w:val="0"/>
    <w:qFormat/>
    <w:rPr>
      <w:rFonts w:ascii="Arial" w:hAnsi="Arial" w:eastAsia="宋体" w:cs="宋体"/>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23</cp:revision>
  <dcterms:created xsi:type="dcterms:W3CDTF">2023-03-16T02:13:00Z</dcterms:created>
  <dcterms:modified xsi:type="dcterms:W3CDTF">2026-09-16T00:03:52Z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B916C373390D432E8E7D3F2E116D222C</vt:lpwstr>
  </property>
  <property fmtid="{D5CDD505-2E9C-101B-9397-08002B2CF9AE}" pid="4" name="KSOTemplateDocerSaveRecord">
    <vt:lpwstr>eyJoZGlkIjoiMmZlZmNlOGU2OGRkNjEwMTA4Zjk1NzA4OTcxNzM5MmIiLCJ1c2VySWQiOiIyMzMxNjM1NjEifQ==</vt:lpwstr>
  </property>
</Properties>
</file>