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spacing w:line="360" w:lineRule="auto"/>
        <w:rPr>
          <w:rFonts w:hint="eastAsia" w:ascii="宋体" w:hAnsi="宋体" w:eastAsia="宋体" w:cs="宋体"/>
          <w:b/>
          <w:sz w:val="52"/>
          <w:szCs w:val="52"/>
          <w:highlight w:val="none"/>
        </w:rPr>
      </w:pPr>
      <w:r>
        <w:rPr>
          <w:rFonts w:hint="eastAsia" w:ascii="宋体" w:hAnsi="宋体" w:eastAsia="宋体" w:cs="宋体"/>
          <w:b/>
          <w:sz w:val="52"/>
          <w:szCs w:val="52"/>
          <w:highlight w:val="none"/>
        </w:rPr>
      </w:r>
      <w:r/>
    </w:p>
    <w:p>
      <w:pPr>
        <w:pStyle w:val="713"/>
        <w:jc w:val="center"/>
        <w:spacing w:line="300" w:lineRule="auto"/>
        <w:rPr>
          <w:rFonts w:hint="eastAsia" w:ascii="宋体" w:hAnsi="宋体" w:eastAsia="宋体" w:cs="宋体"/>
          <w:bCs/>
          <w:spacing w:val="20"/>
          <w:sz w:val="72"/>
          <w:szCs w:val="72"/>
          <w:highlight w:val="none"/>
        </w:rPr>
      </w:pPr>
      <w:r>
        <w:rPr>
          <w:rFonts w:hint="eastAsia" w:ascii="宋体" w:hAnsi="宋体" w:eastAsia="宋体" w:cs="宋体"/>
          <w:bCs/>
          <w:spacing w:val="20"/>
          <w:sz w:val="72"/>
          <w:szCs w:val="72"/>
          <w:highlight w:val="none"/>
        </w:rPr>
        <w:t xml:space="preserve">无锡市政府采购项目</w:t>
      </w:r>
      <w:r>
        <w:rPr>
          <w:rFonts w:hint="eastAsia" w:ascii="宋体" w:hAnsi="宋体" w:eastAsia="宋体" w:cs="宋体"/>
          <w:bCs/>
          <w:spacing w:val="20"/>
          <w:sz w:val="72"/>
          <w:szCs w:val="72"/>
          <w:highlight w:val="none"/>
        </w:rPr>
      </w:r>
      <w:r/>
    </w:p>
    <w:p>
      <w:pPr>
        <w:pStyle w:val="713"/>
        <w:spacing w:line="300" w:lineRule="auto"/>
        <w:rPr>
          <w:rFonts w:hint="eastAsia" w:ascii="宋体" w:hAnsi="宋体" w:eastAsia="宋体" w:cs="宋体"/>
          <w:bCs/>
          <w:sz w:val="30"/>
          <w:highlight w:val="none"/>
        </w:rPr>
      </w:pPr>
      <w:r>
        <w:rPr>
          <w:rFonts w:hint="eastAsia" w:ascii="宋体" w:hAnsi="宋体" w:eastAsia="宋体" w:cs="宋体"/>
          <w:bCs/>
          <w:sz w:val="30"/>
          <w:highlight w:val="none"/>
        </w:rPr>
      </w:r>
      <w:r/>
    </w:p>
    <w:p>
      <w:pPr>
        <w:pStyle w:val="748"/>
        <w:rPr>
          <w:rFonts w:hint="eastAsia" w:ascii="宋体" w:hAnsi="宋体" w:eastAsia="宋体" w:cs="宋体"/>
        </w:rPr>
      </w:pPr>
      <w:r>
        <w:rPr>
          <w:rFonts w:hint="eastAsia" w:ascii="宋体" w:hAnsi="宋体" w:eastAsia="宋体" w:cs="宋体"/>
        </w:rPr>
      </w:r>
      <w:r/>
    </w:p>
    <w:p>
      <w:pPr>
        <w:pStyle w:val="713"/>
        <w:spacing w:line="300" w:lineRule="auto"/>
        <w:rPr>
          <w:rFonts w:hint="eastAsia" w:ascii="宋体" w:hAnsi="宋体" w:eastAsia="宋体" w:cs="宋体"/>
          <w:bCs/>
          <w:sz w:val="30"/>
          <w:highlight w:val="none"/>
        </w:rPr>
      </w:pPr>
      <w:r>
        <w:rPr>
          <w:rFonts w:hint="eastAsia" w:ascii="宋体" w:hAnsi="宋体" w:eastAsia="宋体" w:cs="宋体"/>
          <w:bCs/>
          <w:sz w:val="30"/>
          <w:highlight w:val="none"/>
        </w:rPr>
      </w:r>
      <w:r/>
    </w:p>
    <w:p>
      <w:pPr>
        <w:pStyle w:val="713"/>
        <w:jc w:val="center"/>
        <w:spacing w:line="300" w:lineRule="auto"/>
        <w:rPr>
          <w:rFonts w:hint="eastAsia" w:ascii="宋体" w:hAnsi="宋体" w:eastAsia="宋体" w:cs="宋体"/>
          <w:b/>
          <w:spacing w:val="20"/>
          <w:sz w:val="72"/>
          <w:szCs w:val="72"/>
          <w:highlight w:val="none"/>
        </w:rPr>
      </w:pPr>
      <w:r>
        <w:rPr>
          <w:rFonts w:hint="eastAsia" w:ascii="宋体" w:hAnsi="宋体" w:eastAsia="宋体" w:cs="宋体"/>
          <w:b/>
          <w:spacing w:val="20"/>
          <w:sz w:val="72"/>
          <w:szCs w:val="72"/>
          <w:highlight w:val="none"/>
        </w:rPr>
        <w:t xml:space="preserve">公   开</w:t>
      </w:r>
      <w:r>
        <w:rPr>
          <w:rFonts w:hint="eastAsia" w:ascii="宋体" w:hAnsi="宋体" w:eastAsia="宋体" w:cs="宋体"/>
          <w:b/>
          <w:spacing w:val="20"/>
          <w:sz w:val="72"/>
          <w:szCs w:val="72"/>
          <w:highlight w:val="none"/>
        </w:rPr>
      </w:r>
      <w:r/>
    </w:p>
    <w:p>
      <w:pPr>
        <w:pStyle w:val="713"/>
        <w:jc w:val="center"/>
        <w:spacing w:line="300" w:lineRule="auto"/>
        <w:rPr>
          <w:rFonts w:hint="eastAsia" w:ascii="宋体" w:hAnsi="宋体" w:eastAsia="宋体" w:cs="宋体"/>
          <w:b/>
          <w:spacing w:val="20"/>
          <w:sz w:val="72"/>
          <w:szCs w:val="72"/>
          <w:highlight w:val="none"/>
        </w:rPr>
      </w:pPr>
      <w:r>
        <w:rPr>
          <w:rFonts w:hint="eastAsia" w:ascii="宋体" w:hAnsi="宋体" w:eastAsia="宋体" w:cs="宋体"/>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宋体" w:hAnsi="宋体" w:eastAsia="宋体" w:cs="宋体"/>
          <w:b/>
          <w:spacing w:val="20"/>
          <w:sz w:val="72"/>
          <w:szCs w:val="72"/>
          <w:highlight w:val="none"/>
        </w:rPr>
        <w:t xml:space="preserve">招  标  文 件</w:t>
      </w:r>
      <w:r>
        <w:rPr>
          <w:rFonts w:hint="eastAsia" w:ascii="宋体" w:hAnsi="宋体" w:eastAsia="宋体" w:cs="宋体"/>
          <w:b/>
          <w:spacing w:val="20"/>
          <w:sz w:val="72"/>
          <w:szCs w:val="72"/>
          <w:highlight w:val="none"/>
        </w:rPr>
      </w:r>
      <w:r/>
    </w:p>
    <w:p>
      <w:pPr>
        <w:pStyle w:val="713"/>
        <w:jc w:val="center"/>
        <w:tabs>
          <w:tab w:val="left" w:pos="9921" w:leader="none"/>
        </w:tabs>
        <w:rPr>
          <w:rFonts w:hint="eastAsia" w:ascii="宋体" w:hAnsi="宋体" w:eastAsia="宋体" w:cs="宋体"/>
          <w:bCs/>
          <w:sz w:val="30"/>
          <w:highlight w:val="none"/>
        </w:rPr>
      </w:pPr>
      <w:r>
        <w:rPr>
          <w:rFonts w:hint="eastAsia" w:ascii="宋体" w:hAnsi="宋体" w:eastAsia="宋体" w:cs="宋体"/>
          <w:bCs/>
          <w:sz w:val="30"/>
          <w:highlight w:val="none"/>
        </w:rPr>
        <w:t xml:space="preserve">（全流程电子化）</w:t>
      </w:r>
      <w:r>
        <w:rPr>
          <w:rFonts w:hint="eastAsia" w:ascii="宋体" w:hAnsi="宋体" w:eastAsia="宋体" w:cs="宋体"/>
          <w:bCs/>
          <w:sz w:val="30"/>
          <w:highlight w:val="none"/>
        </w:rPr>
      </w:r>
      <w:r/>
    </w:p>
    <w:p>
      <w:pPr>
        <w:pStyle w:val="713"/>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713"/>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713"/>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713"/>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713"/>
        <w:keepLines w:val="0"/>
        <w:keepNext w:val="0"/>
        <w:pageBreakBefore w:val="0"/>
        <w:spacing w:before="95" w:after="95" w:line="360" w:lineRule="auto"/>
        <w:widowControl w:val="off"/>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rPr>
        <w:t xml:space="preserve">政府采购编号：</w:t>
      </w:r>
      <w:r>
        <w:rPr>
          <w:rFonts w:hint="eastAsia" w:ascii="宋体" w:hAnsi="宋体" w:eastAsia="宋体" w:cs="宋体"/>
          <w:b/>
          <w:sz w:val="32"/>
          <w:szCs w:val="32"/>
          <w:highlight w:val="none"/>
          <w:lang w:eastAsia="zh-CN"/>
        </w:rPr>
        <w:t xml:space="preserve">JSZC-320206-JYZJ-G2026-0005 </w:t>
      </w:r>
      <w:r>
        <w:rPr>
          <w:rFonts w:hint="eastAsia" w:ascii="宋体" w:hAnsi="宋体" w:eastAsia="宋体" w:cs="宋体"/>
          <w:b/>
          <w:sz w:val="32"/>
          <w:szCs w:val="32"/>
          <w:highlight w:val="none"/>
          <w:lang w:val="en-US" w:eastAsia="zh-CN"/>
        </w:rPr>
      </w:r>
      <w:r/>
    </w:p>
    <w:p>
      <w:pPr>
        <w:pStyle w:val="713"/>
        <w:ind w:left="2240" w:hanging="2249"/>
        <w:keepLines w:val="0"/>
        <w:keepNext w:val="0"/>
        <w:pageBreakBefore w:val="0"/>
        <w:spacing w:before="95" w:after="95" w:line="360" w:lineRule="auto"/>
        <w:widowControl w:val="off"/>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采购项目名称：</w:t>
      </w:r>
      <w:r>
        <w:rPr>
          <w:rFonts w:hint="eastAsia" w:ascii="宋体" w:hAnsi="宋体" w:eastAsia="宋体" w:cs="宋体"/>
          <w:b/>
          <w:sz w:val="32"/>
          <w:szCs w:val="32"/>
          <w:highlight w:val="none"/>
          <w:lang w:eastAsia="zh-CN"/>
        </w:rPr>
        <w:t xml:space="preserve">长安街道河道生态养护项目</w:t>
      </w:r>
      <w:r>
        <w:rPr>
          <w:rFonts w:hint="eastAsia" w:ascii="宋体" w:hAnsi="宋体" w:eastAsia="宋体" w:cs="宋体"/>
          <w:b/>
          <w:sz w:val="32"/>
          <w:szCs w:val="32"/>
          <w:highlight w:val="none"/>
          <w:lang w:eastAsia="zh-CN"/>
        </w:rPr>
      </w:r>
      <w:r/>
    </w:p>
    <w:p>
      <w:pPr>
        <w:pStyle w:val="713"/>
        <w:keepLines w:val="0"/>
        <w:keepNext w:val="0"/>
        <w:pageBreakBefore w:val="0"/>
        <w:spacing w:before="95" w:after="95" w:line="360" w:lineRule="auto"/>
        <w:widowControl w:val="off"/>
        <w:rPr>
          <w:rFonts w:hint="eastAsia" w:ascii="宋体" w:hAnsi="宋体" w:eastAsia="宋体" w:cs="宋体"/>
          <w:b/>
          <w:sz w:val="24"/>
          <w:highlight w:val="none"/>
          <w:lang w:eastAsia="zh-CN"/>
        </w:rPr>
      </w:pPr>
      <w:r>
        <w:rPr>
          <w:rFonts w:hint="eastAsia" w:ascii="宋体" w:hAnsi="宋体" w:eastAsia="宋体" w:cs="宋体"/>
          <w:b/>
          <w:sz w:val="32"/>
          <w:szCs w:val="32"/>
          <w:highlight w:val="none"/>
        </w:rPr>
        <w:t xml:space="preserve">采</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rPr>
        <w:t xml:space="preserve">购</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rPr>
        <w:t xml:space="preserve">人：无锡市惠山区长安街道办事处</w:t>
      </w:r>
      <w:r>
        <w:rPr>
          <w:rFonts w:hint="eastAsia" w:ascii="宋体" w:hAnsi="宋体" w:eastAsia="宋体" w:cs="宋体"/>
          <w:b/>
          <w:sz w:val="24"/>
          <w:highlight w:val="none"/>
          <w:lang w:eastAsia="zh-CN"/>
        </w:rPr>
      </w:r>
      <w:r/>
    </w:p>
    <w:p>
      <w:pPr>
        <w:pStyle w:val="713"/>
        <w:keepLines w:val="0"/>
        <w:keepNext w:val="0"/>
        <w:pageBreakBefore w:val="0"/>
        <w:spacing w:before="95" w:after="95" w:line="360" w:lineRule="auto"/>
        <w:widowControl w:val="off"/>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采购代理机构：</w:t>
      </w:r>
      <w:r>
        <w:rPr>
          <w:rFonts w:hint="eastAsia" w:ascii="宋体" w:hAnsi="宋体" w:eastAsia="宋体" w:cs="宋体"/>
          <w:b/>
          <w:sz w:val="32"/>
          <w:szCs w:val="32"/>
          <w:highlight w:val="none"/>
          <w:lang w:eastAsia="zh-CN"/>
        </w:rPr>
        <w:t xml:space="preserve">无锡市建苑工程造价咨询有限责任公司</w:t>
      </w:r>
      <w:r>
        <w:rPr>
          <w:rFonts w:hint="eastAsia" w:ascii="宋体" w:hAnsi="宋体" w:eastAsia="宋体" w:cs="宋体"/>
          <w:b/>
          <w:sz w:val="32"/>
          <w:szCs w:val="32"/>
          <w:highlight w:val="none"/>
          <w:lang w:eastAsia="zh-CN"/>
        </w:rPr>
      </w:r>
      <w:r/>
    </w:p>
    <w:p>
      <w:pPr>
        <w:pStyle w:val="713"/>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713"/>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713"/>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lang w:eastAsia="zh-CN"/>
        </w:rPr>
        <w:t xml:space="preserve">二〇二六</w:t>
      </w:r>
      <w:r>
        <w:rPr>
          <w:rFonts w:hint="eastAsia" w:ascii="宋体" w:hAnsi="宋体" w:eastAsia="宋体" w:cs="宋体"/>
          <w:b/>
          <w:sz w:val="32"/>
          <w:szCs w:val="32"/>
          <w:highlight w:val="none"/>
          <w:lang w:val="en-US" w:eastAsia="zh-CN"/>
        </w:rPr>
        <w:t xml:space="preserve">年九</w:t>
      </w:r>
      <w:r>
        <w:rPr>
          <w:rFonts w:hint="eastAsia" w:ascii="宋体" w:hAnsi="宋体" w:eastAsia="宋体" w:cs="宋体"/>
          <w:b/>
          <w:sz w:val="32"/>
          <w:szCs w:val="32"/>
          <w:highlight w:val="none"/>
        </w:rPr>
        <w:t xml:space="preserve">月</w:t>
      </w:r>
      <w:r>
        <w:rPr>
          <w:rFonts w:hint="eastAsia" w:ascii="宋体" w:hAnsi="宋体" w:eastAsia="宋体" w:cs="宋体"/>
          <w:b/>
          <w:sz w:val="32"/>
          <w:szCs w:val="32"/>
          <w:highlight w:val="none"/>
        </w:rPr>
      </w:r>
      <w:r/>
    </w:p>
    <w:p>
      <w:pPr>
        <w:pStyle w:val="713"/>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713"/>
        <w:jc w:val="center"/>
        <w:spacing w:line="360" w:lineRule="auto"/>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clear="all"/>
      </w:r>
      <w:r>
        <w:rPr>
          <w:rFonts w:hint="eastAsia" w:ascii="宋体" w:hAnsi="宋体" w:eastAsia="宋体" w:cs="宋体"/>
          <w:b/>
          <w:sz w:val="44"/>
          <w:szCs w:val="44"/>
          <w:highlight w:val="none"/>
        </w:rPr>
        <w:t xml:space="preserve">目录</w:t>
      </w:r>
      <w:r>
        <w:rPr>
          <w:rFonts w:hint="eastAsia" w:ascii="宋体" w:hAnsi="宋体" w:eastAsia="宋体" w:cs="宋体"/>
          <w:b/>
          <w:sz w:val="44"/>
          <w:szCs w:val="44"/>
          <w:highlight w:val="none"/>
        </w:rPr>
      </w:r>
      <w:r/>
    </w:p>
    <w:p>
      <w:pPr>
        <w:pStyle w:val="713"/>
        <w:spacing w:line="1000" w:lineRule="exact"/>
        <w:tabs>
          <w:tab w:val="left" w:pos="8000" w:leader="none"/>
        </w:tabs>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投标邀请</w:t>
      </w:r>
      <w:r>
        <w:rPr>
          <w:rFonts w:hint="eastAsia" w:ascii="宋体" w:hAnsi="宋体" w:eastAsia="宋体" w:cs="宋体"/>
          <w:b/>
          <w:sz w:val="30"/>
          <w:szCs w:val="30"/>
          <w:highlight w:val="none"/>
        </w:rPr>
      </w:r>
      <w:r/>
    </w:p>
    <w:p>
      <w:pPr>
        <w:pStyle w:val="713"/>
        <w:spacing w:line="1000" w:lineRule="exact"/>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rPr>
        <w:t xml:space="preserve">第二部分    投标供应商须知</w:t>
      </w:r>
      <w:r>
        <w:rPr>
          <w:rFonts w:hint="eastAsia" w:ascii="宋体" w:hAnsi="宋体" w:eastAsia="宋体" w:cs="宋体"/>
          <w:b/>
          <w:sz w:val="30"/>
          <w:szCs w:val="30"/>
          <w:highlight w:val="none"/>
          <w:lang w:eastAsia="zh-CN"/>
        </w:rPr>
      </w:r>
      <w:r/>
    </w:p>
    <w:p>
      <w:pPr>
        <w:pStyle w:val="713"/>
        <w:spacing w:line="1000" w:lineRule="exact"/>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rPr>
        <w:t xml:space="preserve">第三部分    采购需求</w:t>
      </w:r>
      <w:r>
        <w:rPr>
          <w:rFonts w:hint="eastAsia" w:ascii="宋体" w:hAnsi="宋体" w:eastAsia="宋体" w:cs="宋体"/>
          <w:b/>
          <w:sz w:val="30"/>
          <w:szCs w:val="30"/>
          <w:highlight w:val="none"/>
          <w:lang w:val="en-US" w:eastAsia="zh-CN"/>
        </w:rPr>
      </w:r>
      <w:r/>
    </w:p>
    <w:p>
      <w:pPr>
        <w:pStyle w:val="713"/>
        <w:spacing w:line="1000" w:lineRule="exact"/>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rPr>
        <w:t xml:space="preserve">第四部分    合同条款及格式</w:t>
      </w:r>
      <w:r>
        <w:rPr>
          <w:rFonts w:hint="eastAsia" w:ascii="宋体" w:hAnsi="宋体" w:eastAsia="宋体" w:cs="宋体"/>
          <w:b/>
          <w:sz w:val="30"/>
          <w:szCs w:val="30"/>
          <w:highlight w:val="none"/>
          <w:lang w:val="en-US" w:eastAsia="zh-CN"/>
        </w:rPr>
      </w:r>
      <w:r/>
    </w:p>
    <w:p>
      <w:pPr>
        <w:pStyle w:val="713"/>
        <w:spacing w:line="1000" w:lineRule="exact"/>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rPr>
        <w:t xml:space="preserve">第五部分    附件（投标文件格式）</w:t>
      </w:r>
      <w:r>
        <w:rPr>
          <w:rFonts w:hint="eastAsia" w:ascii="宋体" w:hAnsi="宋体" w:eastAsia="宋体" w:cs="宋体"/>
          <w:b/>
          <w:sz w:val="30"/>
          <w:szCs w:val="30"/>
          <w:highlight w:val="none"/>
          <w:lang w:val="en-US" w:eastAsia="zh-CN"/>
        </w:rPr>
      </w:r>
      <w:r/>
    </w:p>
    <w:p>
      <w:pPr>
        <w:pStyle w:val="713"/>
        <w:spacing w:line="360" w:lineRule="auto"/>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13"/>
        <w:spacing w:line="360" w:lineRule="auto"/>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13"/>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pStyle w:val="713"/>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pStyle w:val="713"/>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pStyle w:val="713"/>
        <w:spacing w:before="470"/>
        <w:widowControl/>
        <w:rPr>
          <w:rFonts w:hint="eastAsia" w:ascii="宋体" w:hAnsi="宋体" w:eastAsia="宋体" w:cs="宋体"/>
          <w:b/>
          <w:sz w:val="24"/>
          <w:highlight w:val="none"/>
        </w:rPr>
      </w:pPr>
      <w:r>
        <w:rPr>
          <w:rFonts w:hint="eastAsia" w:ascii="宋体" w:hAnsi="宋体" w:eastAsia="宋体" w:cs="宋体"/>
          <w:b/>
          <w:sz w:val="24"/>
          <w:highlight w:val="none"/>
        </w:rPr>
      </w:r>
      <w:r/>
    </w:p>
    <w:p>
      <w:pPr>
        <w:pStyle w:val="713"/>
        <w:jc w:val="center"/>
        <w:spacing w:line="360" w:lineRule="auto"/>
        <w:widowControl/>
        <w:rPr>
          <w:rFonts w:hint="eastAsia" w:ascii="宋体" w:hAnsi="宋体" w:eastAsia="宋体" w:cs="宋体"/>
          <w:sz w:val="24"/>
          <w:highlight w:val="none"/>
          <w:lang w:eastAsia="zh-CN"/>
        </w:rPr>
      </w:pPr>
      <w:r>
        <w:rPr>
          <w:rFonts w:hint="eastAsia" w:ascii="宋体" w:hAnsi="宋体" w:eastAsia="宋体" w:cs="宋体"/>
          <w:b/>
          <w:sz w:val="24"/>
          <w:highlight w:val="none"/>
        </w:rPr>
        <w:br w:type="page" w:clear="all"/>
      </w:r>
      <w:r>
        <w:rPr>
          <w:rFonts w:hint="eastAsia" w:ascii="宋体" w:hAnsi="宋体" w:eastAsia="宋体" w:cs="宋体"/>
          <w:b/>
          <w:sz w:val="44"/>
          <w:szCs w:val="44"/>
          <w:highlight w:val="none"/>
          <w:lang w:eastAsia="zh-CN"/>
        </w:rPr>
        <w:t xml:space="preserve">一．投标邀请函</w:t>
      </w:r>
      <w:r>
        <w:rPr>
          <w:rFonts w:hint="eastAsia" w:ascii="宋体" w:hAnsi="宋体" w:eastAsia="宋体" w:cs="宋体"/>
          <w:sz w:val="24"/>
          <w:highlight w:val="none"/>
          <w:lang w:eastAsia="zh-CN"/>
        </w:rPr>
      </w:r>
      <w:r/>
    </w:p>
    <w:p>
      <w:pPr>
        <w:pStyle w:val="713"/>
        <w:ind w:firstLine="480"/>
        <w:spacing w:line="360" w:lineRule="auto"/>
        <w:widowControl/>
        <w:rPr>
          <w:rFonts w:hint="eastAsia" w:ascii="宋体" w:hAnsi="宋体" w:eastAsia="宋体" w:cs="宋体"/>
          <w:b/>
          <w:sz w:val="44"/>
          <w:szCs w:val="44"/>
          <w:highlight w:val="none"/>
        </w:rPr>
      </w:pPr>
      <w:r>
        <w:rPr>
          <w:rFonts w:hint="eastAsia" w:ascii="宋体" w:hAnsi="宋体" w:eastAsia="宋体" w:cs="宋体"/>
          <w:sz w:val="24"/>
          <w:highlight w:val="none"/>
          <w:lang w:eastAsia="zh-CN"/>
        </w:rPr>
        <w:t xml:space="preserve">无锡市建苑工程造价咨询有限责任公司受无锡市惠山区长安街道办事处的委托，对其长安街道河道生态养护项目进行公开招标，欢迎你单位参加投标并提请注意下列附表中的相关事项：</w:t>
      </w:r>
      <w:r>
        <w:rPr>
          <w:rFonts w:hint="eastAsia" w:ascii="宋体" w:hAnsi="宋体" w:eastAsia="宋体" w:cs="宋体"/>
          <w:b/>
          <w:sz w:val="44"/>
          <w:szCs w:val="4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9146"/>
      </w:tblGrid>
      <w:tr>
        <w:trPr>
          <w:trHeight w:val="460"/>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4562" w:type="dxa"/>
            <w:vAlign w:val="center"/>
            <w:textDirection w:val="lrTb"/>
            <w:noWrap w:val="false"/>
          </w:tcPr>
          <w:p>
            <w:pPr>
              <w:pStyle w:val="713"/>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内容</w:t>
            </w:r>
            <w:r>
              <w:rPr>
                <w:rFonts w:hint="eastAsia" w:ascii="宋体" w:hAnsi="宋体" w:eastAsia="宋体" w:cs="宋体"/>
                <w:sz w:val="24"/>
                <w:highlight w:val="none"/>
              </w:rPr>
            </w:r>
            <w:r/>
          </w:p>
        </w:tc>
      </w:tr>
      <w:tr>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4562" w:type="dxa"/>
            <w:vAlign w:val="center"/>
            <w:textDirection w:val="lrTb"/>
            <w:noWrap w:val="false"/>
          </w:tcPr>
          <w:p>
            <w:pPr>
              <w:pStyle w:val="713"/>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长安街道河道生态养护项目</w:t>
            </w:r>
            <w:r>
              <w:rPr>
                <w:rFonts w:hint="eastAsia" w:ascii="宋体" w:hAnsi="宋体" w:eastAsia="宋体" w:cs="宋体"/>
                <w:sz w:val="24"/>
                <w:highlight w:val="none"/>
                <w:lang w:eastAsia="zh-CN"/>
              </w:rPr>
            </w:r>
            <w:r/>
          </w:p>
          <w:p>
            <w:pPr>
              <w:pStyle w:val="713"/>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政府采购编号：</w:t>
            </w:r>
            <w:r>
              <w:rPr>
                <w:rFonts w:hint="eastAsia" w:ascii="宋体" w:hAnsi="宋体" w:eastAsia="宋体" w:cs="宋体"/>
                <w:sz w:val="24"/>
                <w:highlight w:val="none"/>
                <w:lang w:eastAsia="zh-CN"/>
              </w:rPr>
              <w:t xml:space="preserve">JSZC-320206-JYZJ-G2026-0005 </w:t>
            </w:r>
            <w:r>
              <w:rPr>
                <w:rFonts w:hint="eastAsia" w:ascii="宋体" w:hAnsi="宋体" w:eastAsia="宋体" w:cs="宋体"/>
                <w:sz w:val="24"/>
                <w:highlight w:val="none"/>
                <w:lang w:val="en-US" w:eastAsia="zh-CN"/>
              </w:rPr>
            </w:r>
            <w:r/>
          </w:p>
          <w:p>
            <w:pPr>
              <w:pStyle w:val="713"/>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采购方式：公开招标</w:t>
            </w:r>
            <w:r>
              <w:rPr>
                <w:rFonts w:hint="eastAsia" w:ascii="宋体" w:hAnsi="宋体" w:eastAsia="宋体" w:cs="宋体"/>
                <w:sz w:val="24"/>
                <w:highlight w:val="none"/>
              </w:rPr>
            </w:r>
            <w:r/>
          </w:p>
        </w:tc>
      </w:tr>
      <w:tr>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4562" w:type="dxa"/>
            <w:vAlign w:val="center"/>
            <w:textDirection w:val="lrTb"/>
            <w:noWrap w:val="false"/>
          </w:tcPr>
          <w:p>
            <w:pPr>
              <w:pStyle w:val="713"/>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采购人：无锡市惠山区长安街道办事处</w:t>
            </w:r>
            <w:r>
              <w:rPr>
                <w:rFonts w:hint="eastAsia" w:ascii="宋体" w:hAnsi="宋体" w:eastAsia="宋体" w:cs="宋体"/>
                <w:color w:val="000000"/>
                <w:sz w:val="24"/>
                <w:highlight w:val="none"/>
                <w:lang w:eastAsia="zh-CN"/>
              </w:rPr>
            </w:r>
            <w:r/>
          </w:p>
          <w:p>
            <w:pPr>
              <w:pStyle w:val="713"/>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无锡市惠山区堰桥街道堰新路318号</w:t>
            </w:r>
            <w:r>
              <w:rPr>
                <w:rFonts w:hint="eastAsia" w:ascii="宋体" w:hAnsi="宋体" w:eastAsia="宋体" w:cs="宋体"/>
                <w:color w:val="000000"/>
                <w:sz w:val="24"/>
                <w:highlight w:val="none"/>
                <w:lang w:eastAsia="zh-CN"/>
              </w:rPr>
            </w:r>
            <w:r/>
          </w:p>
          <w:p>
            <w:pPr>
              <w:pStyle w:val="713"/>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采购代理机构：</w:t>
            </w:r>
            <w:r>
              <w:rPr>
                <w:rFonts w:hint="eastAsia" w:ascii="宋体" w:hAnsi="宋体" w:eastAsia="宋体" w:cs="宋体"/>
                <w:color w:val="000000"/>
                <w:sz w:val="24"/>
                <w:highlight w:val="none"/>
                <w:lang w:eastAsia="zh-CN"/>
              </w:rPr>
              <w:t xml:space="preserve">无锡市建苑工程造价咨询有限责任公司</w:t>
            </w:r>
            <w:r>
              <w:rPr>
                <w:rFonts w:hint="eastAsia" w:ascii="宋体" w:hAnsi="宋体" w:eastAsia="宋体" w:cs="宋体"/>
                <w:color w:val="000000"/>
                <w:sz w:val="24"/>
                <w:highlight w:val="none"/>
                <w:lang w:eastAsia="zh-CN"/>
              </w:rPr>
            </w:r>
            <w:r/>
          </w:p>
          <w:p>
            <w:pPr>
              <w:pStyle w:val="713"/>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采购</w:t>
            </w:r>
            <w:r>
              <w:rPr>
                <w:rFonts w:hint="eastAsia" w:ascii="宋体" w:hAnsi="宋体" w:eastAsia="宋体" w:cs="宋体"/>
                <w:color w:val="000000"/>
                <w:sz w:val="24"/>
                <w:highlight w:val="none"/>
                <w:lang w:val="en-US" w:eastAsia="zh-CN"/>
              </w:rPr>
              <w:t xml:space="preserve">代理</w:t>
            </w:r>
            <w:r>
              <w:rPr>
                <w:rFonts w:hint="eastAsia" w:ascii="宋体" w:hAnsi="宋体" w:eastAsia="宋体" w:cs="宋体"/>
                <w:color w:val="000000"/>
                <w:sz w:val="24"/>
                <w:highlight w:val="none"/>
              </w:rPr>
              <w:t xml:space="preserve">机构地址：</w:t>
            </w:r>
            <w:r>
              <w:rPr>
                <w:rFonts w:hint="eastAsia" w:ascii="宋体" w:hAnsi="宋体" w:eastAsia="宋体" w:cs="宋体"/>
                <w:color w:val="000000"/>
                <w:sz w:val="24"/>
                <w:highlight w:val="none"/>
                <w:lang w:val="en-US" w:eastAsia="zh-CN"/>
              </w:rPr>
              <w:t xml:space="preserve">无锡市梁溪区石皮巷 2 号</w:t>
            </w:r>
            <w:r>
              <w:rPr>
                <w:rFonts w:hint="eastAsia" w:ascii="宋体" w:hAnsi="宋体" w:eastAsia="宋体" w:cs="宋体"/>
                <w:color w:val="000000"/>
                <w:sz w:val="24"/>
                <w:szCs w:val="24"/>
                <w:highlight w:val="none"/>
                <w:lang w:val="en-US" w:eastAsia="zh-CN" w:bidi="ar-SA"/>
              </w:rPr>
            </w:r>
            <w:r/>
          </w:p>
        </w:tc>
      </w:tr>
      <w:tr>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4562" w:type="dxa"/>
            <w:vAlign w:val="center"/>
            <w:textDirection w:val="lrTb"/>
            <w:noWrap w:val="false"/>
          </w:tcPr>
          <w:p>
            <w:pPr>
              <w:pStyle w:val="71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采购项目概况、要求：</w:t>
            </w:r>
            <w:r>
              <w:rPr>
                <w:rFonts w:hint="eastAsia" w:ascii="宋体" w:hAnsi="宋体" w:eastAsia="宋体" w:cs="宋体"/>
                <w:color w:val="000000"/>
                <w:sz w:val="24"/>
                <w:szCs w:val="24"/>
                <w:highlight w:val="none"/>
              </w:rPr>
            </w:r>
            <w:r/>
          </w:p>
          <w:p>
            <w:pPr>
              <w:pStyle w:val="713"/>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1.采购需求：</w:t>
            </w:r>
            <w:r>
              <w:rPr>
                <w:rFonts w:hint="eastAsia" w:ascii="宋体" w:hAnsi="宋体" w:cs="宋体"/>
                <w:color w:val="000000"/>
                <w:sz w:val="24"/>
                <w:szCs w:val="24"/>
                <w:highlight w:val="none"/>
              </w:rPr>
              <w:t xml:space="preserve">本项目为长安街道河道生态养护，对长安街道河道（东西中心河、大利市河、麻岐港、大利市河湿地、大巷上浜、无畏河、嘉利华府庄园景观河、高田浜、北大河、长宁五期东河、</w:t>
            </w:r>
            <w:r>
              <w:rPr>
                <w:rFonts w:hint="eastAsia" w:ascii="宋体" w:hAnsi="宋体" w:cs="宋体"/>
                <w:color w:val="000000"/>
                <w:sz w:val="24"/>
                <w:szCs w:val="24"/>
                <w:highlight w:val="none"/>
              </w:rPr>
              <w:t xml:space="preserve">万巷河、</w:t>
            </w:r>
            <w:r>
              <w:rPr>
                <w:rFonts w:hint="eastAsia" w:ascii="宋体" w:hAnsi="宋体" w:cs="宋体"/>
                <w:color w:val="000000"/>
                <w:sz w:val="24"/>
                <w:szCs w:val="24"/>
                <w:highlight w:val="none"/>
                <w:lang w:val="en-US" w:eastAsia="zh-CN"/>
              </w:rPr>
              <w:t xml:space="preserve">长安东界河、</w:t>
            </w:r>
            <w:r>
              <w:rPr>
                <w:rFonts w:hint="eastAsia" w:ascii="宋体" w:hAnsi="宋体" w:cs="宋体"/>
                <w:color w:val="000000"/>
                <w:sz w:val="24"/>
                <w:szCs w:val="24"/>
                <w:highlight w:val="none"/>
              </w:rPr>
              <w:t xml:space="preserve">新塘里河</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古庄河、姑亭庙港、</w:t>
            </w:r>
            <w:r>
              <w:rPr>
                <w:rFonts w:hint="eastAsia" w:ascii="宋体" w:hAnsi="宋体" w:cs="宋体"/>
                <w:color w:val="000000"/>
                <w:sz w:val="24"/>
                <w:szCs w:val="24"/>
                <w:highlight w:val="none"/>
              </w:rPr>
              <w:t xml:space="preserve">西白荡、长安西界河、坝头河）</w:t>
            </w:r>
            <w:r>
              <w:rPr>
                <w:rFonts w:hint="eastAsia" w:ascii="宋体" w:hAnsi="宋体" w:cs="宋体"/>
                <w:color w:val="000000"/>
                <w:sz w:val="24"/>
                <w:szCs w:val="24"/>
                <w:highlight w:val="none"/>
                <w:lang w:val="en-US" w:eastAsia="zh-CN"/>
              </w:rPr>
              <w:t xml:space="preserve">等</w:t>
            </w:r>
            <w:r>
              <w:rPr>
                <w:rFonts w:hint="eastAsia" w:ascii="宋体" w:hAnsi="宋体" w:cs="宋体"/>
                <w:color w:val="000000"/>
                <w:sz w:val="24"/>
                <w:szCs w:val="24"/>
                <w:highlight w:val="none"/>
              </w:rPr>
              <w:t xml:space="preserve">18条河道进行生态养护。养护内容包括</w:t>
            </w:r>
            <w:r>
              <w:rPr>
                <w:rFonts w:hint="eastAsia" w:ascii="宋体" w:hAnsi="宋体" w:cs="宋体"/>
                <w:color w:val="000000"/>
                <w:sz w:val="24"/>
                <w:szCs w:val="24"/>
                <w:highlight w:val="none"/>
                <w:lang w:val="en-US" w:eastAsia="zh-CN"/>
              </w:rPr>
              <w:t xml:space="preserve">但不限于</w:t>
            </w:r>
            <w:r>
              <w:rPr>
                <w:rFonts w:hint="eastAsia" w:ascii="宋体" w:hAnsi="宋体" w:cs="宋体"/>
                <w:color w:val="000000"/>
                <w:sz w:val="24"/>
                <w:szCs w:val="24"/>
                <w:highlight w:val="none"/>
              </w:rPr>
              <w:t xml:space="preserve">：生物基网、喷泉、微孔曝气系统、浮床、离子发生器、推流曝气机、挺水植物、沉水植物等；</w:t>
            </w:r>
            <w:r>
              <w:rPr>
                <w:rFonts w:hint="eastAsia" w:ascii="宋体" w:hAnsi="宋体" w:cs="宋体"/>
                <w:color w:val="000000"/>
                <w:sz w:val="24"/>
                <w:szCs w:val="24"/>
                <w:highlight w:val="none"/>
                <w:lang w:val="en-US" w:eastAsia="zh-CN"/>
              </w:rPr>
              <w:t xml:space="preserve">以及</w:t>
            </w:r>
            <w:r>
              <w:rPr>
                <w:rFonts w:hint="eastAsia" w:ascii="宋体" w:hAnsi="宋体" w:cs="宋体"/>
                <w:color w:val="000000"/>
                <w:sz w:val="24"/>
                <w:szCs w:val="24"/>
                <w:highlight w:val="none"/>
              </w:rPr>
              <w:t xml:space="preserve">河道治理范围水体养护、水体应急处理</w:t>
            </w:r>
            <w:r>
              <w:rPr>
                <w:rFonts w:hint="eastAsia" w:ascii="宋体" w:hAnsi="宋体" w:cs="宋体"/>
                <w:color w:val="000000"/>
                <w:sz w:val="24"/>
                <w:szCs w:val="24"/>
                <w:highlight w:val="none"/>
                <w:lang w:val="en-US" w:eastAsia="zh-CN"/>
              </w:rPr>
              <w:t xml:space="preserve">、生态配件更换</w:t>
            </w:r>
            <w:r>
              <w:rPr>
                <w:rFonts w:hint="eastAsia" w:ascii="宋体" w:hAnsi="宋体" w:cs="宋体"/>
                <w:color w:val="000000"/>
                <w:sz w:val="24"/>
                <w:szCs w:val="24"/>
                <w:highlight w:val="none"/>
              </w:rPr>
              <w:t xml:space="preserve">等。</w:t>
            </w:r>
            <w:r>
              <w:rPr>
                <w:rFonts w:hint="eastAsia" w:ascii="宋体" w:hAnsi="宋体" w:eastAsia="宋体" w:cs="宋体"/>
                <w:color w:val="000000"/>
                <w:sz w:val="24"/>
                <w:szCs w:val="24"/>
                <w:highlight w:val="none"/>
              </w:rPr>
              <w:t xml:space="preserve">具体内容及要求详见“</w:t>
            </w:r>
            <w:r>
              <w:rPr>
                <w:rFonts w:hint="eastAsia" w:ascii="宋体" w:hAnsi="宋体" w:eastAsia="宋体" w:cs="宋体"/>
                <w:b w:val="0"/>
                <w:color w:val="000000"/>
                <w:sz w:val="24"/>
                <w:szCs w:val="24"/>
                <w:highlight w:val="none"/>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71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2.服务</w:t>
            </w:r>
            <w:r>
              <w:rPr>
                <w:rFonts w:hint="eastAsia" w:ascii="宋体" w:hAnsi="宋体" w:eastAsia="宋体" w:cs="宋体"/>
                <w:bCs/>
                <w:sz w:val="24"/>
                <w:szCs w:val="24"/>
                <w:highlight w:val="none"/>
              </w:rPr>
              <w:t xml:space="preserve">期：</w:t>
            </w:r>
            <w:r>
              <w:rPr>
                <w:rFonts w:hint="eastAsia" w:ascii="宋体" w:hAnsi="宋体"/>
                <w:sz w:val="24"/>
                <w:szCs w:val="24"/>
                <w:highlight w:val="none"/>
                <w:lang w:val="en-US" w:eastAsia="zh-CN"/>
              </w:rPr>
              <w:t xml:space="preserve">合同签订后至2027年9月30日。合同期内，如遇国家或地方政策调整或中标供应商不按投标承诺、合同条款履行的，采购人可以单方面终止合同</w:t>
            </w:r>
            <w:r>
              <w:rPr>
                <w:rFonts w:hint="eastAsia" w:ascii="宋体" w:hAnsi="宋体" w:eastAsia="宋体" w:cs="宋体"/>
                <w:color w:val="000000"/>
                <w:sz w:val="24"/>
                <w:szCs w:val="24"/>
                <w:highlight w:val="none"/>
                <w:lang w:bidi="ar"/>
              </w:rPr>
              <w:t xml:space="preserve">。</w:t>
            </w:r>
            <w:r>
              <w:rPr>
                <w:rFonts w:hint="eastAsia" w:ascii="宋体" w:hAnsi="宋体" w:eastAsia="宋体" w:cs="宋体"/>
                <w:bCs/>
                <w:sz w:val="24"/>
                <w:szCs w:val="24"/>
                <w:highlight w:val="none"/>
              </w:rPr>
            </w:r>
            <w:r/>
          </w:p>
          <w:p>
            <w:pPr>
              <w:pStyle w:val="713"/>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1）东西中心河、大利市河、麻岐港、大巷上浜、西白荡、长安西界河、坝头河质量要求：以无锡市河长办发布的新一轮河道考核数据为准，河道水体达到或优于国家《地表水环境质量标准》（GB3838-2002）Ⅲ类水质标准；</w:t>
            </w:r>
            <w:r>
              <w:rPr>
                <w:rFonts w:hint="eastAsia" w:ascii="宋体" w:hAnsi="宋体" w:eastAsia="宋体" w:cs="宋体"/>
                <w:bCs/>
                <w:sz w:val="24"/>
                <w:szCs w:val="24"/>
                <w:highlight w:val="none"/>
                <w:lang w:val="en-US" w:eastAsia="zh-CN"/>
              </w:rPr>
            </w:r>
            <w:r/>
          </w:p>
          <w:p>
            <w:pPr>
              <w:pStyle w:val="713"/>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（2）大利市河湿地、无畏河、嘉利华府庄园景观河、高田浜、北大河、长宁五期东河、万巷河、新塘里河、</w:t>
            </w:r>
            <w:r>
              <w:rPr>
                <w:rFonts w:hint="eastAsia" w:ascii="宋体" w:hAnsi="宋体" w:cs="宋体"/>
                <w:color w:val="000000"/>
                <w:sz w:val="24"/>
                <w:szCs w:val="24"/>
                <w:highlight w:val="none"/>
                <w:lang w:val="en-US" w:eastAsia="zh-CN"/>
              </w:rPr>
              <w:t xml:space="preserve">长安东界河</w:t>
            </w:r>
            <w:r>
              <w:rPr>
                <w:rFonts w:hint="eastAsia" w:ascii="宋体" w:hAnsi="宋体" w:eastAsia="宋体" w:cs="宋体"/>
                <w:bCs/>
                <w:sz w:val="24"/>
                <w:szCs w:val="24"/>
                <w:highlight w:val="none"/>
                <w:lang w:val="en-US" w:eastAsia="zh-CN"/>
              </w:rPr>
              <w:t xml:space="preserve">质量要求：以甲方委托的具备相关资质的第三方检测机构检测的数据为准，河道水体达到或优于国家《地表水环境质量标准》（GB3838-2002）Ⅲ类水质标准；</w:t>
            </w:r>
            <w:r>
              <w:rPr>
                <w:rFonts w:hint="eastAsia" w:ascii="宋体" w:hAnsi="宋体" w:eastAsia="宋体" w:cs="宋体"/>
                <w:bCs/>
                <w:sz w:val="24"/>
                <w:szCs w:val="24"/>
                <w:highlight w:val="none"/>
                <w:lang w:val="en-US" w:eastAsia="zh-CN"/>
              </w:rPr>
            </w:r>
            <w:r/>
          </w:p>
          <w:p>
            <w:pPr>
              <w:pStyle w:val="713"/>
              <w:keepLines w:val="0"/>
              <w:keepNext w:val="0"/>
              <w:pageBreakBefore w:val="0"/>
              <w:spacing w:line="360" w:lineRule="auto"/>
              <w:widowControl w:val="off"/>
              <w:rPr>
                <w:rFonts w:ascii="宋体" w:hAnsi="宋体" w:eastAsia="宋体" w:cs="宋体"/>
                <w:bCs/>
                <w:sz w:val="24"/>
                <w:szCs w:val="24"/>
                <w:highlight w:val="none"/>
                <w:lang w:val="en-US"/>
              </w:rPr>
            </w:pPr>
            <w:r>
              <w:rPr>
                <w:rFonts w:hint="eastAsia" w:ascii="宋体" w:hAnsi="宋体" w:eastAsia="宋体" w:cs="宋体"/>
                <w:bCs/>
                <w:sz w:val="24"/>
                <w:szCs w:val="24"/>
                <w:highlight w:val="none"/>
                <w:lang w:val="en-US" w:eastAsia="zh-CN"/>
              </w:rPr>
              <w:t xml:space="preserve">总体质量要求：养护期内河道全年每月水质指标达到或优于Ⅲ类水（地表水标准）。</w:t>
            </w:r>
            <w:r>
              <w:rPr>
                <w:rFonts w:ascii="宋体" w:hAnsi="宋体" w:eastAsia="宋体" w:cs="宋体"/>
                <w:bCs/>
                <w:sz w:val="24"/>
                <w:szCs w:val="24"/>
                <w:highlight w:val="none"/>
                <w:lang w:val="en-US"/>
              </w:rPr>
            </w:r>
            <w:r/>
          </w:p>
          <w:p>
            <w:pPr>
              <w:pStyle w:val="713"/>
              <w:spacing w:line="4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.采购预算金额：</w:t>
            </w:r>
            <w:r>
              <w:rPr>
                <w:rFonts w:hint="eastAsia" w:ascii="宋体" w:hAnsi="宋体" w:eastAsia="宋体" w:cs="宋体"/>
                <w:color w:val="000000"/>
                <w:sz w:val="24"/>
                <w:szCs w:val="24"/>
                <w:highlight w:val="none"/>
                <w:lang w:val="en-US" w:eastAsia="zh-CN"/>
              </w:rPr>
              <w:t xml:space="preserve">408.9</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713"/>
              <w:spacing w:line="4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.本项目设定最高限价，</w:t>
            </w:r>
            <w:r>
              <w:rPr>
                <w:rFonts w:hint="eastAsia" w:ascii="宋体" w:hAnsi="宋体" w:eastAsia="宋体" w:cs="宋体"/>
                <w:b w:val="0"/>
                <w:bCs w:val="0"/>
                <w:color w:val="000000"/>
                <w:sz w:val="24"/>
                <w:szCs w:val="24"/>
                <w:highlight w:val="none"/>
              </w:rPr>
              <w:t xml:space="preserve">最高限价为</w:t>
            </w:r>
            <w:r>
              <w:rPr>
                <w:rFonts w:hint="eastAsia" w:ascii="宋体" w:hAnsi="宋体" w:eastAsia="宋体" w:cs="宋体"/>
                <w:b/>
                <w:bCs/>
                <w:color w:val="000000"/>
                <w:sz w:val="24"/>
                <w:szCs w:val="24"/>
                <w:highlight w:val="none"/>
              </w:rPr>
              <w:t xml:space="preserve">401</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631202</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color w:val="000000"/>
                <w:sz w:val="24"/>
                <w:szCs w:val="24"/>
                <w:highlight w:val="none"/>
              </w:rPr>
              <w:t xml:space="preserve">，投标供应商报价不得超过上述最高限价；</w:t>
            </w:r>
            <w:r>
              <w:rPr>
                <w:rFonts w:hint="eastAsia" w:ascii="宋体" w:hAnsi="宋体" w:eastAsia="宋体" w:cs="宋体"/>
                <w:color w:val="000000"/>
                <w:sz w:val="24"/>
                <w:szCs w:val="24"/>
                <w:highlight w:val="none"/>
              </w:rPr>
            </w:r>
            <w:r/>
          </w:p>
          <w:p>
            <w:pPr>
              <w:pStyle w:val="713"/>
              <w:spacing w:line="4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.本项目是否专门面向中小企业（含监狱企业、残疾人福利性单位）采购：</w:t>
            </w:r>
            <w:r>
              <w:rPr>
                <w:rFonts w:hint="eastAsia" w:ascii="宋体" w:hAnsi="宋体" w:eastAsia="宋体" w:cs="宋体"/>
                <w:color w:val="000000"/>
                <w:sz w:val="24"/>
                <w:szCs w:val="24"/>
                <w:highlight w:val="none"/>
                <w:lang w:val="en-US" w:eastAsia="zh-CN"/>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3"/>
              <w:spacing w:line="470" w:lineRule="exact"/>
              <w:rPr>
                <w:rFonts w:hint="eastAsia" w:ascii="宋体" w:hAnsi="宋体"/>
                <w:bCs/>
                <w:sz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.本项目标的所属行业：根据中小企业划型标准规定（工信部联企业〔2011〕300号）中的“</w:t>
            </w:r>
            <w:r>
              <w:rPr>
                <w:rFonts w:hint="eastAsia" w:ascii="宋体" w:hAnsi="宋体" w:eastAsia="宋体" w:cs="宋体"/>
                <w:color w:val="000000"/>
                <w:sz w:val="24"/>
                <w:highlight w:val="none"/>
              </w:rPr>
              <w:t xml:space="preserve">其他未列明行业</w:t>
            </w:r>
            <w:r>
              <w:rPr>
                <w:rFonts w:hint="eastAsia" w:ascii="宋体" w:hAnsi="宋体" w:eastAsia="宋体" w:cs="宋体"/>
                <w:color w:val="000000"/>
                <w:sz w:val="24"/>
                <w:szCs w:val="24"/>
                <w:highlight w:val="none"/>
              </w:rPr>
              <w:t xml:space="preserve">”。</w:t>
            </w:r>
            <w:r>
              <w:rPr>
                <w:rFonts w:hint="eastAsia" w:ascii="宋体" w:hAnsi="宋体"/>
                <w:bCs/>
                <w:sz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bCs/>
                <w:sz w:val="24"/>
                <w:highlight w:val="none"/>
              </w:rPr>
            </w:r>
            <w:r/>
          </w:p>
          <w:p>
            <w:pPr>
              <w:pStyle w:val="713"/>
              <w:spacing w:line="470" w:lineRule="exact"/>
              <w:rPr>
                <w:rFonts w:hint="eastAsia" w:ascii="宋体" w:hAnsi="宋体"/>
                <w:bCs/>
                <w:sz w:val="24"/>
                <w:highlight w:val="none"/>
              </w:rPr>
            </w:pPr>
            <w:r>
              <w:rPr>
                <w:rFonts w:hint="eastAsia" w:ascii="宋体" w:hAnsi="宋体" w:eastAsia="宋体" w:cs="Times New Roman"/>
                <w:bCs/>
                <w:sz w:val="24"/>
                <w:highlight w:val="none"/>
                <w:lang w:val="en-US" w:eastAsia="zh-CN"/>
              </w:rPr>
              <w:t xml:space="preserve">9.</w:t>
            </w:r>
            <w:r>
              <w:rPr>
                <w:rFonts w:hint="eastAsia" w:ascii="宋体" w:hAnsi="宋体" w:eastAsia="宋体" w:cs="Times New Roman"/>
                <w:bCs/>
                <w:sz w:val="24"/>
                <w:highlight w:val="none"/>
              </w:rPr>
              <w:t xml:space="preserve">本项目</w:t>
            </w:r>
            <w:r>
              <w:rPr>
                <w:rFonts w:hint="eastAsia" w:ascii="宋体" w:hAnsi="宋体" w:eastAsia="宋体" w:cs="Times New Roman"/>
                <w:bCs/>
                <w:sz w:val="24"/>
                <w:highlight w:val="none"/>
                <w:u w:val="single"/>
                <w:lang w:val="en-US" w:eastAsia="zh-CN"/>
              </w:rPr>
              <w:t xml:space="preserve">不</w:t>
            </w:r>
            <w:r>
              <w:rPr>
                <w:rFonts w:hint="eastAsia" w:ascii="宋体" w:hAnsi="宋体" w:eastAsia="宋体" w:cs="Times New Roman"/>
                <w:bCs/>
                <w:sz w:val="24"/>
                <w:highlight w:val="none"/>
                <w:u w:val="single"/>
              </w:rPr>
              <w:t xml:space="preserve">接受</w:t>
            </w:r>
            <w:r>
              <w:rPr>
                <w:rFonts w:hint="eastAsia" w:ascii="宋体" w:hAnsi="宋体" w:eastAsia="宋体" w:cs="Times New Roman"/>
                <w:bCs/>
                <w:sz w:val="24"/>
                <w:highlight w:val="none"/>
              </w:rPr>
              <w:t xml:space="preserve">联合体参与投标。</w:t>
            </w:r>
            <w:r>
              <w:rPr>
                <w:rFonts w:hint="eastAsia" w:ascii="宋体" w:hAnsi="宋体"/>
                <w:bCs/>
                <w:sz w:val="24"/>
                <w:highlight w:val="none"/>
              </w:rPr>
            </w:r>
            <w:r/>
          </w:p>
        </w:tc>
      </w:tr>
      <w:tr>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4562" w:type="dxa"/>
            <w:vAlign w:val="center"/>
            <w:textDirection w:val="lrTb"/>
            <w:noWrap w:val="false"/>
          </w:tcPr>
          <w:p>
            <w:pPr>
              <w:pStyle w:val="713"/>
              <w:ind w:left="0" w:right="0"/>
              <w:keepLines w:val="0"/>
              <w:keepNext w:val="0"/>
              <w:spacing w:before="0" w:beforeAutospacing="0" w:after="0" w:afterAutospacing="0" w:line="420" w:lineRule="exact"/>
              <w:rPr>
                <w:rFonts w:hint="eastAsia" w:ascii="宋体" w:hAnsi="宋体" w:eastAsia="宋体" w:cs="宋体"/>
                <w:bCs/>
                <w:color w:val="000000"/>
                <w:sz w:val="24"/>
                <w:szCs w:val="24"/>
                <w:highlight w:val="none"/>
              </w:rPr>
              <w:suppressLineNumbers w:val="0"/>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投标供应商资格要求</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13"/>
              <w:jc w:val="left"/>
              <w:spacing w:line="3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满足《中华人民共和国政府采购法》第二十二条规定；</w:t>
            </w:r>
            <w:r>
              <w:rPr>
                <w:rFonts w:hint="eastAsia" w:ascii="宋体" w:hAnsi="宋体" w:cs="宋体"/>
                <w:bCs/>
                <w:color w:val="000000"/>
                <w:sz w:val="24"/>
                <w:highlight w:val="none"/>
              </w:rPr>
            </w:r>
            <w:r/>
          </w:p>
          <w:p>
            <w:pPr>
              <w:pStyle w:val="713"/>
              <w:spacing w:line="3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落实政府采购政策需满足的资格要求：</w:t>
            </w:r>
            <w:r>
              <w:rPr>
                <w:rFonts w:hint="eastAsia" w:ascii="宋体" w:hAnsi="宋体" w:cs="宋体"/>
                <w:bCs/>
                <w:color w:val="000000"/>
                <w:sz w:val="24"/>
                <w:highlight w:val="none"/>
                <w:u w:val="singl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cs="宋体"/>
                <w:bCs/>
                <w:color w:val="000000"/>
                <w:sz w:val="24"/>
                <w:highlight w:val="none"/>
              </w:rPr>
            </w:r>
            <w:r/>
          </w:p>
          <w:p>
            <w:pPr>
              <w:pStyle w:val="713"/>
              <w:numPr>
                <w:ilvl w:val="0"/>
                <w:numId w:val="7"/>
              </w:numPr>
              <w:jc w:val="left"/>
              <w:spacing w:line="3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本项目的特定资格要求：</w:t>
            </w:r>
            <w:r>
              <w:rPr>
                <w:rFonts w:hint="eastAsia" w:ascii="宋体" w:hAnsi="宋体" w:cs="宋体"/>
                <w:bCs/>
                <w:color w:val="000000"/>
                <w:sz w:val="24"/>
                <w:highlight w:val="none"/>
              </w:rPr>
            </w:r>
            <w:r/>
          </w:p>
          <w:p>
            <w:pPr>
              <w:pStyle w:val="713"/>
              <w:numPr>
                <w:ilvl w:val="0"/>
                <w:numId w:val="0"/>
              </w:numPr>
              <w:ind w:firstLine="240"/>
              <w:spacing w:line="400" w:lineRule="exact"/>
              <w:rPr>
                <w:rFonts w:hint="eastAsia" w:ascii="宋体" w:hAnsi="宋体" w:cs="宋体"/>
                <w:bCs/>
                <w:color w:val="000000"/>
                <w:sz w:val="24"/>
                <w:highlight w:val="none"/>
              </w:rPr>
            </w:pPr>
            <w:r>
              <w:rPr>
                <w:rFonts w:hint="eastAsia" w:ascii="宋体" w:hAnsi="宋体" w:cs="宋体"/>
                <w:bCs/>
                <w:color w:val="000000"/>
                <w:sz w:val="24"/>
                <w:szCs w:val="24"/>
                <w:highlight w:val="none"/>
                <w:lang w:val="en-US" w:eastAsia="zh-CN" w:bidi="ar-SA"/>
              </w:rPr>
              <w:t xml:space="preserve">（1）</w:t>
            </w:r>
            <w:r>
              <w:rPr>
                <w:rFonts w:hint="eastAsia" w:ascii="宋体" w:hAnsi="宋体" w:cs="宋体"/>
                <w:color w:val="000000"/>
                <w:sz w:val="24"/>
                <w:highlight w:val="none"/>
              </w:rPr>
              <w:t xml:space="preserve">授权代表</w:t>
            </w:r>
            <w:r>
              <w:rPr>
                <w:rFonts w:hint="eastAsia" w:ascii="宋体" w:hAnsi="宋体" w:cs="宋体"/>
                <w:color w:val="000000"/>
                <w:sz w:val="24"/>
                <w:highlight w:val="none"/>
                <w:lang w:val="en-US" w:eastAsia="zh-CN"/>
              </w:rPr>
              <w:t xml:space="preserve">及项目负责人</w:t>
            </w:r>
            <w:r>
              <w:rPr>
                <w:rFonts w:hint="eastAsia" w:ascii="宋体" w:hAnsi="宋体" w:cs="宋体"/>
                <w:color w:val="000000"/>
                <w:sz w:val="24"/>
                <w:highlight w:val="none"/>
              </w:rPr>
              <w:t xml:space="preserve">应为供应商的在职职工；</w:t>
            </w:r>
            <w:r>
              <w:rPr>
                <w:rFonts w:hint="eastAsia" w:ascii="宋体" w:hAnsi="宋体" w:cs="宋体"/>
                <w:bCs/>
                <w:color w:val="000000"/>
                <w:sz w:val="24"/>
                <w:highlight w:val="none"/>
              </w:rPr>
            </w:r>
            <w:r/>
          </w:p>
          <w:p>
            <w:pPr>
              <w:pStyle w:val="713"/>
              <w:ind w:firstLine="24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）未被“信用中国”网站（www.creditchina.gov.cn）列入失信被执行人、重大税收违法案件当事人名单、政府采购严重失信行为记录名单；</w:t>
            </w:r>
            <w:r>
              <w:rPr>
                <w:rFonts w:hint="eastAsia" w:ascii="宋体" w:hAnsi="宋体" w:cs="宋体"/>
                <w:bCs/>
                <w:color w:val="000000"/>
                <w:sz w:val="24"/>
                <w:highlight w:val="none"/>
              </w:rPr>
            </w:r>
            <w:r/>
          </w:p>
          <w:p>
            <w:pPr>
              <w:pStyle w:val="713"/>
              <w:ind w:firstLine="240"/>
              <w:spacing w:line="3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eastAsia="zh-CN"/>
              </w:rPr>
              <w:t xml:space="preserve">）</w:t>
            </w:r>
            <w:bookmarkStart w:id="0" w:name="_Toc28359081"/>
            <w:r>
              <w:rPr>
                <w:rFonts w:hint="eastAsia" w:ascii="宋体" w:hAnsi="宋体" w:cs="宋体"/>
                <w:bCs/>
                <w:color w:val="000000"/>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0"/>
            <w:r>
              <w:rPr>
                <w:rFonts w:hint="eastAsia" w:ascii="宋体" w:hAnsi="宋体" w:cs="宋体"/>
                <w:bCs/>
                <w:color w:val="000000"/>
                <w:sz w:val="24"/>
                <w:highlight w:val="none"/>
                <w:lang w:val="en-US" w:eastAsia="zh-CN"/>
              </w:rPr>
            </w:r>
            <w:r/>
          </w:p>
          <w:p>
            <w:pPr>
              <w:pStyle w:val="713"/>
              <w:ind w:firstLine="480"/>
              <w:spacing w:line="3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Cs/>
                <w:color w:val="000000"/>
                <w:sz w:val="24"/>
                <w:highlight w:val="none"/>
                <w:lang w:val="en-US" w:eastAsia="zh-CN"/>
              </w:rPr>
            </w:r>
            <w:r/>
          </w:p>
          <w:p>
            <w:pPr>
              <w:pStyle w:val="713"/>
              <w:ind w:firstLine="480"/>
              <w:spacing w:line="3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cs="宋体"/>
                <w:bCs/>
                <w:color w:val="000000"/>
                <w:sz w:val="24"/>
                <w:highlight w:val="none"/>
                <w:lang w:val="en-US" w:eastAsia="zh-CN"/>
              </w:rPr>
            </w:r>
            <w:r/>
          </w:p>
          <w:p>
            <w:pPr>
              <w:pStyle w:val="713"/>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（二）本项目</w:t>
            </w:r>
            <w:r>
              <w:rPr>
                <w:rFonts w:hint="eastAsia" w:ascii="宋体" w:hAnsi="宋体" w:cs="宋体"/>
                <w:bCs/>
                <w:color w:val="000000"/>
                <w:sz w:val="24"/>
                <w:highlight w:val="none"/>
                <w:u w:val="single"/>
              </w:rPr>
              <w:t xml:space="preserve">不接受</w:t>
            </w:r>
            <w:r>
              <w:rPr>
                <w:rFonts w:hint="eastAsia" w:ascii="宋体" w:hAnsi="宋体" w:cs="宋体"/>
                <w:bCs/>
                <w:color w:val="000000"/>
                <w:sz w:val="24"/>
                <w:highlight w:val="none"/>
              </w:rPr>
              <w:t xml:space="preserve">联合体参与投标。</w:t>
            </w:r>
            <w:r>
              <w:rPr>
                <w:rFonts w:hint="eastAsia" w:ascii="宋体" w:hAnsi="宋体" w:cs="宋体"/>
                <w:bCs/>
                <w:color w:val="000000"/>
                <w:sz w:val="24"/>
                <w:highlight w:val="none"/>
              </w:rPr>
            </w:r>
            <w:r/>
          </w:p>
          <w:p>
            <w:pPr>
              <w:pStyle w:val="713"/>
              <w:ind w:left="0" w:right="0" w:firstLine="482"/>
              <w:keepLines w:val="0"/>
              <w:keepNext w:val="0"/>
              <w:spacing w:before="0" w:beforeAutospacing="0" w:after="0" w:afterAutospacing="0" w:line="420" w:lineRule="exact"/>
              <w:shd w:val="clear" w:color="auto" w:fill="ffffff"/>
              <w:widowControl/>
              <w:rPr>
                <w:rFonts w:hint="eastAsia" w:ascii="宋体" w:hAnsi="宋体" w:eastAsia="宋体" w:cs="宋体"/>
                <w:sz w:val="24"/>
                <w:highlight w:val="none"/>
              </w:rPr>
              <w:suppressLineNumbers w:val="0"/>
            </w:pPr>
            <w:r>
              <w:rPr>
                <w:rFonts w:hint="eastAsia" w:ascii="宋体" w:hAnsi="宋体" w:cs="宋体"/>
                <w:color w:val="000000"/>
                <w:sz w:val="24"/>
                <w:highlight w:val="none"/>
                <w:lang w:val="zh-CN"/>
              </w:rPr>
              <w:t xml:space="preserve">注：采购人及采购代理机构有权对以上资格条件进行核查，如供应商有弄虚作假行为或不具备以上条件的将取消投标资格。</w:t>
            </w:r>
            <w:r>
              <w:rPr>
                <w:rFonts w:hint="eastAsia" w:ascii="宋体" w:hAnsi="宋体" w:eastAsia="宋体" w:cs="宋体"/>
                <w:sz w:val="24"/>
                <w:highlight w:val="none"/>
              </w:rPr>
            </w:r>
            <w:r/>
          </w:p>
        </w:tc>
      </w:tr>
      <w:tr>
        <w:trPr>
          <w:trHeight w:val="1265"/>
        </w:trPr>
        <w:tc>
          <w:tcPr>
            <w:tcW w:w="437" w:type="dxa"/>
            <w:vAlign w:val="center"/>
            <w:textDirection w:val="lrTb"/>
            <w:noWrap w:val="false"/>
          </w:tcPr>
          <w:p>
            <w:pPr>
              <w:pStyle w:val="71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4562" w:type="dxa"/>
            <w:vAlign w:val="center"/>
            <w:textDirection w:val="lrTb"/>
            <w:noWrap w:val="false"/>
          </w:tcPr>
          <w:p>
            <w:pPr>
              <w:pStyle w:val="713"/>
              <w:jc w:val="left"/>
              <w:spacing w:line="42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招标文件获取信息：</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rPr>
            </w:r>
            <w:r/>
          </w:p>
          <w:p>
            <w:pPr>
              <w:pStyle w:val="713"/>
              <w:ind w:firstLine="480"/>
              <w:jc w:val="left"/>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1.获取招标文件方式：</w:t>
            </w:r>
            <w:r>
              <w:rPr>
                <w:rFonts w:hint="eastAsia" w:ascii="宋体" w:hAnsi="宋体" w:eastAsia="宋体" w:cs="宋体"/>
                <w:b/>
                <w:bCs/>
                <w:sz w:val="24"/>
                <w:szCs w:val="24"/>
                <w:highlight w:val="none"/>
              </w:rPr>
              <w:t xml:space="preserve">供应商登录苏采云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HYPERLINK "http://jszfcg.jsczt.cn/" \o "http://jszfcg.jsczt.cn/"</w:instrText>
            </w:r>
            <w:r>
              <w:rPr>
                <w:rFonts w:hint="eastAsia" w:ascii="宋体" w:hAnsi="宋体" w:eastAsia="宋体" w:cs="宋体"/>
                <w:sz w:val="24"/>
                <w:szCs w:val="24"/>
                <w:highlight w:val="none"/>
              </w:rPr>
              <w:fldChar w:fldCharType="separate"/>
            </w:r>
            <w:r>
              <w:rPr>
                <w:rStyle w:val="801"/>
                <w:rFonts w:hint="eastAsia" w:ascii="宋体" w:hAnsi="宋体" w:eastAsia="宋体" w:cs="宋体"/>
                <w:b/>
                <w:bCs/>
                <w:sz w:val="24"/>
                <w:szCs w:val="24"/>
                <w:highlight w:val="none"/>
              </w:rPr>
              <w:t xml:space="preserve">http://jszfcg.jsczt.cn/</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t xml:space="preserve">，招标文件（后缀名为“.kedt”）、供应商操作手册及政府采购客户端工具也可通过“苏采云”系统--已报名项目--报名详情页面内相应链接进行下载。</w:t>
            </w:r>
            <w:r>
              <w:rPr>
                <w:rFonts w:hint="eastAsia" w:ascii="宋体" w:hAnsi="宋体" w:eastAsia="宋体" w:cs="宋体"/>
                <w:bCs/>
                <w:sz w:val="24"/>
                <w:szCs w:val="24"/>
                <w:highlight w:val="none"/>
              </w:rPr>
            </w:r>
            <w:r/>
          </w:p>
          <w:p>
            <w:pPr>
              <w:pStyle w:val="713"/>
              <w:ind w:firstLine="480"/>
              <w:jc w:val="left"/>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2.招标文件获取时间：</w:t>
            </w:r>
            <w:r>
              <w:rPr>
                <w:rFonts w:hint="eastAsia" w:ascii="宋体" w:hAnsi="宋体" w:eastAsia="宋体" w:cs="宋体"/>
                <w:b/>
                <w:bCs w:val="0"/>
                <w:sz w:val="24"/>
                <w:szCs w:val="24"/>
                <w:highlight w:val="none"/>
              </w:rPr>
              <w:t xml:space="preserve">本项目采购公告发布之日起五个工作日</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856"/>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3.招标文件获取地点：</w:t>
            </w:r>
            <w:r>
              <w:rPr>
                <w:rFonts w:hint="eastAsia" w:ascii="宋体" w:hAnsi="宋体" w:eastAsia="宋体" w:cs="宋体"/>
                <w:b/>
                <w:sz w:val="24"/>
                <w:szCs w:val="24"/>
                <w:highlight w:val="none"/>
              </w:rPr>
              <w:t xml:space="preserve">供应商登录苏采云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HYPERLINK "http://jszfcg.jsczt.cn/" \o "http://jszfcg.jsczt.cn/"</w:instrText>
            </w:r>
            <w:r>
              <w:rPr>
                <w:rFonts w:hint="eastAsia" w:ascii="宋体" w:hAnsi="宋体" w:eastAsia="宋体" w:cs="宋体"/>
                <w:sz w:val="24"/>
                <w:szCs w:val="24"/>
                <w:highlight w:val="none"/>
              </w:rPr>
              <w:fldChar w:fldCharType="separate"/>
            </w:r>
            <w:r>
              <w:rPr>
                <w:rStyle w:val="801"/>
                <w:rFonts w:hint="eastAsia" w:ascii="宋体" w:hAnsi="宋体" w:eastAsia="宋体" w:cs="宋体"/>
                <w:b/>
                <w:sz w:val="24"/>
                <w:szCs w:val="24"/>
                <w:highlight w:val="none"/>
              </w:rPr>
              <w:t xml:space="preserve">http://jszfcg.jsczt.cn/</w:t>
            </w:r>
            <w:r>
              <w:rPr>
                <w:rFonts w:hint="eastAsia" w:ascii="宋体" w:hAnsi="宋体" w:eastAsia="宋体" w:cs="宋体"/>
                <w:b/>
                <w:sz w:val="24"/>
                <w:szCs w:val="24"/>
                <w:highlight w:val="none"/>
              </w:rPr>
              <w:fldChar w:fldCharType="end"/>
            </w:r>
            <w:r>
              <w:rPr>
                <w:rFonts w:hint="eastAsia" w:ascii="宋体" w:hAnsi="宋体" w:eastAsia="宋体" w:cs="宋体"/>
                <w:b/>
                <w:sz w:val="24"/>
                <w:szCs w:val="24"/>
                <w:highlight w:val="none"/>
              </w:rPr>
              <w:t xml:space="preserve">进行获取</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1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bCs/>
                <w:sz w:val="24"/>
                <w:szCs w:val="24"/>
                <w:highlight w:val="none"/>
              </w:rPr>
              <w:t xml:space="preserve">4.售价：0元。</w:t>
            </w:r>
            <w:r>
              <w:rPr>
                <w:rFonts w:hint="eastAsia" w:ascii="宋体" w:hAnsi="宋体" w:eastAsia="宋体" w:cs="宋体"/>
                <w:color w:val="000000"/>
                <w:sz w:val="24"/>
                <w:highlight w:val="none"/>
              </w:rPr>
            </w:r>
            <w:r/>
          </w:p>
        </w:tc>
      </w:tr>
      <w:tr>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r>
            <w:r/>
          </w:p>
        </w:tc>
        <w:tc>
          <w:tcPr>
            <w:tcW w:w="4562" w:type="dxa"/>
            <w:vAlign w:val="center"/>
            <w:textDirection w:val="lrTb"/>
            <w:noWrap w:val="false"/>
          </w:tcPr>
          <w:p>
            <w:pPr>
              <w:pStyle w:val="713"/>
              <w:spacing w:line="360" w:lineRule="auto"/>
              <w:widowControl/>
              <w:rPr>
                <w:rFonts w:hint="eastAsia" w:ascii="宋体" w:hAnsi="宋体" w:eastAsia="宋体" w:cs="宋体"/>
                <w:color w:val="000000"/>
                <w:sz w:val="24"/>
                <w:highlight w:val="none"/>
              </w:rPr>
            </w:pPr>
            <w:r>
              <w:rPr>
                <w:rFonts w:hint="eastAsia" w:ascii="宋体" w:hAnsi="宋体" w:eastAsia="宋体" w:cs="宋体"/>
                <w:sz w:val="24"/>
                <w:szCs w:val="24"/>
                <w:highlight w:val="none"/>
              </w:rPr>
              <w:t xml:space="preserve">投标供应商要求澄清招标文件的截止时间</w:t>
            </w:r>
            <w:r>
              <w:rPr>
                <w:rFonts w:hint="eastAsia" w:ascii="宋体" w:hAnsi="宋体" w:eastAsia="宋体" w:cs="宋体"/>
                <w:color w:val="000000"/>
                <w:sz w:val="24"/>
                <w:highlight w:val="none"/>
              </w:rPr>
              <w:t xml:space="preserve">：</w:t>
            </w:r>
            <w:r>
              <w:rPr>
                <w:rFonts w:hint="eastAsia" w:ascii="宋体" w:hAnsi="宋体" w:eastAsia="宋体" w:cs="宋体"/>
                <w:color w:val="0000ff"/>
                <w:sz w:val="24"/>
                <w:highlight w:val="none"/>
              </w:rPr>
              <w:t xml:space="preserve">202</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年</w:t>
            </w:r>
            <w:r>
              <w:rPr>
                <w:rFonts w:hint="eastAsia" w:ascii="宋体" w:hAnsi="宋体" w:eastAsia="宋体" w:cs="宋体"/>
                <w:color w:val="0000ff"/>
                <w:sz w:val="24"/>
                <w:highlight w:val="none"/>
                <w:lang w:val="en-US" w:eastAsia="zh-CN"/>
              </w:rPr>
              <w:t xml:space="preserve">09</w:t>
            </w:r>
            <w:r>
              <w:rPr>
                <w:rFonts w:hint="eastAsia" w:ascii="宋体" w:hAnsi="宋体" w:eastAsia="宋体" w:cs="宋体"/>
                <w:color w:val="0000ff"/>
                <w:sz w:val="24"/>
                <w:highlight w:val="none"/>
              </w:rPr>
              <w:t xml:space="preserve">月</w:t>
            </w:r>
            <w:r>
              <w:rPr>
                <w:rFonts w:hint="eastAsia" w:ascii="宋体" w:hAnsi="宋体" w:eastAsia="宋体" w:cs="宋体"/>
                <w:color w:val="0000ff"/>
                <w:sz w:val="24"/>
                <w:highlight w:val="none"/>
                <w:lang w:val="en-US" w:eastAsia="zh-CN"/>
              </w:rPr>
              <w:t xml:space="preserve">16</w:t>
            </w:r>
            <w:r>
              <w:rPr>
                <w:rFonts w:hint="eastAsia" w:ascii="宋体" w:hAnsi="宋体" w:eastAsia="宋体" w:cs="宋体"/>
                <w:color w:val="0000ff"/>
                <w:sz w:val="24"/>
                <w:highlight w:val="none"/>
              </w:rPr>
              <w:t xml:space="preserve">日1</w:t>
            </w:r>
            <w:r>
              <w:rPr>
                <w:rFonts w:hint="eastAsia" w:ascii="宋体" w:hAnsi="宋体" w:eastAsia="宋体" w:cs="宋体"/>
                <w:color w:val="0000ff"/>
                <w:sz w:val="24"/>
                <w:highlight w:val="none"/>
                <w:lang w:val="en-US" w:eastAsia="zh-CN"/>
              </w:rPr>
              <w:t xml:space="preserve">1</w:t>
            </w:r>
            <w:r>
              <w:rPr>
                <w:rFonts w:hint="eastAsia" w:ascii="宋体" w:hAnsi="宋体" w:eastAsia="宋体" w:cs="宋体"/>
                <w:color w:val="0000ff"/>
                <w:sz w:val="24"/>
                <w:highlight w:val="none"/>
                <w:lang w:eastAsia="zh-CN"/>
              </w:rPr>
              <w:t xml:space="preserve">：</w:t>
            </w:r>
            <w:r>
              <w:rPr>
                <w:rFonts w:hint="eastAsia" w:ascii="宋体" w:hAnsi="宋体" w:eastAsia="宋体" w:cs="宋体"/>
                <w:color w:val="0000ff"/>
                <w:sz w:val="24"/>
                <w:highlight w:val="none"/>
                <w:lang w:val="en-US" w:eastAsia="zh-CN"/>
              </w:rPr>
              <w:t xml:space="preserve">00</w:t>
            </w:r>
            <w:r>
              <w:rPr>
                <w:rFonts w:hint="eastAsia" w:ascii="宋体" w:hAnsi="宋体" w:eastAsia="宋体" w:cs="宋体"/>
                <w:color w:val="0000ff"/>
                <w:sz w:val="24"/>
                <w:highlight w:val="none"/>
              </w:rPr>
              <w:t xml:space="preserve">时前</w:t>
            </w:r>
            <w:r>
              <w:rPr>
                <w:rFonts w:hint="eastAsia" w:ascii="宋体" w:hAnsi="宋体" w:eastAsia="宋体" w:cs="宋体"/>
                <w:color w:val="000000"/>
                <w:sz w:val="24"/>
                <w:highlight w:val="none"/>
              </w:rPr>
              <w:t xml:space="preserve">，以书面形式和电子邮件形式发送给采购代理机构。（采购代理机构电子邮箱</w:t>
            </w:r>
            <w:r>
              <w:rPr>
                <w:rFonts w:hint="eastAsia" w:ascii="宋体" w:hAnsi="宋体" w:eastAsia="宋体" w:cs="宋体"/>
                <w:color w:val="000000"/>
                <w:sz w:val="24"/>
                <w:highlight w:val="none"/>
                <w:lang w:eastAsia="zh-CN"/>
              </w:rPr>
              <w:t xml:space="preserve">1125853349@qq.com</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3"/>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sz w:val="24"/>
                <w:szCs w:val="24"/>
                <w:highlight w:val="none"/>
              </w:rPr>
              <w:t xml:space="preserve">采购人对招标文件澄清、修改的时间</w:t>
            </w:r>
            <w:r>
              <w:rPr>
                <w:rFonts w:hint="eastAsia" w:ascii="宋体" w:hAnsi="宋体" w:eastAsia="宋体" w:cs="宋体"/>
                <w:sz w:val="24"/>
                <w:highlight w:val="none"/>
              </w:rPr>
              <w:t xml:space="preserve">：</w:t>
            </w:r>
            <w:r>
              <w:rPr>
                <w:rFonts w:hint="eastAsia" w:ascii="宋体" w:hAnsi="宋体" w:eastAsia="宋体" w:cs="宋体"/>
                <w:color w:val="0000ff"/>
                <w:sz w:val="24"/>
                <w:highlight w:val="none"/>
              </w:rPr>
              <w:t xml:space="preserve">202</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年</w:t>
            </w:r>
            <w:r>
              <w:rPr>
                <w:rFonts w:hint="eastAsia" w:ascii="宋体" w:hAnsi="宋体" w:eastAsia="宋体" w:cs="宋体"/>
                <w:color w:val="0000ff"/>
                <w:sz w:val="24"/>
                <w:highlight w:val="none"/>
                <w:lang w:val="en-US" w:eastAsia="zh-CN"/>
              </w:rPr>
              <w:t xml:space="preserve">09</w:t>
            </w:r>
            <w:r>
              <w:rPr>
                <w:rFonts w:hint="eastAsia" w:ascii="宋体" w:hAnsi="宋体" w:eastAsia="宋体" w:cs="宋体"/>
                <w:color w:val="0000ff"/>
                <w:sz w:val="24"/>
                <w:highlight w:val="none"/>
              </w:rPr>
              <w:t xml:space="preserve">月</w:t>
            </w:r>
            <w:r>
              <w:rPr>
                <w:rFonts w:hint="eastAsia" w:ascii="宋体" w:hAnsi="宋体" w:eastAsia="宋体" w:cs="宋体"/>
                <w:color w:val="0000ff"/>
                <w:sz w:val="24"/>
                <w:highlight w:val="none"/>
                <w:lang w:val="en-US" w:eastAsia="zh-CN"/>
              </w:rPr>
              <w:t xml:space="preserve">16</w:t>
            </w:r>
            <w:r>
              <w:rPr>
                <w:rFonts w:hint="eastAsia" w:ascii="宋体" w:hAnsi="宋体" w:eastAsia="宋体" w:cs="宋体"/>
                <w:color w:val="0000ff"/>
                <w:sz w:val="24"/>
                <w:highlight w:val="none"/>
              </w:rPr>
              <w:t xml:space="preserve">日1</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lang w:eastAsia="zh-CN"/>
              </w:rPr>
              <w:t xml:space="preserve">：</w:t>
            </w:r>
            <w:r>
              <w:rPr>
                <w:rFonts w:hint="eastAsia" w:ascii="宋体" w:hAnsi="宋体" w:eastAsia="宋体" w:cs="宋体"/>
                <w:color w:val="0000ff"/>
                <w:sz w:val="24"/>
                <w:highlight w:val="none"/>
                <w:lang w:val="en-US" w:eastAsia="zh-CN"/>
              </w:rPr>
              <w:t xml:space="preserve">00</w:t>
            </w:r>
            <w:r>
              <w:rPr>
                <w:rFonts w:hint="eastAsia" w:ascii="宋体" w:hAnsi="宋体" w:eastAsia="宋体" w:cs="宋体"/>
                <w:color w:val="0000ff"/>
                <w:sz w:val="24"/>
                <w:highlight w:val="none"/>
              </w:rPr>
              <w:t xml:space="preserve">时前</w:t>
            </w:r>
            <w:r>
              <w:rPr>
                <w:rFonts w:hint="eastAsia" w:ascii="宋体" w:hAnsi="宋体" w:eastAsia="宋体" w:cs="宋体"/>
                <w:sz w:val="24"/>
                <w:szCs w:val="24"/>
                <w:highlight w:val="none"/>
              </w:rPr>
              <w:t xml:space="preserve">，</w:t>
            </w:r>
            <w:r>
              <w:rPr>
                <w:rFonts w:hint="eastAsia" w:ascii="宋体" w:hAnsi="宋体" w:eastAsia="宋体" w:cs="宋体"/>
                <w:color w:val="000000"/>
                <w:sz w:val="24"/>
                <w:highlight w:val="none"/>
              </w:rPr>
              <w:t xml:space="preserve">以</w:t>
            </w:r>
            <w:r>
              <w:rPr>
                <w:rFonts w:hint="eastAsia" w:ascii="宋体" w:hAnsi="宋体" w:eastAsia="宋体" w:cs="宋体"/>
                <w:sz w:val="24"/>
                <w:highlight w:val="none"/>
              </w:rPr>
              <w:t xml:space="preserve">书面（或电子邮件）形式通知</w:t>
            </w:r>
            <w:r>
              <w:rPr>
                <w:rFonts w:hint="eastAsia" w:ascii="宋体" w:hAnsi="宋体" w:eastAsia="宋体" w:cs="宋体"/>
                <w:color w:val="000000"/>
                <w:sz w:val="24"/>
                <w:highlight w:val="none"/>
              </w:rPr>
              <w:t xml:space="preserve">所有</w:t>
            </w:r>
            <w:r>
              <w:rPr>
                <w:rFonts w:hint="eastAsia" w:ascii="宋体" w:hAnsi="宋体" w:eastAsia="宋体" w:cs="宋体"/>
                <w:bCs/>
                <w:sz w:val="24"/>
                <w:szCs w:val="24"/>
                <w:highlight w:val="none"/>
              </w:rPr>
              <w:t xml:space="preserve">获取招标文件的潜在</w:t>
            </w:r>
            <w:r>
              <w:rPr>
                <w:rFonts w:hint="eastAsia" w:ascii="宋体" w:hAnsi="宋体" w:eastAsia="宋体" w:cs="宋体"/>
                <w:sz w:val="24"/>
                <w:highlight w:val="none"/>
              </w:rPr>
              <w:t xml:space="preserve">供应商</w:t>
            </w:r>
            <w:r>
              <w:rPr>
                <w:rFonts w:hint="eastAsia" w:ascii="宋体" w:hAnsi="宋体" w:eastAsia="宋体" w:cs="宋体"/>
                <w:sz w:val="24"/>
                <w:highlight w:val="none"/>
                <w:lang w:val="en-US" w:eastAsia="zh-CN"/>
              </w:rPr>
              <w:t xml:space="preserve">并</w:t>
            </w:r>
            <w:r>
              <w:rPr>
                <w:rFonts w:hint="eastAsia" w:ascii="宋体" w:hAnsi="宋体" w:eastAsia="宋体" w:cs="宋体"/>
                <w:color w:val="000000"/>
                <w:sz w:val="24"/>
                <w:highlight w:val="none"/>
              </w:rPr>
              <w:t xml:space="preserve">发布更正公告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13"/>
              <w:ind w:firstLine="241"/>
              <w:spacing w:line="360" w:lineRule="auto"/>
              <w:widowControl/>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现场踏勘：</w:t>
            </w:r>
            <w:r>
              <w:rPr>
                <w:rFonts w:hint="eastAsia" w:ascii="宋体" w:hAnsi="宋体" w:eastAsia="宋体" w:cs="宋体"/>
                <w:b/>
                <w:sz w:val="24"/>
                <w:szCs w:val="24"/>
                <w:highlight w:val="none"/>
                <w:lang w:val="zh-CN"/>
              </w:rPr>
            </w:r>
            <w:r/>
          </w:p>
          <w:p>
            <w:pPr>
              <w:pStyle w:val="713"/>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zh-CN"/>
              </w:rPr>
              <w:t xml:space="preserve">各供应商可自行踏勘现场。未踏勘现场或踏勘工作不详细的供应商中标后，不得以不完全了解现场情况为理由而向采购人提出任何索赔或其他要求，对此采购人不承担任何责任并将不作任何答复。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color w:val="000000"/>
                <w:sz w:val="24"/>
                <w:szCs w:val="24"/>
                <w:highlight w:val="none"/>
                <w:lang w:val="en-US" w:eastAsia="zh-CN" w:bidi="ar-SA"/>
              </w:rPr>
            </w:r>
            <w:r/>
          </w:p>
        </w:tc>
      </w:tr>
      <w:tr>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rPr>
            </w:r>
            <w:r/>
          </w:p>
        </w:tc>
        <w:tc>
          <w:tcPr>
            <w:tcW w:w="4562" w:type="dxa"/>
            <w:vAlign w:val="top"/>
            <w:textDirection w:val="lrTb"/>
            <w:noWrap w:val="false"/>
          </w:tcPr>
          <w:p>
            <w:pPr>
              <w:pStyle w:val="713"/>
              <w:jc w:val="left"/>
              <w:spacing w:line="38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投标保证金：</w:t>
            </w:r>
            <w:r>
              <w:rPr>
                <w:rFonts w:hint="eastAsia" w:ascii="宋体" w:hAnsi="宋体" w:eastAsia="宋体" w:cs="宋体"/>
                <w:sz w:val="24"/>
                <w:highlight w:val="none"/>
              </w:rPr>
              <w:t xml:space="preserve">本项目不收取投标保证金。</w:t>
            </w:r>
            <w:r>
              <w:rPr>
                <w:rFonts w:hint="eastAsia" w:ascii="宋体" w:hAnsi="宋体" w:eastAsia="宋体" w:cs="宋体"/>
                <w:sz w:val="24"/>
                <w:highlight w:val="none"/>
              </w:rPr>
            </w:r>
            <w:r/>
          </w:p>
        </w:tc>
      </w:tr>
      <w:tr>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val="en-US" w:eastAsia="zh-CN"/>
              </w:rPr>
            </w:r>
            <w:r/>
          </w:p>
        </w:tc>
        <w:tc>
          <w:tcPr>
            <w:tcW w:w="4562" w:type="dxa"/>
            <w:vAlign w:val="top"/>
            <w:textDirection w:val="lrTb"/>
            <w:noWrap w:val="false"/>
          </w:tcPr>
          <w:p>
            <w:pPr>
              <w:pStyle w:val="713"/>
              <w:keepLines w:val="0"/>
              <w:keepNext w:val="0"/>
              <w:pageBreakBefore w:val="0"/>
              <w:spacing w:line="360" w:lineRule="auto"/>
              <w:widowControl w:val="off"/>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履约保证金要求：</w:t>
            </w:r>
            <w:r>
              <w:rPr>
                <w:rFonts w:hint="eastAsia" w:ascii="宋体" w:hAnsi="宋体" w:eastAsia="宋体" w:cs="宋体"/>
                <w:b/>
                <w:bCs/>
                <w:color w:val="000000"/>
                <w:sz w:val="24"/>
                <w:szCs w:val="20"/>
                <w:highlight w:val="none"/>
              </w:rPr>
            </w:r>
            <w:r/>
          </w:p>
          <w:p>
            <w:pPr>
              <w:pStyle w:val="713"/>
              <w:ind w:firstLine="480"/>
              <w:keepLines w:val="0"/>
              <w:keepNext w:val="0"/>
              <w:pageBreakBefore w:val="0"/>
              <w:spacing w:line="360" w:lineRule="auto"/>
              <w:widowControl w:val="off"/>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rPr>
              <w:t xml:space="preserve">1.为保证</w:t>
            </w:r>
            <w:r>
              <w:rPr>
                <w:rFonts w:hint="eastAsia" w:ascii="宋体" w:hAnsi="宋体" w:eastAsia="宋体" w:cs="宋体"/>
                <w:b w:val="0"/>
                <w:bCs w:val="0"/>
                <w:color w:val="000000"/>
                <w:sz w:val="24"/>
                <w:szCs w:val="20"/>
                <w:highlight w:val="none"/>
                <w:lang w:eastAsia="zh-CN"/>
              </w:rPr>
              <w:t xml:space="preserve">中标供应商</w:t>
            </w:r>
            <w:r>
              <w:rPr>
                <w:rFonts w:hint="eastAsia" w:ascii="宋体" w:hAnsi="宋体" w:eastAsia="宋体" w:cs="宋体"/>
                <w:b w:val="0"/>
                <w:bCs w:val="0"/>
                <w:color w:val="000000"/>
                <w:sz w:val="24"/>
                <w:szCs w:val="20"/>
                <w:highlight w:val="none"/>
              </w:rPr>
              <w:t xml:space="preserve">按合同约定的服务质量履行合同，</w:t>
            </w:r>
            <w:r>
              <w:rPr>
                <w:rFonts w:hint="eastAsia" w:ascii="宋体" w:hAnsi="宋体" w:eastAsia="宋体" w:cs="宋体"/>
                <w:b w:val="0"/>
                <w:bCs w:val="0"/>
                <w:color w:val="000000"/>
                <w:sz w:val="24"/>
                <w:szCs w:val="20"/>
                <w:highlight w:val="none"/>
                <w:lang w:eastAsia="zh-CN"/>
              </w:rPr>
              <w:t xml:space="preserve">中标供应商</w:t>
            </w:r>
            <w:r>
              <w:rPr>
                <w:rFonts w:hint="eastAsia" w:ascii="宋体" w:hAnsi="宋体" w:eastAsia="宋体" w:cs="宋体"/>
                <w:b w:val="0"/>
                <w:bCs w:val="0"/>
                <w:color w:val="000000"/>
                <w:sz w:val="24"/>
                <w:szCs w:val="20"/>
                <w:highlight w:val="none"/>
              </w:rPr>
              <w:t xml:space="preserve">需向采购人提交履约保证金。</w:t>
            </w:r>
            <w:r>
              <w:rPr>
                <w:rFonts w:hint="eastAsia" w:ascii="宋体" w:hAnsi="宋体" w:eastAsia="宋体" w:cs="宋体"/>
                <w:b w:val="0"/>
                <w:bCs w:val="0"/>
                <w:color w:val="000000"/>
                <w:sz w:val="24"/>
                <w:szCs w:val="20"/>
                <w:highlight w:val="none"/>
                <w:lang w:val="en-US" w:eastAsia="zh-CN"/>
              </w:rPr>
              <w:t xml:space="preserve">中标</w:t>
            </w:r>
            <w:r>
              <w:rPr>
                <w:rFonts w:hint="eastAsia" w:ascii="宋体" w:hAnsi="宋体" w:eastAsia="宋体" w:cs="宋体"/>
                <w:b w:val="0"/>
                <w:bCs w:val="0"/>
                <w:color w:val="000000"/>
                <w:sz w:val="24"/>
                <w:szCs w:val="20"/>
                <w:highlight w:val="none"/>
              </w:rPr>
              <w:t xml:space="preserve">供应商在收到</w:t>
            </w:r>
            <w:r>
              <w:rPr>
                <w:rFonts w:hint="eastAsia" w:ascii="宋体" w:hAnsi="宋体" w:eastAsia="宋体" w:cs="宋体"/>
                <w:b w:val="0"/>
                <w:bCs w:val="0"/>
                <w:color w:val="000000"/>
                <w:sz w:val="24"/>
                <w:szCs w:val="20"/>
                <w:highlight w:val="none"/>
                <w:lang w:val="en-US" w:eastAsia="zh-CN"/>
              </w:rPr>
              <w:t xml:space="preserve">中标</w:t>
            </w:r>
            <w:r>
              <w:rPr>
                <w:rFonts w:hint="eastAsia" w:ascii="宋体" w:hAnsi="宋体" w:eastAsia="宋体" w:cs="宋体"/>
                <w:b w:val="0"/>
                <w:bCs w:val="0"/>
                <w:color w:val="000000"/>
                <w:sz w:val="24"/>
                <w:szCs w:val="20"/>
                <w:highlight w:val="none"/>
              </w:rPr>
              <w:t xml:space="preserve">通知书后</w:t>
            </w:r>
            <w:r>
              <w:rPr>
                <w:rFonts w:hint="eastAsia" w:ascii="宋体" w:hAnsi="宋体" w:eastAsia="宋体" w:cs="宋体"/>
                <w:b/>
                <w:bCs/>
                <w:color w:val="000000"/>
                <w:sz w:val="24"/>
                <w:szCs w:val="20"/>
                <w:highlight w:val="none"/>
              </w:rPr>
              <w:t xml:space="preserve">十</w:t>
            </w:r>
            <w:r>
              <w:rPr>
                <w:rFonts w:hint="eastAsia" w:ascii="宋体" w:hAnsi="宋体" w:eastAsia="宋体" w:cs="宋体"/>
                <w:b/>
                <w:bCs/>
                <w:color w:val="000000"/>
                <w:sz w:val="24"/>
                <w:szCs w:val="20"/>
                <w:highlight w:val="none"/>
                <w:lang w:val="en-US" w:eastAsia="zh-CN"/>
              </w:rPr>
              <w:t xml:space="preserve">个工作</w:t>
            </w:r>
            <w:r>
              <w:rPr>
                <w:rFonts w:hint="eastAsia" w:ascii="宋体" w:hAnsi="宋体" w:eastAsia="宋体" w:cs="宋体"/>
                <w:b/>
                <w:bCs/>
                <w:color w:val="000000"/>
                <w:sz w:val="24"/>
                <w:szCs w:val="20"/>
                <w:highlight w:val="none"/>
              </w:rPr>
              <w:t xml:space="preserve">日内</w:t>
            </w:r>
            <w:r>
              <w:rPr>
                <w:rFonts w:hint="eastAsia" w:ascii="宋体" w:hAnsi="宋体" w:eastAsia="宋体" w:cs="宋体"/>
                <w:b w:val="0"/>
                <w:bCs w:val="0"/>
                <w:color w:val="000000"/>
                <w:sz w:val="24"/>
                <w:szCs w:val="20"/>
                <w:highlight w:val="none"/>
              </w:rPr>
              <w:t xml:space="preserve">，并在签订合同协议书之前，按</w:t>
            </w:r>
            <w:r>
              <w:rPr>
                <w:rFonts w:hint="eastAsia" w:ascii="宋体" w:hAnsi="宋体" w:eastAsia="宋体" w:cs="宋体"/>
                <w:b/>
                <w:bCs/>
                <w:color w:val="000000"/>
                <w:sz w:val="24"/>
                <w:szCs w:val="20"/>
                <w:highlight w:val="none"/>
              </w:rPr>
              <w:t xml:space="preserve">合同总价款10%</w:t>
            </w:r>
            <w:r>
              <w:rPr>
                <w:rFonts w:hint="eastAsia" w:ascii="宋体" w:hAnsi="宋体" w:eastAsia="宋体" w:cs="宋体"/>
                <w:b w:val="0"/>
                <w:bCs w:val="0"/>
                <w:color w:val="000000"/>
                <w:sz w:val="24"/>
                <w:szCs w:val="20"/>
                <w:highlight w:val="none"/>
              </w:rPr>
              <w:t xml:space="preserve">的金额向采购人提交履约保证金。合同存续期间，履约保证金不得撤回。</w:t>
            </w:r>
            <w:r>
              <w:rPr>
                <w:rFonts w:hint="eastAsia" w:ascii="宋体" w:hAnsi="宋体" w:eastAsia="宋体" w:cs="宋体"/>
                <w:b w:val="0"/>
                <w:bCs w:val="0"/>
                <w:color w:val="000000"/>
                <w:sz w:val="24"/>
                <w:szCs w:val="20"/>
                <w:highlight w:val="none"/>
              </w:rPr>
            </w:r>
            <w:r/>
          </w:p>
          <w:p>
            <w:pPr>
              <w:pStyle w:val="713"/>
              <w:ind w:firstLine="480"/>
              <w:keepLines w:val="0"/>
              <w:keepNext w:val="0"/>
              <w:pageBreakBefore w:val="0"/>
              <w:spacing w:line="360" w:lineRule="auto"/>
              <w:widowControl w:val="off"/>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rPr>
              <w:t xml:space="preserve">2.履约保证金缴纳形式：支票、汇票、本票、保函、电汇等非现金方式缴纳。</w:t>
            </w:r>
            <w:r>
              <w:rPr>
                <w:rFonts w:hint="eastAsia" w:ascii="宋体" w:hAnsi="宋体" w:eastAsia="宋体" w:cs="宋体"/>
                <w:b w:val="0"/>
                <w:bCs w:val="0"/>
                <w:color w:val="000000"/>
                <w:sz w:val="24"/>
                <w:szCs w:val="20"/>
                <w:highlight w:val="none"/>
                <w:lang w:eastAsia="zh-CN"/>
              </w:rPr>
              <w:t xml:space="preserve">中标供应商</w:t>
            </w:r>
            <w:r>
              <w:rPr>
                <w:rFonts w:hint="eastAsia" w:ascii="宋体" w:hAnsi="宋体" w:eastAsia="宋体" w:cs="宋体"/>
                <w:b w:val="0"/>
                <w:bCs w:val="0"/>
                <w:color w:val="000000"/>
                <w:sz w:val="24"/>
                <w:szCs w:val="20"/>
                <w:highlight w:val="none"/>
              </w:rPr>
              <w:t xml:space="preserve">提交履约保证金所需费用均由</w:t>
            </w:r>
            <w:r>
              <w:rPr>
                <w:rFonts w:hint="eastAsia" w:ascii="宋体" w:hAnsi="宋体" w:eastAsia="宋体" w:cs="宋体"/>
                <w:b w:val="0"/>
                <w:bCs w:val="0"/>
                <w:color w:val="000000"/>
                <w:sz w:val="24"/>
                <w:szCs w:val="20"/>
                <w:highlight w:val="none"/>
                <w:lang w:eastAsia="zh-CN"/>
              </w:rPr>
              <w:t xml:space="preserve">中标供应商</w:t>
            </w:r>
            <w:r>
              <w:rPr>
                <w:rFonts w:hint="eastAsia" w:ascii="宋体" w:hAnsi="宋体" w:eastAsia="宋体" w:cs="宋体"/>
                <w:b w:val="0"/>
                <w:bCs w:val="0"/>
                <w:color w:val="000000"/>
                <w:sz w:val="24"/>
                <w:szCs w:val="20"/>
                <w:highlight w:val="none"/>
              </w:rPr>
              <w:t xml:space="preserve">负担。</w:t>
            </w:r>
            <w:r>
              <w:rPr>
                <w:rFonts w:hint="eastAsia" w:ascii="宋体" w:hAnsi="宋体" w:eastAsia="宋体" w:cs="宋体"/>
                <w:b w:val="0"/>
                <w:bCs w:val="0"/>
                <w:color w:val="000000"/>
                <w:sz w:val="24"/>
                <w:szCs w:val="20"/>
                <w:highlight w:val="none"/>
              </w:rPr>
            </w:r>
            <w:r/>
          </w:p>
          <w:p>
            <w:pPr>
              <w:pStyle w:val="713"/>
              <w:ind w:firstLine="480"/>
              <w:keepLines w:val="0"/>
              <w:keepNext w:val="0"/>
              <w:pageBreakBefore w:val="0"/>
              <w:spacing w:line="360" w:lineRule="auto"/>
              <w:widowControl w:val="off"/>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rPr>
              <w:t xml:space="preserve">3.如果</w:t>
            </w:r>
            <w:r>
              <w:rPr>
                <w:rFonts w:hint="eastAsia" w:ascii="宋体" w:hAnsi="宋体" w:eastAsia="宋体" w:cs="宋体"/>
                <w:b w:val="0"/>
                <w:bCs w:val="0"/>
                <w:color w:val="000000"/>
                <w:sz w:val="24"/>
                <w:szCs w:val="20"/>
                <w:highlight w:val="none"/>
                <w:lang w:eastAsia="zh-CN"/>
              </w:rPr>
              <w:t xml:space="preserve">中标供应商</w:t>
            </w:r>
            <w:r>
              <w:rPr>
                <w:rFonts w:hint="eastAsia" w:ascii="宋体" w:hAnsi="宋体" w:eastAsia="宋体" w:cs="宋体"/>
                <w:b w:val="0"/>
                <w:bCs w:val="0"/>
                <w:color w:val="000000"/>
                <w:sz w:val="24"/>
                <w:szCs w:val="20"/>
                <w:highlight w:val="none"/>
              </w:rPr>
              <w:t xml:space="preserve">未能履行合同规定的任何义务，采购人有权从履约保证金中取得补偿。</w:t>
            </w:r>
            <w:r>
              <w:rPr>
                <w:rFonts w:hint="eastAsia" w:ascii="宋体" w:hAnsi="宋体" w:eastAsia="宋体" w:cs="宋体"/>
                <w:b w:val="0"/>
                <w:bCs w:val="0"/>
                <w:color w:val="000000"/>
                <w:sz w:val="24"/>
                <w:szCs w:val="20"/>
                <w:highlight w:val="none"/>
              </w:rPr>
            </w:r>
            <w:r/>
          </w:p>
          <w:p>
            <w:pPr>
              <w:pStyle w:val="713"/>
              <w:ind w:firstLine="480"/>
              <w:keepLines w:val="0"/>
              <w:keepNext w:val="0"/>
              <w:pageBreakBefore w:val="0"/>
              <w:spacing w:line="360" w:lineRule="auto"/>
              <w:widowControl w:val="off"/>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rPr>
              <w:t xml:space="preserve">4.</w:t>
            </w:r>
            <w:r>
              <w:rPr>
                <w:rFonts w:hint="eastAsia" w:ascii="宋体" w:hAnsi="宋体" w:eastAsia="宋体" w:cs="宋体"/>
                <w:b w:val="0"/>
                <w:bCs w:val="0"/>
                <w:color w:val="000000"/>
                <w:sz w:val="24"/>
                <w:szCs w:val="20"/>
                <w:highlight w:val="none"/>
                <w:lang w:eastAsia="zh-CN"/>
              </w:rPr>
              <w:t xml:space="preserve">中标供应商</w:t>
            </w:r>
            <w:r>
              <w:rPr>
                <w:rFonts w:hint="eastAsia" w:ascii="宋体" w:hAnsi="宋体" w:eastAsia="宋体" w:cs="宋体"/>
                <w:b w:val="0"/>
                <w:bCs w:val="0"/>
                <w:color w:val="000000"/>
                <w:sz w:val="24"/>
                <w:szCs w:val="20"/>
                <w:highlight w:val="none"/>
              </w:rPr>
              <w:t xml:space="preserve">不履行与采购人订立的合同或者履行合同不符合约定，致使不能实现合同目的的，履约保证金不予退还，给采购人造成的损失超过履约保证金数额的，还应当对超过部分予以赔偿；</w:t>
            </w:r>
            <w:r>
              <w:rPr>
                <w:rFonts w:hint="eastAsia" w:ascii="宋体" w:hAnsi="宋体" w:eastAsia="宋体" w:cs="宋体"/>
                <w:b w:val="0"/>
                <w:bCs w:val="0"/>
                <w:color w:val="000000"/>
                <w:sz w:val="24"/>
                <w:szCs w:val="20"/>
                <w:highlight w:val="none"/>
                <w:lang w:eastAsia="zh-CN"/>
              </w:rPr>
              <w:t xml:space="preserve">中标供应商</w:t>
            </w:r>
            <w:r>
              <w:rPr>
                <w:rFonts w:hint="eastAsia" w:ascii="宋体" w:hAnsi="宋体" w:eastAsia="宋体" w:cs="宋体"/>
                <w:b w:val="0"/>
                <w:bCs w:val="0"/>
                <w:color w:val="000000"/>
                <w:sz w:val="24"/>
                <w:szCs w:val="20"/>
                <w:highlight w:val="none"/>
              </w:rPr>
              <w:t xml:space="preserve">未按约定提交履约保证金的，应当对采购人的损失承担赔偿责任。除本款所列情形外，采购人不得以其他理由拒绝退还履约保证金。</w:t>
            </w:r>
            <w:r>
              <w:rPr>
                <w:rFonts w:hint="eastAsia" w:ascii="宋体" w:hAnsi="宋体" w:eastAsia="宋体" w:cs="宋体"/>
                <w:b w:val="0"/>
                <w:bCs w:val="0"/>
                <w:color w:val="000000"/>
                <w:sz w:val="24"/>
                <w:szCs w:val="20"/>
                <w:highlight w:val="none"/>
              </w:rPr>
            </w:r>
            <w:r/>
          </w:p>
          <w:p>
            <w:pPr>
              <w:pStyle w:val="713"/>
              <w:keepLines w:val="0"/>
              <w:keepNext w:val="0"/>
              <w:pageBreakBefore w:val="0"/>
              <w:spacing w:line="360" w:lineRule="auto"/>
              <w:rPr>
                <w:rFonts w:hint="eastAsia"/>
                <w:lang w:val="en-US" w:eastAsia="zh-CN"/>
              </w:rPr>
            </w:pPr>
            <w:r>
              <w:rPr>
                <w:rFonts w:hint="eastAsia" w:ascii="宋体" w:hAnsi="宋体" w:eastAsia="宋体" w:cs="宋体"/>
                <w:b w:val="0"/>
                <w:bCs w:val="0"/>
                <w:color w:val="000000"/>
                <w:sz w:val="24"/>
                <w:szCs w:val="20"/>
                <w:highlight w:val="none"/>
              </w:rPr>
              <w:t xml:space="preserve">5.履约保证金退还时间、方式：履约保证金将在</w:t>
            </w:r>
            <w:r>
              <w:rPr>
                <w:rFonts w:hint="eastAsia" w:ascii="宋体" w:hAnsi="宋体" w:eastAsia="宋体" w:cs="宋体"/>
                <w:b w:val="0"/>
                <w:bCs w:val="0"/>
                <w:color w:val="000000"/>
                <w:sz w:val="24"/>
                <w:szCs w:val="20"/>
                <w:highlight w:val="none"/>
                <w:lang w:eastAsia="zh-CN"/>
              </w:rPr>
              <w:t xml:space="preserve">中标供应商</w:t>
            </w:r>
            <w:r>
              <w:rPr>
                <w:rFonts w:hint="eastAsia" w:ascii="宋体" w:hAnsi="宋体" w:eastAsia="宋体" w:cs="宋体"/>
                <w:b w:val="0"/>
                <w:bCs w:val="0"/>
                <w:color w:val="000000"/>
                <w:sz w:val="24"/>
                <w:szCs w:val="20"/>
                <w:highlight w:val="none"/>
              </w:rPr>
              <w:t xml:space="preserve">全部工作内容完成并经采购人确认后无息退回。无正当理由逾期不退的，采购人应以应退还履约保证金数额按人民银行同期存款基准利率按日向</w:t>
            </w:r>
            <w:r>
              <w:rPr>
                <w:rFonts w:hint="eastAsia" w:ascii="宋体" w:hAnsi="宋体" w:eastAsia="宋体" w:cs="宋体"/>
                <w:b w:val="0"/>
                <w:bCs w:val="0"/>
                <w:color w:val="000000"/>
                <w:sz w:val="24"/>
                <w:szCs w:val="20"/>
                <w:highlight w:val="none"/>
                <w:lang w:eastAsia="zh-CN"/>
              </w:rPr>
              <w:t xml:space="preserve">中标供应商</w:t>
            </w:r>
            <w:r>
              <w:rPr>
                <w:rFonts w:hint="eastAsia" w:ascii="宋体" w:hAnsi="宋体" w:eastAsia="宋体" w:cs="宋体"/>
                <w:b w:val="0"/>
                <w:bCs w:val="0"/>
                <w:color w:val="000000"/>
                <w:sz w:val="24"/>
                <w:szCs w:val="20"/>
                <w:highlight w:val="none"/>
              </w:rPr>
              <w:t xml:space="preserve">承担利息损失，直至上述履约保证金退还</w:t>
            </w:r>
            <w:r>
              <w:rPr>
                <w:rFonts w:hint="eastAsia" w:ascii="宋体" w:hAnsi="宋体" w:eastAsia="宋体" w:cs="宋体"/>
                <w:b w:val="0"/>
                <w:bCs w:val="0"/>
                <w:color w:val="000000"/>
                <w:sz w:val="24"/>
                <w:szCs w:val="20"/>
                <w:highlight w:val="none"/>
                <w:lang w:eastAsia="zh-CN"/>
              </w:rPr>
              <w:t xml:space="preserve">中标供应商</w:t>
            </w:r>
            <w:r>
              <w:rPr>
                <w:rFonts w:hint="eastAsia" w:ascii="宋体" w:hAnsi="宋体" w:eastAsia="宋体" w:cs="宋体"/>
                <w:b w:val="0"/>
                <w:bCs w:val="0"/>
                <w:color w:val="000000"/>
                <w:sz w:val="24"/>
                <w:szCs w:val="20"/>
                <w:highlight w:val="none"/>
              </w:rPr>
              <w:t xml:space="preserve">。</w:t>
            </w:r>
            <w:r>
              <w:rPr>
                <w:rFonts w:hint="eastAsia"/>
                <w:lang w:val="en-US" w:eastAsia="zh-CN"/>
              </w:rPr>
            </w:r>
            <w:r/>
          </w:p>
        </w:tc>
      </w:tr>
      <w:tr>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lang w:eastAsia="zh-CN"/>
              </w:rPr>
            </w:r>
            <w:r/>
          </w:p>
        </w:tc>
        <w:tc>
          <w:tcPr>
            <w:tcW w:w="4562" w:type="dxa"/>
            <w:vAlign w:val="center"/>
            <w:textDirection w:val="lrTb"/>
            <w:noWrap w:val="false"/>
          </w:tcPr>
          <w:p>
            <w:pPr>
              <w:pStyle w:val="713"/>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投标有效期：投标截止之日起90天</w:t>
            </w:r>
            <w:r>
              <w:rPr>
                <w:rFonts w:hint="eastAsia" w:ascii="宋体" w:hAnsi="宋体" w:eastAsia="宋体" w:cs="宋体"/>
                <w:sz w:val="24"/>
                <w:highlight w:val="none"/>
              </w:rPr>
            </w:r>
            <w:r/>
          </w:p>
        </w:tc>
      </w:tr>
      <w:tr>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lang w:val="en-US" w:eastAsia="zh-CN"/>
              </w:rPr>
            </w:r>
            <w:r/>
          </w:p>
        </w:tc>
        <w:tc>
          <w:tcPr>
            <w:tcW w:w="4562" w:type="dxa"/>
            <w:vAlign w:val="center"/>
            <w:textDirection w:val="lrTb"/>
            <w:noWrap w:val="false"/>
          </w:tcPr>
          <w:p>
            <w:pPr>
              <w:pStyle w:val="713"/>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投标文件接收信息：</w:t>
            </w:r>
            <w:r>
              <w:rPr>
                <w:rFonts w:hint="eastAsia" w:ascii="宋体" w:hAnsi="宋体" w:eastAsia="宋体" w:cs="宋体"/>
                <w:sz w:val="24"/>
                <w:szCs w:val="24"/>
                <w:highlight w:val="none"/>
              </w:rPr>
            </w:r>
            <w:r/>
          </w:p>
          <w:p>
            <w:pPr>
              <w:pStyle w:val="713"/>
              <w:keepLines w:val="0"/>
              <w:keepNext w:val="0"/>
              <w:pageBreakBefore w:val="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rPr>
              <w:t xml:space="preserve">网上</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val="zh-CN"/>
              </w:rPr>
              <w:t xml:space="preserve">截止时间：</w:t>
            </w:r>
            <w:r>
              <w:rPr>
                <w:rFonts w:hint="eastAsia" w:ascii="宋体" w:hAnsi="宋体" w:eastAsia="宋体" w:cs="宋体"/>
                <w:b/>
                <w:bCs/>
                <w:color w:val="0000ff"/>
                <w:sz w:val="24"/>
                <w:szCs w:val="24"/>
                <w:highlight w:val="none"/>
                <w:lang w:val="zh-CN"/>
              </w:rPr>
              <w:t xml:space="preserve">202</w:t>
            </w:r>
            <w:r>
              <w:rPr>
                <w:rFonts w:hint="eastAsia" w:ascii="宋体" w:hAnsi="宋体" w:eastAsia="宋体" w:cs="宋体"/>
                <w:b/>
                <w:bCs/>
                <w:color w:val="0000ff"/>
                <w:sz w:val="24"/>
                <w:szCs w:val="24"/>
                <w:highlight w:val="none"/>
                <w:lang w:val="en-US" w:eastAsia="zh-CN"/>
              </w:rPr>
              <w:t xml:space="preserve">6</w:t>
            </w:r>
            <w:r>
              <w:rPr>
                <w:rFonts w:hint="eastAsia" w:ascii="宋体" w:hAnsi="宋体" w:eastAsia="宋体" w:cs="宋体"/>
                <w:b/>
                <w:bCs/>
                <w:color w:val="0000ff"/>
                <w:sz w:val="24"/>
                <w:szCs w:val="24"/>
                <w:highlight w:val="none"/>
                <w:lang w:val="zh-CN"/>
              </w:rPr>
              <w:t xml:space="preserve">年</w:t>
            </w:r>
            <w:r>
              <w:rPr>
                <w:rFonts w:hint="eastAsia" w:ascii="宋体" w:hAnsi="宋体" w:eastAsia="宋体" w:cs="宋体"/>
                <w:b/>
                <w:bCs/>
                <w:color w:val="0000ff"/>
                <w:sz w:val="24"/>
                <w:szCs w:val="24"/>
                <w:highlight w:val="none"/>
                <w:lang w:val="en-US" w:eastAsia="zh-CN"/>
              </w:rPr>
              <w:t xml:space="preserve">10</w:t>
            </w:r>
            <w:r>
              <w:rPr>
                <w:rFonts w:hint="eastAsia" w:ascii="宋体" w:hAnsi="宋体" w:eastAsia="宋体" w:cs="宋体"/>
                <w:b/>
                <w:bCs/>
                <w:color w:val="0000ff"/>
                <w:sz w:val="24"/>
                <w:szCs w:val="24"/>
                <w:highlight w:val="none"/>
                <w:lang w:val="zh-CN"/>
              </w:rPr>
              <w:t xml:space="preserve">月</w:t>
            </w:r>
            <w:r>
              <w:rPr>
                <w:rFonts w:hint="eastAsia" w:ascii="宋体" w:hAnsi="宋体" w:eastAsia="宋体" w:cs="宋体"/>
                <w:b/>
                <w:bCs/>
                <w:color w:val="0000ff"/>
                <w:sz w:val="24"/>
                <w:szCs w:val="24"/>
                <w:highlight w:val="none"/>
                <w:lang w:val="en-US" w:eastAsia="zh-CN"/>
              </w:rPr>
              <w:t xml:space="preserve">08</w:t>
            </w:r>
            <w:r>
              <w:rPr>
                <w:rFonts w:hint="eastAsia" w:ascii="宋体" w:hAnsi="宋体" w:eastAsia="宋体" w:cs="宋体"/>
                <w:b/>
                <w:bCs/>
                <w:color w:val="0000ff"/>
                <w:sz w:val="24"/>
                <w:szCs w:val="24"/>
                <w:highlight w:val="none"/>
                <w:lang w:val="zh-CN"/>
              </w:rPr>
              <w:t xml:space="preserve">日</w:t>
            </w:r>
            <w:r>
              <w:rPr>
                <w:rFonts w:hint="eastAsia" w:ascii="宋体" w:hAnsi="宋体" w:eastAsia="宋体" w:cs="宋体"/>
                <w:b/>
                <w:bCs/>
                <w:color w:val="0000ff"/>
                <w:sz w:val="24"/>
                <w:szCs w:val="24"/>
                <w:highlight w:val="none"/>
                <w:lang w:val="en-US" w:eastAsia="zh-CN"/>
              </w:rPr>
              <w:t xml:space="preserve">13</w:t>
            </w:r>
            <w:r>
              <w:rPr>
                <w:rFonts w:hint="eastAsia" w:ascii="宋体" w:hAnsi="宋体" w:eastAsia="宋体" w:cs="宋体"/>
                <w:b/>
                <w:bCs/>
                <w:color w:val="0000ff"/>
                <w:sz w:val="24"/>
                <w:szCs w:val="24"/>
                <w:highlight w:val="none"/>
                <w:lang w:val="zh-CN"/>
              </w:rPr>
              <w:t xml:space="preserve">：</w:t>
            </w:r>
            <w:r>
              <w:rPr>
                <w:rFonts w:hint="eastAsia" w:ascii="宋体" w:hAnsi="宋体" w:eastAsia="宋体" w:cs="宋体"/>
                <w:b/>
                <w:bCs/>
                <w:color w:val="0000ff"/>
                <w:sz w:val="24"/>
                <w:szCs w:val="24"/>
                <w:highlight w:val="none"/>
                <w:lang w:val="en-US" w:eastAsia="zh-CN"/>
              </w:rPr>
              <w:t xml:space="preserve">3</w:t>
            </w:r>
            <w:r>
              <w:rPr>
                <w:rFonts w:hint="eastAsia" w:ascii="宋体" w:hAnsi="宋体" w:eastAsia="宋体" w:cs="宋体"/>
                <w:b/>
                <w:bCs/>
                <w:color w:val="0000ff"/>
                <w:sz w:val="24"/>
                <w:szCs w:val="24"/>
                <w:highlight w:val="none"/>
                <w:lang w:val="zh-CN"/>
              </w:rPr>
              <w:t xml:space="preserve">0</w:t>
            </w:r>
            <w:r>
              <w:rPr>
                <w:rFonts w:hint="eastAsia" w:ascii="宋体" w:hAnsi="宋体" w:eastAsia="宋体" w:cs="宋体"/>
                <w:b w:val="0"/>
                <w:bCs w:val="0"/>
                <w:color w:val="0000ff"/>
                <w:sz w:val="24"/>
                <w:szCs w:val="24"/>
                <w:highlight w:val="none"/>
                <w:lang w:val="en-US" w:eastAsia="zh-CN"/>
              </w:rPr>
              <w:t xml:space="preserve">，</w:t>
            </w:r>
            <w:r>
              <w:rPr>
                <w:rFonts w:hint="eastAsia" w:ascii="宋体" w:hAnsi="宋体" w:eastAsia="宋体" w:cs="宋体"/>
                <w:bCs/>
                <w:color w:val="000000"/>
                <w:sz w:val="24"/>
                <w:szCs w:val="24"/>
                <w:highlight w:val="none"/>
              </w:rPr>
              <w:t xml:space="preserve">投标截止时间后的投标文件恕不接受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sz w:val="24"/>
                <w:szCs w:val="24"/>
                <w:highlight w:val="none"/>
                <w:lang w:val="zh-CN" w:eastAsia="zh-CN"/>
              </w:rPr>
            </w:r>
            <w:r/>
          </w:p>
          <w:p>
            <w:pPr>
              <w:pStyle w:val="713"/>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zh-CN"/>
              </w:rPr>
              <w:t xml:space="preserve">网上解密时间：</w:t>
            </w:r>
            <w:r>
              <w:rPr>
                <w:rFonts w:hint="eastAsia" w:ascii="宋体" w:hAnsi="宋体" w:eastAsia="宋体" w:cs="宋体"/>
                <w:b/>
                <w:bCs/>
                <w:color w:val="0000ff"/>
                <w:sz w:val="24"/>
                <w:szCs w:val="24"/>
                <w:highlight w:val="none"/>
                <w:lang w:val="zh-CN"/>
              </w:rPr>
              <w:t xml:space="preserve">202</w:t>
            </w:r>
            <w:r>
              <w:rPr>
                <w:rFonts w:hint="eastAsia" w:ascii="宋体" w:hAnsi="宋体" w:eastAsia="宋体" w:cs="宋体"/>
                <w:b/>
                <w:bCs/>
                <w:color w:val="0000ff"/>
                <w:sz w:val="24"/>
                <w:szCs w:val="24"/>
                <w:highlight w:val="none"/>
                <w:lang w:val="en-US" w:eastAsia="zh-CN"/>
              </w:rPr>
              <w:t xml:space="preserve">6</w:t>
            </w:r>
            <w:r>
              <w:rPr>
                <w:rFonts w:hint="eastAsia" w:ascii="宋体" w:hAnsi="宋体" w:eastAsia="宋体" w:cs="宋体"/>
                <w:b/>
                <w:bCs/>
                <w:color w:val="0000ff"/>
                <w:sz w:val="24"/>
                <w:szCs w:val="24"/>
                <w:highlight w:val="none"/>
                <w:lang w:val="zh-CN"/>
              </w:rPr>
              <w:t xml:space="preserve">年</w:t>
            </w:r>
            <w:r>
              <w:rPr>
                <w:rFonts w:hint="eastAsia" w:ascii="宋体" w:hAnsi="宋体" w:eastAsia="宋体" w:cs="宋体"/>
                <w:b/>
                <w:bCs/>
                <w:color w:val="0000ff"/>
                <w:sz w:val="24"/>
                <w:szCs w:val="24"/>
                <w:highlight w:val="none"/>
                <w:lang w:val="en-US" w:eastAsia="zh-CN"/>
              </w:rPr>
              <w:t xml:space="preserve">10</w:t>
            </w:r>
            <w:r>
              <w:rPr>
                <w:rFonts w:hint="eastAsia" w:ascii="宋体" w:hAnsi="宋体" w:eastAsia="宋体" w:cs="宋体"/>
                <w:b/>
                <w:bCs/>
                <w:color w:val="0000ff"/>
                <w:sz w:val="24"/>
                <w:szCs w:val="24"/>
                <w:highlight w:val="none"/>
                <w:lang w:val="zh-CN"/>
              </w:rPr>
              <w:t xml:space="preserve">月</w:t>
            </w:r>
            <w:r>
              <w:rPr>
                <w:rFonts w:hint="eastAsia" w:ascii="宋体" w:hAnsi="宋体" w:eastAsia="宋体" w:cs="宋体"/>
                <w:b/>
                <w:bCs/>
                <w:color w:val="0000ff"/>
                <w:sz w:val="24"/>
                <w:szCs w:val="24"/>
                <w:highlight w:val="none"/>
                <w:lang w:val="en-US" w:eastAsia="zh-CN"/>
              </w:rPr>
              <w:t xml:space="preserve">08</w:t>
            </w:r>
            <w:r>
              <w:rPr>
                <w:rFonts w:hint="eastAsia" w:ascii="宋体" w:hAnsi="宋体" w:eastAsia="宋体" w:cs="宋体"/>
                <w:b/>
                <w:bCs/>
                <w:color w:val="0000ff"/>
                <w:sz w:val="24"/>
                <w:szCs w:val="24"/>
                <w:highlight w:val="none"/>
                <w:lang w:val="zh-CN"/>
              </w:rPr>
              <w:t xml:space="preserve">日</w:t>
            </w:r>
            <w:r>
              <w:rPr>
                <w:rFonts w:hint="eastAsia" w:ascii="宋体" w:hAnsi="宋体" w:eastAsia="宋体" w:cs="宋体"/>
                <w:b/>
                <w:bCs/>
                <w:color w:val="0000ff"/>
                <w:sz w:val="24"/>
                <w:szCs w:val="24"/>
                <w:highlight w:val="none"/>
                <w:lang w:val="en-US" w:eastAsia="zh-CN"/>
              </w:rPr>
              <w:t xml:space="preserve">13</w:t>
            </w:r>
            <w:r>
              <w:rPr>
                <w:rFonts w:hint="eastAsia" w:ascii="宋体" w:hAnsi="宋体" w:eastAsia="宋体" w:cs="宋体"/>
                <w:b/>
                <w:bCs/>
                <w:color w:val="0000ff"/>
                <w:sz w:val="24"/>
                <w:szCs w:val="24"/>
                <w:highlight w:val="none"/>
                <w:lang w:val="zh-CN"/>
              </w:rPr>
              <w:t xml:space="preserve">：</w:t>
            </w:r>
            <w:r>
              <w:rPr>
                <w:rFonts w:hint="eastAsia" w:ascii="宋体" w:hAnsi="宋体" w:eastAsia="宋体" w:cs="宋体"/>
                <w:b/>
                <w:bCs/>
                <w:color w:val="0000ff"/>
                <w:sz w:val="24"/>
                <w:szCs w:val="24"/>
                <w:highlight w:val="none"/>
                <w:lang w:val="en-US" w:eastAsia="zh-CN"/>
              </w:rPr>
              <w:t xml:space="preserve">3</w:t>
            </w:r>
            <w:r>
              <w:rPr>
                <w:rFonts w:hint="eastAsia" w:ascii="宋体" w:hAnsi="宋体" w:eastAsia="宋体" w:cs="宋体"/>
                <w:b/>
                <w:bCs/>
                <w:color w:val="0000ff"/>
                <w:sz w:val="24"/>
                <w:szCs w:val="24"/>
                <w:highlight w:val="none"/>
                <w:lang w:val="zh-CN"/>
              </w:rPr>
              <w:t xml:space="preserve">0</w:t>
            </w:r>
            <w:r>
              <w:rPr>
                <w:rFonts w:hint="eastAsia" w:ascii="宋体" w:hAnsi="宋体" w:eastAsia="宋体" w:cs="宋体"/>
                <w:b/>
                <w:bCs/>
                <w:color w:val="0000ff"/>
                <w:sz w:val="24"/>
                <w:szCs w:val="24"/>
                <w:highlight w:val="none"/>
              </w:rPr>
              <w:t xml:space="preserve"> </w:t>
            </w:r>
            <w:r>
              <w:rPr>
                <w:rFonts w:hint="eastAsia" w:ascii="宋体" w:hAnsi="宋体" w:eastAsia="宋体" w:cs="宋体"/>
                <w:b/>
                <w:bCs/>
                <w:sz w:val="24"/>
                <w:szCs w:val="24"/>
                <w:highlight w:val="none"/>
              </w:rPr>
            </w:r>
            <w:r/>
          </w:p>
          <w:p>
            <w:pPr>
              <w:pStyle w:val="713"/>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zh-CN"/>
              </w:rPr>
              <w:t xml:space="preserve">本项目采购文件规定的供应商按时在线解密方式：开启时间后30分钟内，通过“苏采云”系统（使用“CA数字证书”）解密。</w:t>
            </w:r>
            <w:r>
              <w:rPr>
                <w:rFonts w:hint="eastAsia" w:ascii="宋体" w:hAnsi="宋体" w:eastAsia="宋体" w:cs="宋体"/>
                <w:b/>
                <w:bCs/>
                <w:sz w:val="24"/>
                <w:szCs w:val="24"/>
                <w:highlight w:val="none"/>
              </w:rPr>
            </w:r>
            <w:r/>
          </w:p>
          <w:p>
            <w:pPr>
              <w:pStyle w:val="713"/>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投标文件</w:t>
            </w:r>
            <w:r>
              <w:rPr>
                <w:rFonts w:hint="eastAsia" w:ascii="宋体" w:hAnsi="宋体" w:eastAsia="宋体" w:cs="宋体"/>
                <w:sz w:val="24"/>
                <w:szCs w:val="24"/>
                <w:highlight w:val="none"/>
                <w:lang w:val="zh-CN"/>
              </w:rPr>
              <w:t xml:space="preserve">递交地点</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“苏采云”系统（网址：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\o "http://jszfcg.jsczt.cn/）" </w:instrText>
            </w:r>
            <w:r>
              <w:rPr>
                <w:rFonts w:hint="eastAsia" w:ascii="宋体" w:hAnsi="宋体" w:eastAsia="宋体" w:cs="宋体"/>
                <w:highlight w:val="none"/>
              </w:rPr>
              <w:fldChar w:fldCharType="separate"/>
            </w:r>
            <w:r>
              <w:rPr>
                <w:rFonts w:hint="eastAsia" w:ascii="宋体" w:hAnsi="宋体" w:eastAsia="宋体" w:cs="宋体"/>
                <w:b/>
                <w:sz w:val="24"/>
                <w:szCs w:val="24"/>
                <w:highlight w:val="none"/>
              </w:rPr>
              <w:t xml:space="preserve">http://jszfcg.jsczt.cn/）“报名详情”</w:t>
            </w:r>
            <w:r>
              <w:rPr>
                <w:rFonts w:hint="eastAsia" w:ascii="宋体" w:hAnsi="宋体" w:eastAsia="宋体" w:cs="宋体"/>
                <w:b/>
                <w:sz w:val="24"/>
                <w:szCs w:val="24"/>
                <w:highlight w:val="none"/>
              </w:rPr>
              <w:fldChar w:fldCharType="end"/>
            </w:r>
            <w:r>
              <w:rPr>
                <w:rFonts w:hint="eastAsia" w:ascii="宋体" w:hAnsi="宋体" w:eastAsia="宋体" w:cs="宋体"/>
                <w:sz w:val="24"/>
                <w:szCs w:val="24"/>
                <w:highlight w:val="none"/>
              </w:rPr>
            </w:r>
            <w:r/>
          </w:p>
          <w:p>
            <w:pPr>
              <w:pStyle w:val="713"/>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开标地点：</w:t>
            </w:r>
            <w:r>
              <w:rPr>
                <w:rFonts w:hint="eastAsia" w:ascii="宋体" w:hAnsi="宋体" w:eastAsia="宋体" w:cs="宋体"/>
                <w:b/>
                <w:bCs/>
                <w:sz w:val="24"/>
                <w:szCs w:val="24"/>
                <w:highlight w:val="none"/>
              </w:rPr>
              <w:t xml:space="preserve">“苏采云”系统（网址：http://jszfcg.jsczt.cn/）“开标大厅”</w:t>
            </w:r>
            <w:r>
              <w:rPr>
                <w:rFonts w:hint="eastAsia" w:ascii="宋体" w:hAnsi="宋体" w:eastAsia="宋体" w:cs="宋体"/>
                <w:b/>
                <w:bCs/>
                <w:sz w:val="24"/>
                <w:szCs w:val="24"/>
                <w:highlight w:val="none"/>
              </w:rPr>
            </w:r>
            <w:r/>
          </w:p>
          <w:p>
            <w:pPr>
              <w:pStyle w:val="713"/>
              <w:keepLines w:val="0"/>
              <w:keepNext w:val="0"/>
              <w:pageBreakBefore w:val="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特别提醒：</w:t>
            </w:r>
            <w:r>
              <w:rPr>
                <w:rFonts w:hint="eastAsia" w:ascii="宋体" w:hAnsi="宋体" w:eastAsia="宋体" w:cs="宋体"/>
                <w:b/>
                <w:color w:val="000000"/>
                <w:sz w:val="24"/>
                <w:highlight w:val="none"/>
              </w:rPr>
            </w:r>
            <w:r/>
          </w:p>
          <w:p>
            <w:pPr>
              <w:pStyle w:val="713"/>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若资格审查中或评审过程中，采购人/代理机构/评标委员会对投标文件存在疑问，投标供应商被授权委托人须在接到在线询标函后30分钟内，在开标界面在线以澄清函回复并签章；若投标供应商被授权委托人未在规定时间内按上述要求做出回复，则视为投标供应商默认资审结果或评审结果。</w:t>
            </w:r>
            <w:r>
              <w:rPr>
                <w:rFonts w:hint="eastAsia" w:ascii="宋体" w:hAnsi="宋体" w:eastAsia="宋体" w:cs="宋体"/>
                <w:b/>
                <w:bCs/>
                <w:sz w:val="24"/>
                <w:highlight w:val="none"/>
                <w:lang w:val="en-US" w:eastAsia="zh-CN"/>
              </w:rPr>
            </w:r>
            <w:r/>
          </w:p>
        </w:tc>
      </w:tr>
      <w:tr>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r>
            <w:r/>
          </w:p>
        </w:tc>
        <w:tc>
          <w:tcPr>
            <w:tcW w:w="4562" w:type="dxa"/>
            <w:vAlign w:val="center"/>
            <w:textDirection w:val="lrTb"/>
            <w:noWrap w:val="false"/>
          </w:tcPr>
          <w:p>
            <w:pPr>
              <w:pStyle w:val="713"/>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评审时间：</w:t>
            </w:r>
            <w:r>
              <w:rPr>
                <w:rFonts w:hint="eastAsia" w:ascii="宋体" w:hAnsi="宋体" w:eastAsia="宋体" w:cs="宋体"/>
                <w:color w:val="0000ff"/>
                <w:sz w:val="24"/>
                <w:highlight w:val="none"/>
              </w:rPr>
              <w:t xml:space="preserve">202</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年</w:t>
            </w:r>
            <w:r>
              <w:rPr>
                <w:rFonts w:hint="eastAsia" w:ascii="宋体" w:hAnsi="宋体" w:eastAsia="宋体" w:cs="宋体"/>
                <w:color w:val="0000ff"/>
                <w:sz w:val="24"/>
                <w:highlight w:val="none"/>
                <w:lang w:val="en-US" w:eastAsia="zh-CN"/>
              </w:rPr>
              <w:t xml:space="preserve">10</w:t>
            </w:r>
            <w:r>
              <w:rPr>
                <w:rFonts w:hint="eastAsia" w:ascii="宋体" w:hAnsi="宋体" w:eastAsia="宋体" w:cs="宋体"/>
                <w:color w:val="0000ff"/>
                <w:sz w:val="24"/>
                <w:highlight w:val="none"/>
              </w:rPr>
              <w:t xml:space="preserve">月</w:t>
            </w:r>
            <w:r>
              <w:rPr>
                <w:rFonts w:hint="eastAsia" w:ascii="宋体" w:hAnsi="宋体" w:eastAsia="宋体" w:cs="宋体"/>
                <w:color w:val="0000ff"/>
                <w:sz w:val="24"/>
                <w:highlight w:val="none"/>
                <w:lang w:val="en-US" w:eastAsia="zh-CN"/>
              </w:rPr>
              <w:t xml:space="preserve">08</w:t>
            </w:r>
            <w:r>
              <w:rPr>
                <w:rFonts w:hint="eastAsia" w:ascii="宋体" w:hAnsi="宋体" w:eastAsia="宋体" w:cs="宋体"/>
                <w:color w:val="0000ff"/>
                <w:sz w:val="24"/>
                <w:highlight w:val="none"/>
              </w:rPr>
              <w:t xml:space="preserve">日</w:t>
            </w:r>
            <w:r>
              <w:rPr>
                <w:rFonts w:hint="eastAsia" w:ascii="宋体" w:hAnsi="宋体" w:eastAsia="宋体" w:cs="宋体"/>
                <w:color w:val="000000"/>
                <w:sz w:val="24"/>
                <w:highlight w:val="none"/>
                <w:lang w:eastAsia="zh-CN"/>
              </w:rPr>
            </w:r>
            <w:r/>
          </w:p>
          <w:p>
            <w:pPr>
              <w:pStyle w:val="713"/>
              <w:spacing w:line="360" w:lineRule="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评审地点：无锡市惠山区政和大道209号住建局大楼4楼评标室</w:t>
            </w:r>
            <w:r>
              <w:rPr>
                <w:rFonts w:hint="eastAsia" w:ascii="宋体" w:hAnsi="宋体" w:eastAsia="宋体" w:cs="宋体"/>
                <w:sz w:val="24"/>
                <w:highlight w:val="none"/>
              </w:rPr>
            </w:r>
            <w:r/>
          </w:p>
        </w:tc>
      </w:tr>
      <w:tr>
        <w:trPr>
          <w:trHeight w:val="1124"/>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r>
            <w:r/>
          </w:p>
        </w:tc>
        <w:tc>
          <w:tcPr>
            <w:tcW w:w="4562" w:type="dxa"/>
            <w:vAlign w:val="center"/>
            <w:textDirection w:val="lrTb"/>
            <w:noWrap w:val="false"/>
          </w:tcPr>
          <w:p>
            <w:pPr>
              <w:pStyle w:val="713"/>
              <w:spacing w:line="360" w:lineRule="auto"/>
              <w:widowControl/>
              <w:rPr>
                <w:rFonts w:hint="eastAsia" w:ascii="宋体" w:hAnsi="宋体" w:eastAsia="宋体" w:cs="宋体"/>
                <w:b/>
                <w:color w:val="000000"/>
                <w:sz w:val="24"/>
                <w:highlight w:val="none"/>
                <w:u w:val="single"/>
                <w:lang w:eastAsia="zh-CN"/>
              </w:rPr>
            </w:pPr>
            <w:r>
              <w:rPr>
                <w:rFonts w:hint="eastAsia" w:ascii="宋体" w:hAnsi="宋体" w:eastAsia="宋体" w:cs="宋体"/>
                <w:color w:val="000000"/>
                <w:sz w:val="24"/>
                <w:highlight w:val="none"/>
              </w:rPr>
              <w:t xml:space="preserve">确定中标单位时间：</w:t>
            </w:r>
            <w:r>
              <w:rPr>
                <w:rFonts w:hint="eastAsia" w:ascii="宋体" w:hAnsi="宋体" w:eastAsia="宋体" w:cs="宋体"/>
                <w:color w:val="0000ff"/>
                <w:sz w:val="24"/>
                <w:highlight w:val="none"/>
              </w:rPr>
              <w:t xml:space="preserve">202</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年</w:t>
            </w:r>
            <w:r>
              <w:rPr>
                <w:rFonts w:hint="eastAsia" w:ascii="宋体" w:hAnsi="宋体" w:eastAsia="宋体" w:cs="宋体"/>
                <w:color w:val="0000ff"/>
                <w:sz w:val="24"/>
                <w:highlight w:val="none"/>
                <w:lang w:val="en-US" w:eastAsia="zh-CN"/>
              </w:rPr>
              <w:t xml:space="preserve">10</w:t>
            </w:r>
            <w:r>
              <w:rPr>
                <w:rFonts w:hint="eastAsia" w:ascii="宋体" w:hAnsi="宋体" w:eastAsia="宋体" w:cs="宋体"/>
                <w:color w:val="0000ff"/>
                <w:sz w:val="24"/>
                <w:highlight w:val="none"/>
              </w:rPr>
              <w:t xml:space="preserve">月</w:t>
            </w:r>
            <w:r>
              <w:rPr>
                <w:rFonts w:hint="eastAsia" w:ascii="宋体" w:hAnsi="宋体" w:eastAsia="宋体" w:cs="宋体"/>
                <w:color w:val="0000ff"/>
                <w:sz w:val="24"/>
                <w:highlight w:val="none"/>
                <w:lang w:val="en-US" w:eastAsia="zh-CN"/>
              </w:rPr>
              <w:t xml:space="preserve">08</w:t>
            </w:r>
            <w:r>
              <w:rPr>
                <w:rFonts w:hint="eastAsia" w:ascii="宋体" w:hAnsi="宋体" w:eastAsia="宋体" w:cs="宋体"/>
                <w:color w:val="0000ff"/>
                <w:sz w:val="24"/>
                <w:highlight w:val="none"/>
              </w:rPr>
              <w:t xml:space="preserve">日</w:t>
            </w:r>
            <w:r>
              <w:rPr>
                <w:rFonts w:hint="eastAsia" w:ascii="宋体" w:hAnsi="宋体" w:eastAsia="宋体" w:cs="宋体"/>
                <w:b/>
                <w:color w:val="000000"/>
                <w:sz w:val="24"/>
                <w:highlight w:val="none"/>
                <w:u w:val="single"/>
                <w:lang w:eastAsia="zh-CN"/>
              </w:rPr>
            </w:r>
            <w:r/>
          </w:p>
          <w:p>
            <w:pPr>
              <w:pStyle w:val="713"/>
              <w:spacing w:line="360" w:lineRule="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确定中标单位地点：无锡市惠山区政和大道209号住建局大楼4楼评标室</w:t>
            </w:r>
            <w:r>
              <w:rPr>
                <w:rFonts w:hint="eastAsia" w:ascii="宋体" w:hAnsi="宋体" w:eastAsia="宋体" w:cs="宋体"/>
                <w:sz w:val="24"/>
                <w:highlight w:val="none"/>
              </w:rPr>
            </w:r>
            <w:r/>
          </w:p>
        </w:tc>
      </w:tr>
      <w:tr>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r>
            <w:r/>
          </w:p>
        </w:tc>
        <w:tc>
          <w:tcPr>
            <w:tcW w:w="4562" w:type="dxa"/>
            <w:vAlign w:val="center"/>
            <w:textDirection w:val="lrTb"/>
            <w:noWrap w:val="false"/>
          </w:tcPr>
          <w:p>
            <w:pPr>
              <w:pStyle w:val="713"/>
              <w:spacing w:line="380" w:lineRule="exact"/>
              <w:rPr>
                <w:rFonts w:hint="eastAsia" w:ascii="宋体" w:hAnsi="宋体" w:eastAsia="宋体" w:cs="宋体"/>
                <w:sz w:val="24"/>
                <w:szCs w:val="24"/>
                <w:highlight w:val="none"/>
              </w:rPr>
            </w:pPr>
            <w:r>
              <w:rPr>
                <w:rFonts w:hint="eastAsia" w:ascii="宋体" w:hAnsi="宋体" w:eastAsia="宋体" w:cs="宋体"/>
                <w:b/>
                <w:bCs/>
                <w:sz w:val="24"/>
                <w:highlight w:val="none"/>
              </w:rPr>
              <w:t xml:space="preserve">投标文件制作要求：</w:t>
            </w:r>
            <w:r>
              <w:rPr>
                <w:rFonts w:hint="eastAsia" w:ascii="宋体" w:hAnsi="宋体" w:eastAsia="宋体" w:cs="宋体"/>
                <w:sz w:val="24"/>
                <w:szCs w:val="24"/>
                <w:highlight w:val="none"/>
              </w:rPr>
            </w:r>
            <w:r/>
          </w:p>
          <w:p>
            <w:pPr>
              <w:pStyle w:val="713"/>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1.因本项目作为采用线上电子开评标</w:t>
            </w:r>
            <w:r>
              <w:rPr>
                <w:rFonts w:hint="eastAsia" w:ascii="宋体" w:hAnsi="宋体" w:eastAsia="宋体" w:cs="宋体"/>
                <w:b/>
                <w:bCs/>
                <w:sz w:val="24"/>
                <w:szCs w:val="24"/>
                <w:highlight w:val="none"/>
              </w:rPr>
              <w:t xml:space="preserve">（网上不见面开标）</w:t>
            </w:r>
            <w:r>
              <w:rPr>
                <w:rFonts w:hint="eastAsia" w:ascii="宋体" w:hAnsi="宋体" w:eastAsia="宋体" w:cs="宋体"/>
                <w:sz w:val="24"/>
                <w:szCs w:val="24"/>
                <w:highlight w:val="none"/>
              </w:rPr>
              <w:t xml:space="preserve">，供应商在苏采云系统规定的时间内对投标文件进行解密。</w:t>
            </w:r>
            <w:r>
              <w:rPr>
                <w:rFonts w:hint="eastAsia" w:ascii="宋体" w:hAnsi="宋体" w:eastAsia="宋体" w:cs="宋体"/>
                <w:sz w:val="24"/>
                <w:szCs w:val="24"/>
                <w:highlight w:val="none"/>
              </w:rPr>
            </w:r>
            <w:r/>
          </w:p>
          <w:p>
            <w:pPr>
              <w:pStyle w:val="713"/>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2.中标供应商在收到中标通知书后与采购人签订合同前，必须提供与系统中电子投标文件一致的纸质投标文件一式三份。</w:t>
            </w:r>
            <w:r>
              <w:rPr>
                <w:rFonts w:hint="eastAsia" w:ascii="宋体" w:hAnsi="宋体" w:eastAsia="宋体" w:cs="宋体"/>
                <w:b/>
                <w:bCs/>
                <w:sz w:val="24"/>
                <w:szCs w:val="24"/>
                <w:highlight w:val="none"/>
              </w:rPr>
            </w:r>
            <w:r/>
          </w:p>
          <w:p>
            <w:pPr>
              <w:pStyle w:val="713"/>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rPr>
              <w:t xml:space="preserve">供应商请仔细阅读供应商注册流程和公开招标文件中关于电子开评标等相关事项，如有问题可发送邮件或移动电话咨询。</w:t>
            </w:r>
            <w:r>
              <w:rPr>
                <w:rFonts w:hint="eastAsia" w:ascii="宋体" w:hAnsi="宋体" w:eastAsia="宋体" w:cs="宋体"/>
                <w:b/>
                <w:bCs/>
                <w:sz w:val="24"/>
                <w:szCs w:val="24"/>
                <w:highlight w:val="none"/>
              </w:rPr>
            </w:r>
            <w:r/>
          </w:p>
          <w:p>
            <w:pPr>
              <w:pStyle w:val="713"/>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4.本次采购采用“苏采云”系统进行采购活动，招标文件发布、报价、评审和中标结果发布全程电子化。</w:t>
            </w:r>
            <w:r>
              <w:rPr>
                <w:rFonts w:hint="eastAsia" w:ascii="宋体" w:hAnsi="宋体" w:eastAsia="宋体" w:cs="宋体"/>
                <w:b/>
                <w:bCs/>
                <w:sz w:val="24"/>
                <w:szCs w:val="24"/>
                <w:highlight w:val="none"/>
              </w:rPr>
            </w:r>
            <w:r/>
          </w:p>
        </w:tc>
      </w:tr>
      <w:tr>
        <w:trPr>
          <w:trHeight w:val="558"/>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r>
            <w:r/>
          </w:p>
        </w:tc>
        <w:tc>
          <w:tcPr>
            <w:tcW w:w="4562" w:type="dxa"/>
            <w:vAlign w:val="center"/>
            <w:textDirection w:val="lrTb"/>
            <w:noWrap w:val="false"/>
          </w:tcPr>
          <w:p>
            <w:pPr>
              <w:pStyle w:val="713"/>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有关本次采购活动程序方面的问题，可来人、来函（传真）或电话联系。</w:t>
            </w:r>
            <w:r>
              <w:rPr>
                <w:rFonts w:hint="eastAsia" w:ascii="宋体" w:hAnsi="宋体" w:eastAsia="宋体" w:cs="宋体"/>
                <w:sz w:val="24"/>
                <w:szCs w:val="24"/>
                <w:highlight w:val="none"/>
              </w:rPr>
            </w:r>
            <w:r/>
          </w:p>
          <w:p>
            <w:pPr>
              <w:pStyle w:val="713"/>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采购人：无锡市惠山区长安街道办事处</w:t>
            </w:r>
            <w:r>
              <w:rPr>
                <w:rFonts w:hint="eastAsia" w:ascii="宋体" w:hAnsi="宋体" w:eastAsia="宋体" w:cs="宋体"/>
                <w:sz w:val="24"/>
                <w:szCs w:val="24"/>
                <w:highlight w:val="none"/>
                <w:lang w:eastAsia="zh-CN"/>
              </w:rPr>
            </w:r>
            <w:r/>
          </w:p>
          <w:p>
            <w:pPr>
              <w:pStyle w:val="713"/>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联系地址：</w:t>
            </w:r>
            <w:r>
              <w:rPr>
                <w:rFonts w:hint="eastAsia" w:ascii="宋体" w:hAnsi="宋体" w:eastAsia="宋体" w:cs="宋体"/>
                <w:sz w:val="24"/>
                <w:szCs w:val="24"/>
                <w:highlight w:val="none"/>
                <w:lang w:eastAsia="zh-CN"/>
              </w:rPr>
              <w:t xml:space="preserve">无锡市惠山区堰桥街道堰新路318号</w:t>
            </w:r>
            <w:r>
              <w:rPr>
                <w:rFonts w:hint="eastAsia" w:ascii="宋体" w:hAnsi="宋体" w:eastAsia="宋体" w:cs="宋体"/>
                <w:sz w:val="24"/>
                <w:szCs w:val="24"/>
                <w:highlight w:val="none"/>
                <w:lang w:eastAsia="zh-CN"/>
              </w:rPr>
            </w:r>
            <w:r/>
          </w:p>
          <w:p>
            <w:pPr>
              <w:pStyle w:val="713"/>
              <w:spacing w:line="360" w:lineRule="auto"/>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联系人：</w:t>
            </w:r>
            <w:r>
              <w:rPr>
                <w:rFonts w:hint="eastAsia" w:ascii="宋体" w:hAnsi="宋体" w:cs="宋体"/>
                <w:color w:val="000000"/>
                <w:sz w:val="24"/>
                <w:highlight w:val="none"/>
                <w:lang w:val="en-US" w:eastAsia="zh-CN"/>
              </w:rPr>
              <w:t xml:space="preserve">周婉媛</w:t>
            </w:r>
            <w:r>
              <w:rPr>
                <w:rFonts w:ascii="宋体" w:hAnsi="宋体" w:eastAsia="宋体" w:cs="宋体"/>
                <w:sz w:val="24"/>
                <w:szCs w:val="24"/>
                <w:highlight w:val="none"/>
                <w:lang w:val="en-US" w:eastAsia="zh-CN"/>
              </w:rPr>
            </w:r>
            <w:r/>
          </w:p>
          <w:p>
            <w:pPr>
              <w:pStyle w:val="713"/>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联系电话：</w:t>
            </w:r>
            <w:r>
              <w:rPr>
                <w:rFonts w:hint="eastAsia" w:ascii="宋体" w:hAnsi="宋体" w:eastAsia="宋体" w:cs="宋体"/>
                <w:color w:val="000000"/>
                <w:sz w:val="24"/>
                <w:highlight w:val="none"/>
              </w:rPr>
              <w:t xml:space="preserve">0510-</w:t>
            </w:r>
            <w:r>
              <w:rPr>
                <w:rFonts w:hint="eastAsia" w:ascii="宋体" w:hAnsi="宋体" w:eastAsia="宋体" w:cs="宋体"/>
                <w:color w:val="000000"/>
                <w:sz w:val="24"/>
                <w:highlight w:val="none"/>
                <w:lang w:eastAsia="zh-CN"/>
              </w:rPr>
              <w:t xml:space="preserve">83591533</w:t>
            </w:r>
            <w:r>
              <w:rPr>
                <w:rFonts w:hint="eastAsia" w:ascii="宋体" w:hAnsi="宋体" w:eastAsia="宋体" w:cs="宋体"/>
                <w:sz w:val="24"/>
                <w:szCs w:val="24"/>
                <w:highlight w:val="none"/>
                <w:lang w:eastAsia="zh-CN"/>
              </w:rPr>
            </w:r>
            <w:r/>
          </w:p>
          <w:p>
            <w:pPr>
              <w:pStyle w:val="713"/>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采购代理机构：</w:t>
            </w:r>
            <w:r>
              <w:rPr>
                <w:rFonts w:hint="eastAsia" w:ascii="宋体" w:hAnsi="宋体" w:eastAsia="宋体" w:cs="宋体"/>
                <w:sz w:val="24"/>
                <w:szCs w:val="24"/>
                <w:highlight w:val="none"/>
                <w:lang w:eastAsia="zh-CN"/>
              </w:rPr>
              <w:t xml:space="preserve">无锡市建苑工程造价咨询有限责任公司</w:t>
            </w:r>
            <w:r>
              <w:rPr>
                <w:rFonts w:hint="eastAsia" w:ascii="宋体" w:hAnsi="宋体" w:eastAsia="宋体" w:cs="宋体"/>
                <w:sz w:val="24"/>
                <w:szCs w:val="24"/>
                <w:highlight w:val="none"/>
                <w:lang w:eastAsia="zh-CN"/>
              </w:rPr>
            </w:r>
            <w:r/>
          </w:p>
          <w:p>
            <w:pPr>
              <w:pStyle w:val="713"/>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采购</w:t>
            </w:r>
            <w:r>
              <w:rPr>
                <w:rFonts w:hint="eastAsia" w:ascii="宋体" w:hAnsi="宋体" w:eastAsia="宋体" w:cs="宋体"/>
                <w:color w:val="000000"/>
                <w:sz w:val="24"/>
                <w:highlight w:val="none"/>
                <w:lang w:val="en-US" w:eastAsia="zh-CN"/>
              </w:rPr>
              <w:t xml:space="preserve">代理</w:t>
            </w:r>
            <w:r>
              <w:rPr>
                <w:rFonts w:hint="eastAsia" w:ascii="宋体" w:hAnsi="宋体" w:eastAsia="宋体" w:cs="宋体"/>
                <w:color w:val="000000"/>
                <w:sz w:val="24"/>
                <w:highlight w:val="none"/>
              </w:rPr>
              <w:t xml:space="preserve">机构地址：</w:t>
            </w:r>
            <w:r>
              <w:rPr>
                <w:rFonts w:hint="eastAsia" w:ascii="宋体" w:hAnsi="宋体" w:eastAsia="宋体" w:cs="宋体"/>
                <w:color w:val="000000"/>
                <w:sz w:val="24"/>
                <w:highlight w:val="none"/>
                <w:lang w:val="en-US" w:eastAsia="zh-CN"/>
              </w:rPr>
              <w:t xml:space="preserve">无锡市梁溪区石皮巷 2 号</w:t>
            </w:r>
            <w:r>
              <w:rPr>
                <w:rFonts w:hint="eastAsia" w:ascii="宋体" w:hAnsi="宋体" w:eastAsia="宋体" w:cs="宋体"/>
                <w:color w:val="000000"/>
                <w:sz w:val="24"/>
                <w:highlight w:val="none"/>
                <w:lang w:val="en-US" w:eastAsia="zh-CN"/>
              </w:rPr>
            </w:r>
            <w:r/>
          </w:p>
          <w:p>
            <w:pPr>
              <w:pStyle w:val="713"/>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eastAsia="zh-CN"/>
              </w:rPr>
              <w:t xml:space="preserve">顾静霞、于晶晶、张瑞娇</w:t>
            </w:r>
            <w:r>
              <w:rPr>
                <w:rFonts w:hint="eastAsia" w:ascii="宋体" w:hAnsi="宋体" w:eastAsia="宋体" w:cs="宋体"/>
                <w:sz w:val="24"/>
                <w:szCs w:val="24"/>
                <w:highlight w:val="none"/>
                <w:lang w:eastAsia="zh-CN"/>
              </w:rPr>
            </w:r>
            <w:r/>
          </w:p>
          <w:p>
            <w:pPr>
              <w:pStyle w:val="713"/>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联系电话：15961877666、13182086268</w:t>
            </w:r>
            <w:r>
              <w:rPr>
                <w:rFonts w:hint="eastAsia" w:ascii="宋体" w:hAnsi="宋体" w:eastAsia="宋体" w:cs="宋体"/>
                <w:sz w:val="24"/>
                <w:szCs w:val="24"/>
                <w:highlight w:val="none"/>
                <w:lang w:val="en-US" w:eastAsia="zh-CN"/>
              </w:rPr>
            </w:r>
            <w:r/>
          </w:p>
          <w:p>
            <w:pPr>
              <w:pStyle w:val="713"/>
              <w:jc w:val="left"/>
              <w:spacing w:line="360" w:lineRule="auto"/>
              <w:widowControl/>
              <w:rPr>
                <w:rFonts w:hint="eastAsia" w:ascii="宋体" w:hAnsi="宋体" w:eastAsia="宋体" w:cs="宋体"/>
                <w:sz w:val="24"/>
                <w:highlight w:val="none"/>
              </w:rPr>
            </w:pPr>
            <w:r>
              <w:rPr>
                <w:rFonts w:hint="eastAsia" w:ascii="宋体" w:hAnsi="宋体" w:eastAsia="宋体" w:cs="宋体"/>
                <w:sz w:val="24"/>
                <w:szCs w:val="24"/>
                <w:highlight w:val="none"/>
              </w:rPr>
              <w:t xml:space="preserve">邮箱：</w:t>
            </w:r>
            <w:r>
              <w:rPr>
                <w:rFonts w:hint="eastAsia" w:ascii="宋体" w:hAnsi="宋体" w:eastAsia="宋体" w:cs="宋体"/>
                <w:sz w:val="24"/>
                <w:szCs w:val="24"/>
                <w:highlight w:val="none"/>
                <w:lang w:eastAsia="zh-CN"/>
              </w:rPr>
              <w:t xml:space="preserve">1125853349@qq.com</w:t>
            </w:r>
            <w:r>
              <w:rPr>
                <w:rFonts w:hint="eastAsia" w:ascii="宋体" w:hAnsi="宋体" w:eastAsia="宋体" w:cs="宋体"/>
                <w:sz w:val="24"/>
                <w:szCs w:val="24"/>
                <w:highlight w:val="none"/>
              </w:rPr>
              <w:t xml:space="preserve"> </w:t>
            </w:r>
            <w:r>
              <w:rPr>
                <w:rFonts w:hint="eastAsia" w:ascii="宋体" w:hAnsi="宋体" w:eastAsia="宋体" w:cs="宋体"/>
                <w:sz w:val="24"/>
                <w:highlight w:val="none"/>
              </w:rPr>
            </w:r>
            <w:r/>
          </w:p>
        </w:tc>
      </w:tr>
      <w:tr>
        <w:trPr>
          <w:trHeight w:val="558"/>
        </w:trPr>
        <w:tc>
          <w:tcPr>
            <w:tcW w:w="437" w:type="dxa"/>
            <w:vAlign w:val="center"/>
            <w:textDirection w:val="lrTb"/>
            <w:noWrap w:val="false"/>
          </w:tcPr>
          <w:p>
            <w:pPr>
              <w:pStyle w:val="713"/>
              <w:jc w:val="center"/>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r>
            <w:r/>
          </w:p>
        </w:tc>
        <w:tc>
          <w:tcPr>
            <w:tcW w:w="4562" w:type="dxa"/>
            <w:vAlign w:val="center"/>
            <w:textDirection w:val="lrTb"/>
            <w:noWrap w:val="false"/>
          </w:tcPr>
          <w:p>
            <w:pPr>
              <w:pStyle w:val="713"/>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潜在投标供应商访问江苏省政府采购（苏采云）平台的网络地址和方法：</w:t>
            </w:r>
            <w:r>
              <w:rPr>
                <w:rFonts w:hint="eastAsia" w:ascii="宋体" w:hAnsi="宋体" w:eastAsia="宋体" w:cs="宋体"/>
                <w:b/>
                <w:bCs/>
                <w:sz w:val="24"/>
                <w:szCs w:val="24"/>
                <w:highlight w:val="none"/>
              </w:rPr>
            </w:r>
            <w:r/>
          </w:p>
          <w:p>
            <w:pPr>
              <w:pStyle w:val="713"/>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1.请有意参加本项目投标的供应商按以下流程进行操作：</w:t>
            </w:r>
            <w:r>
              <w:rPr>
                <w:rFonts w:hint="eastAsia" w:ascii="宋体" w:hAnsi="宋体" w:eastAsia="宋体" w:cs="宋体"/>
                <w:sz w:val="24"/>
                <w:szCs w:val="24"/>
                <w:highlight w:val="none"/>
              </w:rPr>
            </w:r>
            <w:r/>
          </w:p>
          <w:p>
            <w:pPr>
              <w:pStyle w:val="713"/>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sz w:val="24"/>
                <w:szCs w:val="24"/>
                <w:highlight w:val="none"/>
              </w:rPr>
            </w:r>
            <w:r/>
          </w:p>
          <w:p>
            <w:pPr>
              <w:pStyle w:val="713"/>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宋体" w:hAnsi="宋体" w:eastAsia="宋体" w:cs="宋体"/>
                <w:sz w:val="24"/>
                <w:szCs w:val="24"/>
                <w:highlight w:val="none"/>
              </w:rPr>
            </w:r>
            <w:r/>
          </w:p>
          <w:p>
            <w:pPr>
              <w:pStyle w:val="713"/>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（3）咨询电话：供应商注册：0519-86722801、0519-86722806，CA及电子加盖公章或签电子公章：0510-81827781，其他事项：0510-81827730。</w:t>
            </w:r>
            <w:r>
              <w:rPr>
                <w:rFonts w:hint="eastAsia" w:ascii="宋体" w:hAnsi="宋体" w:eastAsia="宋体" w:cs="宋体"/>
                <w:sz w:val="24"/>
                <w:szCs w:val="24"/>
                <w:highlight w:val="none"/>
              </w:rPr>
            </w:r>
            <w:r/>
          </w:p>
          <w:p>
            <w:pPr>
              <w:pStyle w:val="713"/>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（4）潜在供应商访问“苏采云”系统的网络地址和方法：“苏采云”系统的网址：http://jszfcg.jsczt.cn/。</w:t>
            </w:r>
            <w:r>
              <w:rPr>
                <w:rFonts w:hint="eastAsia" w:ascii="宋体" w:hAnsi="宋体" w:eastAsia="宋体" w:cs="宋体"/>
                <w:sz w:val="24"/>
                <w:szCs w:val="24"/>
                <w:highlight w:val="none"/>
              </w:rPr>
            </w:r>
            <w:r/>
          </w:p>
          <w:p>
            <w:pPr>
              <w:pStyle w:val="713"/>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sz w:val="24"/>
                <w:szCs w:val="24"/>
                <w:highlight w:val="none"/>
              </w:rPr>
            </w:r>
            <w:r/>
          </w:p>
          <w:p>
            <w:pPr>
              <w:pStyle w:val="713"/>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（6）招标代理机</w:t>
            </w:r>
            <w:r>
              <w:rPr>
                <w:rFonts w:hint="eastAsia" w:ascii="宋体" w:hAnsi="宋体" w:eastAsia="宋体" w:cs="宋体"/>
                <w:sz w:val="24"/>
                <w:szCs w:val="24"/>
                <w:highlight w:val="none"/>
              </w:rPr>
              <w:t xml:space="preserve">构（采购代理机构）将数据电文形式的采购文件加载至“苏采云”系统，供潜在供应商下载或者查阅。     </w:t>
            </w:r>
            <w:r>
              <w:rPr>
                <w:rFonts w:hint="eastAsia" w:ascii="宋体" w:hAnsi="宋体" w:eastAsia="宋体" w:cs="宋体"/>
                <w:sz w:val="24"/>
                <w:szCs w:val="24"/>
                <w:highlight w:val="none"/>
              </w:rPr>
            </w:r>
            <w:r/>
          </w:p>
          <w:p>
            <w:pPr>
              <w:pStyle w:val="713"/>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（7）苏采云系统使用谷歌浏览器参与不见面开标。</w:t>
            </w:r>
            <w:r>
              <w:rPr>
                <w:rFonts w:hint="eastAsia" w:ascii="宋体" w:hAnsi="宋体" w:eastAsia="宋体" w:cs="宋体"/>
                <w:sz w:val="24"/>
                <w:szCs w:val="24"/>
                <w:highlight w:val="none"/>
              </w:rPr>
            </w:r>
            <w:r/>
          </w:p>
          <w:p>
            <w:pPr>
              <w:pStyle w:val="713"/>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项目参与</w:t>
            </w:r>
            <w:r>
              <w:rPr>
                <w:rFonts w:hint="eastAsia" w:ascii="宋体" w:hAnsi="宋体" w:eastAsia="宋体" w:cs="宋体"/>
                <w:bCs/>
                <w:color w:val="000000"/>
                <w:sz w:val="24"/>
                <w:szCs w:val="24"/>
                <w:highlight w:val="none"/>
              </w:rPr>
            </w:r>
            <w:r/>
          </w:p>
          <w:p>
            <w:pPr>
              <w:pStyle w:val="713"/>
              <w:spacing w:line="420" w:lineRule="exact"/>
              <w:rPr>
                <w:rFonts w:hint="eastAsia" w:ascii="宋体" w:hAnsi="宋体" w:eastAsia="宋体" w:cs="宋体"/>
                <w:sz w:val="24"/>
                <w:szCs w:val="24"/>
                <w:highlight w:val="none"/>
                <w:lang w:val="en-US" w:eastAsia="zh-CN"/>
              </w:rPr>
            </w:pPr>
            <w:r>
              <w:rPr>
                <w:rFonts w:hint="eastAsia" w:ascii="宋体" w:hAnsi="宋体" w:eastAsia="宋体" w:cs="宋体"/>
                <w:bCs/>
                <w:color w:val="000000"/>
                <w:sz w:val="24"/>
                <w:szCs w:val="24"/>
                <w:highlight w:val="none"/>
              </w:rPr>
              <w:t xml:space="preserve">潜在投标人如确定投标，必须在江苏省政府采购（苏采云）平台（http://jszfcg.jscz.gov.cn/jszc/login）中免费下载招标文件，完成项目</w:t>
            </w:r>
            <w:r>
              <w:rPr>
                <w:rFonts w:hint="eastAsia" w:ascii="宋体" w:hAnsi="宋体" w:cs="宋体"/>
                <w:bCs/>
                <w:color w:val="000000"/>
                <w:sz w:val="24"/>
                <w:szCs w:val="24"/>
                <w:highlight w:val="none"/>
                <w:lang w:eastAsia="zh-CN"/>
              </w:rPr>
              <w:t xml:space="preserve">招标文件</w:t>
            </w:r>
            <w:r>
              <w:rPr>
                <w:rFonts w:hint="eastAsia" w:ascii="宋体" w:hAnsi="宋体" w:eastAsia="宋体" w:cs="宋体"/>
                <w:bCs/>
                <w:color w:val="000000"/>
                <w:sz w:val="24"/>
                <w:szCs w:val="24"/>
                <w:highlight w:val="none"/>
              </w:rPr>
              <w:t xml:space="preserve">下载后，方可按要求制作、上传投标文件，投标文件必须对</w:t>
            </w:r>
            <w:r>
              <w:rPr>
                <w:rFonts w:hint="eastAsia" w:ascii="宋体" w:hAnsi="宋体" w:cs="宋体"/>
                <w:bCs/>
                <w:color w:val="000000"/>
                <w:sz w:val="24"/>
                <w:szCs w:val="24"/>
                <w:highlight w:val="none"/>
                <w:lang w:eastAsia="zh-CN"/>
              </w:rPr>
              <w:t xml:space="preserve">招标文件</w:t>
            </w:r>
            <w:r>
              <w:rPr>
                <w:rFonts w:hint="eastAsia" w:ascii="宋体" w:hAnsi="宋体" w:eastAsia="宋体" w:cs="宋体"/>
                <w:bCs/>
                <w:color w:val="000000"/>
                <w:sz w:val="24"/>
                <w:szCs w:val="24"/>
                <w:highlight w:val="none"/>
              </w:rPr>
              <w:t xml:space="preserve">各项内容做出实质性响应，否则其投标文件无效。</w:t>
            </w:r>
            <w:r>
              <w:rPr>
                <w:rFonts w:hint="eastAsia" w:ascii="宋体" w:hAnsi="宋体" w:eastAsia="宋体" w:cs="宋体"/>
                <w:sz w:val="24"/>
                <w:szCs w:val="24"/>
                <w:highlight w:val="none"/>
                <w:lang w:val="en-US" w:eastAsia="zh-CN"/>
              </w:rPr>
            </w:r>
            <w:r/>
          </w:p>
        </w:tc>
      </w:tr>
    </w:tbl>
    <w:p>
      <w:pPr>
        <w:pStyle w:val="713"/>
        <w:jc w:val="center"/>
        <w:spacing w:line="360" w:lineRule="auto"/>
        <w:rPr>
          <w:rFonts w:hint="eastAsia" w:ascii="宋体" w:hAnsi="宋体" w:eastAsia="宋体" w:cs="宋体"/>
          <w:b/>
          <w:sz w:val="44"/>
          <w:szCs w:val="44"/>
          <w:highlight w:val="none"/>
        </w:rPr>
      </w:pPr>
      <w:r>
        <w:rPr>
          <w:rFonts w:hint="eastAsia" w:ascii="宋体" w:hAnsi="宋体" w:eastAsia="宋体" w:cs="宋体"/>
          <w:b/>
          <w:sz w:val="24"/>
          <w:highlight w:val="none"/>
        </w:rPr>
        <w:br w:type="page" w:clear="all"/>
      </w:r>
      <w:r>
        <w:rPr>
          <w:rFonts w:hint="eastAsia" w:ascii="宋体" w:hAnsi="宋体" w:eastAsia="宋体" w:cs="宋体"/>
          <w:b/>
          <w:sz w:val="44"/>
          <w:szCs w:val="44"/>
          <w:highlight w:val="none"/>
        </w:rPr>
        <w:t xml:space="preserve">第二部分. 供应商须知</w:t>
      </w:r>
      <w:r>
        <w:rPr>
          <w:rFonts w:hint="eastAsia" w:ascii="宋体" w:hAnsi="宋体" w:eastAsia="宋体" w:cs="宋体"/>
          <w:b/>
          <w:sz w:val="44"/>
          <w:szCs w:val="44"/>
          <w:highlight w:val="none"/>
        </w:rPr>
      </w:r>
      <w:r/>
    </w:p>
    <w:p>
      <w:pPr>
        <w:pStyle w:val="713"/>
        <w:ind w:firstLine="24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（一）遵循原则：</w:t>
      </w:r>
      <w:r>
        <w:rPr>
          <w:rFonts w:hint="eastAsia" w:ascii="宋体" w:hAnsi="宋体" w:eastAsia="宋体" w:cs="宋体"/>
          <w:sz w:val="24"/>
          <w:highlight w:val="none"/>
        </w:rPr>
      </w:r>
      <w:r/>
    </w:p>
    <w:p>
      <w:pPr>
        <w:pStyle w:val="713"/>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公开透明原则、公平竞争原则、公正原则和诚实信用原则。</w:t>
      </w:r>
      <w:r>
        <w:rPr>
          <w:rFonts w:hint="eastAsia" w:ascii="宋体" w:hAnsi="宋体" w:eastAsia="宋体" w:cs="宋体"/>
          <w:sz w:val="24"/>
          <w:highlight w:val="none"/>
        </w:rPr>
      </w:r>
      <w:r/>
    </w:p>
    <w:p>
      <w:pPr>
        <w:pStyle w:val="713"/>
        <w:ind w:firstLine="24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（二）采购文件：</w:t>
      </w:r>
      <w:r>
        <w:rPr>
          <w:rFonts w:hint="eastAsia" w:ascii="宋体" w:hAnsi="宋体" w:eastAsia="宋体" w:cs="宋体"/>
          <w:sz w:val="24"/>
          <w:highlight w:val="none"/>
        </w:rPr>
      </w:r>
      <w:r/>
    </w:p>
    <w:p>
      <w:pPr>
        <w:pStyle w:val="713"/>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1.采购文件包括文件目录所列全部内容，供应商应仔细阅读，并在投标文件中充分响应采购文件的所有要求。</w:t>
      </w:r>
      <w:r>
        <w:rPr>
          <w:rFonts w:hint="eastAsia" w:ascii="宋体" w:hAnsi="宋体" w:eastAsia="宋体" w:cs="宋体"/>
          <w:sz w:val="24"/>
          <w:highlight w:val="none"/>
        </w:rPr>
      </w:r>
      <w:r/>
    </w:p>
    <w:p>
      <w:pPr>
        <w:pStyle w:val="713"/>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w:t>
      </w:r>
      <w:r>
        <w:rPr>
          <w:rFonts w:hint="eastAsia" w:ascii="宋体" w:hAnsi="宋体" w:eastAsia="宋体" w:cs="宋体"/>
          <w:sz w:val="24"/>
          <w:highlight w:val="none"/>
          <w:lang w:val="zh-CN"/>
        </w:rPr>
        <w:t xml:space="preserve">供应商登录</w:t>
      </w:r>
      <w:r>
        <w:rPr>
          <w:rFonts w:hint="eastAsia" w:ascii="宋体" w:hAnsi="宋体" w:eastAsia="宋体" w:cs="宋体"/>
          <w:b/>
          <w:bCs/>
          <w:sz w:val="24"/>
          <w:highlight w:val="none"/>
          <w:lang w:val="zh-CN"/>
        </w:rPr>
        <w:t xml:space="preserve">“苏采云”系统（网址：http://jszfcg.jsczt.cn/）</w:t>
      </w:r>
      <w:r>
        <w:rPr>
          <w:rFonts w:hint="eastAsia" w:ascii="宋体" w:hAnsi="宋体" w:eastAsia="宋体" w:cs="宋体"/>
          <w:sz w:val="24"/>
          <w:highlight w:val="none"/>
          <w:lang w:val="zh-CN"/>
        </w:rPr>
        <w:t xml:space="preserve">在线申请获取采购文件</w:t>
      </w:r>
      <w:r>
        <w:rPr>
          <w:rFonts w:hint="eastAsia" w:ascii="宋体" w:hAnsi="宋体" w:eastAsia="宋体" w:cs="宋体"/>
          <w:sz w:val="24"/>
          <w:highlight w:val="none"/>
        </w:rPr>
        <w:t xml:space="preserve">及有关资料，按采购文件要求提交全部资料并对采购文件各项内容做出实质性响应，否则投标无效</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r>
      <w:r/>
    </w:p>
    <w:p>
      <w:pPr>
        <w:pStyle w:val="713"/>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3.投标供应商一旦参加本项目投标，即表明承诺接受了本采购文件中所有条件和规定。</w:t>
      </w:r>
      <w:r>
        <w:rPr>
          <w:rFonts w:hint="eastAsia" w:ascii="宋体" w:hAnsi="宋体" w:eastAsia="宋体" w:cs="宋体"/>
          <w:sz w:val="24"/>
          <w:highlight w:val="none"/>
        </w:rPr>
      </w:r>
      <w:r/>
    </w:p>
    <w:p>
      <w:pPr>
        <w:pStyle w:val="713"/>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4.采购文件仅作为本次采购招标使用。</w:t>
      </w:r>
      <w:r>
        <w:rPr>
          <w:rFonts w:hint="eastAsia" w:ascii="宋体" w:hAnsi="宋体" w:eastAsia="宋体" w:cs="宋体"/>
          <w:sz w:val="24"/>
          <w:highlight w:val="none"/>
        </w:rPr>
      </w:r>
      <w:r/>
    </w:p>
    <w:p>
      <w:pPr>
        <w:pStyle w:val="713"/>
        <w:ind w:firstLine="24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（三）采购文件的解释：</w:t>
      </w:r>
      <w:r>
        <w:rPr>
          <w:rFonts w:hint="eastAsia" w:ascii="宋体" w:hAnsi="宋体" w:eastAsia="宋体" w:cs="宋体"/>
          <w:sz w:val="24"/>
          <w:highlight w:val="none"/>
        </w:rPr>
      </w:r>
      <w:r/>
    </w:p>
    <w:p>
      <w:pPr>
        <w:pStyle w:val="713"/>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1.供应商如有需要对采购文件要求澄清的问题，请以书面提出，并按“投标邀请”规定的时间将书面及电子邮件（两种形式均须发送）至</w:t>
      </w:r>
      <w:r>
        <w:rPr>
          <w:rFonts w:hint="eastAsia" w:ascii="宋体" w:hAnsi="宋体" w:eastAsia="宋体" w:cs="宋体"/>
          <w:sz w:val="24"/>
          <w:highlight w:val="none"/>
          <w:lang w:eastAsia="zh-CN"/>
        </w:rPr>
        <w:t xml:space="preserve">无锡市建苑工程造价咨询有限责任公司</w:t>
      </w:r>
      <w:r>
        <w:rPr>
          <w:rFonts w:hint="eastAsia" w:ascii="宋体" w:hAnsi="宋体" w:eastAsia="宋体" w:cs="宋体"/>
          <w:sz w:val="24"/>
          <w:highlight w:val="none"/>
        </w:rPr>
        <w:t xml:space="preserve">，联系方式详见投标邀请。</w:t>
      </w:r>
      <w:r>
        <w:rPr>
          <w:rFonts w:hint="eastAsia" w:ascii="宋体" w:hAnsi="宋体" w:eastAsia="宋体" w:cs="宋体"/>
          <w:sz w:val="24"/>
          <w:highlight w:val="none"/>
        </w:rPr>
      </w:r>
      <w:r/>
    </w:p>
    <w:p>
      <w:pPr>
        <w:pStyle w:val="713"/>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2.采购人、</w:t>
      </w:r>
      <w:r>
        <w:rPr>
          <w:rFonts w:hint="eastAsia" w:ascii="宋体" w:hAnsi="宋体" w:eastAsia="宋体" w:cs="宋体"/>
          <w:sz w:val="24"/>
          <w:highlight w:val="none"/>
          <w:lang w:eastAsia="zh-CN"/>
        </w:rPr>
        <w:t xml:space="preserve">无锡市建苑工程造价咨询有限责任公司</w:t>
      </w:r>
      <w:r>
        <w:rPr>
          <w:rFonts w:hint="eastAsia" w:ascii="宋体" w:hAnsi="宋体" w:eastAsia="宋体" w:cs="宋体"/>
          <w:sz w:val="24"/>
          <w:highlight w:val="none"/>
        </w:rPr>
        <w:t xml:space="preserve">将按“投标邀请”规定的时间对供应商针对采购文件书面提出的要求澄清的问题进行答疑。</w:t>
      </w:r>
      <w:r>
        <w:rPr>
          <w:rFonts w:hint="eastAsia" w:ascii="宋体" w:hAnsi="宋体" w:eastAsia="宋体" w:cs="宋体"/>
          <w:sz w:val="24"/>
          <w:highlight w:val="none"/>
        </w:rPr>
      </w:r>
      <w:r/>
    </w:p>
    <w:p>
      <w:pPr>
        <w:pStyle w:val="713"/>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3.本文件的最终解释权归采购人。</w:t>
      </w:r>
      <w:r>
        <w:rPr>
          <w:rFonts w:hint="eastAsia" w:ascii="宋体" w:hAnsi="宋体" w:eastAsia="宋体" w:cs="宋体"/>
          <w:sz w:val="24"/>
          <w:highlight w:val="none"/>
        </w:rPr>
      </w:r>
      <w:r/>
    </w:p>
    <w:p>
      <w:pPr>
        <w:pStyle w:val="713"/>
        <w:ind w:firstLine="24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（四）采购文件的补充或修正：</w:t>
      </w:r>
      <w:r>
        <w:rPr>
          <w:rFonts w:hint="eastAsia" w:ascii="宋体" w:hAnsi="宋体" w:eastAsia="宋体" w:cs="宋体"/>
          <w:sz w:val="24"/>
          <w:highlight w:val="none"/>
        </w:rPr>
      </w:r>
      <w:r/>
    </w:p>
    <w:p>
      <w:pPr>
        <w:pStyle w:val="71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1.</w:t>
      </w:r>
      <w:r>
        <w:rPr>
          <w:rFonts w:hint="eastAsia" w:ascii="宋体" w:hAnsi="宋体" w:eastAsia="宋体" w:cs="宋体"/>
          <w:sz w:val="24"/>
          <w:highlight w:val="none"/>
        </w:rPr>
        <w:t xml:space="preserve">采购人或者采购代理机构可以对已发出的采购文件进行必要的澄清或者修改，澄清或者修改将在江苏政府采购网、无锡政府采购网上发布澄清公告。澄清或者修改的内容为采购文件的组成部分。</w:t>
      </w:r>
      <w:r>
        <w:rPr>
          <w:rFonts w:hint="eastAsia" w:ascii="宋体" w:hAnsi="宋体" w:eastAsia="宋体" w:cs="宋体"/>
          <w:sz w:val="24"/>
          <w:highlight w:val="none"/>
        </w:rPr>
      </w:r>
      <w:r/>
    </w:p>
    <w:p>
      <w:pPr>
        <w:pStyle w:val="713"/>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2.澄清或者修改的内容可能影响投标文件编制的，采购人或者采购代理机构将在投标截止时间至少15日前，</w:t>
      </w:r>
      <w:r>
        <w:rPr>
          <w:rFonts w:hint="eastAsia" w:ascii="宋体" w:hAnsi="宋体" w:eastAsia="宋体" w:cs="宋体"/>
          <w:sz w:val="24"/>
          <w:szCs w:val="22"/>
          <w:highlight w:val="none"/>
        </w:rPr>
        <w:t xml:space="preserve">在</w:t>
      </w:r>
      <w:r>
        <w:rPr>
          <w:rFonts w:hint="eastAsia" w:ascii="宋体" w:hAnsi="宋体" w:eastAsia="宋体" w:cs="宋体"/>
          <w:sz w:val="24"/>
          <w:highlight w:val="none"/>
        </w:rPr>
        <w:t xml:space="preserve">江苏政府采购网、无锡政府采购网</w:t>
      </w:r>
      <w:r>
        <w:rPr>
          <w:rFonts w:hint="eastAsia" w:ascii="宋体" w:hAnsi="宋体" w:eastAsia="宋体" w:cs="宋体"/>
          <w:sz w:val="24"/>
          <w:szCs w:val="22"/>
          <w:highlight w:val="none"/>
        </w:rPr>
        <w:t xml:space="preserve">上发布更正公告</w:t>
      </w:r>
      <w:r>
        <w:rPr>
          <w:rFonts w:hint="eastAsia" w:ascii="宋体" w:hAnsi="宋体" w:eastAsia="宋体" w:cs="宋体"/>
          <w:sz w:val="24"/>
          <w:szCs w:val="22"/>
          <w:highlight w:val="none"/>
          <w:lang w:eastAsia="zh-CN"/>
        </w:rPr>
        <w:t xml:space="preserve">，</w:t>
      </w:r>
      <w:r>
        <w:rPr>
          <w:rFonts w:hint="eastAsia" w:ascii="宋体" w:hAnsi="宋体" w:eastAsia="宋体" w:cs="宋体"/>
          <w:color w:val="000000"/>
          <w:sz w:val="24"/>
          <w:highlight w:val="none"/>
        </w:rPr>
        <w:t xml:space="preserve">并用书面（或电子邮件）形式通知所有</w:t>
      </w:r>
      <w:r>
        <w:rPr>
          <w:rFonts w:hint="eastAsia" w:ascii="宋体" w:hAnsi="宋体" w:eastAsia="宋体" w:cs="宋体"/>
          <w:bCs/>
          <w:sz w:val="24"/>
          <w:szCs w:val="24"/>
          <w:highlight w:val="none"/>
        </w:rPr>
        <w:t xml:space="preserve">获取招标文件的潜在</w:t>
      </w:r>
      <w:r>
        <w:rPr>
          <w:rFonts w:hint="eastAsia" w:ascii="宋体" w:hAnsi="宋体" w:eastAsia="宋体" w:cs="宋体"/>
          <w:color w:val="000000"/>
          <w:sz w:val="24"/>
          <w:highlight w:val="none"/>
        </w:rPr>
        <w:t xml:space="preserve">供应商</w:t>
      </w:r>
      <w:r>
        <w:rPr>
          <w:rFonts w:hint="eastAsia" w:ascii="宋体" w:hAnsi="宋体" w:eastAsia="宋体" w:cs="宋体"/>
          <w:sz w:val="24"/>
          <w:highlight w:val="none"/>
        </w:rPr>
        <w:t xml:space="preserve">；不足15日的，采购人或者采购代理机构应当顺延提交投标文件的截止时间。</w:t>
      </w:r>
      <w:r>
        <w:rPr>
          <w:rFonts w:hint="eastAsia" w:ascii="宋体" w:hAnsi="宋体" w:eastAsia="宋体" w:cs="宋体"/>
          <w:sz w:val="24"/>
          <w:highlight w:val="none"/>
        </w:rPr>
      </w:r>
      <w:r/>
    </w:p>
    <w:p>
      <w:pPr>
        <w:pStyle w:val="713"/>
        <w:ind w:firstLine="480"/>
        <w:spacing w:line="44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sz w:val="24"/>
          <w:szCs w:val="22"/>
          <w:highlight w:val="none"/>
        </w:rPr>
        <w:t xml:space="preserve">投标供应商应于投标截止之日前以书面回函</w:t>
      </w:r>
      <w:r>
        <w:rPr>
          <w:rFonts w:hint="eastAsia" w:ascii="宋体" w:hAnsi="宋体" w:eastAsia="宋体" w:cs="宋体"/>
          <w:sz w:val="24"/>
          <w:szCs w:val="22"/>
          <w:highlight w:val="none"/>
          <w:lang w:eastAsia="zh-CN"/>
        </w:rPr>
        <w:t xml:space="preserve">无锡市建苑工程造价咨询有限责任公司</w:t>
      </w:r>
      <w:r>
        <w:rPr>
          <w:rFonts w:hint="eastAsia" w:ascii="宋体" w:hAnsi="宋体" w:eastAsia="宋体" w:cs="宋体"/>
          <w:sz w:val="24"/>
          <w:szCs w:val="22"/>
          <w:highlight w:val="none"/>
        </w:rPr>
        <w:t xml:space="preserve">，确认已收到修改文件或延期开标通知，逾期不回视同收到此公告。因供应商未及时全面地关注更正公告导致其提交的响应材料不符合采购人要求，而造成的损失及风险（包括但不限于未中标）由投标供应商自行承担。</w:t>
      </w:r>
      <w:r>
        <w:rPr>
          <w:rFonts w:hint="eastAsia" w:ascii="宋体" w:hAnsi="宋体" w:eastAsia="宋体" w:cs="宋体"/>
          <w:sz w:val="24"/>
          <w:highlight w:val="none"/>
        </w:rPr>
      </w:r>
      <w:r/>
    </w:p>
    <w:p>
      <w:pPr>
        <w:pStyle w:val="713"/>
        <w:ind w:firstLine="24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（五）投标文件的组成（相应内容上传至投标客户端）：</w:t>
      </w:r>
      <w:r>
        <w:rPr>
          <w:rFonts w:hint="eastAsia" w:ascii="宋体" w:hAnsi="宋体" w:eastAsia="宋体" w:cs="宋体"/>
          <w:sz w:val="24"/>
          <w:highlight w:val="none"/>
        </w:rPr>
      </w:r>
      <w:r/>
    </w:p>
    <w:p>
      <w:pPr>
        <w:pStyle w:val="713"/>
        <w:ind w:firstLine="482"/>
        <w:spacing w:line="470" w:lineRule="exact"/>
        <w:tabs>
          <w:tab w:val="left" w:pos="525"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rPr>
          <w:rFonts w:hint="eastAsia" w:ascii="宋体" w:hAnsi="宋体" w:eastAsia="宋体" w:cs="宋体"/>
          <w:b/>
          <w:sz w:val="24"/>
          <w:highlight w:val="none"/>
        </w:rPr>
        <w:t xml:space="preserve"> 资格、资信</w:t>
      </w:r>
      <w:r>
        <w:rPr>
          <w:rFonts w:hint="eastAsia" w:ascii="宋体" w:hAnsi="宋体" w:eastAsia="宋体" w:cs="宋体"/>
          <w:b/>
          <w:bCs/>
          <w:sz w:val="24"/>
          <w:highlight w:val="none"/>
        </w:rPr>
        <w:t xml:space="preserve">证明文件（相关证明材料扫描后上传）：</w:t>
      </w:r>
      <w:r>
        <w:rPr>
          <w:rFonts w:hint="eastAsia" w:ascii="宋体" w:hAnsi="宋体" w:eastAsia="宋体" w:cs="宋体"/>
          <w:b/>
          <w:bCs/>
          <w:sz w:val="24"/>
          <w:highlight w:val="none"/>
        </w:rPr>
      </w:r>
      <w:r/>
    </w:p>
    <w:p>
      <w:pPr>
        <w:pStyle w:val="713"/>
        <w:ind w:firstLine="480"/>
        <w:spacing w:line="470" w:lineRule="exact"/>
        <w:tabs>
          <w:tab w:val="left" w:pos="426" w:leader="none"/>
        </w:tabs>
        <w:rPr>
          <w:rFonts w:hint="eastAsia" w:ascii="宋体" w:hAnsi="宋体" w:eastAsia="宋体" w:cs="宋体"/>
          <w:sz w:val="24"/>
          <w:highlight w:val="none"/>
        </w:rPr>
      </w:pPr>
      <w:r>
        <w:rPr>
          <w:rFonts w:hint="eastAsia" w:ascii="宋体" w:hAnsi="宋体" w:eastAsia="宋体" w:cs="宋体"/>
          <w:sz w:val="24"/>
          <w:highlight w:val="none"/>
        </w:rPr>
        <w:t xml:space="preserve">（1）关于资格的声明函</w:t>
      </w:r>
      <w:r>
        <w:rPr>
          <w:rFonts w:hint="eastAsia" w:ascii="宋体" w:hAnsi="宋体" w:eastAsia="宋体" w:cs="宋体"/>
          <w:b/>
          <w:bCs/>
          <w:sz w:val="24"/>
          <w:highlight w:val="none"/>
        </w:rPr>
        <w:t xml:space="preserve">（格式见附件）</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13"/>
        <w:ind w:firstLine="480"/>
        <w:spacing w:line="470" w:lineRule="exact"/>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ascii="宋体" w:hAnsi="宋体"/>
          <w:bCs/>
          <w:sz w:val="24"/>
          <w:szCs w:val="24"/>
          <w:highlight w:val="none"/>
        </w:rPr>
        <w:t xml:space="preserve">具有独立承担民事责任能力</w:t>
      </w:r>
      <w:r>
        <w:rPr>
          <w:rFonts w:hint="eastAsia" w:ascii="宋体" w:hAnsi="宋体"/>
          <w:bCs/>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trike w:val="0"/>
          <w:sz w:val="24"/>
          <w:szCs w:val="24"/>
          <w:highlight w:val="none"/>
        </w:rPr>
        <w:t xml:space="preserve">（投标供应商如是允许以分支机构身份参加投标的，</w:t>
      </w:r>
      <w:r>
        <w:rPr>
          <w:rFonts w:hint="eastAsia" w:ascii="宋体" w:hAnsi="宋体" w:cs="宋体"/>
          <w:b/>
          <w:strike w:val="0"/>
          <w:sz w:val="24"/>
          <w:szCs w:val="24"/>
          <w:highlight w:val="none"/>
        </w:rPr>
        <w:t xml:space="preserve">须出具委托投标授权书</w:t>
      </w:r>
      <w:r>
        <w:rPr>
          <w:rFonts w:hint="eastAsia" w:ascii="宋体" w:hAnsi="宋体" w:cs="宋体"/>
          <w:b/>
          <w:strike w:val="0"/>
          <w:sz w:val="24"/>
          <w:szCs w:val="24"/>
          <w:highlight w:val="none"/>
          <w:lang w:val="en-US" w:eastAsia="zh-CN"/>
        </w:rPr>
        <w:t xml:space="preserve">原件扫描件</w:t>
      </w:r>
      <w:r>
        <w:rPr>
          <w:rFonts w:hint="eastAsia" w:ascii="宋体" w:hAnsi="宋体" w:cs="宋体"/>
          <w:b/>
          <w:strike w:val="0"/>
          <w:sz w:val="24"/>
          <w:szCs w:val="24"/>
          <w:highlight w:val="none"/>
        </w:rPr>
        <w:t xml:space="preserve">；还须另行提供出具授权书的企业法人有效期内营业执照副本</w:t>
      </w:r>
      <w:r>
        <w:rPr>
          <w:rFonts w:hint="eastAsia" w:ascii="宋体" w:hAnsi="宋体" w:cs="宋体"/>
          <w:b/>
          <w:strike w:val="0"/>
          <w:sz w:val="24"/>
          <w:szCs w:val="24"/>
          <w:highlight w:val="none"/>
          <w:lang w:val="en-US" w:eastAsia="zh-CN"/>
        </w:rPr>
        <w:t xml:space="preserve">原件扫描件</w:t>
      </w:r>
      <w:r>
        <w:rPr>
          <w:rFonts w:hint="eastAsia" w:ascii="宋体" w:hAnsi="宋体"/>
          <w:b/>
          <w:strike w:val="0"/>
          <w:sz w:val="24"/>
          <w:szCs w:val="24"/>
          <w:highlight w:val="none"/>
        </w:rPr>
        <w:t xml:space="preserve">）</w:t>
      </w:r>
      <w:r>
        <w:rPr>
          <w:rFonts w:hint="eastAsia" w:ascii="宋体" w:hAnsi="宋体" w:eastAsia="宋体" w:cs="宋体"/>
          <w:b/>
          <w:bCs/>
          <w:sz w:val="24"/>
          <w:highlight w:val="none"/>
        </w:rPr>
        <w:t xml:space="preserve">；</w:t>
      </w:r>
      <w:r>
        <w:rPr>
          <w:rFonts w:hint="eastAsia" w:ascii="宋体" w:hAnsi="宋体" w:eastAsia="宋体" w:cs="宋体"/>
          <w:sz w:val="24"/>
          <w:highlight w:val="none"/>
        </w:rPr>
      </w:r>
      <w:r/>
    </w:p>
    <w:p>
      <w:pPr>
        <w:pStyle w:val="713"/>
        <w:ind w:firstLine="480"/>
        <w:spacing w:line="470" w:lineRule="exact"/>
        <w:tabs>
          <w:tab w:val="left" w:pos="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）供应商法定代表人授权委托书</w:t>
      </w:r>
      <w:r>
        <w:rPr>
          <w:rFonts w:hint="eastAsia" w:ascii="宋体" w:hAnsi="宋体" w:eastAsia="宋体" w:cs="宋体"/>
          <w:b/>
          <w:bCs/>
          <w:sz w:val="24"/>
          <w:highlight w:val="none"/>
        </w:rPr>
        <w:t xml:space="preserve">（格式见附件，法定代表人亲自参与的除外</w:t>
      </w:r>
      <w:r>
        <w:rPr>
          <w:rFonts w:hint="eastAsia" w:ascii="宋体" w:hAnsi="宋体" w:eastAsia="宋体" w:cs="宋体"/>
          <w:b/>
          <w:bCs/>
          <w:strike w:val="0"/>
          <w:sz w:val="24"/>
          <w:highlight w:val="none"/>
          <w:lang w:eastAsia="zh-CN"/>
        </w:rPr>
        <w:t xml:space="preserve">，</w:t>
      </w:r>
      <w:r>
        <w:rPr>
          <w:rFonts w:hint="eastAsia" w:ascii="宋体" w:hAnsi="宋体"/>
          <w:b/>
          <w:bCs/>
          <w:strike w:val="0"/>
          <w:sz w:val="24"/>
          <w:szCs w:val="24"/>
          <w:highlight w:val="none"/>
        </w:rPr>
        <w:t xml:space="preserve">投标供应商如是允许以分支机构身份参加投标的，请自行</w:t>
      </w:r>
      <w:r>
        <w:rPr>
          <w:rFonts w:ascii="宋体" w:hAnsi="宋体"/>
          <w:b/>
          <w:bCs/>
          <w:strike w:val="0"/>
          <w:sz w:val="24"/>
          <w:szCs w:val="24"/>
          <w:highlight w:val="none"/>
        </w:rPr>
        <w:t xml:space="preserve">将“</w:t>
      </w:r>
      <w:r>
        <w:rPr>
          <w:rFonts w:hint="eastAsia" w:ascii="宋体" w:hAnsi="宋体"/>
          <w:b/>
          <w:bCs/>
          <w:strike w:val="0"/>
          <w:sz w:val="24"/>
          <w:szCs w:val="24"/>
          <w:highlight w:val="none"/>
        </w:rPr>
        <w:t xml:space="preserve">法定代表人</w:t>
      </w:r>
      <w:r>
        <w:rPr>
          <w:rFonts w:ascii="宋体" w:hAnsi="宋体"/>
          <w:b/>
          <w:bCs/>
          <w:strike w:val="0"/>
          <w:sz w:val="24"/>
          <w:szCs w:val="24"/>
          <w:highlight w:val="none"/>
        </w:rPr>
        <w:t xml:space="preserve">”</w:t>
      </w:r>
      <w:r>
        <w:rPr>
          <w:rFonts w:hint="eastAsia" w:ascii="宋体" w:hAnsi="宋体"/>
          <w:b/>
          <w:bCs/>
          <w:strike w:val="0"/>
          <w:sz w:val="24"/>
          <w:szCs w:val="24"/>
          <w:highlight w:val="none"/>
        </w:rPr>
        <w:t xml:space="preserve">更改为</w:t>
      </w:r>
      <w:r>
        <w:rPr>
          <w:rFonts w:ascii="宋体" w:hAnsi="宋体"/>
          <w:b/>
          <w:bCs/>
          <w:strike w:val="0"/>
          <w:sz w:val="24"/>
          <w:szCs w:val="24"/>
          <w:highlight w:val="none"/>
        </w:rPr>
        <w:t xml:space="preserve">“</w:t>
      </w:r>
      <w:r>
        <w:rPr>
          <w:rFonts w:hint="eastAsia" w:ascii="宋体" w:hAnsi="宋体"/>
          <w:b/>
          <w:bCs/>
          <w:strike w:val="0"/>
          <w:sz w:val="24"/>
          <w:szCs w:val="24"/>
          <w:highlight w:val="none"/>
        </w:rPr>
        <w:t xml:space="preserve">负责人</w:t>
      </w:r>
      <w:r>
        <w:rPr>
          <w:rFonts w:ascii="宋体" w:hAnsi="宋体"/>
          <w:b/>
          <w:bCs/>
          <w:strike w:val="0"/>
          <w:sz w:val="24"/>
          <w:szCs w:val="24"/>
          <w:highlight w:val="none"/>
        </w:rPr>
        <w:t xml:space="preserve">”</w:t>
      </w:r>
      <w:r>
        <w:rPr>
          <w:rFonts w:hint="eastAsia" w:ascii="宋体" w:hAnsi="宋体"/>
          <w:b/>
          <w:bCs/>
          <w:strike w:val="0"/>
          <w:sz w:val="24"/>
          <w:szCs w:val="24"/>
          <w:highlight w:val="none"/>
        </w:rPr>
        <w:t xml:space="preserve">，分支机构</w:t>
      </w:r>
      <w:r>
        <w:rPr>
          <w:rFonts w:ascii="宋体" w:hAnsi="宋体"/>
          <w:b/>
          <w:bCs/>
          <w:strike w:val="0"/>
          <w:sz w:val="24"/>
          <w:szCs w:val="24"/>
          <w:highlight w:val="none"/>
        </w:rPr>
        <w:t xml:space="preserve">投标时</w:t>
      </w:r>
      <w:r>
        <w:rPr>
          <w:rFonts w:hint="eastAsia" w:ascii="宋体" w:hAnsi="宋体"/>
          <w:b/>
          <w:bCs/>
          <w:strike w:val="0"/>
          <w:sz w:val="24"/>
          <w:szCs w:val="24"/>
          <w:highlight w:val="none"/>
        </w:rPr>
        <w:t xml:space="preserve">涉及到招标文件</w:t>
      </w:r>
      <w:r>
        <w:rPr>
          <w:rFonts w:ascii="宋体" w:hAnsi="宋体"/>
          <w:b/>
          <w:bCs/>
          <w:strike w:val="0"/>
          <w:sz w:val="24"/>
          <w:szCs w:val="24"/>
          <w:highlight w:val="none"/>
        </w:rPr>
        <w:t xml:space="preserve">“</w:t>
      </w:r>
      <w:r>
        <w:rPr>
          <w:rFonts w:hint="eastAsia" w:ascii="宋体" w:hAnsi="宋体"/>
          <w:b/>
          <w:bCs/>
          <w:strike w:val="0"/>
          <w:sz w:val="24"/>
          <w:szCs w:val="24"/>
          <w:highlight w:val="none"/>
        </w:rPr>
        <w:t xml:space="preserve">法定代表人</w:t>
      </w:r>
      <w:r>
        <w:rPr>
          <w:rFonts w:ascii="宋体" w:hAnsi="宋体"/>
          <w:b/>
          <w:bCs/>
          <w:strike w:val="0"/>
          <w:sz w:val="24"/>
          <w:szCs w:val="24"/>
          <w:highlight w:val="none"/>
        </w:rPr>
        <w:t xml:space="preserve">”</w:t>
      </w:r>
      <w:r>
        <w:rPr>
          <w:rFonts w:hint="eastAsia" w:ascii="宋体" w:hAnsi="宋体"/>
          <w:b/>
          <w:bCs/>
          <w:strike w:val="0"/>
          <w:sz w:val="24"/>
          <w:szCs w:val="24"/>
          <w:highlight w:val="none"/>
        </w:rPr>
        <w:t xml:space="preserve">要求的部分</w:t>
      </w:r>
      <w:r>
        <w:rPr>
          <w:rFonts w:ascii="宋体" w:hAnsi="宋体"/>
          <w:b/>
          <w:bCs/>
          <w:strike w:val="0"/>
          <w:sz w:val="24"/>
          <w:szCs w:val="24"/>
          <w:highlight w:val="none"/>
        </w:rPr>
        <w:t xml:space="preserve">，其</w:t>
      </w:r>
      <w:r>
        <w:rPr>
          <w:rFonts w:hint="eastAsia" w:ascii="宋体" w:hAnsi="宋体"/>
          <w:b/>
          <w:bCs/>
          <w:strike w:val="0"/>
          <w:sz w:val="24"/>
          <w:szCs w:val="24"/>
          <w:highlight w:val="none"/>
        </w:rPr>
        <w:t xml:space="preserve">具体要求</w:t>
      </w:r>
      <w:r>
        <w:rPr>
          <w:rFonts w:ascii="宋体" w:hAnsi="宋体"/>
          <w:b/>
          <w:bCs/>
          <w:strike w:val="0"/>
          <w:sz w:val="24"/>
          <w:szCs w:val="24"/>
          <w:highlight w:val="none"/>
        </w:rPr>
        <w:t xml:space="preserve">视同本条规定</w:t>
      </w:r>
      <w:r>
        <w:rPr>
          <w:rFonts w:hint="eastAsia" w:ascii="宋体" w:hAnsi="宋体"/>
          <w:b/>
          <w:bCs/>
          <w:sz w:val="24"/>
          <w:szCs w:val="24"/>
          <w:highlight w:val="none"/>
        </w:rPr>
        <w:t xml:space="preserve">）</w:t>
      </w:r>
      <w:r>
        <w:rPr>
          <w:rFonts w:hint="eastAsia" w:ascii="宋体" w:hAnsi="宋体" w:eastAsia="宋体" w:cs="宋体"/>
          <w:b/>
          <w:bCs/>
          <w:sz w:val="24"/>
          <w:highlight w:val="none"/>
          <w:lang w:eastAsia="zh-CN"/>
        </w:rPr>
        <w:t xml:space="preserve">；</w:t>
      </w:r>
      <w:r>
        <w:rPr>
          <w:rFonts w:hint="eastAsia" w:ascii="宋体" w:hAnsi="宋体" w:eastAsia="宋体" w:cs="宋体"/>
          <w:sz w:val="24"/>
          <w:highlight w:val="none"/>
          <w:lang w:eastAsia="zh-CN"/>
        </w:rPr>
      </w:r>
      <w:r/>
    </w:p>
    <w:p>
      <w:pPr>
        <w:pStyle w:val="713"/>
        <w:ind w:firstLine="480"/>
        <w:spacing w:line="470" w:lineRule="exact"/>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w:t>
      </w:r>
      <w:r>
        <w:rPr>
          <w:rFonts w:hint="eastAsia" w:ascii="宋体" w:hAnsi="宋体" w:eastAsia="宋体" w:cs="宋体"/>
          <w:bCs/>
          <w:color w:val="000000"/>
          <w:sz w:val="24"/>
          <w:highlight w:val="none"/>
        </w:rPr>
        <w:t xml:space="preserve">投标供应商法定代表人身份证及法定代表人授权代表身份证</w:t>
      </w:r>
      <w:r>
        <w:rPr>
          <w:rFonts w:hint="eastAsia" w:ascii="宋体" w:hAnsi="宋体"/>
          <w:bCs/>
          <w:sz w:val="24"/>
          <w:szCs w:val="24"/>
          <w:highlight w:val="none"/>
        </w:rPr>
        <w:t xml:space="preserve">原件扫描件并加盖公章或签电子公章</w:t>
      </w:r>
      <w:r>
        <w:rPr>
          <w:rFonts w:hint="eastAsia" w:ascii="宋体" w:hAnsi="宋体" w:eastAsia="宋体" w:cs="宋体"/>
          <w:b/>
          <w:bCs/>
          <w:sz w:val="24"/>
          <w:highlight w:val="none"/>
        </w:rPr>
        <w:t xml:space="preserve">（提供正、反面原件扫描件）</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13"/>
        <w:ind w:firstLine="480"/>
        <w:spacing w:line="470" w:lineRule="exact"/>
        <w:tabs>
          <w:tab w:val="left" w:pos="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授权代表提供</w:t>
      </w:r>
      <w:r>
        <w:rPr>
          <w:rFonts w:hint="eastAsia" w:ascii="宋体" w:hAnsi="宋体" w:eastAsia="宋体" w:cs="宋体"/>
          <w:sz w:val="24"/>
          <w:highlight w:val="none"/>
          <w:lang w:val="en-US" w:eastAsia="zh-CN"/>
        </w:rPr>
        <w:t xml:space="preserve">由法定的社保收缴部门出具的近三个月中任意一个月份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sz w:val="24"/>
          <w:highlight w:val="none"/>
          <w:lang w:val="en-US" w:eastAsia="zh-CN"/>
        </w:rPr>
        <w:t xml:space="preserve">的投标供应商依法为其缴纳社会保险证明</w:t>
      </w:r>
      <w:r>
        <w:rPr>
          <w:rFonts w:hint="eastAsia" w:ascii="宋体" w:hAnsi="宋体" w:eastAsia="宋体" w:cs="宋体"/>
          <w:b/>
          <w:bCs/>
          <w:sz w:val="24"/>
          <w:highlight w:val="none"/>
          <w:lang w:val="en-US" w:eastAsia="zh-CN"/>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r>
      <w:r/>
    </w:p>
    <w:p>
      <w:pPr>
        <w:pStyle w:val="713"/>
        <w:ind w:firstLine="480"/>
        <w:spacing w:line="470" w:lineRule="exact"/>
        <w:tabs>
          <w:tab w:val="left" w:pos="0" w:leader="none"/>
        </w:tabs>
        <w:rPr>
          <w:rFonts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val="en-US" w:eastAsia="zh-CN"/>
        </w:rPr>
        <w:t xml:space="preserve">项目负责人提供由法定的社保收缴部门出具的近三个月中任意一个月份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sz w:val="24"/>
          <w:highlight w:val="none"/>
          <w:lang w:val="en-US" w:eastAsia="zh-CN"/>
        </w:rPr>
        <w:t xml:space="preserve">的投标供应商依法为其缴纳社会保险证明</w:t>
      </w:r>
      <w:r>
        <w:rPr>
          <w:rFonts w:hint="eastAsia" w:ascii="宋体" w:hAnsi="宋体" w:eastAsia="宋体" w:cs="宋体"/>
          <w:b/>
          <w:bCs/>
          <w:sz w:val="24"/>
          <w:highlight w:val="none"/>
          <w:lang w:val="en-US" w:eastAsia="zh-CN"/>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eastAsia="宋体" w:cs="宋体"/>
          <w:sz w:val="24"/>
          <w:highlight w:val="none"/>
          <w:lang w:eastAsia="zh-CN"/>
        </w:rPr>
        <w:t xml:space="preserve">；</w:t>
      </w:r>
      <w:r>
        <w:rPr>
          <w:rFonts w:ascii="宋体" w:hAnsi="宋体" w:eastAsia="宋体" w:cs="宋体"/>
          <w:sz w:val="24"/>
          <w:highlight w:val="none"/>
          <w:lang w:val="en-US" w:eastAsia="zh-CN"/>
        </w:rPr>
      </w:r>
      <w:r/>
    </w:p>
    <w:p>
      <w:pPr>
        <w:pStyle w:val="713"/>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）投标供应商提供近三个月中任意一个月份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sz w:val="24"/>
          <w:highlight w:val="none"/>
        </w:rPr>
        <w:t xml:space="preserve">的财务状况报告（资产负债表和利润表）或由会计师事务所出具的2025年度的财务审计报告原件扫描件</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r>
      <w:r/>
    </w:p>
    <w:p>
      <w:pPr>
        <w:pStyle w:val="713"/>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投标供应商近三个月中任意一个月份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bCs/>
          <w:color w:val="000000"/>
          <w:sz w:val="24"/>
          <w:highlight w:val="none"/>
        </w:rPr>
        <w:t xml:space="preserve">的依法缴纳税收的相关材料</w:t>
      </w:r>
      <w:r>
        <w:rPr>
          <w:rFonts w:hint="eastAsia" w:ascii="宋体" w:hAnsi="宋体" w:eastAsia="宋体" w:cs="宋体"/>
          <w:b/>
          <w:bCs w:val="0"/>
          <w:color w:val="000000"/>
          <w:sz w:val="24"/>
          <w:highlight w:val="none"/>
        </w:rPr>
        <w:t xml:space="preserve">（提供相关主管部门证明或银行代扣证明，或者提供依法免税的主管部门出具的相应证明材料）</w:t>
      </w:r>
      <w:r>
        <w:rPr>
          <w:rFonts w:hint="eastAsia" w:ascii="宋体" w:hAnsi="宋体" w:eastAsia="宋体" w:cs="宋体"/>
          <w:bCs/>
          <w:color w:val="000000"/>
          <w:sz w:val="24"/>
          <w:highlight w:val="none"/>
          <w:lang w:val="en-US" w:eastAsia="zh-CN"/>
        </w:rPr>
        <w:t xml:space="preserve">原件</w:t>
      </w:r>
      <w:r>
        <w:rPr>
          <w:rFonts w:hint="eastAsia" w:ascii="宋体" w:hAnsi="宋体" w:eastAsia="宋体" w:cs="宋体"/>
          <w:bCs/>
          <w:color w:val="000000"/>
          <w:sz w:val="24"/>
          <w:highlight w:val="none"/>
        </w:rPr>
        <w:t xml:space="preserve">扫描件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3"/>
        <w:ind w:firstLine="480"/>
        <w:spacing w:line="470" w:lineRule="exact"/>
        <w:tabs>
          <w:tab w:val="left" w:pos="0"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）投标供应商近三个月中任意一个月份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color w:val="000000"/>
          <w:sz w:val="24"/>
          <w:highlight w:val="none"/>
        </w:rPr>
        <w:t xml:space="preserve">的依法缴纳社会保障资金的相关材料</w:t>
      </w:r>
      <w:r>
        <w:rPr>
          <w:rFonts w:hint="eastAsia" w:ascii="宋体" w:hAnsi="宋体" w:eastAsia="宋体" w:cs="宋体"/>
          <w:b/>
          <w:bCs/>
          <w:color w:val="000000"/>
          <w:sz w:val="24"/>
          <w:highlight w:val="none"/>
        </w:rPr>
        <w:t xml:space="preserve">（提供相关主管部门证明或银行代扣证明，或者提供依法不需要缴纳社会保障资金的主管部门出具的证明材料）</w:t>
      </w:r>
      <w:r>
        <w:rPr>
          <w:rFonts w:hint="eastAsia" w:ascii="宋体" w:hAnsi="宋体" w:eastAsia="宋体" w:cs="宋体"/>
          <w:color w:val="000000"/>
          <w:sz w:val="24"/>
          <w:highlight w:val="none"/>
        </w:rPr>
        <w:t xml:space="preserve">原件扫描件</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6"/>
        <w:ind w:firstLine="482"/>
        <w:spacing w:line="470" w:lineRule="exact"/>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lang w:val="en-US" w:eastAsia="zh-CN"/>
        </w:rPr>
        <w:t xml:space="preserve">10</w:t>
      </w:r>
      <w:r>
        <w:rPr>
          <w:rFonts w:hint="eastAsia" w:ascii="宋体" w:hAnsi="宋体" w:eastAsia="宋体" w:cs="宋体"/>
          <w:b w:val="0"/>
          <w:bCs w:val="0"/>
          <w:sz w:val="24"/>
          <w:highlight w:val="none"/>
          <w:lang w:eastAsia="zh-CN"/>
        </w:rPr>
        <w:t xml:space="preserve">）承诺书（格式见附件）；</w:t>
      </w:r>
      <w:r>
        <w:rPr>
          <w:rFonts w:hint="eastAsia" w:ascii="宋体" w:hAnsi="宋体" w:eastAsia="宋体" w:cs="宋体"/>
          <w:b w:val="0"/>
          <w:bCs w:val="0"/>
          <w:sz w:val="24"/>
          <w:highlight w:val="none"/>
          <w:lang w:eastAsia="zh-CN"/>
        </w:rPr>
      </w:r>
      <w:r/>
    </w:p>
    <w:p>
      <w:pPr>
        <w:pStyle w:val="826"/>
        <w:ind w:firstLine="482"/>
        <w:spacing w:line="47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lang w:val="en-US" w:eastAsia="zh-CN"/>
        </w:rPr>
        <w:t xml:space="preserve">11</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供应商必须是中小微企业或监狱企业或残疾人福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rPr>
          <w:rFonts w:hint="eastAsia" w:ascii="宋体" w:hAnsi="宋体" w:eastAsia="宋体" w:cs="宋体"/>
          <w:b w:val="0"/>
          <w:bCs w:val="0"/>
          <w:sz w:val="24"/>
          <w:highlight w:val="none"/>
        </w:rPr>
      </w:r>
      <w:r/>
    </w:p>
    <w:p>
      <w:pPr>
        <w:pStyle w:val="826"/>
        <w:ind w:firstLine="482"/>
        <w:spacing w:line="470" w:lineRule="exact"/>
        <w:rPr>
          <w:rFonts w:hint="eastAsia" w:ascii="宋体" w:hAnsi="宋体" w:eastAsia="宋体" w:cs="宋体"/>
          <w:b/>
          <w:sz w:val="24"/>
          <w:highlight w:val="none"/>
        </w:rPr>
      </w:pPr>
      <w:r>
        <w:rPr>
          <w:rFonts w:hint="eastAsia" w:ascii="宋体" w:hAnsi="宋体" w:eastAsia="宋体" w:cs="宋体"/>
          <w:b/>
          <w:bCs/>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sz w:val="24"/>
          <w:highlight w:val="none"/>
          <w:lang w:val="en-US" w:eastAsia="zh-CN"/>
        </w:rPr>
        <w:t xml:space="preserve">  </w:t>
      </w:r>
      <w:r>
        <w:rPr>
          <w:rFonts w:hint="eastAsia" w:ascii="宋体" w:hAnsi="宋体" w:eastAsia="宋体" w:cs="宋体"/>
          <w:b/>
          <w:sz w:val="24"/>
          <w:highlight w:val="none"/>
        </w:rPr>
      </w:r>
      <w:r/>
    </w:p>
    <w:p>
      <w:pPr>
        <w:pStyle w:val="826"/>
        <w:ind w:firstLine="482"/>
        <w:spacing w:line="470" w:lineRule="exact"/>
        <w:rPr>
          <w:rFonts w:hint="eastAsia" w:ascii="宋体" w:hAnsi="宋体" w:eastAsia="宋体" w:cs="宋体"/>
        </w:rPr>
      </w:pPr>
      <w:r>
        <w:rPr>
          <w:rFonts w:hint="eastAsia" w:ascii="宋体" w:hAnsi="宋体" w:eastAsia="宋体" w:cs="宋体"/>
          <w:b/>
          <w:sz w:val="24"/>
          <w:highlight w:val="none"/>
        </w:rPr>
        <w:t xml:space="preserve">*注：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其中第⑧</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⑨、⑩</w:t>
      </w:r>
      <w:r>
        <w:rPr>
          <w:rFonts w:hint="eastAsia" w:ascii="宋体" w:hAnsi="宋体" w:eastAsia="宋体" w:cs="宋体"/>
          <w:b/>
          <w:sz w:val="24"/>
          <w:highlight w:val="none"/>
        </w:rPr>
        <w:t xml:space="preserve">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rPr>
          <w:rFonts w:hint="eastAsia" w:ascii="宋体" w:hAnsi="宋体" w:eastAsia="宋体" w:cs="宋体"/>
        </w:rPr>
      </w:r>
      <w:r/>
    </w:p>
    <w:p>
      <w:pPr>
        <w:pStyle w:val="713"/>
        <w:ind w:firstLine="480"/>
        <w:spacing w:line="47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1.1补充证明文件：</w:t>
      </w:r>
      <w:r>
        <w:rPr>
          <w:rFonts w:hint="eastAsia" w:ascii="宋体" w:hAnsi="宋体" w:eastAsia="宋体" w:cs="宋体"/>
          <w:bCs/>
          <w:sz w:val="24"/>
          <w:highlight w:val="none"/>
        </w:rPr>
      </w:r>
      <w:r/>
    </w:p>
    <w:p>
      <w:pPr>
        <w:pStyle w:val="713"/>
        <w:numPr>
          <w:ilvl w:val="0"/>
          <w:numId w:val="0"/>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highlight w:val="none"/>
        </w:rPr>
        <w:t xml:space="preserve">投标人简介和经营情况说明</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3"/>
        <w:numPr>
          <w:ilvl w:val="0"/>
          <w:numId w:val="0"/>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highlight w:val="none"/>
        </w:rPr>
        <w:t xml:space="preserve">投标供应商认为必须提供的其他证明材料；</w:t>
      </w:r>
      <w:r>
        <w:rPr>
          <w:rFonts w:hint="eastAsia" w:ascii="宋体" w:hAnsi="宋体" w:eastAsia="宋体" w:cs="宋体"/>
          <w:color w:val="000000"/>
          <w:sz w:val="24"/>
          <w:highlight w:val="none"/>
        </w:rPr>
      </w:r>
      <w:r/>
    </w:p>
    <w:p>
      <w:pPr>
        <w:pStyle w:val="713"/>
        <w:numPr>
          <w:ilvl w:val="0"/>
          <w:numId w:val="0"/>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highlight w:val="none"/>
        </w:rPr>
        <w:t xml:space="preserve">投标人业绩一览表</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3"/>
        <w:numPr>
          <w:ilvl w:val="0"/>
          <w:numId w:val="0"/>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highlight w:val="none"/>
        </w:rPr>
        <w:t xml:space="preserve">项目管理机构配备情况</w:t>
      </w:r>
      <w:r>
        <w:rPr>
          <w:rFonts w:hint="eastAsia" w:ascii="宋体" w:hAnsi="宋体" w:eastAsia="宋体" w:cs="宋体"/>
          <w:b/>
          <w:bCs/>
          <w:color w:val="000000"/>
          <w:sz w:val="24"/>
          <w:highlight w:val="none"/>
        </w:rPr>
        <w:t xml:space="preserve">（格式见附件）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r>
      <w:r/>
    </w:p>
    <w:p>
      <w:pPr>
        <w:pStyle w:val="713"/>
        <w:numPr>
          <w:ilvl w:val="0"/>
          <w:numId w:val="0"/>
        </w:numPr>
        <w:ind w:left="180" w:firstLine="24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（5）供应商设备配备表</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szCs w:val="24"/>
          <w:highlight w:val="none"/>
          <w:lang w:val="en-US" w:eastAsia="zh-CN" w:bidi="ar-SA"/>
        </w:rPr>
      </w:r>
      <w:r/>
    </w:p>
    <w:p>
      <w:pPr>
        <w:pStyle w:val="713"/>
        <w:numPr>
          <w:ilvl w:val="0"/>
          <w:numId w:val="0"/>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rPr>
        <w:t xml:space="preserve">偏离表</w:t>
      </w:r>
      <w:r>
        <w:rPr>
          <w:rFonts w:hint="eastAsia" w:ascii="宋体" w:hAnsi="宋体" w:eastAsia="宋体" w:cs="宋体"/>
          <w:b/>
          <w:bCs/>
          <w:color w:val="000000"/>
          <w:sz w:val="24"/>
          <w:highlight w:val="none"/>
        </w:rPr>
        <w:t xml:space="preserve">（格式见附件）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r>
      <w:r/>
    </w:p>
    <w:p>
      <w:pPr>
        <w:pStyle w:val="713"/>
        <w:numPr>
          <w:ilvl w:val="0"/>
          <w:numId w:val="0"/>
        </w:numPr>
        <w:ind w:left="180" w:firstLine="240"/>
        <w:jc w:val="left"/>
        <w:spacing w:line="4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highlight w:val="none"/>
        </w:rPr>
        <w:t xml:space="preserve">其他投标人认为有必要提供的证明资料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13"/>
        <w:ind w:firstLine="482"/>
        <w:spacing w:line="470" w:lineRule="exact"/>
        <w:tabs>
          <w:tab w:val="left" w:pos="525" w:leader="none"/>
        </w:tabs>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2</w:t>
      </w:r>
      <w:r>
        <w:rPr>
          <w:rFonts w:hint="eastAsia" w:ascii="宋体" w:hAnsi="宋体" w:eastAsia="宋体" w:cs="宋体"/>
          <w:b/>
          <w:sz w:val="24"/>
          <w:highlight w:val="none"/>
        </w:rPr>
        <w:t xml:space="preserve">.投标函部分：</w:t>
      </w:r>
      <w:r>
        <w:rPr>
          <w:rFonts w:hint="eastAsia" w:ascii="宋体" w:hAnsi="宋体" w:eastAsia="宋体" w:cs="宋体"/>
          <w:b/>
          <w:sz w:val="24"/>
          <w:highlight w:val="none"/>
        </w:rPr>
      </w:r>
      <w:r/>
    </w:p>
    <w:p>
      <w:pPr>
        <w:pStyle w:val="71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（1）投标函</w:t>
      </w:r>
      <w:r>
        <w:rPr>
          <w:rFonts w:hint="eastAsia" w:ascii="宋体" w:hAnsi="宋体" w:eastAsia="宋体" w:cs="宋体"/>
          <w:b/>
          <w:bCs/>
          <w:sz w:val="24"/>
          <w:szCs w:val="24"/>
          <w:highlight w:val="none"/>
        </w:rPr>
        <w:t xml:space="preserve">（格式见附件）</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1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（2）开标一览表</w:t>
      </w:r>
      <w:r>
        <w:rPr>
          <w:rFonts w:hint="eastAsia" w:ascii="宋体" w:hAnsi="宋体" w:eastAsia="宋体" w:cs="宋体"/>
          <w:b/>
          <w:bCs/>
          <w:sz w:val="24"/>
          <w:szCs w:val="24"/>
          <w:highlight w:val="none"/>
        </w:rPr>
        <w:t xml:space="preserve">（格式见附件）</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13"/>
        <w:ind w:firstLine="480"/>
        <w:spacing w:line="360" w:lineRule="auto"/>
        <w:rPr>
          <w:rFonts w:hint="eastAsia" w:ascii="宋体" w:hAnsi="宋体" w:eastAsia="宋体" w:cs="宋体"/>
          <w:b/>
          <w:bCs/>
          <w:sz w:val="24"/>
          <w:szCs w:val="24"/>
          <w:highlight w:val="none"/>
          <w:lang w:eastAsia="zh-CN"/>
        </w:rPr>
      </w:pPr>
      <w:r>
        <w:rPr>
          <w:rFonts w:hint="eastAsia" w:ascii="宋体" w:hAnsi="宋体" w:eastAsia="宋体" w:cs="宋体"/>
          <w:bCs/>
          <w:sz w:val="24"/>
          <w:szCs w:val="24"/>
          <w:highlight w:val="none"/>
        </w:rPr>
        <w:t xml:space="preserve">（3）细目报价表</w:t>
      </w:r>
      <w:r>
        <w:rPr>
          <w:rFonts w:hint="eastAsia" w:ascii="宋体" w:hAnsi="宋体" w:eastAsia="宋体" w:cs="宋体"/>
          <w:b/>
          <w:bCs/>
          <w:sz w:val="24"/>
          <w:szCs w:val="24"/>
          <w:highlight w:val="none"/>
        </w:rPr>
        <w:t xml:space="preserve">（格式见附件）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713"/>
        <w:numPr>
          <w:ilvl w:val="0"/>
          <w:numId w:val="0"/>
        </w:numPr>
        <w:ind w:firstLine="482"/>
        <w:spacing w:line="360" w:lineRule="auto"/>
        <w:rPr>
          <w:rFonts w:hint="eastAsia" w:ascii="宋体" w:hAnsi="宋体" w:eastAsia="宋体" w:cs="宋体"/>
          <w:b/>
          <w:sz w:val="24"/>
          <w:highlight w:val="none"/>
        </w:rPr>
        <w:outlineLvl w:val="0"/>
      </w:pP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rPr>
        <w:t xml:space="preserve">.技术文件</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暗标</w:t>
      </w:r>
      <w:r>
        <w:rPr>
          <w:rFonts w:hint="eastAsia" w:ascii="宋体" w:hAnsi="宋体" w:eastAsia="宋体" w:cs="宋体"/>
          <w:b/>
          <w:sz w:val="24"/>
          <w:highlight w:val="none"/>
          <w:lang w:eastAsia="zh-CN"/>
        </w:rPr>
        <w:t xml:space="preserve">）</w:t>
      </w:r>
      <w:r>
        <w:rPr>
          <w:rFonts w:hint="eastAsia" w:ascii="宋体" w:hAnsi="宋体" w:eastAsia="宋体" w:cs="宋体"/>
          <w:color w:val="000000"/>
          <w:sz w:val="24"/>
          <w:highlight w:val="none"/>
        </w:rPr>
        <w:t xml:space="preserve">（根据招标文件及评标标准要求</w:t>
      </w:r>
      <w:r>
        <w:rPr>
          <w:rFonts w:hint="eastAsia" w:ascii="宋体" w:hAnsi="宋体" w:eastAsia="宋体" w:cs="宋体"/>
          <w:color w:val="000000"/>
          <w:sz w:val="24"/>
          <w:highlight w:val="none"/>
          <w:lang w:eastAsia="zh-CN"/>
        </w:rPr>
        <w:t xml:space="preserve">，自行拟定</w:t>
      </w:r>
      <w:r>
        <w:rPr>
          <w:rFonts w:hint="eastAsia" w:ascii="宋体" w:hAnsi="宋体" w:eastAsia="宋体" w:cs="宋体"/>
          <w:color w:val="000000"/>
          <w:sz w:val="24"/>
          <w:highlight w:val="none"/>
        </w:rPr>
        <w:t xml:space="preserve">）</w:t>
      </w:r>
      <w:r>
        <w:rPr>
          <w:rFonts w:hint="eastAsia" w:ascii="宋体" w:hAnsi="宋体" w:eastAsia="宋体" w:cs="宋体"/>
          <w:b/>
          <w:sz w:val="24"/>
          <w:highlight w:val="none"/>
        </w:rPr>
      </w:r>
      <w:r/>
    </w:p>
    <w:p>
      <w:pPr>
        <w:pStyle w:val="713"/>
        <w:numPr>
          <w:ilvl w:val="0"/>
          <w:numId w:val="0"/>
        </w:numPr>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（六）报价要求：</w:t>
      </w:r>
      <w:r>
        <w:rPr>
          <w:rFonts w:hint="eastAsia" w:ascii="宋体" w:hAnsi="宋体" w:eastAsia="宋体" w:cs="宋体"/>
          <w:sz w:val="24"/>
          <w:highlight w:val="none"/>
        </w:rPr>
      </w:r>
      <w:r/>
    </w:p>
    <w:p>
      <w:pPr>
        <w:pStyle w:val="713"/>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1.投标供应商的投标报价应是投标供应商在报价文件中提出的各项支付金额的总和，也应是完成招标文件所列采购需求的全部费用。</w:t>
      </w:r>
      <w:r>
        <w:rPr>
          <w:rFonts w:hint="eastAsia" w:ascii="宋体" w:hAnsi="宋体"/>
          <w:bCs/>
          <w:sz w:val="24"/>
          <w:highlight w:val="none"/>
        </w:rPr>
      </w:r>
      <w:r/>
    </w:p>
    <w:p>
      <w:pPr>
        <w:pStyle w:val="713"/>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2.投标供应商的</w:t>
      </w:r>
      <w:r>
        <w:rPr>
          <w:rFonts w:hint="eastAsia" w:ascii="宋体" w:hAnsi="宋体"/>
          <w:bCs/>
          <w:sz w:val="24"/>
          <w:highlight w:val="none"/>
          <w:lang w:eastAsia="zh-CN"/>
        </w:rPr>
        <w:t xml:space="preserve">投标报价应包括但不限于管理服务人员的工资、国家规定的所有管理服务人员的社会保险、人身意外险、福利、培训以及服务所用设备、工具购置及维修费用、服务所用材料消耗费用、垃圾清运费用、管理费用、利润、税金、政策性文件规定及合同包含的所有风险（包括但不限于遇最低工资调整、物价上涨、重大活动、检查、突发情况、税费调整等）、责任等各项应有费用。养护服务公共责任险（第三者险）已包含在最终报价中，中标供应商未及时投保所造成的损害责任全部由中标供应商自行承担</w:t>
      </w:r>
      <w:r>
        <w:rPr>
          <w:rFonts w:hint="eastAsia" w:ascii="宋体" w:hAnsi="宋体"/>
          <w:bCs/>
          <w:sz w:val="24"/>
          <w:highlight w:val="none"/>
        </w:rPr>
        <w:t xml:space="preserve">。一旦中标，除合同另行约定外，合同价格后期不作调整。</w:t>
      </w:r>
      <w:r>
        <w:rPr>
          <w:rFonts w:hint="eastAsia" w:ascii="宋体" w:hAnsi="宋体"/>
          <w:bCs/>
          <w:sz w:val="24"/>
          <w:highlight w:val="none"/>
        </w:rPr>
      </w:r>
      <w:r/>
    </w:p>
    <w:p>
      <w:pPr>
        <w:pStyle w:val="713"/>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3.</w:t>
      </w:r>
      <w:r>
        <w:rPr>
          <w:rFonts w:hint="eastAsia" w:ascii="宋体" w:hAnsi="宋体"/>
          <w:bCs/>
          <w:sz w:val="24"/>
          <w:highlight w:val="none"/>
          <w:lang w:eastAsia="zh-CN"/>
        </w:rPr>
        <w:t xml:space="preserve">投标人应自行踏勘现场，充分考虑企业管理情况、市场风险等因素，认真勘查现场，根据交通、道路现状、材料价格以及企业自身管理手段和成本核算测算成本后自行报价，同时自行承担投标费用</w:t>
      </w:r>
      <w:r>
        <w:rPr>
          <w:rFonts w:hint="eastAsia" w:ascii="宋体" w:hAnsi="宋体"/>
          <w:bCs/>
          <w:sz w:val="24"/>
          <w:highlight w:val="none"/>
        </w:rPr>
        <w:t xml:space="preserve">，凡未列费用，视为已包含在投标报价中。</w:t>
      </w:r>
      <w:r>
        <w:rPr>
          <w:rFonts w:hint="eastAsia" w:ascii="宋体" w:hAnsi="宋体"/>
          <w:bCs/>
          <w:sz w:val="24"/>
          <w:highlight w:val="none"/>
        </w:rPr>
      </w:r>
      <w:r/>
    </w:p>
    <w:p>
      <w:pPr>
        <w:pStyle w:val="713"/>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4.一项投标内容只允许一个报价，采购人不接受任何有选择性地投标报价。</w:t>
      </w:r>
      <w:r>
        <w:rPr>
          <w:rFonts w:hint="eastAsia" w:ascii="宋体" w:hAnsi="宋体"/>
          <w:bCs/>
          <w:sz w:val="24"/>
          <w:highlight w:val="none"/>
        </w:rPr>
      </w:r>
      <w:r/>
    </w:p>
    <w:p>
      <w:pPr>
        <w:pStyle w:val="713"/>
        <w:ind w:firstLine="480"/>
        <w:jc w:val="left"/>
        <w:spacing w:line="360" w:lineRule="auto"/>
        <w:rPr>
          <w:rFonts w:ascii="宋体" w:hAnsi="宋体" w:eastAsia="宋体" w:cs="宋体"/>
          <w:sz w:val="24"/>
          <w:szCs w:val="24"/>
          <w:highlight w:val="none"/>
          <w:lang w:val="en-US" w:eastAsia="zh-CN"/>
        </w:rPr>
      </w:pPr>
      <w:r>
        <w:rPr>
          <w:rFonts w:hint="eastAsia" w:ascii="宋体" w:hAnsi="宋体"/>
          <w:bCs/>
          <w:sz w:val="24"/>
          <w:highlight w:val="none"/>
        </w:rPr>
        <w:t xml:space="preserve">5.投标供应商报价一律以人民币为投标结算货币，结算单位为“元”。</w:t>
      </w:r>
      <w:r>
        <w:rPr>
          <w:rFonts w:ascii="宋体" w:hAnsi="宋体" w:eastAsia="宋体" w:cs="宋体"/>
          <w:sz w:val="24"/>
          <w:szCs w:val="24"/>
          <w:highlight w:val="none"/>
          <w:lang w:val="en-US" w:eastAsia="zh-CN"/>
        </w:rPr>
      </w:r>
      <w:r/>
    </w:p>
    <w:p>
      <w:pPr>
        <w:pStyle w:val="713"/>
        <w:ind w:firstLine="480"/>
        <w:keepLines w:val="0"/>
        <w:keepNext w:val="0"/>
        <w:pageBreakBefore w:val="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.所报总价应包含完成该项目所需的各项费用的总和，一旦中标，采购人不承担其他任何费用。</w:t>
      </w:r>
      <w:r>
        <w:rPr>
          <w:rFonts w:hint="eastAsia" w:ascii="宋体" w:hAnsi="宋体" w:eastAsia="宋体" w:cs="宋体"/>
          <w:color w:val="000000"/>
          <w:sz w:val="24"/>
          <w:szCs w:val="22"/>
          <w:highlight w:val="none"/>
        </w:rPr>
      </w:r>
      <w:r/>
    </w:p>
    <w:p>
      <w:pPr>
        <w:pStyle w:val="713"/>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 xml:space="preserve">7.</w:t>
      </w:r>
      <w:r>
        <w:rPr>
          <w:rStyle w:val="811"/>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highlight w:val="none"/>
        </w:rPr>
        <w:t xml:space="preserve">应自备专业工具及易耗品。</w:t>
      </w:r>
      <w:r>
        <w:rPr>
          <w:rFonts w:hint="eastAsia" w:ascii="宋体" w:hAnsi="宋体" w:eastAsia="宋体" w:cs="宋体"/>
          <w:b/>
          <w:bCs/>
          <w:color w:val="000000"/>
          <w:sz w:val="24"/>
          <w:highlight w:val="none"/>
        </w:rPr>
        <w:t xml:space="preserve">根据现场实际情况配备工具、耗材等，所有费用包含在投标报价中，不另行结算。</w:t>
      </w:r>
      <w:r>
        <w:rPr>
          <w:rFonts w:hint="eastAsia" w:ascii="宋体" w:hAnsi="宋体" w:eastAsia="宋体" w:cs="宋体"/>
          <w:sz w:val="24"/>
          <w:highlight w:val="none"/>
        </w:rPr>
      </w:r>
      <w:r/>
    </w:p>
    <w:p>
      <w:pPr>
        <w:pStyle w:val="713"/>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（七）投标文件的编制要求：</w:t>
      </w:r>
      <w:r>
        <w:rPr>
          <w:rFonts w:hint="eastAsia" w:ascii="宋体" w:hAnsi="宋体" w:eastAsia="宋体" w:cs="宋体"/>
          <w:sz w:val="24"/>
          <w:highlight w:val="none"/>
        </w:rPr>
      </w:r>
      <w:r/>
    </w:p>
    <w:p>
      <w:pPr>
        <w:pStyle w:val="7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1.所有文件、往来函件均应使用简体中文（规格、型号辅助符号除外）。</w:t>
      </w:r>
      <w:r>
        <w:rPr>
          <w:rFonts w:hint="eastAsia" w:ascii="宋体" w:hAnsi="宋体" w:eastAsia="宋体" w:cs="宋体"/>
          <w:sz w:val="24"/>
          <w:highlight w:val="none"/>
          <w:lang w:val="en-US" w:eastAsia="zh-CN"/>
        </w:rPr>
      </w:r>
      <w:r/>
    </w:p>
    <w:p>
      <w:pPr>
        <w:pStyle w:val="7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2.投标文件由投标供应商按给定格式如实填写（编写），须有法人（盖章）、法定代表人或法定代表人授权代表签字或盖章，方为有效，未尽事宜可自行补充。</w:t>
      </w:r>
      <w:r>
        <w:rPr>
          <w:rFonts w:hint="eastAsia" w:ascii="宋体" w:hAnsi="宋体" w:eastAsia="宋体" w:cs="宋体"/>
          <w:sz w:val="24"/>
          <w:highlight w:val="none"/>
          <w:lang w:val="en-US" w:eastAsia="zh-CN"/>
        </w:rPr>
      </w:r>
      <w:r/>
    </w:p>
    <w:p>
      <w:pPr>
        <w:pStyle w:val="7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3.如无特别说明，投标供应商报价一律以人民币为报价结算货币，结算单位为“元”。</w:t>
      </w:r>
      <w:r>
        <w:rPr>
          <w:rFonts w:hint="eastAsia" w:ascii="宋体" w:hAnsi="宋体" w:eastAsia="宋体" w:cs="宋体"/>
          <w:sz w:val="24"/>
          <w:highlight w:val="none"/>
          <w:lang w:val="en-US" w:eastAsia="zh-CN"/>
        </w:rPr>
      </w:r>
      <w:r/>
    </w:p>
    <w:p>
      <w:pPr>
        <w:pStyle w:val="7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4.投标文件格式部分，应由投标供应商按给定格式提供，不得更改。</w:t>
      </w:r>
      <w:r>
        <w:rPr>
          <w:rFonts w:hint="eastAsia" w:ascii="宋体" w:hAnsi="宋体" w:eastAsia="宋体" w:cs="宋体"/>
          <w:sz w:val="24"/>
          <w:highlight w:val="none"/>
          <w:lang w:val="en-US" w:eastAsia="zh-CN"/>
        </w:rPr>
      </w:r>
      <w:r/>
    </w:p>
    <w:p>
      <w:pPr>
        <w:pStyle w:val="7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5.投标文件应按“投标文件的组成”的顺序制作。</w:t>
      </w:r>
      <w:r>
        <w:rPr>
          <w:rFonts w:hint="eastAsia" w:ascii="宋体" w:hAnsi="宋体" w:eastAsia="宋体" w:cs="宋体"/>
          <w:sz w:val="24"/>
          <w:highlight w:val="none"/>
          <w:lang w:val="en-US" w:eastAsia="zh-CN"/>
        </w:rPr>
      </w:r>
      <w:r/>
    </w:p>
    <w:p>
      <w:pPr>
        <w:pStyle w:val="7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6.投标费用自理。</w:t>
      </w:r>
      <w:r>
        <w:rPr>
          <w:rFonts w:hint="eastAsia" w:ascii="宋体" w:hAnsi="宋体" w:eastAsia="宋体" w:cs="宋体"/>
          <w:sz w:val="24"/>
          <w:highlight w:val="none"/>
          <w:lang w:val="en-US" w:eastAsia="zh-CN"/>
        </w:rPr>
      </w:r>
      <w:r/>
    </w:p>
    <w:p>
      <w:pPr>
        <w:pStyle w:val="7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7.投标人应由其法定代表人或法定代表人授权代表在规定的网上投标时间内，凭CA数字证书登录江苏省政府采购（苏采云）平台获取招标文件，并在投标截止时间之前上传投标文件。</w:t>
      </w:r>
      <w:r>
        <w:rPr>
          <w:rFonts w:hint="eastAsia" w:ascii="宋体" w:hAnsi="宋体" w:eastAsia="宋体" w:cs="宋体"/>
          <w:sz w:val="24"/>
          <w:highlight w:val="none"/>
          <w:lang w:val="en-US" w:eastAsia="zh-CN"/>
        </w:rPr>
      </w:r>
      <w:r/>
    </w:p>
    <w:p>
      <w:pPr>
        <w:pStyle w:val="7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8.投标人应对CA数字证书妥善保管，如被他人盗用投标，后果自负。</w:t>
      </w:r>
      <w:r>
        <w:rPr>
          <w:rFonts w:hint="eastAsia" w:ascii="宋体" w:hAnsi="宋体" w:eastAsia="宋体" w:cs="宋体"/>
          <w:sz w:val="24"/>
          <w:highlight w:val="none"/>
          <w:lang w:val="en-US" w:eastAsia="zh-CN"/>
        </w:rPr>
      </w:r>
      <w:r/>
    </w:p>
    <w:p>
      <w:pPr>
        <w:pStyle w:val="7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9.投标人按招标文件规定的网上解密时间进行解密，如未按时解密后果自负。</w:t>
      </w:r>
      <w:r>
        <w:rPr>
          <w:rFonts w:hint="eastAsia" w:ascii="宋体" w:hAnsi="宋体" w:eastAsia="宋体" w:cs="宋体"/>
          <w:sz w:val="24"/>
          <w:highlight w:val="none"/>
          <w:lang w:val="en-US" w:eastAsia="zh-CN"/>
        </w:rPr>
      </w:r>
      <w:r/>
    </w:p>
    <w:p>
      <w:pPr>
        <w:pStyle w:val="7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10.投标人应当对招标文件提出的要求和条件作出实质性响应，并在电子投标系统逐条应答。</w:t>
      </w:r>
      <w:r>
        <w:rPr>
          <w:rFonts w:hint="eastAsia" w:ascii="宋体" w:hAnsi="宋体" w:eastAsia="宋体" w:cs="宋体"/>
          <w:sz w:val="24"/>
          <w:highlight w:val="none"/>
          <w:lang w:val="en-US" w:eastAsia="zh-CN"/>
        </w:rPr>
      </w:r>
      <w:r/>
    </w:p>
    <w:p>
      <w:pPr>
        <w:pStyle w:val="7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11.投标人应对要求提供的资格证明文件（如资质证书、资格证书）、技术资料（如白皮书、彩页、手册、检测报告等）扫描上传至投标系统。</w:t>
      </w:r>
      <w:r>
        <w:rPr>
          <w:rFonts w:hint="eastAsia" w:ascii="宋体" w:hAnsi="宋体" w:eastAsia="宋体" w:cs="宋体"/>
          <w:sz w:val="24"/>
          <w:highlight w:val="none"/>
          <w:lang w:val="en-US" w:eastAsia="zh-CN"/>
        </w:rPr>
      </w:r>
      <w:r/>
    </w:p>
    <w:p>
      <w:pPr>
        <w:pStyle w:val="7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12.投标供应商进行网上报价请参照《江苏省政府采购管理交易系统（苏采云）供应商操作指南》（网址：</w:t>
      </w:r>
      <w:r>
        <w:rPr>
          <w:rFonts w:hint="eastAsia" w:ascii="宋体" w:hAnsi="宋体" w:eastAsia="宋体" w:cs="宋体"/>
          <w:sz w:val="24"/>
          <w:highlight w:val="none"/>
          <w:lang w:val="en-US" w:eastAsia="zh-CN"/>
        </w:rPr>
        <w:fldChar w:fldCharType="begin"/>
      </w:r>
      <w:r>
        <w:rPr>
          <w:rFonts w:hint="eastAsia" w:ascii="宋体" w:hAnsi="宋体" w:eastAsia="宋体" w:cs="宋体"/>
          <w:sz w:val="24"/>
          <w:highlight w:val="none"/>
          <w:lang w:val="en-US" w:eastAsia="zh-CN"/>
        </w:rPr>
        <w:instrText xml:space="preserve"> HYPERLINK "http://www.ccgp-jiangsu.gov.cn/jiangsu/zlxz/ee/ee3a4bc5a3454aa2b0d9312230633ce9.html）。" </w:instrText>
      </w:r>
      <w:r>
        <w:rPr>
          <w:rFonts w:hint="eastAsia" w:ascii="宋体" w:hAnsi="宋体" w:eastAsia="宋体" w:cs="宋体"/>
          <w:sz w:val="24"/>
          <w:highlight w:val="none"/>
          <w:lang w:val="en-US" w:eastAsia="zh-CN"/>
        </w:rPr>
        <w:fldChar w:fldCharType="separate"/>
      </w:r>
      <w:r>
        <w:rPr>
          <w:rStyle w:val="801"/>
          <w:rFonts w:hint="eastAsia" w:ascii="宋体" w:hAnsi="宋体" w:eastAsia="宋体" w:cs="宋体"/>
          <w:sz w:val="24"/>
          <w:highlight w:val="none"/>
          <w:lang w:val="en-US" w:eastAsia="zh-CN"/>
        </w:rPr>
        <w:t xml:space="preserve">http://www.ccgp-jiangsu.gov.cn/jiangsu/zlxz/ee/ee3a4bc5a3454aa2b0d9312230633ce9.html）。</w:t>
      </w:r>
      <w:r>
        <w:rPr>
          <w:rFonts w:hint="eastAsia" w:ascii="宋体" w:hAnsi="宋体" w:eastAsia="宋体" w:cs="宋体"/>
          <w:sz w:val="24"/>
          <w:highlight w:val="none"/>
          <w:lang w:val="en-US" w:eastAsia="zh-CN"/>
        </w:rPr>
        <w:fldChar w:fldCharType="end"/>
      </w:r>
      <w:r>
        <w:rPr>
          <w:rFonts w:hint="eastAsia" w:ascii="宋体" w:hAnsi="宋体" w:eastAsia="宋体" w:cs="宋体"/>
          <w:sz w:val="24"/>
          <w:highlight w:val="none"/>
          <w:lang w:val="en-US" w:eastAsia="zh-CN"/>
        </w:rPr>
      </w:r>
      <w:r/>
    </w:p>
    <w:p>
      <w:pPr>
        <w:pStyle w:val="713"/>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sz w:val="24"/>
          <w:highlight w:val="none"/>
          <w:lang w:val="en-US" w:eastAsia="zh-CN"/>
        </w:rPr>
        <w:t xml:space="preserve">13.</w:t>
      </w:r>
      <w:r>
        <w:rPr>
          <w:rFonts w:hint="eastAsia" w:ascii="宋体" w:hAnsi="宋体" w:eastAsia="宋体" w:cs="宋体"/>
          <w:b/>
          <w:bCs/>
          <w:color w:val="000000"/>
          <w:sz w:val="24"/>
          <w:highlight w:val="none"/>
        </w:rPr>
        <w:t xml:space="preserve">本项目技术文件为暗标，采用暗标形式，须按下列格式编制，否则视为无效投标文件：</w:t>
      </w:r>
      <w:r>
        <w:rPr>
          <w:rFonts w:hint="eastAsia" w:ascii="宋体" w:hAnsi="宋体" w:eastAsia="宋体" w:cs="宋体"/>
          <w:b/>
          <w:bCs/>
          <w:color w:val="000000"/>
          <w:sz w:val="24"/>
          <w:highlight w:val="none"/>
        </w:rPr>
      </w:r>
      <w:r/>
    </w:p>
    <w:p>
      <w:pPr>
        <w:pStyle w:val="713"/>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（1）技术文件正文所用文字采用“宋体”四号“常规”字（黑色），表格中所用文字采用“宋体”“常规”字（黑色），字号不限。需设置目录，不得设置页码、页眉、页脚，纸张必须为A4纸。</w:t>
      </w:r>
      <w:r>
        <w:rPr>
          <w:rFonts w:hint="eastAsia" w:ascii="宋体" w:hAnsi="宋体" w:eastAsia="宋体" w:cs="宋体"/>
          <w:b/>
          <w:bCs/>
          <w:color w:val="000000"/>
          <w:sz w:val="24"/>
          <w:highlight w:val="none"/>
        </w:rPr>
      </w:r>
      <w:r/>
    </w:p>
    <w:p>
      <w:pPr>
        <w:pStyle w:val="713"/>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（2）技术文件内不得出现可识别投标供应商身份的任何字符和徽标（包括文字、符号、图案、标识、标志、人员姓名、企业名称等），相关人员姓名应以职务或职称代替。</w:t>
      </w:r>
      <w:r>
        <w:rPr>
          <w:rFonts w:hint="eastAsia" w:ascii="宋体" w:hAnsi="宋体" w:eastAsia="宋体" w:cs="宋体"/>
          <w:b/>
          <w:bCs/>
          <w:color w:val="000000"/>
          <w:sz w:val="24"/>
          <w:highlight w:val="none"/>
        </w:rPr>
      </w:r>
      <w:r/>
    </w:p>
    <w:p>
      <w:pPr>
        <w:pStyle w:val="713"/>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（3）对技术方案中的效果图、照片、图片的颜色以及图中的字体、字号、颜色均不作限制要求，但不得出现能体现投标供应商身份的信息。</w:t>
      </w:r>
      <w:r>
        <w:rPr>
          <w:rFonts w:hint="eastAsia" w:ascii="宋体" w:hAnsi="宋体" w:eastAsia="宋体" w:cs="宋体"/>
          <w:b/>
          <w:bCs/>
          <w:color w:val="000000"/>
          <w:sz w:val="24"/>
          <w:highlight w:val="none"/>
        </w:rPr>
      </w:r>
      <w:r/>
    </w:p>
    <w:p>
      <w:pPr>
        <w:pStyle w:val="713"/>
        <w:ind w:firstLine="482"/>
        <w:spacing w:line="360" w:lineRule="auto"/>
        <w:rPr>
          <w:rFonts w:hint="eastAsia" w:ascii="宋体" w:hAnsi="宋体" w:eastAsia="宋体" w:cs="宋体"/>
          <w:b/>
          <w:bCs/>
          <w:sz w:val="24"/>
          <w:szCs w:val="24"/>
          <w:highlight w:val="none"/>
          <w:lang w:val="en-US" w:eastAsia="zh-CN"/>
        </w:rPr>
      </w:pPr>
      <w:r>
        <w:rPr>
          <w:rFonts w:hint="eastAsia" w:hAnsi="宋体"/>
          <w:b/>
          <w:bCs/>
          <w:sz w:val="24"/>
          <w:szCs w:val="24"/>
          <w:highlight w:val="none"/>
        </w:rPr>
        <w:t xml:space="preserve">（4）需设置暗标的封面及目录，暗标的封面及目录统一上传至服务方案的“资料收集及背景调研”正文前。</w:t>
      </w:r>
      <w:r>
        <w:rPr>
          <w:rFonts w:hint="eastAsia" w:ascii="宋体" w:hAnsi="宋体" w:eastAsia="宋体" w:cs="宋体"/>
          <w:b/>
          <w:bCs/>
          <w:sz w:val="24"/>
          <w:szCs w:val="24"/>
          <w:highlight w:val="none"/>
          <w:lang w:val="en-US" w:eastAsia="zh-CN"/>
        </w:rPr>
      </w:r>
      <w:r/>
    </w:p>
    <w:p>
      <w:pPr>
        <w:pStyle w:val="713"/>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（八）无效投标文件的确认：</w:t>
      </w:r>
      <w:r>
        <w:rPr>
          <w:rFonts w:hint="eastAsia" w:ascii="宋体" w:hAnsi="宋体" w:eastAsia="宋体" w:cs="宋体"/>
          <w:sz w:val="24"/>
          <w:highlight w:val="none"/>
        </w:rPr>
      </w:r>
      <w:r/>
    </w:p>
    <w:p>
      <w:pPr>
        <w:pStyle w:val="7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供应商有下列情况之一者，其投标文件无效：</w:t>
      </w:r>
      <w:r>
        <w:rPr>
          <w:rFonts w:hint="eastAsia" w:ascii="宋体" w:hAnsi="宋体" w:eastAsia="宋体" w:cs="宋体"/>
          <w:sz w:val="24"/>
          <w:highlight w:val="none"/>
          <w:lang w:val="en-US" w:eastAsia="zh-CN"/>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未按规定在江苏省政府采购管理交易系统（苏采云）首页入口进行供应商注册的； </w:t>
      </w:r>
      <w:r>
        <w:rPr>
          <w:rFonts w:hint="eastAsia" w:ascii="宋体" w:hAnsi="宋体" w:eastAsia="宋体" w:cs="宋体"/>
          <w:color w:val="000000"/>
          <w:sz w:val="24"/>
          <w:szCs w:val="24"/>
          <w:highlight w:val="none"/>
          <w:lang w:val="en-US" w:eastAsia="zh-CN"/>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电子投标文件未按规定期限报价的，纸质投标文件（如有）未按规定的期限、地点送达的；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电子投标文件未按采购文件要求签章的；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投标供应商未按采购文件要求解密投标文件的；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投标供应商的法定代表人授权代表无法定代表人授权委托书的；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投标人为分支机构，无委托投标授权书的；</w:t>
      </w:r>
      <w:r>
        <w:rPr>
          <w:rFonts w:hint="eastAsia" w:ascii="宋体" w:hAnsi="宋体" w:eastAsia="宋体" w:cs="宋体"/>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不具备采购文件中规定的资格要求及未按招标文件规定的要求提供资格证明文件的；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投标文件未按招标文件规定的格式、内容和要求填写、制作的；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投标文件书写潦草、字迹模糊不清、无法辨认的；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投标文件中有招标文件未允许提供的选择性内容的；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恶意串通其他投标供应商，故意哄抬价格或压价的；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提供虚假材料的（包括工商营业执照、财务报表、资格证明文件等）；</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不同投标供应商投标文件中的项目相关人员出现同一人的；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不同投标供应商聘请同一人为其投标提供技术或经济咨询服务的；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不同投标供应商的单位负责人为同一人或者存在直接控股、管理关系的；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不同投标供应商的投标文件异常一致或者投标报价呈规律性差异；</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投标文件商务标中同一方案有选择性报价且未声明以哪一个为准的；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商务标和技术标，其中某一标被本项目评委确认为无效投标文件的；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未按要求提供技术文件的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技术标不符合暗标要求的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投标文件商务标中同一方案有选择性投标报价且未声明以哪一个为准，或开标一览表中的投标报价与系统报价确认环节的投标报价不一致的；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超过招标文件规定的</w:t>
      </w:r>
      <w:r>
        <w:rPr>
          <w:rFonts w:hint="eastAsia" w:ascii="宋体" w:hAnsi="宋体" w:eastAsia="宋体" w:cs="宋体"/>
          <w:color w:val="000000"/>
          <w:sz w:val="24"/>
          <w:szCs w:val="24"/>
          <w:highlight w:val="none"/>
          <w:lang w:val="en-US" w:eastAsia="zh-CN"/>
        </w:rPr>
        <w:t xml:space="preserve">预算金额或者最高限价的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3"/>
        <w:numPr>
          <w:ilvl w:val="0"/>
          <w:numId w:val="5"/>
        </w:numPr>
        <w:ind w:left="0" w:firstLine="569"/>
        <w:keepLines w:val="0"/>
        <w:keepNext w:val="0"/>
        <w:pageBreakBefore w:val="0"/>
        <w:spacing w:line="360" w:lineRule="auto"/>
        <w:widowControl w:val="off"/>
        <w:tabs>
          <w:tab w:val="left" w:pos="4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标委员会认为投标人的报价明显低于其他通过符合性审查的投标人的报价，有可能影响产品质量或者不能诚信履约的或者低于成本价的，要求其在评标现场合理的时间内（自江苏省政府采购（苏采云）平台通知要求回复的截止时间前）提供书面说明，必要时提交相关证明材料；投标人不能证明其报价合理性的；</w:t>
      </w:r>
      <w:r>
        <w:rPr>
          <w:rFonts w:hint="eastAsia" w:ascii="宋体" w:hAnsi="宋体" w:eastAsia="宋体" w:cs="宋体"/>
          <w:b/>
          <w:bCs/>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未通过初步资格性审查、投标文件资格性检查、投标文件符合性检查的；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不同投标供应商的投标文件的目录序号、排版格式、文字风格等存在明显的相似性或一致性，特征显示由同一单位或者同一个人编制的；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不同投标供应商投标文件内容存在非正常一致、项目组成员或者联系人员出现同一人、投标文件中错误（或异常）一致或雷同、电子文档信息一致或雷同的；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不同投标供应商的委托代理人、项目负责人以及其他相关人员有在同一个单位缴纳社会保险的；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同一投标文件中单位名称落款与公章不是同一单位的；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不同投标供应商委托同一单位或者个人办理投标事宜的；</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不同投标供应商的投标文件由同一台电脑编制或者同一把数字证书加密锁加密或者同一台附属设备打印的；</w:t>
      </w:r>
      <w:r>
        <w:rPr>
          <w:rFonts w:hint="eastAsia" w:ascii="宋体" w:hAnsi="宋体" w:eastAsia="宋体" w:cs="宋体"/>
          <w:color w:val="000000"/>
          <w:sz w:val="24"/>
          <w:szCs w:val="24"/>
          <w:highlight w:val="none"/>
        </w:rPr>
      </w:r>
      <w:r/>
    </w:p>
    <w:p>
      <w:pPr>
        <w:pStyle w:val="713"/>
        <w:numPr>
          <w:ilvl w:val="0"/>
          <w:numId w:val="5"/>
        </w:numPr>
        <w:ind w:left="0" w:firstLine="569"/>
        <w:keepLines w:val="0"/>
        <w:keepNext w:val="0"/>
        <w:pageBreakBefore w:val="0"/>
        <w:spacing w:line="360" w:lineRule="auto"/>
        <w:widowControl w:val="off"/>
        <w:tabs>
          <w:tab w:val="left" w:pos="425" w:leader="none"/>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按规定做出澄清、说明和补正且经评标委员会一致认为不构成“视为投标人相互串通投标情形”的除外）。</w:t>
      </w:r>
      <w:r>
        <w:rPr>
          <w:rFonts w:hint="eastAsia" w:ascii="宋体" w:hAnsi="宋体" w:eastAsia="宋体" w:cs="宋体"/>
          <w:b/>
          <w:bCs/>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电子投标文件与招标文件要求格式不一致而无法导入计算机评标系统；</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启用投标文件电子文本的项目，投标供应商因自身原因造成投标文件电子文本无法导入应急开评标系统的，视为放弃其投标；</w:t>
      </w:r>
      <w:r>
        <w:rPr>
          <w:rFonts w:hint="eastAsia" w:ascii="宋体" w:hAnsi="宋体" w:eastAsia="宋体" w:cs="宋体"/>
          <w:color w:val="000000"/>
          <w:sz w:val="24"/>
          <w:szCs w:val="24"/>
          <w:highlight w:val="none"/>
        </w:rPr>
      </w:r>
      <w:r/>
    </w:p>
    <w:p>
      <w:pPr>
        <w:pStyle w:val="713"/>
        <w:numPr>
          <w:ilvl w:val="0"/>
          <w:numId w:val="5"/>
        </w:numPr>
        <w:ind w:left="0" w:firstLine="566"/>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投标文件内容不全或不符合法律法规和招标文件中规定的其他实质性要求的。</w:t>
      </w:r>
      <w:r>
        <w:rPr>
          <w:rFonts w:hint="eastAsia" w:ascii="宋体" w:hAnsi="宋体" w:eastAsia="宋体" w:cs="宋体"/>
          <w:color w:val="000000"/>
          <w:sz w:val="24"/>
          <w:szCs w:val="24"/>
          <w:highlight w:val="none"/>
        </w:rPr>
      </w:r>
      <w:r/>
    </w:p>
    <w:p>
      <w:pPr>
        <w:pStyle w:val="713"/>
        <w:ind w:left="-2" w:firstLine="420"/>
        <w:spacing w:line="420" w:lineRule="exact"/>
        <w:rPr>
          <w:rFonts w:hint="eastAsia" w:ascii="宋体" w:hAnsi="宋体" w:eastAsia="宋体" w:cs="宋体"/>
          <w:bCs/>
          <w:sz w:val="24"/>
          <w:highlight w:val="none"/>
        </w:rPr>
        <w:outlineLvl w:val="0"/>
      </w:pPr>
      <w:r>
        <w:rPr>
          <w:rFonts w:hint="eastAsia" w:ascii="宋体" w:hAnsi="宋体" w:eastAsia="宋体" w:cs="宋体"/>
          <w:bCs/>
          <w:sz w:val="24"/>
          <w:highlight w:val="none"/>
        </w:rPr>
        <w:t xml:space="preserve">（九） 开标、评标：</w:t>
      </w:r>
      <w:r>
        <w:rPr>
          <w:rFonts w:hint="eastAsia" w:ascii="宋体" w:hAnsi="宋体" w:eastAsia="宋体" w:cs="宋体"/>
          <w:bCs/>
          <w:sz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所有投标单位在采购文件规定的时间内解密各自投标文件</w:t>
      </w:r>
      <w:r>
        <w:rPr>
          <w:rFonts w:hint="eastAsia" w:ascii="宋体" w:hAnsi="宋体" w:eastAsia="宋体" w:cs="宋体"/>
          <w:sz w:val="24"/>
          <w:szCs w:val="24"/>
          <w:highlight w:val="none"/>
          <w:lang w:eastAsia="zh-CN"/>
        </w:rPr>
        <w:t xml:space="preserve">，并由代理机构工作人员宣读各投标供应商的</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解密时，供应商须自行准备设备（包括但不限于笔记本电脑、无线网络）登录“</w:t>
      </w:r>
      <w:r>
        <w:rPr>
          <w:rFonts w:hint="eastAsia" w:ascii="宋体" w:hAnsi="宋体" w:eastAsia="宋体" w:cs="宋体"/>
          <w:sz w:val="24"/>
          <w:szCs w:val="24"/>
          <w:highlight w:val="none"/>
          <w:lang w:eastAsia="zh-CN"/>
        </w:rPr>
        <w:t xml:space="preserve">江苏省政府采购（苏采云）平台</w:t>
      </w:r>
      <w:r>
        <w:rPr>
          <w:rFonts w:hint="eastAsia" w:ascii="宋体" w:hAnsi="宋体" w:eastAsia="宋体" w:cs="宋体"/>
          <w:sz w:val="24"/>
          <w:szCs w:val="24"/>
          <w:highlight w:val="none"/>
        </w:rPr>
        <w:t xml:space="preserve">”，按采购文件规定时间解密后，在评审过程中保持在线，等待评标委员会的询问，并等待评审结果，中途不得离开。如未按要求应答，由此所产生的损失及风险由供应商自行承担。</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投标文件的审查</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投标文件报价出现前后不一致的，按照下列规定修正： </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②大写金额和小写金额不一致的，以大写金额为准；</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③单价金额小数点或者百分比有明显错位的，以开标一览表的总价为准，并修改单价；</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④总价金额与按单价汇总金额不一致的，以单价金额计算结果为准。</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⑤同时出现两种以上不一致的，按照上述①-④款规定的顺序修正。修正后的报价经供应商书面澄清、说明或者补正，并加盖供应商公章，或者</w:t>
      </w:r>
      <w:r>
        <w:rPr>
          <w:rFonts w:hint="eastAsia" w:ascii="宋体" w:hAnsi="宋体" w:eastAsia="宋体" w:cs="宋体"/>
          <w:sz w:val="24"/>
          <w:szCs w:val="24"/>
          <w:highlight w:val="none"/>
          <w:lang w:eastAsia="zh-CN"/>
        </w:rPr>
        <w:t xml:space="preserve">由</w:t>
      </w:r>
      <w:r>
        <w:rPr>
          <w:rFonts w:hint="eastAsia" w:ascii="宋体" w:hAnsi="宋体" w:eastAsia="宋体" w:cs="宋体"/>
          <w:sz w:val="24"/>
          <w:szCs w:val="24"/>
          <w:highlight w:val="none"/>
        </w:rPr>
        <w:t xml:space="preserve">法定代表人或其授权的代表签字作为确认后产生约束力，供应商不确认的，其投标无效。</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电子投标文件与纸质投标文件（如有）不符的，以电子投标文件为准。</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投标人未参加开标的，视同认可开标结果。</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评标程序</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w:t>
      </w:r>
      <w:r>
        <w:rPr>
          <w:rFonts w:hint="eastAsia" w:ascii="宋体" w:hAnsi="宋体" w:eastAsia="宋体" w:cs="宋体"/>
          <w:sz w:val="24"/>
          <w:szCs w:val="24"/>
          <w:highlight w:val="none"/>
        </w:rPr>
        <w:t xml:space="preserve">评标工作由代理人员负责组织，具体评标事务由依法组建的评标委员会负责。</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rPr>
          <w:rFonts w:hint="eastAsia" w:ascii="宋体" w:hAnsi="宋体" w:eastAsia="宋体" w:cs="宋体"/>
          <w:sz w:val="24"/>
          <w:szCs w:val="24"/>
          <w:highlight w:val="none"/>
        </w:rPr>
        <w:t xml:space="preserve">投标文件初审。初审分为资格性检查和符合性检查。</w:t>
      </w:r>
      <w:r>
        <w:rPr>
          <w:rFonts w:hint="eastAsia" w:ascii="宋体" w:hAnsi="宋体" w:eastAsia="宋体" w:cs="宋体"/>
          <w:sz w:val="24"/>
          <w:szCs w:val="24"/>
          <w:highlight w:val="none"/>
        </w:rPr>
      </w:r>
      <w:r/>
    </w:p>
    <w:p>
      <w:pPr>
        <w:pStyle w:val="713"/>
        <w:numPr>
          <w:ilvl w:val="0"/>
          <w:numId w:val="8"/>
        </w:numPr>
        <w:ind w:firstLine="480"/>
        <w:spacing w:line="360" w:lineRule="auto"/>
        <w:tabs>
          <w:tab w:val="left" w:pos="525" w:leader="none"/>
          <w:tab w:val="left" w:pos="840" w:leader="none"/>
          <w:tab w:val="left" w:pos="1050" w:leader="none"/>
          <w:tab w:val="left" w:pos="1146" w:leader="none"/>
          <w:tab w:val="left" w:pos="1770" w:leader="none"/>
        </w:tabs>
        <w:rPr>
          <w:rFonts w:hint="eastAsia" w:ascii="宋体" w:hAnsi="宋体" w:eastAsia="宋体" w:cs="宋体"/>
          <w:sz w:val="24"/>
          <w:highlight w:val="none"/>
        </w:rPr>
      </w:pPr>
      <w:r>
        <w:rPr>
          <w:rFonts w:hint="eastAsia" w:ascii="宋体" w:hAnsi="宋体" w:eastAsia="宋体" w:cs="宋体"/>
          <w:sz w:val="24"/>
          <w:szCs w:val="24"/>
          <w:highlight w:val="none"/>
        </w:rPr>
        <w:t xml:space="preserve">资格性检查。</w:t>
      </w:r>
      <w:r>
        <w:rPr>
          <w:rFonts w:hint="eastAsia" w:ascii="宋体" w:hAnsi="宋体" w:eastAsia="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采购代理机构依据法律法规和招标文件的规定，对投标文件中的资格、资信证明文件等进行审查；</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截止时间</w:t>
      </w:r>
      <w:r>
        <w:rPr>
          <w:rFonts w:hint="eastAsia" w:ascii="宋体" w:hAnsi="宋体" w:eastAsia="宋体" w:cs="宋体"/>
          <w:sz w:val="24"/>
          <w:szCs w:val="24"/>
          <w:highlight w:val="none"/>
          <w:lang w:val="en-US" w:eastAsia="zh-CN"/>
        </w:rPr>
        <w:t xml:space="preserve">后</w:t>
      </w:r>
      <w:r>
        <w:rPr>
          <w:rFonts w:hint="eastAsia" w:ascii="宋体" w:hAnsi="宋体" w:eastAsia="宋体" w:cs="宋体"/>
          <w:sz w:val="24"/>
          <w:szCs w:val="24"/>
          <w:highlight w:val="none"/>
        </w:rPr>
        <w:t xml:space="preserve">通过“信用中国”网站（www.creditchina.gov.cn）、中国政府采购网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sz w:val="24"/>
          <w:highlight w:val="none"/>
        </w:rPr>
        <w:t xml:space="preserve">等渠道</w:t>
      </w:r>
      <w:r>
        <w:rPr>
          <w:rFonts w:hint="eastAsia" w:ascii="宋体" w:hAnsi="宋体" w:eastAsia="宋体" w:cs="宋体"/>
          <w:sz w:val="24"/>
          <w:szCs w:val="24"/>
          <w:highlight w:val="none"/>
        </w:rPr>
        <w:t xml:space="preserve">查询相关供应商主体信用记录</w:t>
      </w:r>
      <w:r>
        <w:rPr>
          <w:rFonts w:hint="eastAsia" w:ascii="宋体" w:hAnsi="宋体" w:eastAsia="宋体" w:cs="宋体"/>
          <w:sz w:val="24"/>
          <w:szCs w:val="24"/>
          <w:highlight w:val="none"/>
          <w:lang w:eastAsia="zh-CN"/>
        </w:rPr>
        <w:t xml:space="preserve">，</w:t>
      </w:r>
      <w:r>
        <w:rPr>
          <w:rFonts w:hint="eastAsia" w:ascii="宋体" w:hAnsi="宋体" w:eastAsia="宋体" w:cs="宋体"/>
          <w:sz w:val="24"/>
          <w:highlight w:val="none"/>
        </w:rPr>
        <w:t xml:space="preserve">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eastAsia="宋体" w:cs="宋体"/>
          <w:sz w:val="24"/>
          <w:highlight w:val="none"/>
        </w:rPr>
      </w:r>
      <w:r/>
    </w:p>
    <w:p>
      <w:pPr>
        <w:pStyle w:val="713"/>
        <w:numPr>
          <w:ilvl w:val="0"/>
          <w:numId w:val="0"/>
        </w:numPr>
        <w:jc w:val="center"/>
        <w:spacing w:line="360" w:lineRule="auto"/>
        <w:tabs>
          <w:tab w:val="left" w:pos="525" w:leader="none"/>
          <w:tab w:val="left" w:pos="840" w:leader="none"/>
          <w:tab w:val="left" w:pos="1050" w:leader="none"/>
          <w:tab w:val="left" w:pos="1146" w:leader="none"/>
          <w:tab w:val="left" w:pos="1770" w:leader="none"/>
        </w:tabs>
        <w:rPr>
          <w:rFonts w:hint="eastAsia" w:ascii="宋体" w:hAnsi="宋体" w:eastAsia="宋体" w:cs="宋体"/>
          <w:b/>
          <w:color w:val="000000"/>
          <w:sz w:val="24"/>
        </w:rPr>
      </w:pPr>
      <w:r>
        <w:rPr>
          <w:rFonts w:hint="eastAsia" w:ascii="宋体" w:hAnsi="宋体" w:eastAsia="宋体" w:cs="宋体"/>
          <w:b/>
          <w:color w:val="000000"/>
          <w:sz w:val="24"/>
        </w:rPr>
        <w:t xml:space="preserve">资格性审查表</w:t>
      </w:r>
      <w:r>
        <w:rPr>
          <w:rFonts w:hint="eastAsia" w:ascii="宋体" w:hAnsi="宋体" w:eastAsia="宋体" w:cs="宋体"/>
          <w:b/>
          <w:color w:val="000000"/>
          <w:sz w:val="24"/>
        </w:rPr>
      </w:r>
      <w:r/>
    </w:p>
    <w:tbl>
      <w:tblPr>
        <w:tblW w:w="978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gridSpan w:val="2"/>
            <w:tcW w:w="9072"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资格审查内容</w:t>
            </w:r>
            <w:r>
              <w:rPr>
                <w:rFonts w:hint="eastAsia" w:ascii="宋体" w:hAnsi="宋体" w:eastAsia="宋体" w:cs="宋体"/>
                <w:b/>
                <w:bCs/>
                <w:color w:val="000000"/>
                <w:sz w:val="24"/>
                <w:szCs w:val="24"/>
              </w:rPr>
            </w:r>
            <w:r/>
          </w:p>
        </w:tc>
      </w:tr>
      <w:tr>
        <w:trPr>
          <w:trHeight w:val="447"/>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关于资格的声明函</w:t>
            </w:r>
            <w:r>
              <w:rPr>
                <w:rFonts w:hint="eastAsia" w:ascii="宋体" w:hAnsi="宋体" w:eastAsia="宋体" w:cs="宋体"/>
                <w:color w:val="000000"/>
                <w:sz w:val="24"/>
                <w:szCs w:val="24"/>
              </w:rPr>
            </w:r>
            <w:r/>
          </w:p>
        </w:tc>
        <w:tc>
          <w:tcPr>
            <w:tcW w:w="5713" w:type="dxa"/>
            <w:vAlign w:val="center"/>
            <w:textDirection w:val="lrTb"/>
            <w:noWrap w:val="false"/>
          </w:tcPr>
          <w:p>
            <w:pPr>
              <w:pStyle w:val="713"/>
              <w:ind w:left="0" w:right="0"/>
              <w:jc w:val="left"/>
              <w:keepLines w:val="0"/>
              <w:keepNext w:val="0"/>
              <w:spacing w:before="0" w:beforeAutospacing="0" w:after="0" w:afterAutospacing="0" w:line="36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格式见附件</w:t>
            </w:r>
            <w:r>
              <w:rPr>
                <w:rFonts w:hint="eastAsia" w:ascii="宋体" w:hAnsi="宋体" w:eastAsia="宋体" w:cs="宋体"/>
                <w:color w:val="000000"/>
                <w:sz w:val="24"/>
                <w:szCs w:val="24"/>
              </w:rPr>
            </w:r>
            <w:r/>
          </w:p>
        </w:tc>
      </w:tr>
      <w:tr>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tc>
        <w:tc>
          <w:tcPr>
            <w:tcW w:w="5713" w:type="dxa"/>
            <w:vAlign w:val="center"/>
            <w:textDirection w:val="lrTb"/>
            <w:noWrap w:val="false"/>
          </w:tcPr>
          <w:p>
            <w:pPr>
              <w:pStyle w:val="713"/>
              <w:ind w:left="0" w:right="0"/>
              <w:keepLines w:val="0"/>
              <w:keepNext w:val="0"/>
              <w:spacing w:before="0" w:beforeAutospacing="0" w:after="0" w:afterAutospacing="0" w:line="360" w:lineRule="exact"/>
              <w:rPr>
                <w:rFonts w:hint="eastAsia" w:ascii="宋体" w:hAnsi="宋体" w:eastAsia="宋体" w:cs="宋体"/>
                <w:bCs/>
                <w:color w:val="000000"/>
                <w:sz w:val="24"/>
                <w:szCs w:val="24"/>
                <w:highlight w:val="none"/>
              </w:rPr>
              <w:suppressLineNumbers w:val="0"/>
            </w:pPr>
            <w:r>
              <w:rPr>
                <w:rFonts w:ascii="宋体" w:hAnsi="宋体"/>
                <w:bCs/>
                <w:sz w:val="24"/>
                <w:szCs w:val="24"/>
                <w:highlight w:val="none"/>
              </w:rPr>
              <w:t xml:space="preserve">具有独立承担民事责任能力</w:t>
            </w:r>
            <w:r>
              <w:rPr>
                <w:rFonts w:hint="eastAsia" w:ascii="宋体" w:hAnsi="宋体"/>
                <w:bCs/>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val="0"/>
                <w:bCs/>
                <w:strike w:val="0"/>
                <w:sz w:val="24"/>
                <w:szCs w:val="24"/>
                <w:highlight w:val="none"/>
              </w:rPr>
              <w:t xml:space="preserve">（投标供应商如是允许以分支机构身份参加投标的，</w:t>
            </w:r>
            <w:r>
              <w:rPr>
                <w:rFonts w:hint="eastAsia" w:ascii="宋体" w:hAnsi="宋体" w:cs="宋体"/>
                <w:b w:val="0"/>
                <w:bCs/>
                <w:strike w:val="0"/>
                <w:sz w:val="24"/>
                <w:szCs w:val="24"/>
                <w:highlight w:val="none"/>
              </w:rPr>
              <w:t xml:space="preserve">须出具委托投标授权书</w:t>
            </w:r>
            <w:r>
              <w:rPr>
                <w:rFonts w:hint="eastAsia" w:ascii="宋体" w:hAnsi="宋体" w:cs="宋体"/>
                <w:b w:val="0"/>
                <w:bCs/>
                <w:strike w:val="0"/>
                <w:sz w:val="24"/>
                <w:szCs w:val="24"/>
                <w:highlight w:val="none"/>
                <w:lang w:val="en-US" w:eastAsia="zh-CN"/>
              </w:rPr>
              <w:t xml:space="preserve">原件扫描件</w:t>
            </w:r>
            <w:r>
              <w:rPr>
                <w:rFonts w:hint="eastAsia" w:ascii="宋体" w:hAnsi="宋体" w:cs="宋体"/>
                <w:b w:val="0"/>
                <w:bCs/>
                <w:strike w:val="0"/>
                <w:sz w:val="24"/>
                <w:szCs w:val="24"/>
                <w:highlight w:val="none"/>
              </w:rPr>
              <w:t xml:space="preserve">；还须另行提供出具授权书的企业法人有效期内营业执照副本</w:t>
            </w:r>
            <w:r>
              <w:rPr>
                <w:rFonts w:hint="eastAsia" w:ascii="宋体" w:hAnsi="宋体" w:cs="宋体"/>
                <w:b w:val="0"/>
                <w:bCs/>
                <w:strike w:val="0"/>
                <w:sz w:val="24"/>
                <w:szCs w:val="24"/>
                <w:highlight w:val="none"/>
                <w:lang w:val="en-US" w:eastAsia="zh-CN"/>
              </w:rPr>
              <w:t xml:space="preserve">原件扫描件</w:t>
            </w:r>
            <w:r>
              <w:rPr>
                <w:rFonts w:hint="eastAsia" w:ascii="宋体" w:hAnsi="宋体"/>
                <w:b w:val="0"/>
                <w:bCs/>
                <w:strike w:val="0"/>
                <w:sz w:val="24"/>
                <w:szCs w:val="24"/>
                <w:highlight w:val="none"/>
              </w:rPr>
              <w:t xml:space="preserve">）</w:t>
            </w:r>
            <w:r>
              <w:rPr>
                <w:rFonts w:hint="eastAsia" w:ascii="宋体" w:hAnsi="宋体" w:eastAsia="宋体" w:cs="宋体"/>
                <w:bCs/>
                <w:color w:val="000000"/>
                <w:sz w:val="24"/>
                <w:szCs w:val="24"/>
                <w:highlight w:val="none"/>
              </w:rPr>
            </w:r>
            <w:r/>
          </w:p>
        </w:tc>
      </w:tr>
      <w:tr>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投标供应商法定代表人授权委托书</w:t>
            </w:r>
            <w:r>
              <w:rPr>
                <w:rFonts w:hint="eastAsia" w:ascii="宋体" w:hAnsi="宋体" w:eastAsia="宋体" w:cs="宋体"/>
                <w:color w:val="000000"/>
                <w:sz w:val="24"/>
                <w:szCs w:val="24"/>
                <w:highlight w:val="none"/>
              </w:rPr>
            </w:r>
            <w:r/>
          </w:p>
        </w:tc>
        <w:tc>
          <w:tcPr>
            <w:tcW w:w="5713" w:type="dxa"/>
            <w:vAlign w:val="center"/>
            <w:textDirection w:val="lrTb"/>
            <w:noWrap w:val="false"/>
          </w:tcPr>
          <w:p>
            <w:pPr>
              <w:pStyle w:val="713"/>
              <w:ind w:left="0" w:right="0"/>
              <w:keepLines w:val="0"/>
              <w:keepNext w:val="0"/>
              <w:spacing w:before="0" w:beforeAutospacing="0" w:after="0" w:afterAutospacing="0" w:line="360" w:lineRule="exact"/>
              <w:rPr>
                <w:rFonts w:hint="eastAsia" w:ascii="宋体" w:hAnsi="宋体" w:eastAsia="宋体" w:cs="宋体"/>
                <w:bCs/>
                <w:color w:val="000000"/>
                <w:sz w:val="24"/>
                <w:szCs w:val="24"/>
                <w:highlight w:val="none"/>
              </w:rPr>
              <w:suppressLineNumbers w:val="0"/>
            </w:pPr>
            <w:r>
              <w:rPr>
                <w:rFonts w:hint="eastAsia" w:ascii="宋体" w:hAnsi="宋体" w:eastAsia="宋体" w:cs="宋体"/>
                <w:b w:val="0"/>
                <w:bCs w:val="0"/>
                <w:sz w:val="24"/>
                <w:highlight w:val="none"/>
              </w:rPr>
              <w:t xml:space="preserve">格式见附件，法定代表人亲自参与的除外</w:t>
            </w:r>
            <w:r>
              <w:rPr>
                <w:rFonts w:hint="eastAsia" w:ascii="宋体" w:hAnsi="宋体" w:eastAsia="宋体" w:cs="宋体"/>
                <w:b w:val="0"/>
                <w:bCs w:val="0"/>
                <w:strike w:val="0"/>
                <w:sz w:val="24"/>
                <w:highlight w:val="none"/>
                <w:lang w:eastAsia="zh-CN"/>
              </w:rPr>
              <w:t xml:space="preserve">，</w:t>
            </w:r>
            <w:r>
              <w:rPr>
                <w:rFonts w:hint="eastAsia" w:ascii="宋体" w:hAnsi="宋体"/>
                <w:b w:val="0"/>
                <w:bCs w:val="0"/>
                <w:strike w:val="0"/>
                <w:sz w:val="24"/>
                <w:szCs w:val="24"/>
                <w:highlight w:val="none"/>
              </w:rPr>
              <w:t xml:space="preserve">投标供应商如是允许以分支机构身份参加投标的，请自行</w:t>
            </w:r>
            <w:r>
              <w:rPr>
                <w:rFonts w:ascii="宋体" w:hAnsi="宋体"/>
                <w:b w:val="0"/>
                <w:bCs w:val="0"/>
                <w:strike w:val="0"/>
                <w:sz w:val="24"/>
                <w:szCs w:val="24"/>
                <w:highlight w:val="none"/>
              </w:rPr>
              <w:t xml:space="preserve">将“</w:t>
            </w:r>
            <w:r>
              <w:rPr>
                <w:rFonts w:hint="eastAsia" w:ascii="宋体" w:hAnsi="宋体"/>
                <w:b w:val="0"/>
                <w:bCs w:val="0"/>
                <w:strike w:val="0"/>
                <w:sz w:val="24"/>
                <w:szCs w:val="24"/>
                <w:highlight w:val="none"/>
              </w:rPr>
              <w:t xml:space="preserve">法定代表人</w:t>
            </w:r>
            <w:r>
              <w:rPr>
                <w:rFonts w:ascii="宋体" w:hAnsi="宋体"/>
                <w:b w:val="0"/>
                <w:bCs w:val="0"/>
                <w:strike w:val="0"/>
                <w:sz w:val="24"/>
                <w:szCs w:val="24"/>
                <w:highlight w:val="none"/>
              </w:rPr>
              <w:t xml:space="preserve">”</w:t>
            </w:r>
            <w:r>
              <w:rPr>
                <w:rFonts w:hint="eastAsia" w:ascii="宋体" w:hAnsi="宋体"/>
                <w:b w:val="0"/>
                <w:bCs w:val="0"/>
                <w:strike w:val="0"/>
                <w:sz w:val="24"/>
                <w:szCs w:val="24"/>
                <w:highlight w:val="none"/>
              </w:rPr>
              <w:t xml:space="preserve">更改为</w:t>
            </w:r>
            <w:r>
              <w:rPr>
                <w:rFonts w:ascii="宋体" w:hAnsi="宋体"/>
                <w:b w:val="0"/>
                <w:bCs w:val="0"/>
                <w:strike w:val="0"/>
                <w:sz w:val="24"/>
                <w:szCs w:val="24"/>
                <w:highlight w:val="none"/>
              </w:rPr>
              <w:t xml:space="preserve">“</w:t>
            </w:r>
            <w:r>
              <w:rPr>
                <w:rFonts w:hint="eastAsia" w:ascii="宋体" w:hAnsi="宋体"/>
                <w:b w:val="0"/>
                <w:bCs w:val="0"/>
                <w:strike w:val="0"/>
                <w:sz w:val="24"/>
                <w:szCs w:val="24"/>
                <w:highlight w:val="none"/>
              </w:rPr>
              <w:t xml:space="preserve">负责人</w:t>
            </w:r>
            <w:r>
              <w:rPr>
                <w:rFonts w:ascii="宋体" w:hAnsi="宋体"/>
                <w:b w:val="0"/>
                <w:bCs w:val="0"/>
                <w:strike w:val="0"/>
                <w:sz w:val="24"/>
                <w:szCs w:val="24"/>
                <w:highlight w:val="none"/>
              </w:rPr>
              <w:t xml:space="preserve">”</w:t>
            </w:r>
            <w:r>
              <w:rPr>
                <w:rFonts w:hint="eastAsia" w:ascii="宋体" w:hAnsi="宋体"/>
                <w:b w:val="0"/>
                <w:bCs w:val="0"/>
                <w:strike w:val="0"/>
                <w:sz w:val="24"/>
                <w:szCs w:val="24"/>
                <w:highlight w:val="none"/>
              </w:rPr>
              <w:t xml:space="preserve">，分支机构</w:t>
            </w:r>
            <w:r>
              <w:rPr>
                <w:rFonts w:ascii="宋体" w:hAnsi="宋体"/>
                <w:b w:val="0"/>
                <w:bCs w:val="0"/>
                <w:strike w:val="0"/>
                <w:sz w:val="24"/>
                <w:szCs w:val="24"/>
                <w:highlight w:val="none"/>
              </w:rPr>
              <w:t xml:space="preserve">投标时</w:t>
            </w:r>
            <w:r>
              <w:rPr>
                <w:rFonts w:hint="eastAsia" w:ascii="宋体" w:hAnsi="宋体"/>
                <w:b w:val="0"/>
                <w:bCs w:val="0"/>
                <w:strike w:val="0"/>
                <w:sz w:val="24"/>
                <w:szCs w:val="24"/>
                <w:highlight w:val="none"/>
              </w:rPr>
              <w:t xml:space="preserve">涉及到招标文件</w:t>
            </w:r>
            <w:r>
              <w:rPr>
                <w:rFonts w:ascii="宋体" w:hAnsi="宋体"/>
                <w:b w:val="0"/>
                <w:bCs w:val="0"/>
                <w:strike w:val="0"/>
                <w:sz w:val="24"/>
                <w:szCs w:val="24"/>
                <w:highlight w:val="none"/>
              </w:rPr>
              <w:t xml:space="preserve">“</w:t>
            </w:r>
            <w:r>
              <w:rPr>
                <w:rFonts w:hint="eastAsia" w:ascii="宋体" w:hAnsi="宋体"/>
                <w:b w:val="0"/>
                <w:bCs w:val="0"/>
                <w:strike w:val="0"/>
                <w:sz w:val="24"/>
                <w:szCs w:val="24"/>
                <w:highlight w:val="none"/>
              </w:rPr>
              <w:t xml:space="preserve">法定代表人</w:t>
            </w:r>
            <w:r>
              <w:rPr>
                <w:rFonts w:ascii="宋体" w:hAnsi="宋体"/>
                <w:b w:val="0"/>
                <w:bCs w:val="0"/>
                <w:strike w:val="0"/>
                <w:sz w:val="24"/>
                <w:szCs w:val="24"/>
                <w:highlight w:val="none"/>
              </w:rPr>
              <w:t xml:space="preserve">”</w:t>
            </w:r>
            <w:r>
              <w:rPr>
                <w:rFonts w:hint="eastAsia" w:ascii="宋体" w:hAnsi="宋体"/>
                <w:b w:val="0"/>
                <w:bCs w:val="0"/>
                <w:strike w:val="0"/>
                <w:sz w:val="24"/>
                <w:szCs w:val="24"/>
                <w:highlight w:val="none"/>
              </w:rPr>
              <w:t xml:space="preserve">要求的部分</w:t>
            </w:r>
            <w:r>
              <w:rPr>
                <w:rFonts w:ascii="宋体" w:hAnsi="宋体"/>
                <w:b w:val="0"/>
                <w:bCs w:val="0"/>
                <w:strike w:val="0"/>
                <w:sz w:val="24"/>
                <w:szCs w:val="24"/>
                <w:highlight w:val="none"/>
              </w:rPr>
              <w:t xml:space="preserve">，其</w:t>
            </w:r>
            <w:r>
              <w:rPr>
                <w:rFonts w:hint="eastAsia" w:ascii="宋体" w:hAnsi="宋体"/>
                <w:b w:val="0"/>
                <w:bCs w:val="0"/>
                <w:strike w:val="0"/>
                <w:sz w:val="24"/>
                <w:szCs w:val="24"/>
                <w:highlight w:val="none"/>
              </w:rPr>
              <w:t xml:space="preserve">具体要求</w:t>
            </w:r>
            <w:r>
              <w:rPr>
                <w:rFonts w:ascii="宋体" w:hAnsi="宋体"/>
                <w:b w:val="0"/>
                <w:bCs w:val="0"/>
                <w:strike w:val="0"/>
                <w:sz w:val="24"/>
                <w:szCs w:val="24"/>
                <w:highlight w:val="none"/>
              </w:rPr>
              <w:t xml:space="preserve">视同本条规定</w:t>
            </w:r>
            <w:r>
              <w:rPr>
                <w:rFonts w:hint="eastAsia" w:ascii="宋体" w:hAnsi="宋体" w:eastAsia="宋体" w:cs="宋体"/>
                <w:bCs/>
                <w:color w:val="000000"/>
                <w:sz w:val="24"/>
                <w:szCs w:val="24"/>
                <w:highlight w:val="none"/>
              </w:rPr>
            </w:r>
            <w:r/>
          </w:p>
        </w:tc>
      </w:tr>
      <w:tr>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投标供应商法定代表人</w:t>
            </w:r>
            <w:r>
              <w:rPr>
                <w:rFonts w:hint="eastAsia" w:ascii="宋体" w:hAnsi="宋体" w:eastAsia="宋体" w:cs="宋体"/>
                <w:color w:val="000000"/>
                <w:sz w:val="24"/>
                <w:szCs w:val="24"/>
                <w:lang w:val="en-US" w:eastAsia="zh-CN"/>
              </w:rPr>
              <w:t xml:space="preserve">及法定代表人授权代表</w:t>
            </w:r>
            <w:r>
              <w:rPr>
                <w:rFonts w:hint="eastAsia" w:ascii="宋体" w:hAnsi="宋体" w:eastAsia="宋体" w:cs="宋体"/>
                <w:color w:val="000000"/>
                <w:sz w:val="24"/>
                <w:szCs w:val="24"/>
              </w:rPr>
              <w:t xml:space="preserve">身份证原件扫描件</w:t>
            </w:r>
            <w:r>
              <w:rPr>
                <w:rFonts w:hint="eastAsia" w:ascii="宋体" w:hAnsi="宋体" w:eastAsia="宋体" w:cs="宋体"/>
                <w:color w:val="000000"/>
                <w:sz w:val="24"/>
                <w:szCs w:val="24"/>
              </w:rPr>
            </w:r>
            <w:r/>
          </w:p>
        </w:tc>
        <w:tc>
          <w:tcPr>
            <w:tcW w:w="5713" w:type="dxa"/>
            <w:vAlign w:val="center"/>
            <w:textDirection w:val="lrTb"/>
            <w:noWrap w:val="false"/>
          </w:tcPr>
          <w:p>
            <w:pPr>
              <w:pStyle w:val="713"/>
              <w:ind w:left="0" w:right="0"/>
              <w:keepLines w:val="0"/>
              <w:keepNext w:val="0"/>
              <w:spacing w:before="0" w:beforeAutospacing="0" w:after="0" w:afterAutospacing="0" w:line="360" w:lineRule="exact"/>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rPr>
              <w:t xml:space="preserve">身份证应为正、反面</w:t>
            </w:r>
            <w:r>
              <w:rPr>
                <w:rFonts w:hint="eastAsia" w:ascii="宋体" w:hAnsi="宋体" w:eastAsia="宋体" w:cs="宋体"/>
                <w:bCs/>
                <w:color w:val="000000"/>
                <w:sz w:val="24"/>
                <w:szCs w:val="24"/>
              </w:rPr>
            </w:r>
            <w:r/>
          </w:p>
        </w:tc>
      </w:tr>
      <w:tr>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5</w:t>
            </w:r>
            <w:r>
              <w:rPr>
                <w:rFonts w:ascii="宋体" w:hAnsi="宋体" w:eastAsia="宋体" w:cs="宋体"/>
                <w:color w:val="000000"/>
                <w:sz w:val="24"/>
                <w:szCs w:val="24"/>
                <w:lang w:val="en-US" w:eastAsia="zh-CN"/>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t xml:space="preserve">特定资格要求</w:t>
            </w:r>
            <w:r>
              <w:rPr>
                <w:rFonts w:ascii="宋体" w:hAnsi="宋体" w:eastAsia="宋体" w:cs="宋体"/>
                <w:sz w:val="24"/>
                <w:highlight w:val="none"/>
                <w:lang w:val="en-US" w:eastAsia="zh-CN"/>
              </w:rPr>
            </w:r>
            <w:r/>
          </w:p>
        </w:tc>
        <w:tc>
          <w:tcPr>
            <w:tcW w:w="5713" w:type="dxa"/>
            <w:vAlign w:val="center"/>
            <w:textDirection w:val="lrTb"/>
            <w:noWrap w:val="false"/>
          </w:tcPr>
          <w:p>
            <w:pPr>
              <w:pStyle w:val="713"/>
              <w:ind w:left="0" w:right="0"/>
              <w:keepLines w:val="0"/>
              <w:keepNext w:val="0"/>
              <w:spacing w:before="0" w:beforeAutospacing="0" w:after="0" w:afterAutospacing="0" w:line="360" w:lineRule="exact"/>
              <w:rPr>
                <w:rFonts w:ascii="宋体" w:hAnsi="宋体" w:eastAsia="宋体" w:cs="宋体"/>
                <w:b w:val="0"/>
                <w:bCs w:val="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w:t>
            </w:r>
            <w:r>
              <w:rPr>
                <w:rFonts w:ascii="宋体" w:hAnsi="宋体" w:eastAsia="宋体" w:cs="宋体"/>
                <w:b w:val="0"/>
                <w:bCs w:val="0"/>
                <w:sz w:val="24"/>
                <w:highlight w:val="none"/>
                <w:lang w:val="en-US" w:eastAsia="zh-CN"/>
              </w:rPr>
            </w:r>
            <w:r/>
          </w:p>
        </w:tc>
      </w:tr>
      <w:tr>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lang w:val="en-US" w:eastAsia="zh-CN"/>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highlight w:val="none"/>
                <w:lang w:val="en-US" w:eastAsia="zh-CN"/>
              </w:rPr>
              <w:t xml:space="preserve">授权代表提供由法定的社保收缴部门出具的近三个月中任意一个月份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sz w:val="24"/>
                <w:highlight w:val="none"/>
                <w:lang w:val="en-US" w:eastAsia="zh-CN"/>
              </w:rPr>
              <w:t xml:space="preserve">的投标供应商依法为其缴纳社会保险证明</w:t>
            </w:r>
            <w:r>
              <w:rPr>
                <w:rFonts w:hint="eastAsia" w:ascii="宋体" w:hAnsi="宋体" w:eastAsia="宋体" w:cs="宋体"/>
                <w:sz w:val="24"/>
                <w:szCs w:val="24"/>
                <w:highlight w:val="none"/>
                <w:lang w:val="en-US" w:eastAsia="zh-CN"/>
              </w:rPr>
            </w:r>
            <w:r/>
          </w:p>
        </w:tc>
        <w:tc>
          <w:tcPr>
            <w:tcW w:w="5713" w:type="dxa"/>
            <w:vAlign w:val="center"/>
            <w:textDirection w:val="lrTb"/>
            <w:noWrap w:val="false"/>
          </w:tcPr>
          <w:p>
            <w:pPr>
              <w:pStyle w:val="713"/>
              <w:ind w:left="0" w:right="0"/>
              <w:keepLines w:val="0"/>
              <w:keepNext w:val="0"/>
              <w:spacing w:before="0" w:beforeAutospacing="0" w:after="0" w:afterAutospacing="0" w:line="360" w:lineRule="exact"/>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highlight w:val="none"/>
                <w:lang w:val="en-US" w:eastAsia="zh-CN"/>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eastAsia="宋体" w:cs="宋体"/>
                <w:b w:val="0"/>
                <w:bCs w:val="0"/>
                <w:sz w:val="24"/>
                <w:szCs w:val="24"/>
                <w:highlight w:val="none"/>
                <w:lang w:val="en-US" w:eastAsia="zh-CN"/>
              </w:rPr>
            </w:r>
            <w:r/>
          </w:p>
        </w:tc>
      </w:tr>
      <w:tr>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lang w:val="en-US" w:eastAsia="zh-CN"/>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highlight w:val="none"/>
              </w:rPr>
              <w:suppressLineNumbers w:val="0"/>
            </w:pPr>
            <w:r>
              <w:rPr>
                <w:rFonts w:hint="eastAsia" w:ascii="宋体" w:hAnsi="宋体" w:eastAsia="宋体" w:cs="宋体"/>
                <w:sz w:val="24"/>
                <w:highlight w:val="none"/>
                <w:lang w:val="en-US" w:eastAsia="zh-CN"/>
              </w:rPr>
              <w:t xml:space="preserve">项目负责人提供由法定的社保收缴部门出具的近三个月中任意一个月份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sz w:val="24"/>
                <w:highlight w:val="none"/>
                <w:lang w:val="en-US" w:eastAsia="zh-CN"/>
              </w:rPr>
              <w:t xml:space="preserve">的投标供应商依法为其缴纳社会保险证明</w:t>
            </w:r>
            <w:r>
              <w:rPr>
                <w:rFonts w:hint="eastAsia" w:ascii="宋体" w:hAnsi="宋体" w:eastAsia="宋体" w:cs="宋体"/>
                <w:color w:val="000000"/>
                <w:sz w:val="24"/>
                <w:szCs w:val="24"/>
                <w:highlight w:val="none"/>
              </w:rPr>
            </w:r>
            <w:r/>
          </w:p>
        </w:tc>
        <w:tc>
          <w:tcPr>
            <w:tcW w:w="5713" w:type="dxa"/>
            <w:vAlign w:val="center"/>
            <w:textDirection w:val="lrTb"/>
            <w:noWrap w:val="false"/>
          </w:tcPr>
          <w:p>
            <w:pPr>
              <w:pStyle w:val="713"/>
              <w:ind w:left="0" w:right="0"/>
              <w:keepLines w:val="0"/>
              <w:keepNext w:val="0"/>
              <w:spacing w:before="0" w:beforeAutospacing="0" w:after="0" w:afterAutospacing="0" w:line="360" w:lineRule="exact"/>
              <w:rPr>
                <w:rFonts w:hint="eastAsia" w:ascii="宋体" w:hAnsi="宋体" w:eastAsia="宋体" w:cs="宋体"/>
                <w:sz w:val="24"/>
                <w:szCs w:val="24"/>
                <w:highlight w:val="none"/>
              </w:rPr>
              <w:suppressLineNumbers w:val="0"/>
            </w:pPr>
            <w:r>
              <w:rPr>
                <w:rFonts w:hint="eastAsia" w:ascii="宋体" w:hAnsi="宋体" w:eastAsia="宋体" w:cs="宋体"/>
                <w:b w:val="0"/>
                <w:bCs w:val="0"/>
                <w:sz w:val="24"/>
                <w:highlight w:val="none"/>
                <w:lang w:val="en-US" w:eastAsia="zh-CN"/>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eastAsia="宋体" w:cs="宋体"/>
                <w:sz w:val="24"/>
                <w:szCs w:val="24"/>
                <w:highlight w:val="none"/>
              </w:rPr>
            </w:r>
            <w:r/>
          </w:p>
        </w:tc>
      </w:tr>
      <w:tr>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tc>
        <w:tc>
          <w:tcPr>
            <w:tcW w:w="5713" w:type="dxa"/>
            <w:vAlign w:val="center"/>
            <w:textDirection w:val="lrTb"/>
            <w:noWrap w:val="false"/>
          </w:tcPr>
          <w:p>
            <w:pPr>
              <w:pStyle w:val="713"/>
              <w:ind w:left="0" w:right="0"/>
              <w:keepLines w:val="0"/>
              <w:keepNext w:val="0"/>
              <w:spacing w:before="0" w:beforeAutospacing="0" w:after="0" w:afterAutospacing="0" w:line="360" w:lineRule="exact"/>
              <w:rPr>
                <w:rFonts w:hint="eastAsia" w:ascii="宋体" w:hAnsi="宋体" w:eastAsia="宋体" w:cs="宋体"/>
                <w:bCs/>
                <w:color w:val="000000"/>
                <w:sz w:val="24"/>
                <w:szCs w:val="24"/>
                <w:highlight w:val="none"/>
              </w:rPr>
              <w:suppressLineNumbers w:val="0"/>
            </w:pPr>
            <w:r>
              <w:rPr>
                <w:rFonts w:hint="eastAsia" w:ascii="宋体" w:hAnsi="宋体" w:eastAsia="宋体" w:cs="宋体"/>
                <w:sz w:val="24"/>
                <w:szCs w:val="24"/>
                <w:highlight w:val="none"/>
              </w:rPr>
              <w:t xml:space="preserve">投标供应商提供近三个月中任意一个月份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sz w:val="24"/>
                <w:szCs w:val="24"/>
                <w:highlight w:val="none"/>
              </w:rPr>
              <w:t xml:space="preserve">的财务状况报告（资产负债表和利润表）或由会计师事务所出具的202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年度的财务审计报告原件扫描件</w:t>
            </w:r>
            <w:r>
              <w:rPr>
                <w:rFonts w:hint="eastAsia" w:ascii="宋体" w:hAnsi="宋体" w:eastAsia="宋体" w:cs="宋体"/>
                <w:bCs/>
                <w:color w:val="000000"/>
                <w:sz w:val="24"/>
                <w:szCs w:val="24"/>
                <w:highlight w:val="none"/>
              </w:rPr>
            </w:r>
            <w:r/>
          </w:p>
        </w:tc>
      </w:tr>
      <w:tr>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具有依法缴纳税收的良好记录</w:t>
            </w:r>
            <w:r>
              <w:rPr>
                <w:rFonts w:hint="eastAsia" w:ascii="宋体" w:hAnsi="宋体" w:eastAsia="宋体" w:cs="宋体"/>
                <w:color w:val="000000"/>
                <w:sz w:val="24"/>
                <w:szCs w:val="24"/>
                <w:highlight w:val="none"/>
              </w:rPr>
            </w:r>
            <w:r/>
          </w:p>
        </w:tc>
        <w:tc>
          <w:tcPr>
            <w:tcW w:w="5713" w:type="dxa"/>
            <w:vAlign w:val="top"/>
            <w:textDirection w:val="lrTb"/>
            <w:noWrap w:val="false"/>
          </w:tcPr>
          <w:p>
            <w:pPr>
              <w:pStyle w:val="713"/>
              <w:ind w:left="0" w:right="0"/>
              <w:keepLines w:val="0"/>
              <w:keepNext w:val="0"/>
              <w:spacing w:before="0" w:beforeAutospacing="0" w:after="0" w:afterAutospacing="0" w:line="360" w:lineRule="exact"/>
              <w:rPr>
                <w:rFonts w:hint="eastAsia" w:ascii="宋体" w:hAnsi="宋体" w:eastAsia="宋体" w:cs="宋体"/>
                <w:color w:val="000000"/>
                <w:sz w:val="24"/>
                <w:szCs w:val="24"/>
                <w:highlight w:val="none"/>
              </w:rPr>
              <w:suppressLineNumbers w:val="0"/>
            </w:pPr>
            <w:r>
              <w:rPr>
                <w:rFonts w:hint="eastAsia" w:ascii="宋体" w:hAnsi="宋体" w:eastAsia="宋体" w:cs="宋体"/>
                <w:bCs/>
                <w:color w:val="000000"/>
                <w:sz w:val="24"/>
                <w:szCs w:val="24"/>
                <w:highlight w:val="none"/>
              </w:rPr>
              <w:t xml:space="preserve">投标供应商近三个月中任意一个月份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bCs/>
                <w:color w:val="000000"/>
                <w:sz w:val="24"/>
                <w:szCs w:val="24"/>
                <w:highlight w:val="none"/>
              </w:rPr>
              <w:t xml:space="preserve">的依法缴纳税收的相关材料</w:t>
            </w:r>
            <w:r>
              <w:rPr>
                <w:rFonts w:hint="eastAsia" w:ascii="宋体" w:hAnsi="宋体" w:eastAsia="宋体" w:cs="宋体"/>
                <w:b/>
                <w:bCs w:val="0"/>
                <w:color w:val="000000"/>
                <w:sz w:val="24"/>
                <w:szCs w:val="24"/>
                <w:highlight w:val="none"/>
              </w:rPr>
              <w:t xml:space="preserve">（提供相关主管部门证明或银行代扣证明，或者提供依法免税的主管部门出具的相应证明材料）</w:t>
            </w:r>
            <w:r>
              <w:rPr>
                <w:rFonts w:hint="eastAsia" w:ascii="宋体" w:hAnsi="宋体" w:eastAsia="宋体" w:cs="宋体"/>
                <w:bCs/>
                <w:color w:val="000000"/>
                <w:sz w:val="24"/>
                <w:szCs w:val="24"/>
                <w:highlight w:val="none"/>
                <w:lang w:val="en-US" w:eastAsia="zh-CN"/>
              </w:rPr>
              <w:t xml:space="preserve">原件</w:t>
            </w:r>
            <w:r>
              <w:rPr>
                <w:rFonts w:hint="eastAsia" w:ascii="宋体" w:hAnsi="宋体" w:eastAsia="宋体" w:cs="宋体"/>
                <w:bCs/>
                <w:color w:val="000000"/>
                <w:sz w:val="24"/>
                <w:szCs w:val="24"/>
                <w:highlight w:val="none"/>
              </w:rPr>
              <w:t xml:space="preserve">扫描件</w:t>
            </w:r>
            <w:r>
              <w:rPr>
                <w:rFonts w:hint="eastAsia" w:ascii="宋体" w:hAnsi="宋体" w:eastAsia="宋体" w:cs="宋体"/>
                <w:color w:val="000000"/>
                <w:sz w:val="24"/>
                <w:szCs w:val="24"/>
                <w:highlight w:val="none"/>
              </w:rPr>
            </w:r>
            <w:r/>
          </w:p>
        </w:tc>
      </w:tr>
      <w:tr>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具有依法缴纳社会保障资金的良好记录</w:t>
            </w:r>
            <w:r>
              <w:rPr>
                <w:rFonts w:hint="eastAsia" w:ascii="宋体" w:hAnsi="宋体" w:eastAsia="宋体" w:cs="宋体"/>
                <w:color w:val="000000"/>
                <w:sz w:val="24"/>
                <w:szCs w:val="24"/>
                <w:highlight w:val="none"/>
              </w:rPr>
            </w:r>
            <w:r/>
          </w:p>
        </w:tc>
        <w:tc>
          <w:tcPr>
            <w:tcW w:w="5713" w:type="dxa"/>
            <w:vAlign w:val="top"/>
            <w:textDirection w:val="lrTb"/>
            <w:noWrap w:val="false"/>
          </w:tcPr>
          <w:p>
            <w:pPr>
              <w:pStyle w:val="713"/>
              <w:ind w:left="0" w:right="0"/>
              <w:keepLines w:val="0"/>
              <w:keepNext w:val="0"/>
              <w:spacing w:before="0" w:beforeAutospacing="0" w:after="0" w:afterAutospacing="0" w:line="36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投标供应商近三个月中任意一个月份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color w:val="000000"/>
                <w:sz w:val="24"/>
                <w:szCs w:val="24"/>
                <w:highlight w:val="none"/>
              </w:rPr>
              <w:t xml:space="preserve">的依法缴纳社会保障资金的相关材料</w:t>
            </w:r>
            <w:r>
              <w:rPr>
                <w:rFonts w:hint="eastAsia" w:ascii="宋体" w:hAnsi="宋体" w:eastAsia="宋体" w:cs="宋体"/>
                <w:b/>
                <w:bCs/>
                <w:color w:val="000000"/>
                <w:sz w:val="24"/>
                <w:szCs w:val="24"/>
                <w:highlight w:val="none"/>
              </w:rPr>
              <w:t xml:space="preserve">（提供相关主管部门证明或银行代扣证明，或者提供依法不需要缴纳社会保障资金的主管部门出具的证明材料）</w:t>
            </w:r>
            <w:r>
              <w:rPr>
                <w:rFonts w:hint="eastAsia" w:ascii="宋体" w:hAnsi="宋体" w:eastAsia="宋体" w:cs="宋体"/>
                <w:b w:val="0"/>
                <w:bCs w:val="0"/>
                <w:color w:val="000000"/>
                <w:sz w:val="24"/>
                <w:szCs w:val="24"/>
                <w:highlight w:val="none"/>
              </w:rPr>
              <w:t xml:space="preserve">原件扫描件</w:t>
            </w:r>
            <w:r>
              <w:rPr>
                <w:rFonts w:hint="eastAsia" w:ascii="宋体" w:hAnsi="宋体" w:eastAsia="宋体" w:cs="宋体"/>
                <w:color w:val="000000"/>
                <w:sz w:val="24"/>
                <w:szCs w:val="24"/>
                <w:highlight w:val="none"/>
              </w:rPr>
            </w:r>
            <w:r/>
          </w:p>
        </w:tc>
      </w:tr>
      <w:tr>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承诺书</w:t>
            </w:r>
            <w:r>
              <w:rPr>
                <w:rFonts w:hint="eastAsia" w:ascii="宋体" w:hAnsi="宋体" w:eastAsia="宋体" w:cs="宋体"/>
                <w:color w:val="000000"/>
                <w:sz w:val="24"/>
                <w:szCs w:val="24"/>
                <w:highlight w:val="none"/>
                <w:lang w:val="en-US" w:eastAsia="zh-CN"/>
              </w:rPr>
            </w:r>
            <w:r/>
          </w:p>
        </w:tc>
        <w:tc>
          <w:tcPr>
            <w:tcW w:w="5713" w:type="dxa"/>
            <w:vAlign w:val="top"/>
            <w:textDirection w:val="lrTb"/>
            <w:noWrap w:val="false"/>
          </w:tcPr>
          <w:p>
            <w:pPr>
              <w:pStyle w:val="713"/>
              <w:ind w:left="0" w:right="0"/>
              <w:keepLines w:val="0"/>
              <w:keepNext w:val="0"/>
              <w:spacing w:before="0" w:beforeAutospacing="0" w:after="0" w:afterAutospacing="0" w:line="360" w:lineRule="exact"/>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r>
            <w:r/>
          </w:p>
        </w:tc>
      </w:tr>
      <w:tr>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12</w:t>
            </w:r>
            <w:r>
              <w:rPr>
                <w:rFonts w:ascii="宋体" w:hAnsi="宋体" w:eastAsia="宋体" w:cs="宋体"/>
                <w:color w:val="000000"/>
                <w:sz w:val="24"/>
                <w:szCs w:val="24"/>
                <w:lang w:val="en-US" w:eastAsia="zh-CN"/>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落实政府采购政策的证明材料（专门面向中小企业采购）</w:t>
            </w:r>
            <w:r>
              <w:rPr>
                <w:rFonts w:hint="eastAsia" w:ascii="宋体" w:hAnsi="宋体" w:eastAsia="宋体" w:cs="宋体"/>
                <w:color w:val="000000"/>
                <w:sz w:val="24"/>
                <w:szCs w:val="24"/>
                <w:highlight w:val="none"/>
              </w:rPr>
            </w:r>
            <w:r/>
          </w:p>
        </w:tc>
        <w:tc>
          <w:tcPr>
            <w:tcW w:w="5713" w:type="dxa"/>
            <w:vAlign w:val="top"/>
            <w:textDirection w:val="lrTb"/>
            <w:noWrap w:val="false"/>
          </w:tcPr>
          <w:p>
            <w:pPr>
              <w:pStyle w:val="713"/>
              <w:ind w:left="0" w:right="0"/>
              <w:keepLines w:val="0"/>
              <w:keepNext w:val="0"/>
              <w:spacing w:before="0" w:beforeAutospacing="0" w:after="0" w:afterAutospacing="0" w:line="360" w:lineRule="exact"/>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rPr>
              <w:t xml:space="preserve">本项目为服务类采购项目，采购标的对应的中小企业划分标准所属行业为：</w:t>
            </w:r>
            <w:r>
              <w:rPr>
                <w:rFonts w:hint="eastAsia" w:ascii="宋体" w:hAnsi="宋体" w:eastAsia="宋体" w:cs="宋体"/>
                <w:color w:val="000000"/>
                <w:sz w:val="24"/>
                <w:szCs w:val="24"/>
                <w:highlight w:val="none"/>
              </w:rPr>
              <w:t xml:space="preserve">“</w:t>
            </w:r>
            <w:r>
              <w:rPr>
                <w:rFonts w:hint="eastAsia" w:ascii="宋体" w:hAnsi="宋体"/>
                <w:bCs/>
                <w:sz w:val="24"/>
              </w:rPr>
              <w:t xml:space="preserve">其他未列明行业</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。本项目属于专门面向中小企业采购的项目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投标供应商应为中型企业/小型企业/微型企业/监狱企业/残疾人福利企业，否则投标无效。投标供应商须满足下述①-③任一条款的规定，并提供相应材料：①投标供应商须符合中小微企业划分标准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《工信部联企业</w:t>
            </w:r>
            <w:r>
              <w:rPr>
                <w:rFonts w:hint="eastAsia" w:ascii="宋体" w:hAnsi="宋体" w:eastAsia="宋体" w:cs="宋体"/>
                <w:bCs/>
                <w:color w:val="000000"/>
                <w:sz w:val="24"/>
                <w:szCs w:val="24"/>
                <w:highlight w:val="none"/>
                <w:lang w:eastAsia="zh-CN"/>
              </w:rPr>
              <w:t xml:space="preserve">〔2011〕300号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规定，提供《中小企业声明函（服务）》</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格式详见投</w:t>
            </w:r>
            <w:r>
              <w:rPr>
                <w:rFonts w:hint="eastAsia" w:ascii="宋体" w:hAnsi="宋体" w:eastAsia="宋体" w:cs="宋体"/>
                <w:bCs/>
                <w:color w:val="000000"/>
                <w:sz w:val="24"/>
                <w:szCs w:val="24"/>
                <w:highlight w:val="none"/>
              </w:rPr>
              <w:t xml:space="preserve">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声明函中“标的名称”为</w:t>
            </w:r>
            <w:r>
              <w:rPr>
                <w:rFonts w:hint="eastAsia" w:ascii="宋体" w:hAnsi="宋体" w:eastAsia="宋体" w:cs="宋体"/>
                <w:color w:val="000000"/>
                <w:sz w:val="24"/>
                <w:szCs w:val="24"/>
                <w:highlight w:val="none"/>
              </w:rPr>
              <w:t xml:space="preserve">“</w:t>
            </w:r>
            <w:r>
              <w:rPr>
                <w:rFonts w:hint="eastAsia" w:ascii="宋体" w:hAnsi="宋体"/>
                <w:bCs/>
                <w:sz w:val="24"/>
              </w:rPr>
              <w:t xml:space="preserve">其他未列明行业</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，采购标的对应的中小企业划分标准所属行业为</w:t>
            </w:r>
            <w:r>
              <w:rPr>
                <w:rFonts w:hint="eastAsia" w:ascii="宋体" w:hAnsi="宋体" w:eastAsia="宋体" w:cs="宋体"/>
                <w:color w:val="000000"/>
                <w:sz w:val="24"/>
                <w:szCs w:val="24"/>
                <w:highlight w:val="none"/>
              </w:rPr>
              <w:t xml:space="preserve">“</w:t>
            </w:r>
            <w:r>
              <w:rPr>
                <w:rFonts w:hint="eastAsia" w:ascii="宋体" w:hAnsi="宋体"/>
                <w:bCs/>
                <w:sz w:val="24"/>
              </w:rPr>
              <w:t xml:space="preserve">其他未列明行业</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，投标供应商应按招标文件规定格式如实填写声明函，并明确填写投标人所属的具体企业类型（即投标供应商应根据《工信部联企业</w:t>
            </w:r>
            <w:r>
              <w:rPr>
                <w:rFonts w:hint="eastAsia" w:ascii="宋体" w:hAnsi="宋体" w:eastAsia="宋体" w:cs="宋体"/>
                <w:bCs/>
                <w:color w:val="000000"/>
                <w:sz w:val="24"/>
                <w:szCs w:val="24"/>
                <w:highlight w:val="none"/>
                <w:lang w:eastAsia="zh-CN"/>
              </w:rPr>
              <w:t xml:space="preserve">〔2011〕300号</w:t>
            </w:r>
            <w:r>
              <w:rPr>
                <w:rFonts w:hint="eastAsia" w:ascii="宋体" w:hAnsi="宋体" w:eastAsia="宋体" w:cs="宋体"/>
                <w:bCs/>
                <w:color w:val="000000"/>
                <w:sz w:val="24"/>
                <w:szCs w:val="24"/>
                <w:highlight w:val="none"/>
              </w:rPr>
              <w:t xml:space="preserve">》文件并结合本项目前述规定的所属行业选择中型或小型或微型其中一种类型并明确填写），未按以上规定填写的，其声明函视为无效。</w:t>
            </w:r>
            <w:r>
              <w:rPr>
                <w:rFonts w:hint="eastAsia" w:ascii="宋体" w:hAnsi="宋体" w:eastAsia="宋体" w:cs="宋体"/>
                <w:bCs/>
                <w:color w:val="000000"/>
                <w:sz w:val="24"/>
                <w:szCs w:val="24"/>
                <w:highlight w:val="none"/>
              </w:rPr>
            </w:r>
            <w:r/>
          </w:p>
        </w:tc>
      </w:tr>
      <w:tr>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信用记录</w:t>
            </w:r>
            <w:r>
              <w:rPr>
                <w:rFonts w:hint="eastAsia" w:ascii="宋体" w:hAnsi="宋体" w:eastAsia="宋体" w:cs="宋体"/>
                <w:color w:val="000000"/>
                <w:sz w:val="24"/>
                <w:szCs w:val="24"/>
                <w:lang w:val="en-US" w:eastAsia="zh-CN" w:bidi="ar-SA"/>
              </w:rPr>
            </w:r>
            <w:r/>
          </w:p>
        </w:tc>
        <w:tc>
          <w:tcPr>
            <w:tcW w:w="5713" w:type="dxa"/>
            <w:vAlign w:val="top"/>
            <w:textDirection w:val="lrTb"/>
            <w:noWrap w:val="false"/>
          </w:tcPr>
          <w:p>
            <w:pPr>
              <w:pStyle w:val="713"/>
              <w:ind w:left="0" w:right="0"/>
              <w:jc w:val="left"/>
              <w:keepLines w:val="0"/>
              <w:keepNext w:val="0"/>
              <w:spacing w:before="0" w:beforeAutospacing="0" w:after="0" w:afterAutospacing="0" w:line="360" w:lineRule="exact"/>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000000"/>
                <w:sz w:val="24"/>
                <w:szCs w:val="24"/>
                <w:lang w:val="en-US" w:eastAsia="zh-CN" w:bidi="ar-SA"/>
              </w:rPr>
            </w:r>
            <w:r/>
          </w:p>
        </w:tc>
      </w:tr>
      <w:tr>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关于联合体投标</w:t>
            </w:r>
            <w:r>
              <w:rPr>
                <w:rFonts w:hint="eastAsia" w:ascii="宋体" w:hAnsi="宋体" w:eastAsia="宋体" w:cs="宋体"/>
                <w:color w:val="000000"/>
                <w:sz w:val="24"/>
                <w:szCs w:val="24"/>
                <w:lang w:val="en-US" w:eastAsia="zh-CN" w:bidi="ar-SA"/>
              </w:rPr>
            </w:r>
            <w:r/>
          </w:p>
        </w:tc>
        <w:tc>
          <w:tcPr>
            <w:tcW w:w="5713" w:type="dxa"/>
            <w:vAlign w:val="center"/>
            <w:textDirection w:val="lrTb"/>
            <w:noWrap w:val="false"/>
          </w:tcPr>
          <w:p>
            <w:pPr>
              <w:pStyle w:val="713"/>
              <w:ind w:left="0" w:right="0"/>
              <w:jc w:val="left"/>
              <w:keepLines w:val="0"/>
              <w:keepNext w:val="0"/>
              <w:spacing w:before="0" w:beforeAutospacing="0" w:after="0" w:afterAutospacing="0" w:line="360" w:lineRule="exact"/>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本项目不接受联合体投标；不允许分包、转包。</w:t>
            </w:r>
            <w:r>
              <w:rPr>
                <w:rFonts w:hint="eastAsia" w:ascii="宋体" w:hAnsi="宋体" w:eastAsia="宋体" w:cs="宋体"/>
                <w:color w:val="000000"/>
                <w:sz w:val="24"/>
                <w:szCs w:val="24"/>
                <w:lang w:val="en-US" w:eastAsia="zh-CN" w:bidi="ar-SA"/>
              </w:rPr>
            </w:r>
            <w:r/>
          </w:p>
        </w:tc>
      </w:tr>
      <w:tr>
        <w:trPr>
          <w:trHeight w:val="372"/>
        </w:trPr>
        <w:tc>
          <w:tcPr>
            <w:tcW w:w="709" w:type="dxa"/>
            <w:vAlign w:val="center"/>
            <w:textDirection w:val="lrTb"/>
            <w:noWrap w:val="false"/>
          </w:tcPr>
          <w:p>
            <w:pPr>
              <w:pStyle w:val="713"/>
              <w:ind w:left="0" w:right="0"/>
              <w:jc w:val="center"/>
              <w:keepLines w:val="0"/>
              <w:keepNext w:val="0"/>
              <w:spacing w:before="0" w:beforeAutospacing="0" w:after="0" w:afterAutospacing="0" w:line="360" w:lineRule="exact"/>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15</w:t>
            </w:r>
            <w:r>
              <w:rPr>
                <w:rFonts w:ascii="宋体" w:hAnsi="宋体" w:eastAsia="宋体" w:cs="宋体"/>
                <w:color w:val="000000"/>
                <w:sz w:val="24"/>
                <w:szCs w:val="24"/>
                <w:lang w:val="en-US" w:eastAsia="zh-CN"/>
              </w:rPr>
            </w:r>
            <w:r/>
          </w:p>
        </w:tc>
        <w:tc>
          <w:tcPr>
            <w:tcW w:w="3359" w:type="dxa"/>
            <w:vAlign w:val="center"/>
            <w:textDirection w:val="lrTb"/>
            <w:noWrap w:val="false"/>
          </w:tcPr>
          <w:p>
            <w:pPr>
              <w:pStyle w:val="713"/>
              <w:ind w:left="0" w:right="0"/>
              <w:jc w:val="center"/>
              <w:keepLines w:val="0"/>
              <w:keepNext w:val="0"/>
              <w:spacing w:before="0" w:beforeAutospacing="0" w:after="0" w:afterAutospacing="0" w:line="360" w:lineRule="exact"/>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投标供应商必须符合法律、行政法规规定的其他条件</w:t>
            </w:r>
            <w:r>
              <w:rPr>
                <w:rFonts w:hint="eastAsia" w:ascii="宋体" w:hAnsi="宋体" w:eastAsia="宋体" w:cs="宋体"/>
                <w:color w:val="000000"/>
                <w:sz w:val="24"/>
                <w:szCs w:val="24"/>
                <w:lang w:val="en-US" w:eastAsia="zh-CN" w:bidi="ar-SA"/>
              </w:rPr>
            </w:r>
            <w:r/>
          </w:p>
        </w:tc>
        <w:tc>
          <w:tcPr>
            <w:tcW w:w="5713" w:type="dxa"/>
            <w:vAlign w:val="top"/>
            <w:textDirection w:val="lrTb"/>
            <w:noWrap w:val="false"/>
          </w:tcPr>
          <w:p>
            <w:pPr>
              <w:pStyle w:val="713"/>
              <w:ind w:left="0" w:right="0"/>
              <w:keepLines w:val="0"/>
              <w:keepNext w:val="0"/>
              <w:spacing w:before="0" w:beforeAutospacing="0" w:after="0" w:afterAutospacing="0" w:line="360" w:lineRule="exact"/>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rPr>
                <w:rFonts w:hint="eastAsia" w:ascii="宋体" w:hAnsi="宋体" w:eastAsia="宋体" w:cs="宋体"/>
                <w:color w:val="000000"/>
                <w:sz w:val="24"/>
                <w:szCs w:val="24"/>
                <w:lang w:val="en-US" w:eastAsia="zh-CN" w:bidi="ar-SA"/>
              </w:rPr>
            </w:r>
            <w:r/>
          </w:p>
        </w:tc>
      </w:tr>
    </w:tbl>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713"/>
        <w:jc w:val="center"/>
        <w:spacing w:line="440" w:lineRule="exact"/>
        <w:tabs>
          <w:tab w:val="left" w:pos="480" w:leader="none"/>
        </w:tabs>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符合性审查表</w:t>
      </w:r>
      <w:r>
        <w:rPr>
          <w:rFonts w:hint="eastAsia" w:ascii="宋体" w:hAnsi="宋体" w:eastAsia="宋体" w:cs="宋体"/>
          <w:b/>
          <w:color w:val="000000"/>
          <w:sz w:val="24"/>
          <w:szCs w:val="24"/>
          <w:highlight w:val="none"/>
        </w:rPr>
      </w:r>
      <w:r/>
    </w:p>
    <w:tbl>
      <w:tblPr>
        <w:tblW w:w="9942"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trHeight w:val="459"/>
        </w:trPr>
        <w:tc>
          <w:tcPr>
            <w:tcW w:w="705"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3396"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评审点要求概况</w:t>
            </w:r>
            <w:r>
              <w:rPr>
                <w:rFonts w:hint="eastAsia" w:ascii="宋体" w:hAnsi="宋体" w:eastAsia="宋体" w:cs="宋体"/>
                <w:b/>
                <w:bCs/>
                <w:color w:val="000000"/>
                <w:sz w:val="24"/>
                <w:szCs w:val="24"/>
              </w:rPr>
            </w:r>
            <w:r/>
          </w:p>
        </w:tc>
        <w:tc>
          <w:tcPr>
            <w:tcW w:w="5841"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评审点具体描述</w:t>
            </w:r>
            <w:r>
              <w:rPr>
                <w:rFonts w:hint="eastAsia" w:ascii="宋体" w:hAnsi="宋体" w:eastAsia="宋体" w:cs="宋体"/>
                <w:b/>
                <w:bCs/>
                <w:color w:val="000000"/>
                <w:sz w:val="24"/>
                <w:szCs w:val="24"/>
              </w:rPr>
            </w:r>
            <w:r/>
          </w:p>
        </w:tc>
      </w:tr>
      <w:tr>
        <w:trPr>
          <w:trHeight w:val="427"/>
        </w:trPr>
        <w:tc>
          <w:tcPr>
            <w:tcW w:w="705"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396"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b/>
                <w:bCs/>
                <w:color w:val="000000"/>
                <w:sz w:val="24"/>
                <w:szCs w:val="24"/>
              </w:rPr>
              <w:suppressLineNumbers w:val="0"/>
            </w:pPr>
            <w:r>
              <w:rPr>
                <w:rFonts w:hint="eastAsia" w:ascii="宋体" w:hAnsi="宋体" w:eastAsia="宋体" w:cs="宋体"/>
                <w:color w:val="000000"/>
                <w:sz w:val="24"/>
                <w:szCs w:val="24"/>
              </w:rPr>
              <w:t xml:space="preserve">投标函</w:t>
            </w:r>
            <w:r>
              <w:rPr>
                <w:rFonts w:hint="eastAsia" w:ascii="宋体" w:hAnsi="宋体" w:eastAsia="宋体" w:cs="宋体"/>
                <w:b/>
                <w:bCs/>
                <w:color w:val="000000"/>
                <w:sz w:val="24"/>
                <w:szCs w:val="24"/>
              </w:rPr>
            </w:r>
            <w:r/>
          </w:p>
        </w:tc>
        <w:tc>
          <w:tcPr>
            <w:tcW w:w="5841" w:type="dxa"/>
            <w:vAlign w:val="center"/>
            <w:textDirection w:val="lrTb"/>
            <w:noWrap w:val="false"/>
          </w:tcPr>
          <w:p>
            <w:pPr>
              <w:pStyle w:val="713"/>
              <w:ind w:left="0" w:right="0"/>
              <w:jc w:val="left"/>
              <w:keepLines w:val="0"/>
              <w:keepNext w:val="0"/>
              <w:spacing w:before="0" w:beforeAutospacing="0" w:after="0" w:afterAutospacing="0"/>
              <w:rPr>
                <w:rFonts w:hint="eastAsia" w:ascii="宋体" w:hAnsi="宋体" w:eastAsia="宋体" w:cs="宋体"/>
                <w:b/>
                <w:bCs/>
                <w:color w:val="000000"/>
                <w:sz w:val="24"/>
                <w:szCs w:val="24"/>
                <w:lang w:eastAsia="zh-CN"/>
              </w:rPr>
              <w:suppressLineNumbers w:val="0"/>
            </w:pPr>
            <w:r>
              <w:rPr>
                <w:rFonts w:hint="eastAsia" w:ascii="宋体" w:hAnsi="宋体" w:eastAsia="宋体" w:cs="宋体"/>
                <w:color w:val="000000"/>
                <w:sz w:val="24"/>
                <w:szCs w:val="24"/>
              </w:rPr>
              <w:t xml:space="preserve">按招标文件填写，格式见附件</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r>
            <w:r/>
          </w:p>
        </w:tc>
      </w:tr>
      <w:tr>
        <w:trPr>
          <w:trHeight w:val="606"/>
        </w:trPr>
        <w:tc>
          <w:tcPr>
            <w:tcW w:w="705"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396"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bCs/>
                <w:color w:val="000000"/>
                <w:sz w:val="24"/>
                <w:szCs w:val="24"/>
              </w:rPr>
              <w:t xml:space="preserve">开标一览表</w:t>
            </w:r>
            <w:r>
              <w:rPr>
                <w:rFonts w:hint="eastAsia" w:ascii="宋体" w:hAnsi="宋体" w:eastAsia="宋体" w:cs="宋体"/>
                <w:color w:val="000000"/>
                <w:sz w:val="24"/>
                <w:szCs w:val="24"/>
              </w:rPr>
            </w:r>
            <w:r/>
          </w:p>
        </w:tc>
        <w:tc>
          <w:tcPr>
            <w:tcW w:w="5841" w:type="dxa"/>
            <w:vAlign w:val="center"/>
            <w:textDirection w:val="lrTb"/>
            <w:noWrap w:val="false"/>
          </w:tcPr>
          <w:p>
            <w:pPr>
              <w:pStyle w:val="713"/>
              <w:ind w:left="0" w:right="0"/>
              <w:keepLines w:val="0"/>
              <w:keepNext w:val="0"/>
              <w:spacing w:before="0" w:beforeAutospacing="0" w:after="0" w:afterAutospacing="0"/>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按招标文件填写，格式见附件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427"/>
        </w:trPr>
        <w:tc>
          <w:tcPr>
            <w:tcW w:w="705"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bidi="ar-SA"/>
              </w:rPr>
            </w:r>
            <w:r/>
          </w:p>
        </w:tc>
        <w:tc>
          <w:tcPr>
            <w:tcW w:w="3396"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明细报价表</w:t>
            </w:r>
            <w:r>
              <w:rPr>
                <w:rFonts w:hint="eastAsia" w:ascii="宋体" w:hAnsi="宋体" w:eastAsia="宋体" w:cs="宋体"/>
                <w:bCs/>
                <w:color w:val="000000"/>
                <w:sz w:val="24"/>
                <w:szCs w:val="24"/>
                <w:lang w:val="en-US" w:eastAsia="zh-CN"/>
              </w:rPr>
            </w:r>
            <w:r/>
          </w:p>
        </w:tc>
        <w:tc>
          <w:tcPr>
            <w:tcW w:w="5841" w:type="dxa"/>
            <w:vAlign w:val="center"/>
            <w:textDirection w:val="lrTb"/>
            <w:noWrap w:val="false"/>
          </w:tcPr>
          <w:p>
            <w:pPr>
              <w:pStyle w:val="713"/>
              <w:ind w:left="0" w:right="0"/>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按招标文件填写，格式见附件。</w:t>
            </w:r>
            <w:r>
              <w:rPr>
                <w:rFonts w:hint="eastAsia" w:ascii="宋体" w:hAnsi="宋体" w:eastAsia="宋体" w:cs="宋体"/>
                <w:color w:val="000000"/>
                <w:sz w:val="24"/>
                <w:szCs w:val="24"/>
              </w:rPr>
            </w:r>
            <w:r/>
          </w:p>
        </w:tc>
      </w:tr>
      <w:tr>
        <w:trPr>
          <w:trHeight w:val="415"/>
        </w:trPr>
        <w:tc>
          <w:tcPr>
            <w:tcW w:w="705"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bidi="ar-SA"/>
              </w:rPr>
            </w:r>
            <w:r/>
          </w:p>
        </w:tc>
        <w:tc>
          <w:tcPr>
            <w:tcW w:w="3396"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bCs/>
                <w:color w:val="000000"/>
                <w:sz w:val="24"/>
                <w:szCs w:val="24"/>
                <w:highlight w:val="none"/>
              </w:rPr>
              <w:suppressLineNumbers w:val="0"/>
            </w:pPr>
            <w:r>
              <w:rPr>
                <w:rFonts w:hint="eastAsia" w:ascii="宋体" w:hAnsi="宋体" w:eastAsia="宋体" w:cs="宋体"/>
                <w:color w:val="000000"/>
                <w:sz w:val="24"/>
                <w:highlight w:val="none"/>
              </w:rPr>
              <w:t xml:space="preserve">项目管理机构配备情况</w:t>
            </w:r>
            <w:r>
              <w:rPr>
                <w:rFonts w:hint="eastAsia" w:ascii="宋体" w:hAnsi="宋体" w:eastAsia="宋体" w:cs="宋体"/>
                <w:bCs/>
                <w:color w:val="000000"/>
                <w:sz w:val="24"/>
                <w:szCs w:val="24"/>
                <w:highlight w:val="none"/>
              </w:rPr>
            </w:r>
            <w:r/>
          </w:p>
        </w:tc>
        <w:tc>
          <w:tcPr>
            <w:tcW w:w="5841" w:type="dxa"/>
            <w:vAlign w:val="center"/>
            <w:textDirection w:val="lrTb"/>
            <w:noWrap w:val="false"/>
          </w:tcPr>
          <w:p>
            <w:pPr>
              <w:pStyle w:val="713"/>
              <w:ind w:left="0" w:right="0"/>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按招标文件填写，格式见附件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415"/>
        </w:trPr>
        <w:tc>
          <w:tcPr>
            <w:tcW w:w="705"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bidi="ar-SA"/>
              </w:rPr>
            </w:r>
            <w:r/>
          </w:p>
        </w:tc>
        <w:tc>
          <w:tcPr>
            <w:tcW w:w="3396"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color w:val="000000"/>
                <w:sz w:val="24"/>
                <w:highlight w:val="none"/>
              </w:rPr>
              <w:suppressLineNumbers w:val="0"/>
            </w:pPr>
            <w:r>
              <w:rPr>
                <w:rFonts w:hint="eastAsia" w:ascii="宋体" w:hAnsi="宋体" w:eastAsia="宋体" w:cs="宋体"/>
                <w:color w:val="000000"/>
                <w:sz w:val="24"/>
                <w:szCs w:val="24"/>
                <w:highlight w:val="none"/>
                <w:lang w:val="en-US" w:eastAsia="zh-CN" w:bidi="ar-SA"/>
              </w:rPr>
              <w:t xml:space="preserve">供应商设备配备表</w:t>
            </w:r>
            <w:r>
              <w:rPr>
                <w:rFonts w:hint="eastAsia" w:ascii="宋体" w:hAnsi="宋体" w:eastAsia="宋体" w:cs="宋体"/>
                <w:color w:val="000000"/>
                <w:sz w:val="24"/>
                <w:highlight w:val="none"/>
              </w:rPr>
            </w:r>
            <w:r/>
          </w:p>
        </w:tc>
        <w:tc>
          <w:tcPr>
            <w:tcW w:w="5841" w:type="dxa"/>
            <w:vAlign w:val="center"/>
            <w:textDirection w:val="lrTb"/>
            <w:noWrap w:val="false"/>
          </w:tcPr>
          <w:p>
            <w:pPr>
              <w:pStyle w:val="713"/>
              <w:ind w:left="0" w:right="0"/>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按招标文件填写，格式见附件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rHeight w:val="439"/>
        </w:trPr>
        <w:tc>
          <w:tcPr>
            <w:tcW w:w="705" w:type="dxa"/>
            <w:vAlign w:val="center"/>
            <w:textDirection w:val="lrTb"/>
            <w:noWrap w:val="false"/>
          </w:tcPr>
          <w:p>
            <w:pPr>
              <w:pStyle w:val="713"/>
              <w:ind w:left="0" w:right="0"/>
              <w:jc w:val="center"/>
              <w:keepLines w:val="0"/>
              <w:keepNext w:val="0"/>
              <w:spacing w:before="0" w:beforeAutospacing="0" w:after="0" w:afterAutospacing="0"/>
              <w:rPr>
                <w:rFonts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lang w:val="en-US" w:eastAsia="zh-CN" w:bidi="ar-SA"/>
              </w:rPr>
            </w:r>
            <w:r/>
          </w:p>
        </w:tc>
        <w:tc>
          <w:tcPr>
            <w:tcW w:w="3396"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color w:val="000000"/>
                <w:sz w:val="24"/>
                <w:highlight w:val="none"/>
              </w:rPr>
              <w:suppressLineNumbers w:val="0"/>
            </w:pP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偏离表</w:t>
            </w:r>
            <w:r>
              <w:rPr>
                <w:rFonts w:hint="eastAsia" w:ascii="宋体" w:hAnsi="宋体" w:eastAsia="宋体" w:cs="宋体"/>
                <w:color w:val="000000"/>
                <w:sz w:val="24"/>
                <w:highlight w:val="none"/>
              </w:rPr>
            </w:r>
            <w:r/>
          </w:p>
        </w:tc>
        <w:tc>
          <w:tcPr>
            <w:tcW w:w="5841" w:type="dxa"/>
            <w:vAlign w:val="center"/>
            <w:textDirection w:val="lrTb"/>
            <w:noWrap w:val="false"/>
          </w:tcPr>
          <w:p>
            <w:pPr>
              <w:pStyle w:val="713"/>
              <w:ind w:left="0" w:right="0"/>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按招标文件填写，格式见附件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rHeight w:val="439"/>
        </w:trPr>
        <w:tc>
          <w:tcPr>
            <w:tcW w:w="705"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bidi="ar-SA"/>
              </w:rPr>
            </w:r>
            <w:r/>
          </w:p>
        </w:tc>
        <w:tc>
          <w:tcPr>
            <w:tcW w:w="3396"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投标人简介和经营情况说明</w:t>
            </w:r>
            <w:r>
              <w:rPr>
                <w:rFonts w:hint="eastAsia" w:ascii="宋体" w:hAnsi="宋体" w:eastAsia="宋体" w:cs="宋体"/>
                <w:color w:val="000000"/>
                <w:sz w:val="24"/>
                <w:highlight w:val="none"/>
              </w:rPr>
            </w:r>
            <w:r/>
          </w:p>
        </w:tc>
        <w:tc>
          <w:tcPr>
            <w:tcW w:w="5841" w:type="dxa"/>
            <w:vAlign w:val="center"/>
            <w:textDirection w:val="lrTb"/>
            <w:noWrap w:val="false"/>
          </w:tcPr>
          <w:p>
            <w:pPr>
              <w:pStyle w:val="713"/>
              <w:ind w:left="0" w:right="0"/>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按招标文件填写，格式见附件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rHeight w:val="439"/>
        </w:trPr>
        <w:tc>
          <w:tcPr>
            <w:tcW w:w="705"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bidi="ar-SA"/>
              </w:rPr>
            </w:r>
            <w:r/>
          </w:p>
        </w:tc>
        <w:tc>
          <w:tcPr>
            <w:tcW w:w="3396"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bCs/>
                <w:color w:val="000000"/>
                <w:sz w:val="24"/>
                <w:szCs w:val="24"/>
                <w:lang w:eastAsia="zh-CN"/>
              </w:rPr>
              <w:suppressLineNumbers w:val="0"/>
            </w:pPr>
            <w:r>
              <w:rPr>
                <w:rFonts w:hint="eastAsia" w:ascii="宋体" w:hAnsi="宋体" w:eastAsia="宋体" w:cs="宋体"/>
                <w:bCs/>
                <w:color w:val="000000"/>
                <w:sz w:val="24"/>
                <w:szCs w:val="24"/>
                <w:lang w:eastAsia="zh-CN"/>
              </w:rPr>
              <w:t xml:space="preserve">其他投标人认为有必要提供的证明资料</w:t>
            </w:r>
            <w:r>
              <w:rPr>
                <w:rFonts w:hint="eastAsia" w:ascii="宋体" w:hAnsi="宋体" w:eastAsia="宋体" w:cs="宋体"/>
                <w:bCs/>
                <w:color w:val="000000"/>
                <w:sz w:val="24"/>
                <w:szCs w:val="24"/>
                <w:lang w:eastAsia="zh-CN"/>
              </w:rPr>
            </w:r>
            <w:r/>
          </w:p>
        </w:tc>
        <w:tc>
          <w:tcPr>
            <w:tcW w:w="5841" w:type="dxa"/>
            <w:vAlign w:val="center"/>
            <w:textDirection w:val="lrTb"/>
            <w:noWrap w:val="false"/>
          </w:tcPr>
          <w:p>
            <w:pPr>
              <w:pStyle w:val="713"/>
              <w:ind w:left="0" w:right="0"/>
              <w:keepLines w:val="0"/>
              <w:keepNext w:val="0"/>
              <w:spacing w:before="0" w:beforeAutospacing="0" w:after="0" w:afterAutospacing="0"/>
              <w:rPr>
                <w:rFonts w:hint="eastAsia" w:ascii="宋体" w:hAnsi="宋体" w:eastAsia="宋体" w:cs="宋体"/>
                <w:color w:val="000000"/>
                <w:sz w:val="24"/>
                <w:szCs w:val="24"/>
                <w:lang w:eastAsia="zh-CN"/>
              </w:rPr>
              <w:suppressLineNumbers w:val="0"/>
            </w:pPr>
            <w:r>
              <w:rPr>
                <w:rFonts w:hint="eastAsia" w:ascii="宋体" w:hAnsi="宋体" w:eastAsia="宋体" w:cs="宋体"/>
                <w:bCs/>
                <w:color w:val="000000"/>
                <w:sz w:val="24"/>
                <w:szCs w:val="24"/>
                <w:lang w:val="en-US" w:eastAsia="zh-CN"/>
              </w:rPr>
              <w:t xml:space="preserve">如有，</w:t>
            </w:r>
            <w:r>
              <w:rPr>
                <w:rFonts w:hint="eastAsia" w:ascii="宋体" w:hAnsi="宋体" w:eastAsia="宋体" w:cs="宋体"/>
                <w:bCs/>
                <w:color w:val="000000"/>
                <w:sz w:val="24"/>
                <w:szCs w:val="24"/>
              </w:rPr>
              <w:t xml:space="preserve">按招标文件要求</w:t>
            </w:r>
            <w:r>
              <w:rPr>
                <w:rFonts w:hint="eastAsia" w:ascii="宋体" w:hAnsi="宋体" w:eastAsia="宋体" w:cs="宋体"/>
                <w:color w:val="000000"/>
                <w:sz w:val="24"/>
                <w:szCs w:val="24"/>
              </w:rPr>
              <w:t xml:space="preserve">提供相关证明材料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653"/>
        </w:trPr>
        <w:tc>
          <w:tcPr>
            <w:tcW w:w="705" w:type="dxa"/>
            <w:vAlign w:val="center"/>
            <w:textDirection w:val="lrTb"/>
            <w:noWrap w:val="false"/>
          </w:tcPr>
          <w:p>
            <w:pPr>
              <w:pStyle w:val="713"/>
              <w:ind w:left="0" w:right="0"/>
              <w:jc w:val="center"/>
              <w:keepLines w:val="0"/>
              <w:keepNext w:val="0"/>
              <w:spacing w:before="0" w:beforeAutospacing="0" w:after="0" w:afterAutospacing="0"/>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9</w:t>
            </w:r>
            <w:r>
              <w:rPr>
                <w:rFonts w:ascii="宋体" w:hAnsi="宋体" w:eastAsia="宋体" w:cs="宋体"/>
                <w:color w:val="000000"/>
                <w:sz w:val="24"/>
                <w:szCs w:val="24"/>
                <w:lang w:val="en-US" w:eastAsia="zh-CN"/>
              </w:rPr>
            </w:r>
            <w:r/>
          </w:p>
        </w:tc>
        <w:tc>
          <w:tcPr>
            <w:tcW w:w="3396" w:type="dxa"/>
            <w:vAlign w:val="center"/>
            <w:textDirection w:val="lrTb"/>
            <w:noWrap w:val="false"/>
          </w:tcPr>
          <w:p>
            <w:pPr>
              <w:pStyle w:val="713"/>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投标文件内容</w:t>
            </w:r>
            <w:r>
              <w:rPr>
                <w:rFonts w:hint="eastAsia" w:ascii="宋体" w:hAnsi="宋体" w:eastAsia="宋体" w:cs="宋体"/>
                <w:color w:val="000000"/>
                <w:sz w:val="24"/>
                <w:szCs w:val="24"/>
              </w:rPr>
            </w:r>
            <w:r/>
          </w:p>
        </w:tc>
        <w:tc>
          <w:tcPr>
            <w:tcW w:w="5841" w:type="dxa"/>
            <w:vAlign w:val="center"/>
            <w:textDirection w:val="lrTb"/>
            <w:noWrap w:val="false"/>
          </w:tcPr>
          <w:p>
            <w:pPr>
              <w:pStyle w:val="713"/>
              <w:ind w:left="0" w:right="0"/>
              <w:keepLines w:val="0"/>
              <w:keepNext w:val="0"/>
              <w:spacing w:before="0" w:beforeAutospacing="0" w:after="0" w:afterAutospacing="0"/>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投标文件内容完整，无重大错漏，并</w:t>
            </w:r>
            <w:r>
              <w:rPr>
                <w:rFonts w:hint="eastAsia" w:ascii="宋体" w:hAnsi="宋体" w:eastAsia="宋体" w:cs="宋体"/>
                <w:color w:val="000000"/>
                <w:sz w:val="24"/>
                <w:szCs w:val="24"/>
                <w:highlight w:val="none"/>
              </w:rPr>
              <w:t xml:space="preserve">已按招标文件要求签字、签章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技术标符合暗标要求。</w:t>
            </w:r>
            <w:r>
              <w:rPr>
                <w:rFonts w:hint="eastAsia" w:ascii="宋体" w:hAnsi="宋体" w:eastAsia="宋体" w:cs="宋体"/>
                <w:b/>
                <w:bCs/>
                <w:color w:val="000000"/>
                <w:sz w:val="24"/>
                <w:szCs w:val="24"/>
                <w:highlight w:val="none"/>
                <w:lang w:val="en-US" w:eastAsia="zh-CN"/>
              </w:rPr>
              <w:t xml:space="preserve">（技术标不得上传至符合性内容中，否则按无效标处理）</w:t>
            </w:r>
            <w:r>
              <w:rPr>
                <w:rFonts w:ascii="宋体" w:hAnsi="宋体" w:eastAsia="宋体" w:cs="宋体"/>
                <w:color w:val="000000"/>
                <w:sz w:val="24"/>
                <w:szCs w:val="24"/>
                <w:lang w:val="en-US" w:eastAsia="zh-CN"/>
              </w:rPr>
            </w:r>
            <w:r/>
          </w:p>
        </w:tc>
      </w:tr>
    </w:tbl>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rPr>
          <w:rFonts w:hint="eastAsia" w:ascii="宋体" w:hAnsi="宋体" w:eastAsia="宋体" w:cs="宋体"/>
          <w:sz w:val="24"/>
          <w:szCs w:val="24"/>
          <w:highlight w:val="none"/>
        </w:rPr>
      </w:r>
      <w:r/>
    </w:p>
    <w:p>
      <w:pPr>
        <w:pStyle w:val="713"/>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评审过程中出现下列情形之一的，评审委员会应当启动异常低价投标（响应）审查程序：</w:t>
      </w:r>
      <w:r>
        <w:rPr>
          <w:rFonts w:hint="eastAsia" w:ascii="宋体" w:hAnsi="宋体" w:eastAsia="宋体" w:cs="宋体"/>
          <w:b/>
          <w:bCs/>
          <w:color w:val="000000"/>
          <w:sz w:val="24"/>
          <w:szCs w:val="24"/>
          <w:highlight w:val="none"/>
        </w:rPr>
      </w:r>
      <w:r/>
    </w:p>
    <w:p>
      <w:pPr>
        <w:pStyle w:val="713"/>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rPr>
      </w:r>
      <w:r/>
    </w:p>
    <w:p>
      <w:pPr>
        <w:pStyle w:val="713"/>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rPr>
      </w:r>
      <w:r/>
    </w:p>
    <w:p>
      <w:pPr>
        <w:pStyle w:val="713"/>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投标（响应）报价低于采购项目最高限价45%的，即投标（响应）报价&lt;采购项目最高限价×45%；</w:t>
      </w:r>
      <w:r>
        <w:rPr>
          <w:rFonts w:hint="eastAsia" w:ascii="宋体" w:hAnsi="宋体" w:eastAsia="宋体" w:cs="宋体"/>
          <w:b/>
          <w:bCs/>
          <w:color w:val="000000"/>
          <w:sz w:val="24"/>
          <w:szCs w:val="24"/>
          <w:highlight w:val="none"/>
        </w:rPr>
      </w:r>
      <w:r/>
    </w:p>
    <w:p>
      <w:pPr>
        <w:pStyle w:val="713"/>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rPr>
      </w:r>
      <w:r/>
    </w:p>
    <w:p>
      <w:pPr>
        <w:pStyle w:val="713"/>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lang w:eastAsia="zh-CN"/>
        </w:rPr>
        <w:t xml:space="preserve">，并</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rPr>
      </w:r>
      <w:r/>
    </w:p>
    <w:p>
      <w:pPr>
        <w:pStyle w:val="713"/>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713"/>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rPr>
      </w:r>
      <w:r/>
    </w:p>
    <w:p>
      <w:pPr>
        <w:pStyle w:val="713"/>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比较与评价。评标委员会按招标文件中规定的评标方法和标准，对资格性检查和符合性检查合格的投标文件进行商务和技术评估，综合比较与评价。</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5.3评委会组负责具体的评标事务，并独立履行以下职责：</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5.3.1审查、评价投标文件是否符合招标文件的商务、技术等实质性要求；</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5.3.2要求投标供应商对投标文件有关事项作出澄清或者说明；</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5.3.3对投标文件进行比较和评价；</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5.3.4根据招标文件评分办法，向采购人推荐3名中标候选供应商；</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5.3.5向采购人、采购代理机构或者有关部门报告评标中发现的违法行为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5.4评委会成员应当履行下列义务：</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5.4.1遵纪守法，客观、公正、廉洁地履行职责；</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5.4.2按照招标文件规定的评标办法和评标标准进行评标，对评审意见承担个人责任；</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5.4.3对评标过程和结果，以及投标供应商的商业秘密保密；</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5.4.4参与评标报告的起草；</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5.4.5配合采购人及采购代理机构答复投标供应商提出的质疑；</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5.4.6配合有关部门的投诉处理工作。</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5.5评标内容的保密</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5.5.1公开开标后，直到宣布授予中标供应商合同为止，凡属于审查、澄清、评价和比较投标的所有资料，有关授予合同的信息都不应向投标供应商或与评标无关的其他人泄露。</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5.5.2在投标文件的审查、澄清、评价和比较以及授予合同的过程中，投标供应商对采购代理机构和评标委员会成员施加影响的任何行为，都将取消其中标资格。</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rPr>
        <w:t xml:space="preserve">评标标准：</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投标人通过资格性与符合性审查的，方可进入比较与评价程序。</w:t>
      </w:r>
      <w:r>
        <w:rPr>
          <w:rFonts w:hint="eastAsia" w:ascii="宋体" w:hAnsi="宋体" w:eastAsia="宋体" w:cs="宋体"/>
          <w:sz w:val="24"/>
          <w:szCs w:val="24"/>
          <w:highlight w:val="none"/>
        </w:rPr>
      </w:r>
      <w:r/>
    </w:p>
    <w:p>
      <w:pPr>
        <w:pStyle w:val="713"/>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比较与评价采用综合评分法（计分均保留2位小数）。</w:t>
      </w:r>
      <w:r>
        <w:rPr>
          <w:rFonts w:hint="eastAsia" w:ascii="宋体" w:hAnsi="宋体" w:eastAsia="宋体" w:cs="宋体"/>
          <w:color w:val="000000"/>
          <w:sz w:val="24"/>
          <w:highlight w:val="none"/>
        </w:rPr>
      </w:r>
      <w:r/>
    </w:p>
    <w:p>
      <w:pPr>
        <w:pStyle w:val="713"/>
        <w:ind w:firstLine="480"/>
        <w:spacing w:line="47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遵循公平、公正、择优原则，独立按照评分标准分别评定投标人的分值；各投标供应商的评审后得分为各评委所评定分值的平均值，并按高低顺序排列。得分相同的，按投标报价由低到高顺序排列，得分且投标报价相同的并列。</w:t>
      </w:r>
      <w:r>
        <w:rPr>
          <w:rFonts w:hint="eastAsia" w:ascii="宋体" w:hAnsi="宋体" w:eastAsia="宋体" w:cs="宋体"/>
          <w:color w:val="000000"/>
          <w:sz w:val="24"/>
          <w:highlight w:val="none"/>
        </w:rPr>
      </w:r>
      <w:r/>
    </w:p>
    <w:p>
      <w:pPr>
        <w:pStyle w:val="713"/>
        <w:ind w:firstLine="480"/>
        <w:spacing w:line="47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中标供应商。</w:t>
      </w:r>
      <w:r>
        <w:rPr>
          <w:rFonts w:hint="eastAsia" w:ascii="宋体" w:hAnsi="宋体" w:eastAsia="宋体" w:cs="宋体"/>
          <w:color w:val="000000"/>
          <w:sz w:val="24"/>
          <w:highlight w:val="none"/>
        </w:rPr>
      </w:r>
      <w:r/>
    </w:p>
    <w:p>
      <w:pPr>
        <w:pStyle w:val="713"/>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评分项目及总分（总分10</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价格分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7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（2）商务资信分（</w:t>
      </w: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7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）技术文件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暗标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713"/>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各项目评分标准</w:t>
      </w:r>
      <w:r>
        <w:rPr>
          <w:rFonts w:hint="eastAsia" w:ascii="宋体" w:hAnsi="宋体" w:eastAsia="宋体" w:cs="宋体"/>
          <w:b/>
          <w:bCs/>
          <w:sz w:val="24"/>
          <w:szCs w:val="24"/>
          <w:highlight w:val="none"/>
        </w:rPr>
      </w:r>
      <w:r/>
    </w:p>
    <w:tbl>
      <w:tblPr>
        <w:tblStyle w:val="940"/>
        <w:tblW w:w="52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647"/>
        <w:gridCol w:w="788"/>
        <w:gridCol w:w="7513"/>
      </w:tblGrid>
      <w:tr>
        <w:trPr/>
        <w:tc>
          <w:tcPr>
            <w:tcW w:w="318" w:type="dxa"/>
            <w:vAlign w:val="center"/>
            <w:textDirection w:val="lrTb"/>
            <w:noWrap w:val="false"/>
          </w:tcPr>
          <w:p>
            <w:pPr>
              <w:pStyle w:val="713"/>
              <w:jc w:val="center"/>
              <w:spacing w:line="276"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序号</w:t>
            </w:r>
            <w:r>
              <w:rPr>
                <w:rFonts w:hint="eastAsia" w:ascii="宋体" w:hAnsi="宋体" w:eastAsia="宋体" w:cs="宋体"/>
                <w:b/>
                <w:bCs/>
                <w:sz w:val="22"/>
                <w:szCs w:val="22"/>
                <w:highlight w:val="none"/>
              </w:rPr>
            </w:r>
            <w:r/>
          </w:p>
        </w:tc>
        <w:tc>
          <w:tcPr>
            <w:tcW w:w="775" w:type="dxa"/>
            <w:vAlign w:val="center"/>
            <w:textDirection w:val="lrTb"/>
            <w:noWrap w:val="false"/>
          </w:tcPr>
          <w:p>
            <w:pPr>
              <w:pStyle w:val="713"/>
              <w:jc w:val="center"/>
              <w:spacing w:line="276"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评审项目</w:t>
            </w:r>
            <w:r>
              <w:rPr>
                <w:rFonts w:hint="eastAsia" w:ascii="宋体" w:hAnsi="宋体" w:eastAsia="宋体" w:cs="宋体"/>
                <w:b/>
                <w:bCs/>
                <w:sz w:val="22"/>
                <w:szCs w:val="22"/>
                <w:highlight w:val="none"/>
              </w:rPr>
            </w:r>
            <w:r/>
          </w:p>
        </w:tc>
        <w:tc>
          <w:tcPr>
            <w:tcW w:w="371" w:type="dxa"/>
            <w:vAlign w:val="center"/>
            <w:textDirection w:val="lrTb"/>
            <w:noWrap w:val="false"/>
          </w:tcPr>
          <w:p>
            <w:pPr>
              <w:pStyle w:val="713"/>
              <w:jc w:val="center"/>
              <w:spacing w:line="276"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分值</w:t>
            </w:r>
            <w:r>
              <w:rPr>
                <w:rFonts w:hint="eastAsia" w:ascii="宋体" w:hAnsi="宋体" w:eastAsia="宋体" w:cs="宋体"/>
                <w:b/>
                <w:bCs/>
                <w:sz w:val="22"/>
                <w:szCs w:val="22"/>
                <w:highlight w:val="none"/>
              </w:rPr>
            </w:r>
            <w:r/>
          </w:p>
        </w:tc>
        <w:tc>
          <w:tcPr>
            <w:tcW w:w="3533" w:type="dxa"/>
            <w:vAlign w:val="center"/>
            <w:textDirection w:val="lrTb"/>
            <w:noWrap w:val="false"/>
          </w:tcPr>
          <w:p>
            <w:pPr>
              <w:pStyle w:val="713"/>
              <w:jc w:val="center"/>
              <w:spacing w:line="276"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评审细则</w:t>
            </w:r>
            <w:r>
              <w:rPr>
                <w:rFonts w:hint="eastAsia" w:ascii="宋体" w:hAnsi="宋体" w:eastAsia="宋体" w:cs="宋体"/>
                <w:b/>
                <w:bCs/>
                <w:sz w:val="22"/>
                <w:szCs w:val="22"/>
                <w:highlight w:val="none"/>
              </w:rPr>
            </w:r>
            <w:r/>
          </w:p>
        </w:tc>
      </w:tr>
      <w:tr>
        <w:trPr>
          <w:trHeight w:val="390"/>
        </w:trPr>
        <w:tc>
          <w:tcPr>
            <w:gridSpan w:val="4"/>
            <w:tcW w:w="10623" w:type="dxa"/>
            <w:vAlign w:val="center"/>
            <w:textDirection w:val="lrTb"/>
            <w:noWrap w:val="false"/>
          </w:tcPr>
          <w:p>
            <w:pPr>
              <w:pStyle w:val="713"/>
              <w:spacing w:line="276"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（一）价格分（</w:t>
            </w:r>
            <w:r>
              <w:rPr>
                <w:rFonts w:hint="eastAsia" w:ascii="宋体" w:hAnsi="宋体" w:eastAsia="宋体" w:cs="宋体"/>
                <w:b/>
                <w:bCs/>
                <w:sz w:val="22"/>
                <w:szCs w:val="22"/>
                <w:highlight w:val="none"/>
                <w:lang w:val="en-US" w:eastAsia="zh-CN"/>
              </w:rPr>
              <w:t xml:space="preserve">25</w:t>
            </w:r>
            <w:r>
              <w:rPr>
                <w:rFonts w:hint="eastAsia" w:ascii="宋体" w:hAnsi="宋体" w:eastAsia="宋体" w:cs="宋体"/>
                <w:b/>
                <w:bCs/>
                <w:sz w:val="22"/>
                <w:szCs w:val="22"/>
                <w:highlight w:val="none"/>
              </w:rPr>
              <w:t xml:space="preserve">分）</w:t>
            </w:r>
            <w:r>
              <w:rPr>
                <w:rFonts w:hint="eastAsia" w:ascii="宋体" w:hAnsi="宋体" w:eastAsia="宋体" w:cs="宋体"/>
                <w:b/>
                <w:bCs/>
                <w:sz w:val="22"/>
                <w:szCs w:val="22"/>
                <w:highlight w:val="none"/>
              </w:rPr>
            </w:r>
            <w:r/>
          </w:p>
        </w:tc>
      </w:tr>
      <w:tr>
        <w:trPr/>
        <w:tc>
          <w:tcPr>
            <w:tcW w:w="318" w:type="dxa"/>
            <w:vAlign w:val="center"/>
            <w:textDirection w:val="lrTb"/>
            <w:noWrap w:val="false"/>
          </w:tcPr>
          <w:p>
            <w:pPr>
              <w:pStyle w:val="713"/>
              <w:jc w:val="center"/>
              <w:spacing w:line="27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rPr>
            </w:r>
            <w:r/>
          </w:p>
        </w:tc>
        <w:tc>
          <w:tcPr>
            <w:tcW w:w="775" w:type="dxa"/>
            <w:vAlign w:val="center"/>
            <w:textDirection w:val="lrTb"/>
            <w:noWrap w:val="false"/>
          </w:tcPr>
          <w:p>
            <w:pPr>
              <w:pStyle w:val="713"/>
              <w:jc w:val="center"/>
              <w:spacing w:line="27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价格分</w:t>
            </w:r>
            <w:r>
              <w:rPr>
                <w:rFonts w:hint="eastAsia" w:ascii="宋体" w:hAnsi="宋体" w:eastAsia="宋体" w:cs="宋体"/>
                <w:sz w:val="22"/>
                <w:szCs w:val="22"/>
                <w:highlight w:val="none"/>
              </w:rPr>
            </w:r>
            <w:r/>
          </w:p>
        </w:tc>
        <w:tc>
          <w:tcPr>
            <w:tcW w:w="371" w:type="dxa"/>
            <w:vAlign w:val="center"/>
            <w:textDirection w:val="lrTb"/>
            <w:noWrap w:val="false"/>
          </w:tcPr>
          <w:p>
            <w:pPr>
              <w:pStyle w:val="713"/>
              <w:jc w:val="center"/>
              <w:spacing w:line="276"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25</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rPr>
            </w:r>
            <w:r/>
          </w:p>
        </w:tc>
        <w:tc>
          <w:tcPr>
            <w:tcW w:w="3533" w:type="dxa"/>
            <w:vAlign w:val="center"/>
            <w:textDirection w:val="lrTb"/>
            <w:noWrap w:val="false"/>
          </w:tcPr>
          <w:p>
            <w:pPr>
              <w:pStyle w:val="713"/>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1.投标总报价低于或等于采购最高限价的，为有效投标报价。超采购最高限价的投标报价为无效投标报价。无效投标报价的投标文件不进行评审，也不得中标。</w:t>
            </w:r>
            <w:r>
              <w:rPr>
                <w:rFonts w:hint="eastAsia" w:ascii="宋体" w:hAnsi="宋体" w:eastAsia="宋体" w:cs="宋体"/>
                <w:bCs/>
                <w:sz w:val="22"/>
                <w:szCs w:val="22"/>
                <w:highlight w:val="none"/>
              </w:rPr>
            </w:r>
            <w:r/>
          </w:p>
          <w:p>
            <w:pPr>
              <w:pStyle w:val="713"/>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2.价格得分计算方法：采用低价优先法计算，即满足采购文件要求且投标价格最低的投标报价为评标基准价，其价格分为满分。其他投标供应商的价格分统一按照下列公式计算：</w:t>
            </w:r>
            <w:r>
              <w:rPr>
                <w:rFonts w:hint="eastAsia" w:ascii="宋体" w:hAnsi="宋体" w:eastAsia="宋体" w:cs="宋体"/>
                <w:bCs/>
                <w:sz w:val="22"/>
                <w:szCs w:val="22"/>
                <w:highlight w:val="none"/>
              </w:rPr>
            </w:r>
            <w:r/>
          </w:p>
          <w:p>
            <w:pPr>
              <w:pStyle w:val="713"/>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投标报价得分=</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评标基准价／投标报价</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×价格分。</w:t>
            </w:r>
            <w:r>
              <w:rPr>
                <w:rFonts w:hint="eastAsia" w:ascii="宋体" w:hAnsi="宋体" w:eastAsia="宋体" w:cs="宋体"/>
                <w:bCs/>
                <w:sz w:val="22"/>
                <w:szCs w:val="22"/>
                <w:highlight w:val="none"/>
              </w:rPr>
            </w:r>
            <w:r/>
          </w:p>
          <w:p>
            <w:pPr>
              <w:pStyle w:val="713"/>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项目评审过程中，不得去掉最后报价中的最高报价和最低报价。</w:t>
            </w:r>
            <w:r>
              <w:rPr>
                <w:rFonts w:hint="eastAsia" w:ascii="宋体" w:hAnsi="宋体" w:eastAsia="宋体" w:cs="宋体"/>
                <w:bCs/>
                <w:sz w:val="22"/>
                <w:szCs w:val="22"/>
                <w:highlight w:val="none"/>
              </w:rPr>
            </w:r>
            <w:r/>
          </w:p>
        </w:tc>
      </w:tr>
      <w:tr>
        <w:trPr>
          <w:trHeight w:val="373"/>
        </w:trPr>
        <w:tc>
          <w:tcPr>
            <w:gridSpan w:val="4"/>
            <w:tcW w:w="10623" w:type="dxa"/>
            <w:vAlign w:val="center"/>
            <w:textDirection w:val="lrTb"/>
            <w:noWrap w:val="false"/>
          </w:tcPr>
          <w:p>
            <w:pPr>
              <w:pStyle w:val="713"/>
              <w:spacing w:line="276"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（二）商务资信分（</w:t>
            </w:r>
            <w:r>
              <w:rPr>
                <w:rFonts w:hint="eastAsia" w:ascii="宋体" w:hAnsi="宋体" w:eastAsia="宋体" w:cs="宋体"/>
                <w:b/>
                <w:bCs/>
                <w:sz w:val="22"/>
                <w:szCs w:val="22"/>
                <w:highlight w:val="none"/>
                <w:lang w:val="en-US" w:eastAsia="zh-CN"/>
              </w:rPr>
              <w:t xml:space="preserve">21</w:t>
            </w:r>
            <w:r>
              <w:rPr>
                <w:rFonts w:hint="eastAsia" w:ascii="宋体" w:hAnsi="宋体" w:eastAsia="宋体" w:cs="宋体"/>
                <w:b/>
                <w:bCs/>
                <w:sz w:val="22"/>
                <w:szCs w:val="22"/>
                <w:highlight w:val="none"/>
              </w:rPr>
              <w:t xml:space="preserve">分）</w:t>
            </w:r>
            <w:r>
              <w:rPr>
                <w:rFonts w:hint="eastAsia" w:ascii="宋体" w:hAnsi="宋体" w:eastAsia="宋体" w:cs="宋体"/>
                <w:b/>
                <w:bCs/>
                <w:sz w:val="22"/>
                <w:szCs w:val="22"/>
                <w:highlight w:val="none"/>
              </w:rPr>
            </w:r>
            <w:r/>
          </w:p>
        </w:tc>
      </w:tr>
      <w:tr>
        <w:trPr>
          <w:trHeight w:val="1485"/>
        </w:trPr>
        <w:tc>
          <w:tcPr>
            <w:tcW w:w="318" w:type="dxa"/>
            <w:vAlign w:val="center"/>
            <w:textDirection w:val="lrTb"/>
            <w:noWrap w:val="false"/>
          </w:tcPr>
          <w:p>
            <w:pPr>
              <w:pStyle w:val="713"/>
              <w:jc w:val="center"/>
              <w:spacing w:line="276" w:lineRule="auto"/>
              <w:rPr>
                <w:rFonts w:hint="eastAsia" w:ascii="宋体" w:hAnsi="宋体" w:eastAsia="宋体" w:cs="宋体"/>
                <w:b/>
                <w:bCs/>
                <w:sz w:val="22"/>
                <w:szCs w:val="22"/>
                <w:highlight w:val="none"/>
              </w:rPr>
            </w:pPr>
            <w:r>
              <w:rPr>
                <w:rFonts w:hint="eastAsia" w:ascii="宋体" w:hAnsi="宋体" w:eastAsia="宋体" w:cs="宋体"/>
                <w:bCs/>
                <w:sz w:val="22"/>
                <w:szCs w:val="22"/>
                <w:highlight w:val="none"/>
              </w:rPr>
              <w:t xml:space="preserve">1</w:t>
            </w:r>
            <w:r>
              <w:rPr>
                <w:rFonts w:hint="eastAsia" w:ascii="宋体" w:hAnsi="宋体" w:eastAsia="宋体" w:cs="宋体"/>
                <w:b/>
                <w:bCs/>
                <w:sz w:val="22"/>
                <w:szCs w:val="22"/>
                <w:highlight w:val="none"/>
              </w:rPr>
            </w:r>
            <w:r/>
          </w:p>
        </w:tc>
        <w:tc>
          <w:tcPr>
            <w:tcW w:w="775" w:type="dxa"/>
            <w:vAlign w:val="center"/>
            <w:textDirection w:val="lrTb"/>
            <w:noWrap w:val="false"/>
          </w:tcPr>
          <w:p>
            <w:pPr>
              <w:pStyle w:val="713"/>
              <w:jc w:val="center"/>
              <w:spacing w:line="276" w:lineRule="auto"/>
              <w:rPr>
                <w:rFonts w:hint="eastAsia" w:ascii="宋体" w:hAnsi="宋体" w:eastAsia="宋体" w:cs="宋体"/>
                <w:b/>
                <w:bCs/>
                <w:sz w:val="22"/>
                <w:szCs w:val="22"/>
                <w:highlight w:val="none"/>
              </w:rPr>
            </w:pPr>
            <w:r>
              <w:rPr>
                <w:rFonts w:hint="eastAsia" w:ascii="宋体" w:hAnsi="宋体" w:eastAsia="宋体" w:cs="宋体"/>
                <w:bCs/>
                <w:sz w:val="22"/>
                <w:szCs w:val="22"/>
                <w:highlight w:val="none"/>
              </w:rPr>
              <w:t xml:space="preserve">企业业绩</w:t>
            </w:r>
            <w:r>
              <w:rPr>
                <w:rFonts w:hint="eastAsia" w:ascii="宋体" w:hAnsi="宋体" w:eastAsia="宋体" w:cs="宋体"/>
                <w:b/>
                <w:bCs/>
                <w:sz w:val="22"/>
                <w:szCs w:val="22"/>
                <w:highlight w:val="none"/>
              </w:rPr>
            </w:r>
            <w:r/>
          </w:p>
        </w:tc>
        <w:tc>
          <w:tcPr>
            <w:tcW w:w="371" w:type="dxa"/>
            <w:vAlign w:val="center"/>
            <w:textDirection w:val="lrTb"/>
            <w:noWrap w:val="false"/>
          </w:tcPr>
          <w:p>
            <w:pPr>
              <w:pStyle w:val="713"/>
              <w:jc w:val="center"/>
              <w:spacing w:line="276" w:lineRule="auto"/>
              <w:rPr>
                <w:rFonts w:hint="eastAsia" w:ascii="宋体" w:hAnsi="宋体" w:eastAsia="宋体" w:cs="宋体"/>
                <w:b/>
                <w:bCs/>
                <w:sz w:val="22"/>
                <w:szCs w:val="22"/>
                <w:highlight w:val="none"/>
              </w:rPr>
            </w:pPr>
            <w:r>
              <w:rPr>
                <w:rFonts w:hint="eastAsia" w:ascii="宋体" w:hAnsi="宋体" w:eastAsia="宋体" w:cs="宋体"/>
                <w:bCs/>
                <w:sz w:val="22"/>
                <w:szCs w:val="22"/>
                <w:highlight w:val="none"/>
                <w:lang w:val="en-US" w:eastAsia="zh-CN"/>
              </w:rPr>
              <w:t xml:space="preserve">4</w:t>
            </w:r>
            <w:r>
              <w:rPr>
                <w:rFonts w:hint="eastAsia" w:ascii="宋体" w:hAnsi="宋体" w:eastAsia="宋体" w:cs="宋体"/>
                <w:bCs/>
                <w:sz w:val="22"/>
                <w:szCs w:val="22"/>
                <w:highlight w:val="none"/>
              </w:rPr>
              <w:t xml:space="preserve">分</w:t>
            </w:r>
            <w:r>
              <w:rPr>
                <w:rFonts w:hint="eastAsia" w:ascii="宋体" w:hAnsi="宋体" w:eastAsia="宋体" w:cs="宋体"/>
                <w:b/>
                <w:bCs/>
                <w:sz w:val="22"/>
                <w:szCs w:val="22"/>
                <w:highlight w:val="none"/>
              </w:rPr>
            </w:r>
            <w:r/>
          </w:p>
        </w:tc>
        <w:tc>
          <w:tcPr>
            <w:tcW w:w="7513" w:type="dxa"/>
            <w:vAlign w:val="center"/>
            <w:textDirection w:val="lrTb"/>
            <w:noWrap w:val="false"/>
          </w:tcPr>
          <w:p>
            <w:pPr>
              <w:pStyle w:val="713"/>
              <w:spacing w:line="276" w:lineRule="auto"/>
              <w:rPr>
                <w:rFonts w:hint="eastAsia" w:ascii="宋体" w:hAnsi="宋体" w:eastAsia="宋体" w:cs="宋体"/>
                <w:sz w:val="22"/>
                <w:szCs w:val="22"/>
                <w:highlight w:val="none"/>
                <w:lang w:eastAsia="zh-CN"/>
              </w:rPr>
            </w:pPr>
            <w:r>
              <w:rPr>
                <w:rFonts w:hint="eastAsia" w:hAnsi="宋体"/>
                <w:bCs/>
                <w:sz w:val="22"/>
                <w:szCs w:val="22"/>
                <w:highlight w:val="none"/>
              </w:rPr>
              <w:t xml:space="preserve">投标供应商近三年（自本项目公告发布之日起往前顺推，以合同签订日期为准）</w:t>
            </w:r>
            <w:r>
              <w:rPr>
                <w:rFonts w:hAnsi="宋体"/>
                <w:bCs/>
                <w:sz w:val="22"/>
                <w:szCs w:val="22"/>
                <w:highlight w:val="none"/>
              </w:rPr>
              <w:t xml:space="preserve">起至今承担过</w:t>
            </w:r>
            <w:r>
              <w:rPr>
                <w:rFonts w:hint="eastAsia" w:hAnsi="宋体"/>
                <w:bCs/>
                <w:sz w:val="22"/>
                <w:szCs w:val="22"/>
                <w:highlight w:val="none"/>
              </w:rPr>
              <w:t xml:space="preserve">同类业务</w:t>
            </w:r>
            <w:r>
              <w:rPr>
                <w:rFonts w:hAnsi="宋体"/>
                <w:bCs/>
                <w:sz w:val="22"/>
                <w:szCs w:val="22"/>
                <w:highlight w:val="none"/>
              </w:rPr>
              <w:t xml:space="preserve">的</w:t>
            </w:r>
            <w:r>
              <w:rPr>
                <w:rFonts w:hint="eastAsia" w:ascii="宋体" w:hAnsi="宋体" w:eastAsia="宋体" w:cs="宋体"/>
                <w:bCs/>
                <w:sz w:val="22"/>
                <w:szCs w:val="22"/>
                <w:highlight w:val="none"/>
              </w:rPr>
              <w:t xml:space="preserve">，每提供1个得2分，</w:t>
            </w:r>
            <w:r>
              <w:rPr>
                <w:rFonts w:hint="eastAsia" w:ascii="宋体" w:hAnsi="宋体" w:eastAsia="宋体" w:cs="宋体"/>
                <w:bCs/>
                <w:sz w:val="22"/>
                <w:szCs w:val="22"/>
                <w:highlight w:val="none"/>
                <w:lang w:val="en-US" w:eastAsia="zh-CN"/>
              </w:rPr>
              <w:t xml:space="preserve">本项</w:t>
            </w:r>
            <w:r>
              <w:rPr>
                <w:rFonts w:hint="eastAsia" w:ascii="宋体" w:hAnsi="宋体" w:eastAsia="宋体" w:cs="宋体"/>
                <w:bCs/>
                <w:sz w:val="22"/>
                <w:szCs w:val="22"/>
                <w:highlight w:val="none"/>
              </w:rPr>
              <w:t xml:space="preserve">最高得4分。</w:t>
            </w:r>
            <w:r>
              <w:rPr>
                <w:rFonts w:hint="eastAsia" w:hAnsi="宋体"/>
                <w:b/>
                <w:sz w:val="22"/>
                <w:szCs w:val="22"/>
                <w:highlight w:val="none"/>
              </w:rPr>
              <w:t xml:space="preserve">（投标文件中提供合同或协议原件扫描件并加盖公章或签电子公章，</w:t>
            </w:r>
            <w:r>
              <w:rPr>
                <w:rFonts w:hint="eastAsia" w:ascii="宋体" w:hAnsi="宋体" w:eastAsia="宋体" w:cs="宋体"/>
                <w:b/>
                <w:bCs/>
                <w:strike w:val="0"/>
                <w:color w:val="000000"/>
                <w:sz w:val="22"/>
                <w:szCs w:val="22"/>
                <w:highlight w:val="none"/>
              </w:rPr>
              <w:t xml:space="preserve">不提供或未按要求提供的不得分</w:t>
            </w:r>
            <w:r>
              <w:rPr>
                <w:rFonts w:hint="eastAsia" w:hAnsi="宋体"/>
                <w:b/>
                <w:sz w:val="22"/>
                <w:szCs w:val="22"/>
                <w:highlight w:val="none"/>
              </w:rPr>
              <w:t xml:space="preserve">）。</w:t>
            </w:r>
            <w:r>
              <w:rPr>
                <w:rFonts w:hint="eastAsia" w:ascii="宋体" w:hAnsi="宋体" w:eastAsia="宋体" w:cs="宋体"/>
                <w:sz w:val="22"/>
                <w:szCs w:val="22"/>
                <w:highlight w:val="none"/>
                <w:lang w:eastAsia="zh-CN"/>
              </w:rPr>
            </w:r>
            <w:r/>
          </w:p>
        </w:tc>
      </w:tr>
      <w:tr>
        <w:trPr/>
        <w:tc>
          <w:tcPr>
            <w:tcW w:w="318" w:type="dxa"/>
            <w:vAlign w:val="center"/>
            <w:textDirection w:val="lrTb"/>
            <w:noWrap w:val="false"/>
          </w:tcPr>
          <w:p>
            <w:pPr>
              <w:pStyle w:val="713"/>
              <w:jc w:val="cente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rPr>
            </w:r>
            <w:r/>
          </w:p>
        </w:tc>
        <w:tc>
          <w:tcPr>
            <w:tcW w:w="775" w:type="dxa"/>
            <w:vAlign w:val="center"/>
            <w:textDirection w:val="lrTb"/>
            <w:noWrap w:val="false"/>
          </w:tcPr>
          <w:p>
            <w:pPr>
              <w:pStyle w:val="713"/>
              <w:jc w:val="cente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体系认证</w:t>
            </w:r>
            <w:r>
              <w:rPr>
                <w:rFonts w:hint="eastAsia" w:ascii="宋体" w:hAnsi="宋体" w:eastAsia="宋体" w:cs="宋体"/>
                <w:bCs/>
                <w:sz w:val="22"/>
                <w:szCs w:val="22"/>
                <w:highlight w:val="none"/>
              </w:rPr>
            </w:r>
            <w:r/>
          </w:p>
        </w:tc>
        <w:tc>
          <w:tcPr>
            <w:tcW w:w="371" w:type="dxa"/>
            <w:vAlign w:val="center"/>
            <w:textDirection w:val="lrTb"/>
            <w:noWrap w:val="false"/>
          </w:tcPr>
          <w:p>
            <w:pPr>
              <w:pStyle w:val="713"/>
              <w:jc w:val="cente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3分</w:t>
            </w:r>
            <w:r>
              <w:rPr>
                <w:rFonts w:hint="eastAsia" w:ascii="宋体" w:hAnsi="宋体" w:eastAsia="宋体" w:cs="宋体"/>
                <w:bCs/>
                <w:sz w:val="22"/>
                <w:szCs w:val="22"/>
                <w:highlight w:val="none"/>
              </w:rPr>
            </w:r>
            <w:r/>
          </w:p>
        </w:tc>
        <w:tc>
          <w:tcPr>
            <w:tcW w:w="7513" w:type="dxa"/>
            <w:vAlign w:val="center"/>
            <w:textDirection w:val="lrTb"/>
            <w:noWrap w:val="false"/>
          </w:tcPr>
          <w:p>
            <w:pPr>
              <w:pStyle w:val="713"/>
              <w:spacing w:line="276" w:lineRule="auto"/>
              <w:rPr>
                <w:rFonts w:hint="eastAsia" w:ascii="宋体" w:hAnsi="宋体" w:eastAsia="宋体" w:cs="宋体"/>
                <w:bCs/>
                <w:sz w:val="22"/>
                <w:szCs w:val="22"/>
                <w:highlight w:val="none"/>
                <w:lang w:eastAsia="zh-CN"/>
              </w:rPr>
            </w:pPr>
            <w:r>
              <w:rPr>
                <w:rFonts w:hAnsi="宋体"/>
                <w:bCs/>
                <w:sz w:val="22"/>
                <w:szCs w:val="22"/>
                <w:highlight w:val="none"/>
              </w:rPr>
              <w:t xml:space="preserve">投标供应商</w:t>
            </w:r>
            <w:r>
              <w:rPr>
                <w:rFonts w:hint="eastAsia" w:hAnsi="宋体"/>
                <w:bCs/>
                <w:sz w:val="22"/>
                <w:szCs w:val="22"/>
                <w:highlight w:val="none"/>
              </w:rPr>
              <w:t xml:space="preserve">具有有效期内的质量管理体系认证证书、环境管理体系认证证书、职业健康安全管理体</w:t>
            </w:r>
            <w:r>
              <w:rPr>
                <w:rFonts w:hint="eastAsia" w:ascii="宋体" w:hAnsi="宋体" w:eastAsia="宋体" w:cs="宋体"/>
                <w:bCs/>
                <w:sz w:val="22"/>
                <w:szCs w:val="22"/>
                <w:highlight w:val="none"/>
              </w:rPr>
              <w:t xml:space="preserve">系认证证书的，每提供1个得1分，本项最高得3分</w:t>
            </w:r>
            <w:r>
              <w:rPr>
                <w:rFonts w:hint="eastAsia" w:ascii="宋体" w:hAnsi="宋体" w:eastAsia="宋体" w:cs="宋体"/>
                <w:b/>
                <w:bCs/>
                <w:sz w:val="22"/>
                <w:szCs w:val="22"/>
                <w:highlight w:val="none"/>
              </w:rPr>
              <w:t xml:space="preserve">（投标文件中提供有效期内</w:t>
            </w:r>
            <w:r>
              <w:rPr>
                <w:rFonts w:hint="eastAsia" w:ascii="宋体" w:hAnsi="宋体" w:eastAsia="宋体" w:cs="宋体"/>
                <w:b/>
                <w:bCs/>
                <w:sz w:val="22"/>
                <w:szCs w:val="22"/>
                <w:highlight w:val="none"/>
                <w:lang w:val="en-US" w:eastAsia="zh-CN"/>
              </w:rPr>
              <w:t xml:space="preserve">的认证</w:t>
            </w:r>
            <w:r>
              <w:rPr>
                <w:rFonts w:hint="eastAsia" w:ascii="宋体" w:hAnsi="宋体" w:eastAsia="宋体" w:cs="宋体"/>
                <w:b/>
                <w:bCs/>
                <w:sz w:val="22"/>
                <w:szCs w:val="22"/>
                <w:highlight w:val="none"/>
              </w:rPr>
              <w:t xml:space="preserve">证书</w:t>
            </w:r>
            <w:r>
              <w:rPr>
                <w:rFonts w:hint="eastAsia" w:ascii="宋体" w:hAnsi="宋体" w:eastAsia="宋体" w:cs="宋体"/>
                <w:b/>
                <w:bCs/>
                <w:sz w:val="22"/>
                <w:szCs w:val="22"/>
                <w:highlight w:val="none"/>
                <w:lang w:val="en-US" w:eastAsia="zh-CN"/>
              </w:rPr>
              <w:t xml:space="preserve">原件扫描件</w:t>
            </w:r>
            <w:r>
              <w:rPr>
                <w:rFonts w:hint="eastAsia" w:ascii="宋体" w:hAnsi="宋体" w:eastAsia="宋体" w:cs="宋体"/>
                <w:b/>
                <w:bCs/>
                <w:sz w:val="22"/>
                <w:szCs w:val="22"/>
                <w:highlight w:val="none"/>
              </w:rPr>
              <w:t xml:space="preserve">加盖公章</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lang w:val="en-US" w:eastAsia="zh-CN"/>
              </w:rPr>
              <w:t xml:space="preserve">或</w:t>
            </w:r>
            <w:r>
              <w:rPr>
                <w:rFonts w:hint="eastAsia" w:ascii="宋体" w:hAnsi="宋体" w:eastAsia="宋体" w:cs="宋体"/>
                <w:b/>
                <w:bCs/>
                <w:sz w:val="22"/>
                <w:szCs w:val="22"/>
                <w:highlight w:val="none"/>
              </w:rPr>
              <w:t xml:space="preserve">签电子公章</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rPr>
              <w:t xml:space="preserve">和全国认证认可信息公共服务平台（https://www.cnca.gov.cn/）网站查询截图加盖公章</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rPr>
              <w:t xml:space="preserve">或签电子公章</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rPr>
              <w:t xml:space="preserve">，</w:t>
            </w:r>
            <w:r>
              <w:rPr>
                <w:rFonts w:hint="eastAsia" w:ascii="宋体" w:hAnsi="宋体" w:eastAsia="宋体" w:cs="宋体"/>
                <w:b/>
                <w:bCs/>
                <w:strike w:val="0"/>
                <w:color w:val="000000"/>
                <w:sz w:val="22"/>
                <w:szCs w:val="22"/>
                <w:highlight w:val="none"/>
              </w:rPr>
              <w:t xml:space="preserve">不提供或未按要求提供的不得分</w:t>
            </w:r>
            <w:r>
              <w:rPr>
                <w:rFonts w:hint="eastAsia" w:ascii="宋体" w:hAnsi="宋体" w:eastAsia="宋体" w:cs="宋体"/>
                <w:b/>
                <w:bCs/>
                <w:sz w:val="22"/>
                <w:szCs w:val="22"/>
                <w:highlight w:val="none"/>
              </w:rPr>
              <w:t xml:space="preserve">）。</w:t>
            </w:r>
            <w:r>
              <w:rPr>
                <w:rFonts w:hint="eastAsia" w:ascii="宋体" w:hAnsi="宋体" w:eastAsia="宋体" w:cs="宋体"/>
                <w:bCs/>
                <w:sz w:val="22"/>
                <w:szCs w:val="22"/>
                <w:highlight w:val="none"/>
                <w:lang w:eastAsia="zh-CN"/>
              </w:rPr>
            </w:r>
            <w:r/>
          </w:p>
        </w:tc>
      </w:tr>
      <w:tr>
        <w:trPr>
          <w:trHeight w:val="1465"/>
        </w:trPr>
        <w:tc>
          <w:tcPr>
            <w:tcW w:w="318" w:type="dxa"/>
            <w:vAlign w:val="center"/>
            <w:textDirection w:val="lrTb"/>
            <w:noWrap w:val="false"/>
          </w:tcPr>
          <w:p>
            <w:pPr>
              <w:pStyle w:val="713"/>
              <w:jc w:val="center"/>
              <w:spacing w:line="276"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eastAsia="zh-CN"/>
              </w:rPr>
            </w:r>
            <w:r/>
          </w:p>
        </w:tc>
        <w:tc>
          <w:tcPr>
            <w:tcW w:w="775" w:type="dxa"/>
            <w:vAlign w:val="center"/>
            <w:textDirection w:val="lrTb"/>
            <w:noWrap w:val="false"/>
          </w:tcPr>
          <w:p>
            <w:pPr>
              <w:pStyle w:val="713"/>
              <w:jc w:val="center"/>
              <w:spacing w:line="276" w:lineRule="auto"/>
              <w:rPr>
                <w:rFonts w:hint="eastAsia" w:ascii="宋体" w:hAnsi="宋体" w:eastAsia="宋体" w:cs="宋体"/>
                <w:sz w:val="22"/>
                <w:szCs w:val="22"/>
                <w:highlight w:val="none"/>
              </w:rPr>
            </w:pPr>
            <w:r>
              <w:rPr>
                <w:rFonts w:hint="eastAsia" w:ascii="宋体" w:hAnsi="宋体" w:eastAsia="宋体" w:cs="Times New Roman"/>
                <w:color w:val="000000"/>
                <w:sz w:val="24"/>
                <w:szCs w:val="24"/>
                <w:highlight w:val="none"/>
                <w:lang w:val="en-US" w:eastAsia="zh-CN"/>
              </w:rPr>
              <w:t xml:space="preserve">设备配备</w:t>
            </w:r>
            <w:r>
              <w:rPr>
                <w:rFonts w:hint="eastAsia" w:ascii="宋体" w:hAnsi="宋体" w:eastAsia="宋体" w:cs="宋体"/>
                <w:sz w:val="22"/>
                <w:szCs w:val="22"/>
                <w:highlight w:val="none"/>
              </w:rPr>
            </w:r>
            <w:r/>
          </w:p>
        </w:tc>
        <w:tc>
          <w:tcPr>
            <w:tcW w:w="371" w:type="dxa"/>
            <w:vAlign w:val="center"/>
            <w:textDirection w:val="lrTb"/>
            <w:noWrap w:val="false"/>
          </w:tcPr>
          <w:p>
            <w:pPr>
              <w:pStyle w:val="713"/>
              <w:jc w:val="center"/>
              <w:spacing w:line="276" w:lineRule="auto"/>
              <w:rPr>
                <w:rFonts w:hint="eastAsia" w:ascii="宋体" w:hAnsi="宋体" w:eastAsia="宋体" w:cs="宋体"/>
                <w:sz w:val="22"/>
                <w:szCs w:val="22"/>
                <w:highlight w:val="none"/>
              </w:rPr>
            </w:pPr>
            <w:r>
              <w:rPr>
                <w:rFonts w:hint="eastAsia" w:ascii="宋体" w:hAnsi="宋体" w:eastAsia="宋体" w:cs="宋体"/>
                <w:bCs/>
                <w:sz w:val="22"/>
                <w:szCs w:val="22"/>
                <w:highlight w:val="none"/>
                <w:lang w:val="en-US" w:eastAsia="zh-CN"/>
              </w:rPr>
              <w:t xml:space="preserve">5</w:t>
            </w:r>
            <w:r>
              <w:rPr>
                <w:rFonts w:hint="eastAsia" w:ascii="宋体" w:hAnsi="宋体" w:eastAsia="宋体" w:cs="宋体"/>
                <w:bCs/>
                <w:sz w:val="22"/>
                <w:szCs w:val="22"/>
                <w:highlight w:val="none"/>
              </w:rPr>
              <w:t xml:space="preserve">分</w:t>
            </w:r>
            <w:r>
              <w:rPr>
                <w:rFonts w:hint="eastAsia" w:ascii="宋体" w:hAnsi="宋体" w:eastAsia="宋体" w:cs="宋体"/>
                <w:sz w:val="22"/>
                <w:szCs w:val="22"/>
                <w:highlight w:val="none"/>
              </w:rPr>
            </w:r>
            <w:r/>
          </w:p>
        </w:tc>
        <w:tc>
          <w:tcPr>
            <w:tcW w:w="7513" w:type="dxa"/>
            <w:vAlign w:val="center"/>
            <w:textDirection w:val="lrTb"/>
            <w:noWrap w:val="false"/>
          </w:tcPr>
          <w:p>
            <w:pPr>
              <w:pStyle w:val="713"/>
              <w:ind w:right="129"/>
              <w:jc w:val="left"/>
              <w:spacing w:line="276" w:lineRule="auto"/>
              <w:rPr>
                <w:rFonts w:hint="eastAsia" w:ascii="宋体" w:hAnsi="宋体" w:eastAsia="宋体" w:cs="宋体"/>
                <w:strike/>
                <w:sz w:val="22"/>
                <w:szCs w:val="22"/>
                <w:highlight w:val="none"/>
              </w:rPr>
            </w:pPr>
            <w:r>
              <w:rPr>
                <w:rFonts w:hint="eastAsia" w:ascii="宋体" w:hAnsi="宋体" w:eastAsia="宋体" w:cs="宋体"/>
                <w:b w:val="0"/>
                <w:bCs w:val="0"/>
                <w:strike w:val="0"/>
                <w:color w:val="000000"/>
                <w:sz w:val="22"/>
                <w:szCs w:val="22"/>
                <w:highlight w:val="none"/>
              </w:rPr>
              <w:t xml:space="preserve">投标供应商具有多参数水质监测仪</w:t>
            </w:r>
            <w:r>
              <w:rPr>
                <w:rFonts w:hint="eastAsia" w:ascii="Times New Roman" w:hAnsi="宋体" w:eastAsia="宋体" w:cs="Times New Roman"/>
                <w:bCs/>
                <w:sz w:val="22"/>
                <w:szCs w:val="22"/>
                <w:highlight w:val="none"/>
              </w:rPr>
              <w:t xml:space="preserve">（监测指标包括</w:t>
            </w:r>
            <w:r>
              <w:rPr>
                <w:rFonts w:hint="eastAsia" w:ascii="Times New Roman" w:hAnsi="宋体" w:eastAsia="宋体" w:cs="Times New Roman"/>
                <w:bCs/>
                <w:sz w:val="22"/>
                <w:szCs w:val="22"/>
                <w:highlight w:val="none"/>
              </w:rPr>
              <w:t xml:space="preserve">化学需氧量</w:t>
            </w:r>
            <w:r>
              <w:rPr>
                <w:rFonts w:hint="eastAsia" w:ascii="Times New Roman" w:hAnsi="宋体" w:eastAsia="宋体" w:cs="Times New Roman"/>
                <w:bCs/>
                <w:sz w:val="22"/>
                <w:szCs w:val="22"/>
                <w:highlight w:val="none"/>
                <w:lang w:eastAsia="zh-CN"/>
              </w:rPr>
              <w:t xml:space="preserve">（COD）、</w:t>
            </w:r>
            <w:r>
              <w:rPr>
                <w:rFonts w:hint="eastAsia" w:ascii="Times New Roman" w:hAnsi="宋体" w:eastAsia="宋体" w:cs="Times New Roman"/>
                <w:bCs/>
                <w:sz w:val="22"/>
                <w:szCs w:val="22"/>
                <w:highlight w:val="none"/>
              </w:rPr>
              <w:t xml:space="preserve">氨氮、总磷、高锰酸盐指数</w:t>
            </w:r>
            <w:r>
              <w:rPr>
                <w:rFonts w:hint="eastAsia" w:ascii="Times New Roman" w:hAnsi="宋体" w:eastAsia="宋体" w:cs="Times New Roman"/>
                <w:b w:val="0"/>
                <w:bCs/>
                <w:strike w:val="0"/>
                <w:sz w:val="22"/>
                <w:szCs w:val="22"/>
                <w:highlight w:val="none"/>
                <w:lang w:val="en-US" w:eastAsia="zh-CN"/>
              </w:rPr>
              <w:t xml:space="preserve">（CODmn）</w:t>
            </w:r>
            <w:r>
              <w:rPr>
                <w:rFonts w:hint="eastAsia" w:ascii="Times New Roman" w:hAnsi="宋体" w:eastAsia="宋体" w:cs="Times New Roman"/>
                <w:bCs/>
                <w:sz w:val="22"/>
                <w:szCs w:val="22"/>
                <w:highlight w:val="none"/>
              </w:rPr>
              <w:t xml:space="preserve">等）</w:t>
            </w:r>
            <w:r>
              <w:rPr>
                <w:rFonts w:hint="eastAsia" w:ascii="Times New Roman" w:hAnsi="宋体" w:eastAsia="宋体" w:cs="Times New Roman"/>
                <w:b w:val="0"/>
                <w:bCs/>
                <w:strike w:val="0"/>
                <w:sz w:val="22"/>
                <w:szCs w:val="22"/>
                <w:highlight w:val="none"/>
              </w:rPr>
              <w:t xml:space="preserve">的得</w:t>
            </w:r>
            <w:r>
              <w:rPr>
                <w:rFonts w:hint="eastAsia" w:ascii="Times New Roman" w:hAnsi="宋体" w:eastAsia="宋体" w:cs="Times New Roman"/>
                <w:b w:val="0"/>
                <w:bCs/>
                <w:strike w:val="0"/>
                <w:sz w:val="22"/>
                <w:szCs w:val="22"/>
                <w:highlight w:val="none"/>
                <w:lang w:val="en-US" w:eastAsia="zh-CN"/>
              </w:rPr>
              <w:t xml:space="preserve">2</w:t>
            </w:r>
            <w:r>
              <w:rPr>
                <w:rFonts w:hint="eastAsia" w:ascii="Times New Roman" w:hAnsi="宋体" w:eastAsia="宋体" w:cs="Times New Roman"/>
                <w:b w:val="0"/>
                <w:bCs/>
                <w:strike w:val="0"/>
                <w:sz w:val="22"/>
                <w:szCs w:val="22"/>
                <w:highlight w:val="none"/>
              </w:rPr>
              <w:t xml:space="preserve">分</w:t>
            </w:r>
            <w:r>
              <w:rPr>
                <w:rFonts w:hint="eastAsia" w:ascii="Times New Roman" w:hAnsi="宋体" w:eastAsia="宋体" w:cs="Times New Roman"/>
                <w:b w:val="0"/>
                <w:bCs/>
                <w:strike w:val="0"/>
                <w:sz w:val="22"/>
                <w:szCs w:val="22"/>
                <w:highlight w:val="none"/>
                <w:lang w:eastAsia="zh-CN"/>
              </w:rPr>
              <w:t xml:space="preserve">；</w:t>
            </w:r>
            <w:r>
              <w:rPr>
                <w:rFonts w:hint="eastAsia" w:ascii="Times New Roman" w:hAnsi="宋体" w:eastAsia="宋体" w:cs="Times New Roman"/>
                <w:bCs/>
                <w:sz w:val="22"/>
                <w:szCs w:val="22"/>
                <w:highlight w:val="none"/>
                <w:lang w:val="en-US" w:eastAsia="zh-CN"/>
              </w:rPr>
              <w:t xml:space="preserve">具有溶解氧检测仪器的得1分；</w:t>
            </w:r>
            <w:r>
              <w:rPr>
                <w:rFonts w:hint="eastAsia" w:ascii="Times New Roman" w:hAnsi="宋体" w:eastAsia="宋体" w:cs="Times New Roman"/>
                <w:b w:val="0"/>
                <w:bCs/>
                <w:strike w:val="0"/>
                <w:sz w:val="22"/>
                <w:szCs w:val="22"/>
                <w:highlight w:val="none"/>
              </w:rPr>
              <w:t xml:space="preserve">具有</w:t>
            </w:r>
            <w:r>
              <w:rPr>
                <w:rFonts w:hint="eastAsia" w:ascii="Times New Roman" w:hAnsi="宋体" w:eastAsia="宋体" w:cs="Times New Roman"/>
                <w:bCs/>
                <w:sz w:val="22"/>
                <w:szCs w:val="22"/>
                <w:highlight w:val="none"/>
                <w:lang w:val="en-US" w:eastAsia="zh-CN"/>
              </w:rPr>
              <w:t xml:space="preserve">全自动污水采集冷冻（冷藏）设备</w:t>
            </w:r>
            <w:r>
              <w:rPr>
                <w:rFonts w:hint="eastAsia" w:ascii="Times New Roman" w:hAnsi="宋体" w:eastAsia="宋体" w:cs="Times New Roman"/>
                <w:bCs/>
                <w:sz w:val="22"/>
                <w:szCs w:val="22"/>
                <w:highlight w:val="none"/>
              </w:rPr>
              <w:t xml:space="preserve">的得</w:t>
            </w:r>
            <w:r>
              <w:rPr>
                <w:rFonts w:hint="eastAsia" w:ascii="Times New Roman" w:hAnsi="宋体" w:eastAsia="宋体" w:cs="Times New Roman"/>
                <w:bCs/>
                <w:sz w:val="22"/>
                <w:szCs w:val="22"/>
                <w:highlight w:val="none"/>
                <w:lang w:val="en-US" w:eastAsia="zh-CN"/>
              </w:rPr>
              <w:t xml:space="preserve">2</w:t>
            </w:r>
            <w:r>
              <w:rPr>
                <w:rFonts w:hint="eastAsia" w:ascii="Times New Roman" w:hAnsi="宋体" w:eastAsia="宋体" w:cs="Times New Roman"/>
                <w:bCs/>
                <w:sz w:val="22"/>
                <w:szCs w:val="22"/>
                <w:highlight w:val="none"/>
              </w:rPr>
              <w:t xml:space="preserve">分</w:t>
            </w:r>
            <w:r>
              <w:rPr>
                <w:rFonts w:hint="eastAsia" w:ascii="Times New Roman" w:hAnsi="宋体" w:eastAsia="宋体" w:cs="Times New Roman"/>
                <w:bCs/>
                <w:sz w:val="22"/>
                <w:szCs w:val="22"/>
                <w:highlight w:val="none"/>
                <w:lang w:eastAsia="zh-CN"/>
              </w:rPr>
              <w:t xml:space="preserve">。</w:t>
            </w:r>
            <w:r>
              <w:rPr>
                <w:rFonts w:hint="eastAsia" w:ascii="Times New Roman" w:hAnsi="宋体" w:eastAsia="宋体" w:cs="Times New Roman"/>
                <w:b w:val="0"/>
                <w:bCs/>
                <w:strike w:val="0"/>
                <w:sz w:val="22"/>
                <w:szCs w:val="22"/>
                <w:highlight w:val="none"/>
              </w:rPr>
              <w:t xml:space="preserve">本项最高得</w:t>
            </w:r>
            <w:r>
              <w:rPr>
                <w:rFonts w:hint="eastAsia" w:ascii="Times New Roman" w:hAnsi="宋体" w:eastAsia="宋体" w:cs="Times New Roman"/>
                <w:b w:val="0"/>
                <w:bCs/>
                <w:strike w:val="0"/>
                <w:sz w:val="22"/>
                <w:szCs w:val="22"/>
                <w:highlight w:val="none"/>
                <w:lang w:val="en-US" w:eastAsia="zh-CN"/>
              </w:rPr>
              <w:t xml:space="preserve">5</w:t>
            </w:r>
            <w:r>
              <w:rPr>
                <w:rFonts w:hint="eastAsia" w:ascii="Times New Roman" w:hAnsi="宋体" w:eastAsia="宋体" w:cs="Times New Roman"/>
                <w:b w:val="0"/>
                <w:bCs/>
                <w:strike w:val="0"/>
                <w:sz w:val="22"/>
                <w:szCs w:val="22"/>
                <w:highlight w:val="none"/>
              </w:rPr>
              <w:t xml:space="preserve">分</w:t>
            </w:r>
            <w:r>
              <w:rPr>
                <w:rFonts w:hint="eastAsia" w:ascii="宋体" w:hAnsi="宋体" w:eastAsia="宋体" w:cs="宋体"/>
                <w:b w:val="0"/>
                <w:bCs w:val="0"/>
                <w:strike w:val="0"/>
                <w:color w:val="000000"/>
                <w:sz w:val="22"/>
                <w:szCs w:val="22"/>
                <w:highlight w:val="none"/>
              </w:rPr>
              <w:t xml:space="preserve">。</w:t>
            </w:r>
            <w:r>
              <w:rPr>
                <w:rFonts w:hint="eastAsia" w:ascii="宋体" w:hAnsi="宋体" w:eastAsia="宋体" w:cs="宋体"/>
                <w:b/>
                <w:bCs/>
                <w:strike w:val="0"/>
                <w:color w:val="000000"/>
                <w:sz w:val="22"/>
                <w:szCs w:val="22"/>
                <w:highlight w:val="none"/>
              </w:rPr>
              <w:t xml:space="preserve">（自有设备提供设备图片、购置发票复印件加盖公章或签电子公章；租赁设备提供设备图片、租赁协议（租赁期≥服务期）、购置发票复印件加盖公章或签电子公章，不提供或未按要求提供的不得分）</w:t>
            </w:r>
            <w:r>
              <w:rPr>
                <w:rFonts w:hint="eastAsia" w:ascii="宋体" w:hAnsi="宋体" w:eastAsia="宋体" w:cs="宋体"/>
                <w:strike/>
                <w:sz w:val="22"/>
                <w:szCs w:val="22"/>
                <w:highlight w:val="none"/>
              </w:rPr>
            </w:r>
            <w:r/>
          </w:p>
        </w:tc>
      </w:tr>
      <w:tr>
        <w:trPr/>
        <w:tc>
          <w:tcPr>
            <w:tcW w:w="318" w:type="dxa"/>
            <w:vAlign w:val="center"/>
            <w:textDirection w:val="lrTb"/>
            <w:noWrap w:val="false"/>
          </w:tcPr>
          <w:p>
            <w:pPr>
              <w:pStyle w:val="713"/>
              <w:jc w:val="center"/>
              <w:spacing w:line="276" w:lineRule="auto"/>
              <w:rPr>
                <w:rFonts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rPr>
                <w:rFonts w:ascii="宋体" w:hAnsi="宋体" w:eastAsia="宋体" w:cs="宋体"/>
                <w:sz w:val="22"/>
                <w:szCs w:val="22"/>
                <w:highlight w:val="none"/>
                <w:lang w:val="en-US" w:eastAsia="zh-CN"/>
              </w:rPr>
            </w:r>
            <w:r/>
          </w:p>
        </w:tc>
        <w:tc>
          <w:tcPr>
            <w:tcW w:w="775" w:type="dxa"/>
            <w:vAlign w:val="center"/>
            <w:textDirection w:val="lrTb"/>
            <w:noWrap w:val="false"/>
          </w:tcPr>
          <w:p>
            <w:pPr>
              <w:pStyle w:val="713"/>
              <w:jc w:val="center"/>
              <w:spacing w:line="276" w:lineRule="auto"/>
              <w:rPr>
                <w:rFonts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t xml:space="preserve">人员配备</w:t>
            </w:r>
            <w:r>
              <w:rPr>
                <w:rFonts w:ascii="宋体" w:hAnsi="宋体" w:eastAsia="宋体" w:cs="宋体"/>
                <w:bCs/>
                <w:sz w:val="22"/>
                <w:szCs w:val="22"/>
                <w:highlight w:val="none"/>
                <w:lang w:val="en-US" w:eastAsia="zh-CN"/>
              </w:rPr>
            </w:r>
            <w:r/>
          </w:p>
        </w:tc>
        <w:tc>
          <w:tcPr>
            <w:tcW w:w="371" w:type="dxa"/>
            <w:vAlign w:val="center"/>
            <w:textDirection w:val="lrTb"/>
            <w:noWrap w:val="false"/>
          </w:tcPr>
          <w:p>
            <w:pPr>
              <w:pStyle w:val="713"/>
              <w:jc w:val="center"/>
              <w:spacing w:line="276" w:lineRule="auto"/>
              <w:rPr>
                <w:rFonts w:hint="eastAsia" w:ascii="宋体" w:hAnsi="宋体" w:eastAsia="宋体" w:cs="宋体"/>
                <w:sz w:val="21"/>
                <w:szCs w:val="21"/>
                <w:highlight w:val="none"/>
              </w:rPr>
            </w:pPr>
            <w:r>
              <w:rPr>
                <w:rFonts w:hint="eastAsia" w:ascii="宋体" w:hAnsi="宋体" w:eastAsia="宋体" w:cs="宋体"/>
                <w:bCs/>
                <w:sz w:val="22"/>
                <w:szCs w:val="22"/>
                <w:highlight w:val="none"/>
                <w:lang w:val="en-US" w:eastAsia="zh-CN"/>
              </w:rPr>
              <w:t xml:space="preserve">8</w:t>
            </w:r>
            <w:r>
              <w:rPr>
                <w:rFonts w:hint="eastAsia" w:ascii="宋体" w:hAnsi="宋体" w:eastAsia="宋体" w:cs="宋体"/>
                <w:bCs/>
                <w:sz w:val="22"/>
                <w:szCs w:val="22"/>
                <w:highlight w:val="none"/>
              </w:rPr>
              <w:t xml:space="preserve">分</w:t>
            </w:r>
            <w:r>
              <w:rPr>
                <w:rFonts w:hint="eastAsia" w:ascii="宋体" w:hAnsi="宋体" w:eastAsia="宋体" w:cs="宋体"/>
                <w:sz w:val="21"/>
                <w:szCs w:val="21"/>
                <w:highlight w:val="none"/>
              </w:rPr>
            </w:r>
            <w:r/>
          </w:p>
        </w:tc>
        <w:tc>
          <w:tcPr>
            <w:tcW w:w="7513" w:type="dxa"/>
            <w:vAlign w:val="top"/>
            <w:textDirection w:val="lrTb"/>
            <w:noWrap w:val="false"/>
          </w:tcPr>
          <w:p>
            <w:pPr>
              <w:pStyle w:val="713"/>
              <w:ind w:right="129"/>
              <w:jc w:val="left"/>
              <w:spacing w:line="276" w:lineRule="auto"/>
              <w:rPr>
                <w:rFonts w:hint="eastAsia" w:ascii="宋体" w:hAnsi="宋体" w:eastAsia="宋体" w:cs="宋体"/>
                <w:b/>
                <w:bCs/>
                <w:strike w:val="0"/>
                <w:color w:val="000000"/>
                <w:sz w:val="22"/>
                <w:szCs w:val="22"/>
                <w:highlight w:val="none"/>
                <w:lang w:val="en-US" w:eastAsia="zh-CN"/>
              </w:rPr>
            </w:pPr>
            <w:r>
              <w:rPr>
                <w:rFonts w:hint="eastAsia" w:ascii="宋体" w:hAnsi="宋体" w:eastAsia="宋体" w:cs="宋体"/>
                <w:b/>
                <w:bCs/>
                <w:strike w:val="0"/>
                <w:color w:val="000000"/>
                <w:sz w:val="22"/>
                <w:szCs w:val="22"/>
                <w:highlight w:val="none"/>
                <w:lang w:val="en-US" w:eastAsia="zh-CN"/>
              </w:rPr>
              <w:t xml:space="preserve">1）项目负责人（2分）：</w:t>
            </w:r>
            <w:r>
              <w:rPr>
                <w:rFonts w:hint="eastAsia" w:ascii="宋体" w:hAnsi="宋体" w:eastAsia="宋体" w:cs="宋体"/>
                <w:b/>
                <w:bCs/>
                <w:strike w:val="0"/>
                <w:color w:val="000000"/>
                <w:sz w:val="22"/>
                <w:szCs w:val="22"/>
                <w:highlight w:val="none"/>
                <w:lang w:val="en-US" w:eastAsia="zh-CN"/>
              </w:rPr>
            </w:r>
            <w:r/>
          </w:p>
          <w:p>
            <w:pPr>
              <w:pStyle w:val="713"/>
              <w:ind w:right="129"/>
              <w:jc w:val="left"/>
              <w:spacing w:line="276" w:lineRule="auto"/>
              <w:rPr>
                <w:rFonts w:hint="eastAsia" w:ascii="宋体" w:hAnsi="宋体" w:eastAsia="宋体" w:cs="宋体"/>
                <w:b w:val="0"/>
                <w:bCs w:val="0"/>
                <w:strike w:val="0"/>
                <w:color w:val="000000"/>
                <w:sz w:val="22"/>
                <w:szCs w:val="22"/>
                <w:highlight w:val="none"/>
                <w:lang w:val="en-US" w:eastAsia="zh-CN"/>
              </w:rPr>
            </w:pPr>
            <w:r>
              <w:rPr>
                <w:rFonts w:hint="eastAsia" w:ascii="宋体" w:hAnsi="宋体" w:eastAsia="宋体" w:cs="宋体"/>
                <w:b w:val="0"/>
                <w:bCs w:val="0"/>
                <w:strike w:val="0"/>
                <w:color w:val="000000"/>
                <w:sz w:val="22"/>
                <w:szCs w:val="22"/>
                <w:highlight w:val="none"/>
                <w:lang w:val="en-US" w:eastAsia="zh-CN"/>
              </w:rPr>
              <w:t xml:space="preserve">拟投入本项目的项目负责人具有环保或环境相关专业中级职称的得1分；具有环保或环境相关专业高级及以上职称的得2分；本项最高得2分。</w:t>
            </w:r>
            <w:r>
              <w:rPr>
                <w:rFonts w:hint="eastAsia" w:ascii="宋体" w:hAnsi="宋体" w:eastAsia="宋体" w:cs="宋体"/>
                <w:b/>
                <w:bCs/>
                <w:sz w:val="22"/>
                <w:szCs w:val="22"/>
                <w:highlight w:val="none"/>
                <w:u w:val="none"/>
                <w:lang w:val="en-US" w:eastAsia="zh-CN"/>
              </w:rPr>
              <w:t xml:space="preserve">（职称证书以最高级别计取，不得重复得分）</w:t>
            </w:r>
            <w:r>
              <w:rPr>
                <w:rFonts w:hint="eastAsia" w:ascii="宋体" w:hAnsi="宋体" w:eastAsia="宋体" w:cs="宋体"/>
                <w:b w:val="0"/>
                <w:bCs w:val="0"/>
                <w:strike w:val="0"/>
                <w:color w:val="000000"/>
                <w:sz w:val="22"/>
                <w:szCs w:val="22"/>
                <w:highlight w:val="none"/>
                <w:lang w:val="en-US" w:eastAsia="zh-CN"/>
              </w:rPr>
            </w:r>
            <w:r/>
          </w:p>
          <w:p>
            <w:pPr>
              <w:pStyle w:val="713"/>
              <w:ind w:right="129"/>
              <w:jc w:val="left"/>
              <w:spacing w:line="276" w:lineRule="auto"/>
              <w:rPr>
                <w:rFonts w:hint="eastAsia" w:ascii="宋体" w:hAnsi="宋体" w:eastAsia="宋体" w:cs="宋体"/>
                <w:b/>
                <w:bCs/>
                <w:strike w:val="0"/>
                <w:color w:val="000000"/>
                <w:sz w:val="22"/>
                <w:szCs w:val="22"/>
                <w:highlight w:val="none"/>
                <w:lang w:val="en-US" w:eastAsia="zh-CN"/>
              </w:rPr>
            </w:pPr>
            <w:r>
              <w:rPr>
                <w:rFonts w:hint="eastAsia" w:ascii="宋体" w:hAnsi="宋体" w:eastAsia="宋体" w:cs="宋体"/>
                <w:b/>
                <w:bCs/>
                <w:strike w:val="0"/>
                <w:color w:val="000000"/>
                <w:sz w:val="22"/>
                <w:szCs w:val="22"/>
                <w:highlight w:val="none"/>
                <w:lang w:val="en-US" w:eastAsia="zh-CN"/>
              </w:rPr>
              <w:t xml:space="preserve">2）项目组人员（除项目负责人外）（6分）</w:t>
            </w:r>
            <w:r>
              <w:rPr>
                <w:rFonts w:hint="eastAsia" w:ascii="宋体" w:hAnsi="宋体" w:eastAsia="宋体" w:cs="宋体"/>
                <w:b/>
                <w:bCs/>
                <w:strike w:val="0"/>
                <w:color w:val="000000"/>
                <w:sz w:val="22"/>
                <w:szCs w:val="22"/>
                <w:highlight w:val="none"/>
                <w:lang w:val="en-US" w:eastAsia="zh-CN"/>
              </w:rPr>
            </w:r>
            <w:r/>
          </w:p>
          <w:p>
            <w:pPr>
              <w:pStyle w:val="713"/>
              <w:ind w:right="129"/>
              <w:jc w:val="left"/>
              <w:spacing w:line="276" w:lineRule="auto"/>
              <w:rPr>
                <w:rFonts w:hint="eastAsia" w:ascii="宋体" w:hAnsi="宋体" w:eastAsia="宋体" w:cs="宋体"/>
                <w:b w:val="0"/>
                <w:bCs w:val="0"/>
                <w:strike w:val="0"/>
                <w:color w:val="000000"/>
                <w:sz w:val="22"/>
                <w:szCs w:val="22"/>
                <w:highlight w:val="none"/>
                <w:lang w:val="en-US" w:eastAsia="zh-CN"/>
              </w:rPr>
            </w:pPr>
            <w:r>
              <w:rPr>
                <w:rFonts w:hint="eastAsia" w:ascii="宋体" w:hAnsi="宋体" w:eastAsia="宋体" w:cs="宋体"/>
                <w:b w:val="0"/>
                <w:bCs w:val="0"/>
                <w:strike w:val="0"/>
                <w:color w:val="000000"/>
                <w:sz w:val="22"/>
                <w:szCs w:val="22"/>
                <w:highlight w:val="none"/>
                <w:lang w:val="en-US" w:eastAsia="zh-CN"/>
              </w:rPr>
              <w:t xml:space="preserve">①本项目拟配备人员中具有安全员证书的，有1个得1分，本项最高得</w:t>
            </w:r>
            <w:r>
              <w:rPr>
                <w:rFonts w:ascii="宋体" w:hAnsi="宋体" w:eastAsia="宋体" w:cs="宋体"/>
                <w:b w:val="0"/>
                <w:bCs w:val="0"/>
                <w:strike w:val="0"/>
                <w:color w:val="000000"/>
                <w:sz w:val="22"/>
                <w:szCs w:val="22"/>
                <w:highlight w:val="none"/>
                <w:lang w:val="en-US" w:eastAsia="zh-CN"/>
              </w:rPr>
              <w:t xml:space="preserve">2</w:t>
            </w:r>
            <w:r>
              <w:rPr>
                <w:rFonts w:hint="eastAsia" w:ascii="宋体" w:hAnsi="宋体" w:eastAsia="宋体" w:cs="宋体"/>
                <w:b w:val="0"/>
                <w:bCs w:val="0"/>
                <w:strike w:val="0"/>
                <w:color w:val="000000"/>
                <w:sz w:val="22"/>
                <w:szCs w:val="22"/>
                <w:highlight w:val="none"/>
                <w:lang w:val="en-US" w:eastAsia="zh-CN"/>
              </w:rPr>
              <w:t xml:space="preserve">分。</w:t>
            </w:r>
            <w:r>
              <w:rPr>
                <w:rFonts w:hint="eastAsia" w:ascii="宋体" w:hAnsi="宋体" w:eastAsia="宋体" w:cs="宋体"/>
                <w:b w:val="0"/>
                <w:bCs w:val="0"/>
                <w:strike w:val="0"/>
                <w:color w:val="000000"/>
                <w:sz w:val="22"/>
                <w:szCs w:val="22"/>
                <w:highlight w:val="none"/>
                <w:lang w:val="en-US" w:eastAsia="zh-CN"/>
              </w:rPr>
            </w:r>
            <w:r/>
          </w:p>
          <w:p>
            <w:pPr>
              <w:pStyle w:val="713"/>
              <w:ind w:right="129"/>
              <w:jc w:val="left"/>
              <w:spacing w:line="276" w:lineRule="auto"/>
              <w:rPr>
                <w:rFonts w:hint="eastAsia" w:ascii="宋体" w:hAnsi="宋体" w:eastAsia="宋体" w:cs="宋体"/>
                <w:b w:val="0"/>
                <w:bCs w:val="0"/>
                <w:strike w:val="0"/>
                <w:color w:val="000000"/>
                <w:sz w:val="22"/>
                <w:szCs w:val="22"/>
                <w:highlight w:val="none"/>
                <w:lang w:val="en-US" w:eastAsia="zh-CN"/>
              </w:rPr>
            </w:pPr>
            <w:r>
              <w:rPr>
                <w:rFonts w:ascii="宋体" w:hAnsi="宋体" w:eastAsia="宋体" w:cs="宋体"/>
                <w:b w:val="0"/>
                <w:bCs w:val="0"/>
                <w:strike w:val="0"/>
                <w:color w:val="000000"/>
                <w:sz w:val="22"/>
                <w:szCs w:val="22"/>
                <w:highlight w:val="none"/>
                <w:lang w:val="en-US" w:eastAsia="zh-CN"/>
              </w:rPr>
              <w:t xml:space="preserve">②</w:t>
            </w:r>
            <w:r>
              <w:rPr>
                <w:rFonts w:hint="eastAsia" w:ascii="宋体" w:hAnsi="宋体" w:eastAsia="宋体" w:cs="宋体"/>
                <w:b w:val="0"/>
                <w:bCs w:val="0"/>
                <w:strike w:val="0"/>
                <w:color w:val="000000"/>
                <w:sz w:val="22"/>
                <w:szCs w:val="22"/>
                <w:highlight w:val="none"/>
                <w:lang w:val="en-US" w:eastAsia="zh-CN"/>
              </w:rPr>
              <w:t xml:space="preserve">拟配备人员中具有环保或环境相关专业中级职称的，有1人得0.5分；具有环保或环境相关专业高级及以上职称的，有1人得1分；本项最高得4分。</w:t>
            </w:r>
            <w:r>
              <w:rPr>
                <w:rFonts w:hint="eastAsia" w:ascii="宋体" w:hAnsi="宋体" w:eastAsia="宋体" w:cs="宋体"/>
                <w:b/>
                <w:bCs/>
                <w:sz w:val="22"/>
                <w:szCs w:val="22"/>
                <w:highlight w:val="none"/>
                <w:u w:val="none"/>
                <w:lang w:val="en-US" w:eastAsia="zh-CN"/>
              </w:rPr>
              <w:t xml:space="preserve">（职称证书以最高级别计取，不得重复得分）</w:t>
            </w:r>
            <w:r>
              <w:rPr>
                <w:rFonts w:hint="eastAsia" w:ascii="宋体" w:hAnsi="宋体" w:eastAsia="宋体" w:cs="宋体"/>
                <w:b w:val="0"/>
                <w:bCs w:val="0"/>
                <w:strike w:val="0"/>
                <w:color w:val="000000"/>
                <w:sz w:val="22"/>
                <w:szCs w:val="22"/>
                <w:highlight w:val="none"/>
                <w:lang w:val="en-US" w:eastAsia="zh-CN"/>
              </w:rPr>
            </w:r>
            <w:r/>
          </w:p>
          <w:p>
            <w:pPr>
              <w:pStyle w:val="713"/>
              <w:jc w:val="left"/>
              <w:spacing w:line="276" w:lineRule="auto"/>
              <w:rPr>
                <w:rFonts w:hint="eastAsia" w:ascii="宋体" w:hAnsi="宋体" w:eastAsia="宋体" w:cs="宋体"/>
                <w:b/>
                <w:bCs/>
                <w:strike/>
                <w:sz w:val="22"/>
                <w:szCs w:val="22"/>
                <w:highlight w:val="none"/>
                <w:lang w:val="en-US" w:eastAsia="zh-CN"/>
              </w:rPr>
            </w:pPr>
            <w:r>
              <w:rPr>
                <w:rFonts w:hint="eastAsia" w:ascii="宋体" w:hAnsi="宋体" w:eastAsia="宋体" w:cs="宋体"/>
                <w:b/>
                <w:bCs/>
                <w:strike w:val="0"/>
                <w:sz w:val="22"/>
                <w:szCs w:val="22"/>
                <w:highlight w:val="none"/>
                <w:lang w:val="en-US" w:eastAsia="zh-CN"/>
              </w:rPr>
              <w:t xml:space="preserve">（投标文件中须提供上述人员相关证书、职称证书（如职称证上未注明专业的，另提供毕业证书或职称评审资料，按毕业证或职称评审资料上专业为准）证明文件及由区级及以上社保部门出具的近三个月任意一个月份（不含开标当月）的供应商为其缴纳的社保缴费证明资料扫描件加盖公章或签电子公章，不提供不得分）</w:t>
            </w:r>
            <w:r>
              <w:rPr>
                <w:rFonts w:hint="eastAsia" w:ascii="宋体" w:hAnsi="宋体" w:eastAsia="宋体" w:cs="宋体"/>
                <w:b/>
                <w:bCs/>
                <w:strike/>
                <w:sz w:val="22"/>
                <w:szCs w:val="22"/>
                <w:highlight w:val="none"/>
                <w:lang w:val="en-US" w:eastAsia="zh-CN"/>
              </w:rPr>
            </w:r>
            <w:r/>
          </w:p>
        </w:tc>
      </w:tr>
      <w:tr>
        <w:trPr/>
        <w:tc>
          <w:tcPr>
            <w:tcW w:w="318" w:type="dxa"/>
            <w:vAlign w:val="center"/>
            <w:textDirection w:val="lrTb"/>
            <w:noWrap w:val="false"/>
          </w:tcPr>
          <w:p>
            <w:pPr>
              <w:pStyle w:val="713"/>
              <w:jc w:val="center"/>
              <w:spacing w:line="276" w:lineRule="auto"/>
              <w:rPr>
                <w:rFonts w:hint="eastAsia" w:ascii="宋体" w:hAnsi="宋体" w:eastAsia="宋体" w:cs="宋体"/>
                <w:b/>
                <w:bCs/>
                <w:sz w:val="22"/>
                <w:szCs w:val="22"/>
                <w:highlight w:val="none"/>
                <w:lang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b/>
                <w:bCs/>
                <w:sz w:val="22"/>
                <w:szCs w:val="22"/>
                <w:highlight w:val="none"/>
                <w:lang w:eastAsia="zh-CN"/>
              </w:rPr>
            </w:r>
            <w:r/>
          </w:p>
        </w:tc>
        <w:tc>
          <w:tcPr>
            <w:tcW w:w="775" w:type="dxa"/>
            <w:vAlign w:val="center"/>
            <w:textDirection w:val="lrTb"/>
            <w:noWrap w:val="false"/>
          </w:tcPr>
          <w:p>
            <w:pPr>
              <w:pStyle w:val="713"/>
              <w:jc w:val="center"/>
              <w:spacing w:line="276" w:lineRule="auto"/>
              <w:rPr>
                <w:rFonts w:hint="eastAsia" w:ascii="宋体" w:hAnsi="宋体" w:eastAsia="宋体" w:cs="宋体"/>
                <w:b/>
                <w:bCs/>
                <w:sz w:val="22"/>
                <w:szCs w:val="22"/>
                <w:highlight w:val="none"/>
              </w:rPr>
            </w:pPr>
            <w:r>
              <w:rPr>
                <w:rFonts w:hint="eastAsia" w:ascii="宋体" w:hAnsi="宋体" w:eastAsia="宋体" w:cs="宋体"/>
                <w:b w:val="0"/>
                <w:bCs w:val="0"/>
                <w:sz w:val="22"/>
                <w:szCs w:val="22"/>
                <w:highlight w:val="none"/>
              </w:rPr>
              <w:t xml:space="preserve">本地化服务</w:t>
            </w:r>
            <w:r>
              <w:rPr>
                <w:rFonts w:hint="eastAsia" w:ascii="宋体" w:hAnsi="宋体" w:eastAsia="宋体" w:cs="宋体"/>
                <w:b/>
                <w:bCs/>
                <w:sz w:val="22"/>
                <w:szCs w:val="22"/>
                <w:highlight w:val="none"/>
              </w:rPr>
            </w:r>
            <w:r/>
          </w:p>
        </w:tc>
        <w:tc>
          <w:tcPr>
            <w:tcW w:w="371" w:type="dxa"/>
            <w:vAlign w:val="center"/>
            <w:textDirection w:val="lrTb"/>
            <w:noWrap w:val="false"/>
          </w:tcPr>
          <w:p>
            <w:pPr>
              <w:pStyle w:val="713"/>
              <w:jc w:val="center"/>
              <w:spacing w:line="276" w:lineRule="auto"/>
              <w:rPr>
                <w:rFonts w:hint="eastAsia" w:ascii="宋体" w:hAnsi="宋体" w:eastAsia="宋体" w:cs="宋体"/>
                <w:b/>
                <w:bCs/>
                <w:sz w:val="22"/>
                <w:szCs w:val="22"/>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b/>
                <w:bCs/>
                <w:sz w:val="22"/>
                <w:szCs w:val="22"/>
                <w:highlight w:val="none"/>
              </w:rPr>
            </w:r>
            <w:r/>
          </w:p>
        </w:tc>
        <w:tc>
          <w:tcPr>
            <w:tcW w:w="7513" w:type="dxa"/>
            <w:vAlign w:val="top"/>
            <w:textDirection w:val="lrTb"/>
            <w:noWrap w:val="false"/>
          </w:tcPr>
          <w:p>
            <w:pPr>
              <w:pStyle w:val="713"/>
              <w:jc w:val="left"/>
              <w:spacing w:line="276" w:lineRule="auto"/>
              <w:rPr>
                <w:rFonts w:hint="eastAsia" w:ascii="宋体" w:hAnsi="宋体" w:eastAsia="宋体" w:cs="宋体"/>
                <w:b/>
                <w:bCs/>
                <w:strike/>
                <w:sz w:val="22"/>
                <w:szCs w:val="22"/>
                <w:highlight w:val="none"/>
                <w:lang w:val="en-US" w:eastAsia="zh-CN"/>
              </w:rPr>
            </w:pPr>
            <w:r>
              <w:rPr>
                <w:rFonts w:hint="eastAsia" w:ascii="宋体" w:hAnsi="宋体" w:eastAsia="宋体" w:cs="宋体"/>
                <w:b w:val="0"/>
                <w:bCs w:val="0"/>
                <w:strike w:val="0"/>
                <w:sz w:val="22"/>
                <w:szCs w:val="22"/>
                <w:highlight w:val="none"/>
                <w:lang w:val="en-US" w:eastAsia="zh-CN"/>
              </w:rPr>
              <w:t xml:space="preserve">供应商承诺在中标公告结束后15个日历天内在本地（无锡（不含江阴和宜兴））设办公场地的能满足船只等设备停放的固定场所，且所涉及的设备仅用于本项目使用。承诺书格式自拟。（投标文件中提供承诺书原件扫描件加盖公章或签电子公章，格式自拟，若没有则本项不得分）</w:t>
            </w:r>
            <w:r>
              <w:rPr>
                <w:rFonts w:hint="eastAsia" w:ascii="宋体" w:hAnsi="宋体" w:eastAsia="宋体" w:cs="宋体"/>
                <w:b/>
                <w:bCs/>
                <w:strike/>
                <w:sz w:val="22"/>
                <w:szCs w:val="22"/>
                <w:highlight w:val="none"/>
                <w:lang w:val="en-US" w:eastAsia="zh-CN"/>
              </w:rPr>
            </w:r>
            <w:r/>
          </w:p>
        </w:tc>
      </w:tr>
      <w:tr>
        <w:trPr/>
        <w:tc>
          <w:tcPr>
            <w:gridSpan w:val="4"/>
            <w:tcW w:w="10623" w:type="dxa"/>
            <w:vAlign w:val="center"/>
            <w:textDirection w:val="lrTb"/>
            <w:noWrap w:val="false"/>
          </w:tcPr>
          <w:p>
            <w:pPr>
              <w:pStyle w:val="713"/>
              <w:jc w:val="left"/>
              <w:spacing w:line="276" w:lineRule="auto"/>
              <w:rPr>
                <w:rFonts w:hint="eastAsia" w:ascii="宋体" w:hAnsi="宋体" w:eastAsia="宋体" w:cs="宋体"/>
                <w:bCs/>
                <w:sz w:val="22"/>
                <w:szCs w:val="22"/>
                <w:highlight w:val="none"/>
              </w:rPr>
            </w:pPr>
            <w:r>
              <w:rPr>
                <w:rFonts w:hint="eastAsia" w:ascii="宋体" w:hAnsi="宋体" w:eastAsia="宋体" w:cs="宋体"/>
                <w:b/>
                <w:bCs/>
                <w:sz w:val="22"/>
                <w:szCs w:val="22"/>
                <w:highlight w:val="none"/>
              </w:rPr>
              <w:t xml:space="preserve">（三）技术分</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lang w:val="en-US" w:eastAsia="zh-CN"/>
              </w:rPr>
              <w:t xml:space="preserve">暗标</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rPr>
              <w:t xml:space="preserve">（</w:t>
            </w:r>
            <w:r>
              <w:rPr>
                <w:rFonts w:hint="eastAsia" w:ascii="宋体" w:hAnsi="宋体" w:eastAsia="宋体" w:cs="宋体"/>
                <w:b/>
                <w:bCs/>
                <w:sz w:val="22"/>
                <w:szCs w:val="22"/>
                <w:highlight w:val="none"/>
                <w:lang w:val="en-US" w:eastAsia="zh-CN"/>
              </w:rPr>
              <w:t xml:space="preserve">54</w:t>
            </w:r>
            <w:r>
              <w:rPr>
                <w:rFonts w:hint="eastAsia" w:ascii="宋体" w:hAnsi="宋体" w:eastAsia="宋体" w:cs="宋体"/>
                <w:b/>
                <w:bCs/>
                <w:sz w:val="22"/>
                <w:szCs w:val="22"/>
                <w:highlight w:val="none"/>
              </w:rPr>
              <w:t xml:space="preserve">分）</w:t>
            </w:r>
            <w:r>
              <w:rPr>
                <w:rFonts w:hint="eastAsia" w:ascii="宋体" w:hAnsi="宋体" w:eastAsia="宋体" w:cs="宋体"/>
                <w:bCs/>
                <w:sz w:val="22"/>
                <w:szCs w:val="22"/>
                <w:highlight w:val="none"/>
              </w:rPr>
            </w:r>
            <w:r/>
          </w:p>
        </w:tc>
      </w:tr>
      <w:tr>
        <w:trPr/>
        <w:tc>
          <w:tcPr>
            <w:tcW w:w="318" w:type="dxa"/>
            <w:vAlign w:val="center"/>
            <w:textDirection w:val="lrTb"/>
            <w:noWrap w:val="false"/>
          </w:tcPr>
          <w:p>
            <w:pPr>
              <w:pStyle w:val="713"/>
              <w:jc w:val="center"/>
              <w:spacing w:line="276" w:lineRule="auto"/>
              <w:rPr>
                <w:rFonts w:hint="eastAsia" w:ascii="宋体" w:hAnsi="宋体" w:eastAsia="宋体" w:cs="宋体"/>
                <w:bCs/>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bCs/>
                <w:sz w:val="22"/>
                <w:szCs w:val="22"/>
                <w:highlight w:val="none"/>
              </w:rPr>
            </w:r>
            <w:r/>
          </w:p>
        </w:tc>
        <w:tc>
          <w:tcPr>
            <w:tcW w:w="775" w:type="dxa"/>
            <w:vAlign w:val="center"/>
            <w:textDirection w:val="lrTb"/>
            <w:noWrap w:val="false"/>
          </w:tcPr>
          <w:p>
            <w:pPr>
              <w:pStyle w:val="713"/>
              <w:jc w:val="cente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资料收集及背景调研</w:t>
            </w:r>
            <w:r>
              <w:rPr>
                <w:rFonts w:hint="eastAsia" w:ascii="宋体" w:hAnsi="宋体" w:eastAsia="宋体" w:cs="宋体"/>
                <w:bCs/>
                <w:sz w:val="22"/>
                <w:szCs w:val="22"/>
                <w:highlight w:val="none"/>
              </w:rPr>
            </w:r>
            <w:r/>
          </w:p>
        </w:tc>
        <w:tc>
          <w:tcPr>
            <w:tcW w:w="371" w:type="dxa"/>
            <w:vAlign w:val="center"/>
            <w:textDirection w:val="lrTb"/>
            <w:noWrap w:val="false"/>
          </w:tcPr>
          <w:p>
            <w:pPr>
              <w:pStyle w:val="713"/>
              <w:jc w:val="center"/>
              <w:spacing w:line="276" w:lineRule="auto"/>
              <w:rPr>
                <w:rFonts w:hint="eastAsia" w:ascii="宋体" w:hAnsi="宋体" w:eastAsia="宋体" w:cs="宋体"/>
                <w:bCs/>
                <w:sz w:val="22"/>
                <w:szCs w:val="22"/>
                <w:highlight w:val="none"/>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w:t>
            </w:r>
            <w:r>
              <w:rPr>
                <w:rFonts w:hint="eastAsia" w:ascii="宋体" w:hAnsi="宋体" w:eastAsia="宋体" w:cs="宋体"/>
                <w:bCs/>
                <w:sz w:val="22"/>
                <w:szCs w:val="22"/>
                <w:highlight w:val="none"/>
              </w:rPr>
            </w:r>
            <w:r/>
          </w:p>
        </w:tc>
        <w:tc>
          <w:tcPr>
            <w:tcW w:w="3533" w:type="dxa"/>
            <w:vAlign w:val="center"/>
            <w:textDirection w:val="lrTb"/>
            <w:noWrap w:val="false"/>
          </w:tcPr>
          <w:p>
            <w:pPr>
              <w:pStyle w:val="713"/>
              <w:jc w:val="left"/>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投标供应商根据采购需求提供</w:t>
            </w:r>
            <w:r>
              <w:rPr>
                <w:rFonts w:hint="eastAsia" w:ascii="宋体" w:hAnsi="宋体" w:eastAsia="宋体" w:cs="宋体"/>
                <w:sz w:val="22"/>
                <w:szCs w:val="22"/>
                <w:highlight w:val="none"/>
                <w:lang w:val="en-US" w:eastAsia="zh-CN"/>
              </w:rPr>
              <w:t xml:space="preserve">针</w:t>
            </w:r>
            <w:r>
              <w:rPr>
                <w:rFonts w:hint="eastAsia" w:ascii="宋体" w:hAnsi="宋体" w:eastAsia="宋体" w:cs="宋体"/>
                <w:sz w:val="22"/>
                <w:szCs w:val="22"/>
                <w:highlight w:val="none"/>
              </w:rPr>
              <w:t xml:space="preserve">对</w:t>
            </w:r>
            <w:r>
              <w:rPr>
                <w:rFonts w:hint="eastAsia" w:ascii="宋体" w:hAnsi="宋体" w:eastAsia="宋体" w:cs="宋体"/>
                <w:sz w:val="22"/>
                <w:szCs w:val="22"/>
                <w:highlight w:val="none"/>
                <w:lang w:val="en-US" w:eastAsia="zh-CN"/>
              </w:rPr>
              <w:t xml:space="preserve">本</w:t>
            </w:r>
            <w:r>
              <w:rPr>
                <w:rFonts w:hint="eastAsia" w:ascii="宋体" w:hAnsi="宋体" w:eastAsia="宋体" w:cs="宋体"/>
                <w:sz w:val="22"/>
                <w:szCs w:val="22"/>
                <w:highlight w:val="none"/>
              </w:rPr>
              <w:t xml:space="preserve">项目理解与认识情况的表述，内容包括但不限于：</w:t>
            </w:r>
            <w:r>
              <w:rPr>
                <w:rFonts w:hint="eastAsia" w:ascii="宋体" w:hAnsi="宋体" w:eastAsia="宋体" w:cs="宋体"/>
                <w:b/>
                <w:bCs/>
                <w:sz w:val="22"/>
                <w:szCs w:val="22"/>
                <w:highlight w:val="none"/>
                <w:lang w:val="en-US" w:eastAsia="zh-CN"/>
              </w:rPr>
              <w:t xml:space="preserve">①</w:t>
            </w:r>
            <w:r>
              <w:rPr>
                <w:rFonts w:hint="eastAsia" w:ascii="宋体" w:hAnsi="宋体" w:eastAsia="宋体" w:cs="宋体"/>
                <w:b/>
                <w:bCs/>
                <w:sz w:val="22"/>
                <w:szCs w:val="22"/>
                <w:highlight w:val="none"/>
              </w:rPr>
              <w:t xml:space="preserve">项目概况</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lang w:val="en-US" w:eastAsia="zh-CN"/>
              </w:rPr>
              <w:t xml:space="preserve">②</w:t>
            </w:r>
            <w:r>
              <w:rPr>
                <w:rFonts w:hint="eastAsia" w:ascii="宋体" w:hAnsi="宋体" w:eastAsia="宋体" w:cs="宋体"/>
                <w:b/>
                <w:bCs/>
                <w:sz w:val="22"/>
                <w:szCs w:val="22"/>
                <w:highlight w:val="none"/>
              </w:rPr>
              <w:t xml:space="preserve">区域背景</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lang w:val="en-US" w:eastAsia="zh-CN"/>
              </w:rPr>
              <w:t xml:space="preserve">③</w:t>
            </w:r>
            <w:r>
              <w:rPr>
                <w:rFonts w:hint="eastAsia" w:ascii="宋体" w:hAnsi="宋体" w:eastAsia="宋体" w:cs="宋体"/>
                <w:b/>
                <w:bCs/>
                <w:sz w:val="22"/>
                <w:szCs w:val="22"/>
                <w:highlight w:val="none"/>
              </w:rPr>
              <w:t xml:space="preserve">存在的主要问题</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lang w:val="en-US" w:eastAsia="zh-CN"/>
              </w:rPr>
              <w:t xml:space="preserve">④</w:t>
            </w:r>
            <w:r>
              <w:rPr>
                <w:rFonts w:hint="eastAsia" w:ascii="宋体" w:hAnsi="宋体" w:eastAsia="宋体" w:cs="宋体"/>
                <w:b/>
                <w:bCs/>
                <w:sz w:val="22"/>
                <w:szCs w:val="22"/>
                <w:highlight w:val="none"/>
              </w:rPr>
              <w:t xml:space="preserve">维护</w:t>
            </w:r>
            <w:r>
              <w:rPr>
                <w:rFonts w:hint="eastAsia" w:ascii="宋体" w:hAnsi="宋体" w:eastAsia="宋体" w:cs="宋体"/>
                <w:b/>
                <w:bCs/>
                <w:sz w:val="22"/>
                <w:szCs w:val="22"/>
                <w:highlight w:val="none"/>
                <w:lang w:val="en-US" w:eastAsia="zh-CN"/>
              </w:rPr>
              <w:t xml:space="preserve">总体</w:t>
            </w:r>
            <w:r>
              <w:rPr>
                <w:rFonts w:hint="eastAsia" w:ascii="宋体" w:hAnsi="宋体" w:eastAsia="宋体" w:cs="宋体"/>
                <w:b/>
                <w:bCs/>
                <w:sz w:val="22"/>
                <w:szCs w:val="22"/>
                <w:highlight w:val="none"/>
              </w:rPr>
              <w:t xml:space="preserve">方案</w:t>
            </w:r>
            <w:r>
              <w:rPr>
                <w:rFonts w:hint="eastAsia" w:ascii="宋体" w:hAnsi="宋体" w:eastAsia="宋体" w:cs="宋体"/>
                <w:b/>
                <w:bCs/>
                <w:sz w:val="22"/>
                <w:szCs w:val="22"/>
                <w:highlight w:val="none"/>
              </w:rPr>
              <w:t xml:space="preserve">等内容。</w:t>
            </w:r>
            <w:r>
              <w:rPr>
                <w:rFonts w:hint="eastAsia" w:ascii="宋体" w:hAnsi="宋体" w:eastAsia="宋体" w:cs="宋体"/>
                <w:sz w:val="22"/>
                <w:szCs w:val="22"/>
                <w:highlight w:val="none"/>
              </w:rPr>
            </w:r>
            <w:r/>
          </w:p>
          <w:p>
            <w:pPr>
              <w:pStyle w:val="713"/>
              <w:jc w:val="left"/>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以上内容不存在瑕疵：得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rPr>
            </w:r>
            <w:r/>
          </w:p>
          <w:p>
            <w:pPr>
              <w:pStyle w:val="713"/>
              <w:jc w:val="left"/>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以上内容存在1处瑕疵：得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rPr>
            </w:r>
            <w:r/>
          </w:p>
          <w:p>
            <w:pPr>
              <w:pStyle w:val="713"/>
              <w:jc w:val="left"/>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以上内容存在2处瑕疵：得</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rPr>
            </w:r>
            <w:r/>
          </w:p>
          <w:p>
            <w:pPr>
              <w:pStyle w:val="713"/>
              <w:jc w:val="left"/>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未提供方案或不满足项目需求书要求或内容存在3处及以上瑕疵：得0分。</w:t>
            </w:r>
            <w:r>
              <w:rPr>
                <w:rFonts w:hint="eastAsia" w:ascii="宋体" w:hAnsi="宋体" w:eastAsia="宋体" w:cs="宋体"/>
                <w:sz w:val="22"/>
                <w:szCs w:val="22"/>
                <w:highlight w:val="none"/>
              </w:rPr>
            </w:r>
            <w:r/>
          </w:p>
          <w:p>
            <w:pPr>
              <w:pStyle w:val="713"/>
              <w:jc w:val="left"/>
              <w:spacing w:line="276"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sz w:val="22"/>
                <w:szCs w:val="22"/>
                <w:highlight w:val="none"/>
              </w:rPr>
            </w:r>
            <w:r/>
          </w:p>
        </w:tc>
      </w:tr>
      <w:tr>
        <w:trPr/>
        <w:tc>
          <w:tcPr>
            <w:tcW w:w="318"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sz w:val="22"/>
                <w:szCs w:val="22"/>
              </w:rPr>
              <w:t xml:space="preserve">2</w:t>
            </w:r>
            <w:r>
              <w:rPr>
                <w:rFonts w:hint="eastAsia" w:ascii="宋体" w:hAnsi="宋体" w:eastAsia="宋体" w:cs="宋体"/>
                <w:bCs/>
                <w:sz w:val="22"/>
                <w:szCs w:val="22"/>
              </w:rPr>
            </w:r>
            <w:r/>
          </w:p>
        </w:tc>
        <w:tc>
          <w:tcPr>
            <w:tcW w:w="775"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bCs/>
                <w:sz w:val="22"/>
                <w:szCs w:val="22"/>
              </w:rPr>
              <w:t xml:space="preserve">项目工作内容方案</w:t>
            </w:r>
            <w:r>
              <w:rPr>
                <w:rFonts w:hint="eastAsia" w:ascii="宋体" w:hAnsi="宋体" w:eastAsia="宋体" w:cs="宋体"/>
                <w:bCs/>
                <w:sz w:val="22"/>
                <w:szCs w:val="22"/>
              </w:rPr>
            </w:r>
            <w:r/>
          </w:p>
        </w:tc>
        <w:tc>
          <w:tcPr>
            <w:tcW w:w="371"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分</w:t>
            </w:r>
            <w:r>
              <w:rPr>
                <w:rFonts w:hint="eastAsia" w:ascii="宋体" w:hAnsi="宋体" w:eastAsia="宋体" w:cs="宋体"/>
                <w:bCs/>
                <w:sz w:val="22"/>
                <w:szCs w:val="22"/>
              </w:rPr>
            </w:r>
            <w:r/>
          </w:p>
        </w:tc>
        <w:tc>
          <w:tcPr>
            <w:tcW w:w="3533" w:type="dxa"/>
            <w:vAlign w:val="center"/>
            <w:textDirection w:val="lrTb"/>
            <w:noWrap w:val="false"/>
          </w:tcPr>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投标供应商根据采购需求提供</w:t>
            </w:r>
            <w:r>
              <w:rPr>
                <w:rFonts w:hint="eastAsia" w:ascii="宋体" w:hAnsi="宋体" w:eastAsia="宋体" w:cs="宋体"/>
                <w:sz w:val="22"/>
                <w:szCs w:val="22"/>
                <w:lang w:val="en-US" w:eastAsia="zh-CN"/>
              </w:rPr>
              <w:t xml:space="preserve">针</w:t>
            </w:r>
            <w:r>
              <w:rPr>
                <w:rFonts w:hint="eastAsia" w:ascii="宋体" w:hAnsi="宋体" w:eastAsia="宋体" w:cs="宋体"/>
                <w:sz w:val="22"/>
                <w:szCs w:val="22"/>
              </w:rPr>
              <w:t xml:space="preserve">对</w:t>
            </w:r>
            <w:r>
              <w:rPr>
                <w:rFonts w:hint="eastAsia" w:ascii="宋体" w:hAnsi="宋体" w:eastAsia="宋体" w:cs="宋体"/>
                <w:sz w:val="22"/>
                <w:szCs w:val="22"/>
                <w:lang w:val="en-US" w:eastAsia="zh-CN"/>
              </w:rPr>
              <w:t xml:space="preserve">本</w:t>
            </w:r>
            <w:r>
              <w:rPr>
                <w:rFonts w:hint="eastAsia" w:ascii="宋体" w:hAnsi="宋体" w:eastAsia="宋体" w:cs="宋体"/>
                <w:bCs/>
                <w:sz w:val="22"/>
                <w:szCs w:val="22"/>
              </w:rPr>
              <w:t xml:space="preserve">项目工作内容方案</w:t>
            </w:r>
            <w:r>
              <w:rPr>
                <w:rFonts w:hint="eastAsia" w:ascii="宋体" w:hAnsi="宋体" w:eastAsia="宋体" w:cs="宋体"/>
                <w:sz w:val="22"/>
                <w:szCs w:val="22"/>
              </w:rPr>
              <w:t xml:space="preserve">的表述，内容包括但不限于：</w:t>
            </w:r>
            <w:r>
              <w:rPr>
                <w:rFonts w:hint="eastAsia" w:ascii="宋体" w:hAnsi="宋体" w:eastAsia="宋体" w:cs="宋体"/>
                <w:b/>
                <w:bCs/>
                <w:sz w:val="22"/>
                <w:szCs w:val="22"/>
                <w:lang w:val="en-US" w:eastAsia="zh-CN"/>
              </w:rPr>
              <w:t xml:space="preserve">①</w:t>
            </w:r>
            <w:r>
              <w:rPr>
                <w:rFonts w:hint="eastAsia" w:ascii="宋体" w:hAnsi="宋体" w:eastAsia="宋体" w:cs="宋体"/>
                <w:b/>
                <w:bCs/>
                <w:sz w:val="22"/>
                <w:szCs w:val="22"/>
              </w:rPr>
              <w:t xml:space="preserve">维护项目内容方案</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val="en-US" w:eastAsia="zh-CN"/>
              </w:rPr>
              <w:t xml:space="preserve">②</w:t>
            </w:r>
            <w:r>
              <w:rPr>
                <w:rFonts w:hint="eastAsia" w:ascii="宋体" w:hAnsi="宋体" w:eastAsia="宋体" w:cs="宋体"/>
                <w:b/>
                <w:bCs/>
                <w:sz w:val="22"/>
                <w:szCs w:val="22"/>
              </w:rPr>
              <w:t xml:space="preserve">服务期限工作内容方案</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val="en-US" w:eastAsia="zh-CN"/>
              </w:rPr>
              <w:t xml:space="preserve">③</w:t>
            </w:r>
            <w:r>
              <w:rPr>
                <w:rFonts w:hint="eastAsia" w:ascii="宋体" w:hAnsi="宋体" w:eastAsia="宋体" w:cs="宋体"/>
                <w:b/>
                <w:bCs/>
                <w:sz w:val="22"/>
                <w:szCs w:val="22"/>
              </w:rPr>
              <w:t xml:space="preserve">项目总体工作技术路线方案</w:t>
            </w:r>
            <w:r>
              <w:rPr>
                <w:rFonts w:hint="eastAsia" w:ascii="宋体" w:hAnsi="宋体" w:eastAsia="宋体" w:cs="宋体"/>
                <w:b/>
                <w:bCs/>
                <w:sz w:val="22"/>
                <w:szCs w:val="22"/>
              </w:rPr>
              <w:t xml:space="preserve">等内容。</w:t>
            </w:r>
            <w:r>
              <w:rPr>
                <w:rFonts w:hint="eastAsia" w:ascii="宋体" w:hAnsi="宋体" w:eastAsia="宋体" w:cs="宋体"/>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以上内容不存在瑕疵：得</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以上内容存在1处瑕疵：得</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以上内容存在2处瑕疵：得3分；</w:t>
            </w:r>
            <w:r>
              <w:rPr>
                <w:rFonts w:hint="eastAsia" w:ascii="宋体" w:hAnsi="宋体" w:eastAsia="宋体" w:cs="宋体"/>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未提供方案或不满足项目需求书要求或内容存在3处及以上瑕疵：得0分。</w:t>
            </w:r>
            <w:r>
              <w:rPr>
                <w:rFonts w:hint="eastAsia" w:ascii="宋体" w:hAnsi="宋体" w:eastAsia="宋体" w:cs="宋体"/>
                <w:sz w:val="22"/>
                <w:szCs w:val="22"/>
              </w:rPr>
            </w:r>
            <w:r/>
          </w:p>
          <w:p>
            <w:pPr>
              <w:pStyle w:val="713"/>
              <w:jc w:val="left"/>
              <w:spacing w:line="276" w:lineRule="auto"/>
              <w:rPr>
                <w:rFonts w:hint="eastAsia" w:ascii="宋体" w:hAnsi="宋体" w:eastAsia="宋体" w:cs="宋体"/>
                <w:sz w:val="22"/>
                <w:szCs w:val="22"/>
              </w:rPr>
            </w:pPr>
            <w:r>
              <w:rPr>
                <w:rFonts w:hint="eastAsia" w:ascii="宋体" w:hAnsi="宋体" w:eastAsia="宋体" w:cs="宋体"/>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sz w:val="22"/>
                <w:szCs w:val="22"/>
              </w:rPr>
            </w:r>
            <w:r/>
          </w:p>
        </w:tc>
      </w:tr>
      <w:tr>
        <w:trPr/>
        <w:tc>
          <w:tcPr>
            <w:tcW w:w="318"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sz w:val="22"/>
                <w:szCs w:val="22"/>
              </w:rPr>
              <w:t xml:space="preserve">3</w:t>
            </w:r>
            <w:r>
              <w:rPr>
                <w:rFonts w:hint="eastAsia" w:ascii="宋体" w:hAnsi="宋体" w:eastAsia="宋体" w:cs="宋体"/>
                <w:bCs/>
                <w:sz w:val="22"/>
                <w:szCs w:val="22"/>
              </w:rPr>
            </w:r>
            <w:r/>
          </w:p>
        </w:tc>
        <w:tc>
          <w:tcPr>
            <w:tcW w:w="775"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bCs/>
                <w:sz w:val="22"/>
                <w:szCs w:val="22"/>
              </w:rPr>
              <w:t xml:space="preserve">项目的重点和难点分析</w:t>
            </w:r>
            <w:r>
              <w:rPr>
                <w:rFonts w:hint="eastAsia" w:ascii="宋体" w:hAnsi="宋体" w:eastAsia="宋体" w:cs="宋体"/>
                <w:bCs/>
                <w:sz w:val="22"/>
                <w:szCs w:val="22"/>
              </w:rPr>
            </w:r>
            <w:r/>
          </w:p>
        </w:tc>
        <w:tc>
          <w:tcPr>
            <w:tcW w:w="371"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分</w:t>
            </w:r>
            <w:r>
              <w:rPr>
                <w:rFonts w:hint="eastAsia" w:ascii="宋体" w:hAnsi="宋体" w:eastAsia="宋体" w:cs="宋体"/>
                <w:bCs/>
                <w:sz w:val="22"/>
                <w:szCs w:val="22"/>
              </w:rPr>
            </w:r>
            <w:r/>
          </w:p>
        </w:tc>
        <w:tc>
          <w:tcPr>
            <w:tcW w:w="3533" w:type="dxa"/>
            <w:vAlign w:val="center"/>
            <w:textDirection w:val="lrTb"/>
            <w:noWrap w:val="false"/>
          </w:tcPr>
          <w:p>
            <w:pPr>
              <w:pStyle w:val="713"/>
              <w:numPr>
                <w:ilvl w:val="0"/>
                <w:numId w:val="0"/>
              </w:numPr>
              <w:keepLines w:val="0"/>
              <w:keepNext w:val="0"/>
              <w:pageBreakBefore w:val="0"/>
              <w:spacing w:line="360" w:lineRule="auto"/>
              <w:widowControl w:val="off"/>
              <w:tabs>
                <w:tab w:val="left" w:pos="945" w:leader="none"/>
              </w:tabs>
              <w:rPr>
                <w:rFonts w:hint="eastAsia" w:ascii="宋体" w:hAnsi="宋体" w:eastAsia="宋体" w:cs="宋体"/>
                <w:sz w:val="22"/>
                <w:szCs w:val="22"/>
              </w:rPr>
            </w:pPr>
            <w:r>
              <w:rPr>
                <w:rFonts w:hint="eastAsia" w:ascii="宋体" w:hAnsi="宋体" w:eastAsia="宋体" w:cs="宋体"/>
                <w:sz w:val="22"/>
                <w:szCs w:val="22"/>
              </w:rPr>
              <w:t xml:space="preserve">投标供应商根据采购需求提供</w:t>
            </w:r>
            <w:r>
              <w:rPr>
                <w:rFonts w:hint="eastAsia" w:ascii="宋体" w:hAnsi="宋体" w:eastAsia="宋体" w:cs="宋体"/>
                <w:sz w:val="22"/>
                <w:szCs w:val="22"/>
                <w:lang w:val="en-US" w:eastAsia="zh-CN"/>
              </w:rPr>
              <w:t xml:space="preserve">针</w:t>
            </w:r>
            <w:r>
              <w:rPr>
                <w:rFonts w:hint="eastAsia" w:ascii="宋体" w:hAnsi="宋体" w:eastAsia="宋体" w:cs="宋体"/>
                <w:sz w:val="22"/>
                <w:szCs w:val="22"/>
              </w:rPr>
              <w:t xml:space="preserve">对</w:t>
            </w:r>
            <w:r>
              <w:rPr>
                <w:rFonts w:hint="eastAsia" w:ascii="宋体" w:hAnsi="宋体" w:eastAsia="宋体" w:cs="宋体"/>
                <w:sz w:val="22"/>
                <w:szCs w:val="22"/>
                <w:lang w:val="en-US" w:eastAsia="zh-CN"/>
              </w:rPr>
              <w:t xml:space="preserve">本</w:t>
            </w:r>
            <w:r>
              <w:rPr>
                <w:rFonts w:hint="eastAsia" w:ascii="宋体" w:hAnsi="宋体" w:eastAsia="宋体" w:cs="宋体"/>
                <w:bCs/>
                <w:sz w:val="22"/>
                <w:szCs w:val="22"/>
              </w:rPr>
              <w:t xml:space="preserve">项目的重点和难点分析</w:t>
            </w:r>
            <w:r>
              <w:rPr>
                <w:rFonts w:hint="eastAsia" w:ascii="宋体" w:hAnsi="宋体" w:eastAsia="宋体" w:cs="宋体"/>
                <w:sz w:val="22"/>
                <w:szCs w:val="22"/>
              </w:rPr>
              <w:t xml:space="preserve">情况的表述，内容包括但不限于</w:t>
            </w:r>
            <w:r>
              <w:rPr>
                <w:rFonts w:hint="eastAsia" w:ascii="宋体" w:hAnsi="宋体" w:eastAsia="宋体" w:cs="宋体"/>
                <w:sz w:val="22"/>
                <w:szCs w:val="22"/>
              </w:rPr>
              <w:t xml:space="preserve">：</w:t>
            </w:r>
            <w:r>
              <w:rPr>
                <w:rFonts w:hint="eastAsia" w:ascii="宋体" w:hAnsi="宋体" w:eastAsia="宋体" w:cs="宋体"/>
                <w:b/>
                <w:bCs/>
                <w:sz w:val="22"/>
                <w:szCs w:val="22"/>
                <w:lang w:val="en-US" w:eastAsia="zh-CN"/>
              </w:rPr>
              <w:t xml:space="preserve">①</w:t>
            </w:r>
            <w:r>
              <w:rPr>
                <w:rFonts w:hint="eastAsia" w:ascii="宋体" w:hAnsi="宋体" w:eastAsia="宋体" w:cs="宋体"/>
                <w:b/>
                <w:bCs/>
                <w:sz w:val="22"/>
                <w:szCs w:val="22"/>
              </w:rPr>
              <w:t xml:space="preserve">项目重点及难点的分析</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val="en-US" w:eastAsia="zh-CN"/>
              </w:rPr>
              <w:t xml:space="preserve">②</w:t>
            </w:r>
            <w:r>
              <w:rPr>
                <w:rFonts w:hint="eastAsia" w:ascii="宋体" w:hAnsi="宋体" w:eastAsia="宋体" w:cs="宋体"/>
                <w:b/>
                <w:bCs/>
                <w:sz w:val="22"/>
                <w:szCs w:val="22"/>
              </w:rPr>
              <w:t xml:space="preserve">针对重点及难点的解决措施</w:t>
            </w:r>
            <w:r>
              <w:rPr>
                <w:rFonts w:hint="eastAsia" w:ascii="宋体" w:hAnsi="宋体" w:eastAsia="宋体" w:cs="宋体"/>
                <w:b/>
                <w:bCs/>
                <w:sz w:val="22"/>
                <w:szCs w:val="22"/>
              </w:rPr>
              <w:t xml:space="preserve">等内容</w:t>
            </w:r>
            <w:r>
              <w:rPr>
                <w:rFonts w:hint="eastAsia" w:ascii="宋体" w:hAnsi="宋体" w:eastAsia="宋体" w:cs="宋体"/>
                <w:b/>
                <w:bCs/>
                <w:sz w:val="22"/>
                <w:szCs w:val="22"/>
              </w:rPr>
              <w:t xml:space="preserve">。</w:t>
            </w:r>
            <w:r>
              <w:rPr>
                <w:rFonts w:hint="eastAsia" w:ascii="宋体" w:hAnsi="宋体" w:eastAsia="宋体" w:cs="宋体"/>
                <w:sz w:val="22"/>
                <w:szCs w:val="22"/>
              </w:rPr>
            </w:r>
            <w:r/>
          </w:p>
          <w:p>
            <w:pPr>
              <w:pStyle w:val="713"/>
              <w:jc w:val="left"/>
              <w:spacing w:line="360" w:lineRule="exact"/>
              <w:rPr>
                <w:rFonts w:hint="eastAsia"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以上内容不存在瑕疵：得6分；</w:t>
            </w:r>
            <w:r>
              <w:rPr>
                <w:rFonts w:hint="eastAsia" w:ascii="宋体" w:hAnsi="宋体" w:eastAsia="宋体" w:cs="宋体"/>
                <w:bCs/>
                <w:color w:val="000000"/>
                <w:sz w:val="22"/>
                <w:szCs w:val="22"/>
                <w:highlight w:val="none"/>
                <w:lang w:val="en-US" w:eastAsia="zh-CN" w:bidi="ar-SA"/>
              </w:rPr>
            </w:r>
            <w:r/>
          </w:p>
          <w:p>
            <w:pPr>
              <w:pStyle w:val="713"/>
              <w:jc w:val="left"/>
              <w:spacing w:line="360" w:lineRule="exact"/>
              <w:rPr>
                <w:rFonts w:hint="eastAsia"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以上内容存在1处瑕疵：得3分；</w:t>
            </w:r>
            <w:r>
              <w:rPr>
                <w:rFonts w:hint="eastAsia" w:ascii="宋体" w:hAnsi="宋体" w:eastAsia="宋体" w:cs="宋体"/>
                <w:bCs/>
                <w:color w:val="000000"/>
                <w:sz w:val="22"/>
                <w:szCs w:val="22"/>
                <w:highlight w:val="none"/>
                <w:lang w:val="en-US" w:eastAsia="zh-CN" w:bidi="ar-SA"/>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未提供方案或不满足项目需求书要求或内容存在</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处及以上瑕疵：得0分。</w:t>
            </w:r>
            <w:r>
              <w:rPr>
                <w:rFonts w:hint="eastAsia" w:ascii="宋体" w:hAnsi="宋体" w:eastAsia="宋体" w:cs="宋体"/>
                <w:sz w:val="22"/>
                <w:szCs w:val="22"/>
              </w:rPr>
            </w:r>
            <w:r/>
          </w:p>
          <w:p>
            <w:pPr>
              <w:pStyle w:val="713"/>
              <w:jc w:val="left"/>
              <w:spacing w:line="276" w:lineRule="auto"/>
              <w:rPr>
                <w:rFonts w:hint="eastAsia" w:ascii="宋体" w:hAnsi="宋体" w:eastAsia="宋体" w:cs="宋体"/>
                <w:sz w:val="22"/>
                <w:szCs w:val="22"/>
              </w:rPr>
            </w:pPr>
            <w:r>
              <w:rPr>
                <w:rFonts w:hint="eastAsia" w:ascii="宋体" w:hAnsi="宋体" w:eastAsia="宋体" w:cs="宋体"/>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sz w:val="22"/>
                <w:szCs w:val="22"/>
              </w:rPr>
            </w:r>
            <w:r/>
          </w:p>
        </w:tc>
      </w:tr>
      <w:tr>
        <w:trPr/>
        <w:tc>
          <w:tcPr>
            <w:tcW w:w="318" w:type="dxa"/>
            <w:vAlign w:val="center"/>
            <w:textDirection w:val="lrTb"/>
            <w:noWrap w:val="false"/>
          </w:tcPr>
          <w:p>
            <w:pPr>
              <w:pStyle w:val="713"/>
              <w:jc w:val="center"/>
              <w:spacing w:line="276" w:lineRule="auto"/>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W w:w="775" w:type="dxa"/>
            <w:vAlign w:val="center"/>
            <w:textDirection w:val="lrTb"/>
            <w:noWrap w:val="false"/>
          </w:tcPr>
          <w:p>
            <w:pPr>
              <w:pStyle w:val="713"/>
              <w:jc w:val="center"/>
              <w:spacing w:line="276" w:lineRule="auto"/>
              <w:rPr>
                <w:rFonts w:hint="eastAsia" w:ascii="宋体" w:hAnsi="宋体" w:eastAsia="宋体" w:cs="宋体"/>
                <w:sz w:val="22"/>
                <w:szCs w:val="22"/>
              </w:rPr>
            </w:pPr>
            <w:r>
              <w:rPr>
                <w:rFonts w:hint="eastAsia" w:ascii="宋体" w:hAnsi="宋体" w:eastAsia="宋体" w:cs="宋体"/>
                <w:sz w:val="22"/>
                <w:szCs w:val="22"/>
              </w:rPr>
              <w:t xml:space="preserve">河道维护方案</w:t>
            </w:r>
            <w:r>
              <w:rPr>
                <w:rFonts w:hint="eastAsia" w:ascii="宋体" w:hAnsi="宋体" w:eastAsia="宋体" w:cs="宋体"/>
                <w:sz w:val="22"/>
                <w:szCs w:val="22"/>
              </w:rPr>
            </w:r>
            <w:r/>
          </w:p>
        </w:tc>
        <w:tc>
          <w:tcPr>
            <w:tcW w:w="371" w:type="dxa"/>
            <w:vAlign w:val="center"/>
            <w:textDirection w:val="lrTb"/>
            <w:noWrap w:val="false"/>
          </w:tcPr>
          <w:p>
            <w:pPr>
              <w:pStyle w:val="713"/>
              <w:jc w:val="center"/>
              <w:spacing w:line="276"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分</w:t>
            </w:r>
            <w:r>
              <w:rPr>
                <w:rFonts w:hint="eastAsia" w:ascii="宋体" w:hAnsi="宋体" w:eastAsia="宋体" w:cs="宋体"/>
                <w:sz w:val="22"/>
                <w:szCs w:val="22"/>
              </w:rPr>
            </w:r>
            <w:r/>
          </w:p>
        </w:tc>
        <w:tc>
          <w:tcPr>
            <w:tcW w:w="3533" w:type="dxa"/>
            <w:vAlign w:val="center"/>
            <w:textDirection w:val="lrTb"/>
            <w:noWrap w:val="false"/>
          </w:tcPr>
          <w:p>
            <w:pPr>
              <w:pStyle w:val="713"/>
              <w:jc w:val="left"/>
              <w:spacing w:line="276" w:lineRule="auto"/>
              <w:rPr>
                <w:rFonts w:hint="eastAsia" w:ascii="宋体" w:hAnsi="宋体" w:eastAsia="宋体" w:cs="宋体"/>
                <w:sz w:val="22"/>
                <w:szCs w:val="22"/>
              </w:rPr>
            </w:pPr>
            <w:r>
              <w:rPr>
                <w:rFonts w:hint="eastAsia" w:ascii="宋体" w:hAnsi="宋体" w:eastAsia="宋体" w:cs="宋体"/>
                <w:sz w:val="22"/>
                <w:szCs w:val="22"/>
              </w:rPr>
              <w:t xml:space="preserve">投标供应商根据采购需求提供</w:t>
            </w:r>
            <w:r>
              <w:rPr>
                <w:rFonts w:hint="eastAsia" w:ascii="宋体" w:hAnsi="宋体" w:eastAsia="宋体" w:cs="宋体"/>
                <w:sz w:val="22"/>
                <w:szCs w:val="22"/>
                <w:lang w:val="en-US" w:eastAsia="zh-CN"/>
              </w:rPr>
              <w:t xml:space="preserve">针</w:t>
            </w:r>
            <w:r>
              <w:rPr>
                <w:rFonts w:hint="eastAsia" w:ascii="宋体" w:hAnsi="宋体" w:eastAsia="宋体" w:cs="宋体"/>
                <w:sz w:val="22"/>
                <w:szCs w:val="22"/>
              </w:rPr>
              <w:t xml:space="preserve">对</w:t>
            </w:r>
            <w:r>
              <w:rPr>
                <w:rFonts w:hint="eastAsia" w:ascii="宋体" w:hAnsi="宋体" w:eastAsia="宋体" w:cs="宋体"/>
                <w:sz w:val="22"/>
                <w:szCs w:val="22"/>
                <w:lang w:val="en-US" w:eastAsia="zh-CN"/>
              </w:rPr>
              <w:t xml:space="preserve">本项目</w:t>
            </w:r>
            <w:r>
              <w:rPr>
                <w:rFonts w:hint="eastAsia" w:ascii="宋体" w:hAnsi="宋体" w:eastAsia="宋体" w:cs="宋体"/>
                <w:sz w:val="22"/>
                <w:szCs w:val="22"/>
              </w:rPr>
              <w:t xml:space="preserve">河道维护方案的表述，内容包括但不限于</w:t>
            </w:r>
            <w:r>
              <w:rPr>
                <w:rFonts w:hint="eastAsia" w:ascii="宋体" w:hAnsi="宋体" w:eastAsia="宋体" w:cs="宋体"/>
                <w:sz w:val="22"/>
                <w:szCs w:val="22"/>
              </w:rPr>
              <w:t xml:space="preserve">：</w:t>
            </w:r>
            <w:r>
              <w:rPr>
                <w:rFonts w:hint="eastAsia" w:ascii="宋体" w:hAnsi="宋体" w:eastAsia="宋体" w:cs="宋体"/>
                <w:b/>
                <w:bCs/>
                <w:sz w:val="22"/>
                <w:szCs w:val="22"/>
              </w:rPr>
              <w:t xml:space="preserve">①日常性维护</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val="en-US" w:eastAsia="zh-CN"/>
              </w:rPr>
              <w:t xml:space="preserve">②</w:t>
            </w:r>
            <w:r>
              <w:rPr>
                <w:rFonts w:hint="eastAsia" w:ascii="宋体" w:hAnsi="宋体" w:eastAsia="宋体" w:cs="宋体"/>
                <w:b/>
                <w:bCs/>
                <w:sz w:val="22"/>
                <w:szCs w:val="22"/>
              </w:rPr>
              <w:t xml:space="preserve">专业性维护</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val="en-US" w:eastAsia="zh-CN"/>
              </w:rPr>
              <w:t xml:space="preserve">③</w:t>
            </w:r>
            <w:r>
              <w:rPr>
                <w:rFonts w:hint="eastAsia" w:ascii="宋体" w:hAnsi="宋体" w:eastAsia="宋体" w:cs="宋体"/>
                <w:b/>
                <w:bCs/>
                <w:sz w:val="22"/>
                <w:szCs w:val="22"/>
              </w:rPr>
              <w:t xml:space="preserve">植物管养方案</w:t>
            </w:r>
            <w:r>
              <w:rPr>
                <w:rFonts w:hint="eastAsia" w:ascii="宋体" w:hAnsi="宋体" w:eastAsia="宋体" w:cs="宋体"/>
                <w:b/>
                <w:bCs/>
                <w:sz w:val="22"/>
                <w:szCs w:val="22"/>
              </w:rPr>
              <w:t xml:space="preserve">等内容</w:t>
            </w:r>
            <w:r>
              <w:rPr>
                <w:rFonts w:hint="eastAsia" w:ascii="宋体" w:hAnsi="宋体" w:eastAsia="宋体" w:cs="宋体"/>
                <w:b/>
                <w:bCs/>
                <w:sz w:val="22"/>
                <w:szCs w:val="22"/>
              </w:rPr>
              <w:t xml:space="preserve">。</w:t>
            </w:r>
            <w:r>
              <w:rPr>
                <w:rFonts w:hint="eastAsia" w:ascii="宋体" w:hAnsi="宋体" w:eastAsia="宋体" w:cs="宋体"/>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以上内容不存在瑕疵：得</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以上内容存在1处瑕疵：得</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以上内容存在2处瑕疵：得3分；</w:t>
            </w:r>
            <w:r>
              <w:rPr>
                <w:rFonts w:hint="eastAsia" w:ascii="宋体" w:hAnsi="宋体" w:eastAsia="宋体" w:cs="宋体"/>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未提供方案或不满足项目需求书要求或内容存在3处及以上瑕疵：得0分。</w:t>
            </w:r>
            <w:r>
              <w:rPr>
                <w:rFonts w:hint="eastAsia" w:ascii="宋体" w:hAnsi="宋体" w:eastAsia="宋体" w:cs="宋体"/>
                <w:sz w:val="22"/>
                <w:szCs w:val="22"/>
              </w:rPr>
            </w:r>
            <w:r/>
          </w:p>
          <w:p>
            <w:pPr>
              <w:pStyle w:val="713"/>
              <w:jc w:val="left"/>
              <w:spacing w:line="276" w:lineRule="auto"/>
              <w:rPr>
                <w:rFonts w:hint="eastAsia" w:ascii="宋体" w:hAnsi="宋体" w:eastAsia="宋体" w:cs="宋体"/>
                <w:sz w:val="22"/>
                <w:szCs w:val="22"/>
              </w:rPr>
            </w:pPr>
            <w:r>
              <w:rPr>
                <w:rFonts w:hint="eastAsia" w:ascii="宋体" w:hAnsi="宋体" w:eastAsia="宋体" w:cs="宋体"/>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sz w:val="22"/>
                <w:szCs w:val="22"/>
              </w:rPr>
            </w:r>
            <w:r/>
          </w:p>
        </w:tc>
      </w:tr>
      <w:tr>
        <w:trPr/>
        <w:tc>
          <w:tcPr>
            <w:tcW w:w="318"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sz w:val="22"/>
                <w:szCs w:val="22"/>
              </w:rPr>
              <w:t xml:space="preserve">5</w:t>
            </w:r>
            <w:r>
              <w:rPr>
                <w:rFonts w:hint="eastAsia" w:ascii="宋体" w:hAnsi="宋体" w:eastAsia="宋体" w:cs="宋体"/>
                <w:bCs/>
                <w:sz w:val="22"/>
                <w:szCs w:val="22"/>
              </w:rPr>
            </w:r>
            <w:r/>
          </w:p>
        </w:tc>
        <w:tc>
          <w:tcPr>
            <w:tcW w:w="775"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bCs/>
                <w:sz w:val="22"/>
                <w:szCs w:val="22"/>
              </w:rPr>
              <w:t xml:space="preserve">工作进度安排及措施</w:t>
            </w:r>
            <w:r>
              <w:rPr>
                <w:rFonts w:hint="eastAsia" w:ascii="宋体" w:hAnsi="宋体" w:eastAsia="宋体" w:cs="宋体"/>
                <w:bCs/>
                <w:sz w:val="22"/>
                <w:szCs w:val="22"/>
              </w:rPr>
            </w:r>
            <w:r/>
          </w:p>
        </w:tc>
        <w:tc>
          <w:tcPr>
            <w:tcW w:w="371"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分</w:t>
            </w:r>
            <w:r>
              <w:rPr>
                <w:rFonts w:hint="eastAsia" w:ascii="宋体" w:hAnsi="宋体" w:eastAsia="宋体" w:cs="宋体"/>
                <w:bCs/>
                <w:sz w:val="22"/>
                <w:szCs w:val="22"/>
              </w:rPr>
            </w:r>
            <w:r/>
          </w:p>
        </w:tc>
        <w:tc>
          <w:tcPr>
            <w:tcW w:w="3533" w:type="dxa"/>
            <w:vAlign w:val="center"/>
            <w:textDirection w:val="lrTb"/>
            <w:noWrap w:val="false"/>
          </w:tcPr>
          <w:p>
            <w:pPr>
              <w:pStyle w:val="713"/>
              <w:jc w:val="left"/>
              <w:spacing w:line="276" w:lineRule="auto"/>
              <w:rPr>
                <w:rFonts w:hint="eastAsia" w:ascii="宋体" w:hAnsi="宋体" w:eastAsia="宋体" w:cs="宋体"/>
                <w:b/>
                <w:bCs/>
                <w:sz w:val="22"/>
                <w:szCs w:val="22"/>
                <w:lang w:eastAsia="zh-CN"/>
              </w:rPr>
            </w:pPr>
            <w:r>
              <w:rPr>
                <w:rFonts w:hint="eastAsia" w:ascii="宋体" w:hAnsi="宋体" w:eastAsia="宋体" w:cs="宋体"/>
                <w:sz w:val="22"/>
                <w:szCs w:val="22"/>
              </w:rPr>
              <w:t xml:space="preserve">投标供应商根据采购需求提供</w:t>
            </w:r>
            <w:r>
              <w:rPr>
                <w:rFonts w:hint="eastAsia" w:ascii="宋体" w:hAnsi="宋体" w:eastAsia="宋体" w:cs="宋体"/>
                <w:sz w:val="22"/>
                <w:szCs w:val="22"/>
                <w:lang w:val="en-US" w:eastAsia="zh-CN"/>
              </w:rPr>
              <w:t xml:space="preserve">针</w:t>
            </w:r>
            <w:r>
              <w:rPr>
                <w:rFonts w:hint="eastAsia" w:ascii="宋体" w:hAnsi="宋体" w:eastAsia="宋体" w:cs="宋体"/>
                <w:sz w:val="22"/>
                <w:szCs w:val="22"/>
              </w:rPr>
              <w:t xml:space="preserve">对</w:t>
            </w:r>
            <w:r>
              <w:rPr>
                <w:rFonts w:hint="eastAsia" w:ascii="宋体" w:hAnsi="宋体" w:eastAsia="宋体" w:cs="宋体"/>
                <w:sz w:val="22"/>
                <w:szCs w:val="22"/>
                <w:lang w:val="en-US" w:eastAsia="zh-CN"/>
              </w:rPr>
              <w:t xml:space="preserve">本项目</w:t>
            </w:r>
            <w:r>
              <w:rPr>
                <w:rFonts w:hint="eastAsia" w:ascii="宋体" w:hAnsi="宋体" w:eastAsia="宋体" w:cs="宋体"/>
                <w:bCs/>
                <w:sz w:val="22"/>
                <w:szCs w:val="22"/>
              </w:rPr>
              <w:t xml:space="preserve">工作进度安排及措施</w:t>
            </w:r>
            <w:r>
              <w:rPr>
                <w:rFonts w:hint="eastAsia" w:ascii="宋体" w:hAnsi="宋体" w:eastAsia="宋体" w:cs="宋体"/>
                <w:sz w:val="22"/>
                <w:szCs w:val="22"/>
              </w:rPr>
              <w:t xml:space="preserve">的表述，内容包括但不限于：</w:t>
            </w:r>
            <w:r>
              <w:rPr>
                <w:rFonts w:hint="eastAsia" w:ascii="宋体" w:hAnsi="宋体" w:eastAsia="宋体" w:cs="宋体"/>
                <w:b/>
                <w:bCs/>
                <w:sz w:val="22"/>
                <w:szCs w:val="22"/>
              </w:rPr>
              <w:t xml:space="preserve">①养护服务工作进度安排</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val="en-US" w:eastAsia="zh-CN"/>
              </w:rPr>
              <w:t xml:space="preserve">②</w:t>
            </w:r>
            <w:r>
              <w:rPr>
                <w:rFonts w:hint="eastAsia" w:ascii="宋体" w:hAnsi="宋体" w:eastAsia="宋体" w:cs="宋体"/>
                <w:b/>
                <w:bCs/>
                <w:sz w:val="22"/>
                <w:szCs w:val="22"/>
              </w:rPr>
              <w:t xml:space="preserve">质量保证措施</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val="en-US" w:eastAsia="zh-CN"/>
              </w:rPr>
              <w:t xml:space="preserve">③</w:t>
            </w:r>
            <w:r>
              <w:rPr>
                <w:rFonts w:hint="eastAsia" w:ascii="宋体" w:hAnsi="宋体" w:eastAsia="宋体" w:cs="宋体"/>
                <w:b/>
                <w:bCs/>
                <w:sz w:val="22"/>
                <w:szCs w:val="22"/>
              </w:rPr>
              <w:t xml:space="preserve">安全保证措施</w:t>
            </w:r>
            <w:r>
              <w:rPr>
                <w:rFonts w:hint="eastAsia" w:ascii="宋体" w:hAnsi="宋体" w:eastAsia="宋体" w:cs="宋体"/>
                <w:b/>
                <w:bCs/>
                <w:sz w:val="22"/>
                <w:szCs w:val="22"/>
              </w:rPr>
              <w:t xml:space="preserve">等内容</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eastAsia="zh-CN"/>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以上内容不存在瑕疵：得</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以上内容存在1处瑕疵：得</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以上内容存在2处瑕疵：得3分；</w:t>
            </w:r>
            <w:r>
              <w:rPr>
                <w:rFonts w:hint="eastAsia" w:ascii="宋体" w:hAnsi="宋体" w:eastAsia="宋体" w:cs="宋体"/>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未提供方案或不满足项目需求书要求或内容存在</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处及以上瑕疵：得0分。</w:t>
            </w:r>
            <w:r>
              <w:rPr>
                <w:rFonts w:hint="eastAsia" w:ascii="宋体" w:hAnsi="宋体" w:eastAsia="宋体" w:cs="宋体"/>
                <w:sz w:val="22"/>
                <w:szCs w:val="22"/>
              </w:rPr>
            </w:r>
            <w:r/>
          </w:p>
          <w:p>
            <w:pPr>
              <w:pStyle w:val="713"/>
              <w:jc w:val="left"/>
              <w:spacing w:line="276" w:lineRule="auto"/>
              <w:rPr>
                <w:rFonts w:hint="eastAsia" w:ascii="宋体" w:hAnsi="宋体" w:eastAsia="宋体" w:cs="宋体"/>
                <w:sz w:val="22"/>
                <w:szCs w:val="22"/>
              </w:rPr>
            </w:pPr>
            <w:r>
              <w:rPr>
                <w:rFonts w:hint="eastAsia" w:ascii="宋体" w:hAnsi="宋体" w:eastAsia="宋体" w:cs="宋体"/>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sz w:val="22"/>
                <w:szCs w:val="22"/>
              </w:rPr>
            </w:r>
            <w:r/>
          </w:p>
        </w:tc>
      </w:tr>
      <w:tr>
        <w:trPr/>
        <w:tc>
          <w:tcPr>
            <w:tcW w:w="318"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sz w:val="22"/>
                <w:szCs w:val="22"/>
              </w:rPr>
              <w:t xml:space="preserve">6</w:t>
            </w:r>
            <w:r>
              <w:rPr>
                <w:rFonts w:hint="eastAsia" w:ascii="宋体" w:hAnsi="宋体" w:eastAsia="宋体" w:cs="宋体"/>
                <w:bCs/>
                <w:sz w:val="22"/>
                <w:szCs w:val="22"/>
              </w:rPr>
            </w:r>
            <w:r/>
          </w:p>
        </w:tc>
        <w:tc>
          <w:tcPr>
            <w:tcW w:w="775"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bCs/>
                <w:sz w:val="22"/>
                <w:szCs w:val="22"/>
              </w:rPr>
              <w:t xml:space="preserve">防洪度汛方案</w:t>
            </w:r>
            <w:r>
              <w:rPr>
                <w:rFonts w:hint="eastAsia" w:ascii="宋体" w:hAnsi="宋体" w:eastAsia="宋体" w:cs="宋体"/>
                <w:bCs/>
                <w:sz w:val="22"/>
                <w:szCs w:val="22"/>
              </w:rPr>
            </w:r>
            <w:r/>
          </w:p>
        </w:tc>
        <w:tc>
          <w:tcPr>
            <w:tcW w:w="371"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分</w:t>
            </w:r>
            <w:r>
              <w:rPr>
                <w:rFonts w:hint="eastAsia" w:ascii="宋体" w:hAnsi="宋体" w:eastAsia="宋体" w:cs="宋体"/>
                <w:bCs/>
                <w:sz w:val="22"/>
                <w:szCs w:val="22"/>
              </w:rPr>
            </w:r>
            <w:r/>
          </w:p>
        </w:tc>
        <w:tc>
          <w:tcPr>
            <w:tcW w:w="3533" w:type="dxa"/>
            <w:vAlign w:val="center"/>
            <w:textDirection w:val="lrTb"/>
            <w:noWrap w:val="false"/>
          </w:tcPr>
          <w:p>
            <w:pPr>
              <w:pStyle w:val="713"/>
              <w:numPr>
                <w:ilvl w:val="0"/>
                <w:numId w:val="0"/>
              </w:numPr>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sz w:val="22"/>
                <w:szCs w:val="22"/>
              </w:rPr>
              <w:t xml:space="preserve">投标供应商根据采购需求提供</w:t>
            </w:r>
            <w:r>
              <w:rPr>
                <w:rFonts w:hint="eastAsia" w:ascii="宋体" w:hAnsi="宋体" w:eastAsia="宋体" w:cs="宋体"/>
                <w:sz w:val="22"/>
                <w:szCs w:val="22"/>
                <w:highlight w:val="none"/>
                <w:lang w:val="en-US" w:eastAsia="zh-CN"/>
              </w:rPr>
              <w:t xml:space="preserve">针</w:t>
            </w:r>
            <w:r>
              <w:rPr>
                <w:rFonts w:hint="eastAsia" w:ascii="宋体" w:hAnsi="宋体" w:eastAsia="宋体" w:cs="宋体"/>
                <w:sz w:val="22"/>
                <w:szCs w:val="22"/>
                <w:highlight w:val="none"/>
              </w:rPr>
              <w:t xml:space="preserve">对</w:t>
            </w:r>
            <w:r>
              <w:rPr>
                <w:rFonts w:hint="eastAsia" w:ascii="宋体" w:hAnsi="宋体" w:eastAsia="宋体" w:cs="宋体"/>
                <w:sz w:val="22"/>
                <w:szCs w:val="22"/>
                <w:highlight w:val="none"/>
                <w:lang w:val="en-US" w:eastAsia="zh-CN"/>
              </w:rPr>
              <w:t xml:space="preserve">本项目</w:t>
            </w:r>
            <w:r>
              <w:rPr>
                <w:rFonts w:hint="eastAsia" w:ascii="宋体" w:hAnsi="宋体" w:eastAsia="宋体" w:cs="宋体"/>
                <w:bCs/>
                <w:sz w:val="22"/>
                <w:szCs w:val="22"/>
                <w:highlight w:val="none"/>
              </w:rPr>
              <w:t xml:space="preserve">防洪度汛方案</w:t>
            </w:r>
            <w:r>
              <w:rPr>
                <w:rFonts w:hint="eastAsia" w:ascii="宋体" w:hAnsi="宋体" w:eastAsia="宋体" w:cs="宋体"/>
                <w:sz w:val="22"/>
                <w:szCs w:val="22"/>
                <w:highlight w:val="none"/>
              </w:rPr>
              <w:t xml:space="preserve">的表述，内容包括但不限于：</w:t>
            </w:r>
            <w:r>
              <w:rPr>
                <w:rFonts w:hint="eastAsia" w:ascii="宋体" w:hAnsi="宋体" w:eastAsia="宋体" w:cs="宋体"/>
                <w:b/>
                <w:bCs/>
                <w:sz w:val="22"/>
                <w:szCs w:val="22"/>
                <w:highlight w:val="none"/>
              </w:rPr>
              <w:t xml:space="preserve">①汛期应急处置预案</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lang w:val="en-US" w:eastAsia="zh-CN"/>
              </w:rPr>
              <w:t xml:space="preserve">②非汛期</w:t>
            </w:r>
            <w:r>
              <w:rPr>
                <w:rFonts w:hint="eastAsia" w:ascii="宋体" w:hAnsi="宋体" w:eastAsia="宋体" w:cs="宋体"/>
                <w:b/>
                <w:bCs/>
                <w:sz w:val="22"/>
                <w:szCs w:val="22"/>
                <w:highlight w:val="none"/>
              </w:rPr>
              <w:t xml:space="preserve">应急处置预案</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lang w:val="en-US" w:eastAsia="zh-CN"/>
              </w:rPr>
              <w:t xml:space="preserve">③</w:t>
            </w:r>
            <w:r>
              <w:rPr>
                <w:rFonts w:hint="eastAsia" w:ascii="宋体" w:hAnsi="宋体" w:eastAsia="宋体" w:cs="宋体"/>
                <w:b/>
                <w:bCs/>
                <w:sz w:val="22"/>
                <w:szCs w:val="22"/>
                <w:highlight w:val="none"/>
              </w:rPr>
              <w:t xml:space="preserve">台风应急处置预案</w:t>
            </w:r>
            <w:r>
              <w:rPr>
                <w:rFonts w:hint="eastAsia" w:ascii="宋体" w:hAnsi="宋体" w:eastAsia="宋体" w:cs="宋体"/>
                <w:b/>
                <w:bCs/>
                <w:sz w:val="22"/>
                <w:szCs w:val="22"/>
                <w:highlight w:val="none"/>
              </w:rPr>
              <w:t xml:space="preserve">等内容。</w:t>
            </w:r>
            <w:r>
              <w:rPr>
                <w:rFonts w:hint="eastAsia" w:ascii="宋体" w:hAnsi="宋体" w:eastAsia="宋体" w:cs="宋体"/>
                <w:b/>
                <w:bCs/>
                <w:sz w:val="22"/>
                <w:szCs w:val="22"/>
                <w:highlight w:val="none"/>
              </w:rPr>
            </w:r>
            <w:r/>
          </w:p>
          <w:p>
            <w:pPr>
              <w:pStyle w:val="713"/>
              <w:jc w:val="left"/>
              <w:spacing w:line="360" w:lineRule="exact"/>
              <w:rPr>
                <w:rFonts w:hint="eastAsia"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以上内容不存在瑕疵：得6分；</w:t>
            </w:r>
            <w:r>
              <w:rPr>
                <w:rFonts w:hint="eastAsia" w:ascii="宋体" w:hAnsi="宋体" w:eastAsia="宋体" w:cs="宋体"/>
                <w:bCs/>
                <w:color w:val="000000"/>
                <w:sz w:val="22"/>
                <w:szCs w:val="22"/>
                <w:highlight w:val="none"/>
                <w:lang w:val="en-US" w:eastAsia="zh-CN" w:bidi="ar-SA"/>
              </w:rPr>
            </w:r>
            <w:r/>
          </w:p>
          <w:p>
            <w:pPr>
              <w:pStyle w:val="713"/>
              <w:jc w:val="left"/>
              <w:spacing w:line="360" w:lineRule="exact"/>
              <w:rPr>
                <w:rFonts w:hint="eastAsia"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以上内容存在1处瑕疵：得4分；</w:t>
            </w:r>
            <w:r>
              <w:rPr>
                <w:rFonts w:hint="eastAsia" w:ascii="宋体" w:hAnsi="宋体" w:eastAsia="宋体" w:cs="宋体"/>
                <w:bCs/>
                <w:color w:val="000000"/>
                <w:sz w:val="22"/>
                <w:szCs w:val="22"/>
                <w:highlight w:val="none"/>
                <w:lang w:val="en-US" w:eastAsia="zh-CN" w:bidi="ar-SA"/>
              </w:rPr>
            </w:r>
            <w:r/>
          </w:p>
          <w:p>
            <w:pPr>
              <w:pStyle w:val="713"/>
              <w:jc w:val="left"/>
              <w:spacing w:line="360" w:lineRule="exact"/>
              <w:rPr>
                <w:rFonts w:hint="eastAsia" w:ascii="宋体" w:hAnsi="宋体" w:eastAsia="宋体" w:cs="宋体"/>
                <w:bCs/>
                <w:color w:val="000000"/>
                <w:sz w:val="22"/>
                <w:szCs w:val="22"/>
                <w:highlight w:val="none"/>
                <w:lang w:val="en-US" w:eastAsia="zh-CN" w:bidi="ar-SA"/>
              </w:rPr>
            </w:pPr>
            <w:r>
              <w:rPr>
                <w:rFonts w:hint="eastAsia" w:ascii="宋体" w:hAnsi="宋体" w:cs="宋体"/>
                <w:bCs/>
                <w:color w:val="000000"/>
                <w:sz w:val="22"/>
                <w:szCs w:val="22"/>
                <w:highlight w:val="none"/>
                <w:lang w:val="en-US" w:eastAsia="zh-CN" w:bidi="ar-SA"/>
              </w:rPr>
              <w:t xml:space="preserve">以上内容存在2处瑕疵</w:t>
            </w:r>
            <w:r>
              <w:rPr>
                <w:rFonts w:hint="eastAsia" w:ascii="宋体" w:hAnsi="宋体" w:eastAsia="宋体" w:cs="宋体"/>
                <w:bCs/>
                <w:color w:val="000000"/>
                <w:sz w:val="22"/>
                <w:szCs w:val="22"/>
                <w:highlight w:val="none"/>
                <w:lang w:val="en-US" w:eastAsia="zh-CN" w:bidi="ar-SA"/>
              </w:rPr>
              <w:t xml:space="preserve">：得</w:t>
            </w:r>
            <w:r>
              <w:rPr>
                <w:rFonts w:hint="eastAsia" w:ascii="宋体" w:hAnsi="宋体" w:cs="宋体"/>
                <w:bCs/>
                <w:color w:val="000000"/>
                <w:sz w:val="22"/>
                <w:szCs w:val="22"/>
                <w:highlight w:val="none"/>
                <w:lang w:val="en-US" w:eastAsia="zh-CN" w:bidi="ar-SA"/>
              </w:rPr>
              <w:t xml:space="preserve">2</w:t>
            </w:r>
            <w:r>
              <w:rPr>
                <w:rFonts w:hint="eastAsia" w:ascii="宋体" w:hAnsi="宋体" w:eastAsia="宋体" w:cs="宋体"/>
                <w:bCs/>
                <w:color w:val="000000"/>
                <w:sz w:val="22"/>
                <w:szCs w:val="22"/>
                <w:highlight w:val="none"/>
                <w:lang w:val="en-US" w:eastAsia="zh-CN" w:bidi="ar-SA"/>
              </w:rPr>
              <w:t xml:space="preserve">分；</w:t>
            </w:r>
            <w:r>
              <w:rPr>
                <w:rFonts w:hint="eastAsia" w:ascii="宋体" w:hAnsi="宋体" w:eastAsia="宋体" w:cs="宋体"/>
                <w:bCs/>
                <w:color w:val="000000"/>
                <w:sz w:val="22"/>
                <w:szCs w:val="22"/>
                <w:highlight w:val="none"/>
                <w:lang w:val="en-US" w:eastAsia="zh-CN" w:bidi="ar-SA"/>
              </w:rPr>
            </w:r>
            <w:r/>
          </w:p>
          <w:p>
            <w:pPr>
              <w:pStyle w:val="713"/>
              <w:jc w:val="left"/>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未提供方案或不满足项目需求书要求或内容存在</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处及以上瑕疵：得0分。</w:t>
            </w:r>
            <w:r>
              <w:rPr>
                <w:rFonts w:hint="eastAsia" w:ascii="宋体" w:hAnsi="宋体" w:eastAsia="宋体" w:cs="宋体"/>
                <w:sz w:val="22"/>
                <w:szCs w:val="22"/>
                <w:highlight w:val="none"/>
              </w:rPr>
            </w:r>
            <w:r/>
          </w:p>
          <w:p>
            <w:pPr>
              <w:pStyle w:val="713"/>
              <w:jc w:val="left"/>
              <w:spacing w:line="276" w:lineRule="auto"/>
              <w:rPr>
                <w:rFonts w:hint="eastAsia" w:ascii="宋体" w:hAnsi="宋体" w:eastAsia="宋体" w:cs="宋体"/>
                <w:sz w:val="22"/>
                <w:szCs w:val="22"/>
              </w:rPr>
            </w:pPr>
            <w:r>
              <w:rPr>
                <w:rFonts w:hint="eastAsia" w:ascii="宋体" w:hAnsi="宋体" w:eastAsia="宋体" w:cs="宋体"/>
                <w:sz w:val="22"/>
                <w:szCs w:val="22"/>
                <w:highlight w:val="none"/>
              </w:rPr>
              <w:t xml:space="preserve">（本项所称“瑕疵”是指内容缺项、不完整或缺少关键点；</w:t>
            </w:r>
            <w:r>
              <w:rPr>
                <w:rFonts w:hint="eastAsia" w:ascii="宋体" w:hAnsi="宋体" w:eastAsia="宋体" w:cs="宋体"/>
                <w:sz w:val="22"/>
                <w:szCs w:val="22"/>
              </w:rPr>
              <w:t xml:space="preserve">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sz w:val="22"/>
                <w:szCs w:val="22"/>
              </w:rPr>
            </w:r>
            <w:r/>
          </w:p>
        </w:tc>
      </w:tr>
      <w:tr>
        <w:trPr/>
        <w:tc>
          <w:tcPr>
            <w:tcW w:w="318" w:type="dxa"/>
            <w:vAlign w:val="center"/>
            <w:textDirection w:val="lrTb"/>
            <w:noWrap w:val="false"/>
          </w:tcPr>
          <w:p>
            <w:pPr>
              <w:pStyle w:val="713"/>
              <w:jc w:val="center"/>
              <w:spacing w:line="276"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7</w:t>
            </w:r>
            <w:r>
              <w:rPr>
                <w:rFonts w:hint="eastAsia" w:ascii="宋体" w:hAnsi="宋体" w:eastAsia="宋体" w:cs="宋体"/>
                <w:sz w:val="22"/>
                <w:szCs w:val="22"/>
                <w:lang w:val="en-US" w:eastAsia="zh-CN"/>
              </w:rPr>
            </w:r>
            <w:r/>
          </w:p>
        </w:tc>
        <w:tc>
          <w:tcPr>
            <w:tcW w:w="775"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bCs/>
                <w:sz w:val="22"/>
                <w:szCs w:val="22"/>
              </w:rPr>
              <w:t xml:space="preserve">应急措施方案</w:t>
            </w:r>
            <w:r>
              <w:rPr>
                <w:rFonts w:hint="eastAsia" w:ascii="宋体" w:hAnsi="宋体" w:eastAsia="宋体" w:cs="宋体"/>
                <w:bCs/>
                <w:sz w:val="22"/>
                <w:szCs w:val="22"/>
              </w:rPr>
            </w:r>
            <w:r/>
          </w:p>
        </w:tc>
        <w:tc>
          <w:tcPr>
            <w:tcW w:w="371" w:type="dxa"/>
            <w:vAlign w:val="center"/>
            <w:textDirection w:val="lrTb"/>
            <w:noWrap w:val="false"/>
          </w:tcPr>
          <w:p>
            <w:pPr>
              <w:pStyle w:val="713"/>
              <w:jc w:val="center"/>
              <w:spacing w:line="276"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9分</w:t>
            </w:r>
            <w:r>
              <w:rPr>
                <w:rFonts w:hint="eastAsia" w:ascii="宋体" w:hAnsi="宋体" w:eastAsia="宋体" w:cs="宋体"/>
                <w:sz w:val="22"/>
                <w:szCs w:val="22"/>
                <w:lang w:val="en-US" w:eastAsia="zh-CN"/>
              </w:rPr>
            </w:r>
            <w:r/>
          </w:p>
        </w:tc>
        <w:tc>
          <w:tcPr>
            <w:tcW w:w="3533" w:type="dxa"/>
            <w:vAlign w:val="center"/>
            <w:textDirection w:val="lrTb"/>
            <w:noWrap w:val="false"/>
          </w:tcPr>
          <w:p>
            <w:pPr>
              <w:pStyle w:val="713"/>
              <w:jc w:val="left"/>
              <w:spacing w:line="276" w:lineRule="auto"/>
              <w:rPr>
                <w:rFonts w:hint="eastAsia" w:ascii="宋体" w:hAnsi="宋体" w:eastAsia="宋体" w:cs="宋体"/>
                <w:b/>
                <w:bCs/>
                <w:sz w:val="22"/>
                <w:szCs w:val="22"/>
              </w:rPr>
            </w:pPr>
            <w:r>
              <w:rPr>
                <w:rFonts w:hint="eastAsia" w:ascii="宋体" w:hAnsi="宋体" w:eastAsia="宋体" w:cs="宋体"/>
                <w:sz w:val="22"/>
                <w:szCs w:val="22"/>
              </w:rPr>
              <w:t xml:space="preserve">投标供应商根据采购需求提供</w:t>
            </w:r>
            <w:r>
              <w:rPr>
                <w:rFonts w:hint="eastAsia" w:ascii="宋体" w:hAnsi="宋体" w:eastAsia="宋体" w:cs="宋体"/>
                <w:sz w:val="22"/>
                <w:szCs w:val="22"/>
                <w:lang w:val="en-US" w:eastAsia="zh-CN"/>
              </w:rPr>
              <w:t xml:space="preserve">针</w:t>
            </w:r>
            <w:r>
              <w:rPr>
                <w:rFonts w:hint="eastAsia" w:ascii="宋体" w:hAnsi="宋体" w:eastAsia="宋体" w:cs="宋体"/>
                <w:sz w:val="22"/>
                <w:szCs w:val="22"/>
              </w:rPr>
              <w:t xml:space="preserve">对</w:t>
            </w:r>
            <w:r>
              <w:rPr>
                <w:rFonts w:hint="eastAsia" w:ascii="宋体" w:hAnsi="宋体" w:eastAsia="宋体" w:cs="宋体"/>
                <w:sz w:val="22"/>
                <w:szCs w:val="22"/>
                <w:lang w:val="en-US" w:eastAsia="zh-CN"/>
              </w:rPr>
              <w:t xml:space="preserve">本项目</w:t>
            </w:r>
            <w:r>
              <w:rPr>
                <w:rFonts w:hint="eastAsia" w:ascii="宋体" w:hAnsi="宋体" w:eastAsia="宋体" w:cs="宋体"/>
                <w:bCs/>
                <w:sz w:val="22"/>
                <w:szCs w:val="22"/>
              </w:rPr>
              <w:t xml:space="preserve">应急措施方案</w:t>
            </w:r>
            <w:r>
              <w:rPr>
                <w:rFonts w:hint="eastAsia" w:ascii="宋体" w:hAnsi="宋体" w:eastAsia="宋体" w:cs="宋体"/>
                <w:sz w:val="22"/>
                <w:szCs w:val="22"/>
              </w:rPr>
              <w:t xml:space="preserve">的表述，内容包括但不限于：</w:t>
            </w:r>
            <w:r>
              <w:rPr>
                <w:rFonts w:hint="eastAsia" w:ascii="宋体" w:hAnsi="宋体" w:eastAsia="宋体" w:cs="宋体"/>
                <w:b/>
                <w:bCs/>
                <w:sz w:val="22"/>
                <w:szCs w:val="22"/>
              </w:rPr>
              <w:t xml:space="preserve">①水质突发污染情况应对方案</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②</w:t>
            </w:r>
            <w:r>
              <w:rPr>
                <w:rFonts w:hint="eastAsia" w:ascii="宋体" w:hAnsi="宋体" w:eastAsia="宋体" w:cs="宋体"/>
                <w:b/>
                <w:bCs/>
                <w:sz w:val="22"/>
                <w:szCs w:val="22"/>
              </w:rPr>
              <w:t xml:space="preserve">人员纠纷与意外伤害应急预案</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③</w:t>
            </w:r>
            <w:r>
              <w:rPr>
                <w:rFonts w:hint="eastAsia" w:ascii="宋体" w:hAnsi="宋体" w:eastAsia="宋体" w:cs="宋体"/>
                <w:b/>
                <w:bCs/>
                <w:sz w:val="22"/>
                <w:szCs w:val="22"/>
              </w:rPr>
              <w:t xml:space="preserve">重大活动、节假日、应急检查处置预案</w:t>
            </w:r>
            <w:r>
              <w:rPr>
                <w:rFonts w:hint="eastAsia" w:ascii="宋体" w:hAnsi="宋体" w:eastAsia="宋体" w:cs="宋体"/>
                <w:b/>
                <w:bCs/>
                <w:sz w:val="22"/>
                <w:szCs w:val="22"/>
              </w:rPr>
              <w:t xml:space="preserve">等内容。</w:t>
            </w:r>
            <w:r>
              <w:rPr>
                <w:rFonts w:hint="eastAsia" w:ascii="宋体" w:hAnsi="宋体" w:eastAsia="宋体" w:cs="宋体"/>
                <w:b/>
                <w:bCs/>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以上内容不存在瑕疵：得</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以上内容存在1处瑕疵：得</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以上内容存在2处瑕疵：得3分；</w:t>
            </w:r>
            <w:r>
              <w:rPr>
                <w:rFonts w:hint="eastAsia" w:ascii="宋体" w:hAnsi="宋体" w:eastAsia="宋体" w:cs="宋体"/>
                <w:sz w:val="22"/>
                <w:szCs w:val="22"/>
              </w:rPr>
            </w:r>
            <w:r/>
          </w:p>
          <w:p>
            <w:pPr>
              <w:pStyle w:val="713"/>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未提供方案或不满足项目需求书要求或内容存在</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处及以上瑕疵：得0分。</w:t>
            </w:r>
            <w:r>
              <w:rPr>
                <w:rFonts w:hint="eastAsia" w:ascii="宋体" w:hAnsi="宋体" w:eastAsia="宋体" w:cs="宋体"/>
                <w:sz w:val="22"/>
                <w:szCs w:val="22"/>
              </w:rPr>
            </w:r>
            <w:r/>
          </w:p>
          <w:p>
            <w:pPr>
              <w:pStyle w:val="748"/>
              <w:rPr>
                <w:rFonts w:hint="eastAsia"/>
              </w:rPr>
            </w:pPr>
            <w:r>
              <w:rPr>
                <w:rFonts w:hint="eastAsia" w:ascii="宋体" w:hAnsi="宋体" w:eastAsia="宋体" w:cs="宋体"/>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rPr>
            </w:r>
            <w:r/>
          </w:p>
        </w:tc>
      </w:tr>
      <w:tr>
        <w:trPr/>
        <w:tc>
          <w:tcPr>
            <w:tcW w:w="318" w:type="dxa"/>
            <w:vAlign w:val="center"/>
            <w:textDirection w:val="lrTb"/>
            <w:noWrap w:val="false"/>
          </w:tcPr>
          <w:p>
            <w:pPr>
              <w:pStyle w:val="713"/>
              <w:jc w:val="center"/>
              <w:spacing w:line="276" w:lineRule="auto"/>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8</w:t>
            </w:r>
            <w:r>
              <w:rPr>
                <w:rFonts w:ascii="宋体" w:hAnsi="宋体" w:eastAsia="宋体" w:cs="宋体"/>
                <w:sz w:val="22"/>
                <w:szCs w:val="22"/>
                <w:lang w:val="en-US" w:eastAsia="zh-CN"/>
              </w:rPr>
            </w:r>
            <w:r/>
          </w:p>
        </w:tc>
        <w:tc>
          <w:tcPr>
            <w:tcW w:w="775"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bCs/>
                <w:sz w:val="22"/>
                <w:szCs w:val="22"/>
              </w:rPr>
              <w:t xml:space="preserve">综合协调方案</w:t>
            </w:r>
            <w:r>
              <w:rPr>
                <w:rFonts w:hint="eastAsia" w:ascii="宋体" w:hAnsi="宋体" w:eastAsia="宋体" w:cs="宋体"/>
                <w:bCs/>
                <w:sz w:val="22"/>
                <w:szCs w:val="22"/>
              </w:rPr>
            </w:r>
            <w:r/>
          </w:p>
        </w:tc>
        <w:tc>
          <w:tcPr>
            <w:tcW w:w="371" w:type="dxa"/>
            <w:vAlign w:val="center"/>
            <w:textDirection w:val="lrTb"/>
            <w:noWrap w:val="false"/>
          </w:tcPr>
          <w:p>
            <w:pPr>
              <w:pStyle w:val="713"/>
              <w:jc w:val="center"/>
              <w:spacing w:line="276"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2分</w:t>
            </w:r>
            <w:r>
              <w:rPr>
                <w:rFonts w:hint="eastAsia" w:ascii="宋体" w:hAnsi="宋体" w:eastAsia="宋体" w:cs="宋体"/>
                <w:sz w:val="22"/>
                <w:szCs w:val="22"/>
                <w:lang w:val="en-US" w:eastAsia="zh-CN"/>
              </w:rPr>
            </w:r>
            <w:r/>
          </w:p>
        </w:tc>
        <w:tc>
          <w:tcPr>
            <w:tcW w:w="3533" w:type="dxa"/>
            <w:vAlign w:val="center"/>
            <w:textDirection w:val="lrTb"/>
            <w:noWrap w:val="false"/>
          </w:tcPr>
          <w:p>
            <w:pPr>
              <w:pStyle w:val="748"/>
              <w:rPr>
                <w:rFonts w:hint="eastAsia" w:ascii="宋体" w:hAnsi="宋体" w:eastAsia="宋体" w:cs="宋体"/>
                <w:b/>
                <w:bCs/>
                <w:sz w:val="22"/>
                <w:szCs w:val="22"/>
              </w:rPr>
            </w:pPr>
            <w:r>
              <w:rPr>
                <w:rFonts w:hint="eastAsia" w:ascii="宋体" w:hAnsi="宋体" w:eastAsia="宋体" w:cs="宋体"/>
                <w:sz w:val="22"/>
                <w:szCs w:val="22"/>
              </w:rPr>
              <w:t xml:space="preserve">投标供应商根据采购需求提供</w:t>
            </w:r>
            <w:r>
              <w:rPr>
                <w:rFonts w:hint="eastAsia" w:ascii="宋体" w:hAnsi="宋体" w:eastAsia="宋体" w:cs="宋体"/>
                <w:sz w:val="22"/>
                <w:szCs w:val="22"/>
                <w:lang w:val="en-US" w:eastAsia="zh-CN"/>
              </w:rPr>
              <w:t xml:space="preserve">针</w:t>
            </w:r>
            <w:r>
              <w:rPr>
                <w:rFonts w:hint="eastAsia" w:ascii="宋体" w:hAnsi="宋体" w:eastAsia="宋体" w:cs="宋体"/>
                <w:sz w:val="22"/>
                <w:szCs w:val="22"/>
              </w:rPr>
              <w:t xml:space="preserve">对</w:t>
            </w:r>
            <w:r>
              <w:rPr>
                <w:rFonts w:hint="eastAsia" w:ascii="宋体" w:hAnsi="宋体" w:eastAsia="宋体" w:cs="宋体"/>
                <w:sz w:val="22"/>
                <w:szCs w:val="22"/>
                <w:lang w:val="en-US" w:eastAsia="zh-CN"/>
              </w:rPr>
              <w:t xml:space="preserve">本</w:t>
            </w:r>
            <w:r>
              <w:rPr>
                <w:rFonts w:hint="eastAsia" w:ascii="宋体" w:hAnsi="宋体" w:eastAsia="宋体" w:cs="宋体"/>
                <w:sz w:val="22"/>
                <w:szCs w:val="22"/>
              </w:rPr>
              <w:t xml:space="preserve">项目</w:t>
            </w:r>
            <w:r>
              <w:rPr>
                <w:rFonts w:hint="eastAsia" w:ascii="宋体" w:hAnsi="宋体" w:eastAsia="宋体" w:cs="宋体"/>
                <w:bCs/>
                <w:sz w:val="22"/>
                <w:szCs w:val="22"/>
              </w:rPr>
              <w:t xml:space="preserve">综合协调方案</w:t>
            </w:r>
            <w:r>
              <w:rPr>
                <w:rFonts w:hint="eastAsia" w:ascii="宋体" w:hAnsi="宋体" w:eastAsia="宋体" w:cs="宋体"/>
                <w:sz w:val="22"/>
                <w:szCs w:val="22"/>
              </w:rPr>
              <w:t xml:space="preserve">的表述，内容包括但不限于：</w:t>
            </w:r>
            <w:r>
              <w:rPr>
                <w:rFonts w:hint="eastAsia" w:ascii="宋体" w:hAnsi="宋体" w:eastAsia="宋体" w:cs="宋体"/>
                <w:b/>
                <w:bCs/>
                <w:sz w:val="22"/>
                <w:szCs w:val="22"/>
              </w:rPr>
              <w:t xml:space="preserve">①服务期间与其他单位</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②</w:t>
            </w:r>
            <w:r>
              <w:rPr>
                <w:rFonts w:hint="eastAsia" w:ascii="宋体" w:hAnsi="宋体" w:eastAsia="宋体" w:cs="宋体"/>
                <w:b/>
                <w:bCs/>
                <w:sz w:val="22"/>
                <w:szCs w:val="22"/>
              </w:rPr>
              <w:t xml:space="preserve">部门的综合协调</w:t>
            </w:r>
            <w:r>
              <w:rPr>
                <w:rFonts w:hint="eastAsia" w:ascii="宋体" w:hAnsi="宋体" w:eastAsia="宋体" w:cs="宋体"/>
                <w:b/>
                <w:bCs/>
                <w:sz w:val="22"/>
                <w:szCs w:val="22"/>
              </w:rPr>
              <w:t xml:space="preserve">等内容。</w:t>
            </w:r>
            <w:r>
              <w:rPr>
                <w:rFonts w:hint="eastAsia" w:ascii="宋体" w:hAnsi="宋体" w:eastAsia="宋体" w:cs="宋体"/>
                <w:b/>
                <w:bCs/>
                <w:sz w:val="22"/>
                <w:szCs w:val="22"/>
              </w:rPr>
            </w:r>
            <w:r/>
          </w:p>
          <w:p>
            <w:pPr>
              <w:pStyle w:val="713"/>
              <w:jc w:val="left"/>
              <w:spacing w:line="360" w:lineRule="exact"/>
              <w:rPr>
                <w:rFonts w:hint="eastAsia"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以上内容不存在瑕疵：得2分；</w:t>
            </w:r>
            <w:r>
              <w:rPr>
                <w:rFonts w:hint="eastAsia" w:ascii="宋体" w:hAnsi="宋体" w:eastAsia="宋体" w:cs="宋体"/>
                <w:bCs/>
                <w:color w:val="000000"/>
                <w:sz w:val="22"/>
                <w:szCs w:val="22"/>
                <w:highlight w:val="none"/>
                <w:lang w:val="en-US" w:eastAsia="zh-CN" w:bidi="ar-SA"/>
              </w:rPr>
            </w:r>
            <w:r/>
          </w:p>
          <w:p>
            <w:pPr>
              <w:pStyle w:val="713"/>
              <w:jc w:val="left"/>
              <w:spacing w:line="360" w:lineRule="exact"/>
              <w:rPr>
                <w:rFonts w:hint="eastAsia"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以上内容存在1处瑕疵：得1分；</w:t>
            </w:r>
            <w:r>
              <w:rPr>
                <w:rFonts w:hint="eastAsia" w:ascii="宋体" w:hAnsi="宋体" w:eastAsia="宋体" w:cs="宋体"/>
                <w:bCs/>
                <w:color w:val="000000"/>
                <w:sz w:val="22"/>
                <w:szCs w:val="22"/>
                <w:highlight w:val="none"/>
                <w:lang w:val="en-US" w:eastAsia="zh-CN" w:bidi="ar-SA"/>
              </w:rPr>
            </w:r>
            <w:r/>
          </w:p>
          <w:p>
            <w:pPr>
              <w:pStyle w:val="713"/>
              <w:rPr>
                <w:rFonts w:hint="eastAsia" w:ascii="宋体" w:hAnsi="宋体" w:eastAsia="宋体" w:cs="宋体"/>
                <w:sz w:val="22"/>
                <w:szCs w:val="22"/>
              </w:rPr>
            </w:pPr>
            <w:r>
              <w:rPr>
                <w:rFonts w:hint="eastAsia" w:ascii="宋体" w:hAnsi="宋体" w:eastAsia="宋体" w:cs="宋体"/>
                <w:sz w:val="22"/>
                <w:szCs w:val="22"/>
              </w:rPr>
              <w:t xml:space="preserve">未提供方案或不满足项目需求书要求或内容存在</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处及以上瑕疵：得0分。</w:t>
            </w:r>
            <w:r>
              <w:rPr>
                <w:rFonts w:hint="eastAsia" w:ascii="宋体" w:hAnsi="宋体" w:eastAsia="宋体" w:cs="宋体"/>
                <w:sz w:val="22"/>
                <w:szCs w:val="22"/>
              </w:rPr>
            </w:r>
            <w:r/>
          </w:p>
          <w:p>
            <w:pPr>
              <w:pStyle w:val="713"/>
              <w:rPr>
                <w:rFonts w:hint="eastAsia"/>
              </w:rPr>
            </w:pPr>
            <w:r>
              <w:rPr>
                <w:rFonts w:hint="eastAsia" w:ascii="宋体" w:hAnsi="宋体" w:eastAsia="宋体" w:cs="宋体"/>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rPr>
            </w:r>
            <w:r/>
          </w:p>
        </w:tc>
      </w:tr>
      <w:tr>
        <w:trPr/>
        <w:tc>
          <w:tcPr>
            <w:tcW w:w="318" w:type="dxa"/>
            <w:vAlign w:val="center"/>
            <w:textDirection w:val="lrTb"/>
            <w:noWrap w:val="false"/>
          </w:tcPr>
          <w:p>
            <w:pPr>
              <w:pStyle w:val="713"/>
              <w:jc w:val="center"/>
              <w:spacing w:line="276" w:lineRule="auto"/>
              <w:rPr>
                <w:rFonts w:ascii="宋体" w:hAnsi="宋体" w:eastAsia="宋体" w:cs="宋体"/>
                <w:sz w:val="22"/>
                <w:szCs w:val="22"/>
                <w:lang w:val="en-US" w:eastAsia="zh-CN"/>
              </w:rPr>
            </w:pPr>
            <w:r>
              <w:rPr>
                <w:rFonts w:ascii="宋体" w:hAnsi="宋体" w:eastAsia="宋体" w:cs="宋体"/>
                <w:sz w:val="22"/>
                <w:szCs w:val="22"/>
                <w:lang w:val="en-US" w:eastAsia="zh-CN"/>
              </w:rPr>
            </w:r>
            <w:r/>
          </w:p>
        </w:tc>
        <w:tc>
          <w:tcPr>
            <w:tcW w:w="775" w:type="dxa"/>
            <w:vAlign w:val="center"/>
            <w:textDirection w:val="lrTb"/>
            <w:noWrap w:val="false"/>
          </w:tcPr>
          <w:p>
            <w:pPr>
              <w:pStyle w:val="713"/>
              <w:jc w:val="center"/>
              <w:spacing w:line="276" w:lineRule="auto"/>
              <w:rPr>
                <w:rFonts w:hint="eastAsia" w:ascii="宋体" w:hAnsi="宋体" w:eastAsia="宋体" w:cs="宋体"/>
                <w:bCs/>
                <w:sz w:val="22"/>
                <w:szCs w:val="22"/>
              </w:rPr>
            </w:pPr>
            <w:r>
              <w:rPr>
                <w:rFonts w:hint="eastAsia" w:ascii="宋体" w:hAnsi="宋体" w:eastAsia="宋体" w:cs="宋体"/>
                <w:bCs/>
                <w:sz w:val="22"/>
                <w:szCs w:val="22"/>
              </w:rPr>
            </w:r>
            <w:r/>
          </w:p>
        </w:tc>
        <w:tc>
          <w:tcPr>
            <w:tcW w:w="371" w:type="dxa"/>
            <w:vAlign w:val="center"/>
            <w:textDirection w:val="lrTb"/>
            <w:noWrap w:val="false"/>
          </w:tcPr>
          <w:p>
            <w:pPr>
              <w:pStyle w:val="713"/>
              <w:jc w:val="center"/>
              <w:spacing w:line="276"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3533" w:type="dxa"/>
            <w:vAlign w:val="center"/>
            <w:textDirection w:val="lrTb"/>
            <w:noWrap w:val="false"/>
          </w:tcPr>
          <w:p>
            <w:pPr>
              <w:pStyle w:val="713"/>
              <w:rPr>
                <w:rFonts w:hint="eastAsia" w:ascii="宋体" w:hAnsi="宋体" w:eastAsia="宋体" w:cs="宋体"/>
                <w:sz w:val="22"/>
                <w:szCs w:val="22"/>
              </w:rPr>
            </w:pPr>
            <w:r>
              <w:rPr>
                <w:rFonts w:hint="eastAsia" w:ascii="宋体" w:hAnsi="宋体" w:eastAsia="宋体" w:cs="宋体"/>
                <w:sz w:val="22"/>
                <w:szCs w:val="22"/>
              </w:rPr>
            </w:r>
            <w:r/>
          </w:p>
        </w:tc>
      </w:tr>
    </w:tbl>
    <w:p>
      <w:pPr>
        <w:pStyle w:val="713"/>
        <w:ind w:firstLine="482"/>
        <w:spacing w:line="360" w:lineRule="auto"/>
        <w:rPr>
          <w:rFonts w:hint="eastAsia" w:ascii="宋体" w:hAnsi="宋体" w:eastAsia="宋体" w:cs="宋体"/>
          <w:b/>
          <w:bCs/>
          <w:sz w:val="24"/>
          <w:szCs w:val="24"/>
          <w:highlight w:val="yellow"/>
          <w:lang w:val="en-US" w:eastAsia="zh-CN"/>
        </w:rPr>
      </w:pPr>
      <w:r>
        <w:rPr>
          <w:rFonts w:hint="eastAsia" w:hAnsi="宋体"/>
          <w:b/>
          <w:bCs/>
          <w:sz w:val="24"/>
          <w:szCs w:val="24"/>
        </w:rPr>
        <w:t xml:space="preserve">注：投标供应商须针对本项目的实际情况，结合自身条件，编制相应的“技术部分”，取所有评委打分的平均值。</w:t>
      </w:r>
      <w:r>
        <w:rPr>
          <w:rFonts w:hint="eastAsia" w:ascii="宋体" w:hAnsi="宋体" w:eastAsia="宋体" w:cs="宋体"/>
          <w:b/>
          <w:bCs/>
          <w:sz w:val="24"/>
          <w:szCs w:val="24"/>
          <w:highlight w:val="yellow"/>
          <w:lang w:val="en-US" w:eastAsia="zh-CN"/>
        </w:rPr>
      </w:r>
      <w:r/>
    </w:p>
    <w:p>
      <w:pPr>
        <w:pStyle w:val="713"/>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*暗标要求：</w:t>
      </w:r>
      <w:r>
        <w:rPr>
          <w:rFonts w:hint="eastAsia" w:ascii="宋体" w:hAnsi="宋体" w:eastAsia="宋体" w:cs="宋体"/>
          <w:b/>
          <w:bCs/>
          <w:sz w:val="24"/>
          <w:szCs w:val="24"/>
          <w:highlight w:val="none"/>
          <w:lang w:val="en-US" w:eastAsia="zh-CN"/>
        </w:rPr>
      </w:r>
      <w:r/>
    </w:p>
    <w:p>
      <w:pPr>
        <w:pStyle w:val="713"/>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本项目技术文件为暗标，采用暗标形式，须按下列格式编制，否则视为无效投标文件：</w:t>
      </w:r>
      <w:r>
        <w:rPr>
          <w:rFonts w:hint="eastAsia" w:ascii="宋体" w:hAnsi="宋体" w:eastAsia="宋体" w:cs="宋体"/>
          <w:b/>
          <w:bCs/>
          <w:sz w:val="24"/>
          <w:szCs w:val="24"/>
          <w:highlight w:val="none"/>
          <w:lang w:val="en-US" w:eastAsia="zh-CN"/>
        </w:rPr>
      </w:r>
      <w:r/>
    </w:p>
    <w:p>
      <w:pPr>
        <w:pStyle w:val="713"/>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（1）技术文件正文所用文字采用“宋体”四号“常规”字（黑色），表格中所用文字采用“宋体”“常规”字（黑色），字号不限。需设置目录，不得设置页码、页眉、页脚，纸张必须为A4纸。</w:t>
      </w:r>
      <w:r>
        <w:rPr>
          <w:rFonts w:hint="eastAsia" w:ascii="宋体" w:hAnsi="宋体" w:eastAsia="宋体" w:cs="宋体"/>
          <w:b/>
          <w:bCs/>
          <w:sz w:val="24"/>
          <w:szCs w:val="24"/>
          <w:highlight w:val="none"/>
          <w:lang w:val="en-US" w:eastAsia="zh-CN"/>
        </w:rPr>
      </w:r>
      <w:r/>
    </w:p>
    <w:p>
      <w:pPr>
        <w:pStyle w:val="713"/>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（2）技术文件内不得出现可识别投标供应商身份的任何字符和徽标（包括文字、符号、图案、标识、标志、人员姓名、企业名称等），相关人员姓名应以职务或职称代替。</w:t>
      </w:r>
      <w:r>
        <w:rPr>
          <w:rFonts w:hint="eastAsia" w:ascii="宋体" w:hAnsi="宋体" w:eastAsia="宋体" w:cs="宋体"/>
          <w:b/>
          <w:bCs/>
          <w:sz w:val="24"/>
          <w:szCs w:val="24"/>
          <w:highlight w:val="none"/>
          <w:lang w:val="en-US" w:eastAsia="zh-CN"/>
        </w:rPr>
      </w:r>
      <w:r/>
    </w:p>
    <w:p>
      <w:pPr>
        <w:pStyle w:val="713"/>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（3）对技术方案中的效果图、照片、图片的颜色以及图中的字体、字号、颜色均不作限制要求，但不得出现能体现投标供应商身份的信息。</w:t>
      </w:r>
      <w:r>
        <w:rPr>
          <w:rFonts w:hint="eastAsia" w:ascii="宋体" w:hAnsi="宋体" w:eastAsia="宋体" w:cs="宋体"/>
          <w:b/>
          <w:bCs/>
          <w:sz w:val="24"/>
          <w:szCs w:val="24"/>
          <w:highlight w:val="none"/>
          <w:lang w:val="en-US" w:eastAsia="zh-CN"/>
        </w:rPr>
      </w:r>
      <w:r/>
    </w:p>
    <w:p>
      <w:pPr>
        <w:pStyle w:val="713"/>
        <w:ind w:firstLine="482"/>
        <w:spacing w:line="360" w:lineRule="auto"/>
        <w:rPr>
          <w:rFonts w:hint="eastAsia" w:ascii="宋体" w:hAnsi="宋体" w:eastAsia="宋体" w:cs="宋体"/>
          <w:b/>
          <w:bCs/>
          <w:sz w:val="24"/>
          <w:szCs w:val="24"/>
          <w:highlight w:val="none"/>
          <w:lang w:val="en-US" w:eastAsia="zh-CN"/>
        </w:rPr>
      </w:pPr>
      <w:r>
        <w:rPr>
          <w:rFonts w:hint="eastAsia" w:hAnsi="宋体"/>
          <w:b/>
          <w:bCs/>
          <w:sz w:val="24"/>
          <w:szCs w:val="24"/>
        </w:rPr>
        <w:t xml:space="preserve">（4）需设置暗标的封面及目录，暗标的封面及目录统一上传至服务方案的“资料收集及背景调研”正文前。</w:t>
      </w:r>
      <w:r>
        <w:rPr>
          <w:rFonts w:hint="eastAsia" w:ascii="宋体" w:hAnsi="宋体" w:eastAsia="宋体" w:cs="宋体"/>
          <w:b/>
          <w:bCs/>
          <w:sz w:val="24"/>
          <w:szCs w:val="24"/>
          <w:highlight w:val="none"/>
          <w:lang w:val="en-US" w:eastAsia="zh-CN"/>
        </w:rPr>
      </w:r>
      <w:r/>
    </w:p>
    <w:p>
      <w:pPr>
        <w:pStyle w:val="7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标。每项评分由评委独立评审。所有评委打分的平均值为各投标供应商最终得分。最终得分最高者将为推荐中标候选人。</w:t>
      </w:r>
      <w:r>
        <w:rPr>
          <w:rFonts w:hint="eastAsia" w:ascii="宋体" w:hAnsi="宋体" w:eastAsia="宋体" w:cs="宋体"/>
          <w:sz w:val="24"/>
          <w:szCs w:val="24"/>
          <w:highlight w:val="none"/>
        </w:rPr>
      </w:r>
      <w:r/>
    </w:p>
    <w:p>
      <w:pPr>
        <w:pStyle w:val="713"/>
        <w:ind w:firstLine="480"/>
        <w:spacing w:line="360" w:lineRule="auto"/>
        <w:rPr>
          <w:rFonts w:hint="eastAsia" w:ascii="宋体" w:hAnsi="宋体" w:eastAsia="宋体" w:cs="宋体"/>
          <w:bCs/>
          <w:sz w:val="24"/>
          <w:highlight w:val="none"/>
        </w:rPr>
      </w:pPr>
      <w:r>
        <w:rPr>
          <w:rFonts w:hint="eastAsia" w:ascii="宋体" w:hAnsi="宋体" w:eastAsia="宋体" w:cs="宋体"/>
          <w:sz w:val="24"/>
          <w:szCs w:val="24"/>
          <w:highlight w:val="none"/>
        </w:rPr>
        <w:t xml:space="preserve">说明：评分办法及评分细则的解释权属采购人。未列入本评分细则的其他条件不作为评分内容。</w:t>
      </w:r>
      <w:r>
        <w:rPr>
          <w:rFonts w:hint="eastAsia" w:ascii="宋体" w:hAnsi="宋体" w:eastAsia="宋体" w:cs="宋体"/>
          <w:bCs/>
          <w:sz w:val="24"/>
          <w:highlight w:val="none"/>
        </w:rPr>
      </w:r>
      <w:r/>
    </w:p>
    <w:p>
      <w:pPr>
        <w:pStyle w:val="713"/>
        <w:ind w:left="-2" w:firstLine="420"/>
        <w:spacing w:line="360" w:lineRule="auto"/>
        <w:rPr>
          <w:rFonts w:hint="eastAsia" w:ascii="宋体" w:hAnsi="宋体" w:eastAsia="宋体" w:cs="宋体"/>
          <w:bCs/>
          <w:sz w:val="24"/>
          <w:highlight w:val="none"/>
        </w:rPr>
        <w:outlineLvl w:val="0"/>
      </w:pPr>
      <w:r>
        <w:rPr>
          <w:rFonts w:hint="eastAsia" w:ascii="宋体" w:hAnsi="宋体" w:eastAsia="宋体" w:cs="宋体"/>
          <w:bCs/>
          <w:sz w:val="24"/>
          <w:highlight w:val="none"/>
        </w:rPr>
        <w:t xml:space="preserve">（十） 确定中标供应商：</w:t>
      </w:r>
      <w:r>
        <w:rPr>
          <w:rFonts w:hint="eastAsia" w:ascii="宋体" w:hAnsi="宋体" w:eastAsia="宋体" w:cs="宋体"/>
          <w:bCs/>
          <w:sz w:val="24"/>
          <w:highlight w:val="none"/>
        </w:rPr>
      </w:r>
      <w:r/>
    </w:p>
    <w:p>
      <w:pPr>
        <w:pStyle w:val="713"/>
        <w:ind w:firstLine="480"/>
        <w:spacing w:line="47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bCs/>
          <w:color w:val="000000"/>
          <w:sz w:val="24"/>
          <w:highlight w:val="none"/>
        </w:rPr>
        <w:t xml:space="preserve">评标委员会根据采购文件规定的评标方法和评标标准进行评审，</w:t>
      </w:r>
      <w:r>
        <w:rPr>
          <w:rFonts w:hint="eastAsia" w:ascii="宋体" w:hAnsi="宋体" w:eastAsia="宋体" w:cs="宋体"/>
          <w:bCs/>
          <w:color w:val="000000"/>
          <w:sz w:val="24"/>
          <w:highlight w:val="none"/>
        </w:rPr>
        <w:t xml:space="preserve">最终得分最高者将推荐为中标候选人</w:t>
      </w:r>
      <w:r>
        <w:rPr>
          <w:rFonts w:hint="eastAsia" w:ascii="宋体" w:hAnsi="宋体" w:eastAsia="宋体" w:cs="宋体"/>
          <w:bCs/>
          <w:color w:val="000000"/>
          <w:sz w:val="24"/>
          <w:highlight w:val="none"/>
        </w:rPr>
        <w:t xml:space="preserve">，</w:t>
      </w:r>
      <w:r>
        <w:rPr>
          <w:rFonts w:hint="eastAsia" w:ascii="宋体" w:hAnsi="宋体" w:eastAsia="宋体" w:cs="宋体"/>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无锡市建苑工程造价咨询有限责任公司</w:t>
      </w:r>
      <w:r>
        <w:rPr>
          <w:rFonts w:hint="eastAsia" w:ascii="宋体" w:hAnsi="宋体" w:eastAsia="宋体" w:cs="宋体"/>
          <w:sz w:val="24"/>
          <w:highlight w:val="none"/>
        </w:rPr>
        <w:t xml:space="preserve">自中标供应商确定之日起2个工作日内，发出成交通知书并</w:t>
      </w:r>
      <w:r>
        <w:rPr>
          <w:rFonts w:hint="eastAsia" w:ascii="宋体" w:hAnsi="宋体" w:eastAsia="宋体" w:cs="宋体"/>
          <w:bCs/>
          <w:color w:val="000000"/>
          <w:sz w:val="24"/>
          <w:highlight w:val="none"/>
        </w:rPr>
        <w:t xml:space="preserve">在财政部门指定的政府采购信息发布媒体（</w:t>
      </w:r>
      <w:r>
        <w:rPr>
          <w:rFonts w:hint="eastAsia" w:ascii="宋体" w:hAnsi="宋体" w:eastAsia="宋体" w:cs="宋体"/>
          <w:color w:val="000000"/>
          <w:sz w:val="24"/>
          <w:highlight w:val="none"/>
        </w:rPr>
        <w:t xml:space="preserve">江苏政府采购网、无锡政府采购网</w:t>
      </w:r>
      <w:r>
        <w:rPr>
          <w:rFonts w:hint="eastAsia" w:ascii="宋体" w:hAnsi="宋体" w:eastAsia="宋体" w:cs="宋体"/>
          <w:bCs/>
          <w:color w:val="000000"/>
          <w:sz w:val="24"/>
          <w:highlight w:val="none"/>
        </w:rPr>
        <w:t xml:space="preserve">上）发布公告中标、成交结果公告。</w:t>
      </w:r>
      <w:r>
        <w:rPr>
          <w:rFonts w:hint="eastAsia" w:ascii="宋体" w:hAnsi="宋体" w:eastAsia="宋体" w:cs="宋体"/>
          <w:bCs/>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bCs/>
          <w:color w:val="000000"/>
          <w:sz w:val="24"/>
          <w:highlight w:val="none"/>
        </w:rPr>
        <w:t xml:space="preserve">投标、开标及定标的整个过程均接受</w:t>
      </w:r>
      <w:r>
        <w:rPr>
          <w:rFonts w:hint="eastAsia" w:ascii="宋体" w:hAnsi="宋体" w:eastAsia="宋体" w:cs="宋体"/>
          <w:sz w:val="24"/>
          <w:highlight w:val="none"/>
        </w:rPr>
        <w:t xml:space="preserve">政府采购监管部门</w:t>
      </w:r>
      <w:r>
        <w:rPr>
          <w:rFonts w:hint="eastAsia" w:ascii="宋体" w:hAnsi="宋体" w:eastAsia="宋体" w:cs="宋体"/>
          <w:bCs/>
          <w:color w:val="000000"/>
          <w:sz w:val="24"/>
          <w:highlight w:val="none"/>
        </w:rPr>
        <w:t xml:space="preserve">的监督</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在发布中标公告的同时，</w:t>
      </w:r>
      <w:r>
        <w:rPr>
          <w:rFonts w:hint="eastAsia" w:ascii="宋体" w:hAnsi="宋体" w:eastAsia="宋体" w:cs="宋体"/>
          <w:color w:val="000000"/>
          <w:sz w:val="24"/>
          <w:highlight w:val="none"/>
          <w:lang w:eastAsia="zh-CN"/>
        </w:rPr>
        <w:t xml:space="preserve">无锡市建苑工程造价咨询有限责任公司</w:t>
      </w:r>
      <w:r>
        <w:rPr>
          <w:rFonts w:hint="eastAsia" w:ascii="宋体" w:hAnsi="宋体" w:eastAsia="宋体" w:cs="宋体"/>
          <w:color w:val="000000"/>
          <w:sz w:val="24"/>
          <w:highlight w:val="none"/>
        </w:rPr>
        <w:t xml:space="preserve">将向中标供应商发出中标通知书。</w:t>
      </w:r>
      <w:r>
        <w:rPr>
          <w:rFonts w:hint="eastAsia" w:ascii="宋体" w:hAnsi="宋体" w:eastAsia="宋体" w:cs="宋体"/>
          <w:color w:val="000000"/>
          <w:sz w:val="24"/>
          <w:highlight w:val="none"/>
        </w:rPr>
      </w:r>
      <w:r/>
    </w:p>
    <w:p>
      <w:pPr>
        <w:pStyle w:val="713"/>
        <w:ind w:left="-2" w:firstLine="420"/>
        <w:spacing w:line="360" w:lineRule="auto"/>
        <w:rPr>
          <w:rFonts w:hint="eastAsia" w:ascii="宋体" w:hAnsi="宋体" w:eastAsia="宋体" w:cs="宋体"/>
          <w:bCs/>
          <w:sz w:val="24"/>
          <w:highlight w:val="none"/>
        </w:rPr>
        <w:outlineLvl w:val="0"/>
      </w:pPr>
      <w:r>
        <w:rPr>
          <w:rFonts w:hint="eastAsia" w:ascii="宋体" w:hAnsi="宋体" w:eastAsia="宋体" w:cs="宋体"/>
          <w:bCs/>
          <w:sz w:val="24"/>
          <w:highlight w:val="none"/>
        </w:rPr>
        <w:t xml:space="preserve">（十</w:t>
      </w:r>
      <w:r>
        <w:rPr>
          <w:rFonts w:hint="eastAsia" w:ascii="宋体" w:hAnsi="宋体" w:eastAsia="宋体" w:cs="宋体"/>
          <w:bCs/>
          <w:sz w:val="24"/>
          <w:highlight w:val="none"/>
          <w:lang w:val="en-US" w:eastAsia="zh-CN"/>
        </w:rPr>
        <w:t xml:space="preserve">一</w:t>
      </w:r>
      <w:r>
        <w:rPr>
          <w:rFonts w:hint="eastAsia" w:ascii="宋体" w:hAnsi="宋体" w:eastAsia="宋体" w:cs="宋体"/>
          <w:bCs/>
          <w:sz w:val="24"/>
          <w:highlight w:val="none"/>
        </w:rPr>
        <w:t xml:space="preserve">）质疑处理</w:t>
      </w:r>
      <w:r>
        <w:rPr>
          <w:rFonts w:hint="eastAsia" w:ascii="宋体" w:hAnsi="宋体" w:eastAsia="宋体" w:cs="宋体"/>
          <w:bCs/>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2.2对采购过程提出质疑的，为各采购程序环节结束之日；</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2.3对中标或者成交结果提出质疑的，为中标或者成交结果公告期限届满之日。</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713"/>
        <w:ind w:firstLine="482"/>
        <w:spacing w:line="470" w:lineRule="exact"/>
        <w:tabs>
          <w:tab w:val="left" w:pos="525"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rPr>
          <w:rFonts w:hint="eastAsia" w:ascii="宋体" w:hAnsi="宋体" w:eastAsia="宋体" w:cs="宋体"/>
          <w:b/>
          <w:bCs/>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采购人、采购代理机构只接收以纸质原件形式送达的质疑，质疑供应商可通过面交或邮寄方式送达（采购人和采购代理机构不接受未填写快递运单的快件）。</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采购人、采购代理机构联系人、联系方式、通信地址见招标文件“一.投标邀请”。</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5.以下情形的质疑不予受理</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 内容不符合《政府采购质疑和投诉办法》第十二条规定的质疑。</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 超出政府采购法定期限的质疑。</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 以传真、电子邮件等方式递交的非原件形式的质疑。</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5.4未参加投标活动的供应商或在投标活动中自身权益未受到损害的供应商所提出的质疑。</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5.5供应商组成联合体参加投标，联合体中任何一方或多方未按要求签字、盖章、加盖公章的质疑。</w:t>
      </w:r>
      <w:r>
        <w:rPr>
          <w:rFonts w:hint="eastAsia" w:ascii="宋体" w:hAnsi="宋体" w:eastAsia="宋体" w:cs="宋体"/>
          <w:color w:val="000000"/>
          <w:sz w:val="24"/>
          <w:highlight w:val="none"/>
        </w:rPr>
      </w:r>
      <w:r/>
    </w:p>
    <w:p>
      <w:pPr>
        <w:pStyle w:val="713"/>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713"/>
        <w:ind w:left="-2" w:firstLine="420"/>
        <w:spacing w:line="360" w:lineRule="auto"/>
        <w:rPr>
          <w:rFonts w:hint="eastAsia" w:ascii="宋体" w:hAnsi="宋体" w:eastAsia="宋体" w:cs="宋体"/>
          <w:bCs/>
          <w:sz w:val="24"/>
          <w:highlight w:val="none"/>
        </w:rPr>
        <w:outlineLvl w:val="0"/>
      </w:pPr>
      <w:r>
        <w:rPr>
          <w:rFonts w:hint="eastAsia" w:ascii="宋体" w:hAnsi="宋体" w:eastAsia="宋体" w:cs="宋体"/>
          <w:bCs/>
          <w:sz w:val="24"/>
          <w:highlight w:val="none"/>
        </w:rPr>
        <w:t xml:space="preserve">（十</w:t>
      </w:r>
      <w:r>
        <w:rPr>
          <w:rFonts w:hint="eastAsia" w:ascii="宋体" w:hAnsi="宋体" w:eastAsia="宋体" w:cs="宋体"/>
          <w:bCs/>
          <w:sz w:val="24"/>
          <w:highlight w:val="none"/>
          <w:lang w:val="en-US" w:eastAsia="zh-CN"/>
        </w:rPr>
        <w:t xml:space="preserve">二</w:t>
      </w:r>
      <w:r>
        <w:rPr>
          <w:rFonts w:hint="eastAsia" w:ascii="宋体" w:hAnsi="宋体" w:eastAsia="宋体" w:cs="宋体"/>
          <w:bCs/>
          <w:sz w:val="24"/>
          <w:highlight w:val="none"/>
        </w:rPr>
        <w:t xml:space="preserve">） 废标的确认：</w:t>
      </w:r>
      <w:r>
        <w:rPr>
          <w:rFonts w:hint="eastAsia" w:ascii="宋体" w:hAnsi="宋体" w:eastAsia="宋体" w:cs="宋体"/>
          <w:bCs/>
          <w:sz w:val="24"/>
          <w:highlight w:val="none"/>
        </w:rPr>
      </w:r>
      <w:r/>
    </w:p>
    <w:p>
      <w:pPr>
        <w:pStyle w:val="713"/>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在招标采购中，出现下列情况之一的，应予废标：</w:t>
      </w:r>
      <w:r>
        <w:rPr>
          <w:rFonts w:hint="eastAsia" w:ascii="宋体" w:hAnsi="宋体" w:eastAsia="宋体" w:cs="宋体"/>
          <w:bCs/>
          <w:sz w:val="24"/>
          <w:highlight w:val="none"/>
        </w:rPr>
      </w:r>
      <w:r/>
    </w:p>
    <w:p>
      <w:pPr>
        <w:pStyle w:val="713"/>
        <w:numPr>
          <w:ilvl w:val="0"/>
          <w:numId w:val="9"/>
        </w:numPr>
        <w:ind w:left="0" w:firstLine="630"/>
        <w:spacing w:line="360" w:lineRule="auto"/>
        <w:tabs>
          <w:tab w:val="left" w:pos="525" w:leader="none"/>
          <w:tab w:val="left" w:pos="1155" w:leader="none"/>
          <w:tab w:val="left" w:pos="126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符合专业条件的投标供应商或者对采购文件作出实质性响应的供应商不足三家；</w:t>
      </w:r>
      <w:r>
        <w:rPr>
          <w:rFonts w:hint="eastAsia" w:ascii="宋体" w:hAnsi="宋体" w:eastAsia="宋体" w:cs="宋体"/>
          <w:bCs/>
          <w:sz w:val="24"/>
          <w:highlight w:val="none"/>
        </w:rPr>
      </w:r>
      <w:r/>
    </w:p>
    <w:p>
      <w:pPr>
        <w:pStyle w:val="713"/>
        <w:numPr>
          <w:ilvl w:val="0"/>
          <w:numId w:val="9"/>
        </w:numPr>
        <w:ind w:left="0" w:firstLine="630"/>
        <w:spacing w:line="360" w:lineRule="auto"/>
        <w:tabs>
          <w:tab w:val="left" w:pos="525" w:leader="none"/>
          <w:tab w:val="left" w:pos="1155" w:leader="none"/>
          <w:tab w:val="left" w:pos="126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出现影响采购公正的违法、违规行为；</w:t>
      </w:r>
      <w:r>
        <w:rPr>
          <w:rFonts w:hint="eastAsia" w:ascii="宋体" w:hAnsi="宋体" w:eastAsia="宋体" w:cs="宋体"/>
          <w:bCs/>
          <w:sz w:val="24"/>
          <w:highlight w:val="none"/>
        </w:rPr>
      </w:r>
      <w:r/>
    </w:p>
    <w:p>
      <w:pPr>
        <w:pStyle w:val="713"/>
        <w:numPr>
          <w:ilvl w:val="0"/>
          <w:numId w:val="9"/>
        </w:numPr>
        <w:ind w:left="0" w:firstLine="630"/>
        <w:spacing w:line="360" w:lineRule="auto"/>
        <w:tabs>
          <w:tab w:val="left" w:pos="525" w:leader="none"/>
          <w:tab w:val="left" w:pos="1155" w:leader="none"/>
          <w:tab w:val="left" w:pos="126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供应商的报价均超过采购预算，采购人不能支付的；</w:t>
      </w:r>
      <w:r>
        <w:rPr>
          <w:rFonts w:hint="eastAsia" w:ascii="宋体" w:hAnsi="宋体" w:eastAsia="宋体" w:cs="宋体"/>
          <w:bCs/>
          <w:sz w:val="24"/>
          <w:highlight w:val="none"/>
        </w:rPr>
      </w:r>
      <w:r/>
    </w:p>
    <w:p>
      <w:pPr>
        <w:pStyle w:val="713"/>
        <w:numPr>
          <w:ilvl w:val="0"/>
          <w:numId w:val="9"/>
        </w:numPr>
        <w:ind w:left="0" w:firstLine="630"/>
        <w:spacing w:line="360" w:lineRule="auto"/>
        <w:tabs>
          <w:tab w:val="right" w:pos="180" w:leader="none"/>
          <w:tab w:val="left" w:pos="525" w:leader="none"/>
          <w:tab w:val="left" w:pos="1155" w:leader="none"/>
          <w:tab w:val="left" w:pos="126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因重大变故，采购任务取消。</w:t>
      </w:r>
      <w:r>
        <w:rPr>
          <w:rFonts w:hint="eastAsia" w:ascii="宋体" w:hAnsi="宋体" w:eastAsia="宋体" w:cs="宋体"/>
          <w:bCs/>
          <w:sz w:val="24"/>
          <w:highlight w:val="none"/>
        </w:rPr>
      </w:r>
      <w:r/>
    </w:p>
    <w:p>
      <w:pPr>
        <w:pStyle w:val="713"/>
        <w:ind w:left="-2" w:firstLine="420"/>
        <w:spacing w:line="360" w:lineRule="auto"/>
        <w:rPr>
          <w:rFonts w:hint="eastAsia" w:ascii="宋体" w:hAnsi="宋体" w:eastAsia="宋体" w:cs="宋体"/>
          <w:bCs/>
          <w:sz w:val="24"/>
          <w:highlight w:val="none"/>
        </w:rPr>
        <w:outlineLvl w:val="0"/>
      </w:pPr>
      <w:r>
        <w:rPr>
          <w:rFonts w:hint="eastAsia" w:ascii="宋体" w:hAnsi="宋体" w:eastAsia="宋体" w:cs="宋体"/>
          <w:bCs/>
          <w:sz w:val="24"/>
          <w:highlight w:val="none"/>
        </w:rPr>
        <w:t xml:space="preserve">（十</w:t>
      </w:r>
      <w:r>
        <w:rPr>
          <w:rFonts w:hint="eastAsia" w:ascii="宋体" w:hAnsi="宋体" w:eastAsia="宋体" w:cs="宋体"/>
          <w:bCs/>
          <w:sz w:val="24"/>
          <w:highlight w:val="none"/>
          <w:lang w:val="en-US" w:eastAsia="zh-CN"/>
        </w:rPr>
        <w:t xml:space="preserve">三</w:t>
      </w:r>
      <w:r>
        <w:rPr>
          <w:rFonts w:hint="eastAsia" w:ascii="宋体" w:hAnsi="宋体" w:eastAsia="宋体" w:cs="宋体"/>
          <w:bCs/>
          <w:sz w:val="24"/>
          <w:highlight w:val="none"/>
        </w:rPr>
        <w:t xml:space="preserve">）中标无效的确认：</w:t>
      </w:r>
      <w:r>
        <w:rPr>
          <w:rFonts w:hint="eastAsia" w:ascii="宋体" w:hAnsi="宋体" w:eastAsia="宋体" w:cs="宋体"/>
          <w:bCs/>
          <w:sz w:val="24"/>
          <w:highlight w:val="none"/>
        </w:rPr>
      </w:r>
      <w:r/>
    </w:p>
    <w:p>
      <w:pPr>
        <w:pStyle w:val="713"/>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（1）提供虚假材料谋取中标的；</w:t>
      </w:r>
      <w:r>
        <w:rPr>
          <w:rFonts w:hint="eastAsia" w:ascii="宋体" w:hAnsi="宋体" w:eastAsia="宋体" w:cs="宋体"/>
          <w:bCs/>
          <w:color w:val="000000"/>
          <w:sz w:val="24"/>
          <w:highlight w:val="none"/>
        </w:rPr>
      </w:r>
      <w:r/>
    </w:p>
    <w:p>
      <w:pPr>
        <w:pStyle w:val="713"/>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（2）采取不正当手段诋毁、排挤其他投标供应商的；</w:t>
      </w:r>
      <w:r>
        <w:rPr>
          <w:rFonts w:hint="eastAsia" w:ascii="宋体" w:hAnsi="宋体" w:eastAsia="宋体" w:cs="宋体"/>
          <w:bCs/>
          <w:color w:val="000000"/>
          <w:sz w:val="24"/>
          <w:highlight w:val="none"/>
        </w:rPr>
      </w:r>
      <w:r/>
    </w:p>
    <w:p>
      <w:pPr>
        <w:pStyle w:val="713"/>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（3）与招标采购单位、其他投标供应商恶意串通的；</w:t>
      </w:r>
      <w:r>
        <w:rPr>
          <w:rFonts w:hint="eastAsia" w:ascii="宋体" w:hAnsi="宋体" w:eastAsia="宋体" w:cs="宋体"/>
          <w:bCs/>
          <w:color w:val="000000"/>
          <w:sz w:val="24"/>
          <w:highlight w:val="none"/>
        </w:rPr>
      </w:r>
      <w:r/>
    </w:p>
    <w:p>
      <w:pPr>
        <w:pStyle w:val="713"/>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（4）向采购人行贿或者提供其他不正当利益的；</w:t>
      </w:r>
      <w:r>
        <w:rPr>
          <w:rFonts w:hint="eastAsia" w:ascii="宋体" w:hAnsi="宋体" w:eastAsia="宋体" w:cs="宋体"/>
          <w:bCs/>
          <w:color w:val="000000"/>
          <w:sz w:val="24"/>
          <w:highlight w:val="none"/>
        </w:rPr>
      </w:r>
      <w:r/>
    </w:p>
    <w:p>
      <w:pPr>
        <w:pStyle w:val="713"/>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（5）在招标过程中与采购人进行协商谈判、不按照采购文件和中标供应商的投标文件订立合同，或者与采购人另行订立背离合同实质性内容的协议的；</w:t>
      </w:r>
      <w:r>
        <w:rPr>
          <w:rFonts w:hint="eastAsia" w:ascii="宋体" w:hAnsi="宋体" w:eastAsia="宋体" w:cs="宋体"/>
          <w:bCs/>
          <w:color w:val="000000"/>
          <w:sz w:val="24"/>
          <w:highlight w:val="none"/>
        </w:rPr>
      </w:r>
      <w:r/>
    </w:p>
    <w:p>
      <w:pPr>
        <w:pStyle w:val="713"/>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（6）拒绝有关部门监督检查或者提供虚假情况的。</w:t>
      </w:r>
      <w:r>
        <w:rPr>
          <w:rFonts w:hint="eastAsia" w:ascii="宋体" w:hAnsi="宋体" w:eastAsia="宋体" w:cs="宋体"/>
          <w:bCs/>
          <w:color w:val="000000"/>
          <w:sz w:val="24"/>
          <w:highlight w:val="none"/>
        </w:rPr>
      </w:r>
      <w:r/>
    </w:p>
    <w:p>
      <w:pPr>
        <w:pStyle w:val="713"/>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highlight w:val="none"/>
        </w:rPr>
      </w:r>
      <w:r/>
    </w:p>
    <w:p>
      <w:pPr>
        <w:pStyle w:val="713"/>
        <w:ind w:left="-2" w:firstLine="420"/>
        <w:spacing w:line="360" w:lineRule="auto"/>
        <w:rPr>
          <w:rFonts w:hint="eastAsia" w:ascii="宋体" w:hAnsi="宋体" w:eastAsia="宋体" w:cs="宋体"/>
          <w:bCs/>
          <w:sz w:val="24"/>
          <w:highlight w:val="none"/>
          <w:lang w:val="en-US" w:eastAsia="zh-CN"/>
        </w:rPr>
        <w:outlineLvl w:val="0"/>
      </w:pPr>
      <w:r>
        <w:rPr>
          <w:rFonts w:hint="eastAsia" w:ascii="宋体" w:hAnsi="宋体" w:eastAsia="宋体" w:cs="宋体"/>
          <w:bCs/>
          <w:sz w:val="24"/>
          <w:highlight w:val="none"/>
          <w:lang w:val="en-US" w:eastAsia="zh-CN"/>
        </w:rPr>
        <w:t xml:space="preserve">（十四）签订、履行合同：</w:t>
      </w:r>
      <w:r>
        <w:rPr>
          <w:rFonts w:hint="eastAsia" w:ascii="宋体" w:hAnsi="宋体" w:eastAsia="宋体" w:cs="宋体"/>
          <w:bCs/>
          <w:sz w:val="24"/>
          <w:highlight w:val="none"/>
          <w:lang w:val="en-US" w:eastAsia="zh-CN"/>
        </w:rPr>
      </w:r>
      <w:r/>
    </w:p>
    <w:p>
      <w:pPr>
        <w:pStyle w:val="713"/>
        <w:ind w:firstLine="480"/>
        <w:spacing w:line="470" w:lineRule="exact"/>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eastAsia="宋体" w:cs="宋体"/>
          <w:bCs/>
          <w:color w:val="000000"/>
          <w:sz w:val="24"/>
          <w:highlight w:val="none"/>
          <w:lang w:eastAsia="zh-CN"/>
        </w:rPr>
        <w:t xml:space="preserve">无锡市建苑工程造价咨询有限责任公司</w:t>
      </w:r>
      <w:r>
        <w:rPr>
          <w:rFonts w:hint="eastAsia" w:ascii="宋体" w:hAnsi="宋体" w:eastAsia="宋体" w:cs="宋体"/>
          <w:bCs/>
          <w:color w:val="000000"/>
          <w:sz w:val="24"/>
          <w:highlight w:val="none"/>
        </w:rPr>
        <w:t xml:space="preserve">见证后生效。</w:t>
      </w:r>
      <w:r>
        <w:rPr>
          <w:rFonts w:hint="eastAsia" w:ascii="宋体" w:hAnsi="宋体" w:eastAsia="宋体" w:cs="宋体"/>
          <w:bCs/>
          <w:color w:val="000000"/>
          <w:sz w:val="24"/>
          <w:highlight w:val="none"/>
        </w:rPr>
      </w:r>
      <w:r/>
    </w:p>
    <w:p>
      <w:pPr>
        <w:pStyle w:val="713"/>
        <w:ind w:firstLine="480"/>
        <w:spacing w:line="470" w:lineRule="exact"/>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eastAsia="zh-CN"/>
        </w:rPr>
        <w:t xml:space="preserve">无锡市建苑工程造价咨询有限责任公司</w:t>
      </w:r>
      <w:r>
        <w:rPr>
          <w:rFonts w:hint="eastAsia" w:ascii="宋体" w:hAnsi="宋体" w:eastAsia="宋体" w:cs="宋体"/>
          <w:bCs/>
          <w:color w:val="000000"/>
          <w:sz w:val="24"/>
          <w:highlight w:val="none"/>
        </w:rPr>
        <w:t xml:space="preserve">监督合同的履行。中标方非因不可抗力未履行招、投标文件和合同规定的义务，一经查实，采购代理机构将根据具体情况提请政府采购管理部门作出相应处理。</w:t>
      </w:r>
      <w:r>
        <w:rPr>
          <w:rFonts w:hint="eastAsia" w:ascii="宋体" w:hAnsi="宋体" w:eastAsia="宋体" w:cs="宋体"/>
          <w:bCs/>
          <w:color w:val="000000"/>
          <w:sz w:val="24"/>
          <w:highlight w:val="none"/>
        </w:rPr>
      </w:r>
      <w:r/>
    </w:p>
    <w:p>
      <w:pPr>
        <w:pStyle w:val="713"/>
        <w:ind w:left="-2" w:firstLine="420"/>
        <w:spacing w:line="360" w:lineRule="auto"/>
        <w:rPr>
          <w:rFonts w:hint="eastAsia" w:ascii="宋体" w:hAnsi="宋体" w:eastAsia="宋体" w:cs="宋体"/>
          <w:bCs/>
          <w:sz w:val="24"/>
          <w:highlight w:val="none"/>
        </w:rPr>
        <w:outlineLvl w:val="0"/>
      </w:pPr>
      <w:r>
        <w:rPr>
          <w:rFonts w:hint="eastAsia" w:ascii="宋体" w:hAnsi="宋体" w:eastAsia="宋体" w:cs="宋体"/>
          <w:bCs/>
          <w:sz w:val="24"/>
          <w:highlight w:val="none"/>
        </w:rPr>
        <w:t xml:space="preserve">（十</w:t>
      </w:r>
      <w:r>
        <w:rPr>
          <w:rFonts w:hint="eastAsia" w:ascii="宋体" w:hAnsi="宋体" w:eastAsia="宋体" w:cs="宋体"/>
          <w:bCs/>
          <w:sz w:val="24"/>
          <w:highlight w:val="none"/>
          <w:lang w:val="en-US" w:eastAsia="zh-CN"/>
        </w:rPr>
        <w:t xml:space="preserve">五</w:t>
      </w:r>
      <w:r>
        <w:rPr>
          <w:rFonts w:hint="eastAsia" w:ascii="宋体" w:hAnsi="宋体" w:eastAsia="宋体" w:cs="宋体"/>
          <w:bCs/>
          <w:sz w:val="24"/>
          <w:highlight w:val="none"/>
        </w:rPr>
        <w:t xml:space="preserve">）代理服务费：</w:t>
      </w:r>
      <w:r>
        <w:rPr>
          <w:rFonts w:hint="eastAsia" w:ascii="宋体" w:hAnsi="宋体" w:eastAsia="宋体" w:cs="宋体"/>
          <w:bCs/>
          <w:sz w:val="24"/>
          <w:highlight w:val="none"/>
        </w:rPr>
      </w:r>
      <w:r/>
    </w:p>
    <w:p>
      <w:pPr>
        <w:pStyle w:val="713"/>
        <w:ind w:firstLine="480"/>
        <w:spacing w:line="470" w:lineRule="exact"/>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本次招标代理费由采购人支付，招标代理服务费以中标金额为基数依据，按以下规定的标准和差额定率累进法进行计算收取：100万元以下为1.5%，100万元-500万元为0.8%，并在此基础上按70%计取。</w:t>
      </w:r>
      <w:r>
        <w:rPr>
          <w:rFonts w:hint="eastAsia" w:ascii="宋体" w:hAnsi="宋体" w:eastAsia="宋体" w:cs="宋体"/>
          <w:bCs/>
          <w:color w:val="000000"/>
          <w:sz w:val="24"/>
          <w:highlight w:val="none"/>
        </w:rPr>
      </w:r>
      <w:r/>
    </w:p>
    <w:p>
      <w:pPr>
        <w:pStyle w:val="713"/>
        <w:ind w:left="-2" w:firstLine="420"/>
        <w:spacing w:line="360" w:lineRule="auto"/>
        <w:rPr>
          <w:rFonts w:hint="eastAsia" w:ascii="宋体" w:hAnsi="宋体" w:eastAsia="宋体" w:cs="宋体"/>
          <w:bCs/>
          <w:sz w:val="24"/>
          <w:highlight w:val="none"/>
        </w:rPr>
        <w:outlineLvl w:val="0"/>
      </w:pPr>
      <w:r>
        <w:rPr>
          <w:rFonts w:hint="eastAsia" w:ascii="宋体" w:hAnsi="宋体" w:eastAsia="宋体" w:cs="宋体"/>
          <w:bCs/>
          <w:sz w:val="24"/>
          <w:highlight w:val="none"/>
        </w:rPr>
        <w:t xml:space="preserve">（十</w:t>
      </w:r>
      <w:r>
        <w:rPr>
          <w:rFonts w:hint="eastAsia" w:ascii="宋体" w:hAnsi="宋体" w:eastAsia="宋体" w:cs="宋体"/>
          <w:bCs/>
          <w:sz w:val="24"/>
          <w:highlight w:val="none"/>
          <w:lang w:val="en-US" w:eastAsia="zh-CN"/>
        </w:rPr>
        <w:t xml:space="preserve">六</w:t>
      </w:r>
      <w:r>
        <w:rPr>
          <w:rFonts w:hint="eastAsia" w:ascii="宋体" w:hAnsi="宋体" w:eastAsia="宋体" w:cs="宋体"/>
          <w:bCs/>
          <w:sz w:val="24"/>
          <w:highlight w:val="none"/>
        </w:rPr>
        <w:t xml:space="preserve">）其他：</w:t>
      </w:r>
      <w:r>
        <w:rPr>
          <w:rFonts w:hint="eastAsia" w:ascii="宋体" w:hAnsi="宋体" w:eastAsia="宋体" w:cs="宋体"/>
          <w:bCs/>
          <w:sz w:val="24"/>
          <w:highlight w:val="none"/>
        </w:rPr>
      </w:r>
      <w:r/>
    </w:p>
    <w:p>
      <w:pPr>
        <w:pStyle w:val="713"/>
        <w:ind w:firstLine="480"/>
        <w:spacing w:line="470" w:lineRule="exact"/>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宋体" w:hAnsi="宋体" w:eastAsia="宋体" w:cs="宋体"/>
          <w:bCs/>
          <w:color w:val="000000"/>
          <w:sz w:val="24"/>
          <w:highlight w:val="none"/>
        </w:rPr>
      </w:r>
      <w:r/>
    </w:p>
    <w:p>
      <w:pPr>
        <w:pStyle w:val="713"/>
        <w:ind w:firstLine="36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（十</w:t>
      </w:r>
      <w:r>
        <w:rPr>
          <w:rFonts w:hint="eastAsia" w:ascii="宋体" w:hAnsi="宋体" w:eastAsia="宋体" w:cs="宋体"/>
          <w:sz w:val="24"/>
          <w:highlight w:val="none"/>
          <w:lang w:val="en-US" w:eastAsia="zh-CN"/>
        </w:rPr>
        <w:t xml:space="preserve">七</w:t>
      </w:r>
      <w:r>
        <w:rPr>
          <w:rFonts w:hint="eastAsia" w:ascii="宋体" w:hAnsi="宋体" w:eastAsia="宋体" w:cs="宋体"/>
          <w:sz w:val="24"/>
          <w:highlight w:val="none"/>
        </w:rPr>
        <w:t xml:space="preserve">）政府采购履约担保</w:t>
      </w:r>
      <w:r>
        <w:rPr>
          <w:rFonts w:hint="eastAsia" w:ascii="宋体" w:hAnsi="宋体" w:eastAsia="宋体" w:cs="宋体"/>
          <w:sz w:val="24"/>
          <w:highlight w:val="none"/>
        </w:rPr>
      </w:r>
      <w:r/>
    </w:p>
    <w:p>
      <w:pPr>
        <w:pStyle w:val="713"/>
        <w:ind w:firstLine="482"/>
        <w:spacing w:line="360" w:lineRule="auto"/>
        <w:rPr>
          <w:rFonts w:hint="eastAsia" w:ascii="宋体" w:hAnsi="宋体" w:eastAsia="宋体" w:cs="宋体"/>
          <w:b/>
          <w:sz w:val="24"/>
          <w:highlight w:val="none"/>
          <w:shd w:val="clear" w:color="auto" w:fill="ffffff"/>
        </w:rPr>
      </w:pPr>
      <w:r>
        <w:rPr>
          <w:rFonts w:hint="eastAsia" w:ascii="宋体" w:hAnsi="宋体" w:eastAsia="宋体" w:cs="宋体"/>
          <w:b/>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eastAsia="宋体" w:cs="宋体"/>
          <w:b/>
          <w:sz w:val="24"/>
          <w:highlight w:val="none"/>
          <w:shd w:val="clear" w:color="auto" w:fill="ffffff"/>
          <w:lang w:eastAsia="zh-CN"/>
        </w:rPr>
        <w:t xml:space="preserve">，</w:t>
      </w:r>
      <w:r>
        <w:rPr>
          <w:rFonts w:hint="eastAsia" w:ascii="宋体" w:hAnsi="宋体" w:eastAsia="宋体" w:cs="宋体"/>
          <w:b/>
          <w:sz w:val="24"/>
          <w:highlight w:val="none"/>
          <w:shd w:val="clear" w:color="auto" w:fill="ffffff"/>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
          <w:sz w:val="24"/>
          <w:highlight w:val="none"/>
          <w:shd w:val="clear" w:color="auto" w:fill="ffffff"/>
        </w:rPr>
      </w:r>
      <w:r/>
    </w:p>
    <w:p>
      <w:pPr>
        <w:pStyle w:val="713"/>
        <w:ind w:firstLine="482"/>
        <w:spacing w:line="360" w:lineRule="auto"/>
        <w:rPr>
          <w:rFonts w:hint="eastAsia" w:ascii="宋体" w:hAnsi="宋体" w:eastAsia="宋体" w:cs="宋体"/>
          <w:b/>
          <w:sz w:val="24"/>
          <w:highlight w:val="none"/>
          <w:shd w:val="clear" w:color="auto" w:fill="ffffff"/>
        </w:rPr>
      </w:pPr>
      <w:r>
        <w:rPr>
          <w:rFonts w:hint="eastAsia" w:ascii="宋体" w:hAnsi="宋体" w:eastAsia="宋体" w:cs="宋体"/>
          <w:b/>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
          <w:sz w:val="24"/>
          <w:highlight w:val="none"/>
          <w:shd w:val="clear" w:color="auto" w:fill="ffffff"/>
        </w:rPr>
      </w:r>
      <w:r/>
    </w:p>
    <w:p>
      <w:pPr>
        <w:pStyle w:val="713"/>
        <w:ind w:firstLine="24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（十</w:t>
      </w:r>
      <w:r>
        <w:rPr>
          <w:rFonts w:hint="eastAsia" w:ascii="宋体" w:hAnsi="宋体" w:eastAsia="宋体" w:cs="宋体"/>
          <w:sz w:val="24"/>
          <w:highlight w:val="none"/>
          <w:lang w:val="en-US" w:eastAsia="zh-CN"/>
        </w:rPr>
        <w:t xml:space="preserve">八</w:t>
      </w:r>
      <w:r>
        <w:rPr>
          <w:rFonts w:hint="eastAsia" w:ascii="宋体" w:hAnsi="宋体" w:eastAsia="宋体" w:cs="宋体"/>
          <w:sz w:val="24"/>
          <w:highlight w:val="none"/>
        </w:rPr>
        <w:t xml:space="preserve">）政府采购合同融资</w:t>
      </w:r>
      <w:r>
        <w:rPr>
          <w:rFonts w:hint="eastAsia" w:ascii="宋体" w:hAnsi="宋体" w:eastAsia="宋体" w:cs="宋体"/>
          <w:sz w:val="24"/>
          <w:highlight w:val="none"/>
        </w:rPr>
      </w:r>
      <w:r/>
    </w:p>
    <w:p>
      <w:pPr>
        <w:pStyle w:val="713"/>
        <w:ind w:firstLine="482"/>
        <w:spacing w:line="360" w:lineRule="auto"/>
        <w:rPr>
          <w:rFonts w:hint="eastAsia" w:ascii="宋体" w:hAnsi="宋体" w:eastAsia="宋体" w:cs="宋体"/>
          <w:b/>
          <w:sz w:val="24"/>
          <w:highlight w:val="none"/>
          <w:shd w:val="clear" w:color="auto" w:fill="ffffff"/>
        </w:rPr>
      </w:pPr>
      <w:r>
        <w:rPr>
          <w:rFonts w:hint="eastAsia" w:ascii="宋体" w:hAnsi="宋体" w:eastAsia="宋体" w:cs="宋体"/>
          <w:b/>
          <w:sz w:val="24"/>
          <w:highlight w:val="none"/>
          <w:shd w:val="clear" w:color="auto" w:fill="ffffff"/>
        </w:rPr>
        <w:t xml:space="preserve">根据无锡市《关于开展政府采购合同融资工作的通知》（锡财购〔2020〕17号）要求：合同融资，是指参与政府采购的供应商，凭借中标、中标通知</w:t>
      </w:r>
      <w:r>
        <w:rPr>
          <w:rFonts w:hint="eastAsia" w:ascii="宋体" w:hAnsi="宋体" w:eastAsia="宋体" w:cs="宋体"/>
          <w:b/>
          <w:sz w:val="24"/>
          <w:highlight w:val="none"/>
          <w:shd w:val="clear" w:color="auto" w:fill="ffffff"/>
          <w:lang w:eastAsia="zh-CN"/>
        </w:rPr>
        <w:t xml:space="preserve">书</w:t>
      </w:r>
      <w:r>
        <w:rPr>
          <w:rFonts w:hint="eastAsia" w:ascii="宋体" w:hAnsi="宋体" w:eastAsia="宋体" w:cs="宋体"/>
          <w:b/>
          <w:sz w:val="24"/>
          <w:highlight w:val="none"/>
          <w:shd w:val="clear" w:color="auto" w:fill="ffffff"/>
        </w:rPr>
        <w:t xml:space="preserve">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w:t>
      </w:r>
      <w:r>
        <w:rPr>
          <w:rFonts w:hint="eastAsia" w:ascii="宋体" w:hAnsi="宋体" w:eastAsia="宋体" w:cs="宋体"/>
          <w:b/>
          <w:sz w:val="24"/>
          <w:highlight w:val="none"/>
          <w:shd w:val="clear" w:color="auto" w:fill="ffffff"/>
          <w:lang w:eastAsia="zh-CN"/>
        </w:rPr>
        <w:t xml:space="preserve">书</w:t>
      </w:r>
      <w:r>
        <w:rPr>
          <w:rFonts w:hint="eastAsia" w:ascii="宋体" w:hAnsi="宋体" w:eastAsia="宋体" w:cs="宋体"/>
          <w:b/>
          <w:sz w:val="24"/>
          <w:highlight w:val="none"/>
          <w:shd w:val="clear" w:color="auto" w:fill="ffffff"/>
        </w:rPr>
        <w:t xml:space="preserve">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
          <w:sz w:val="24"/>
          <w:highlight w:val="none"/>
          <w:shd w:val="clear" w:color="auto" w:fill="ffffff"/>
        </w:rPr>
      </w:r>
      <w:r/>
    </w:p>
    <w:p>
      <w:pPr>
        <w:pStyle w:val="713"/>
        <w:ind w:firstLine="482"/>
        <w:spacing w:line="540" w:lineRule="exact"/>
        <w:rPr>
          <w:rFonts w:hint="eastAsia" w:ascii="宋体" w:hAnsi="宋体" w:eastAsia="宋体" w:cs="宋体"/>
          <w:b/>
          <w:sz w:val="24"/>
          <w:highlight w:val="none"/>
          <w:shd w:val="clear" w:color="auto" w:fill="ffffff"/>
        </w:rPr>
      </w:pPr>
      <w:r>
        <w:rPr>
          <w:rFonts w:hint="eastAsia" w:ascii="宋体" w:hAnsi="宋体" w:eastAsia="宋体" w:cs="宋体"/>
          <w:b/>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宋体"/>
          <w:b/>
          <w:sz w:val="24"/>
          <w:highlight w:val="none"/>
          <w:shd w:val="clear" w:color="auto" w:fill="ffffff"/>
        </w:rPr>
      </w:r>
      <w:r/>
    </w:p>
    <w:p>
      <w:pPr>
        <w:pStyle w:val="713"/>
        <w:ind w:firstLine="361"/>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b/>
          <w:sz w:val="24"/>
          <w:highlight w:val="none"/>
          <w:shd w:val="clear" w:color="auto" w:fill="ffffff"/>
        </w:rPr>
        <w:br w:type="page" w:clear="all"/>
      </w:r>
      <w:r>
        <w:rPr>
          <w:rFonts w:hint="eastAsia" w:ascii="宋体" w:hAnsi="宋体" w:eastAsia="宋体" w:cs="宋体"/>
          <w:bCs/>
          <w:sz w:val="24"/>
          <w:highlight w:val="none"/>
        </w:rPr>
        <w:t xml:space="preserve">附件1                      </w:t>
      </w:r>
      <w:r>
        <w:rPr>
          <w:rFonts w:hint="eastAsia" w:ascii="宋体" w:hAnsi="宋体" w:eastAsia="宋体" w:cs="宋体"/>
          <w:sz w:val="24"/>
          <w:highlight w:val="none"/>
        </w:rPr>
        <w:t xml:space="preserve">政府采购履约担保函（项目用）</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编号：</w:t>
      </w:r>
      <w:r>
        <w:rPr>
          <w:rFonts w:hint="eastAsia" w:ascii="宋体" w:hAnsi="宋体" w:eastAsia="宋体" w:cs="宋体"/>
          <w:sz w:val="24"/>
          <w:highlight w:val="none"/>
        </w:rPr>
      </w:r>
      <w:r/>
    </w:p>
    <w:p>
      <w:pPr>
        <w:pStyle w:val="713"/>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  （招标人）：</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鉴于你方与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（以下简称供应商）于   年  月  日</w:t>
      </w:r>
      <w:r>
        <w:rPr>
          <w:rFonts w:hint="eastAsia" w:ascii="宋体" w:hAnsi="宋体" w:eastAsia="宋体" w:cs="宋体"/>
          <w:sz w:val="24"/>
          <w:highlight w:val="none"/>
          <w:lang w:eastAsia="zh-CN"/>
        </w:rPr>
        <w:t xml:space="preserve">签订</w:t>
      </w:r>
      <w:r>
        <w:rPr>
          <w:rFonts w:hint="eastAsia" w:ascii="宋体" w:hAnsi="宋体" w:eastAsia="宋体" w:cs="宋体"/>
          <w:sz w:val="24"/>
          <w:highlight w:val="none"/>
        </w:rPr>
        <w:t xml:space="preserve">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一、保证责任的情形及保证金额</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（一）在供应商出现下列情形之一时，我方承担保证责任：</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1.</w:t>
      </w:r>
      <w:r>
        <w:rPr>
          <w:rFonts w:hint="eastAsia" w:ascii="宋体" w:hAnsi="宋体" w:eastAsia="宋体" w:cs="宋体"/>
          <w:sz w:val="24"/>
          <w:highlight w:val="none"/>
        </w:rPr>
        <w:t xml:space="preserve">将中标项目转让给他人，或者在投标文件中未说明，且未经采购人</w:t>
      </w:r>
      <w:r>
        <w:rPr>
          <w:rFonts w:hint="eastAsia" w:ascii="宋体" w:hAnsi="宋体" w:cs="宋体"/>
          <w:sz w:val="24"/>
          <w:highlight w:val="none"/>
        </w:rPr>
        <w:t xml:space="preserve">、招标代理机构</w:t>
      </w:r>
      <w:r>
        <w:rPr>
          <w:rFonts w:hint="eastAsia" w:ascii="宋体" w:hAnsi="宋体" w:eastAsia="宋体" w:cs="宋体"/>
          <w:sz w:val="24"/>
          <w:highlight w:val="none"/>
        </w:rPr>
        <w:t xml:space="preserve">同意，将中标项目分包给他人的；</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rPr>
        <w:t xml:space="preserve">主合同约定的应当缴纳履约保证金的情形</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（1）未按主合同约定的质量、数量和期限供应货物/提供服务/完成工程的；</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（2）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（二）我方的保证范围是主合同约定的合同价款总额的        %数额为         元（大写           ），币种为        。（即主合同履约保证金金额）</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二、保证的方式及保证期间</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我方保证的方式为：连带责任保证。</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我方保证的期间为：自本合同生效之日起至供应商按照主合同约定的供货/完工期限届满后     日内。</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如果供应商未按主合同约定向贵方供应货物/提供服务/完成工程的，由我方在保证金额内向你方支付上述款项。</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三、承担保证责任的程序</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1.</w:t>
      </w:r>
      <w:r>
        <w:rPr>
          <w:rFonts w:hint="eastAsia" w:ascii="宋体" w:hAnsi="宋体" w:eastAsia="宋体" w:cs="宋体"/>
          <w:sz w:val="24"/>
          <w:highlight w:val="none"/>
        </w:rPr>
        <w:t xml:space="preserve">你方要求我方承担保证责任的，应在本保函保证期间内向我方发出书面索赔通知。索赔通知应写明要求索赔的金额，支付款项应到达</w:t>
      </w:r>
      <w:r>
        <w:rPr>
          <w:rFonts w:hint="eastAsia" w:ascii="宋体" w:hAnsi="宋体" w:eastAsia="宋体" w:cs="宋体"/>
          <w:sz w:val="24"/>
          <w:highlight w:val="none"/>
          <w:lang w:eastAsia="zh-CN"/>
        </w:rPr>
        <w:t xml:space="preserve">的账号</w:t>
      </w:r>
      <w:r>
        <w:rPr>
          <w:rFonts w:hint="eastAsia" w:ascii="宋体" w:hAnsi="宋体" w:eastAsia="宋体" w:cs="宋体"/>
          <w:sz w:val="24"/>
          <w:highlight w:val="none"/>
        </w:rPr>
        <w:t xml:space="preserve">。并附有证明供应商违约事实的证明材料。</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rPr>
        <w:t xml:space="preserve"> 我方收到你方的书面索赔通知及相应证明材料，在    工作日内进行核定后按照本保函的承诺承担保证责任。</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四、保证责任的终止</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1.</w:t>
      </w:r>
      <w:r>
        <w:rPr>
          <w:rFonts w:hint="eastAsia" w:ascii="宋体" w:hAnsi="宋体" w:eastAsia="宋体" w:cs="宋体"/>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eastAsia="宋体" w:cs="宋体"/>
          <w:sz w:val="24"/>
          <w:highlight w:val="none"/>
          <w:lang w:eastAsia="zh-CN"/>
        </w:rPr>
        <w:t xml:space="preserve">格之</w:t>
      </w:r>
      <w:r>
        <w:rPr>
          <w:rFonts w:hint="eastAsia" w:ascii="宋体" w:hAnsi="宋体" w:eastAsia="宋体" w:cs="宋体"/>
          <w:sz w:val="24"/>
          <w:highlight w:val="none"/>
        </w:rPr>
        <w:t xml:space="preserve">日起，我方保证责任自动终止。</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rPr>
        <w:t xml:space="preserve">我方按照本保函向你方履行了保证责任后，自我方向你方支付款项（支付款项从我方账户划出）之日起，保证责任即终止。</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3.</w:t>
      </w:r>
      <w:r>
        <w:rPr>
          <w:rFonts w:hint="eastAsia" w:ascii="宋体" w:hAnsi="宋体" w:eastAsia="宋体" w:cs="宋体"/>
          <w:sz w:val="24"/>
          <w:highlight w:val="none"/>
        </w:rPr>
        <w:t xml:space="preserve">按照法律法规的规定或出现应终止我方保证责任</w:t>
      </w:r>
      <w:r>
        <w:rPr>
          <w:rFonts w:hint="eastAsia" w:ascii="宋体" w:hAnsi="宋体" w:eastAsia="宋体" w:cs="宋体"/>
          <w:sz w:val="24"/>
          <w:highlight w:val="none"/>
          <w:lang w:eastAsia="zh-CN"/>
        </w:rPr>
        <w:t xml:space="preserve">的其他情形</w:t>
      </w:r>
      <w:r>
        <w:rPr>
          <w:rFonts w:hint="eastAsia" w:ascii="宋体" w:hAnsi="宋体" w:eastAsia="宋体" w:cs="宋体"/>
          <w:sz w:val="24"/>
          <w:highlight w:val="none"/>
        </w:rPr>
        <w:t xml:space="preserve">的，我方在本保函项下的保证责任亦终止。</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4.</w:t>
      </w:r>
      <w:r>
        <w:rPr>
          <w:rFonts w:hint="eastAsia" w:ascii="宋体" w:hAnsi="宋体" w:eastAsia="宋体" w:cs="宋体"/>
          <w:sz w:val="24"/>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五、免责条款</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1.</w:t>
      </w:r>
      <w:r>
        <w:rPr>
          <w:rFonts w:hint="eastAsia" w:ascii="宋体" w:hAnsi="宋体" w:eastAsia="宋体" w:cs="宋体"/>
          <w:sz w:val="24"/>
          <w:highlight w:val="none"/>
        </w:rPr>
        <w:t xml:space="preserve">因你方违反主合同约定致使供应商不能履行义务的，我方不承担保证责任。</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rPr>
        <w:t xml:space="preserve">依照法律法规的规定或你方与供应商的另行约定，全部或者部分免除供应商应缴纳的保证金义务的，我方亦免除相应的保证责任。</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3.</w:t>
      </w:r>
      <w:r>
        <w:rPr>
          <w:rFonts w:hint="eastAsia" w:ascii="宋体" w:hAnsi="宋体" w:eastAsia="宋体" w:cs="宋体"/>
          <w:sz w:val="24"/>
          <w:highlight w:val="none"/>
        </w:rPr>
        <w:t xml:space="preserve">因不可抗力造成供应商不能履行供货义务的，我方不承担保证责任。</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六、争议的解决</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因本保函发生的纠纷，由你我双方协商解决，协商不成的，通过诉讼程序解决，诉讼管辖地法院为        法院。</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七、保函的生效</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本保函自我方加盖公章之日起生效。</w:t>
      </w:r>
      <w:r>
        <w:rPr>
          <w:rFonts w:hint="eastAsia" w:ascii="宋体" w:hAnsi="宋体" w:eastAsia="宋体" w:cs="宋体"/>
          <w:sz w:val="24"/>
          <w:highlight w:val="none"/>
        </w:rPr>
      </w:r>
      <w:r/>
    </w:p>
    <w:p>
      <w:pPr>
        <w:pStyle w:val="713"/>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保证人：（公章）</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13"/>
        <w:ind w:firstLine="360"/>
        <w:jc w:val="left"/>
        <w:spacing w:line="440" w:lineRule="exact"/>
        <w:widowControl/>
        <w:tabs>
          <w:tab w:val="left" w:pos="360" w:leader="none"/>
          <w:tab w:val="left" w:pos="960" w:leader="none"/>
        </w:tabs>
        <w:rPr>
          <w:rFonts w:hint="eastAsia" w:ascii="宋体" w:hAnsi="宋体" w:eastAsia="宋体" w:cs="宋体"/>
          <w:sz w:val="24"/>
          <w:highlight w:val="none"/>
        </w:rPr>
      </w:pPr>
      <w:r>
        <w:rPr>
          <w:rFonts w:hint="eastAsia" w:ascii="宋体" w:hAnsi="宋体" w:eastAsia="宋体" w:cs="宋体"/>
          <w:sz w:val="24"/>
          <w:highlight w:val="none"/>
        </w:rPr>
        <w:t xml:space="preserve"> 年     月      日</w:t>
      </w:r>
      <w:r>
        <w:rPr>
          <w:rFonts w:hint="eastAsia" w:ascii="宋体" w:hAnsi="宋体" w:eastAsia="宋体" w:cs="宋体"/>
          <w:sz w:val="24"/>
          <w:highlight w:val="none"/>
        </w:rPr>
      </w:r>
      <w:r/>
    </w:p>
    <w:p>
      <w:pPr>
        <w:pStyle w:val="713"/>
        <w:spacing w:after="312" w:line="580" w:lineRule="exact"/>
        <w:rPr>
          <w:rFonts w:hint="eastAsia" w:ascii="宋体" w:hAnsi="宋体" w:eastAsia="宋体" w:cs="宋体"/>
          <w:bCs/>
          <w:sz w:val="24"/>
          <w:highlight w:val="none"/>
        </w:rPr>
      </w:pPr>
      <w:r>
        <w:rPr>
          <w:rFonts w:hint="eastAsia" w:ascii="宋体" w:hAnsi="宋体" w:eastAsia="宋体" w:cs="宋体"/>
          <w:highlight w:val="none"/>
        </w:rPr>
        <w:br w:type="page" w:clear="all"/>
      </w:r>
      <w:r>
        <w:rPr>
          <w:rFonts w:hint="eastAsia" w:ascii="宋体" w:hAnsi="宋体" w:eastAsia="宋体" w:cs="宋体"/>
          <w:bCs/>
          <w:sz w:val="24"/>
          <w:highlight w:val="none"/>
        </w:rPr>
        <w:t xml:space="preserve">附件2：</w:t>
      </w:r>
      <w:r>
        <w:rPr>
          <w:rFonts w:hint="eastAsia" w:ascii="宋体" w:hAnsi="宋体" w:eastAsia="宋体" w:cs="宋体"/>
          <w:bCs/>
          <w:sz w:val="24"/>
          <w:highlight w:val="none"/>
        </w:rPr>
      </w:r>
      <w:r/>
    </w:p>
    <w:p>
      <w:pPr>
        <w:pStyle w:val="71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无锡市政府采购合同融资政策告知函</w:t>
      </w:r>
      <w:r>
        <w:rPr>
          <w:rFonts w:hint="eastAsia" w:ascii="宋体" w:hAnsi="宋体" w:eastAsia="宋体" w:cs="宋体"/>
          <w:color w:val="000000"/>
          <w:sz w:val="24"/>
          <w:highlight w:val="none"/>
        </w:rPr>
      </w:r>
      <w:r/>
    </w:p>
    <w:p>
      <w:pPr>
        <w:pStyle w:val="713"/>
        <w:spacing w:after="312" w:line="5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13"/>
        <w:ind w:firstLine="48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各供应商：</w:t>
      </w:r>
      <w:r>
        <w:rPr>
          <w:rFonts w:hint="eastAsia" w:ascii="宋体" w:hAnsi="宋体" w:eastAsia="宋体" w:cs="宋体"/>
          <w:color w:val="000000"/>
          <w:sz w:val="24"/>
          <w:highlight w:val="none"/>
        </w:rPr>
      </w:r>
      <w:r/>
    </w:p>
    <w:p>
      <w:pPr>
        <w:pStyle w:val="713"/>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欢迎贵公司参与无锡市政府采购活动！</w:t>
      </w:r>
      <w:r>
        <w:rPr>
          <w:rFonts w:hint="eastAsia" w:ascii="宋体" w:hAnsi="宋体" w:eastAsia="宋体" w:cs="宋体"/>
          <w:color w:val="000000"/>
          <w:sz w:val="24"/>
          <w:highlight w:val="none"/>
        </w:rPr>
      </w:r>
      <w:r/>
    </w:p>
    <w:p>
      <w:pPr>
        <w:pStyle w:val="713"/>
        <w:ind w:firstLine="48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rPr>
          <w:rFonts w:hint="eastAsia" w:ascii="宋体" w:hAnsi="宋体" w:eastAsia="宋体" w:cs="宋体"/>
          <w:color w:val="000000"/>
          <w:sz w:val="24"/>
          <w:highlight w:val="none"/>
        </w:rPr>
      </w:r>
      <w:r/>
    </w:p>
    <w:p>
      <w:pPr>
        <w:pStyle w:val="713"/>
        <w:ind w:firstLine="482"/>
        <w:spacing w:line="540" w:lineRule="exact"/>
        <w:rPr>
          <w:rFonts w:hint="eastAsia" w:ascii="宋体" w:hAnsi="宋体" w:eastAsia="宋体" w:cs="宋体"/>
          <w:b/>
          <w:sz w:val="24"/>
          <w:highlight w:val="none"/>
          <w:shd w:val="clear" w:color="auto" w:fill="ffffff"/>
        </w:rPr>
      </w:pPr>
      <w:r>
        <w:rPr>
          <w:rFonts w:hint="eastAsia" w:ascii="宋体" w:hAnsi="宋体" w:eastAsia="宋体" w:cs="宋体"/>
          <w:b/>
          <w:sz w:val="24"/>
          <w:highlight w:val="none"/>
          <w:shd w:val="clear" w:color="auto" w:fill="ffffff"/>
        </w:rPr>
      </w:r>
      <w:r/>
    </w:p>
    <w:p>
      <w:pPr>
        <w:pStyle w:val="713"/>
        <w:jc w:val="center"/>
        <w:spacing w:line="54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clear="all"/>
      </w:r>
      <w:r>
        <w:rPr>
          <w:rFonts w:hint="eastAsia" w:ascii="宋体" w:hAnsi="宋体" w:eastAsia="宋体" w:cs="宋体"/>
          <w:b/>
          <w:sz w:val="44"/>
          <w:szCs w:val="44"/>
          <w:highlight w:val="none"/>
        </w:rPr>
        <w:t xml:space="preserve">第三部分.采购需求</w:t>
      </w:r>
      <w:r>
        <w:rPr>
          <w:rFonts w:hint="eastAsia" w:ascii="宋体" w:hAnsi="宋体" w:eastAsia="宋体" w:cs="宋体"/>
          <w:b/>
          <w:sz w:val="44"/>
          <w:szCs w:val="44"/>
          <w:highlight w:val="none"/>
        </w:rPr>
      </w:r>
      <w:r/>
    </w:p>
    <w:p>
      <w:pPr>
        <w:pStyle w:val="713"/>
        <w:jc w:val="left"/>
        <w:keepLines w:val="0"/>
        <w:keepNext w:val="0"/>
        <w:pageBreakBefore w:val="0"/>
        <w:spacing w:before="90" w:after="90" w:line="360" w:lineRule="auto"/>
        <w:shd w:val="clear" w:color="auto" w:fill="ffffff"/>
        <w:widowControl/>
        <w:rPr>
          <w:rFonts w:hint="eastAsia" w:ascii="宋体" w:hAnsi="宋体" w:eastAsia="宋体" w:cs="宋体"/>
          <w:b/>
          <w:color w:val="000000"/>
          <w:sz w:val="26"/>
          <w:szCs w:val="26"/>
          <w:highlight w:val="none"/>
        </w:rPr>
        <w:suppressLineNumbers w:val="0"/>
      </w:pPr>
      <w:r/>
      <w:bookmarkStart w:id="1" w:name="_Hlk37959418"/>
      <w:r/>
      <w:bookmarkStart w:id="2" w:name="_Toc231463948"/>
      <w:r>
        <w:rPr>
          <w:rFonts w:hint="eastAsia" w:ascii="宋体" w:hAnsi="宋体" w:eastAsia="宋体" w:cs="宋体"/>
          <w:b/>
          <w:color w:val="000000"/>
          <w:sz w:val="26"/>
          <w:szCs w:val="26"/>
          <w:highlight w:val="none"/>
        </w:rPr>
        <w:t xml:space="preserve">（一）采购标的需实现的功能或者目标，以及为落实政府采购政策需满足的要求：</w:t>
      </w:r>
      <w:r>
        <w:rPr>
          <w:rFonts w:hint="eastAsia" w:ascii="宋体" w:hAnsi="宋体" w:eastAsia="宋体" w:cs="宋体"/>
          <w:b/>
          <w:color w:val="000000"/>
          <w:sz w:val="26"/>
          <w:szCs w:val="26"/>
          <w:highlight w:val="none"/>
        </w:rPr>
      </w:r>
      <w:r/>
    </w:p>
    <w:p>
      <w:pPr>
        <w:pStyle w:val="713"/>
        <w:ind w:firstLine="482"/>
        <w:jc w:val="left"/>
        <w:keepLines w:val="0"/>
        <w:keepNext w:val="0"/>
        <w:pageBreakBefore w:val="0"/>
        <w:spacing w:line="360" w:lineRule="auto"/>
        <w:widowControl/>
        <w:rPr>
          <w:rFonts w:hint="eastAsia" w:ascii="宋体" w:hAnsi="宋体" w:eastAsia="宋体" w:cs="宋体"/>
          <w:color w:val="000000"/>
          <w:sz w:val="24"/>
          <w:highlight w:val="none"/>
          <w:lang w:eastAsia="zh-CN"/>
        </w:rPr>
        <w:outlineLvl w:val="0"/>
        <w:suppressLineNumbers w:val="0"/>
      </w:pPr>
      <w:r>
        <w:rPr>
          <w:rFonts w:hint="eastAsia" w:ascii="宋体" w:hAnsi="宋体" w:eastAsia="宋体" w:cs="宋体"/>
          <w:b/>
          <w:bCs/>
          <w:color w:val="000000"/>
          <w:sz w:val="24"/>
          <w:highlight w:val="none"/>
          <w:lang w:eastAsia="zh-CN"/>
        </w:rPr>
        <w:t xml:space="preserve">1.</w:t>
      </w:r>
      <w:r>
        <w:rPr>
          <w:rFonts w:hint="eastAsia" w:ascii="宋体" w:hAnsi="宋体" w:eastAsia="宋体" w:cs="宋体"/>
          <w:b/>
          <w:bCs/>
          <w:color w:val="000000"/>
          <w:sz w:val="24"/>
          <w:highlight w:val="none"/>
        </w:rPr>
        <w:t xml:space="preserve">采购标的需实现的功能或者目标：</w:t>
      </w:r>
      <w:bookmarkEnd w:id="1"/>
      <w:r>
        <w:rPr>
          <w:rFonts w:hint="eastAsia" w:ascii="宋体" w:hAnsi="宋体" w:cs="宋体"/>
          <w:color w:val="000000"/>
          <w:sz w:val="24"/>
          <w:szCs w:val="24"/>
        </w:rPr>
        <w:t xml:space="preserve">本项目为长安街道河道生态养护，对长安街道河道（</w:t>
      </w:r>
      <w:r>
        <w:rPr>
          <w:rFonts w:hint="eastAsia" w:ascii="宋体" w:hAnsi="宋体" w:cs="宋体"/>
          <w:color w:val="000000"/>
          <w:sz w:val="24"/>
          <w:szCs w:val="24"/>
        </w:rPr>
        <w:t xml:space="preserve">东西中心河、大利市河、麻岐港、大利市河湿地、大巷上浜、无畏河、嘉利华府庄园景观河、高田浜、北大河、长宁五期东河、万巷河、</w:t>
      </w:r>
      <w:r>
        <w:rPr>
          <w:rFonts w:hint="eastAsia" w:ascii="宋体" w:hAnsi="宋体" w:cs="宋体"/>
          <w:color w:val="000000"/>
          <w:sz w:val="24"/>
          <w:szCs w:val="24"/>
          <w:lang w:val="en-US" w:eastAsia="zh-CN"/>
        </w:rPr>
        <w:t xml:space="preserve">长安东界河、</w:t>
      </w:r>
      <w:r>
        <w:rPr>
          <w:rFonts w:hint="eastAsia" w:ascii="宋体" w:hAnsi="宋体" w:cs="宋体"/>
          <w:color w:val="000000"/>
          <w:sz w:val="24"/>
          <w:szCs w:val="24"/>
        </w:rPr>
        <w:t xml:space="preserve">新塘里河</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古庄河、姑亭庙港、西白荡、长安西界河、坝头河</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等</w:t>
      </w:r>
      <w:r>
        <w:rPr>
          <w:rFonts w:hint="eastAsia" w:ascii="宋体" w:hAnsi="宋体" w:cs="宋体"/>
          <w:color w:val="000000"/>
          <w:sz w:val="24"/>
          <w:szCs w:val="24"/>
        </w:rPr>
        <w:t xml:space="preserve">18条河道进行生态养护。养护内容包括</w:t>
      </w:r>
      <w:r>
        <w:rPr>
          <w:rFonts w:hint="eastAsia" w:ascii="宋体" w:hAnsi="宋体" w:cs="宋体"/>
          <w:color w:val="000000"/>
          <w:sz w:val="24"/>
          <w:szCs w:val="24"/>
          <w:lang w:val="en-US" w:eastAsia="zh-CN"/>
        </w:rPr>
        <w:t xml:space="preserve">但不限于</w:t>
      </w:r>
      <w:r>
        <w:rPr>
          <w:rFonts w:hint="eastAsia" w:ascii="宋体" w:hAnsi="宋体" w:cs="宋体"/>
          <w:color w:val="000000"/>
          <w:sz w:val="24"/>
          <w:szCs w:val="24"/>
        </w:rPr>
        <w:t xml:space="preserve">：生物基网、喷泉、微孔曝气系统、浮床、离子发生器、推流曝气机、挺水植物、沉水植物等；</w:t>
      </w:r>
      <w:r>
        <w:rPr>
          <w:rFonts w:hint="eastAsia" w:ascii="宋体" w:hAnsi="宋体" w:cs="宋体"/>
          <w:color w:val="000000"/>
          <w:sz w:val="24"/>
          <w:szCs w:val="24"/>
          <w:lang w:val="en-US" w:eastAsia="zh-CN"/>
        </w:rPr>
        <w:t xml:space="preserve">以及</w:t>
      </w:r>
      <w:r>
        <w:rPr>
          <w:rFonts w:hint="eastAsia" w:ascii="宋体" w:hAnsi="宋体" w:cs="宋体"/>
          <w:color w:val="000000"/>
          <w:sz w:val="24"/>
          <w:szCs w:val="24"/>
        </w:rPr>
        <w:t xml:space="preserve">河道治理范围水体养护、水体应急处理</w:t>
      </w:r>
      <w:r>
        <w:rPr>
          <w:rFonts w:hint="eastAsia" w:ascii="宋体" w:hAnsi="宋体" w:cs="宋体"/>
          <w:color w:val="000000"/>
          <w:sz w:val="24"/>
          <w:szCs w:val="24"/>
          <w:lang w:val="en-US" w:eastAsia="zh-CN"/>
        </w:rPr>
        <w:t xml:space="preserve">、生态配件更换</w:t>
      </w:r>
      <w:r>
        <w:rPr>
          <w:rFonts w:hint="eastAsia" w:ascii="宋体" w:hAnsi="宋体" w:cs="宋体"/>
          <w:color w:val="000000"/>
          <w:sz w:val="24"/>
          <w:szCs w:val="24"/>
        </w:rPr>
        <w:t xml:space="preserve">等。</w:t>
      </w:r>
      <w:r>
        <w:rPr>
          <w:rFonts w:hint="eastAsia" w:ascii="宋体" w:hAnsi="宋体" w:eastAsia="宋体" w:cs="宋体"/>
          <w:color w:val="000000"/>
          <w:sz w:val="24"/>
          <w:highlight w:val="none"/>
          <w:lang w:eastAsia="zh-CN"/>
        </w:rPr>
      </w:r>
      <w:r/>
    </w:p>
    <w:p>
      <w:pPr>
        <w:pStyle w:val="713"/>
        <w:ind w:firstLine="482"/>
        <w:jc w:val="both"/>
        <w:keepLines w:val="0"/>
        <w:keepNext w:val="0"/>
        <w:pageBreakBefore w:val="0"/>
        <w:spacing w:line="360" w:lineRule="auto"/>
        <w:widowControl/>
        <w:rPr>
          <w:rFonts w:hint="eastAsia" w:ascii="宋体" w:hAnsi="宋体" w:eastAsia="宋体" w:cs="宋体"/>
          <w:color w:val="000000"/>
          <w:sz w:val="24"/>
          <w:highlight w:val="none"/>
          <w:lang w:eastAsia="zh-CN"/>
        </w:rPr>
        <w:outlineLvl w:val="0"/>
      </w:pPr>
      <w:r>
        <w:rPr>
          <w:rFonts w:hint="eastAsia" w:ascii="宋体" w:hAnsi="宋体" w:eastAsia="宋体" w:cs="宋体"/>
          <w:b/>
          <w:bCs/>
          <w:color w:val="000000"/>
          <w:sz w:val="24"/>
          <w:highlight w:val="none"/>
          <w:lang w:eastAsia="zh-CN"/>
        </w:rPr>
        <w:t xml:space="preserve">2.</w:t>
      </w:r>
      <w:r>
        <w:rPr>
          <w:rFonts w:hint="eastAsia" w:ascii="宋体" w:hAnsi="宋体" w:eastAsia="宋体" w:cs="宋体"/>
          <w:b/>
          <w:bCs/>
          <w:color w:val="000000"/>
          <w:sz w:val="24"/>
          <w:highlight w:val="none"/>
        </w:rPr>
        <w:t xml:space="preserve">为落实政府采购政策需满足的要求：</w:t>
      </w:r>
      <w:r>
        <w:rPr>
          <w:rFonts w:hint="eastAsia" w:ascii="宋体" w:hAnsi="宋体" w:eastAsia="宋体" w:cs="宋体"/>
          <w:bCs/>
          <w:color w:val="000000"/>
          <w:sz w:val="24"/>
          <w:highlight w:val="none"/>
        </w:rPr>
        <w:t xml:space="preserve">本项目专门面向中小</w:t>
      </w:r>
      <w:r>
        <w:rPr>
          <w:rFonts w:hint="eastAsia" w:ascii="宋体" w:hAnsi="宋体" w:eastAsia="宋体" w:cs="宋体"/>
          <w:bCs/>
          <w:color w:val="000000"/>
          <w:sz w:val="24"/>
          <w:highlight w:val="none"/>
          <w:lang w:eastAsia="zh-CN"/>
        </w:rPr>
        <w:t xml:space="preserve">（微）</w:t>
      </w:r>
      <w:r>
        <w:rPr>
          <w:rFonts w:hint="eastAsia" w:ascii="宋体" w:hAnsi="宋体" w:eastAsia="宋体" w:cs="宋体"/>
          <w:bCs/>
          <w:color w:val="000000"/>
          <w:sz w:val="24"/>
          <w:highlight w:val="none"/>
        </w:rPr>
        <w:t xml:space="preserve">企业（含监狱企业、残疾人福利性单位）采购。</w:t>
      </w:r>
      <w:r>
        <w:rPr>
          <w:rFonts w:hint="eastAsia" w:ascii="宋体" w:hAnsi="宋体" w:eastAsia="宋体" w:cs="宋体"/>
          <w:color w:val="000000"/>
          <w:sz w:val="24"/>
          <w:highlight w:val="none"/>
          <w:lang w:eastAsia="zh-CN"/>
        </w:rPr>
      </w:r>
      <w:r/>
    </w:p>
    <w:p>
      <w:pPr>
        <w:pStyle w:val="713"/>
        <w:jc w:val="left"/>
        <w:keepLines w:val="0"/>
        <w:keepNext w:val="0"/>
        <w:pageBreakBefore w:val="0"/>
        <w:spacing w:line="360" w:lineRule="auto"/>
        <w:widowControl/>
        <w:rPr>
          <w:rFonts w:hint="eastAsia" w:ascii="宋体" w:hAnsi="宋体" w:eastAsia="宋体" w:cs="宋体"/>
          <w:b/>
          <w:color w:val="000000"/>
          <w:sz w:val="26"/>
          <w:szCs w:val="26"/>
          <w:highlight w:val="none"/>
        </w:rPr>
        <w:outlineLvl w:val="0"/>
        <w:suppressLineNumbers w:val="0"/>
      </w:pPr>
      <w:r>
        <w:rPr>
          <w:rFonts w:hint="eastAsia" w:ascii="宋体" w:hAnsi="宋体" w:eastAsia="宋体" w:cs="宋体"/>
          <w:b/>
          <w:color w:val="000000"/>
          <w:sz w:val="26"/>
          <w:szCs w:val="26"/>
          <w:highlight w:val="none"/>
        </w:rPr>
        <w:t xml:space="preserve">（二）本项目采购标的概况、采购项目交付或者实施的时间、地点、内容及要求：</w:t>
      </w:r>
      <w:r>
        <w:rPr>
          <w:rFonts w:hint="eastAsia" w:ascii="宋体" w:hAnsi="宋体" w:eastAsia="宋体" w:cs="宋体"/>
          <w:b/>
          <w:color w:val="000000"/>
          <w:sz w:val="26"/>
          <w:szCs w:val="26"/>
          <w:highlight w:val="none"/>
        </w:rPr>
      </w:r>
      <w:r/>
    </w:p>
    <w:p>
      <w:pPr>
        <w:pStyle w:val="713"/>
        <w:ind w:firstLine="482"/>
        <w:jc w:val="left"/>
        <w:spacing w:line="360" w:lineRule="auto"/>
        <w:rPr>
          <w:rFonts w:ascii="宋体" w:hAnsi="宋体" w:cs="宋体"/>
          <w:b/>
          <w:color w:val="000000"/>
          <w:sz w:val="24"/>
          <w:szCs w:val="24"/>
        </w:rPr>
      </w:pPr>
      <w:r/>
      <w:bookmarkEnd w:id="2"/>
      <w:r/>
      <w:bookmarkStart w:id="3" w:name="_Hlk37847209"/>
      <w:r/>
      <w:bookmarkStart w:id="4" w:name="_Toc36850795"/>
      <w:r/>
      <w:bookmarkStart w:id="5" w:name="_Toc36414916"/>
      <w:r/>
      <w:bookmarkStart w:id="6" w:name="_Toc100610643"/>
      <w:r/>
      <w:bookmarkStart w:id="7" w:name="_Toc83622628"/>
      <w:r/>
      <w:bookmarkStart w:id="8" w:name="_Toc36414918"/>
      <w:r>
        <w:rPr>
          <w:rFonts w:hint="eastAsia" w:ascii="宋体" w:hAnsi="宋体" w:cs="宋体"/>
          <w:b/>
          <w:color w:val="000000"/>
          <w:sz w:val="24"/>
          <w:szCs w:val="24"/>
        </w:rPr>
        <w:t xml:space="preserve">一、项目概况</w:t>
      </w:r>
      <w:r>
        <w:rPr>
          <w:rFonts w:ascii="宋体" w:hAnsi="宋体" w:cs="宋体"/>
          <w:b/>
          <w:color w:val="000000"/>
          <w:sz w:val="24"/>
          <w:szCs w:val="24"/>
        </w:rPr>
      </w:r>
      <w:r/>
    </w:p>
    <w:p>
      <w:pPr>
        <w:pStyle w:val="713"/>
        <w:ind w:firstLine="482"/>
        <w:jc w:val="left"/>
        <w:spacing w:line="360" w:lineRule="auto"/>
        <w:rPr>
          <w:rFonts w:ascii="宋体" w:hAnsi="宋体" w:cs="宋体"/>
          <w:color w:val="000000"/>
          <w:sz w:val="24"/>
          <w:szCs w:val="24"/>
        </w:rPr>
      </w:pPr>
      <w:r>
        <w:rPr>
          <w:rFonts w:hint="eastAsia" w:ascii="宋体" w:hAnsi="宋体" w:cs="宋体"/>
          <w:b/>
          <w:color w:val="000000"/>
          <w:sz w:val="24"/>
          <w:szCs w:val="24"/>
        </w:rPr>
        <w:t xml:space="preserve">1.项目名称</w:t>
      </w:r>
      <w:bookmarkEnd w:id="3"/>
      <w:r>
        <w:rPr>
          <w:rFonts w:hint="eastAsia" w:ascii="宋体" w:hAnsi="宋体" w:cs="宋体"/>
          <w:b/>
          <w:color w:val="000000"/>
          <w:sz w:val="24"/>
          <w:szCs w:val="24"/>
        </w:rPr>
        <w:t xml:space="preserve">：</w:t>
      </w:r>
      <w:bookmarkEnd w:id="4"/>
      <w:r/>
      <w:bookmarkEnd w:id="5"/>
      <w:r/>
      <w:bookmarkEnd w:id="6"/>
      <w:r/>
      <w:bookmarkEnd w:id="7"/>
      <w:r/>
      <w:bookmarkEnd w:id="8"/>
      <w:r/>
      <w:bookmarkStart w:id="9" w:name="OLE_LINK2"/>
      <w:r/>
      <w:bookmarkStart w:id="10" w:name="OLE_LINK1"/>
      <w:r>
        <w:rPr>
          <w:rFonts w:hint="eastAsia" w:ascii="宋体" w:hAnsi="宋体" w:cs="宋体"/>
          <w:color w:val="000000"/>
          <w:sz w:val="24"/>
          <w:szCs w:val="24"/>
        </w:rPr>
        <w:t xml:space="preserve">长安街道河道生态养护项目</w:t>
      </w:r>
      <w:bookmarkEnd w:id="9"/>
      <w:r/>
      <w:bookmarkEnd w:id="10"/>
      <w:r>
        <w:rPr>
          <w:rFonts w:ascii="宋体" w:hAnsi="宋体" w:cs="宋体"/>
          <w:color w:val="000000"/>
          <w:sz w:val="24"/>
          <w:szCs w:val="24"/>
        </w:rPr>
      </w:r>
      <w:r/>
    </w:p>
    <w:p>
      <w:pPr>
        <w:pStyle w:val="713"/>
        <w:ind w:firstLine="482"/>
        <w:jc w:val="left"/>
        <w:spacing w:line="360" w:lineRule="auto"/>
        <w:rPr>
          <w:rFonts w:ascii="宋体" w:hAnsi="宋体" w:cs="宋体"/>
          <w:color w:val="000000"/>
          <w:sz w:val="24"/>
          <w:szCs w:val="24"/>
        </w:rPr>
      </w:pPr>
      <w:r>
        <w:rPr>
          <w:rFonts w:hint="eastAsia" w:ascii="宋体" w:hAnsi="宋体" w:cs="宋体"/>
          <w:b/>
          <w:color w:val="000000"/>
          <w:sz w:val="24"/>
          <w:szCs w:val="20"/>
        </w:rPr>
        <w:t xml:space="preserve">2.项目概况：</w:t>
      </w:r>
      <w:r>
        <w:rPr>
          <w:rFonts w:hint="eastAsia" w:ascii="宋体" w:hAnsi="宋体" w:cs="宋体"/>
          <w:color w:val="000000"/>
          <w:sz w:val="24"/>
          <w:szCs w:val="24"/>
        </w:rPr>
        <w:t xml:space="preserve">本项目为长安街道河道生态养护，对长安街道河道（</w:t>
      </w:r>
      <w:r>
        <w:rPr>
          <w:rFonts w:hint="eastAsia" w:ascii="宋体" w:hAnsi="宋体" w:cs="宋体"/>
          <w:color w:val="000000"/>
          <w:sz w:val="24"/>
          <w:szCs w:val="24"/>
        </w:rPr>
        <w:t xml:space="preserve">东西中心河、大利市河、麻岐港、大利市河湿地、大巷上浜、无畏河、嘉利华府庄园景观河、高田浜、北大河、长宁五期东河、万巷河、</w:t>
      </w:r>
      <w:r>
        <w:rPr>
          <w:rFonts w:hint="eastAsia" w:ascii="宋体" w:hAnsi="宋体" w:cs="宋体"/>
          <w:color w:val="000000"/>
          <w:sz w:val="24"/>
          <w:szCs w:val="24"/>
          <w:lang w:val="en-US" w:eastAsia="zh-CN"/>
        </w:rPr>
        <w:t xml:space="preserve">长安东界河、</w:t>
      </w:r>
      <w:r>
        <w:rPr>
          <w:rFonts w:hint="eastAsia" w:ascii="宋体" w:hAnsi="宋体" w:cs="宋体"/>
          <w:color w:val="000000"/>
          <w:sz w:val="24"/>
          <w:szCs w:val="24"/>
        </w:rPr>
        <w:t xml:space="preserve">新塘里河</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古庄河、姑亭庙港、西白荡、长安西界河、坝头河</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等</w:t>
      </w:r>
      <w:r>
        <w:rPr>
          <w:rFonts w:hint="eastAsia" w:ascii="宋体" w:hAnsi="宋体" w:cs="宋体"/>
          <w:color w:val="000000"/>
          <w:sz w:val="24"/>
          <w:szCs w:val="24"/>
        </w:rPr>
        <w:t xml:space="preserve">18条河道进行生态养护。养护内容包括</w:t>
      </w:r>
      <w:r>
        <w:rPr>
          <w:rFonts w:hint="eastAsia" w:ascii="宋体" w:hAnsi="宋体" w:cs="宋体"/>
          <w:color w:val="000000"/>
          <w:sz w:val="24"/>
          <w:szCs w:val="24"/>
          <w:lang w:val="en-US" w:eastAsia="zh-CN"/>
        </w:rPr>
        <w:t xml:space="preserve">但不限于</w:t>
      </w:r>
      <w:r>
        <w:rPr>
          <w:rFonts w:hint="eastAsia" w:ascii="宋体" w:hAnsi="宋体" w:cs="宋体"/>
          <w:color w:val="000000"/>
          <w:sz w:val="24"/>
          <w:szCs w:val="24"/>
        </w:rPr>
        <w:t xml:space="preserve">：生物基网、喷泉、微孔曝气系统、浮床、离子发生器、推流曝气机、挺水植物、沉水植物等；</w:t>
      </w:r>
      <w:r>
        <w:rPr>
          <w:rFonts w:hint="eastAsia" w:ascii="宋体" w:hAnsi="宋体" w:cs="宋体"/>
          <w:color w:val="000000"/>
          <w:sz w:val="24"/>
          <w:szCs w:val="24"/>
          <w:lang w:val="en-US" w:eastAsia="zh-CN"/>
        </w:rPr>
        <w:t xml:space="preserve">以及</w:t>
      </w:r>
      <w:r>
        <w:rPr>
          <w:rFonts w:hint="eastAsia" w:ascii="宋体" w:hAnsi="宋体" w:cs="宋体"/>
          <w:color w:val="000000"/>
          <w:sz w:val="24"/>
          <w:szCs w:val="24"/>
        </w:rPr>
        <w:t xml:space="preserve">河道治理范围水体养护、水体应急处理</w:t>
      </w:r>
      <w:r>
        <w:rPr>
          <w:rFonts w:hint="eastAsia" w:ascii="宋体" w:hAnsi="宋体" w:cs="宋体"/>
          <w:color w:val="000000"/>
          <w:sz w:val="24"/>
          <w:szCs w:val="24"/>
          <w:lang w:val="en-US" w:eastAsia="zh-CN"/>
        </w:rPr>
        <w:t xml:space="preserve">、生态配件更换</w:t>
      </w:r>
      <w:r>
        <w:rPr>
          <w:rFonts w:hint="eastAsia" w:ascii="宋体" w:hAnsi="宋体" w:cs="宋体"/>
          <w:color w:val="000000"/>
          <w:sz w:val="24"/>
          <w:szCs w:val="24"/>
        </w:rPr>
        <w:t xml:space="preserve">等。</w:t>
      </w:r>
      <w:r>
        <w:rPr>
          <w:rFonts w:ascii="宋体" w:hAnsi="宋体" w:cs="宋体"/>
          <w:color w:val="000000"/>
          <w:sz w:val="24"/>
          <w:szCs w:val="24"/>
        </w:rPr>
      </w:r>
      <w:r/>
    </w:p>
    <w:p>
      <w:pPr>
        <w:pStyle w:val="713"/>
        <w:ind w:firstLine="482"/>
        <w:jc w:val="left"/>
        <w:spacing w:line="360" w:lineRule="auto"/>
        <w:rPr>
          <w:rFonts w:ascii="宋体" w:hAnsi="宋体" w:cs="宋体"/>
          <w:color w:val="000000"/>
          <w:sz w:val="24"/>
          <w:szCs w:val="24"/>
        </w:rPr>
      </w:pPr>
      <w:r>
        <w:rPr>
          <w:rFonts w:hint="eastAsia" w:ascii="宋体" w:hAnsi="宋体" w:cs="宋体"/>
          <w:b/>
          <w:color w:val="000000"/>
          <w:sz w:val="24"/>
          <w:szCs w:val="24"/>
        </w:rPr>
        <w:t xml:space="preserve">4.★服务期：</w:t>
      </w:r>
      <w:r>
        <w:rPr>
          <w:rFonts w:hint="eastAsia" w:ascii="宋体" w:hAnsi="宋体" w:cs="宋体"/>
          <w:color w:val="000000"/>
          <w:sz w:val="24"/>
          <w:szCs w:val="24"/>
        </w:rPr>
        <w:t xml:space="preserve">合同签订后至2027年9月30日。合同期内，如遇国家或地方政策调整或中标供应商不按投标承诺、合同条款履行的，采购人可以单方面终止合同。</w:t>
      </w:r>
      <w:r>
        <w:rPr>
          <w:rFonts w:ascii="宋体" w:hAnsi="宋体" w:cs="宋体"/>
          <w:color w:val="000000"/>
          <w:sz w:val="24"/>
          <w:szCs w:val="24"/>
        </w:rPr>
      </w:r>
      <w:r/>
    </w:p>
    <w:p>
      <w:pPr>
        <w:pStyle w:val="713"/>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5.</w:t>
      </w:r>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质量要求：</w:t>
      </w:r>
      <w:r>
        <w:rPr>
          <w:rFonts w:ascii="宋体" w:hAnsi="宋体" w:cs="宋体"/>
          <w:b/>
          <w:bCs/>
          <w:color w:val="000000"/>
          <w:sz w:val="24"/>
          <w:szCs w:val="24"/>
        </w:rPr>
      </w:r>
      <w:r/>
    </w:p>
    <w:p>
      <w:pPr>
        <w:pStyle w:val="713"/>
        <w:ind w:firstLine="482"/>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（1）东西中心河、大利市河、麻岐港、大巷上浜、西白荡、长安西界河、坝头河</w:t>
      </w:r>
      <w:r>
        <w:rPr>
          <w:rFonts w:ascii="宋体" w:hAnsi="宋体" w:cs="宋体"/>
          <w:bCs/>
          <w:color w:val="000000"/>
          <w:sz w:val="24"/>
          <w:szCs w:val="24"/>
        </w:rPr>
      </w:r>
      <w:r/>
    </w:p>
    <w:p>
      <w:pPr>
        <w:pStyle w:val="713"/>
        <w:ind w:firstLine="482"/>
        <w:jc w:val="left"/>
        <w:spacing w:line="360" w:lineRule="auto"/>
        <w:rPr>
          <w:rFonts w:ascii="宋体" w:hAnsi="宋体" w:cs="宋体"/>
          <w:color w:val="000000"/>
          <w:sz w:val="24"/>
          <w:szCs w:val="24"/>
        </w:rPr>
      </w:pPr>
      <w:r>
        <w:rPr>
          <w:rFonts w:hint="eastAsia" w:ascii="宋体" w:hAnsi="宋体" w:cs="宋体"/>
          <w:bCs/>
          <w:color w:val="000000"/>
          <w:sz w:val="24"/>
          <w:szCs w:val="24"/>
        </w:rPr>
        <w:t xml:space="preserve">质量要求：以</w:t>
      </w:r>
      <w:r>
        <w:rPr>
          <w:rFonts w:hint="eastAsia" w:ascii="宋体" w:hAnsi="宋体" w:cs="宋体"/>
          <w:color w:val="000000"/>
          <w:sz w:val="24"/>
          <w:szCs w:val="24"/>
        </w:rPr>
        <w:t xml:space="preserve">无锡市河长办发布的新一轮河道考核数据为准，河道水体达到或优于国家《地表水环境质量标准》（GB3838-2002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Ⅲ类水质标准；</w:t>
      </w:r>
      <w:r>
        <w:rPr>
          <w:rFonts w:ascii="宋体" w:hAnsi="宋体" w:cs="宋体"/>
          <w:color w:val="000000"/>
          <w:sz w:val="24"/>
          <w:szCs w:val="24"/>
        </w:rPr>
      </w:r>
      <w:r/>
    </w:p>
    <w:p>
      <w:pPr>
        <w:pStyle w:val="713"/>
        <w:ind w:firstLine="482"/>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（2）大利市河湿地、无畏河、嘉利华府庄园景观河、高田浜、北大河、长宁五期东河、万巷河、新塘里河</w:t>
      </w:r>
      <w:r>
        <w:rPr>
          <w:rFonts w:hint="eastAsia" w:ascii="宋体" w:hAnsi="宋体" w:eastAsia="宋体" w:cs="宋体"/>
          <w:bCs/>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长安东界河</w:t>
      </w:r>
      <w:r>
        <w:rPr>
          <w:rFonts w:hint="eastAsia" w:ascii="宋体" w:hAnsi="宋体" w:cs="宋体"/>
          <w:color w:val="000000"/>
          <w:sz w:val="24"/>
          <w:szCs w:val="24"/>
        </w:rPr>
        <w:t xml:space="preserve">质量要求：以甲方委托的具备相关资质的第三方检测机构检测的数据为准，河道水体达到或优于国家《地表水环境质量标准》（GB3838-2002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Ⅲ类水质标准；</w:t>
      </w:r>
      <w:r>
        <w:rPr>
          <w:rFonts w:ascii="宋体" w:hAnsi="宋体" w:cs="宋体"/>
          <w:color w:val="000000"/>
          <w:sz w:val="24"/>
          <w:szCs w:val="24"/>
        </w:rPr>
      </w:r>
      <w:r/>
    </w:p>
    <w:p>
      <w:pPr>
        <w:pStyle w:val="713"/>
        <w:ind w:firstLine="482"/>
        <w:jc w:val="left"/>
        <w:spacing w:line="360" w:lineRule="auto"/>
        <w:rPr>
          <w:rFonts w:ascii="宋体" w:hAnsi="宋体" w:cs="宋体"/>
          <w:b/>
          <w:bCs/>
          <w:color w:val="000000"/>
          <w:sz w:val="24"/>
          <w:szCs w:val="24"/>
        </w:rPr>
      </w:pPr>
      <w:r>
        <w:rPr>
          <w:rFonts w:hint="eastAsia" w:ascii="宋体" w:hAnsi="宋体" w:cs="宋体"/>
          <w:color w:val="000000"/>
          <w:sz w:val="24"/>
          <w:szCs w:val="24"/>
        </w:rPr>
        <w:t xml:space="preserve">总体质量要求：养护期内河道全年每月水质指标达到或优于Ⅲ类水（地表水标准）。</w:t>
      </w:r>
      <w:r>
        <w:rPr>
          <w:rFonts w:ascii="宋体" w:hAnsi="宋体" w:cs="宋体"/>
          <w:b/>
          <w:bCs/>
          <w:color w:val="000000"/>
          <w:sz w:val="24"/>
          <w:szCs w:val="24"/>
        </w:rPr>
      </w:r>
      <w:r/>
    </w:p>
    <w:p>
      <w:pPr>
        <w:pStyle w:val="713"/>
        <w:ind w:firstLine="482"/>
        <w:jc w:val="left"/>
        <w:spacing w:line="360" w:lineRule="auto"/>
        <w:rPr>
          <w:rFonts w:ascii="宋体" w:hAnsi="宋体" w:cs="宋体"/>
          <w:color w:val="000000"/>
          <w:sz w:val="24"/>
          <w:szCs w:val="24"/>
        </w:rPr>
      </w:pPr>
      <w:r>
        <w:rPr>
          <w:rFonts w:hint="eastAsia" w:ascii="宋体" w:hAnsi="宋体" w:cs="宋体"/>
          <w:b/>
          <w:bCs/>
          <w:color w:val="000000"/>
          <w:sz w:val="24"/>
          <w:szCs w:val="24"/>
        </w:rPr>
        <w:t xml:space="preserve">6.</w:t>
      </w:r>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治理目标：</w:t>
      </w:r>
      <w:r>
        <w:rPr>
          <w:rFonts w:hint="eastAsia" w:ascii="宋体" w:hAnsi="宋体" w:cs="宋体"/>
          <w:color w:val="000000"/>
          <w:sz w:val="24"/>
          <w:szCs w:val="24"/>
        </w:rPr>
        <w:t xml:space="preserve">依据项目生态修复的总体目标，通过水体的生态修复措施，逐步实现河道水质持续稳定达到或优于Ⅲ类水（地表水标准）。</w:t>
      </w:r>
      <w:r>
        <w:rPr>
          <w:rFonts w:ascii="宋体" w:hAnsi="宋体" w:cs="宋体"/>
          <w:color w:val="000000"/>
          <w:sz w:val="24"/>
          <w:szCs w:val="24"/>
        </w:rPr>
      </w:r>
      <w:r/>
    </w:p>
    <w:p>
      <w:pPr>
        <w:pStyle w:val="713"/>
        <w:ind w:firstLine="482"/>
        <w:spacing w:line="360" w:lineRule="auto"/>
        <w:shd w:val="clear" w:color="auto" w:fill="ffffff"/>
        <w:rPr>
          <w:rFonts w:ascii="宋体" w:hAnsi="宋体" w:cs="宋体"/>
          <w:b/>
          <w:color w:val="000000"/>
          <w:sz w:val="24"/>
          <w:szCs w:val="24"/>
        </w:rPr>
      </w:pPr>
      <w:r>
        <w:rPr>
          <w:rFonts w:hint="eastAsia" w:ascii="宋体" w:hAnsi="宋体" w:cs="宋体"/>
          <w:b/>
          <w:color w:val="000000"/>
          <w:sz w:val="24"/>
          <w:szCs w:val="24"/>
        </w:rPr>
        <w:t xml:space="preserve">7.★付款方式：</w:t>
      </w:r>
      <w:r>
        <w:rPr>
          <w:rFonts w:ascii="宋体" w:hAnsi="宋体" w:cs="宋体"/>
          <w:b/>
          <w:color w:val="000000"/>
          <w:sz w:val="24"/>
          <w:szCs w:val="24"/>
        </w:rPr>
      </w:r>
      <w:r/>
    </w:p>
    <w:p>
      <w:pPr>
        <w:pStyle w:val="713"/>
        <w:ind w:firstLine="482"/>
        <w:spacing w:line="360" w:lineRule="auto"/>
        <w:shd w:val="clear" w:color="auto" w:fill="ffffff"/>
        <w:rPr>
          <w:rFonts w:ascii="宋体" w:hAnsi="宋体" w:cs="宋体"/>
          <w:sz w:val="24"/>
          <w:szCs w:val="24"/>
        </w:rPr>
      </w:pPr>
      <w:r/>
      <w:bookmarkStart w:id="11" w:name="_Hlk91494316"/>
      <w:r>
        <w:rPr>
          <w:rFonts w:hint="eastAsia" w:ascii="宋体" w:hAnsi="宋体" w:cs="宋体"/>
          <w:sz w:val="24"/>
          <w:szCs w:val="24"/>
        </w:rPr>
        <w:t xml:space="preserve">A.合同价款的支付：服务费每满六个月结算支付一次，采购人根据中标供应商履行合同的考核情况向中标供应商支付相应的服务费。</w:t>
      </w:r>
      <w:r>
        <w:rPr>
          <w:rFonts w:ascii="宋体" w:hAnsi="宋体" w:cs="宋体"/>
          <w:sz w:val="24"/>
          <w:szCs w:val="24"/>
        </w:rPr>
      </w:r>
      <w:r/>
    </w:p>
    <w:p>
      <w:pPr>
        <w:pStyle w:val="713"/>
        <w:ind w:firstLine="482"/>
        <w:spacing w:line="360" w:lineRule="auto"/>
        <w:shd w:val="clear" w:color="auto" w:fill="ffffff"/>
        <w:rPr>
          <w:rFonts w:ascii="宋体" w:hAnsi="宋体" w:cs="宋体"/>
          <w:sz w:val="24"/>
          <w:szCs w:val="24"/>
        </w:rPr>
      </w:pPr>
      <w:r>
        <w:rPr>
          <w:rFonts w:hint="eastAsia" w:ascii="宋体" w:hAnsi="宋体" w:cs="宋体"/>
          <w:sz w:val="24"/>
          <w:szCs w:val="24"/>
        </w:rPr>
        <w:t xml:space="preserve">B.支付步骤：</w:t>
      </w:r>
      <w:r>
        <w:rPr>
          <w:rFonts w:ascii="宋体" w:hAnsi="宋体" w:cs="宋体"/>
          <w:sz w:val="24"/>
          <w:szCs w:val="24"/>
        </w:rPr>
      </w:r>
      <w:r/>
    </w:p>
    <w:p>
      <w:pPr>
        <w:pStyle w:val="713"/>
        <w:ind w:firstLine="482"/>
        <w:spacing w:line="360" w:lineRule="auto"/>
        <w:shd w:val="clear" w:color="auto" w:fill="ffffff"/>
        <w:rPr>
          <w:rFonts w:ascii="宋体" w:hAnsi="宋体" w:cs="宋体"/>
          <w:sz w:val="24"/>
          <w:szCs w:val="24"/>
        </w:rPr>
      </w:pPr>
      <w:r>
        <w:rPr>
          <w:rFonts w:hint="eastAsia" w:ascii="宋体" w:hAnsi="宋体" w:cs="宋体"/>
          <w:sz w:val="24"/>
          <w:szCs w:val="24"/>
        </w:rPr>
        <w:t xml:space="preserve">第一次付款：第七个月支付前六个月的服务费，扣除当期六个月的实际考核及违约扣款后，一次性支付；</w:t>
      </w:r>
      <w:r>
        <w:rPr>
          <w:rFonts w:ascii="宋体" w:hAnsi="宋体" w:cs="宋体"/>
          <w:sz w:val="24"/>
          <w:szCs w:val="24"/>
        </w:rPr>
      </w:r>
      <w:r/>
    </w:p>
    <w:p>
      <w:pPr>
        <w:pStyle w:val="713"/>
        <w:ind w:firstLine="482"/>
        <w:spacing w:line="360" w:lineRule="auto"/>
        <w:shd w:val="clear" w:color="auto" w:fill="ffffff"/>
        <w:rPr>
          <w:rFonts w:ascii="宋体" w:hAnsi="宋体" w:cs="宋体"/>
          <w:sz w:val="24"/>
          <w:szCs w:val="24"/>
        </w:rPr>
      </w:pPr>
      <w:r>
        <w:rPr>
          <w:rFonts w:hint="eastAsia" w:ascii="宋体" w:hAnsi="宋体" w:cs="宋体"/>
          <w:sz w:val="24"/>
          <w:szCs w:val="24"/>
        </w:rPr>
        <w:t xml:space="preserve">第二次付款：服务期满，扣除当期六个月的实际考核及违约扣款后，一次性支付。</w:t>
      </w:r>
      <w:r>
        <w:rPr>
          <w:rFonts w:ascii="宋体" w:hAnsi="宋体" w:cs="宋体"/>
          <w:sz w:val="24"/>
          <w:szCs w:val="24"/>
        </w:rPr>
      </w:r>
      <w:r/>
    </w:p>
    <w:p>
      <w:pPr>
        <w:pStyle w:val="713"/>
        <w:ind w:firstLine="482"/>
        <w:spacing w:line="360" w:lineRule="auto"/>
        <w:shd w:val="clear" w:color="auto" w:fill="ffffff"/>
        <w:rPr>
          <w:rFonts w:ascii="宋体" w:hAnsi="宋体" w:cs="宋体"/>
          <w:sz w:val="24"/>
          <w:szCs w:val="24"/>
        </w:rPr>
      </w:pPr>
      <w:r>
        <w:rPr>
          <w:rFonts w:hint="eastAsia" w:ascii="宋体" w:hAnsi="宋体" w:cs="宋体"/>
          <w:sz w:val="24"/>
          <w:szCs w:val="24"/>
        </w:rPr>
        <w:t xml:space="preserve">每次付款时中标供应商向采购人开具符合采购人财务部门要求的发票，采购人应当在收到发票后15日内按时足额向中标供应商支付当期服务费（如遇法定节假日顺延）。</w:t>
      </w:r>
      <w:r>
        <w:rPr>
          <w:rFonts w:ascii="宋体" w:hAnsi="宋体" w:cs="宋体"/>
          <w:sz w:val="24"/>
          <w:szCs w:val="24"/>
        </w:rPr>
      </w:r>
      <w:r/>
    </w:p>
    <w:p>
      <w:pPr>
        <w:pStyle w:val="713"/>
        <w:ind w:firstLine="482"/>
        <w:spacing w:line="360" w:lineRule="auto"/>
        <w:shd w:val="clear" w:color="auto" w:fill="ffffff"/>
        <w:rPr>
          <w:rFonts w:ascii="宋体" w:hAnsi="宋体" w:cs="宋体"/>
          <w:sz w:val="24"/>
          <w:szCs w:val="24"/>
        </w:rPr>
      </w:pPr>
      <w:r>
        <w:rPr>
          <w:rFonts w:hint="eastAsia" w:ascii="宋体" w:hAnsi="宋体" w:cs="宋体"/>
          <w:sz w:val="24"/>
          <w:szCs w:val="24"/>
        </w:rPr>
        <w:t xml:space="preserve">C.新增服务内容的情况下（新增服务费不超过合同价的10%）：采购人向中标供应商支付的增加部分的服务费=新增的服务内容工作量×相应单价，结合实际发生的时间以及考核情况予以支付。</w:t>
      </w:r>
      <w:r>
        <w:rPr>
          <w:rFonts w:ascii="宋体" w:hAnsi="宋体" w:cs="宋体"/>
          <w:sz w:val="24"/>
          <w:szCs w:val="24"/>
        </w:rPr>
      </w:r>
      <w:r/>
    </w:p>
    <w:p>
      <w:pPr>
        <w:pStyle w:val="713"/>
        <w:ind w:firstLine="482"/>
        <w:spacing w:line="360" w:lineRule="auto"/>
        <w:shd w:val="clear" w:color="auto" w:fill="ffffff"/>
        <w:rPr>
          <w:rFonts w:ascii="宋体" w:hAnsi="宋体" w:cs="宋体"/>
          <w:sz w:val="24"/>
          <w:szCs w:val="24"/>
        </w:rPr>
      </w:pPr>
      <w:r>
        <w:rPr>
          <w:rFonts w:hint="eastAsia" w:ascii="宋体" w:hAnsi="宋体" w:cs="宋体"/>
          <w:sz w:val="24"/>
          <w:szCs w:val="24"/>
        </w:rPr>
        <w:t xml:space="preserve">服务内容减少的情况下：减少部分的服务费=减少的服务内容工作量×相应单价。由采购人根据实际发生的时间，在结算实际应付的服务费时进行扣减。 </w:t>
      </w:r>
      <w:r>
        <w:rPr>
          <w:rFonts w:ascii="宋体" w:hAnsi="宋体" w:cs="宋体"/>
          <w:sz w:val="24"/>
          <w:szCs w:val="24"/>
        </w:rPr>
      </w:r>
      <w:r/>
    </w:p>
    <w:p>
      <w:pPr>
        <w:pStyle w:val="713"/>
        <w:ind w:firstLine="482"/>
        <w:spacing w:line="360" w:lineRule="auto"/>
        <w:shd w:val="clear" w:color="auto" w:fill="ffffff"/>
        <w:rPr>
          <w:rFonts w:ascii="宋体" w:hAnsi="宋体" w:cs="宋体"/>
          <w:sz w:val="24"/>
          <w:szCs w:val="24"/>
        </w:rPr>
      </w:pPr>
      <w:r>
        <w:rPr>
          <w:rFonts w:hint="eastAsia" w:ascii="宋体" w:hAnsi="宋体" w:cs="宋体"/>
          <w:sz w:val="24"/>
          <w:szCs w:val="24"/>
        </w:rPr>
        <w:t xml:space="preserve">以上价款均不计息。每次付款时，中标供应商需提供相应金额的税金发票（如遇法定节假日顺延）。</w:t>
      </w:r>
      <w:r>
        <w:rPr>
          <w:rFonts w:ascii="宋体" w:hAnsi="宋体" w:cs="宋体"/>
          <w:sz w:val="24"/>
          <w:szCs w:val="24"/>
        </w:rPr>
      </w:r>
      <w:r/>
    </w:p>
    <w:p>
      <w:pPr>
        <w:pStyle w:val="713"/>
        <w:ind w:firstLine="482"/>
        <w:spacing w:line="360" w:lineRule="auto"/>
        <w:shd w:val="clear" w:color="auto" w:fill="ffffff"/>
        <w:rPr>
          <w:rFonts w:ascii="宋体" w:hAnsi="宋体" w:cs="宋体"/>
          <w:color w:val="000000"/>
          <w:sz w:val="24"/>
          <w:szCs w:val="24"/>
        </w:rPr>
      </w:pPr>
      <w:r>
        <w:rPr>
          <w:rFonts w:hint="eastAsia" w:ascii="宋体" w:hAnsi="宋体" w:cs="宋体"/>
          <w:b/>
          <w:color w:val="000000"/>
          <w:sz w:val="24"/>
          <w:szCs w:val="24"/>
        </w:rPr>
        <w:t xml:space="preserve">8.服务地点：</w:t>
      </w:r>
      <w:r>
        <w:rPr>
          <w:rFonts w:hint="eastAsia" w:ascii="宋体" w:hAnsi="宋体" w:cs="宋体"/>
          <w:color w:val="000000"/>
          <w:sz w:val="24"/>
          <w:szCs w:val="24"/>
        </w:rPr>
        <w:t xml:space="preserve">无锡市惠山区长安街道。</w:t>
      </w:r>
      <w:r>
        <w:rPr>
          <w:rFonts w:ascii="宋体" w:hAnsi="宋体" w:cs="宋体"/>
          <w:color w:val="000000"/>
          <w:sz w:val="24"/>
          <w:szCs w:val="24"/>
        </w:rPr>
      </w:r>
      <w:r/>
    </w:p>
    <w:p>
      <w:pPr>
        <w:pStyle w:val="713"/>
        <w:ind w:firstLine="482"/>
        <w:spacing w:line="360" w:lineRule="auto"/>
        <w:tabs>
          <w:tab w:val="left" w:pos="945" w:leader="none"/>
        </w:tabs>
        <w:rPr>
          <w:rFonts w:ascii="宋体" w:hAnsi="宋体"/>
          <w:b/>
          <w:color w:val="000000"/>
          <w:sz w:val="24"/>
          <w:szCs w:val="24"/>
        </w:rPr>
        <w:outlineLvl w:val="0"/>
      </w:pPr>
      <w:r/>
      <w:bookmarkEnd w:id="11"/>
      <w:r>
        <w:rPr>
          <w:rFonts w:hint="eastAsia" w:ascii="宋体" w:hAnsi="宋体"/>
          <w:b/>
          <w:color w:val="000000"/>
          <w:sz w:val="24"/>
          <w:szCs w:val="24"/>
        </w:rPr>
        <w:t xml:space="preserve">二、具体服务内容及要求</w:t>
      </w:r>
      <w:r>
        <w:rPr>
          <w:rFonts w:ascii="宋体" w:hAnsi="宋体"/>
          <w:b/>
          <w:color w:val="000000"/>
          <w:sz w:val="24"/>
          <w:szCs w:val="24"/>
        </w:rPr>
      </w:r>
      <w:r/>
    </w:p>
    <w:p>
      <w:pPr>
        <w:pStyle w:val="713"/>
        <w:ind w:firstLine="482"/>
        <w:spacing w:line="360" w:lineRule="auto"/>
        <w:tabs>
          <w:tab w:val="left" w:pos="945" w:leader="none"/>
        </w:tabs>
        <w:rPr>
          <w:rFonts w:ascii="宋体" w:hAnsi="宋体"/>
          <w:b/>
          <w:color w:val="000000"/>
          <w:sz w:val="24"/>
          <w:szCs w:val="24"/>
        </w:rPr>
        <w:outlineLvl w:val="0"/>
      </w:pPr>
      <w:r/>
      <w:bookmarkStart w:id="12" w:name="_Toc83622598"/>
      <w:r/>
      <w:bookmarkStart w:id="13" w:name="_Hlk89297466"/>
      <w:r>
        <w:rPr>
          <w:rFonts w:hint="eastAsia" w:ascii="宋体" w:hAnsi="宋体"/>
          <w:b/>
          <w:color w:val="000000"/>
          <w:sz w:val="24"/>
          <w:szCs w:val="24"/>
        </w:rPr>
        <w:t xml:space="preserve">1.</w:t>
      </w:r>
      <w:bookmarkEnd w:id="12"/>
      <w:r>
        <w:rPr>
          <w:rFonts w:hint="eastAsia" w:ascii="宋体" w:hAnsi="宋体"/>
          <w:b/>
          <w:color w:val="000000"/>
          <w:sz w:val="24"/>
          <w:szCs w:val="24"/>
        </w:rPr>
        <w:t xml:space="preserve">养护</w:t>
      </w:r>
      <w:r>
        <w:rPr>
          <w:rFonts w:ascii="宋体" w:hAnsi="宋体"/>
          <w:b/>
          <w:color w:val="000000"/>
          <w:sz w:val="24"/>
          <w:szCs w:val="24"/>
        </w:rPr>
      </w:r>
      <w:r/>
    </w:p>
    <w:p>
      <w:pPr>
        <w:pStyle w:val="713"/>
        <w:ind w:firstLine="480"/>
        <w:spacing w:line="360" w:lineRule="auto"/>
        <w:rPr>
          <w:rFonts w:ascii="宋体" w:hAnsi="宋体" w:cs="宋体"/>
          <w:color w:val="000000"/>
          <w:sz w:val="24"/>
          <w:szCs w:val="24"/>
        </w:rPr>
      </w:pPr>
      <w:r/>
      <w:bookmarkEnd w:id="13"/>
      <w:r>
        <w:rPr>
          <w:rFonts w:hint="eastAsia" w:ascii="宋体" w:hAnsi="宋体" w:cs="宋体"/>
          <w:color w:val="000000"/>
          <w:sz w:val="24"/>
          <w:szCs w:val="24"/>
        </w:rPr>
        <w:t xml:space="preserve">长安街道河道生态养护，对长安街道河道（</w:t>
      </w:r>
      <w:r>
        <w:rPr>
          <w:rFonts w:hint="eastAsia" w:ascii="宋体" w:hAnsi="宋体" w:cs="宋体"/>
          <w:color w:val="000000"/>
          <w:sz w:val="24"/>
          <w:szCs w:val="24"/>
        </w:rPr>
        <w:t xml:space="preserve">东西中心河、大利市河、麻岐港、大利市河湿地、大巷上浜、无畏河、嘉利华府庄园景观河、高田浜、北大河、长宁五期东河、万巷河、</w:t>
      </w:r>
      <w:r>
        <w:rPr>
          <w:rFonts w:hint="eastAsia" w:ascii="宋体" w:hAnsi="宋体" w:cs="宋体"/>
          <w:color w:val="000000"/>
          <w:sz w:val="24"/>
          <w:szCs w:val="24"/>
          <w:lang w:val="en-US" w:eastAsia="zh-CN"/>
        </w:rPr>
        <w:t xml:space="preserve">长安东界河、</w:t>
      </w:r>
      <w:r>
        <w:rPr>
          <w:rFonts w:hint="eastAsia" w:ascii="宋体" w:hAnsi="宋体" w:cs="宋体"/>
          <w:color w:val="000000"/>
          <w:sz w:val="24"/>
          <w:szCs w:val="24"/>
        </w:rPr>
        <w:t xml:space="preserve">新塘里河</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古庄河、姑亭庙港、西白荡、长安西界河、坝头河</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等</w:t>
      </w:r>
      <w:r>
        <w:rPr>
          <w:rFonts w:hint="eastAsia" w:ascii="宋体" w:hAnsi="宋体" w:cs="宋体"/>
          <w:color w:val="000000"/>
          <w:sz w:val="24"/>
          <w:szCs w:val="24"/>
        </w:rPr>
        <w:t xml:space="preserve">18条河道进行生态养护。养护内容包括：生物基网、喷泉、微孔曝气系统、浮床、离子发生器、推流曝气机、挺水植物、沉水植物等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以及</w:t>
      </w:r>
      <w:r>
        <w:rPr>
          <w:rFonts w:hint="eastAsia" w:ascii="宋体" w:hAnsi="宋体" w:cs="宋体"/>
          <w:color w:val="000000"/>
          <w:sz w:val="24"/>
          <w:szCs w:val="24"/>
        </w:rPr>
        <w:t xml:space="preserve">河道治理范围水体养护、水体应急处理</w:t>
      </w:r>
      <w:r>
        <w:rPr>
          <w:rFonts w:hint="eastAsia" w:ascii="宋体" w:hAnsi="宋体" w:cs="宋体"/>
          <w:color w:val="000000"/>
          <w:sz w:val="24"/>
          <w:szCs w:val="24"/>
          <w:lang w:val="en-US" w:eastAsia="zh-CN"/>
        </w:rPr>
        <w:t xml:space="preserve">、生态配件更换</w:t>
      </w:r>
      <w:r>
        <w:rPr>
          <w:rFonts w:hint="eastAsia" w:ascii="宋体" w:hAnsi="宋体" w:cs="宋体"/>
          <w:color w:val="000000"/>
          <w:sz w:val="24"/>
          <w:szCs w:val="24"/>
        </w:rPr>
        <w:t xml:space="preserve">等</w:t>
      </w:r>
      <w:r>
        <w:rPr>
          <w:rFonts w:hint="eastAsia" w:ascii="宋体" w:hAnsi="宋体" w:cs="宋体"/>
          <w:color w:val="000000"/>
          <w:sz w:val="24"/>
          <w:szCs w:val="24"/>
          <w:lang w:val="en-US" w:eastAsia="zh-CN"/>
        </w:rPr>
        <w:t xml:space="preserve">。</w:t>
      </w:r>
      <w:r>
        <w:rPr>
          <w:rFonts w:ascii="宋体" w:hAnsi="宋体" w:cs="宋体"/>
          <w:color w:val="000000"/>
          <w:sz w:val="24"/>
          <w:szCs w:val="24"/>
        </w:rPr>
      </w:r>
      <w:r/>
    </w:p>
    <w:p>
      <w:pPr>
        <w:pStyle w:val="713"/>
        <w:numPr>
          <w:ilvl w:val="0"/>
          <w:numId w:val="0"/>
        </w:numPr>
        <w:ind w:firstLine="482"/>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zh-CN"/>
        </w:rPr>
        <w:t xml:space="preserve">养护明细清单</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13"/>
        <w:ind w:firstLine="562"/>
        <w:jc w:val="center"/>
        <w:spacing w:line="360" w:lineRule="auto"/>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河道生态养护明细</w:t>
      </w:r>
      <w:r>
        <w:rPr>
          <w:rFonts w:hint="eastAsia" w:ascii="仿宋" w:hAnsi="仿宋" w:eastAsia="仿宋" w:cs="仿宋"/>
          <w:b/>
          <w:color w:val="000000"/>
          <w:sz w:val="28"/>
          <w:szCs w:val="28"/>
          <w:highlight w:val="none"/>
        </w:rPr>
      </w:r>
      <w:r/>
    </w:p>
    <w:tbl>
      <w:tblPr>
        <w:tblStyle w:val="796"/>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634"/>
        <w:gridCol w:w="2433"/>
        <w:gridCol w:w="1984"/>
        <w:gridCol w:w="2317"/>
      </w:tblGrid>
      <w:tr>
        <w:trPr/>
        <w:tc>
          <w:tcPr>
            <w:tcW w:w="652"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序号</w:t>
            </w:r>
            <w:r>
              <w:rPr>
                <w:rFonts w:hint="eastAsia" w:ascii="仿宋" w:hAnsi="仿宋" w:eastAsia="仿宋" w:cs="仿宋"/>
                <w:szCs w:val="21"/>
                <w:highlight w:val="none"/>
              </w:rPr>
            </w:r>
            <w:r/>
          </w:p>
        </w:tc>
        <w:tc>
          <w:tcPr>
            <w:tcW w:w="2634"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项目名称</w:t>
            </w:r>
            <w:r>
              <w:rPr>
                <w:rFonts w:hint="eastAsia" w:ascii="仿宋" w:hAnsi="仿宋" w:eastAsia="仿宋" w:cs="仿宋"/>
                <w:szCs w:val="21"/>
                <w:highlight w:val="none"/>
              </w:rPr>
            </w:r>
            <w:r/>
          </w:p>
        </w:tc>
        <w:tc>
          <w:tcPr>
            <w:tcW w:w="2433"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养护范围</w:t>
            </w:r>
            <w:r>
              <w:rPr>
                <w:rFonts w:hint="eastAsia" w:ascii="仿宋" w:hAnsi="仿宋" w:eastAsia="仿宋" w:cs="仿宋"/>
                <w:szCs w:val="21"/>
                <w:highlight w:val="none"/>
              </w:rPr>
            </w:r>
            <w:r/>
          </w:p>
        </w:tc>
        <w:tc>
          <w:tcPr>
            <w:tcW w:w="1984"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养护长度（km）</w:t>
            </w:r>
            <w:r>
              <w:rPr>
                <w:rFonts w:hint="eastAsia" w:ascii="仿宋" w:hAnsi="仿宋" w:eastAsia="仿宋" w:cs="仿宋"/>
                <w:szCs w:val="21"/>
                <w:highlight w:val="none"/>
              </w:rPr>
            </w:r>
            <w:r/>
          </w:p>
        </w:tc>
        <w:tc>
          <w:tcPr>
            <w:tcW w:w="2317"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养护时间</w:t>
            </w:r>
            <w:r>
              <w:rPr>
                <w:rFonts w:hint="eastAsia" w:ascii="仿宋" w:hAnsi="仿宋" w:eastAsia="仿宋" w:cs="仿宋"/>
                <w:szCs w:val="21"/>
                <w:highlight w:val="none"/>
              </w:rPr>
            </w:r>
            <w:r/>
          </w:p>
        </w:tc>
      </w:tr>
      <w:tr>
        <w:trPr/>
        <w:tc>
          <w:tcPr>
            <w:tcW w:w="652"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w:t>
            </w:r>
            <w:r>
              <w:rPr>
                <w:rFonts w:hint="eastAsia" w:ascii="仿宋" w:hAnsi="仿宋" w:eastAsia="仿宋" w:cs="仿宋"/>
                <w:sz w:val="22"/>
                <w:highlight w:val="none"/>
              </w:rPr>
            </w:r>
            <w:r/>
          </w:p>
        </w:tc>
        <w:tc>
          <w:tcPr>
            <w:tcW w:w="2634"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东西中心河（区政府）段生态治理项目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锦绣路至吴韵路</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0.45</w:t>
            </w:r>
            <w:r>
              <w:rPr>
                <w:rFonts w:hint="eastAsia" w:ascii="仿宋" w:hAnsi="仿宋" w:eastAsia="仿宋" w:cs="仿宋"/>
                <w:sz w:val="22"/>
                <w:highlight w:val="none"/>
              </w:rPr>
            </w:r>
            <w:r/>
          </w:p>
        </w:tc>
        <w:tc>
          <w:tcPr>
            <w:tcW w:w="2317"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2"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w:t>
            </w:r>
            <w:r>
              <w:rPr>
                <w:rFonts w:hint="eastAsia" w:ascii="仿宋" w:hAnsi="仿宋" w:eastAsia="仿宋" w:cs="仿宋"/>
                <w:sz w:val="22"/>
                <w:highlight w:val="none"/>
              </w:rPr>
            </w:r>
            <w:r/>
          </w:p>
        </w:tc>
        <w:tc>
          <w:tcPr>
            <w:tcW w:w="2634"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大利市河生态养护项目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锡北运河至白屈港</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1.4</w:t>
            </w:r>
            <w:r>
              <w:rPr>
                <w:rFonts w:hint="eastAsia" w:ascii="仿宋" w:hAnsi="仿宋" w:eastAsia="仿宋" w:cs="仿宋"/>
                <w:sz w:val="22"/>
                <w:highlight w:val="none"/>
              </w:rPr>
            </w:r>
            <w:r/>
          </w:p>
        </w:tc>
        <w:tc>
          <w:tcPr>
            <w:tcW w:w="2317"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2"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3</w:t>
            </w:r>
            <w:r>
              <w:rPr>
                <w:rFonts w:hint="eastAsia" w:ascii="仿宋" w:hAnsi="仿宋" w:eastAsia="仿宋" w:cs="仿宋"/>
                <w:sz w:val="22"/>
                <w:highlight w:val="none"/>
              </w:rPr>
            </w:r>
            <w:r/>
          </w:p>
        </w:tc>
        <w:tc>
          <w:tcPr>
            <w:tcW w:w="2634"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麻岐港生态养护项目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界河至金惠路</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3.2</w:t>
            </w:r>
            <w:r>
              <w:rPr>
                <w:rFonts w:hint="eastAsia" w:ascii="仿宋" w:hAnsi="仿宋" w:eastAsia="仿宋" w:cs="仿宋"/>
                <w:sz w:val="22"/>
                <w:highlight w:val="none"/>
              </w:rPr>
            </w:r>
            <w:r/>
          </w:p>
        </w:tc>
        <w:tc>
          <w:tcPr>
            <w:tcW w:w="2317"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2"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4</w:t>
            </w:r>
            <w:r>
              <w:rPr>
                <w:rFonts w:hint="eastAsia" w:ascii="仿宋" w:hAnsi="仿宋" w:eastAsia="仿宋" w:cs="仿宋"/>
                <w:sz w:val="22"/>
                <w:highlight w:val="none"/>
              </w:rPr>
            </w:r>
            <w:r/>
          </w:p>
        </w:tc>
        <w:tc>
          <w:tcPr>
            <w:tcW w:w="2634"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大利市河与湿地沟通养护项目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惠山大道至白屈港</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0.52</w:t>
            </w:r>
            <w:r>
              <w:rPr>
                <w:rFonts w:hint="eastAsia" w:ascii="仿宋" w:hAnsi="仿宋" w:eastAsia="仿宋" w:cs="仿宋"/>
                <w:sz w:val="22"/>
                <w:highlight w:val="none"/>
              </w:rPr>
            </w:r>
            <w:r/>
          </w:p>
        </w:tc>
        <w:tc>
          <w:tcPr>
            <w:tcW w:w="2317"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2"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5</w:t>
            </w:r>
            <w:r>
              <w:rPr>
                <w:rFonts w:hint="eastAsia" w:ascii="仿宋" w:hAnsi="仿宋" w:eastAsia="仿宋" w:cs="仿宋"/>
                <w:sz w:val="22"/>
                <w:highlight w:val="none"/>
              </w:rPr>
            </w:r>
            <w:r/>
          </w:p>
        </w:tc>
        <w:tc>
          <w:tcPr>
            <w:tcW w:w="2634"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大巷上浜湿地养护项目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惠山大道至惠利路</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0.5</w:t>
            </w:r>
            <w:r>
              <w:rPr>
                <w:rFonts w:hint="eastAsia" w:ascii="仿宋" w:hAnsi="仿宋" w:eastAsia="仿宋" w:cs="仿宋"/>
                <w:sz w:val="22"/>
                <w:highlight w:val="none"/>
              </w:rPr>
            </w:r>
            <w:r/>
          </w:p>
        </w:tc>
        <w:tc>
          <w:tcPr>
            <w:tcW w:w="2317"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2"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6</w:t>
            </w:r>
            <w:r>
              <w:rPr>
                <w:rFonts w:hint="eastAsia" w:ascii="仿宋" w:hAnsi="仿宋" w:eastAsia="仿宋" w:cs="仿宋"/>
                <w:sz w:val="22"/>
                <w:highlight w:val="none"/>
              </w:rPr>
            </w:r>
            <w:r/>
          </w:p>
        </w:tc>
        <w:tc>
          <w:tcPr>
            <w:tcW w:w="2634"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无畏河生态养护项目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界河至春惠路</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1.1</w:t>
            </w:r>
            <w:r>
              <w:rPr>
                <w:rFonts w:hint="eastAsia" w:ascii="仿宋" w:hAnsi="仿宋" w:eastAsia="仿宋" w:cs="仿宋"/>
                <w:sz w:val="22"/>
                <w:highlight w:val="none"/>
              </w:rPr>
            </w:r>
            <w:r/>
          </w:p>
        </w:tc>
        <w:tc>
          <w:tcPr>
            <w:tcW w:w="2317"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2"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7</w:t>
            </w:r>
            <w:r>
              <w:rPr>
                <w:rFonts w:hint="eastAsia" w:ascii="仿宋" w:hAnsi="仿宋" w:eastAsia="仿宋" w:cs="仿宋"/>
                <w:sz w:val="22"/>
                <w:highlight w:val="none"/>
              </w:rPr>
            </w:r>
            <w:r/>
          </w:p>
        </w:tc>
        <w:tc>
          <w:tcPr>
            <w:tcW w:w="2634"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嘉利华府庄园六至八区景观河水质提升项目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嘉利华府庄园六至八区</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0.68</w:t>
            </w:r>
            <w:r>
              <w:rPr>
                <w:rFonts w:hint="eastAsia" w:ascii="仿宋" w:hAnsi="仿宋" w:eastAsia="仿宋" w:cs="仿宋"/>
                <w:sz w:val="22"/>
                <w:highlight w:val="none"/>
              </w:rPr>
            </w:r>
            <w:r/>
          </w:p>
        </w:tc>
        <w:tc>
          <w:tcPr>
            <w:tcW w:w="2317"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2"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8</w:t>
            </w:r>
            <w:r>
              <w:rPr>
                <w:rFonts w:hint="eastAsia" w:ascii="仿宋" w:hAnsi="仿宋" w:eastAsia="仿宋" w:cs="仿宋"/>
                <w:sz w:val="22"/>
                <w:highlight w:val="none"/>
              </w:rPr>
            </w:r>
            <w:r/>
          </w:p>
        </w:tc>
        <w:tc>
          <w:tcPr>
            <w:tcW w:w="2634"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高田浜生态养护项目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麻岐港至锡澄路</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0.65</w:t>
            </w:r>
            <w:r>
              <w:rPr>
                <w:rFonts w:hint="eastAsia" w:ascii="仿宋" w:hAnsi="仿宋" w:eastAsia="仿宋" w:cs="仿宋"/>
                <w:sz w:val="22"/>
                <w:highlight w:val="none"/>
              </w:rPr>
            </w:r>
            <w:r/>
          </w:p>
        </w:tc>
        <w:tc>
          <w:tcPr>
            <w:tcW w:w="2317"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2" w:type="dxa"/>
            <w:vAlign w:val="center"/>
            <w:textDirection w:val="lrTb"/>
            <w:noWrap w:val="false"/>
          </w:tcPr>
          <w:p>
            <w:pPr>
              <w:pStyle w:val="713"/>
              <w:jc w:val="center"/>
              <w:spacing w:line="360" w:lineRule="exact"/>
              <w:tabs>
                <w:tab w:val="left" w:pos="426" w:leader="none"/>
              </w:tabs>
              <w:rPr>
                <w:rFonts w:hint="eastAsia" w:ascii="仿宋" w:hAnsi="仿宋" w:eastAsia="仿宋" w:cs="仿宋"/>
                <w:sz w:val="22"/>
                <w:highlight w:val="none"/>
              </w:rPr>
            </w:pPr>
            <w:r>
              <w:rPr>
                <w:rFonts w:hint="eastAsia" w:ascii="仿宋" w:hAnsi="仿宋" w:eastAsia="仿宋" w:cs="仿宋"/>
                <w:sz w:val="22"/>
                <w:highlight w:val="none"/>
              </w:rPr>
              <w:t xml:space="preserve">9</w:t>
            </w:r>
            <w:r>
              <w:rPr>
                <w:rFonts w:hint="eastAsia" w:ascii="仿宋" w:hAnsi="仿宋" w:eastAsia="仿宋" w:cs="仿宋"/>
                <w:sz w:val="22"/>
                <w:highlight w:val="none"/>
              </w:rPr>
            </w:r>
            <w:r/>
          </w:p>
        </w:tc>
        <w:tc>
          <w:tcPr>
            <w:tcW w:w="2634"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东西中心河生态养护项目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吴韵路至惠山大道</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1.3</w:t>
            </w:r>
            <w:r>
              <w:rPr>
                <w:rFonts w:hint="eastAsia" w:ascii="仿宋" w:hAnsi="仿宋" w:eastAsia="仿宋" w:cs="仿宋"/>
                <w:sz w:val="22"/>
                <w:highlight w:val="none"/>
              </w:rPr>
            </w:r>
            <w:r/>
          </w:p>
        </w:tc>
        <w:tc>
          <w:tcPr>
            <w:tcW w:w="2317"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2"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10</w:t>
            </w:r>
            <w:r>
              <w:rPr>
                <w:rFonts w:hint="eastAsia" w:ascii="仿宋" w:hAnsi="仿宋" w:eastAsia="仿宋" w:cs="仿宋"/>
                <w:sz w:val="22"/>
                <w:highlight w:val="none"/>
              </w:rPr>
            </w:r>
            <w:r/>
          </w:p>
        </w:tc>
        <w:tc>
          <w:tcPr>
            <w:tcW w:w="2634"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北大河生态治理养护项目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白屈港至京沪高速</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0.79</w:t>
            </w:r>
            <w:r>
              <w:rPr>
                <w:rFonts w:hint="eastAsia" w:ascii="仿宋" w:hAnsi="仿宋" w:eastAsia="仿宋" w:cs="仿宋"/>
                <w:sz w:val="22"/>
                <w:highlight w:val="none"/>
              </w:rPr>
            </w:r>
            <w:r/>
          </w:p>
        </w:tc>
        <w:tc>
          <w:tcPr>
            <w:tcW w:w="2317"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2"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11</w:t>
            </w:r>
            <w:r>
              <w:rPr>
                <w:rFonts w:hint="eastAsia" w:ascii="仿宋" w:hAnsi="仿宋" w:eastAsia="仿宋" w:cs="仿宋"/>
                <w:sz w:val="22"/>
                <w:highlight w:val="none"/>
              </w:rPr>
            </w:r>
            <w:r/>
          </w:p>
        </w:tc>
        <w:tc>
          <w:tcPr>
            <w:tcW w:w="2634"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长宁五期东河生态养护项目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中惠路至春惠路</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0.49</w:t>
            </w:r>
            <w:r>
              <w:rPr>
                <w:rFonts w:hint="eastAsia" w:ascii="仿宋" w:hAnsi="仿宋" w:eastAsia="仿宋" w:cs="仿宋"/>
                <w:sz w:val="22"/>
                <w:highlight w:val="none"/>
              </w:rPr>
            </w:r>
            <w:r/>
          </w:p>
        </w:tc>
        <w:tc>
          <w:tcPr>
            <w:tcW w:w="2317"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2"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12</w:t>
            </w:r>
            <w:r>
              <w:rPr>
                <w:rFonts w:hint="eastAsia" w:ascii="仿宋" w:hAnsi="仿宋" w:eastAsia="仿宋" w:cs="仿宋"/>
                <w:sz w:val="22"/>
                <w:highlight w:val="none"/>
              </w:rPr>
            </w:r>
            <w:r/>
          </w:p>
        </w:tc>
        <w:tc>
          <w:tcPr>
            <w:tcW w:w="2634"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万巷河生态养护项目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太平港至黎明桥以南200米</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0.4</w:t>
            </w:r>
            <w:r>
              <w:rPr>
                <w:rFonts w:hint="eastAsia" w:ascii="仿宋" w:hAnsi="仿宋" w:eastAsia="仿宋" w:cs="仿宋"/>
                <w:sz w:val="22"/>
                <w:highlight w:val="none"/>
              </w:rPr>
            </w:r>
            <w:r/>
          </w:p>
        </w:tc>
        <w:tc>
          <w:tcPr>
            <w:tcW w:w="2317"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2"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13</w:t>
            </w:r>
            <w:r>
              <w:rPr>
                <w:rFonts w:hint="eastAsia" w:ascii="仿宋" w:hAnsi="仿宋" w:eastAsia="仿宋" w:cs="仿宋"/>
                <w:sz w:val="22"/>
                <w:highlight w:val="none"/>
              </w:rPr>
            </w:r>
            <w:r/>
          </w:p>
        </w:tc>
        <w:tc>
          <w:tcPr>
            <w:tcW w:w="2634"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长</w:t>
            </w:r>
            <w:r>
              <w:rPr>
                <w:rFonts w:hint="eastAsia" w:ascii="仿宋" w:hAnsi="仿宋" w:eastAsia="仿宋" w:cs="仿宋"/>
                <w:sz w:val="22"/>
                <w:highlight w:val="none"/>
                <w:lang w:val="en-US" w:eastAsia="zh-CN"/>
              </w:rPr>
              <w:t xml:space="preserve">安</w:t>
            </w:r>
            <w:r>
              <w:rPr>
                <w:rFonts w:hint="eastAsia" w:ascii="仿宋" w:hAnsi="仿宋" w:eastAsia="仿宋" w:cs="仿宋"/>
                <w:sz w:val="22"/>
                <w:highlight w:val="none"/>
              </w:rPr>
              <w:t xml:space="preserve">东界河生态养护项目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惠畅路至无畏河</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r>
            <w:r/>
          </w:p>
        </w:tc>
        <w:tc>
          <w:tcPr>
            <w:tcW w:w="2317"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2"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14</w:t>
            </w:r>
            <w:r>
              <w:rPr>
                <w:rFonts w:hint="eastAsia" w:ascii="仿宋" w:hAnsi="仿宋" w:eastAsia="仿宋" w:cs="仿宋"/>
                <w:sz w:val="22"/>
                <w:highlight w:val="none"/>
              </w:rPr>
            </w:r>
            <w:r/>
          </w:p>
        </w:tc>
        <w:tc>
          <w:tcPr>
            <w:tcW w:w="2634"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新塘里河生态养护项目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惠明路至中惠路</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0.47</w:t>
            </w:r>
            <w:r>
              <w:rPr>
                <w:rFonts w:hint="eastAsia" w:ascii="仿宋" w:hAnsi="仿宋" w:eastAsia="仿宋" w:cs="仿宋"/>
                <w:sz w:val="22"/>
                <w:highlight w:val="none"/>
              </w:rPr>
            </w:r>
            <w:r/>
          </w:p>
        </w:tc>
        <w:tc>
          <w:tcPr>
            <w:tcW w:w="2317"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rHeight w:val="453"/>
        </w:trPr>
        <w:tc>
          <w:tcPr>
            <w:tcW w:w="652" w:type="dxa"/>
            <w:vAlign w:val="center"/>
            <w:vMerge w:val="restart"/>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15</w:t>
            </w:r>
            <w:r>
              <w:rPr>
                <w:rFonts w:hint="eastAsia" w:ascii="仿宋" w:hAnsi="仿宋" w:eastAsia="仿宋" w:cs="仿宋"/>
                <w:sz w:val="22"/>
                <w:highlight w:val="none"/>
              </w:rPr>
            </w:r>
            <w:r/>
          </w:p>
        </w:tc>
        <w:tc>
          <w:tcPr>
            <w:tcW w:w="2634" w:type="dxa"/>
            <w:vAlign w:val="center"/>
            <w:vMerge w:val="restart"/>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河道景观提升项目</w:t>
            </w:r>
            <w:r>
              <w:rPr>
                <w:rFonts w:hint="eastAsia" w:ascii="仿宋" w:hAnsi="仿宋" w:eastAsia="仿宋" w:cs="仿宋"/>
                <w:sz w:val="22"/>
                <w:highlight w:val="none"/>
              </w:rPr>
            </w:r>
            <w:r/>
          </w:p>
        </w:tc>
        <w:tc>
          <w:tcPr>
            <w:gridSpan w:val="2"/>
            <w:tcW w:w="4417"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古庄河</w:t>
            </w:r>
            <w:r>
              <w:rPr>
                <w:rFonts w:hint="eastAsia" w:ascii="仿宋" w:hAnsi="仿宋" w:eastAsia="仿宋" w:cs="仿宋"/>
                <w:sz w:val="22"/>
                <w:highlight w:val="none"/>
              </w:rPr>
            </w:r>
            <w:r/>
          </w:p>
        </w:tc>
        <w:tc>
          <w:tcPr>
            <w:tcW w:w="2317" w:type="dxa"/>
            <w:vAlign w:val="center"/>
            <w:vMerge w:val="restart"/>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rHeight w:val="463"/>
        </w:trPr>
        <w:tc>
          <w:tcPr>
            <w:tcW w:w="652" w:type="dxa"/>
            <w:vAlign w:val="center"/>
            <w:vMerge w:val="continue"/>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r>
            <w:r/>
          </w:p>
        </w:tc>
        <w:tc>
          <w:tcPr>
            <w:tcW w:w="2634" w:type="dxa"/>
            <w:vAlign w:val="center"/>
            <w:vMerge w:val="continue"/>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r>
            <w:r/>
          </w:p>
        </w:tc>
        <w:tc>
          <w:tcPr>
            <w:gridSpan w:val="2"/>
            <w:tcW w:w="4417"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东西中心河（区政府）段</w:t>
            </w:r>
            <w:r>
              <w:rPr>
                <w:rFonts w:hint="eastAsia" w:ascii="仿宋" w:hAnsi="仿宋" w:eastAsia="仿宋" w:cs="仿宋"/>
                <w:sz w:val="22"/>
                <w:highlight w:val="none"/>
              </w:rPr>
            </w:r>
            <w:r/>
          </w:p>
        </w:tc>
        <w:tc>
          <w:tcPr>
            <w:tcW w:w="2317" w:type="dxa"/>
            <w:vAlign w:val="center"/>
            <w:vMerge w:val="continue"/>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r>
            <w:r/>
          </w:p>
        </w:tc>
      </w:tr>
      <w:tr>
        <w:trPr>
          <w:trHeight w:val="272"/>
        </w:trPr>
        <w:tc>
          <w:tcPr>
            <w:tcW w:w="652" w:type="dxa"/>
            <w:vAlign w:val="center"/>
            <w:vMerge w:val="continue"/>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r>
            <w:r/>
          </w:p>
        </w:tc>
        <w:tc>
          <w:tcPr>
            <w:tcW w:w="2634" w:type="dxa"/>
            <w:vAlign w:val="center"/>
            <w:vMerge w:val="continue"/>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r>
            <w:r/>
          </w:p>
        </w:tc>
        <w:tc>
          <w:tcPr>
            <w:gridSpan w:val="2"/>
            <w:tcW w:w="4417"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姑亭庙港</w:t>
            </w:r>
            <w:r>
              <w:rPr>
                <w:rFonts w:hint="eastAsia" w:ascii="仿宋" w:hAnsi="仿宋" w:eastAsia="仿宋" w:cs="仿宋"/>
                <w:sz w:val="22"/>
                <w:highlight w:val="none"/>
              </w:rPr>
            </w:r>
            <w:r/>
          </w:p>
        </w:tc>
        <w:tc>
          <w:tcPr>
            <w:tcW w:w="2317" w:type="dxa"/>
            <w:vAlign w:val="center"/>
            <w:vMerge w:val="continue"/>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r>
            <w:r/>
          </w:p>
        </w:tc>
      </w:tr>
      <w:tr>
        <w:trPr/>
        <w:tc>
          <w:tcPr>
            <w:tcW w:w="652" w:type="dxa"/>
            <w:vAlign w:val="center"/>
            <w:vMerge w:val="restart"/>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16</w:t>
            </w:r>
            <w:r>
              <w:rPr>
                <w:rFonts w:hint="eastAsia" w:ascii="仿宋" w:hAnsi="仿宋" w:eastAsia="仿宋" w:cs="仿宋"/>
                <w:sz w:val="22"/>
                <w:highlight w:val="none"/>
              </w:rPr>
            </w:r>
            <w:r/>
          </w:p>
        </w:tc>
        <w:tc>
          <w:tcPr>
            <w:tcW w:w="2634" w:type="dxa"/>
            <w:vAlign w:val="center"/>
            <w:vMerge w:val="restart"/>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新一轮河道环境综合养护项目</w:t>
            </w:r>
            <w:r>
              <w:rPr>
                <w:rFonts w:hint="eastAsia" w:ascii="仿宋" w:hAnsi="仿宋" w:eastAsia="仿宋" w:cs="仿宋"/>
                <w:sz w:val="22"/>
                <w:highlight w:val="none"/>
              </w:rPr>
            </w:r>
            <w:r/>
          </w:p>
        </w:tc>
        <w:tc>
          <w:tcPr>
            <w:tcW w:w="2433"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西白荡</w:t>
            </w:r>
            <w:r>
              <w:rPr>
                <w:rFonts w:hint="eastAsia" w:ascii="仿宋" w:hAnsi="仿宋" w:eastAsia="仿宋" w:cs="仿宋"/>
                <w:sz w:val="22"/>
                <w:highlight w:val="none"/>
              </w:rPr>
            </w:r>
            <w:r/>
          </w:p>
        </w:tc>
        <w:tc>
          <w:tcPr>
            <w:tcW w:w="1984"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0.42</w:t>
            </w:r>
            <w:r>
              <w:rPr>
                <w:rFonts w:hint="eastAsia" w:ascii="仿宋" w:hAnsi="仿宋" w:eastAsia="仿宋" w:cs="仿宋"/>
                <w:sz w:val="22"/>
                <w:highlight w:val="none"/>
              </w:rPr>
            </w:r>
            <w:r/>
          </w:p>
        </w:tc>
        <w:tc>
          <w:tcPr>
            <w:tcW w:w="2317" w:type="dxa"/>
            <w:vAlign w:val="center"/>
            <w:vMerge w:val="restart"/>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2" w:type="dxa"/>
            <w:vAlign w:val="center"/>
            <w:vMerge w:val="continue"/>
            <w:textDirection w:val="lrTb"/>
            <w:noWrap w:val="false"/>
          </w:tcPr>
          <w:p>
            <w:pPr>
              <w:pStyle w:val="713"/>
              <w:jc w:val="center"/>
              <w:spacing w:line="5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2634" w:type="dxa"/>
            <w:vAlign w:val="center"/>
            <w:vMerge w:val="continue"/>
            <w:textDirection w:val="lrTb"/>
            <w:noWrap w:val="false"/>
          </w:tcPr>
          <w:p>
            <w:pPr>
              <w:pStyle w:val="713"/>
              <w:jc w:val="left"/>
              <w:spacing w:line="5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2433" w:type="dxa"/>
            <w:vAlign w:val="center"/>
            <w:textDirection w:val="lrTb"/>
            <w:noWrap w:val="false"/>
          </w:tcPr>
          <w:p>
            <w:pPr>
              <w:pStyle w:val="713"/>
              <w:jc w:val="left"/>
              <w:spacing w:line="540" w:lineRule="exact"/>
              <w:rPr>
                <w:rFonts w:hint="eastAsia" w:ascii="仿宋" w:hAnsi="仿宋" w:eastAsia="仿宋" w:cs="仿宋"/>
                <w:szCs w:val="21"/>
                <w:highlight w:val="none"/>
              </w:rPr>
            </w:pPr>
            <w:r>
              <w:rPr>
                <w:rFonts w:hint="eastAsia" w:ascii="仿宋" w:hAnsi="仿宋" w:eastAsia="仿宋" w:cs="仿宋"/>
                <w:szCs w:val="21"/>
                <w:highlight w:val="none"/>
              </w:rPr>
              <w:t xml:space="preserve">长安西界河</w:t>
            </w:r>
            <w:r>
              <w:rPr>
                <w:rFonts w:hint="eastAsia" w:ascii="仿宋" w:hAnsi="仿宋" w:eastAsia="仿宋" w:cs="仿宋"/>
                <w:szCs w:val="21"/>
                <w:highlight w:val="none"/>
              </w:rPr>
            </w:r>
            <w:r/>
          </w:p>
        </w:tc>
        <w:tc>
          <w:tcPr>
            <w:tcW w:w="1984" w:type="dxa"/>
            <w:vAlign w:val="center"/>
            <w:textDirection w:val="lrTb"/>
            <w:noWrap w:val="false"/>
          </w:tcPr>
          <w:p>
            <w:pPr>
              <w:pStyle w:val="713"/>
              <w:jc w:val="center"/>
              <w:spacing w:line="5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c>
          <w:tcPr>
            <w:tcW w:w="2317" w:type="dxa"/>
            <w:vAlign w:val="center"/>
            <w:vMerge w:val="continue"/>
            <w:textDirection w:val="lrTb"/>
            <w:noWrap w:val="false"/>
          </w:tcPr>
          <w:p>
            <w:pPr>
              <w:pStyle w:val="713"/>
              <w:jc w:val="center"/>
              <w:spacing w:line="540" w:lineRule="exact"/>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66"/>
        </w:trPr>
        <w:tc>
          <w:tcPr>
            <w:tcW w:w="652" w:type="dxa"/>
            <w:vAlign w:val="center"/>
            <w:vMerge w:val="continue"/>
            <w:textDirection w:val="lrTb"/>
            <w:noWrap w:val="false"/>
          </w:tcPr>
          <w:p>
            <w:pPr>
              <w:pStyle w:val="713"/>
              <w:jc w:val="center"/>
              <w:spacing w:line="5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2634" w:type="dxa"/>
            <w:vAlign w:val="center"/>
            <w:vMerge w:val="continue"/>
            <w:textDirection w:val="lrTb"/>
            <w:noWrap w:val="false"/>
          </w:tcPr>
          <w:p>
            <w:pPr>
              <w:pStyle w:val="713"/>
              <w:jc w:val="left"/>
              <w:spacing w:line="5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2433" w:type="dxa"/>
            <w:vAlign w:val="center"/>
            <w:textDirection w:val="lrTb"/>
            <w:noWrap w:val="false"/>
          </w:tcPr>
          <w:p>
            <w:pPr>
              <w:pStyle w:val="713"/>
              <w:jc w:val="left"/>
              <w:spacing w:line="5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坝头河</w:t>
            </w:r>
            <w:r>
              <w:rPr>
                <w:rFonts w:hint="eastAsia" w:ascii="仿宋" w:hAnsi="仿宋" w:eastAsia="仿宋" w:cs="仿宋"/>
                <w:szCs w:val="21"/>
                <w:highlight w:val="none"/>
              </w:rPr>
            </w:r>
            <w:r/>
          </w:p>
        </w:tc>
        <w:tc>
          <w:tcPr>
            <w:tcW w:w="1984" w:type="dxa"/>
            <w:vAlign w:val="center"/>
            <w:textDirection w:val="lrTb"/>
            <w:noWrap w:val="false"/>
          </w:tcPr>
          <w:p>
            <w:pPr>
              <w:pStyle w:val="713"/>
              <w:jc w:val="center"/>
              <w:spacing w:line="540" w:lineRule="exact"/>
              <w:rPr>
                <w:rFonts w:hint="eastAsia" w:ascii="仿宋" w:hAnsi="仿宋" w:eastAsia="仿宋" w:cs="仿宋"/>
                <w:szCs w:val="21"/>
                <w:highlight w:val="none"/>
              </w:rPr>
            </w:pPr>
            <w:r>
              <w:rPr>
                <w:rFonts w:hint="eastAsia" w:ascii="仿宋" w:hAnsi="仿宋" w:eastAsia="仿宋" w:cs="仿宋"/>
                <w:szCs w:val="21"/>
                <w:highlight w:val="none"/>
              </w:rPr>
              <w:t xml:space="preserve">0.85</w:t>
            </w:r>
            <w:r>
              <w:rPr>
                <w:rFonts w:hint="eastAsia" w:ascii="仿宋" w:hAnsi="仿宋" w:eastAsia="仿宋" w:cs="仿宋"/>
                <w:szCs w:val="21"/>
                <w:highlight w:val="none"/>
              </w:rPr>
            </w:r>
            <w:r/>
          </w:p>
        </w:tc>
        <w:tc>
          <w:tcPr>
            <w:tcW w:w="2317" w:type="dxa"/>
            <w:vAlign w:val="center"/>
            <w:vMerge w:val="continue"/>
            <w:textDirection w:val="lrTb"/>
            <w:noWrap w:val="false"/>
          </w:tcPr>
          <w:p>
            <w:pPr>
              <w:pStyle w:val="713"/>
              <w:jc w:val="center"/>
              <w:spacing w:line="540" w:lineRule="exact"/>
              <w:rPr>
                <w:rFonts w:hint="eastAsia" w:ascii="仿宋" w:hAnsi="仿宋" w:eastAsia="仿宋" w:cs="仿宋"/>
                <w:szCs w:val="21"/>
                <w:highlight w:val="none"/>
              </w:rPr>
            </w:pPr>
            <w:r>
              <w:rPr>
                <w:rFonts w:hint="eastAsia" w:ascii="仿宋" w:hAnsi="仿宋" w:eastAsia="仿宋" w:cs="仿宋"/>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河道生态设备配件更换明细</w:t>
      </w:r>
      <w:r>
        <w:rPr>
          <w:rFonts w:hint="eastAsia" w:ascii="仿宋" w:hAnsi="仿宋" w:eastAsia="仿宋" w:cs="仿宋"/>
          <w:b/>
          <w:color w:val="000000"/>
          <w:sz w:val="28"/>
          <w:szCs w:val="28"/>
          <w:highlight w:val="none"/>
        </w:rPr>
      </w:r>
      <w:r/>
    </w:p>
    <w:tbl>
      <w:tblPr>
        <w:tblStyle w:val="796"/>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356"/>
        <w:gridCol w:w="3208"/>
        <w:gridCol w:w="1181"/>
        <w:gridCol w:w="1027"/>
        <w:gridCol w:w="950"/>
        <w:gridCol w:w="1428"/>
      </w:tblGrid>
      <w:tr>
        <w:trPr>
          <w:trHeight w:val="1525"/>
        </w:trPr>
        <w:tc>
          <w:tcPr>
            <w:tcW w:w="434"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序号</w:t>
            </w:r>
            <w:r>
              <w:rPr>
                <w:rFonts w:hint="eastAsia" w:ascii="仿宋" w:hAnsi="仿宋" w:eastAsia="仿宋" w:cs="仿宋"/>
                <w:szCs w:val="21"/>
                <w:highlight w:val="none"/>
              </w:rPr>
            </w:r>
            <w:r/>
          </w:p>
        </w:tc>
        <w:tc>
          <w:tcPr>
            <w:tcW w:w="676"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设备名称</w:t>
            </w:r>
            <w:r>
              <w:rPr>
                <w:rFonts w:hint="eastAsia" w:ascii="仿宋" w:hAnsi="仿宋" w:eastAsia="仿宋" w:cs="仿宋"/>
                <w:szCs w:val="21"/>
                <w:highlight w:val="none"/>
              </w:rPr>
            </w:r>
            <w:r/>
          </w:p>
        </w:tc>
        <w:tc>
          <w:tcPr>
            <w:tcW w:w="1600"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更换配件</w:t>
            </w:r>
            <w:r>
              <w:rPr>
                <w:rFonts w:hint="eastAsia" w:ascii="仿宋" w:hAnsi="仿宋" w:eastAsia="仿宋" w:cs="仿宋"/>
                <w:szCs w:val="21"/>
                <w:highlight w:val="none"/>
              </w:rPr>
            </w:r>
            <w:r/>
          </w:p>
        </w:tc>
        <w:tc>
          <w:tcPr>
            <w:tcW w:w="589"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规格</w:t>
            </w:r>
            <w:r>
              <w:rPr>
                <w:rFonts w:hint="eastAsia" w:ascii="仿宋" w:hAnsi="仿宋" w:eastAsia="仿宋" w:cs="仿宋"/>
                <w:szCs w:val="21"/>
                <w:highlight w:val="none"/>
              </w:rPr>
            </w:r>
            <w:r/>
          </w:p>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型号</w:t>
            </w:r>
            <w:r>
              <w:rPr>
                <w:rFonts w:hint="eastAsia" w:ascii="仿宋" w:hAnsi="仿宋" w:eastAsia="仿宋" w:cs="仿宋"/>
                <w:szCs w:val="21"/>
                <w:highlight w:val="none"/>
              </w:rPr>
            </w:r>
            <w:r/>
          </w:p>
        </w:tc>
        <w:tc>
          <w:tcPr>
            <w:tcW w:w="512"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单位</w:t>
            </w:r>
            <w:r>
              <w:rPr>
                <w:rFonts w:hint="eastAsia" w:ascii="仿宋" w:hAnsi="仿宋" w:eastAsia="仿宋" w:cs="仿宋"/>
                <w:szCs w:val="21"/>
                <w:highlight w:val="none"/>
              </w:rPr>
            </w:r>
            <w:r/>
          </w:p>
        </w:tc>
        <w:tc>
          <w:tcPr>
            <w:tcW w:w="474"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数量</w:t>
            </w:r>
            <w:r>
              <w:rPr>
                <w:rFonts w:hint="eastAsia" w:ascii="仿宋" w:hAnsi="仿宋" w:eastAsia="仿宋" w:cs="仿宋"/>
                <w:szCs w:val="21"/>
                <w:highlight w:val="none"/>
              </w:rPr>
            </w:r>
            <w:r/>
          </w:p>
        </w:tc>
        <w:tc>
          <w:tcPr>
            <w:tcW w:w="712"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备注</w:t>
            </w:r>
            <w:r>
              <w:rPr>
                <w:rFonts w:hint="eastAsia" w:ascii="仿宋" w:hAnsi="仿宋" w:eastAsia="仿宋" w:cs="仿宋"/>
                <w:szCs w:val="21"/>
                <w:highlight w:val="none"/>
              </w:rPr>
            </w:r>
            <w:r/>
          </w:p>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原配件投入使用时间</w:t>
            </w:r>
            <w:r>
              <w:rPr>
                <w:rFonts w:hint="eastAsia" w:ascii="仿宋" w:hAnsi="仿宋" w:eastAsia="仿宋" w:cs="仿宋"/>
                <w:szCs w:val="21"/>
                <w:highlight w:val="none"/>
              </w:rPr>
              <w:t xml:space="preserve">）</w:t>
            </w:r>
            <w:r>
              <w:rPr>
                <w:rFonts w:hint="eastAsia" w:ascii="仿宋" w:hAnsi="仿宋" w:eastAsia="仿宋" w:cs="仿宋"/>
                <w:szCs w:val="21"/>
                <w:highlight w:val="none"/>
              </w:rPr>
            </w:r>
            <w:r/>
          </w:p>
        </w:tc>
      </w:tr>
      <w:tr>
        <w:trPr>
          <w:trHeight w:val="815"/>
        </w:trPr>
        <w:tc>
          <w:tcPr>
            <w:tcW w:w="434"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676"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沉水风机</w:t>
            </w:r>
            <w:r>
              <w:rPr>
                <w:rFonts w:hint="eastAsia" w:ascii="仿宋" w:hAnsi="仿宋" w:eastAsia="仿宋" w:cs="仿宋"/>
                <w:sz w:val="24"/>
                <w:szCs w:val="24"/>
                <w:highlight w:val="none"/>
              </w:rPr>
            </w:r>
            <w:r/>
          </w:p>
        </w:tc>
        <w:tc>
          <w:tcPr>
            <w:tcW w:w="1600"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电机轴承、风机轴承、连接盘、联轴器、电机转子、定子等</w:t>
            </w:r>
            <w:r>
              <w:rPr>
                <w:rFonts w:hint="eastAsia" w:ascii="仿宋" w:hAnsi="仿宋" w:eastAsia="仿宋" w:cs="仿宋"/>
                <w:sz w:val="24"/>
                <w:szCs w:val="24"/>
                <w:highlight w:val="none"/>
              </w:rPr>
            </w:r>
            <w:r/>
          </w:p>
        </w:tc>
        <w:tc>
          <w:tcPr>
            <w:tcW w:w="589"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5.5kw</w:t>
            </w:r>
            <w:r>
              <w:rPr>
                <w:rFonts w:hint="eastAsia" w:ascii="仿宋" w:hAnsi="仿宋" w:eastAsia="仿宋" w:cs="仿宋"/>
                <w:sz w:val="24"/>
                <w:szCs w:val="24"/>
                <w:highlight w:val="none"/>
              </w:rPr>
            </w:r>
            <w:r/>
          </w:p>
        </w:tc>
        <w:tc>
          <w:tcPr>
            <w:tcW w:w="512"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474"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6</w:t>
            </w:r>
            <w:r>
              <w:rPr>
                <w:rFonts w:hint="eastAsia" w:ascii="仿宋" w:hAnsi="仿宋" w:eastAsia="仿宋" w:cs="仿宋"/>
                <w:color w:val="000000"/>
                <w:sz w:val="22"/>
                <w:highlight w:val="none"/>
              </w:rPr>
            </w:r>
            <w:r/>
          </w:p>
        </w:tc>
        <w:tc>
          <w:tcPr>
            <w:tcW w:w="712"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2021年</w:t>
            </w:r>
            <w:r>
              <w:rPr>
                <w:rFonts w:hint="eastAsia" w:ascii="仿宋" w:hAnsi="仿宋" w:eastAsia="仿宋" w:cs="仿宋"/>
                <w:color w:val="000000"/>
                <w:sz w:val="22"/>
                <w:highlight w:val="none"/>
              </w:rPr>
            </w:r>
            <w:r/>
          </w:p>
        </w:tc>
      </w:tr>
      <w:tr>
        <w:trPr>
          <w:trHeight w:val="815"/>
        </w:trPr>
        <w:tc>
          <w:tcPr>
            <w:tcW w:w="434"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676"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沉水风机</w:t>
            </w:r>
            <w:r>
              <w:rPr>
                <w:rFonts w:hint="eastAsia" w:ascii="仿宋" w:hAnsi="仿宋" w:eastAsia="仿宋" w:cs="仿宋"/>
                <w:sz w:val="24"/>
                <w:szCs w:val="24"/>
                <w:highlight w:val="none"/>
              </w:rPr>
            </w:r>
            <w:r/>
          </w:p>
        </w:tc>
        <w:tc>
          <w:tcPr>
            <w:tcW w:w="1600"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电机轴承、风机轴承、连接盘、联轴器、电机转子、定子等</w:t>
            </w:r>
            <w:r>
              <w:rPr>
                <w:rFonts w:hint="eastAsia" w:ascii="仿宋" w:hAnsi="仿宋" w:eastAsia="仿宋" w:cs="仿宋"/>
                <w:sz w:val="24"/>
                <w:szCs w:val="24"/>
                <w:highlight w:val="none"/>
              </w:rPr>
            </w:r>
            <w:r/>
          </w:p>
        </w:tc>
        <w:tc>
          <w:tcPr>
            <w:tcW w:w="589"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3.7kw</w:t>
            </w:r>
            <w:r>
              <w:rPr>
                <w:rFonts w:hint="eastAsia" w:ascii="仿宋" w:hAnsi="仿宋" w:eastAsia="仿宋" w:cs="仿宋"/>
                <w:sz w:val="24"/>
                <w:szCs w:val="24"/>
                <w:highlight w:val="none"/>
              </w:rPr>
            </w:r>
            <w:r/>
          </w:p>
        </w:tc>
        <w:tc>
          <w:tcPr>
            <w:tcW w:w="512"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474"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1</w:t>
            </w:r>
            <w:r>
              <w:rPr>
                <w:rFonts w:hint="eastAsia" w:ascii="仿宋" w:hAnsi="仿宋" w:eastAsia="仿宋" w:cs="仿宋"/>
                <w:color w:val="000000"/>
                <w:sz w:val="22"/>
                <w:highlight w:val="none"/>
              </w:rPr>
            </w:r>
            <w:r/>
          </w:p>
        </w:tc>
        <w:tc>
          <w:tcPr>
            <w:tcW w:w="712"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2020年</w:t>
            </w:r>
            <w:r>
              <w:rPr>
                <w:rFonts w:hint="eastAsia" w:ascii="仿宋" w:hAnsi="仿宋" w:eastAsia="仿宋" w:cs="仿宋"/>
                <w:color w:val="000000"/>
                <w:sz w:val="22"/>
                <w:highlight w:val="none"/>
              </w:rPr>
            </w:r>
            <w:r/>
          </w:p>
        </w:tc>
      </w:tr>
      <w:tr>
        <w:trPr>
          <w:trHeight w:val="815"/>
        </w:trPr>
        <w:tc>
          <w:tcPr>
            <w:tcW w:w="434"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676"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离子发生器动力净水设备</w:t>
            </w:r>
            <w:r>
              <w:rPr>
                <w:rFonts w:hint="eastAsia" w:ascii="仿宋" w:hAnsi="仿宋" w:eastAsia="仿宋" w:cs="仿宋"/>
                <w:sz w:val="24"/>
                <w:szCs w:val="24"/>
                <w:highlight w:val="none"/>
              </w:rPr>
            </w:r>
            <w:r/>
          </w:p>
        </w:tc>
        <w:tc>
          <w:tcPr>
            <w:tcW w:w="1600"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推流曝气部件</w:t>
            </w:r>
            <w:r>
              <w:rPr>
                <w:rFonts w:hint="eastAsia" w:ascii="仿宋" w:hAnsi="仿宋" w:eastAsia="仿宋" w:cs="仿宋"/>
                <w:sz w:val="24"/>
                <w:szCs w:val="24"/>
                <w:highlight w:val="none"/>
              </w:rPr>
            </w:r>
            <w:r/>
          </w:p>
        </w:tc>
        <w:tc>
          <w:tcPr>
            <w:tcW w:w="589"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2.2kw</w:t>
            </w:r>
            <w:r>
              <w:rPr>
                <w:rFonts w:hint="eastAsia" w:ascii="仿宋" w:hAnsi="仿宋" w:eastAsia="仿宋" w:cs="仿宋"/>
                <w:sz w:val="24"/>
                <w:szCs w:val="24"/>
                <w:highlight w:val="none"/>
              </w:rPr>
            </w:r>
            <w:r/>
          </w:p>
        </w:tc>
        <w:tc>
          <w:tcPr>
            <w:tcW w:w="512"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474"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3</w:t>
            </w:r>
            <w:r>
              <w:rPr>
                <w:rFonts w:hint="eastAsia" w:ascii="仿宋" w:hAnsi="仿宋" w:eastAsia="仿宋" w:cs="仿宋"/>
                <w:color w:val="000000"/>
                <w:sz w:val="22"/>
                <w:highlight w:val="none"/>
              </w:rPr>
            </w:r>
            <w:r/>
          </w:p>
        </w:tc>
        <w:tc>
          <w:tcPr>
            <w:tcW w:w="712"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2022年</w:t>
            </w:r>
            <w:r>
              <w:rPr>
                <w:rFonts w:hint="eastAsia" w:ascii="仿宋" w:hAnsi="仿宋" w:eastAsia="仿宋" w:cs="仿宋"/>
                <w:color w:val="000000"/>
                <w:sz w:val="22"/>
                <w:highlight w:val="none"/>
              </w:rPr>
            </w:r>
            <w:r/>
          </w:p>
        </w:tc>
      </w:tr>
      <w:tr>
        <w:trPr>
          <w:trHeight w:val="815"/>
        </w:trPr>
        <w:tc>
          <w:tcPr>
            <w:tcW w:w="434"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W w:w="676"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喷泉头</w:t>
            </w:r>
            <w:r>
              <w:rPr>
                <w:rFonts w:hint="eastAsia" w:ascii="仿宋" w:hAnsi="仿宋" w:eastAsia="仿宋" w:cs="仿宋"/>
                <w:sz w:val="24"/>
                <w:szCs w:val="24"/>
                <w:highlight w:val="none"/>
              </w:rPr>
            </w:r>
            <w:r/>
          </w:p>
        </w:tc>
        <w:tc>
          <w:tcPr>
            <w:tcW w:w="1600" w:type="dxa"/>
            <w:vAlign w:val="center"/>
            <w:textDirection w:val="lrTb"/>
            <w:noWrap w:val="false"/>
          </w:tcPr>
          <w:p>
            <w:pPr>
              <w:pStyle w:val="713"/>
              <w:jc w:val="left"/>
              <w:spacing w:line="300" w:lineRule="exact"/>
              <w:tabs>
                <w:tab w:val="center" w:pos="170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花篮式喷头</w:t>
            </w:r>
            <w:r>
              <w:rPr>
                <w:rFonts w:hint="eastAsia" w:ascii="仿宋" w:hAnsi="仿宋" w:eastAsia="仿宋" w:cs="仿宋"/>
                <w:sz w:val="24"/>
                <w:szCs w:val="24"/>
                <w:highlight w:val="none"/>
              </w:rPr>
            </w:r>
            <w:r/>
          </w:p>
          <w:p>
            <w:pPr>
              <w:pStyle w:val="713"/>
              <w:jc w:val="left"/>
              <w:spacing w:line="300" w:lineRule="exact"/>
              <w:tabs>
                <w:tab w:val="center" w:pos="170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喷头2.5寸，连接DN65主管， 材质不锈钢 工作压力 150~850Kpa 喷射高度 2.5~8m 覆盖直径 4m 喷水量47立方/小时 利用喷水反作用力 推动喷头旋转 多条水线</w:t>
            </w:r>
            <w:r>
              <w:rPr>
                <w:rFonts w:hint="eastAsia" w:ascii="仿宋" w:hAnsi="仿宋" w:eastAsia="仿宋" w:cs="仿宋"/>
                <w:sz w:val="24"/>
                <w:szCs w:val="24"/>
                <w:highlight w:val="none"/>
                <w:lang w:eastAsia="zh-CN"/>
              </w:rPr>
              <w:t xml:space="preserve">在</w:t>
            </w:r>
            <w:r>
              <w:rPr>
                <w:rFonts w:hint="eastAsia" w:ascii="仿宋" w:hAnsi="仿宋" w:eastAsia="仿宋" w:cs="仿宋"/>
                <w:sz w:val="24"/>
                <w:szCs w:val="24"/>
                <w:highlight w:val="none"/>
              </w:rPr>
              <w:t xml:space="preserve">空中 离心向外形成螺旋形扭动曲线</w:t>
            </w:r>
            <w:r>
              <w:rPr>
                <w:rFonts w:hint="eastAsia" w:ascii="仿宋" w:hAnsi="仿宋" w:eastAsia="仿宋" w:cs="仿宋"/>
                <w:sz w:val="24"/>
                <w:szCs w:val="24"/>
                <w:highlight w:val="none"/>
              </w:rPr>
            </w:r>
            <w:r/>
          </w:p>
        </w:tc>
        <w:tc>
          <w:tcPr>
            <w:tcW w:w="589"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12"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rPr>
                <w:rFonts w:hint="eastAsia" w:ascii="仿宋" w:hAnsi="仿宋" w:eastAsia="仿宋" w:cs="仿宋"/>
                <w:sz w:val="24"/>
                <w:szCs w:val="24"/>
                <w:highlight w:val="none"/>
              </w:rPr>
            </w:r>
            <w:r/>
          </w:p>
        </w:tc>
        <w:tc>
          <w:tcPr>
            <w:tcW w:w="474"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3</w:t>
            </w:r>
            <w:r>
              <w:rPr>
                <w:rFonts w:hint="eastAsia" w:ascii="仿宋" w:hAnsi="仿宋" w:eastAsia="仿宋" w:cs="仿宋"/>
                <w:color w:val="000000"/>
                <w:sz w:val="22"/>
                <w:highlight w:val="none"/>
              </w:rPr>
            </w:r>
            <w:r/>
          </w:p>
        </w:tc>
        <w:tc>
          <w:tcPr>
            <w:tcW w:w="712"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2022年</w:t>
            </w:r>
            <w:r>
              <w:rPr>
                <w:rFonts w:hint="eastAsia" w:ascii="仿宋" w:hAnsi="仿宋" w:eastAsia="仿宋" w:cs="仿宋"/>
                <w:color w:val="000000"/>
                <w:sz w:val="22"/>
                <w:highlight w:val="none"/>
              </w:rPr>
            </w:r>
            <w:r/>
          </w:p>
        </w:tc>
      </w:tr>
      <w:tr>
        <w:trPr>
          <w:trHeight w:val="815"/>
        </w:trPr>
        <w:tc>
          <w:tcPr>
            <w:tcW w:w="434"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676"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喷泉头</w:t>
            </w:r>
            <w:r>
              <w:rPr>
                <w:rFonts w:hint="eastAsia" w:ascii="仿宋" w:hAnsi="仿宋" w:eastAsia="仿宋" w:cs="仿宋"/>
                <w:sz w:val="24"/>
                <w:szCs w:val="24"/>
                <w:highlight w:val="none"/>
              </w:rPr>
            </w:r>
            <w:r/>
          </w:p>
        </w:tc>
        <w:tc>
          <w:tcPr>
            <w:tcW w:w="1600" w:type="dxa"/>
            <w:vAlign w:val="center"/>
            <w:textDirection w:val="lrTb"/>
            <w:noWrap w:val="false"/>
          </w:tcPr>
          <w:p>
            <w:pPr>
              <w:pStyle w:val="713"/>
              <w:jc w:val="left"/>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直喷式喷头</w:t>
            </w:r>
            <w:r>
              <w:rPr>
                <w:rFonts w:hint="eastAsia" w:ascii="仿宋" w:hAnsi="仿宋" w:eastAsia="仿宋" w:cs="仿宋"/>
                <w:sz w:val="24"/>
                <w:szCs w:val="24"/>
                <w:highlight w:val="none"/>
              </w:rPr>
            </w:r>
            <w:r/>
          </w:p>
          <w:p>
            <w:pPr>
              <w:pStyle w:val="713"/>
              <w:jc w:val="left"/>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喷头2.5寸，连接DN65主管， 材质不锈钢 工作压力 150~850Kpa 喷射高度 2.5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8m 覆盖直径 4m 喷水量47立方/小时 利用喷水反作用力 推动喷头旋转 多条水线</w:t>
            </w:r>
            <w:r>
              <w:rPr>
                <w:rFonts w:hint="eastAsia" w:ascii="仿宋" w:hAnsi="仿宋" w:eastAsia="仿宋" w:cs="仿宋"/>
                <w:sz w:val="24"/>
                <w:szCs w:val="24"/>
                <w:highlight w:val="none"/>
                <w:lang w:eastAsia="zh-CN"/>
              </w:rPr>
              <w:t xml:space="preserve">在</w:t>
            </w:r>
            <w:r>
              <w:rPr>
                <w:rFonts w:hint="eastAsia" w:ascii="仿宋" w:hAnsi="仿宋" w:eastAsia="仿宋" w:cs="仿宋"/>
                <w:sz w:val="24"/>
                <w:szCs w:val="24"/>
                <w:highlight w:val="none"/>
              </w:rPr>
              <w:t xml:space="preserve">空中 离心向外形成螺旋形扭动曲线</w:t>
            </w:r>
            <w:r>
              <w:rPr>
                <w:rFonts w:hint="eastAsia" w:ascii="仿宋" w:hAnsi="仿宋" w:eastAsia="仿宋" w:cs="仿宋"/>
                <w:sz w:val="24"/>
                <w:szCs w:val="24"/>
                <w:highlight w:val="none"/>
              </w:rPr>
            </w:r>
            <w:r/>
          </w:p>
        </w:tc>
        <w:tc>
          <w:tcPr>
            <w:tcW w:w="589"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12"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rPr>
                <w:rFonts w:hint="eastAsia" w:ascii="仿宋" w:hAnsi="仿宋" w:eastAsia="仿宋" w:cs="仿宋"/>
                <w:sz w:val="24"/>
                <w:szCs w:val="24"/>
                <w:highlight w:val="none"/>
              </w:rPr>
            </w:r>
            <w:r/>
          </w:p>
        </w:tc>
        <w:tc>
          <w:tcPr>
            <w:tcW w:w="474"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20</w:t>
            </w:r>
            <w:r>
              <w:rPr>
                <w:rFonts w:hint="eastAsia" w:ascii="仿宋" w:hAnsi="仿宋" w:eastAsia="仿宋" w:cs="仿宋"/>
                <w:color w:val="000000"/>
                <w:sz w:val="22"/>
                <w:highlight w:val="none"/>
              </w:rPr>
            </w:r>
            <w:r/>
          </w:p>
        </w:tc>
        <w:tc>
          <w:tcPr>
            <w:tcW w:w="712"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2022年</w:t>
            </w:r>
            <w:r>
              <w:rPr>
                <w:rFonts w:hint="eastAsia" w:ascii="仿宋" w:hAnsi="仿宋" w:eastAsia="仿宋" w:cs="仿宋"/>
                <w:color w:val="000000"/>
                <w:sz w:val="22"/>
                <w:highlight w:val="none"/>
              </w:rPr>
            </w:r>
            <w:r/>
          </w:p>
        </w:tc>
      </w:tr>
    </w:tbl>
    <w:p>
      <w:pPr>
        <w:pStyle w:val="713"/>
        <w:ind w:firstLine="562"/>
        <w:jc w:val="center"/>
        <w:spacing w:line="360" w:lineRule="auto"/>
        <w:tabs>
          <w:tab w:val="left" w:pos="945" w:leader="none"/>
        </w:tabs>
        <w:rPr>
          <w:rFonts w:hint="eastAsia" w:ascii="仿宋" w:hAnsi="仿宋" w:eastAsia="仿宋" w:cs="仿宋"/>
          <w:b/>
          <w:bCs w:val="0"/>
          <w:color w:val="000000"/>
          <w:sz w:val="28"/>
          <w:szCs w:val="28"/>
          <w:highlight w:val="none"/>
        </w:rPr>
        <w:outlineLvl w:val="0"/>
      </w:pPr>
      <w:r>
        <w:rPr>
          <w:rFonts w:hint="eastAsia" w:ascii="仿宋" w:hAnsi="仿宋" w:eastAsia="仿宋" w:cs="仿宋"/>
          <w:b/>
          <w:color w:val="000000"/>
          <w:sz w:val="28"/>
          <w:szCs w:val="28"/>
          <w:highlight w:val="none"/>
        </w:rPr>
        <w:t xml:space="preserve">东西中心河（区政府）段生态治理项目</w:t>
      </w:r>
      <w:r>
        <w:rPr>
          <w:rFonts w:hint="eastAsia" w:ascii="仿宋" w:hAnsi="仿宋" w:eastAsia="仿宋" w:cs="仿宋"/>
          <w:b/>
          <w:bCs w:val="0"/>
          <w:color w:val="000000"/>
          <w:sz w:val="28"/>
          <w:szCs w:val="28"/>
          <w:highlight w:val="none"/>
        </w:rPr>
      </w:r>
      <w:r/>
    </w:p>
    <w:tbl>
      <w:tblPr>
        <w:tblW w:w="4999" w:type="pct"/>
        <w:tblInd w:w="-108" w:type="dxa"/>
        <w:tblLayout w:type="fixed"/>
        <w:tblCellMar>
          <w:left w:w="108" w:type="dxa"/>
          <w:top w:w="0" w:type="dxa"/>
          <w:right w:w="108" w:type="dxa"/>
          <w:bottom w:w="0" w:type="dxa"/>
        </w:tblCellMar>
        <w:tblLook w:val="04A0" w:firstRow="1" w:lastRow="0" w:firstColumn="1" w:lastColumn="0" w:noHBand="0" w:noVBand="1"/>
      </w:tblPr>
      <w:tblGrid>
        <w:gridCol w:w="426"/>
        <w:gridCol w:w="1434"/>
        <w:gridCol w:w="5528"/>
        <w:gridCol w:w="1134"/>
        <w:gridCol w:w="1501"/>
      </w:tblGrid>
      <w:tr>
        <w:trPr>
          <w:trHeight w:val="73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4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528" w:type="dxa"/>
            <w:vAlign w:val="center"/>
            <w:textDirection w:val="lrTb"/>
            <w:noWrap w:val="false"/>
          </w:tcPr>
          <w:p>
            <w:pPr>
              <w:pStyle w:val="713"/>
              <w:jc w:val="center"/>
              <w:spacing w:line="40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管养要求</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jc w:val="center"/>
              <w:spacing w:line="40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单位</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01" w:type="dxa"/>
            <w:vAlign w:val="center"/>
            <w:textDirection w:val="lrTb"/>
            <w:noWrap w:val="false"/>
          </w:tcPr>
          <w:p>
            <w:pPr>
              <w:pStyle w:val="713"/>
              <w:jc w:val="center"/>
              <w:spacing w:line="40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数量</w:t>
            </w:r>
            <w:r>
              <w:rPr>
                <w:rFonts w:hint="eastAsia" w:ascii="仿宋" w:hAnsi="仿宋" w:eastAsia="仿宋" w:cs="仿宋"/>
                <w:bCs/>
                <w:color w:val="000000"/>
                <w:szCs w:val="21"/>
                <w:highlight w:val="none"/>
              </w:rPr>
            </w:r>
            <w:r/>
          </w:p>
        </w:tc>
      </w:tr>
      <w:tr>
        <w:trPr>
          <w:trHeight w:val="737"/>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73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00" w:lineRule="exact"/>
              <w:widowControl/>
              <w:rPr>
                <w:rFonts w:hint="eastAsia" w:ascii="仿宋" w:hAnsi="仿宋" w:eastAsia="仿宋" w:cs="仿宋"/>
                <w:color w:val="0000ff"/>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ff"/>
                <w:szCs w:val="21"/>
                <w:highlight w:val="none"/>
              </w:rPr>
            </w: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（除藻菌）</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1、泼洒范围长200m*宽20m*深2.5m=10000m</w:t>
            </w:r>
            <w:r>
              <w:rPr>
                <w:rFonts w:hint="eastAsia" w:ascii="仿宋" w:hAnsi="仿宋" w:eastAsia="仿宋" w:cs="仿宋"/>
                <w:szCs w:val="21"/>
                <w:highlight w:val="none"/>
                <w:vertAlign w:val="superscript"/>
              </w:rPr>
              <w:t xml:space="preserve">3</w:t>
            </w:r>
            <w:r>
              <w:rPr>
                <w:rFonts w:hint="eastAsia" w:ascii="仿宋" w:hAnsi="仿宋" w:eastAsia="仿宋" w:cs="仿宋"/>
                <w:szCs w:val="21"/>
                <w:highlight w:val="none"/>
              </w:rPr>
              <w:t xml:space="preserve">。</w:t>
            </w:r>
            <w:r>
              <w:rPr>
                <w:rFonts w:hint="eastAsia" w:ascii="仿宋" w:hAnsi="仿宋" w:eastAsia="仿宋" w:cs="仿宋"/>
                <w:szCs w:val="21"/>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2、单次投放按体积立方米水域投放30g/m</w:t>
            </w:r>
            <w:r>
              <w:rPr>
                <w:rFonts w:hint="eastAsia" w:ascii="仿宋" w:hAnsi="仿宋" w:eastAsia="仿宋" w:cs="仿宋"/>
                <w:szCs w:val="21"/>
                <w:highlight w:val="none"/>
                <w:vertAlign w:val="superscript"/>
              </w:rPr>
              <w:t xml:space="preserve">3</w:t>
            </w:r>
            <w:r>
              <w:rPr>
                <w:rFonts w:hint="eastAsia" w:ascii="仿宋" w:hAnsi="仿宋" w:eastAsia="仿宋" w:cs="仿宋"/>
                <w:szCs w:val="21"/>
                <w:highlight w:val="none"/>
              </w:rPr>
              <w:t xml:space="preserve">，全年投放量约1200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，按实称重。若未达泼洒计量要求，按比例扣除相应费用。</w:t>
            </w:r>
            <w:r>
              <w:rPr>
                <w:rFonts w:hint="eastAsia" w:ascii="仿宋" w:hAnsi="仿宋" w:eastAsia="仿宋" w:cs="仿宋"/>
                <w:szCs w:val="21"/>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3、真菌、酵母菌群、芽孢菌群、乳酸菌群、生物酶、营养剂等。</w:t>
            </w:r>
            <w:r>
              <w:rPr>
                <w:rFonts w:hint="eastAsia" w:ascii="仿宋" w:hAnsi="仿宋" w:eastAsia="仿宋" w:cs="仿宋"/>
                <w:szCs w:val="21"/>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4、消除河水藻类</w:t>
            </w:r>
            <w:r>
              <w:rPr>
                <w:rFonts w:hint="eastAsia" w:ascii="仿宋" w:hAnsi="仿宋" w:eastAsia="仿宋" w:cs="仿宋"/>
                <w:szCs w:val="21"/>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5、功能：维护河道微生物生态群落，含菌剂采购、储存、抛洒</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13"/>
              <w:jc w:val="center"/>
              <w:spacing w:line="30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1200</w:t>
            </w:r>
            <w:r>
              <w:rPr>
                <w:rFonts w:hint="eastAsia" w:ascii="仿宋" w:hAnsi="仿宋" w:eastAsia="仿宋" w:cs="仿宋"/>
                <w:szCs w:val="21"/>
                <w:highlight w:val="none"/>
              </w:rPr>
            </w:r>
            <w:r/>
          </w:p>
        </w:tc>
      </w:tr>
      <w:tr>
        <w:trPr>
          <w:trHeight w:val="737"/>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280" w:lineRule="exact"/>
              <w:widowControl/>
              <w:rPr>
                <w:rFonts w:hint="eastAsia" w:ascii="仿宋" w:hAnsi="仿宋" w:eastAsia="仿宋" w:cs="仿宋"/>
                <w:bCs/>
                <w:color w:val="000000"/>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color w:val="000000"/>
                <w:szCs w:val="21"/>
                <w:highlight w:val="none"/>
              </w:rPr>
            </w:r>
            <w:r/>
          </w:p>
        </w:tc>
      </w:tr>
      <w:tr>
        <w:trPr>
          <w:trHeight w:val="73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沉水风机</w:t>
            </w:r>
            <w:r>
              <w:rPr>
                <w:rFonts w:hint="eastAsia" w:ascii="仿宋" w:hAnsi="仿宋" w:eastAsia="仿宋" w:cs="仿宋"/>
                <w:szCs w:val="21"/>
                <w:highlight w:val="none"/>
              </w:rPr>
            </w:r>
            <w:r/>
          </w:p>
        </w:tc>
        <w:tc>
          <w:tcPr>
            <w:tcBorders>
              <w:top w:val="none" w:color="000000" w:sz="4" w:space="0"/>
              <w:left w:val="none" w:color="000000" w:sz="4" w:space="0"/>
              <w:bottom w:val="none" w:color="000000" w:sz="0" w:space="0"/>
              <w:right w:val="single" w:color="000000" w:sz="4" w:space="0"/>
            </w:tcBorders>
            <w:tcW w:w="5528" w:type="dxa"/>
            <w:vAlign w:val="center"/>
            <w:vMerge w:val="restart"/>
            <w:textDirection w:val="lrTb"/>
            <w:noWrap w:val="false"/>
          </w:tcPr>
          <w:p>
            <w:pPr>
              <w:pStyle w:val="713"/>
              <w:jc w:val="left"/>
              <w:spacing w:line="28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每周至少巡查三次：</w:t>
            </w:r>
            <w:r>
              <w:rPr>
                <w:rFonts w:hint="eastAsia" w:ascii="仿宋" w:hAnsi="仿宋" w:eastAsia="仿宋" w:cs="仿宋"/>
                <w:color w:val="000000"/>
                <w:szCs w:val="21"/>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1、喷泉定期检修，若出现故障及时维修；</w:t>
            </w:r>
            <w:r>
              <w:rPr>
                <w:rFonts w:hint="eastAsia" w:ascii="仿宋" w:hAnsi="仿宋" w:eastAsia="仿宋" w:cs="仿宋"/>
                <w:szCs w:val="21"/>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2、沉水风机定期检修，若出现故障及时维修。</w:t>
            </w:r>
            <w:r>
              <w:rPr>
                <w:rFonts w:hint="eastAsia" w:ascii="仿宋" w:hAnsi="仿宋" w:eastAsia="仿宋" w:cs="仿宋"/>
                <w:szCs w:val="21"/>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3、电控柜定期检修，如发生故障及时维修。</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4</w:t>
            </w:r>
            <w:r>
              <w:rPr>
                <w:rFonts w:hint="eastAsia" w:ascii="仿宋" w:hAnsi="仿宋" w:eastAsia="仿宋" w:cs="仿宋"/>
                <w:color w:val="000000"/>
                <w:szCs w:val="21"/>
                <w:highlight w:val="none"/>
              </w:rPr>
            </w:r>
            <w:r/>
          </w:p>
        </w:tc>
      </w:tr>
      <w:tr>
        <w:trPr>
          <w:trHeight w:val="73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喷泉机</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5528" w:type="dxa"/>
            <w:vAlign w:val="center"/>
            <w:vMerge w:val="continue"/>
            <w:textDirection w:val="lrTb"/>
            <w:noWrap w:val="false"/>
          </w:tcPr>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7</w:t>
            </w:r>
            <w:r>
              <w:rPr>
                <w:rFonts w:hint="eastAsia" w:ascii="仿宋" w:hAnsi="仿宋" w:eastAsia="仿宋" w:cs="仿宋"/>
                <w:color w:val="000000"/>
                <w:szCs w:val="21"/>
                <w:highlight w:val="none"/>
              </w:rPr>
            </w:r>
            <w:r/>
          </w:p>
        </w:tc>
      </w:tr>
      <w:tr>
        <w:trPr>
          <w:trHeight w:val="73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设备运行电费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台5.5kw沉水风机，设备总功率为5.5*4=22kw/h，按每天运行6小时计，电费单价按1.0元/度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bCs w:val="0"/>
          <w:color w:val="000000"/>
          <w:sz w:val="28"/>
          <w:szCs w:val="28"/>
          <w:highlight w:val="none"/>
        </w:rPr>
        <w:outlineLvl w:val="0"/>
      </w:pPr>
      <w:r>
        <w:rPr>
          <w:rFonts w:hint="eastAsia" w:ascii="仿宋" w:hAnsi="仿宋" w:eastAsia="仿宋" w:cs="仿宋"/>
          <w:b/>
          <w:bCs w:val="0"/>
          <w:color w:val="000000"/>
          <w:sz w:val="28"/>
          <w:szCs w:val="28"/>
          <w:highlight w:val="none"/>
        </w:rPr>
        <w:t xml:space="preserve">大利市河生态养护项目</w:t>
      </w:r>
      <w:r>
        <w:rPr>
          <w:rFonts w:hint="eastAsia" w:ascii="仿宋" w:hAnsi="仿宋" w:eastAsia="仿宋" w:cs="仿宋"/>
          <w:b/>
          <w:bCs w:val="0"/>
          <w:color w:val="000000"/>
          <w:sz w:val="28"/>
          <w:szCs w:val="28"/>
          <w:highlight w:val="none"/>
        </w:rPr>
      </w:r>
      <w:r/>
    </w:p>
    <w:tbl>
      <w:tblPr>
        <w:tblW w:w="4999"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84"/>
        <w:gridCol w:w="1533"/>
        <w:gridCol w:w="5524"/>
        <w:gridCol w:w="774"/>
        <w:gridCol w:w="1207"/>
      </w:tblGrid>
      <w:tr>
        <w:trPr>
          <w:trHeight w:val="454"/>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2756" w:type="dxa"/>
            <w:vAlign w:val="center"/>
            <w:textDirection w:val="lrTb"/>
            <w:noWrap w:val="false"/>
          </w:tcPr>
          <w:p>
            <w:pPr>
              <w:pStyle w:val="713"/>
              <w:jc w:val="center"/>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管养要求</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86" w:type="dxa"/>
            <w:vAlign w:val="center"/>
            <w:textDirection w:val="lrTb"/>
            <w:noWrap w:val="false"/>
          </w:tcPr>
          <w:p>
            <w:pPr>
              <w:pStyle w:val="713"/>
              <w:jc w:val="center"/>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单位</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9" w:type="dxa"/>
            <w:vAlign w:val="center"/>
            <w:textDirection w:val="lrTb"/>
            <w:noWrap w:val="false"/>
          </w:tcPr>
          <w:p>
            <w:pPr>
              <w:pStyle w:val="713"/>
              <w:jc w:val="center"/>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数量</w:t>
            </w:r>
            <w:r>
              <w:rPr>
                <w:rFonts w:hint="eastAsia" w:ascii="仿宋" w:hAnsi="仿宋" w:eastAsia="仿宋" w:cs="仿宋"/>
                <w:bCs/>
                <w:color w:val="000000"/>
                <w:szCs w:val="21"/>
                <w:highlight w:val="none"/>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2425"/>
        </w:trPr>
        <w:tc>
          <w:tcPr>
            <w:tcBorders>
              <w:top w:val="non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color w:val="0000ff"/>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ff"/>
                <w:szCs w:val="21"/>
                <w:highlight w:val="none"/>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（硝化菌）</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756"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1、泼洒范围长200m*宽15 m *深2m=6000 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单次投放按体积立方米水域投放50g/m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Cs w:val="21"/>
                <w:highlight w:val="none"/>
              </w:rPr>
              <w:t xml:space="preserve">全年投放量约900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芽孢杆菌、芽孢菌、醋（乳）酸菌、大肠杆菌等</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降解河水氨氮等指标。</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功能：维护河道微生物生态群落，含菌剂采购、储存、抛洒。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713"/>
              <w:jc w:val="center"/>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900</w:t>
            </w:r>
            <w:r>
              <w:rPr>
                <w:rFonts w:hint="eastAsia" w:ascii="仿宋" w:hAnsi="仿宋" w:eastAsia="仿宋" w:cs="仿宋"/>
                <w:szCs w:val="21"/>
                <w:highlight w:val="none"/>
              </w:rPr>
            </w:r>
            <w:r/>
          </w:p>
        </w:tc>
      </w:tr>
      <w:tr>
        <w:trPr>
          <w:trHeight w:val="101"/>
        </w:trPr>
        <w:tc>
          <w:tcPr>
            <w:tcBorders>
              <w:top w:val="non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沉水植物</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756" w:type="dxa"/>
            <w:vAlign w:val="center"/>
            <w:textDirection w:val="lrTb"/>
            <w:noWrap w:val="false"/>
          </w:tcPr>
          <w:p>
            <w:pPr>
              <w:pStyle w:val="713"/>
              <w:spacing w:line="240" w:lineRule="exact"/>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lang w:val="zh-CN"/>
              </w:rPr>
              <w:t xml:space="preserve">1、及时清除水体表面的植物及非目的性沉水植物。</w:t>
            </w:r>
            <w:r>
              <w:rPr>
                <w:rFonts w:hint="eastAsia" w:ascii="仿宋" w:hAnsi="仿宋" w:eastAsia="仿宋" w:cs="仿宋"/>
                <w:sz w:val="20"/>
                <w:szCs w:val="20"/>
                <w:highlight w:val="none"/>
                <w:lang w:val="zh-CN"/>
              </w:rPr>
            </w:r>
            <w:r/>
          </w:p>
          <w:p>
            <w:pPr>
              <w:pStyle w:val="713"/>
              <w:spacing w:line="240" w:lineRule="exact"/>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lang w:val="zh-CN"/>
              </w:rPr>
              <w:t xml:space="preserve">2、沉水植物长出水面影响景观时，应进行人工打捞或机割。对于浮出水面的死株，应及时清除。</w:t>
            </w:r>
            <w:r>
              <w:rPr>
                <w:rFonts w:hint="eastAsia" w:ascii="仿宋" w:hAnsi="仿宋" w:eastAsia="仿宋" w:cs="仿宋"/>
                <w:sz w:val="20"/>
                <w:szCs w:val="20"/>
                <w:highlight w:val="none"/>
                <w:lang w:val="zh-CN"/>
              </w:rPr>
            </w:r>
            <w:r/>
          </w:p>
          <w:p>
            <w:pPr>
              <w:pStyle w:val="713"/>
              <w:spacing w:line="240" w:lineRule="exact"/>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lang w:val="zh-CN"/>
              </w:rPr>
              <w:t xml:space="preserve">全年收割1次，收割时间为枯萎1周内开始收割，收割方式为机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sz w:val="20"/>
                <w:szCs w:val="20"/>
                <w:highlight w:val="none"/>
                <w:lang w:val="zh-CN"/>
              </w:rPr>
              <w:t xml:space="preserve">收割或人工打捞。</w:t>
            </w:r>
            <w:r>
              <w:rPr>
                <w:rFonts w:hint="eastAsia" w:ascii="仿宋" w:hAnsi="仿宋" w:eastAsia="仿宋" w:cs="仿宋"/>
                <w:sz w:val="20"/>
                <w:szCs w:val="20"/>
                <w:highlight w:val="none"/>
                <w:lang w:val="zh-CN"/>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lang w:eastAsia="zh-CN"/>
              </w:rPr>
              <w:t xml:space="preserve">、</w:t>
            </w:r>
            <w:r>
              <w:rPr>
                <w:rFonts w:hint="eastAsia" w:ascii="仿宋" w:hAnsi="仿宋" w:eastAsia="仿宋" w:cs="仿宋"/>
                <w:bCs/>
                <w:sz w:val="20"/>
                <w:szCs w:val="20"/>
                <w:highlight w:val="none"/>
              </w:rPr>
              <w:t xml:space="preserve">全年补种2次沉水植物。</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m</w:t>
            </w:r>
            <w:r>
              <w:rPr>
                <w:rFonts w:hint="eastAsia" w:ascii="仿宋" w:hAnsi="仿宋" w:eastAsia="仿宋" w:cs="仿宋"/>
                <w:color w:val="000000"/>
                <w:szCs w:val="21"/>
                <w:highlight w:val="none"/>
                <w:vertAlign w:val="superscript"/>
              </w:rPr>
              <w:t xml:space="preserve">2</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7300</w:t>
            </w:r>
            <w:r>
              <w:rPr>
                <w:rFonts w:hint="eastAsia" w:ascii="仿宋" w:hAnsi="仿宋" w:eastAsia="仿宋" w:cs="仿宋"/>
                <w:szCs w:val="21"/>
                <w:highlight w:val="none"/>
              </w:rPr>
            </w:r>
            <w:r/>
          </w:p>
        </w:tc>
      </w:tr>
      <w:tr>
        <w:trPr>
          <w:trHeight w:val="101"/>
        </w:trPr>
        <w:tc>
          <w:tcPr>
            <w:tcBorders>
              <w:top w:val="non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挺水植物</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756"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rPr>
                <w:rFonts w:hint="eastAsia" w:ascii="仿宋" w:hAnsi="仿宋" w:eastAsia="仿宋" w:cs="仿宋"/>
                <w:color w:val="000000"/>
                <w:sz w:val="20"/>
                <w:szCs w:val="20"/>
                <w:highlight w:val="none"/>
                <w:lang w:eastAsia="zh-CN"/>
              </w:rPr>
              <w:t xml:space="preserve">、</w:t>
            </w:r>
            <w:r>
              <w:rPr>
                <w:rFonts w:hint="eastAsia" w:ascii="仿宋" w:hAnsi="仿宋" w:eastAsia="仿宋" w:cs="仿宋"/>
                <w:color w:val="000000"/>
                <w:sz w:val="20"/>
                <w:szCs w:val="20"/>
                <w:highlight w:val="none"/>
              </w:rPr>
              <w:t xml:space="preserve">日常巡查：每周巡查三次，松动及时固定，破损及时更换，避免整个浮床连带损伤。</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rPr>
                <w:rFonts w:hint="eastAsia" w:ascii="仿宋" w:hAnsi="仿宋" w:eastAsia="仿宋" w:cs="仿宋"/>
                <w:color w:val="000000"/>
                <w:sz w:val="20"/>
                <w:szCs w:val="20"/>
                <w:highlight w:val="none"/>
                <w:lang w:eastAsia="zh-CN"/>
              </w:rPr>
              <w:t xml:space="preserve">、</w:t>
            </w:r>
            <w:r>
              <w:rPr>
                <w:rFonts w:hint="eastAsia" w:ascii="仿宋" w:hAnsi="仿宋" w:eastAsia="仿宋" w:cs="仿宋"/>
                <w:color w:val="000000"/>
                <w:sz w:val="20"/>
                <w:szCs w:val="20"/>
                <w:highlight w:val="none"/>
              </w:rPr>
              <w:t xml:space="preserve">及时修剪枯黄、枯死和倒伏植株，及时清理滨岸带挺水植物周围的杂物或垃圾。</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w:t>
            </w:r>
            <w:r>
              <w:rPr>
                <w:rFonts w:hint="eastAsia" w:ascii="仿宋" w:hAnsi="仿宋" w:eastAsia="仿宋" w:cs="仿宋"/>
                <w:color w:val="000000"/>
                <w:sz w:val="20"/>
                <w:szCs w:val="20"/>
                <w:highlight w:val="none"/>
                <w:lang w:eastAsia="zh-CN"/>
              </w:rPr>
              <w:t xml:space="preserve">、</w:t>
            </w:r>
            <w:r>
              <w:rPr>
                <w:rFonts w:hint="eastAsia" w:ascii="仿宋" w:hAnsi="仿宋" w:eastAsia="仿宋" w:cs="仿宋"/>
                <w:color w:val="000000"/>
                <w:sz w:val="20"/>
                <w:szCs w:val="20"/>
                <w:highlight w:val="none"/>
              </w:rPr>
              <w:t xml:space="preserve">定期去除杂草，除草时注意不要破坏植被根系。</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w:t>
            </w:r>
            <w:r>
              <w:rPr>
                <w:rFonts w:hint="eastAsia" w:ascii="仿宋" w:hAnsi="仿宋" w:eastAsia="仿宋" w:cs="仿宋"/>
                <w:color w:val="000000"/>
                <w:sz w:val="20"/>
                <w:szCs w:val="20"/>
                <w:highlight w:val="none"/>
                <w:lang w:eastAsia="zh-CN"/>
              </w:rPr>
              <w:t xml:space="preserve">、</w:t>
            </w:r>
            <w:r>
              <w:rPr>
                <w:rFonts w:hint="eastAsia" w:ascii="仿宋" w:hAnsi="仿宋" w:eastAsia="仿宋" w:cs="仿宋"/>
                <w:color w:val="000000"/>
                <w:sz w:val="20"/>
                <w:szCs w:val="20"/>
                <w:highlight w:val="none"/>
              </w:rPr>
              <w:t xml:space="preserve">冬至后至立春萌动前应对枯萎枝叶进行修剪。</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5</w:t>
            </w:r>
            <w:r>
              <w:rPr>
                <w:rFonts w:hint="eastAsia" w:ascii="仿宋" w:hAnsi="仿宋" w:eastAsia="仿宋" w:cs="仿宋"/>
                <w:color w:val="000000"/>
                <w:sz w:val="20"/>
                <w:szCs w:val="20"/>
                <w:highlight w:val="none"/>
                <w:lang w:eastAsia="zh-CN"/>
              </w:rPr>
              <w:t xml:space="preserve">、</w:t>
            </w:r>
            <w:r>
              <w:rPr>
                <w:rFonts w:hint="eastAsia" w:ascii="仿宋" w:hAnsi="仿宋" w:eastAsia="仿宋" w:cs="仿宋"/>
                <w:color w:val="000000"/>
                <w:sz w:val="20"/>
                <w:szCs w:val="20"/>
                <w:highlight w:val="none"/>
              </w:rPr>
              <w:t xml:space="preserve">对于因病虫害等原因造成某个或某些植被死亡时，应将植被撤出，并进行相应的补种；当植物有严重病虫害时，应撤出后再喷洒杀虫剂处理。</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m</w:t>
            </w:r>
            <w:r>
              <w:rPr>
                <w:rFonts w:hint="eastAsia" w:ascii="仿宋" w:hAnsi="仿宋" w:eastAsia="仿宋" w:cs="仿宋"/>
                <w:color w:val="000000"/>
                <w:szCs w:val="21"/>
                <w:highlight w:val="none"/>
                <w:vertAlign w:val="superscript"/>
              </w:rPr>
              <w:t xml:space="preserve">2</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1731</w:t>
            </w:r>
            <w:r>
              <w:rPr>
                <w:rFonts w:hint="eastAsia" w:ascii="仿宋" w:hAnsi="仿宋" w:eastAsia="仿宋" w:cs="仿宋"/>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713"/>
              <w:ind w:firstLine="0"/>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i w:val="0"/>
                <w:iCs w:val="0"/>
                <w:color w:val="000000"/>
                <w:sz w:val="20"/>
                <w:szCs w:val="20"/>
                <w:highlight w:val="none"/>
                <w:u w:val="none"/>
                <w:lang w:val="en-US" w:eastAsia="zh-CN" w:bidi="ar"/>
              </w:rPr>
              <w:t xml:space="preserve">清理植物外运、消纳处置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pStyle w:val="713"/>
              <w:ind w:left="0" w:firstLine="0"/>
              <w:jc w:val="left"/>
              <w:keepLines w:val="0"/>
              <w:keepNext w:val="0"/>
              <w:pageBreakBefore w:val="0"/>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i w:val="0"/>
                <w:iCs w:val="0"/>
                <w:color w:val="000000"/>
                <w:sz w:val="20"/>
                <w:szCs w:val="20"/>
                <w:highlight w:val="none"/>
                <w:u w:val="none"/>
                <w:lang w:val="en-US" w:eastAsia="zh-CN" w:bidi="ar"/>
              </w:rPr>
              <w:t xml:space="preserve">清运上岸植物</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bCs/>
                <w:color w:val="000000"/>
                <w:szCs w:val="21"/>
                <w:highlight w:val="none"/>
              </w:rPr>
            </w:r>
            <w:r/>
          </w:p>
        </w:tc>
      </w:tr>
      <w:tr>
        <w:trPr>
          <w:trHeight w:val="668"/>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w:t>
            </w: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喷泉曝气机</w:t>
            </w:r>
            <w:r>
              <w:rPr>
                <w:rFonts w:hint="eastAsia" w:ascii="仿宋" w:hAnsi="仿宋" w:eastAsia="仿宋" w:cs="仿宋"/>
                <w:szCs w:val="21"/>
                <w:highlight w:val="none"/>
              </w:rPr>
            </w:r>
            <w:r/>
          </w:p>
        </w:tc>
        <w:tc>
          <w:tcPr>
            <w:tcBorders>
              <w:top w:val="single" w:color="000000" w:sz="4" w:space="0"/>
              <w:left w:val="none" w:color="000000" w:sz="4" w:space="0"/>
              <w:bottom w:val="none" w:color="000000" w:sz="0" w:space="0"/>
              <w:right w:val="single" w:color="000000" w:sz="4" w:space="0"/>
            </w:tcBorders>
            <w:tcW w:w="2756" w:type="dxa"/>
            <w:vAlign w:val="center"/>
            <w:vMerge w:val="restart"/>
            <w:textDirection w:val="lrTb"/>
            <w:noWrap w:val="false"/>
          </w:tcPr>
          <w:p>
            <w:pPr>
              <w:pStyle w:val="713"/>
              <w:jc w:val="left"/>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每周至少巡查三次：</w:t>
            </w:r>
            <w:r>
              <w:rPr>
                <w:rFonts w:hint="eastAsia" w:ascii="仿宋" w:hAnsi="仿宋" w:eastAsia="仿宋" w:cs="仿宋"/>
                <w:color w:val="000000"/>
                <w:szCs w:val="21"/>
                <w:highlight w:val="none"/>
              </w:rPr>
            </w:r>
            <w:r/>
          </w:p>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喷泉定期检修，若出现故障及时维修；</w:t>
            </w:r>
            <w:r>
              <w:rPr>
                <w:rFonts w:hint="eastAsia" w:ascii="仿宋" w:hAnsi="仿宋" w:eastAsia="仿宋" w:cs="仿宋"/>
                <w:szCs w:val="21"/>
                <w:highlight w:val="none"/>
              </w:rPr>
            </w:r>
            <w:r/>
          </w:p>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沉水风机定期检修，若出现故障及时维修。</w:t>
            </w:r>
            <w:r>
              <w:rPr>
                <w:rFonts w:hint="eastAsia" w:ascii="仿宋" w:hAnsi="仿宋" w:eastAsia="仿宋" w:cs="仿宋"/>
                <w:szCs w:val="21"/>
                <w:highlight w:val="none"/>
              </w:rPr>
            </w:r>
            <w:r/>
          </w:p>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电控柜定期检修，如发生故障及时维修。</w:t>
            </w: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386"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9"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7</w:t>
            </w:r>
            <w:r>
              <w:rPr>
                <w:rFonts w:hint="eastAsia" w:ascii="仿宋" w:hAnsi="仿宋" w:eastAsia="仿宋" w:cs="仿宋"/>
                <w:color w:val="000000"/>
                <w:szCs w:val="21"/>
                <w:highlight w:val="none"/>
              </w:rPr>
            </w:r>
            <w:r/>
          </w:p>
        </w:tc>
      </w:tr>
      <w:tr>
        <w:trPr>
          <w:trHeight w:val="455"/>
        </w:trPr>
        <w:tc>
          <w:tcPr>
            <w:tcBorders>
              <w:top w:val="non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6</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沉水风机</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2756" w:type="dxa"/>
            <w:vAlign w:val="center"/>
            <w:vMerge w:val="continue"/>
            <w:textDirection w:val="lrTb"/>
            <w:noWrap w:val="false"/>
          </w:tcPr>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5</w:t>
            </w:r>
            <w:r>
              <w:rPr>
                <w:rFonts w:hint="eastAsia" w:ascii="仿宋" w:hAnsi="仿宋" w:eastAsia="仿宋" w:cs="仿宋"/>
                <w:color w:val="000000"/>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7</w:t>
            </w: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排水水口初步净化设施</w:t>
            </w:r>
            <w:r>
              <w:rPr>
                <w:rFonts w:hint="eastAsia" w:ascii="仿宋" w:hAnsi="仿宋" w:eastAsia="仿宋" w:cs="仿宋"/>
                <w:szCs w:val="21"/>
                <w:highlight w:val="none"/>
              </w:rPr>
            </w:r>
            <w:r/>
          </w:p>
        </w:tc>
        <w:tc>
          <w:tcPr>
            <w:tcBorders>
              <w:top w:val="single" w:color="000000" w:sz="4" w:space="0"/>
              <w:left w:val="none" w:color="000000" w:sz="4" w:space="0"/>
              <w:bottom w:val="none" w:color="000000" w:sz="0" w:space="0"/>
              <w:right w:val="single" w:color="000000" w:sz="4" w:space="0"/>
            </w:tcBorders>
            <w:tcW w:w="2756" w:type="dxa"/>
            <w:vAlign w:val="center"/>
            <w:vMerge w:val="restart"/>
            <w:textDirection w:val="lrTb"/>
            <w:noWrap w:val="false"/>
          </w:tcPr>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每周三次定期巡检</w:t>
            </w:r>
            <w:r>
              <w:rPr>
                <w:rFonts w:hint="eastAsia" w:ascii="仿宋" w:hAnsi="仿宋" w:eastAsia="仿宋" w:cs="仿宋"/>
                <w:szCs w:val="21"/>
                <w:highlight w:val="none"/>
              </w:rPr>
            </w:r>
            <w:r/>
          </w:p>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若有移位、上浮、下沉等松动现象，应及时维护加固；</w:t>
            </w: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386"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座</w:t>
            </w:r>
            <w:r>
              <w:rPr>
                <w:rFonts w:hint="eastAsia" w:ascii="仿宋" w:hAnsi="仿宋" w:eastAsia="仿宋"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9"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2</w:t>
            </w:r>
            <w:r>
              <w:rPr>
                <w:rFonts w:hint="eastAsia" w:ascii="仿宋" w:hAnsi="仿宋" w:eastAsia="仿宋" w:cs="仿宋"/>
                <w:color w:val="000000"/>
                <w:szCs w:val="21"/>
                <w:highlight w:val="none"/>
              </w:rPr>
            </w:r>
            <w:r/>
          </w:p>
        </w:tc>
      </w:tr>
      <w:tr>
        <w:trPr>
          <w:trHeight w:val="386"/>
        </w:trPr>
        <w:tc>
          <w:tcPr>
            <w:tcBorders>
              <w:top w:val="non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8</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生态滤池</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2756" w:type="dxa"/>
            <w:vAlign w:val="center"/>
            <w:vMerge w:val="continue"/>
            <w:textDirection w:val="lrTb"/>
            <w:noWrap w:val="false"/>
          </w:tcPr>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座</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4</w:t>
            </w:r>
            <w:r>
              <w:rPr>
                <w:rFonts w:hint="eastAsia" w:ascii="仿宋" w:hAnsi="仿宋" w:eastAsia="仿宋" w:cs="仿宋"/>
                <w:color w:val="000000"/>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bCs w:val="0"/>
          <w:color w:val="000000"/>
          <w:sz w:val="28"/>
          <w:szCs w:val="28"/>
          <w:highlight w:val="none"/>
        </w:rPr>
        <w:outlineLvl w:val="0"/>
      </w:pPr>
      <w:r>
        <w:rPr>
          <w:rFonts w:hint="eastAsia" w:ascii="仿宋" w:hAnsi="仿宋" w:eastAsia="仿宋" w:cs="仿宋"/>
          <w:b/>
          <w:bCs w:val="0"/>
          <w:color w:val="000000"/>
          <w:sz w:val="28"/>
          <w:szCs w:val="28"/>
          <w:highlight w:val="none"/>
        </w:rPr>
        <w:t xml:space="preserve">麻岐港生态养护项目</w:t>
      </w:r>
      <w:r>
        <w:rPr>
          <w:rFonts w:hint="eastAsia" w:ascii="仿宋" w:hAnsi="仿宋" w:eastAsia="仿宋" w:cs="仿宋"/>
          <w:b/>
          <w:bCs w:val="0"/>
          <w:color w:val="000000"/>
          <w:sz w:val="28"/>
          <w:szCs w:val="28"/>
          <w:highlight w:val="none"/>
        </w:rPr>
      </w:r>
      <w:r/>
    </w:p>
    <w:tbl>
      <w:tblPr>
        <w:tblW w:w="500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50"/>
        <w:gridCol w:w="1316"/>
        <w:gridCol w:w="5654"/>
        <w:gridCol w:w="977"/>
        <w:gridCol w:w="1243"/>
      </w:tblGrid>
      <w:tr>
        <w:trPr>
          <w:trHeight w:val="718"/>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2816" w:type="dxa"/>
            <w:vAlign w:val="center"/>
            <w:textDirection w:val="lrTb"/>
            <w:noWrap w:val="false"/>
          </w:tcPr>
          <w:p>
            <w:pPr>
              <w:pStyle w:val="713"/>
              <w:jc w:val="center"/>
              <w:spacing w:line="36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管养要求</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85" w:type="dxa"/>
            <w:vAlign w:val="center"/>
            <w:textDirection w:val="lrTb"/>
            <w:noWrap w:val="false"/>
          </w:tcPr>
          <w:p>
            <w:pPr>
              <w:pStyle w:val="713"/>
              <w:jc w:val="center"/>
              <w:spacing w:line="36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单位</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pStyle w:val="713"/>
              <w:jc w:val="center"/>
              <w:spacing w:line="36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数量</w:t>
            </w:r>
            <w:r>
              <w:rPr>
                <w:rFonts w:hint="eastAsia" w:ascii="仿宋" w:hAnsi="仿宋" w:eastAsia="仿宋" w:cs="仿宋"/>
                <w:bCs/>
                <w:color w:val="000000"/>
                <w:szCs w:val="21"/>
                <w:highlight w:val="none"/>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1004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2272"/>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val="false"/>
          </w:tcPr>
          <w:p>
            <w:pPr>
              <w:pStyle w:val="713"/>
              <w:jc w:val="center"/>
              <w:spacing w:line="260" w:lineRule="exact"/>
              <w:widowControl/>
              <w:rPr>
                <w:rFonts w:hint="eastAsia" w:ascii="仿宋" w:hAnsi="仿宋" w:eastAsia="仿宋" w:cs="仿宋"/>
                <w:color w:val="0000ff"/>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ff"/>
                <w:szCs w:val="21"/>
                <w:highlight w:val="none"/>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（除藻菌）</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816" w:type="dxa"/>
            <w:vAlign w:val="center"/>
            <w:textDirection w:val="lrTb"/>
            <w:noWrap w:val="false"/>
          </w:tcPr>
          <w:p>
            <w:pPr>
              <w:pStyle w:val="713"/>
              <w:jc w:val="left"/>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1、泼洒范围长400m*宽20m*深3m=24000m</w:t>
            </w:r>
            <w:r>
              <w:rPr>
                <w:rFonts w:hint="eastAsia" w:ascii="仿宋" w:hAnsi="仿宋" w:eastAsia="仿宋" w:cs="仿宋"/>
                <w:szCs w:val="21"/>
                <w:highlight w:val="none"/>
                <w:vertAlign w:val="superscript"/>
              </w:rPr>
              <w:t xml:space="preserve">3</w:t>
            </w:r>
            <w:r>
              <w:rPr>
                <w:rFonts w:hint="eastAsia" w:ascii="仿宋" w:hAnsi="仿宋" w:eastAsia="仿宋" w:cs="仿宋"/>
                <w:szCs w:val="21"/>
                <w:highlight w:val="none"/>
              </w:rPr>
              <w:t xml:space="preserve">；</w:t>
            </w:r>
            <w:r>
              <w:rPr>
                <w:rFonts w:hint="eastAsia" w:ascii="仿宋" w:hAnsi="仿宋" w:eastAsia="仿宋" w:cs="仿宋"/>
                <w:szCs w:val="21"/>
                <w:highlight w:val="none"/>
              </w:rPr>
            </w:r>
            <w:r/>
          </w:p>
          <w:p>
            <w:pPr>
              <w:pStyle w:val="713"/>
              <w:jc w:val="left"/>
              <w:spacing w:line="260" w:lineRule="exact"/>
              <w:widowControl/>
              <w:rPr>
                <w:rFonts w:hint="eastAsia" w:ascii="仿宋" w:hAnsi="仿宋" w:eastAsia="仿宋" w:cs="仿宋"/>
                <w:bCs/>
                <w:sz w:val="24"/>
                <w:szCs w:val="24"/>
                <w:highlight w:val="none"/>
              </w:rPr>
            </w:pPr>
            <w:r>
              <w:rPr>
                <w:rFonts w:hint="eastAsia" w:ascii="仿宋" w:hAnsi="仿宋" w:eastAsia="仿宋" w:cs="仿宋"/>
                <w:szCs w:val="21"/>
                <w:highlight w:val="none"/>
              </w:rPr>
              <w:t xml:space="preserve">2、单次投放按体积立方米水域投放30g/m</w:t>
            </w:r>
            <w:r>
              <w:rPr>
                <w:rFonts w:hint="eastAsia" w:ascii="仿宋" w:hAnsi="仿宋" w:eastAsia="仿宋" w:cs="仿宋"/>
                <w:szCs w:val="21"/>
                <w:highlight w:val="none"/>
                <w:vertAlign w:val="superscript"/>
              </w:rPr>
              <w:t xml:space="preserve">3</w:t>
            </w:r>
            <w:r>
              <w:rPr>
                <w:rFonts w:hint="eastAsia" w:ascii="仿宋" w:hAnsi="仿宋" w:eastAsia="仿宋" w:cs="仿宋"/>
                <w:szCs w:val="21"/>
                <w:highlight w:val="none"/>
              </w:rPr>
              <w:t xml:space="preserve">，全年投放量约3240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，按实称重。若未达泼洒计量要求，按比例扣除相应费用。</w:t>
            </w:r>
            <w:r>
              <w:rPr>
                <w:rFonts w:hint="eastAsia" w:ascii="仿宋" w:hAnsi="仿宋" w:eastAsia="仿宋" w:cs="仿宋"/>
                <w:bCs/>
                <w:sz w:val="24"/>
                <w:szCs w:val="24"/>
                <w:highlight w:val="none"/>
              </w:rPr>
            </w:r>
            <w:r/>
          </w:p>
          <w:p>
            <w:pPr>
              <w:pStyle w:val="713"/>
              <w:jc w:val="left"/>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3、真菌、酵母菌群、芽孢菌群、乳酸菌群、生物酶、营养剂等；</w:t>
            </w:r>
            <w:r>
              <w:rPr>
                <w:rFonts w:hint="eastAsia" w:ascii="仿宋" w:hAnsi="仿宋" w:eastAsia="仿宋" w:cs="仿宋"/>
                <w:szCs w:val="21"/>
                <w:highlight w:val="none"/>
              </w:rPr>
            </w:r>
            <w:r/>
          </w:p>
          <w:p>
            <w:pPr>
              <w:pStyle w:val="713"/>
              <w:jc w:val="left"/>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4、消除河水藻类；</w:t>
            </w:r>
            <w:r>
              <w:rPr>
                <w:rFonts w:hint="eastAsia" w:ascii="仿宋" w:hAnsi="仿宋" w:eastAsia="仿宋" w:cs="仿宋"/>
                <w:szCs w:val="21"/>
                <w:highlight w:val="none"/>
              </w:rPr>
            </w:r>
            <w:r/>
          </w:p>
          <w:p>
            <w:pPr>
              <w:pStyle w:val="713"/>
              <w:jc w:val="left"/>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5、功能：维护河道微生物生态群落，含菌剂采购、储存、抛洒。</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tcPr>
          <w:p>
            <w:pPr>
              <w:pStyle w:val="713"/>
              <w:jc w:val="center"/>
              <w:spacing w:line="26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3240</w:t>
            </w:r>
            <w:r>
              <w:rPr>
                <w:rFonts w:hint="eastAsia" w:ascii="仿宋" w:hAnsi="仿宋" w:eastAsia="仿宋" w:cs="仿宋"/>
                <w:szCs w:val="21"/>
                <w:highlight w:val="none"/>
              </w:rPr>
            </w:r>
            <w:r/>
          </w:p>
        </w:tc>
      </w:tr>
      <w:tr>
        <w:trPr>
          <w:trHeight w:val="1886"/>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水体养护</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（硝化菌）</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2816" w:type="dxa"/>
            <w:vAlign w:val="center"/>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1、泼洒范围长200m*宽20m*深3m=12000m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bCs/>
                <w:sz w:val="20"/>
                <w:szCs w:val="20"/>
                <w:highlight w:val="none"/>
              </w:rPr>
            </w:r>
            <w:r/>
          </w:p>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2、单次投放按体积立方米水域投放50g/m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szCs w:val="21"/>
                <w:highlight w:val="none"/>
              </w:rPr>
              <w:t xml:space="preserve">全年投放量约1800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bCs/>
                <w:sz w:val="20"/>
                <w:szCs w:val="20"/>
                <w:highlight w:val="none"/>
              </w:rPr>
              <w:t xml:space="preserve">按实称重。若未达泼洒计量要求，按比例扣除相应费用。</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3、芽孢杆菌、芽孢菌、醋（乳）酸菌、大肠杆菌等；</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4、降解河水氨氮等指标；</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5、功能：维护河道微生物生态群落，含菌剂采购、储存、抛洒。</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tcPr>
          <w:p>
            <w:pPr>
              <w:pStyle w:val="713"/>
              <w:jc w:val="center"/>
              <w:spacing w:line="400" w:lineRule="exact"/>
              <w:widowControl/>
              <w:rPr>
                <w:rFonts w:hint="eastAsia" w:ascii="仿宋" w:hAnsi="仿宋" w:eastAsia="仿宋" w:cs="仿宋"/>
                <w:bCs/>
                <w:szCs w:val="21"/>
                <w:highlight w:val="none"/>
                <w:lang w:eastAsia="zh-CN"/>
              </w:rPr>
            </w:pPr>
            <w:r>
              <w:rPr>
                <w:rFonts w:hint="eastAsia" w:ascii="仿宋" w:hAnsi="仿宋" w:eastAsia="仿宋" w:cs="仿宋"/>
                <w:bCs/>
                <w:szCs w:val="21"/>
                <w:highlight w:val="none"/>
                <w:lang w:eastAsia="zh-CN"/>
              </w:rPr>
              <w:t xml:space="preserve">kg</w:t>
            </w:r>
            <w:r>
              <w:rPr>
                <w:rFonts w:hint="eastAsia" w:ascii="仿宋" w:hAnsi="仿宋" w:eastAsia="仿宋" w:cs="仿宋"/>
                <w:bCs/>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1200</w:t>
            </w:r>
            <w:r>
              <w:rPr>
                <w:rFonts w:hint="eastAsia" w:ascii="仿宋" w:hAnsi="仿宋" w:eastAsia="仿宋" w:cs="仿宋"/>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pStyle w:val="713"/>
              <w:jc w:val="center"/>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sz w:val="20"/>
                <w:szCs w:val="20"/>
                <w:highlight w:val="none"/>
              </w:rPr>
              <w:t xml:space="preserve">河岸边养护</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1、养护内容：草坪2100m2，绿篱110m2，乔木30株，灌木46株；</w:t>
            </w:r>
            <w:r>
              <w:rPr>
                <w:rFonts w:hint="eastAsia" w:ascii="仿宋" w:hAnsi="仿宋" w:eastAsia="仿宋" w:cs="仿宋"/>
                <w:color w:val="000000"/>
                <w:sz w:val="20"/>
                <w:szCs w:val="20"/>
                <w:highlight w:val="none"/>
              </w:rPr>
            </w:r>
            <w:r/>
          </w:p>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2、达到惠山区绿化养护等级作业标准三级；</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m2</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i w:val="0"/>
                <w:iCs w:val="0"/>
                <w:sz w:val="21"/>
                <w:szCs w:val="21"/>
                <w:highlight w:val="none"/>
                <w:u w:val="none"/>
                <w:lang w:val="en-US" w:eastAsia="zh-CN" w:bidi="ar"/>
              </w:rPr>
              <w:t xml:space="preserve">2210</w:t>
            </w:r>
            <w:r>
              <w:rPr>
                <w:rFonts w:hint="eastAsia" w:ascii="仿宋" w:hAnsi="仿宋" w:eastAsia="仿宋" w:cs="仿宋"/>
                <w:color w:val="000000"/>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713"/>
              <w:ind w:firstLine="0"/>
              <w:jc w:val="center"/>
              <w:spacing w:line="300" w:lineRule="exact"/>
              <w:widowControl/>
              <w:rPr>
                <w:rFonts w:hint="eastAsia" w:ascii="仿宋" w:hAnsi="仿宋" w:eastAsia="仿宋" w:cs="仿宋"/>
                <w:color w:val="000000"/>
                <w:sz w:val="20"/>
                <w:szCs w:val="20"/>
                <w:highlight w:val="none"/>
              </w:rPr>
            </w:pPr>
            <w:r>
              <w:rPr>
                <w:rFonts w:hint="eastAsia" w:ascii="仿宋" w:hAnsi="仿宋" w:eastAsia="仿宋" w:cs="仿宋"/>
                <w:sz w:val="20"/>
                <w:szCs w:val="20"/>
                <w:highlight w:val="none"/>
              </w:rPr>
              <w:t xml:space="preserve">清理植物外运、消纳处置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56" w:type="dxa"/>
            <w:vAlign w:val="center"/>
            <w:textDirection w:val="lrTb"/>
            <w:noWrap w:val="false"/>
          </w:tcPr>
          <w:p>
            <w:pPr>
              <w:pStyle w:val="713"/>
              <w:ind w:left="0" w:firstLine="0"/>
              <w:jc w:val="left"/>
              <w:keepLines w:val="0"/>
              <w:keepNext w:val="0"/>
              <w:pageBreakBefore w:val="0"/>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清运上岸植物</w:t>
            </w:r>
            <w:r>
              <w:rPr>
                <w:rFonts w:hint="eastAsia" w:ascii="仿宋" w:hAnsi="仿宋" w:eastAsia="仿宋" w:cs="仿宋"/>
                <w:color w:val="000000"/>
                <w:sz w:val="20"/>
                <w:szCs w:val="20"/>
                <w:highlight w:val="none"/>
              </w:rPr>
            </w:r>
            <w:r/>
          </w:p>
          <w:p>
            <w:pPr>
              <w:pStyle w:val="713"/>
              <w:ind w:left="0" w:firstLine="0"/>
              <w:jc w:val="left"/>
              <w:keepLines w:val="0"/>
              <w:keepNext w:val="0"/>
              <w:pageBreakBefore w:val="0"/>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1、河道水草人工打捞、分拣归集、岸边短途搬运、配合机械装车、作业区域清理等；</w:t>
            </w:r>
            <w:r>
              <w:rPr>
                <w:rFonts w:hint="eastAsia" w:ascii="仿宋" w:hAnsi="仿宋" w:eastAsia="仿宋" w:cs="仿宋"/>
                <w:color w:val="000000"/>
                <w:sz w:val="20"/>
                <w:szCs w:val="20"/>
                <w:highlight w:val="none"/>
              </w:rPr>
            </w:r>
            <w:r/>
          </w:p>
          <w:p>
            <w:pPr>
              <w:pStyle w:val="713"/>
              <w:ind w:left="0" w:firstLine="0"/>
              <w:jc w:val="left"/>
              <w:keepLines w:val="0"/>
              <w:keepNext w:val="0"/>
              <w:pageBreakBefore w:val="0"/>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2、收割、打捞水草装车外运，自行考虑消纳处置；</w:t>
            </w:r>
            <w:r>
              <w:rPr>
                <w:rFonts w:hint="eastAsia" w:ascii="仿宋" w:hAnsi="仿宋" w:eastAsia="仿宋" w:cs="仿宋"/>
                <w:color w:val="000000"/>
                <w:sz w:val="20"/>
                <w:szCs w:val="20"/>
                <w:highlight w:val="none"/>
              </w:rPr>
            </w:r>
            <w:r/>
          </w:p>
          <w:p>
            <w:pPr>
              <w:pStyle w:val="713"/>
              <w:ind w:left="0" w:firstLine="0"/>
              <w:jc w:val="left"/>
              <w:keepLines w:val="0"/>
              <w:keepNext w:val="0"/>
              <w:pageBreakBefore w:val="0"/>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10040" w:type="dxa"/>
            <w:vAlign w:val="center"/>
            <w:textDirection w:val="lrTb"/>
            <w:noWrap w:val="false"/>
          </w:tcPr>
          <w:p>
            <w:pPr>
              <w:pStyle w:val="713"/>
              <w:jc w:val="center"/>
              <w:spacing w:line="260" w:lineRule="exact"/>
              <w:widowControl/>
              <w:rPr>
                <w:rFonts w:hint="eastAsia" w:ascii="仿宋" w:hAnsi="仿宋" w:eastAsia="仿宋" w:cs="仿宋"/>
                <w:bCs/>
                <w:color w:val="000000"/>
                <w:sz w:val="20"/>
                <w:szCs w:val="20"/>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bCs/>
                <w:color w:val="000000"/>
                <w:sz w:val="20"/>
                <w:szCs w:val="20"/>
                <w:highlight w:val="none"/>
              </w:rPr>
            </w:r>
            <w:r/>
          </w:p>
        </w:tc>
      </w:tr>
      <w:tr>
        <w:trPr>
          <w:trHeight w:val="564"/>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7</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沉水风机</w:t>
            </w:r>
            <w:r>
              <w:rPr>
                <w:rFonts w:hint="eastAsia" w:ascii="仿宋" w:hAnsi="仿宋" w:eastAsia="仿宋" w:cs="仿宋"/>
                <w:szCs w:val="21"/>
                <w:highlight w:val="none"/>
              </w:rPr>
            </w:r>
            <w:r/>
          </w:p>
        </w:tc>
        <w:tc>
          <w:tcPr>
            <w:tcBorders>
              <w:top w:val="none" w:color="000000" w:sz="4" w:space="0"/>
              <w:left w:val="none" w:color="000000" w:sz="4" w:space="0"/>
              <w:bottom w:val="none" w:color="000000" w:sz="0" w:space="0"/>
              <w:right w:val="single" w:color="000000" w:sz="4" w:space="0"/>
            </w:tcBorders>
            <w:tcW w:w="2816" w:type="dxa"/>
            <w:vAlign w:val="center"/>
            <w:vMerge w:val="restart"/>
            <w:textDirection w:val="lrTb"/>
            <w:noWrap w:val="false"/>
          </w:tcPr>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color w:val="000000"/>
                <w:sz w:val="20"/>
                <w:szCs w:val="20"/>
                <w:highlight w:val="none"/>
              </w:rPr>
            </w:r>
            <w:r/>
          </w:p>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1、喷泉定期检修，若出现故障及时维修；</w:t>
            </w:r>
            <w:r>
              <w:rPr>
                <w:rFonts w:hint="eastAsia" w:ascii="仿宋" w:hAnsi="仿宋" w:eastAsia="仿宋" w:cs="仿宋"/>
                <w:color w:val="000000"/>
                <w:sz w:val="20"/>
                <w:szCs w:val="20"/>
                <w:highlight w:val="none"/>
              </w:rPr>
            </w:r>
            <w:r/>
          </w:p>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2、沉水风机定期检修，若出现故障及时维修；</w:t>
            </w:r>
            <w:r>
              <w:rPr>
                <w:rFonts w:hint="eastAsia" w:ascii="仿宋" w:hAnsi="仿宋" w:eastAsia="仿宋" w:cs="仿宋"/>
                <w:color w:val="000000"/>
                <w:sz w:val="20"/>
                <w:szCs w:val="20"/>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color w:val="000000"/>
                <w:sz w:val="20"/>
                <w:szCs w:val="20"/>
                <w:highlight w:val="none"/>
              </w:rPr>
              <w:t xml:space="preserve">3、</w:t>
            </w:r>
            <w:r>
              <w:rPr>
                <w:rFonts w:hint="eastAsia" w:ascii="仿宋" w:hAnsi="仿宋" w:eastAsia="仿宋" w:cs="仿宋"/>
                <w:szCs w:val="21"/>
                <w:highlight w:val="none"/>
              </w:rPr>
              <w:t xml:space="preserve">水车定期检修，若出现故障及时维修；</w:t>
            </w:r>
            <w:r>
              <w:rPr>
                <w:rFonts w:hint="eastAsia" w:ascii="仿宋" w:hAnsi="仿宋" w:eastAsia="仿宋" w:cs="仿宋"/>
                <w:szCs w:val="21"/>
                <w:highlight w:val="none"/>
              </w:rPr>
            </w:r>
            <w:r/>
          </w:p>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4、电控柜定期检修，如发生故障及时维修。</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套</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9</w:t>
            </w:r>
            <w:r>
              <w:rPr>
                <w:rFonts w:hint="eastAsia" w:ascii="仿宋" w:hAnsi="仿宋" w:eastAsia="仿宋" w:cs="仿宋"/>
                <w:color w:val="000000"/>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8</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喷泉曝气机</w:t>
            </w:r>
            <w:r>
              <w:rPr>
                <w:rFonts w:hint="eastAsia" w:ascii="仿宋" w:hAnsi="仿宋" w:eastAsia="仿宋" w:cs="仿宋"/>
                <w:szCs w:val="21"/>
                <w:highlight w:val="none"/>
              </w:rPr>
            </w:r>
            <w:r/>
          </w:p>
        </w:tc>
        <w:tc>
          <w:tcPr>
            <w:tcBorders>
              <w:top w:val="none" w:color="000000" w:sz="0" w:space="0"/>
              <w:left w:val="none" w:color="000000" w:sz="4" w:space="0"/>
              <w:bottom w:val="none" w:color="000000" w:sz="0" w:space="0"/>
              <w:right w:val="single" w:color="000000" w:sz="4" w:space="0"/>
            </w:tcBorders>
            <w:tcW w:w="2816" w:type="dxa"/>
            <w:vAlign w:val="center"/>
            <w:vMerge w:val="continue"/>
            <w:textDirection w:val="lrTb"/>
            <w:noWrap w:val="false"/>
          </w:tcPr>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套</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10</w:t>
            </w:r>
            <w:r>
              <w:rPr>
                <w:rFonts w:hint="eastAsia" w:ascii="仿宋" w:hAnsi="仿宋" w:eastAsia="仿宋" w:cs="仿宋"/>
                <w:color w:val="000000"/>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bCs/>
                <w:szCs w:val="21"/>
                <w:highlight w:val="none"/>
              </w:rPr>
              <w:t xml:space="preserve">喷泉</w:t>
            </w:r>
            <w:r>
              <w:rPr>
                <w:rFonts w:hint="eastAsia" w:ascii="仿宋" w:hAnsi="仿宋" w:eastAsia="仿宋" w:cs="仿宋"/>
                <w:szCs w:val="21"/>
                <w:highlight w:val="none"/>
              </w:rPr>
            </w:r>
            <w:r/>
          </w:p>
        </w:tc>
        <w:tc>
          <w:tcPr>
            <w:tcBorders>
              <w:top w:val="none" w:color="000000" w:sz="0" w:space="0"/>
              <w:left w:val="none" w:color="000000" w:sz="4" w:space="0"/>
              <w:bottom w:val="none" w:color="000000" w:sz="0" w:space="0"/>
              <w:right w:val="single" w:color="000000" w:sz="4" w:space="0"/>
            </w:tcBorders>
            <w:tcW w:w="2816" w:type="dxa"/>
            <w:vAlign w:val="center"/>
            <w:vMerge w:val="continue"/>
            <w:textDirection w:val="lrTb"/>
            <w:noWrap w:val="false"/>
          </w:tcPr>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8</w:t>
            </w:r>
            <w:r>
              <w:rPr>
                <w:rFonts w:hint="eastAsia" w:ascii="仿宋" w:hAnsi="仿宋" w:eastAsia="仿宋" w:cs="仿宋"/>
                <w:color w:val="000000"/>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10</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713"/>
              <w:jc w:val="center"/>
              <w:spacing w:line="2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水车</w:t>
            </w:r>
            <w:r>
              <w:rPr>
                <w:rFonts w:hint="eastAsia" w:ascii="仿宋" w:hAnsi="仿宋" w:eastAsia="仿宋" w:cs="仿宋"/>
                <w:bCs/>
                <w:szCs w:val="21"/>
                <w:highlight w:val="none"/>
              </w:rPr>
            </w:r>
            <w:r/>
          </w:p>
        </w:tc>
        <w:tc>
          <w:tcPr>
            <w:tcBorders>
              <w:top w:val="none" w:color="000000" w:sz="0" w:space="0"/>
              <w:left w:val="none" w:color="000000" w:sz="4" w:space="0"/>
              <w:bottom w:val="single" w:color="000000" w:sz="4" w:space="0"/>
              <w:right w:val="single" w:color="000000" w:sz="4" w:space="0"/>
            </w:tcBorders>
            <w:tcW w:w="2816" w:type="dxa"/>
            <w:vAlign w:val="center"/>
            <w:vMerge w:val="continue"/>
            <w:textDirection w:val="lrTb"/>
            <w:noWrap w:val="false"/>
          </w:tcPr>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00"/>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11</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亮化系统养护</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2816" w:type="dxa"/>
            <w:vAlign w:val="center"/>
            <w:textDirection w:val="lrTb"/>
            <w:noWrap w:val="false"/>
          </w:tcPr>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1、日常巡查：每周巡查三次，确保正常运行；</w:t>
            </w:r>
            <w:r>
              <w:rPr>
                <w:rFonts w:hint="eastAsia" w:ascii="仿宋" w:hAnsi="仿宋" w:eastAsia="仿宋" w:cs="仿宋"/>
                <w:color w:val="000000"/>
                <w:sz w:val="20"/>
                <w:szCs w:val="20"/>
                <w:highlight w:val="none"/>
              </w:rPr>
            </w:r>
            <w:r/>
          </w:p>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2、每季度检查一次24套草坪灯、34套芦苇灯、18套矮花草射灯、8套月球灯有无损坏情况，及时修理更换；</w:t>
            </w:r>
            <w:r>
              <w:rPr>
                <w:rFonts w:hint="eastAsia" w:ascii="仿宋" w:hAnsi="仿宋" w:eastAsia="仿宋" w:cs="仿宋"/>
                <w:color w:val="000000"/>
                <w:sz w:val="20"/>
                <w:szCs w:val="20"/>
                <w:highlight w:val="none"/>
              </w:rPr>
            </w:r>
            <w:r/>
          </w:p>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3、每季度检查一次配电箱，有无损坏情况，及时修理更换元器件。</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00"/>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713"/>
              <w:jc w:val="center"/>
              <w:spacing w:line="300" w:lineRule="exact"/>
              <w:widowControl/>
              <w:rPr>
                <w:rFonts w:hint="eastAsia" w:ascii="仿宋" w:hAnsi="仿宋" w:eastAsia="仿宋" w:cs="仿宋"/>
                <w:bCs/>
                <w:szCs w:val="21"/>
                <w:highlight w:val="none"/>
              </w:rPr>
            </w:pPr>
            <w:r>
              <w:rPr>
                <w:rFonts w:hint="eastAsia" w:ascii="仿宋" w:hAnsi="仿宋" w:eastAsia="仿宋" w:cs="仿宋"/>
                <w:szCs w:val="21"/>
                <w:highlight w:val="none"/>
              </w:rPr>
              <w:t xml:space="preserve">设备运行电费</w:t>
            </w:r>
            <w:r>
              <w:rPr>
                <w:rFonts w:hint="eastAsia" w:ascii="仿宋" w:hAnsi="仿宋" w:eastAsia="仿宋" w:cs="仿宋"/>
                <w:bCs/>
                <w:szCs w:val="21"/>
                <w:highlight w:val="none"/>
              </w:rPr>
            </w:r>
            <w:r/>
          </w:p>
        </w:tc>
        <w:tc>
          <w:tcPr>
            <w:tcBorders>
              <w:top w:val="none" w:color="000000" w:sz="0" w:space="0"/>
              <w:left w:val="none" w:color="000000" w:sz="4" w:space="0"/>
              <w:bottom w:val="single" w:color="000000" w:sz="4" w:space="0"/>
              <w:right w:val="single" w:color="000000" w:sz="4" w:space="0"/>
            </w:tcBorders>
            <w:tcW w:w="2816" w:type="dxa"/>
            <w:vAlign w:val="center"/>
            <w:textDirection w:val="lrTb"/>
            <w:noWrap w:val="false"/>
          </w:tcPr>
          <w:p>
            <w:pPr>
              <w:pStyle w:val="713"/>
              <w:jc w:val="left"/>
              <w:spacing w:line="280" w:lineRule="exact"/>
              <w:widowControl/>
              <w:rPr>
                <w:rFonts w:hint="eastAsia" w:ascii="仿宋" w:hAnsi="仿宋" w:eastAsia="仿宋" w:cs="仿宋"/>
                <w:bCs/>
                <w:szCs w:val="21"/>
                <w:highlight w:val="none"/>
              </w:rPr>
            </w:pPr>
            <w:r>
              <w:rPr>
                <w:rFonts w:hint="eastAsia" w:ascii="仿宋" w:hAnsi="仿宋" w:eastAsia="仿宋" w:cs="仿宋"/>
                <w:szCs w:val="21"/>
                <w:highlight w:val="none"/>
              </w:rPr>
              <w:t xml:space="preserve">设备总功率为（1.5×1+2.2×10+5.5×1）=29kw/h，按每天运行6小时计，电费单价按1.0元/度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713"/>
              <w:jc w:val="center"/>
              <w:spacing w:line="300" w:lineRule="exact"/>
              <w:widowControl/>
              <w:rPr>
                <w:rFonts w:hint="eastAsia" w:ascii="仿宋" w:hAnsi="仿宋" w:eastAsia="仿宋" w:cs="仿宋"/>
                <w:bCs/>
                <w:szCs w:val="21"/>
                <w:highlight w:val="none"/>
              </w:rPr>
            </w:pPr>
            <w:r>
              <w:rPr>
                <w:rFonts w:hint="eastAsia" w:ascii="仿宋" w:hAnsi="仿宋" w:eastAsia="仿宋" w:cs="仿宋"/>
                <w:color w:val="000000"/>
                <w:szCs w:val="21"/>
                <w:highlight w:val="none"/>
              </w:rPr>
              <w:t xml:space="preserve">项</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szCs w:val="21"/>
                <w:highlight w:val="none"/>
              </w:rPr>
              <w:t xml:space="preserve">1</w:t>
            </w:r>
            <w:r>
              <w:rPr>
                <w:rFonts w:hint="eastAsia" w:ascii="仿宋" w:hAnsi="仿宋" w:eastAsia="仿宋" w:cs="仿宋"/>
                <w:bCs/>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bCs w:val="0"/>
          <w:color w:val="000000"/>
          <w:sz w:val="28"/>
          <w:szCs w:val="28"/>
          <w:highlight w:val="none"/>
        </w:rPr>
        <w:outlineLvl w:val="0"/>
      </w:pPr>
      <w:r>
        <w:rPr>
          <w:rFonts w:hint="eastAsia" w:ascii="仿宋" w:hAnsi="仿宋" w:eastAsia="仿宋" w:cs="仿宋"/>
          <w:b/>
          <w:bCs w:val="0"/>
          <w:color w:val="000000"/>
          <w:sz w:val="28"/>
          <w:szCs w:val="28"/>
          <w:highlight w:val="none"/>
        </w:rPr>
        <w:t xml:space="preserve">大利市河与湿地沟通养护项目</w:t>
      </w:r>
      <w:r>
        <w:rPr>
          <w:rFonts w:hint="eastAsia" w:ascii="仿宋" w:hAnsi="仿宋" w:eastAsia="仿宋" w:cs="仿宋"/>
          <w:b/>
          <w:bCs w:val="0"/>
          <w:color w:val="000000"/>
          <w:sz w:val="28"/>
          <w:szCs w:val="28"/>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010"/>
        <w:gridCol w:w="1557"/>
        <w:gridCol w:w="5212"/>
        <w:gridCol w:w="1054"/>
        <w:gridCol w:w="1187"/>
      </w:tblGrid>
      <w:tr>
        <w:trPr>
          <w:trHeight w:val="567"/>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77"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2601"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2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10020"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生态养护</w:t>
            </w:r>
            <w:r>
              <w:rPr>
                <w:rFonts w:hint="eastAsia" w:ascii="仿宋" w:hAnsi="仿宋" w:eastAsia="仿宋" w:cs="仿宋"/>
                <w:bCs/>
                <w:szCs w:val="21"/>
                <w:highlight w:val="none"/>
              </w:rPr>
            </w:r>
            <w:r/>
          </w:p>
        </w:tc>
      </w:tr>
      <w:tr>
        <w:trPr>
          <w:trHeight w:val="786"/>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沉水植物</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601" w:type="dxa"/>
            <w:vAlign w:val="center"/>
            <w:textDirection w:val="lrTb"/>
            <w:noWrap w:val="false"/>
          </w:tcPr>
          <w:p>
            <w:pPr>
              <w:pStyle w:val="713"/>
              <w:spacing w:line="240" w:lineRule="exact"/>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lang w:val="zh-CN"/>
              </w:rPr>
              <w:t xml:space="preserve">及时清除水体表面的植物及非目的性沉水植物；</w:t>
            </w:r>
            <w:r>
              <w:rPr>
                <w:rFonts w:hint="eastAsia" w:ascii="仿宋" w:hAnsi="仿宋" w:eastAsia="仿宋" w:cs="仿宋"/>
                <w:sz w:val="20"/>
                <w:szCs w:val="20"/>
                <w:highlight w:val="none"/>
                <w:lang w:val="zh-CN"/>
              </w:rPr>
            </w:r>
            <w:r/>
          </w:p>
          <w:p>
            <w:pPr>
              <w:pStyle w:val="713"/>
              <w:spacing w:line="240" w:lineRule="exact"/>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lang w:val="zh-CN"/>
              </w:rPr>
              <w:t xml:space="preserve">沉水植物长出水面影响景观时，应进行人工打捞或机割。对于浮出水面的死株，应及时清除；</w:t>
            </w:r>
            <w:r>
              <w:rPr>
                <w:rFonts w:hint="eastAsia" w:ascii="仿宋" w:hAnsi="仿宋" w:eastAsia="仿宋" w:cs="仿宋"/>
                <w:sz w:val="20"/>
                <w:szCs w:val="20"/>
                <w:highlight w:val="none"/>
                <w:lang w:val="zh-CN"/>
              </w:rPr>
            </w:r>
            <w:r/>
          </w:p>
          <w:p>
            <w:pPr>
              <w:pStyle w:val="713"/>
              <w:spacing w:line="240" w:lineRule="exact"/>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lang w:val="zh-CN"/>
              </w:rPr>
              <w:t xml:space="preserve">全年收割1次，收割时间为枯萎1周内开始收割，收割方式为机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sz w:val="20"/>
                <w:szCs w:val="20"/>
                <w:highlight w:val="none"/>
                <w:lang w:val="zh-CN"/>
              </w:rPr>
              <w:t xml:space="preserve">收割或人工打捞；</w:t>
            </w:r>
            <w:r>
              <w:rPr>
                <w:rFonts w:hint="eastAsia" w:ascii="仿宋" w:hAnsi="仿宋" w:eastAsia="仿宋" w:cs="仿宋"/>
                <w:sz w:val="20"/>
                <w:szCs w:val="20"/>
                <w:highlight w:val="none"/>
                <w:lang w:val="zh-CN"/>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bCs/>
                <w:sz w:val="20"/>
                <w:szCs w:val="20"/>
                <w:highlight w:val="none"/>
              </w:rPr>
              <w:t xml:space="preserve">全年补种2次沉水植物。</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26"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19400</w:t>
            </w:r>
            <w:r>
              <w:rPr>
                <w:rFonts w:hint="eastAsia" w:ascii="仿宋" w:hAnsi="仿宋" w:eastAsia="仿宋" w:cs="仿宋"/>
                <w:szCs w:val="21"/>
                <w:highlight w:val="none"/>
              </w:rPr>
            </w:r>
            <w:r/>
          </w:p>
        </w:tc>
      </w:tr>
      <w:tr>
        <w:trPr>
          <w:trHeight w:val="786"/>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挺水植物</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601"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1、日常巡查：每周巡查三次；</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2、及时修剪枯黄、枯死和倒伏植株，及时清理滨岸带挺水植物周围的杂物或垃圾；</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3、定期去除杂草，除草时注意不要破坏植被根系；</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4、冬至后至立春萌动前应对枯萎枝叶进行修剪；</w:t>
            </w:r>
            <w:r>
              <w:rPr>
                <w:rFonts w:hint="eastAsia" w:ascii="仿宋" w:hAnsi="仿宋" w:eastAsia="仿宋" w:cs="仿宋"/>
                <w:sz w:val="20"/>
                <w:szCs w:val="20"/>
                <w:highlight w:val="none"/>
              </w:rPr>
            </w:r>
            <w:r/>
          </w:p>
          <w:p>
            <w:pPr>
              <w:pStyle w:val="713"/>
              <w:jc w:val="left"/>
              <w:spacing w:line="240" w:lineRule="exact"/>
              <w:widowControl/>
              <w:tabs>
                <w:tab w:val="left" w:pos="1049"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5、对于因病虫害等原因造成某个或某些植被死亡时，应将植被撤出，并进行相应的补种；当植物有严重病虫害时，应撤出后再喷洒杀虫剂处理。</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26"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3732</w:t>
            </w:r>
            <w:r>
              <w:rPr>
                <w:rFonts w:hint="eastAsia" w:ascii="仿宋" w:hAnsi="仿宋" w:eastAsia="仿宋" w:cs="仿宋"/>
                <w:szCs w:val="21"/>
                <w:highlight w:val="none"/>
              </w:rPr>
            </w:r>
            <w:r/>
          </w:p>
        </w:tc>
      </w:tr>
      <w:tr>
        <w:trPr>
          <w:trHeight w:val="786"/>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收割芦苇</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601" w:type="dxa"/>
            <w:vAlign w:val="center"/>
            <w:textDirection w:val="lrTb"/>
            <w:noWrap w:val="false"/>
          </w:tcPr>
          <w:p>
            <w:pPr>
              <w:pStyle w:val="713"/>
              <w:jc w:val="left"/>
              <w:spacing w:line="240" w:lineRule="exact"/>
              <w:widowControl/>
              <w:tabs>
                <w:tab w:val="left" w:pos="1049"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1、日常巡查：每周巡查三次；</w:t>
            </w:r>
            <w:r>
              <w:rPr>
                <w:rFonts w:hint="eastAsia" w:ascii="仿宋" w:hAnsi="仿宋" w:eastAsia="仿宋" w:cs="仿宋"/>
                <w:sz w:val="20"/>
                <w:szCs w:val="20"/>
                <w:highlight w:val="none"/>
              </w:rPr>
            </w:r>
            <w:r/>
          </w:p>
          <w:p>
            <w:pPr>
              <w:pStyle w:val="713"/>
              <w:jc w:val="left"/>
              <w:spacing w:line="240" w:lineRule="exact"/>
              <w:widowControl/>
              <w:tabs>
                <w:tab w:val="left" w:pos="1049"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2、全年收割1次，收割时间为枯萎1周内开始收割，收割方式为机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sz w:val="20"/>
                <w:szCs w:val="20"/>
                <w:highlight w:val="none"/>
              </w:rPr>
              <w:t xml:space="preserve">收割或人工打捞</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26"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4500</w:t>
            </w:r>
            <w:r>
              <w:rPr>
                <w:rFonts w:hint="eastAsia" w:ascii="仿宋" w:hAnsi="仿宋" w:eastAsia="仿宋" w:cs="仿宋"/>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5212"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月</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12</w:t>
            </w:r>
            <w:r>
              <w:rPr>
                <w:rFonts w:hint="eastAsia" w:ascii="仿宋" w:hAnsi="仿宋" w:eastAsia="仿宋" w:cs="仿宋"/>
                <w:szCs w:val="21"/>
                <w:highlight w:val="none"/>
              </w:rPr>
            </w:r>
            <w:r/>
          </w:p>
        </w:tc>
      </w:tr>
      <w:tr>
        <w:trPr>
          <w:trHeight w:val="671"/>
        </w:trPr>
        <w:tc>
          <w:tcPr>
            <w:gridSpan w:val="5"/>
            <w:tcBorders>
              <w:top w:val="single" w:color="000000" w:sz="4" w:space="0"/>
              <w:left w:val="single" w:color="000000" w:sz="4" w:space="0"/>
              <w:bottom w:val="single" w:color="000000" w:sz="4" w:space="0"/>
              <w:right w:val="single" w:color="000000" w:sz="4" w:space="0"/>
            </w:tcBorders>
            <w:tcW w:w="10020"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bCs/>
                <w:szCs w:val="21"/>
                <w:highlight w:val="none"/>
              </w:rPr>
            </w:r>
            <w:r/>
          </w:p>
        </w:tc>
      </w:tr>
      <w:tr>
        <w:trPr>
          <w:trHeight w:val="1231"/>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水泵</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601"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每周至少巡查三次：</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1、水泵定期检修，若出现故障及时维修；</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2、电控柜定期检修，如发生故障及时维修。</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26"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台</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r>
      <w:tr>
        <w:trPr>
          <w:trHeight w:val="1272"/>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6</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设备运行电费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601"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Cs w:val="21"/>
                <w:highlight w:val="none"/>
              </w:rPr>
              <w:t xml:space="preserve">2台15kw水泵，</w:t>
            </w:r>
            <w:r>
              <w:rPr>
                <w:rFonts w:hint="eastAsia" w:ascii="仿宋" w:hAnsi="仿宋" w:eastAsia="仿宋" w:cs="仿宋"/>
                <w:sz w:val="20"/>
                <w:szCs w:val="20"/>
                <w:highlight w:val="none"/>
              </w:rPr>
              <w:t xml:space="preserve">设备总功率为15*2=30kw/h，按每天运行3小时计，电费单价按0.72元/度计取。</w:t>
            </w:r>
            <w:r>
              <w:rPr>
                <w:rFonts w:hint="eastAsia" w:ascii="仿宋" w:hAnsi="仿宋" w:eastAsia="仿宋" w:cs="仿宋"/>
                <w:szCs w:val="21"/>
                <w:highlight w:val="none"/>
              </w:rPr>
              <w:t xml:space="preserve">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26"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bCs w:val="0"/>
          <w:color w:val="000000"/>
          <w:sz w:val="28"/>
          <w:szCs w:val="28"/>
          <w:highlight w:val="none"/>
        </w:rPr>
        <w:outlineLvl w:val="0"/>
      </w:pPr>
      <w:r>
        <w:rPr>
          <w:rFonts w:hint="eastAsia" w:ascii="仿宋" w:hAnsi="仿宋" w:eastAsia="仿宋" w:cs="仿宋"/>
          <w:b/>
          <w:bCs w:val="0"/>
          <w:color w:val="000000"/>
          <w:sz w:val="28"/>
          <w:szCs w:val="28"/>
          <w:highlight w:val="none"/>
        </w:rPr>
        <w:t xml:space="preserve">大巷上浜湿地养护项目</w:t>
      </w:r>
      <w:r>
        <w:rPr>
          <w:rFonts w:hint="eastAsia" w:ascii="仿宋" w:hAnsi="仿宋" w:eastAsia="仿宋" w:cs="仿宋"/>
          <w:b/>
          <w:bCs w:val="0"/>
          <w:color w:val="000000"/>
          <w:sz w:val="28"/>
          <w:szCs w:val="28"/>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978"/>
        <w:gridCol w:w="1453"/>
        <w:gridCol w:w="5458"/>
        <w:gridCol w:w="1036"/>
        <w:gridCol w:w="1097"/>
      </w:tblGrid>
      <w:tr>
        <w:trPr>
          <w:trHeight w:val="567"/>
        </w:trPr>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25"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2723"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17"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2272"/>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25"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（硝化菌）</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723" w:type="dxa"/>
            <w:vAlign w:val="center"/>
            <w:textDirection w:val="lrTb"/>
            <w:noWrap w:val="false"/>
          </w:tcPr>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1、泼洒范围长200m*宽16m*深2m= 6400m</w:t>
            </w:r>
            <w:r>
              <w:rPr>
                <w:rFonts w:hint="eastAsia" w:ascii="仿宋" w:hAnsi="仿宋" w:eastAsia="仿宋" w:cs="仿宋"/>
                <w:szCs w:val="21"/>
                <w:highlight w:val="none"/>
                <w:vertAlign w:val="superscript"/>
              </w:rPr>
              <w:t xml:space="preserve">3</w:t>
            </w:r>
            <w:r>
              <w:rPr>
                <w:rFonts w:hint="eastAsia" w:ascii="仿宋" w:hAnsi="仿宋" w:eastAsia="仿宋" w:cs="仿宋"/>
                <w:szCs w:val="21"/>
                <w:highlight w:val="none"/>
              </w:rPr>
              <w:t xml:space="preserve">；</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2、单次投放按体积立方米水域投放50g/m</w:t>
            </w:r>
            <w:r>
              <w:rPr>
                <w:rFonts w:hint="eastAsia" w:ascii="仿宋" w:hAnsi="仿宋" w:eastAsia="仿宋" w:cs="仿宋"/>
                <w:szCs w:val="21"/>
                <w:highlight w:val="none"/>
                <w:vertAlign w:val="superscript"/>
              </w:rPr>
              <w:t xml:space="preserve">3</w:t>
            </w:r>
            <w:r>
              <w:rPr>
                <w:rFonts w:hint="eastAsia" w:ascii="仿宋" w:hAnsi="仿宋" w:eastAsia="仿宋" w:cs="仿宋"/>
                <w:szCs w:val="21"/>
                <w:highlight w:val="none"/>
              </w:rPr>
              <w:t xml:space="preserve">，全年投放量约960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，按实称重。若未达泼洒计量要求，按比例扣除相应费用。</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3、芽孢杆菌、芽孢菌、醋（乳）酸菌、大肠杆菌等；</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4、降解河水氨氮等指标；</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5、功能：维护河道微生物生态群落，含菌剂采购、储存、抛洒。</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17" w:type="dxa"/>
            <w:vAlign w:val="center"/>
            <w:textDirection w:val="lrTb"/>
            <w:noWrap/>
          </w:tcPr>
          <w:p>
            <w:pPr>
              <w:pStyle w:val="713"/>
              <w:jc w:val="center"/>
              <w:spacing w:line="30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960</w:t>
            </w:r>
            <w:r>
              <w:rPr>
                <w:rFonts w:hint="eastAsia" w:ascii="仿宋" w:hAnsi="仿宋" w:eastAsia="仿宋" w:cs="仿宋"/>
                <w:szCs w:val="21"/>
                <w:highlight w:val="none"/>
              </w:rPr>
            </w:r>
            <w:r/>
          </w:p>
        </w:tc>
      </w:tr>
      <w:tr>
        <w:trPr>
          <w:trHeight w:val="2572"/>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25"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挺水植物</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723" w:type="dxa"/>
            <w:vAlign w:val="center"/>
            <w:textDirection w:val="lrTb"/>
            <w:noWrap w:val="false"/>
          </w:tcPr>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1、日常巡查：每周巡查三次；</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2、及时修剪枯黄、枯死和倒伏植株，及时清理滨岸带挺水植物周围的杂物或垃圾；</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3、定期去除杂草，除草时注意不要破坏植被根系；</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4、冬至后至立春萌动前应对枯萎枝叶进行修剪；</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5、对于因病虫害等原因造成某个或某些植被死亡时，应将植被撤出，并进行相应的补种；当植物有严重病虫害时，应撤出后再喷洒杀虫剂处理。</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17" w:type="dxa"/>
            <w:vAlign w:val="center"/>
            <w:textDirection w:val="lrTb"/>
            <w:noWrap/>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3160</w:t>
            </w:r>
            <w:r>
              <w:rPr>
                <w:rFonts w:hint="eastAsia" w:ascii="仿宋" w:hAnsi="仿宋" w:eastAsia="仿宋" w:cs="仿宋"/>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r>
      <w:tr>
        <w:trPr>
          <w:trHeight w:val="467"/>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300" w:lineRule="exact"/>
              <w:widowControl/>
              <w:rPr>
                <w:rFonts w:hint="eastAsia" w:ascii="仿宋" w:hAnsi="仿宋" w:eastAsia="仿宋" w:cs="仿宋"/>
                <w:bCs/>
                <w:color w:val="000000"/>
                <w:szCs w:val="21"/>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bCs/>
                <w:color w:val="000000"/>
                <w:szCs w:val="21"/>
                <w:highlight w:val="none"/>
              </w:rPr>
            </w:r>
            <w:r/>
          </w:p>
        </w:tc>
      </w:tr>
      <w:tr>
        <w:trPr>
          <w:trHeight w:val="857"/>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25"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沉水风机</w:t>
            </w:r>
            <w:r>
              <w:rPr>
                <w:rFonts w:hint="eastAsia" w:ascii="仿宋" w:hAnsi="仿宋" w:eastAsia="仿宋" w:cs="仿宋"/>
                <w:szCs w:val="21"/>
                <w:highlight w:val="none"/>
              </w:rPr>
            </w:r>
            <w:r/>
          </w:p>
        </w:tc>
        <w:tc>
          <w:tcPr>
            <w:tcBorders>
              <w:top w:val="none" w:color="000000" w:sz="4" w:space="0"/>
              <w:left w:val="none" w:color="000000" w:sz="4" w:space="0"/>
              <w:bottom w:val="none" w:color="000000" w:sz="0" w:space="0"/>
              <w:right w:val="single" w:color="000000" w:sz="4" w:space="0"/>
            </w:tcBorders>
            <w:tcW w:w="2723" w:type="dxa"/>
            <w:vAlign w:val="center"/>
            <w:vMerge w:val="restart"/>
            <w:textDirection w:val="lrTb"/>
            <w:noWrap w:val="false"/>
          </w:tcPr>
          <w:p>
            <w:pPr>
              <w:pStyle w:val="713"/>
              <w:jc w:val="left"/>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每周至少巡查三次：</w:t>
            </w:r>
            <w:r>
              <w:rPr>
                <w:rFonts w:hint="eastAsia" w:ascii="仿宋" w:hAnsi="仿宋" w:eastAsia="仿宋" w:cs="仿宋"/>
                <w:color w:val="000000"/>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喷泉定期检修，若出现故障及时维修；</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沉水风机定期检修，若出现故障及时维修；</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水泵定期检修，若出现故障及时维修；</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电控柜定期检修，如发生故障及时维修。</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17"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2</w:t>
            </w:r>
            <w:r>
              <w:rPr>
                <w:rFonts w:hint="eastAsia" w:ascii="仿宋" w:hAnsi="仿宋" w:eastAsia="仿宋" w:cs="仿宋"/>
                <w:color w:val="000000"/>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25"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喷泉曝气机</w:t>
            </w:r>
            <w:r>
              <w:rPr>
                <w:rFonts w:hint="eastAsia" w:ascii="仿宋" w:hAnsi="仿宋" w:eastAsia="仿宋" w:cs="仿宋"/>
                <w:szCs w:val="21"/>
                <w:highlight w:val="none"/>
              </w:rPr>
            </w:r>
            <w:r/>
          </w:p>
        </w:tc>
        <w:tc>
          <w:tcPr>
            <w:tcBorders>
              <w:top w:val="none" w:color="000000" w:sz="0" w:space="0"/>
              <w:left w:val="none" w:color="000000" w:sz="4" w:space="0"/>
              <w:bottom w:val="none" w:color="000000" w:sz="0" w:space="0"/>
              <w:right w:val="single" w:color="000000" w:sz="4" w:space="0"/>
            </w:tcBorders>
            <w:tcW w:w="2723" w:type="dxa"/>
            <w:vAlign w:val="center"/>
            <w:vMerge w:val="continue"/>
            <w:textDirection w:val="lrTb"/>
            <w:noWrap w:val="false"/>
          </w:tcPr>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17"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6</w:t>
            </w:r>
            <w:r>
              <w:rPr>
                <w:rFonts w:hint="eastAsia" w:ascii="仿宋" w:hAnsi="仿宋" w:eastAsia="仿宋" w:cs="仿宋"/>
                <w:color w:val="000000"/>
                <w:szCs w:val="21"/>
                <w:highlight w:val="none"/>
              </w:rPr>
            </w:r>
            <w:r/>
          </w:p>
        </w:tc>
      </w:tr>
      <w:tr>
        <w:trPr>
          <w:trHeight w:val="422"/>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6</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25"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水泵</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2723" w:type="dxa"/>
            <w:vAlign w:val="center"/>
            <w:vMerge w:val="continue"/>
            <w:textDirection w:val="lrTb"/>
            <w:noWrap w:val="false"/>
          </w:tcPr>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17"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bCs w:val="0"/>
          <w:color w:val="000000"/>
          <w:sz w:val="28"/>
          <w:szCs w:val="28"/>
          <w:highlight w:val="none"/>
        </w:rPr>
        <w:outlineLvl w:val="0"/>
      </w:pPr>
      <w:r>
        <w:rPr>
          <w:rFonts w:hint="eastAsia" w:ascii="仿宋" w:hAnsi="仿宋" w:eastAsia="仿宋" w:cs="仿宋"/>
          <w:b/>
          <w:bCs w:val="0"/>
          <w:color w:val="000000"/>
          <w:sz w:val="28"/>
          <w:szCs w:val="28"/>
          <w:highlight w:val="none"/>
        </w:rPr>
        <w:t xml:space="preserve">无畏河生态养护项目</w:t>
      </w:r>
      <w:r>
        <w:rPr>
          <w:rFonts w:hint="eastAsia" w:ascii="仿宋" w:hAnsi="仿宋" w:eastAsia="仿宋" w:cs="仿宋"/>
          <w:b/>
          <w:bCs w:val="0"/>
          <w:color w:val="000000"/>
          <w:sz w:val="28"/>
          <w:szCs w:val="28"/>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691"/>
        <w:gridCol w:w="1434"/>
        <w:gridCol w:w="5773"/>
        <w:gridCol w:w="1007"/>
        <w:gridCol w:w="1117"/>
      </w:tblGrid>
      <w:tr>
        <w:trPr>
          <w:trHeight w:val="567"/>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2879" w:type="dxa"/>
            <w:vAlign w:val="center"/>
            <w:textDirection w:val="lrTb"/>
            <w:noWrap w:val="false"/>
          </w:tcPr>
          <w:p>
            <w:pPr>
              <w:pStyle w:val="713"/>
              <w:jc w:val="center"/>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管养要求</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02" w:type="dxa"/>
            <w:vAlign w:val="center"/>
            <w:textDirection w:val="lrTb"/>
            <w:noWrap w:val="false"/>
          </w:tcPr>
          <w:p>
            <w:pPr>
              <w:pStyle w:val="713"/>
              <w:jc w:val="center"/>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单位</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7" w:type="dxa"/>
            <w:vAlign w:val="center"/>
            <w:textDirection w:val="lrTb"/>
            <w:noWrap w:val="false"/>
          </w:tcPr>
          <w:p>
            <w:pPr>
              <w:pStyle w:val="713"/>
              <w:jc w:val="center"/>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数量</w:t>
            </w:r>
            <w:r>
              <w:rPr>
                <w:rFonts w:hint="eastAsia" w:ascii="仿宋" w:hAnsi="仿宋" w:eastAsia="仿宋" w:cs="仿宋"/>
                <w:bCs/>
                <w:color w:val="000000"/>
                <w:szCs w:val="21"/>
                <w:highlight w:val="none"/>
              </w:rPr>
            </w:r>
            <w:r/>
          </w:p>
        </w:tc>
      </w:tr>
      <w:tr>
        <w:trPr>
          <w:trHeight w:val="2053"/>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（硝化菌）</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879"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1、泼洒范围长200m*宽10m*深1.8m=3600m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bCs/>
                <w:sz w:val="24"/>
                <w:szCs w:val="24"/>
                <w:highlight w:val="none"/>
              </w:rPr>
            </w:pPr>
            <w:r>
              <w:rPr>
                <w:rFonts w:hint="eastAsia" w:ascii="仿宋" w:hAnsi="仿宋" w:eastAsia="仿宋" w:cs="仿宋"/>
                <w:sz w:val="20"/>
                <w:szCs w:val="20"/>
                <w:highlight w:val="none"/>
              </w:rPr>
              <w:t xml:space="preserve">2、单次投放按体积立方米水域投放50g/m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Cs w:val="21"/>
                <w:highlight w:val="none"/>
              </w:rPr>
              <w:t xml:space="preserve">全年投放量约900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bCs/>
                <w:sz w:val="24"/>
                <w:szCs w:val="24"/>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3、芽孢杆菌、芽孢菌、醋（乳）酸菌、大肠杆菌等；</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4、降解河水氨氮等指标；</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5、功能：维护河道微生物生态群落，含菌剂采购、储存、抛洒。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tcPr>
          <w:p>
            <w:pPr>
              <w:pStyle w:val="713"/>
              <w:jc w:val="center"/>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900</w:t>
            </w:r>
            <w:r>
              <w:rPr>
                <w:rFonts w:hint="eastAsia" w:ascii="仿宋" w:hAnsi="仿宋" w:eastAsia="仿宋" w:cs="仿宋"/>
                <w:szCs w:val="21"/>
                <w:highlight w:val="none"/>
              </w:rPr>
            </w:r>
            <w:r/>
          </w:p>
        </w:tc>
      </w:tr>
      <w:tr>
        <w:trPr>
          <w:trHeight w:val="472"/>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生态浮床</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879"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1、日常巡查：每周巡查三次，松动及时固定，破损及时更换，避免整个浮床连带损伤；</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2、及时修剪枯黄、枯死和倒伏植株，及时清理滨岸带挺水植物周围的杂物或垃圾；</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3、定期去除杂草，除草时注意不要破坏植被根系；</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4、冬至后至立春萌动前应对枯萎枝叶进行修剪。</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140</w:t>
            </w:r>
            <w:r>
              <w:rPr>
                <w:rFonts w:hint="eastAsia" w:ascii="仿宋" w:hAnsi="仿宋" w:eastAsia="仿宋" w:cs="仿宋"/>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沉水植物</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879" w:type="dxa"/>
            <w:vAlign w:val="center"/>
            <w:textDirection w:val="lrTb"/>
            <w:noWrap w:val="false"/>
          </w:tcPr>
          <w:p>
            <w:pPr>
              <w:pStyle w:val="713"/>
              <w:spacing w:line="240" w:lineRule="exact"/>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lang w:val="zh-CN"/>
              </w:rPr>
              <w:t xml:space="preserve">及时清除水体表面的植物及非目的性沉水植物；</w:t>
            </w:r>
            <w:r>
              <w:rPr>
                <w:rFonts w:hint="eastAsia" w:ascii="仿宋" w:hAnsi="仿宋" w:eastAsia="仿宋" w:cs="仿宋"/>
                <w:sz w:val="20"/>
                <w:szCs w:val="20"/>
                <w:highlight w:val="none"/>
                <w:lang w:val="zh-CN"/>
              </w:rPr>
            </w:r>
            <w:r/>
          </w:p>
          <w:p>
            <w:pPr>
              <w:pStyle w:val="713"/>
              <w:spacing w:line="240" w:lineRule="exact"/>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lang w:val="zh-CN"/>
              </w:rPr>
              <w:t xml:space="preserve">沉水植物长出水面影响景观时，应进行人工打捞或机割。对于浮出水面的死株，应及时清除；</w:t>
            </w:r>
            <w:r>
              <w:rPr>
                <w:rFonts w:hint="eastAsia" w:ascii="仿宋" w:hAnsi="仿宋" w:eastAsia="仿宋" w:cs="仿宋"/>
                <w:sz w:val="20"/>
                <w:szCs w:val="20"/>
                <w:highlight w:val="none"/>
                <w:lang w:val="zh-CN"/>
              </w:rPr>
            </w:r>
            <w:r/>
          </w:p>
          <w:p>
            <w:pPr>
              <w:pStyle w:val="713"/>
              <w:spacing w:line="240" w:lineRule="exact"/>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lang w:val="zh-CN"/>
              </w:rPr>
              <w:t xml:space="preserve">全年收割1次，收割时间为枯萎1周内开始收割，收割方式为机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sz w:val="20"/>
                <w:szCs w:val="20"/>
                <w:highlight w:val="none"/>
                <w:lang w:val="zh-CN"/>
              </w:rPr>
              <w:t xml:space="preserve">收割或人工打捞；</w:t>
            </w:r>
            <w:r>
              <w:rPr>
                <w:rFonts w:hint="eastAsia" w:ascii="仿宋" w:hAnsi="仿宋" w:eastAsia="仿宋" w:cs="仿宋"/>
                <w:sz w:val="20"/>
                <w:szCs w:val="20"/>
                <w:highlight w:val="none"/>
                <w:lang w:val="zh-CN"/>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bCs/>
                <w:sz w:val="20"/>
                <w:szCs w:val="20"/>
                <w:highlight w:val="none"/>
              </w:rPr>
              <w:t xml:space="preserve">全年补种2次沉水植物。</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w:t>
            </w:r>
            <w:r>
              <w:rPr>
                <w:rFonts w:hint="eastAsia" w:ascii="仿宋" w:hAnsi="仿宋" w:eastAsia="仿宋" w:cs="仿宋"/>
                <w:szCs w:val="21"/>
                <w:highlight w:val="none"/>
                <w:vertAlign w:val="superscript"/>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4550</w:t>
            </w:r>
            <w:r>
              <w:rPr>
                <w:rFonts w:hint="eastAsia" w:ascii="仿宋" w:hAnsi="仿宋" w:eastAsia="仿宋" w:cs="仿宋"/>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sz w:val="20"/>
                <w:szCs w:val="20"/>
                <w:highlight w:val="none"/>
              </w:rPr>
              <w:suppressLineNumbers w:val="0"/>
            </w:pPr>
            <w:r>
              <w:rPr>
                <w:rFonts w:hint="eastAsia" w:ascii="仿宋" w:hAnsi="仿宋" w:eastAsia="仿宋" w:cs="仿宋"/>
                <w:i w:val="0"/>
                <w:iCs w:val="0"/>
                <w:sz w:val="20"/>
                <w:szCs w:val="20"/>
                <w:highlight w:val="none"/>
                <w:u w:val="none"/>
                <w:lang w:val="zh-CN" w:eastAsia="zh-CN" w:bidi="ar"/>
              </w:rPr>
              <w:t xml:space="preserve">清理植物外运、消纳处置</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5773"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sz w:val="20"/>
                <w:szCs w:val="20"/>
                <w:highlight w:val="none"/>
              </w:rPr>
              <w:suppressLineNumbers w:val="0"/>
            </w:pPr>
            <w:r>
              <w:rPr>
                <w:rFonts w:hint="eastAsia" w:ascii="仿宋" w:hAnsi="仿宋" w:eastAsia="仿宋" w:cs="仿宋"/>
                <w:i w:val="0"/>
                <w:iCs w:val="0"/>
                <w:sz w:val="20"/>
                <w:szCs w:val="20"/>
                <w:highlight w:val="none"/>
                <w:u w:val="none"/>
                <w:lang w:val="zh-CN" w:eastAsia="zh-CN" w:bidi="ar"/>
              </w:rPr>
              <w:t xml:space="preserve">清运上岸植物</w:t>
            </w:r>
            <w:r>
              <w:rPr>
                <w:rFonts w:hint="eastAsia" w:ascii="仿宋" w:hAnsi="仿宋" w:eastAsia="仿宋" w:cs="仿宋"/>
                <w:i w:val="0"/>
                <w:iCs w:val="0"/>
                <w:sz w:val="20"/>
                <w:szCs w:val="20"/>
                <w:highlight w:val="none"/>
                <w:u w:val="none"/>
                <w:lang w:val="zh-CN" w:eastAsia="zh-CN" w:bidi="ar"/>
              </w:rPr>
              <w:br w:type="textWrapping" w:clear="all"/>
            </w:r>
            <w:r>
              <w:rPr>
                <w:rFonts w:hint="eastAsia" w:ascii="仿宋" w:hAnsi="仿宋" w:eastAsia="仿宋" w:cs="仿宋"/>
                <w:i w:val="0"/>
                <w:iCs w:val="0"/>
                <w:sz w:val="20"/>
                <w:szCs w:val="20"/>
                <w:highlight w:val="none"/>
                <w:u w:val="none"/>
                <w:lang w:val="zh-CN"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zh-CN" w:eastAsia="zh-CN" w:bidi="ar"/>
              </w:rPr>
              <w:br w:type="textWrapping" w:clear="all"/>
            </w:r>
            <w:r>
              <w:rPr>
                <w:rFonts w:hint="eastAsia" w:ascii="仿宋" w:hAnsi="仿宋" w:eastAsia="仿宋" w:cs="仿宋"/>
                <w:i w:val="0"/>
                <w:iCs w:val="0"/>
                <w:sz w:val="20"/>
                <w:szCs w:val="20"/>
                <w:highlight w:val="none"/>
                <w:u w:val="none"/>
                <w:lang w:val="zh-CN" w:eastAsia="zh-CN" w:bidi="ar"/>
              </w:rPr>
              <w:t xml:space="preserve">2、收割、打捞水草装车外运，自行考虑消纳处置；</w:t>
            </w:r>
            <w:r>
              <w:rPr>
                <w:rFonts w:hint="eastAsia" w:ascii="仿宋" w:hAnsi="仿宋" w:eastAsia="仿宋" w:cs="仿宋"/>
                <w:i w:val="0"/>
                <w:iCs w:val="0"/>
                <w:sz w:val="20"/>
                <w:szCs w:val="20"/>
                <w:highlight w:val="none"/>
                <w:u w:val="none"/>
                <w:lang w:val="zh-CN" w:eastAsia="zh-CN" w:bidi="ar"/>
              </w:rPr>
              <w:br w:type="textWrapping" w:clear="all"/>
            </w:r>
            <w:r>
              <w:rPr>
                <w:rFonts w:hint="eastAsia" w:ascii="仿宋" w:hAnsi="仿宋" w:eastAsia="仿宋" w:cs="仿宋"/>
                <w:i w:val="0"/>
                <w:iCs w:val="0"/>
                <w:sz w:val="20"/>
                <w:szCs w:val="20"/>
                <w:highlight w:val="none"/>
                <w:u w:val="none"/>
                <w:lang w:val="zh-CN" w:eastAsia="zh-CN" w:bidi="ar"/>
              </w:rPr>
              <w:t xml:space="preserve">3、所有堆放、晾晒、处置流程均严格遵守生态环境、水务等行政主管部门环保规范及管控要求。</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月</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12</w:t>
            </w:r>
            <w:r>
              <w:rPr>
                <w:rFonts w:hint="eastAsia" w:ascii="仿宋" w:hAnsi="仿宋" w:eastAsia="仿宋" w:cs="仿宋"/>
                <w:szCs w:val="21"/>
                <w:highlight w:val="none"/>
              </w:rPr>
            </w:r>
            <w:r/>
          </w:p>
        </w:tc>
      </w:tr>
      <w:tr>
        <w:trPr>
          <w:trHeight w:val="544"/>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沉水风机</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879" w:type="dxa"/>
            <w:vAlign w:val="center"/>
            <w:vMerge w:val="restart"/>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每周至少巡查三次：</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1、喷泉定期检修，若出现故障及时维修；</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2、沉水风机定期检修，若出现故障及时维修；</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3、电控柜定期检修，如发生故障及时维修。</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台</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r>
      <w:tr>
        <w:trPr>
          <w:trHeight w:val="428"/>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6</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喷泉曝气机</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879" w:type="dxa"/>
            <w:vAlign w:val="center"/>
            <w:vMerge w:val="continue"/>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台</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7</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生物基网</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一年清洗四次，以免影响设施正常功能。</w:t>
            </w:r>
            <w:r>
              <w:rPr>
                <w:rFonts w:hint="eastAsia" w:ascii="仿宋" w:hAnsi="仿宋" w:eastAsia="仿宋" w:cs="仿宋"/>
                <w:sz w:val="20"/>
                <w:szCs w:val="20"/>
                <w:highlight w:val="none"/>
              </w:rPr>
            </w:r>
            <w:r/>
          </w:p>
        </w:tc>
        <w:tc>
          <w:tcPr>
            <w:tcBorders>
              <w:top w:val="none" w:color="000000" w:sz="4" w:space="0"/>
              <w:left w:val="single" w:color="000000" w:sz="4" w:space="0"/>
              <w:bottom w:val="single" w:color="000000" w:sz="4" w:space="0"/>
              <w:right w:val="single" w:color="000000" w:sz="4" w:space="0"/>
            </w:tcBorders>
            <w:tcW w:w="502"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w:t>
            </w:r>
            <w:r>
              <w:rPr>
                <w:rFonts w:hint="eastAsia" w:ascii="仿宋" w:hAnsi="仿宋" w:eastAsia="仿宋" w:cs="仿宋"/>
                <w:szCs w:val="21"/>
                <w:highlight w:val="none"/>
                <w:vertAlign w:val="superscript"/>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300</w:t>
            </w:r>
            <w:r>
              <w:rPr>
                <w:rFonts w:hint="eastAsia" w:ascii="仿宋" w:hAnsi="仿宋" w:eastAsia="仿宋" w:cs="仿宋"/>
                <w:szCs w:val="21"/>
                <w:highlight w:val="none"/>
              </w:rPr>
            </w:r>
            <w:r/>
          </w:p>
        </w:tc>
      </w:tr>
      <w:tr>
        <w:trPr>
          <w:trHeight w:val="696"/>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8</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微生物</w:t>
            </w:r>
            <w:r>
              <w:rPr>
                <w:rFonts w:hint="eastAsia" w:ascii="仿宋" w:hAnsi="仿宋" w:eastAsia="仿宋" w:cs="仿宋"/>
                <w:szCs w:val="21"/>
                <w:highlight w:val="none"/>
              </w:rPr>
            </w:r>
            <w:r/>
          </w:p>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反应释放釜</w:t>
            </w:r>
            <w:r>
              <w:rPr>
                <w:rFonts w:hint="eastAsia" w:ascii="仿宋" w:hAnsi="仿宋" w:eastAsia="仿宋" w:cs="仿宋"/>
                <w:szCs w:val="21"/>
                <w:highlight w:val="none"/>
              </w:rPr>
            </w:r>
            <w:r/>
          </w:p>
        </w:tc>
        <w:tc>
          <w:tcPr>
            <w:tcBorders>
              <w:top w:val="single" w:color="000000" w:sz="4" w:space="0"/>
              <w:left w:val="single" w:color="000000" w:sz="4" w:space="0"/>
              <w:bottom w:val="none" w:color="000000" w:sz="0" w:space="0"/>
              <w:right w:val="single" w:color="000000" w:sz="4" w:space="0"/>
            </w:tcBorders>
            <w:tcW w:w="2879" w:type="dxa"/>
            <w:vAlign w:val="center"/>
            <w:vMerge w:val="restart"/>
            <w:textDirection w:val="lrTb"/>
            <w:noWrap w:val="false"/>
          </w:tcPr>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1、每周三次定期巡检</w:t>
            </w:r>
            <w:r>
              <w:rPr>
                <w:rFonts w:hint="eastAsia" w:ascii="仿宋" w:hAnsi="仿宋" w:eastAsia="仿宋" w:cs="仿宋"/>
                <w:szCs w:val="21"/>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Cs w:val="21"/>
                <w:highlight w:val="none"/>
              </w:rPr>
              <w:t xml:space="preserve">2、若有移位、上浮、下沉等松动现象，应及时维护加固。</w:t>
            </w:r>
            <w:r>
              <w:rPr>
                <w:rFonts w:hint="eastAsia" w:ascii="仿宋" w:hAnsi="仿宋" w:eastAsia="仿宋" w:cs="仿宋"/>
                <w:sz w:val="20"/>
                <w:szCs w:val="20"/>
                <w:highlight w:val="none"/>
              </w:rPr>
            </w:r>
            <w:r/>
          </w:p>
        </w:tc>
        <w:tc>
          <w:tcPr>
            <w:tcBorders>
              <w:top w:val="none" w:color="000000" w:sz="4" w:space="0"/>
              <w:left w:val="single" w:color="000000" w:sz="4" w:space="0"/>
              <w:bottom w:val="single" w:color="000000" w:sz="4" w:space="0"/>
              <w:right w:val="single" w:color="000000" w:sz="4" w:space="0"/>
            </w:tcBorders>
            <w:tcW w:w="502"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座</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40</w:t>
            </w:r>
            <w:r>
              <w:rPr>
                <w:rFonts w:hint="eastAsia" w:ascii="仿宋" w:hAnsi="仿宋" w:eastAsia="仿宋" w:cs="仿宋"/>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雨水口初步</w:t>
            </w:r>
            <w:r>
              <w:rPr>
                <w:rFonts w:hint="eastAsia" w:ascii="仿宋" w:hAnsi="仿宋" w:eastAsia="仿宋" w:cs="仿宋"/>
                <w:szCs w:val="21"/>
                <w:highlight w:val="none"/>
              </w:rPr>
            </w:r>
            <w:r/>
          </w:p>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净化设施</w:t>
            </w:r>
            <w:r>
              <w:rPr>
                <w:rFonts w:hint="eastAsia" w:ascii="仿宋" w:hAnsi="仿宋" w:eastAsia="仿宋" w:cs="仿宋"/>
                <w:szCs w:val="21"/>
                <w:highlight w:val="none"/>
              </w:rPr>
            </w:r>
            <w:r/>
          </w:p>
        </w:tc>
        <w:tc>
          <w:tcPr>
            <w:tcBorders>
              <w:top w:val="none" w:color="000000" w:sz="0" w:space="0"/>
              <w:left w:val="single" w:color="000000" w:sz="4" w:space="0"/>
              <w:bottom w:val="single" w:color="000000" w:sz="4" w:space="0"/>
              <w:right w:val="single" w:color="000000" w:sz="4" w:space="0"/>
            </w:tcBorders>
            <w:tcW w:w="2879" w:type="dxa"/>
            <w:vAlign w:val="center"/>
            <w:vMerge w:val="continue"/>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座</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w:t>
            </w:r>
            <w:r>
              <w:rPr>
                <w:rFonts w:hint="eastAsia" w:ascii="仿宋" w:hAnsi="仿宋" w:eastAsia="仿宋" w:cs="仿宋"/>
                <w:szCs w:val="21"/>
                <w:highlight w:val="none"/>
              </w:rPr>
            </w:r>
            <w:r/>
          </w:p>
        </w:tc>
      </w:tr>
      <w:tr>
        <w:trPr>
          <w:trHeight w:val="886"/>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10</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设备运行电费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879"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设备总功率为16.65kw/h，按每天运行6小时计，电费单价按0.72元/度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bCs w:val="0"/>
          <w:color w:val="000000"/>
          <w:sz w:val="28"/>
          <w:szCs w:val="28"/>
          <w:highlight w:val="none"/>
        </w:rPr>
        <w:outlineLvl w:val="0"/>
      </w:pPr>
      <w:r>
        <w:rPr>
          <w:rFonts w:hint="eastAsia" w:ascii="仿宋" w:hAnsi="仿宋" w:eastAsia="仿宋" w:cs="仿宋"/>
          <w:b/>
          <w:bCs w:val="0"/>
          <w:color w:val="000000"/>
          <w:sz w:val="28"/>
          <w:szCs w:val="28"/>
          <w:highlight w:val="none"/>
        </w:rPr>
        <w:t xml:space="preserve">嘉利华府庄园六至八区景观河水质提升项目</w:t>
      </w:r>
      <w:r>
        <w:rPr>
          <w:rFonts w:hint="eastAsia" w:ascii="仿宋" w:hAnsi="仿宋" w:eastAsia="仿宋" w:cs="仿宋"/>
          <w:b/>
          <w:bCs w:val="0"/>
          <w:color w:val="000000"/>
          <w:sz w:val="28"/>
          <w:szCs w:val="28"/>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696"/>
        <w:gridCol w:w="1441"/>
        <w:gridCol w:w="5779"/>
        <w:gridCol w:w="980"/>
        <w:gridCol w:w="1126"/>
      </w:tblGrid>
      <w:tr>
        <w:trPr>
          <w:trHeight w:val="808"/>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713"/>
              <w:jc w:val="center"/>
              <w:spacing w:line="240" w:lineRule="auto"/>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713"/>
              <w:jc w:val="center"/>
              <w:spacing w:line="240" w:lineRule="auto"/>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2883" w:type="dxa"/>
            <w:vAlign w:val="center"/>
            <w:textDirection w:val="lrTb"/>
            <w:noWrap w:val="false"/>
          </w:tcPr>
          <w:p>
            <w:pPr>
              <w:pStyle w:val="713"/>
              <w:jc w:val="center"/>
              <w:spacing w:line="240" w:lineRule="auto"/>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管养要求</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89" w:type="dxa"/>
            <w:vAlign w:val="center"/>
            <w:textDirection w:val="lrTb"/>
            <w:noWrap w:val="false"/>
          </w:tcPr>
          <w:p>
            <w:pPr>
              <w:pStyle w:val="713"/>
              <w:jc w:val="center"/>
              <w:spacing w:line="240" w:lineRule="auto"/>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单位</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9" w:type="dxa"/>
            <w:vAlign w:val="center"/>
            <w:textDirection w:val="lrTb"/>
            <w:noWrap w:val="false"/>
          </w:tcPr>
          <w:p>
            <w:pPr>
              <w:pStyle w:val="713"/>
              <w:jc w:val="center"/>
              <w:spacing w:line="240" w:lineRule="auto"/>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数量</w:t>
            </w:r>
            <w:r>
              <w:rPr>
                <w:rFonts w:hint="eastAsia" w:ascii="仿宋" w:hAnsi="仿宋" w:eastAsia="仿宋" w:cs="仿宋"/>
                <w:bCs/>
                <w:color w:val="000000"/>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240" w:lineRule="auto"/>
              <w:widowControl/>
              <w:rPr>
                <w:rFonts w:hint="eastAsia" w:ascii="仿宋" w:hAnsi="仿宋" w:eastAsia="仿宋" w:cs="仿宋"/>
                <w:bCs/>
                <w:color w:val="000000"/>
                <w:szCs w:val="21"/>
                <w:highlight w:val="none"/>
              </w:rPr>
            </w:pPr>
            <w:r>
              <w:rPr>
                <w:rFonts w:hint="eastAsia" w:ascii="仿宋" w:hAnsi="仿宋" w:eastAsia="仿宋" w:cs="仿宋"/>
                <w:bCs/>
                <w:szCs w:val="21"/>
                <w:highlight w:val="none"/>
              </w:rPr>
              <w:t xml:space="preserve">水生态养护</w:t>
            </w:r>
            <w:r>
              <w:rPr>
                <w:rFonts w:hint="eastAsia" w:ascii="仿宋" w:hAnsi="仿宋" w:eastAsia="仿宋" w:cs="仿宋"/>
                <w:bCs/>
                <w:color w:val="000000"/>
                <w:szCs w:val="21"/>
                <w:highlight w:val="none"/>
              </w:rPr>
            </w:r>
            <w:r/>
          </w:p>
        </w:tc>
      </w:tr>
      <w:tr>
        <w:trPr>
          <w:trHeight w:val="1820"/>
        </w:trPr>
        <w:tc>
          <w:tcPr>
            <w:tcBorders>
              <w:top w:val="none" w:color="000000" w:sz="4" w:space="0"/>
              <w:left w:val="single" w:color="000000" w:sz="4" w:space="0"/>
              <w:bottom w:val="single" w:color="000000" w:sz="4" w:space="0"/>
              <w:right w:val="single" w:color="000000" w:sz="4" w:space="0"/>
            </w:tcBorders>
            <w:tcW w:w="347"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（硝化菌）</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1、泼洒范围长200m*宽9m*深2m=3600m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2、单次投放按体积立方米水域投放50g/m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Cs w:val="21"/>
                <w:highlight w:val="none"/>
              </w:rPr>
              <w:t xml:space="preserve">全年投放量约540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按实称重。按实称重。若未达泼洒计量要求，按比例扣除相应费用。</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除藻菌：</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2、芽孢杆菌、芽孢菌、醋（乳）酸菌、大肠杆菌等；</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3、降解河水氨氮等指标；</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4、功能：维护河道微生物生态群落，含菌剂采购、储存、抛洒。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tcPr>
          <w:p>
            <w:pPr>
              <w:pStyle w:val="713"/>
              <w:jc w:val="center"/>
              <w:spacing w:line="240" w:lineRule="auto"/>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540</w:t>
            </w:r>
            <w:r>
              <w:rPr>
                <w:rFonts w:hint="eastAsia" w:ascii="仿宋" w:hAnsi="仿宋" w:eastAsia="仿宋" w:cs="仿宋"/>
                <w:szCs w:val="21"/>
                <w:highlight w:val="none"/>
              </w:rPr>
            </w:r>
            <w:r/>
          </w:p>
        </w:tc>
      </w:tr>
      <w:tr>
        <w:trPr>
          <w:trHeight w:val="1393"/>
        </w:trPr>
        <w:tc>
          <w:tcPr>
            <w:tcBorders>
              <w:top w:val="none" w:color="000000" w:sz="4" w:space="0"/>
              <w:left w:val="single" w:color="000000" w:sz="4" w:space="0"/>
              <w:bottom w:val="single" w:color="000000" w:sz="4" w:space="0"/>
              <w:right w:val="single" w:color="000000" w:sz="4" w:space="0"/>
            </w:tcBorders>
            <w:tcW w:w="347"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（除藻菌）</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1、除藻菌：泼洒范围长200m*宽9m*深2m=3600m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2、单次投放按体积立方米水域投放30g/m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Cs w:val="21"/>
                <w:highlight w:val="none"/>
              </w:rPr>
              <w:t xml:space="preserve">全年投放量约540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按实称重。按实称重。若未达泼洒计量要求，按比例扣除相应费用。</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真菌、酵母菌群、芽孢菌群、乳酸菌群等、生物酶、营养剂等</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3、消除河水藻类等指标；</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4、功能：维护河道微生物生态群落，含菌剂采购、储存、抛洒。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tcPr>
          <w:p>
            <w:pPr>
              <w:pStyle w:val="713"/>
              <w:jc w:val="center"/>
              <w:spacing w:line="240" w:lineRule="auto"/>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540</w:t>
            </w:r>
            <w:r>
              <w:rPr>
                <w:rFonts w:hint="eastAsia" w:ascii="仿宋" w:hAnsi="仿宋" w:eastAsia="仿宋" w:cs="仿宋"/>
                <w:szCs w:val="21"/>
                <w:highlight w:val="none"/>
              </w:rPr>
            </w:r>
            <w:r/>
          </w:p>
        </w:tc>
      </w:tr>
      <w:tr>
        <w:trPr>
          <w:trHeight w:val="442"/>
        </w:trPr>
        <w:tc>
          <w:tcPr>
            <w:tcBorders>
              <w:top w:val="none" w:color="000000" w:sz="4" w:space="0"/>
              <w:left w:val="single" w:color="000000" w:sz="4" w:space="0"/>
              <w:bottom w:val="single" w:color="000000" w:sz="4" w:space="0"/>
              <w:right w:val="single" w:color="000000" w:sz="4" w:space="0"/>
            </w:tcBorders>
            <w:tcW w:w="347"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沉水植物</w:t>
            </w: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2883" w:type="dxa"/>
            <w:vAlign w:val="center"/>
            <w:textDirection w:val="lrTb"/>
            <w:noWrap w:val="false"/>
          </w:tcPr>
          <w:p>
            <w:pPr>
              <w:pStyle w:val="713"/>
              <w:spacing w:line="240" w:lineRule="auto"/>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lang w:val="zh-CN"/>
              </w:rPr>
              <w:t xml:space="preserve">及时清除水体表面的植物及非目的性沉水植物；</w:t>
            </w:r>
            <w:r>
              <w:rPr>
                <w:rFonts w:hint="eastAsia" w:ascii="仿宋" w:hAnsi="仿宋" w:eastAsia="仿宋" w:cs="仿宋"/>
                <w:sz w:val="20"/>
                <w:szCs w:val="20"/>
                <w:highlight w:val="none"/>
                <w:lang w:val="zh-CN"/>
              </w:rPr>
            </w:r>
            <w:r/>
          </w:p>
          <w:p>
            <w:pPr>
              <w:pStyle w:val="713"/>
              <w:spacing w:line="240" w:lineRule="auto"/>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lang w:val="zh-CN"/>
              </w:rPr>
              <w:t xml:space="preserve">沉水植物长出水面影响景观时，应进行人工打捞或机割。对于浮出水面的死株，应及时清除；</w:t>
            </w:r>
            <w:r>
              <w:rPr>
                <w:rFonts w:hint="eastAsia" w:ascii="仿宋" w:hAnsi="仿宋" w:eastAsia="仿宋" w:cs="仿宋"/>
                <w:sz w:val="20"/>
                <w:szCs w:val="20"/>
                <w:highlight w:val="none"/>
                <w:lang w:val="zh-CN"/>
              </w:rPr>
            </w:r>
            <w:r/>
          </w:p>
          <w:p>
            <w:pPr>
              <w:pStyle w:val="713"/>
              <w:spacing w:line="240" w:lineRule="auto"/>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lang w:val="zh-CN"/>
              </w:rPr>
              <w:t xml:space="preserve">全年收割1次，收割时间为枯萎1周内开始收割，收割方式为机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sz w:val="20"/>
                <w:szCs w:val="20"/>
                <w:highlight w:val="none"/>
                <w:lang w:val="zh-CN"/>
              </w:rPr>
              <w:t xml:space="preserve">收割或人工打捞；</w:t>
            </w:r>
            <w:r>
              <w:rPr>
                <w:rFonts w:hint="eastAsia" w:ascii="仿宋" w:hAnsi="仿宋" w:eastAsia="仿宋" w:cs="仿宋"/>
                <w:sz w:val="20"/>
                <w:szCs w:val="20"/>
                <w:highlight w:val="none"/>
                <w:lang w:val="zh-CN"/>
              </w:rPr>
            </w:r>
            <w:r/>
          </w:p>
          <w:p>
            <w:pPr>
              <w:pStyle w:val="713"/>
              <w:jc w:val="left"/>
              <w:spacing w:line="240" w:lineRule="auto"/>
              <w:widowControl/>
              <w:rPr>
                <w:rFonts w:hint="eastAsia" w:ascii="仿宋" w:hAnsi="仿宋" w:eastAsia="仿宋" w:cs="仿宋"/>
                <w:color w:val="000000"/>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bCs/>
                <w:sz w:val="20"/>
                <w:szCs w:val="20"/>
                <w:highlight w:val="none"/>
              </w:rPr>
              <w:t xml:space="preserve">全年补种2次沉水植物。</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m2</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5700</w:t>
            </w:r>
            <w:r>
              <w:rPr>
                <w:rFonts w:hint="eastAsia" w:ascii="仿宋" w:hAnsi="仿宋" w:eastAsia="仿宋" w:cs="仿宋"/>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0"/>
                <w:szCs w:val="20"/>
                <w:highlight w:val="none"/>
                <w:u w:val="none"/>
                <w:lang w:val="zh-CN" w:eastAsia="zh-CN" w:bidi="ar"/>
              </w:rPr>
              <w:t xml:space="preserve">清理植物外运、消纳处置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0"/>
                <w:szCs w:val="20"/>
                <w:highlight w:val="none"/>
                <w:u w:val="none"/>
                <w:lang w:val="zh-CN" w:eastAsia="zh-CN" w:bidi="ar"/>
              </w:rPr>
              <w:t xml:space="preserve">清运上岸植物</w:t>
            </w:r>
            <w:r>
              <w:rPr>
                <w:rFonts w:hint="eastAsia" w:ascii="仿宋" w:hAnsi="仿宋" w:eastAsia="仿宋" w:cs="仿宋"/>
                <w:i w:val="0"/>
                <w:iCs w:val="0"/>
                <w:sz w:val="20"/>
                <w:szCs w:val="20"/>
                <w:highlight w:val="none"/>
                <w:u w:val="none"/>
                <w:lang w:val="zh-CN" w:eastAsia="zh-CN" w:bidi="ar"/>
              </w:rPr>
              <w:br w:type="textWrapping" w:clear="all"/>
            </w:r>
            <w:r>
              <w:rPr>
                <w:rFonts w:hint="eastAsia" w:ascii="仿宋" w:hAnsi="仿宋" w:eastAsia="仿宋" w:cs="仿宋"/>
                <w:i w:val="0"/>
                <w:iCs w:val="0"/>
                <w:sz w:val="20"/>
                <w:szCs w:val="20"/>
                <w:highlight w:val="none"/>
                <w:u w:val="none"/>
                <w:lang w:val="zh-CN"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zh-CN" w:eastAsia="zh-CN" w:bidi="ar"/>
              </w:rPr>
              <w:br w:type="textWrapping" w:clear="all"/>
            </w:r>
            <w:r>
              <w:rPr>
                <w:rFonts w:hint="eastAsia" w:ascii="仿宋" w:hAnsi="仿宋" w:eastAsia="仿宋" w:cs="仿宋"/>
                <w:i w:val="0"/>
                <w:iCs w:val="0"/>
                <w:sz w:val="20"/>
                <w:szCs w:val="20"/>
                <w:highlight w:val="none"/>
                <w:u w:val="none"/>
                <w:lang w:val="zh-CN" w:eastAsia="zh-CN" w:bidi="ar"/>
              </w:rPr>
              <w:t xml:space="preserve">2、收割、打捞水草装车外运，自行考虑消纳处置；</w:t>
            </w:r>
            <w:r>
              <w:rPr>
                <w:rFonts w:hint="eastAsia" w:ascii="仿宋" w:hAnsi="仿宋" w:eastAsia="仿宋" w:cs="仿宋"/>
                <w:i w:val="0"/>
                <w:iCs w:val="0"/>
                <w:sz w:val="20"/>
                <w:szCs w:val="20"/>
                <w:highlight w:val="none"/>
                <w:u w:val="none"/>
                <w:lang w:val="zh-CN" w:eastAsia="zh-CN" w:bidi="ar"/>
              </w:rPr>
              <w:br w:type="textWrapping" w:clear="all"/>
            </w:r>
            <w:r>
              <w:rPr>
                <w:rFonts w:hint="eastAsia" w:ascii="仿宋" w:hAnsi="仿宋" w:eastAsia="仿宋" w:cs="仿宋"/>
                <w:i w:val="0"/>
                <w:iCs w:val="0"/>
                <w:sz w:val="20"/>
                <w:szCs w:val="20"/>
                <w:highlight w:val="none"/>
                <w:u w:val="none"/>
                <w:lang w:val="zh-CN"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240" w:lineRule="auto"/>
              <w:widowControl/>
              <w:rPr>
                <w:rFonts w:hint="eastAsia" w:ascii="仿宋" w:hAnsi="仿宋" w:eastAsia="仿宋" w:cs="仿宋"/>
                <w:bCs/>
                <w:color w:val="000000"/>
                <w:szCs w:val="21"/>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bCs/>
                <w:color w:val="000000"/>
                <w:szCs w:val="21"/>
                <w:highlight w:val="none"/>
              </w:rPr>
            </w:r>
            <w:r/>
          </w:p>
        </w:tc>
      </w:tr>
      <w:tr>
        <w:trPr>
          <w:trHeight w:val="857"/>
        </w:trPr>
        <w:tc>
          <w:tcPr>
            <w:tcBorders>
              <w:top w:val="none" w:color="000000" w:sz="4" w:space="0"/>
              <w:left w:val="single" w:color="000000" w:sz="4" w:space="0"/>
              <w:bottom w:val="single" w:color="000000" w:sz="4" w:space="0"/>
              <w:right w:val="single" w:color="000000" w:sz="4" w:space="0"/>
            </w:tcBorders>
            <w:tcW w:w="347"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5</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沉水风机</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883" w:type="dxa"/>
            <w:vAlign w:val="center"/>
            <w:textDirection w:val="lrTb"/>
            <w:noWrap w:val="false"/>
          </w:tcPr>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1、沉水风机定期检修，若出现故障及时维修；</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2、电控柜定期检修，如发生故障及时维修。</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val="false"/>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3</w:t>
            </w:r>
            <w:r>
              <w:rPr>
                <w:rFonts w:hint="eastAsia" w:ascii="仿宋" w:hAnsi="仿宋" w:eastAsia="仿宋" w:cs="仿宋"/>
                <w:color w:val="000000"/>
                <w:szCs w:val="21"/>
                <w:highlight w:val="none"/>
              </w:rPr>
            </w:r>
            <w:r/>
          </w:p>
        </w:tc>
      </w:tr>
      <w:tr>
        <w:trPr>
          <w:trHeight w:val="886"/>
        </w:trPr>
        <w:tc>
          <w:tcPr>
            <w:tcBorders>
              <w:top w:val="none" w:color="000000" w:sz="4" w:space="0"/>
              <w:left w:val="single" w:color="000000" w:sz="4" w:space="0"/>
              <w:bottom w:val="single" w:color="000000" w:sz="4" w:space="0"/>
              <w:right w:val="single" w:color="000000" w:sz="4" w:space="0"/>
            </w:tcBorders>
            <w:tcW w:w="347"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6</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设备运行电费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883" w:type="dxa"/>
            <w:vAlign w:val="center"/>
            <w:textDirection w:val="lrTb"/>
            <w:noWrap w:val="false"/>
          </w:tcPr>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台5.5kw的沉水风机，设备总功率为5.5*3=16.5kw/h，按每天运行6小时计，电费单价按1.0元/度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val="false"/>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00"/>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高田浜生态养护项目</w:t>
      </w:r>
      <w:r>
        <w:rPr>
          <w:rFonts w:hint="eastAsia" w:ascii="仿宋" w:hAnsi="仿宋" w:eastAsia="仿宋" w:cs="仿宋"/>
          <w:b/>
          <w:color w:val="000000"/>
          <w:sz w:val="28"/>
          <w:szCs w:val="28"/>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17"/>
        <w:gridCol w:w="1405"/>
        <w:gridCol w:w="5583"/>
        <w:gridCol w:w="944"/>
        <w:gridCol w:w="1371"/>
      </w:tblGrid>
      <w:tr>
        <w:trPr>
          <w:trHeight w:val="567"/>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0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2786"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47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682"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10020"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1956"/>
        </w:trPr>
        <w:tc>
          <w:tcPr>
            <w:tcBorders>
              <w:top w:val="none" w:color="000000" w:sz="4" w:space="0"/>
              <w:left w:val="single" w:color="000000" w:sz="4" w:space="0"/>
              <w:bottom w:val="single" w:color="000000" w:sz="4" w:space="0"/>
              <w:right w:val="single" w:color="000000" w:sz="4" w:space="0"/>
            </w:tcBorders>
            <w:tcW w:w="358"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沉水植物</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2786"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1、及时清除水体表面的植物及非目的性沉水植物；</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2、沉水植物长出水面影响景观时，应进行人工打捞或机割。对于浮出水面的死株，应及时清除；</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3、一年收割1次，收割时间为枯萎1周内开始收割，收割方式为机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color w:val="000000"/>
                <w:sz w:val="20"/>
                <w:szCs w:val="20"/>
                <w:highlight w:val="none"/>
              </w:rPr>
              <w:t xml:space="preserve">收割或人工打捞；</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4、一年补种2次沉水植物。</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7130</w:t>
            </w:r>
            <w:r>
              <w:rPr>
                <w:rFonts w:hint="eastAsia" w:ascii="仿宋" w:hAnsi="仿宋" w:eastAsia="仿宋" w:cs="仿宋"/>
                <w:bCs/>
                <w:szCs w:val="21"/>
                <w:highlight w:val="none"/>
              </w:rPr>
            </w:r>
            <w:r/>
          </w:p>
        </w:tc>
      </w:tr>
      <w:tr>
        <w:trPr>
          <w:trHeight w:val="1800"/>
        </w:trPr>
        <w:tc>
          <w:tcPr>
            <w:tcBorders>
              <w:top w:val="none" w:color="000000" w:sz="4" w:space="0"/>
              <w:left w:val="single" w:color="000000" w:sz="4" w:space="0"/>
              <w:bottom w:val="single" w:color="000000" w:sz="4" w:space="0"/>
              <w:right w:val="single" w:color="000000" w:sz="4" w:space="0"/>
            </w:tcBorders>
            <w:tcW w:w="358"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生态浮床</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2786"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1、日常巡查：每周巡查三次，松动及时固定，破损及时更换，避免整个浮床连带损伤；</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2、及时修剪枯黄、枯死和倒伏植株，及时清理滨岸带挺水植物周围的杂物或垃圾；</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3、定期去除杂草，除草时注意不要破坏植被根系；</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4、冬至后至立春萌动前应对枯萎枝叶进行修剪。</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1448</w:t>
            </w:r>
            <w:r>
              <w:rPr>
                <w:rFonts w:hint="eastAsia" w:ascii="仿宋" w:hAnsi="仿宋" w:eastAsia="仿宋" w:cs="仿宋"/>
                <w:bCs/>
                <w:szCs w:val="21"/>
                <w:highlight w:val="none"/>
              </w:rPr>
            </w:r>
            <w:r/>
          </w:p>
        </w:tc>
      </w:tr>
      <w:tr>
        <w:trPr>
          <w:trHeight w:val="2000"/>
        </w:trPr>
        <w:tc>
          <w:tcPr>
            <w:tcBorders>
              <w:top w:val="none" w:color="000000" w:sz="4" w:space="0"/>
              <w:left w:val="single" w:color="000000" w:sz="4" w:space="0"/>
              <w:bottom w:val="single" w:color="000000" w:sz="4" w:space="0"/>
              <w:right w:val="single" w:color="000000" w:sz="4" w:space="0"/>
            </w:tcBorders>
            <w:tcW w:w="358"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水体养护</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（硝化菌）</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2786"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1、泼洒范围长200m*宽12m*深1.5m=3600 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2、单次投放按体积立方米水域投放50g/m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Cs w:val="21"/>
                <w:highlight w:val="none"/>
              </w:rPr>
              <w:t xml:space="preserve">全年投放量约540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3、芽孢杆菌、芽孢菌、醋（乳）酸菌、大肠杆菌等；</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4、降解河水氨氮等指标；</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5、功能：维护河道微生物生态群落，含菌剂采购、储存、抛洒。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tcPr>
          <w:p>
            <w:pPr>
              <w:pStyle w:val="713"/>
              <w:jc w:val="center"/>
              <w:spacing w:line="240" w:lineRule="exact"/>
              <w:widowControl/>
              <w:rPr>
                <w:rFonts w:hint="eastAsia" w:ascii="仿宋" w:hAnsi="仿宋" w:eastAsia="仿宋" w:cs="仿宋"/>
                <w:bCs/>
                <w:szCs w:val="21"/>
                <w:highlight w:val="none"/>
                <w:lang w:eastAsia="zh-CN"/>
              </w:rPr>
            </w:pPr>
            <w:r>
              <w:rPr>
                <w:rFonts w:hint="eastAsia" w:ascii="仿宋" w:hAnsi="仿宋" w:eastAsia="仿宋" w:cs="仿宋"/>
                <w:bCs/>
                <w:szCs w:val="21"/>
                <w:highlight w:val="none"/>
                <w:lang w:eastAsia="zh-CN"/>
              </w:rPr>
              <w:t xml:space="preserve">kg</w:t>
            </w:r>
            <w:r>
              <w:rPr>
                <w:rFonts w:hint="eastAsia" w:ascii="仿宋" w:hAnsi="仿宋" w:eastAsia="仿宋" w:cs="仿宋"/>
                <w:bCs/>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540</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358"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5"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5583"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月</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10020"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szCs w:val="21"/>
                <w:highlight w:val="none"/>
              </w:rPr>
            </w:r>
            <w:r/>
          </w:p>
        </w:tc>
      </w:tr>
      <w:tr>
        <w:trPr>
          <w:trHeight w:val="1279"/>
        </w:trPr>
        <w:tc>
          <w:tcPr>
            <w:tcBorders>
              <w:top w:val="none" w:color="000000" w:sz="4" w:space="0"/>
              <w:left w:val="single" w:color="000000" w:sz="4" w:space="0"/>
              <w:bottom w:val="single" w:color="000000" w:sz="4" w:space="0"/>
              <w:right w:val="single" w:color="000000" w:sz="4" w:space="0"/>
            </w:tcBorders>
            <w:tcW w:w="358"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纳米曝气机</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2786" w:type="dxa"/>
            <w:vAlign w:val="center"/>
            <w:vMerge w:val="restart"/>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1、喷泉定期检修，若出现故障及时维修；</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2、沉水风机定期检修，若出现故障及时维修；</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3、纳米曝气每半年对喷头、机身进行维护、清洗，以及观察是否需要更换机油；</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4、电控柜定期检修，如发生故障及时维修。</w:t>
            </w:r>
            <w:r>
              <w:rPr>
                <w:rFonts w:hint="eastAsia" w:ascii="仿宋" w:hAnsi="仿宋" w:eastAsia="仿宋" w:cs="仿宋"/>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47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682"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358"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喷泉</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2786" w:type="dxa"/>
            <w:vAlign w:val="center"/>
            <w:vMerge w:val="continue"/>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w:t>
            </w:r>
            <w:r>
              <w:rPr>
                <w:rFonts w:hint="eastAsia" w:ascii="仿宋" w:hAnsi="仿宋" w:eastAsia="仿宋" w:cs="仿宋"/>
                <w:bCs/>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358"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7</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沉水风机</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2786" w:type="dxa"/>
            <w:vAlign w:val="center"/>
            <w:vMerge w:val="continue"/>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47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8</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生物基网清洗</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一年清洗四次，以免影响设施正常功能</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120</w:t>
            </w:r>
            <w:r>
              <w:rPr>
                <w:rFonts w:hint="eastAsia" w:ascii="仿宋" w:hAnsi="仿宋" w:eastAsia="仿宋" w:cs="仿宋"/>
                <w:bCs/>
                <w:szCs w:val="21"/>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9</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szCs w:val="21"/>
                <w:highlight w:val="none"/>
              </w:rPr>
              <w:t xml:space="preserve">设备运行电费</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2786"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设备总功率为7.5*1+5.5*2+3*1=21.5kw/h，按每天运行6小时计，电费单价按0.7元/度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东西中心河生态养护项目</w:t>
      </w:r>
      <w:r>
        <w:rPr>
          <w:rFonts w:hint="eastAsia" w:ascii="仿宋" w:hAnsi="仿宋" w:eastAsia="仿宋" w:cs="仿宋"/>
          <w:b/>
          <w:color w:val="000000"/>
          <w:sz w:val="28"/>
          <w:szCs w:val="28"/>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669"/>
        <w:gridCol w:w="1415"/>
        <w:gridCol w:w="5821"/>
        <w:gridCol w:w="920"/>
        <w:gridCol w:w="1197"/>
      </w:tblGrid>
      <w:tr>
        <w:trPr>
          <w:trHeight w:val="567"/>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290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9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2080"/>
        </w:trPr>
        <w:tc>
          <w:tcPr>
            <w:tcBorders>
              <w:top w:val="none" w:color="000000" w:sz="4" w:space="0"/>
              <w:left w:val="single" w:color="000000" w:sz="4" w:space="0"/>
              <w:bottom w:val="single" w:color="000000" w:sz="4" w:space="0"/>
              <w:right w:val="single" w:color="000000" w:sz="4" w:space="0"/>
            </w:tcBorders>
            <w:tcW w:w="3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沉水植物</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2904" w:type="dxa"/>
            <w:vAlign w:val="center"/>
            <w:textDirection w:val="lrTb"/>
            <w:noWrap w:val="false"/>
          </w:tcPr>
          <w:p>
            <w:pPr>
              <w:pStyle w:val="713"/>
              <w:jc w:val="left"/>
              <w:spacing w:line="240" w:lineRule="exact"/>
              <w:widowControl/>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1、及时清除水体表面的植物及非目的性沉水植物；</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2、沉水植物长出水面影响景观时，应进行人工打捞或机割。对于浮出水面的死株，应及时清除；</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3、一年收割1次，收割时间为枯萎1周内开始收割，收割方式为机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bCs/>
                <w:sz w:val="20"/>
                <w:szCs w:val="20"/>
                <w:highlight w:val="none"/>
              </w:rPr>
              <w:t xml:space="preserve">收割或人工打捞；</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4、一年补种2次沉水植物。</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595"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6900</w:t>
            </w:r>
            <w:r>
              <w:rPr>
                <w:rFonts w:hint="eastAsia" w:ascii="仿宋" w:hAnsi="仿宋" w:eastAsia="仿宋" w:cs="仿宋"/>
                <w:bCs/>
                <w:szCs w:val="21"/>
                <w:highlight w:val="none"/>
              </w:rPr>
            </w:r>
            <w:r/>
          </w:p>
        </w:tc>
      </w:tr>
      <w:tr>
        <w:trPr>
          <w:trHeight w:val="2034"/>
        </w:trPr>
        <w:tc>
          <w:tcPr>
            <w:tcBorders>
              <w:top w:val="none" w:color="000000" w:sz="4" w:space="0"/>
              <w:left w:val="single" w:color="000000" w:sz="4" w:space="0"/>
              <w:bottom w:val="single" w:color="000000" w:sz="4" w:space="0"/>
              <w:right w:val="single" w:color="000000" w:sz="4" w:space="0"/>
            </w:tcBorders>
            <w:tcW w:w="3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生态浮床</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2904"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1、日常巡查：每周巡查三次，松动及时固定，破损及时更换，避免整个浮床连带损伤；</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2、及时修剪枯黄、枯死和倒伏植株，及时清理滨岸带挺水植物周围的杂物或垃圾；</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3、定期去除杂草，除草时注意不要破坏植被根系；</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bCs/>
                <w:sz w:val="20"/>
                <w:szCs w:val="20"/>
                <w:highlight w:val="none"/>
              </w:rPr>
            </w:pPr>
            <w:r>
              <w:rPr>
                <w:rFonts w:hint="eastAsia" w:ascii="仿宋" w:hAnsi="仿宋" w:eastAsia="仿宋" w:cs="仿宋"/>
                <w:sz w:val="20"/>
                <w:szCs w:val="20"/>
                <w:highlight w:val="none"/>
              </w:rPr>
              <w:t xml:space="preserve">4、冬至后至立春萌动前应对枯萎枝叶进行修剪。</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595"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360</w:t>
            </w:r>
            <w:r>
              <w:rPr>
                <w:rFonts w:hint="eastAsia" w:ascii="仿宋" w:hAnsi="仿宋" w:eastAsia="仿宋" w:cs="仿宋"/>
                <w:bCs/>
                <w:szCs w:val="21"/>
                <w:highlight w:val="none"/>
              </w:rPr>
            </w:r>
            <w:r/>
          </w:p>
        </w:tc>
      </w:tr>
      <w:tr>
        <w:trPr>
          <w:trHeight w:val="2295"/>
        </w:trPr>
        <w:tc>
          <w:tcPr>
            <w:tcBorders>
              <w:top w:val="none" w:color="000000" w:sz="4" w:space="0"/>
              <w:left w:val="single" w:color="000000" w:sz="4" w:space="0"/>
              <w:bottom w:val="single" w:color="000000" w:sz="4" w:space="0"/>
              <w:right w:val="single" w:color="000000" w:sz="4" w:space="0"/>
            </w:tcBorders>
            <w:tcW w:w="334" w:type="dxa"/>
            <w:vAlign w:val="center"/>
            <w:textDirection w:val="lrTb"/>
            <w:noWrap w:val="false"/>
          </w:tcPr>
          <w:p>
            <w:pPr>
              <w:pStyle w:val="713"/>
              <w:jc w:val="center"/>
              <w:spacing w:line="400" w:lineRule="exact"/>
              <w:widowControl/>
              <w:rPr>
                <w:rFonts w:hint="eastAsia" w:ascii="仿宋" w:hAnsi="仿宋" w:eastAsia="仿宋" w:cs="仿宋"/>
                <w:bCs/>
                <w:color w:val="0000ff"/>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color w:val="0000ff"/>
                <w:szCs w:val="21"/>
                <w:highlight w:val="none"/>
              </w:rPr>
            </w:r>
            <w:r/>
          </w:p>
        </w:tc>
        <w:tc>
          <w:tcPr>
            <w:tcBorders>
              <w:top w:val="non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水体养护</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（硝化菌）</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2904" w:type="dxa"/>
            <w:vAlign w:val="center"/>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1、泼洒范围长200m*宽18m*深2.5m=9000 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2、单次投放按体积立方米水域投放50g/m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szCs w:val="21"/>
                <w:highlight w:val="none"/>
              </w:rPr>
              <w:t xml:space="preserve">全年投放量约900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bCs/>
                <w:sz w:val="20"/>
                <w:szCs w:val="20"/>
                <w:highlight w:val="none"/>
              </w:rPr>
              <w:t xml:space="preserve">若未达</w:t>
            </w:r>
            <w:r>
              <w:rPr>
                <w:rFonts w:hint="eastAsia" w:ascii="仿宋" w:hAnsi="仿宋" w:eastAsia="仿宋" w:cs="仿宋"/>
                <w:bCs/>
                <w:sz w:val="20"/>
                <w:szCs w:val="20"/>
                <w:highlight w:val="none"/>
                <w:lang w:val="en-US" w:eastAsia="zh-CN"/>
              </w:rPr>
              <w:t xml:space="preserve">到</w:t>
            </w:r>
            <w:r>
              <w:rPr>
                <w:rFonts w:hint="eastAsia" w:ascii="仿宋" w:hAnsi="仿宋" w:eastAsia="仿宋" w:cs="仿宋"/>
                <w:bCs/>
                <w:sz w:val="20"/>
                <w:szCs w:val="20"/>
                <w:highlight w:val="none"/>
              </w:rPr>
              <w:t xml:space="preserve">泼洒计量要求，按比例扣除相应费用</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3、芽孢杆菌、芽孢菌、醋（乳）酸菌、大肠杆菌等；</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4、降解河水氨氮等指标；</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5、功能：维护河道微生物生态群落，含菌剂采购、储存、抛洒。</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tcPr>
          <w:p>
            <w:pPr>
              <w:pStyle w:val="713"/>
              <w:jc w:val="center"/>
              <w:spacing w:line="400" w:lineRule="exact"/>
              <w:widowControl/>
              <w:rPr>
                <w:rFonts w:hint="eastAsia" w:ascii="仿宋" w:hAnsi="仿宋" w:eastAsia="仿宋" w:cs="仿宋"/>
                <w:bCs/>
                <w:szCs w:val="21"/>
                <w:highlight w:val="none"/>
                <w:lang w:eastAsia="zh-CN"/>
              </w:rPr>
            </w:pPr>
            <w:r>
              <w:rPr>
                <w:rFonts w:hint="eastAsia" w:ascii="仿宋" w:hAnsi="仿宋" w:eastAsia="仿宋" w:cs="仿宋"/>
                <w:bCs/>
                <w:szCs w:val="21"/>
                <w:highlight w:val="none"/>
                <w:lang w:eastAsia="zh-CN"/>
              </w:rPr>
              <w:t xml:space="preserve">kg</w:t>
            </w:r>
            <w:r>
              <w:rPr>
                <w:rFonts w:hint="eastAsia" w:ascii="仿宋" w:hAnsi="仿宋" w:eastAsia="仿宋" w:cs="仿宋"/>
                <w:bCs/>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595"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900</w:t>
            </w:r>
            <w:r>
              <w:rPr>
                <w:rFonts w:hint="eastAsia" w:ascii="仿宋" w:hAnsi="仿宋" w:eastAsia="仿宋" w:cs="仿宋"/>
                <w:bCs/>
                <w:szCs w:val="21"/>
                <w:highlight w:val="none"/>
              </w:rPr>
            </w:r>
            <w:r/>
          </w:p>
        </w:tc>
      </w:tr>
      <w:tr>
        <w:trPr>
          <w:trHeight w:val="690"/>
        </w:trPr>
        <w:tc>
          <w:tcPr>
            <w:tcBorders>
              <w:top w:val="none" w:color="000000" w:sz="4" w:space="0"/>
              <w:left w:val="single" w:color="000000" w:sz="4" w:space="0"/>
              <w:bottom w:val="single" w:color="000000" w:sz="4" w:space="0"/>
              <w:right w:val="single" w:color="000000" w:sz="4" w:space="0"/>
            </w:tcBorders>
            <w:tcW w:w="3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15"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5821"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月</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595"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szCs w:val="21"/>
                <w:highlight w:val="none"/>
              </w:rPr>
            </w:r>
            <w:r/>
          </w:p>
        </w:tc>
      </w:tr>
      <w:tr>
        <w:trPr>
          <w:trHeight w:val="1591"/>
        </w:trPr>
        <w:tc>
          <w:tcPr>
            <w:tcBorders>
              <w:top w:val="none" w:color="000000" w:sz="4" w:space="0"/>
              <w:left w:val="single" w:color="000000" w:sz="4" w:space="0"/>
              <w:bottom w:val="single" w:color="000000" w:sz="4" w:space="0"/>
              <w:right w:val="single" w:color="000000" w:sz="4" w:space="0"/>
            </w:tcBorders>
            <w:tcW w:w="3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7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氮磷净化器</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2904" w:type="dxa"/>
            <w:vAlign w:val="center"/>
            <w:vMerge w:val="restart"/>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每周至少巡查三次：</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1、喷泉定期检修，若出现故障及时维修；</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2、沉水风机定期检修，若出现故障及时维修；</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3、每月对氮磷净化器的电器元件进行保养，如有封堵及时处置；</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4、电控柜定期检修，如发生故障及时维修。</w:t>
            </w:r>
            <w:r>
              <w:rPr>
                <w:rFonts w:hint="eastAsia" w:ascii="仿宋" w:hAnsi="仿宋" w:eastAsia="仿宋" w:cs="仿宋"/>
                <w:bCs/>
                <w:sz w:val="20"/>
                <w:szCs w:val="20"/>
                <w:highlight w:val="none"/>
              </w:rPr>
            </w:r>
            <w:r/>
          </w:p>
        </w:tc>
        <w:tc>
          <w:tcPr>
            <w:tcBorders>
              <w:top w:val="none" w:color="000000" w:sz="4" w:space="0"/>
              <w:left w:val="singl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套</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59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7</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3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喷泉</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2904" w:type="dxa"/>
            <w:vAlign w:val="center"/>
            <w:vMerge w:val="continue"/>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59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r>
      <w:tr>
        <w:trPr>
          <w:trHeight w:val="615"/>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7</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沉水风机</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2904" w:type="dxa"/>
            <w:vAlign w:val="center"/>
            <w:vMerge w:val="continue"/>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7</w:t>
            </w:r>
            <w:r>
              <w:rPr>
                <w:rFonts w:hint="eastAsia" w:ascii="仿宋" w:hAnsi="仿宋" w:eastAsia="仿宋" w:cs="仿宋"/>
                <w:bCs/>
                <w:szCs w:val="21"/>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8</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生物基网</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2904" w:type="dxa"/>
            <w:vAlign w:val="center"/>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一年清洗四次，以免影响设施正常功能</w:t>
            </w:r>
            <w:r>
              <w:rPr>
                <w:rFonts w:hint="eastAsia" w:ascii="仿宋" w:hAnsi="仿宋" w:eastAsia="仿宋" w:cs="仿宋"/>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1815</w:t>
            </w:r>
            <w:r>
              <w:rPr>
                <w:rFonts w:hint="eastAsia" w:ascii="仿宋" w:hAnsi="仿宋" w:eastAsia="仿宋" w:cs="仿宋"/>
                <w:bCs/>
                <w:szCs w:val="21"/>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9</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设备运行电费</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2904" w:type="dxa"/>
            <w:vAlign w:val="center"/>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设备总功率为5.5*7+3*8+1.5*4=68.5kw/h，按每天运行4小时计，电费单价按0.7元/度计取。</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北大河生态治理养护项目</w:t>
      </w:r>
      <w:r>
        <w:rPr>
          <w:rFonts w:hint="eastAsia" w:ascii="仿宋" w:hAnsi="仿宋" w:eastAsia="仿宋" w:cs="仿宋"/>
          <w:b/>
          <w:color w:val="000000"/>
          <w:sz w:val="28"/>
          <w:szCs w:val="28"/>
          <w:highlight w:val="none"/>
        </w:rPr>
      </w:r>
      <w:r/>
    </w:p>
    <w:tbl>
      <w:tblPr>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584"/>
        <w:gridCol w:w="1559"/>
        <w:gridCol w:w="4677"/>
        <w:gridCol w:w="1134"/>
        <w:gridCol w:w="2066"/>
      </w:tblGrid>
      <w:tr>
        <w:trPr>
          <w:trHeight w:val="567"/>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467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206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1002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2341"/>
        </w:trPr>
        <w:tc>
          <w:tcPr>
            <w:tcBorders>
              <w:top w:val="none" w:color="000000" w:sz="4" w:space="0"/>
              <w:left w:val="single" w:color="000000" w:sz="4" w:space="0"/>
              <w:bottom w:val="single" w:color="000000" w:sz="4" w:space="0"/>
              <w:right w:val="single" w:color="000000" w:sz="4" w:space="0"/>
            </w:tcBorders>
            <w:tcW w:w="584" w:type="dxa"/>
            <w:vAlign w:val="center"/>
            <w:textDirection w:val="lrTb"/>
            <w:noWrap w:val="false"/>
          </w:tcPr>
          <w:p>
            <w:pPr>
              <w:pStyle w:val="713"/>
              <w:jc w:val="center"/>
              <w:spacing w:line="400" w:lineRule="exact"/>
              <w:widowControl/>
              <w:rPr>
                <w:rFonts w:hint="eastAsia" w:ascii="仿宋" w:hAnsi="仿宋" w:eastAsia="仿宋" w:cs="仿宋"/>
                <w:bCs/>
                <w:color w:val="0000ff"/>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color w:val="0000ff"/>
                <w:szCs w:val="21"/>
                <w:highlight w:val="none"/>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水体养护</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（硝化菌）</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4677"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1、泼洒范围长200m*宽40m*深2m=16000 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，2、单次投放按体积立方米水域投放50g/m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Cs w:val="21"/>
                <w:highlight w:val="none"/>
              </w:rPr>
              <w:t xml:space="preserve">全年投放量约800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3、芽孢杆菌、芽孢菌、醋（乳）酸菌、大肠杆菌等；</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4、降解河水氨氮等指标；</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5、功能：维护河道微生物生态群落，含菌剂采购、储存、抛洒。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13"/>
              <w:jc w:val="center"/>
              <w:spacing w:line="400" w:lineRule="exact"/>
              <w:widowControl/>
              <w:rPr>
                <w:rFonts w:hint="eastAsia" w:ascii="仿宋" w:hAnsi="仿宋" w:eastAsia="仿宋" w:cs="仿宋"/>
                <w:bCs/>
                <w:szCs w:val="21"/>
                <w:highlight w:val="none"/>
                <w:lang w:eastAsia="zh-CN"/>
              </w:rPr>
            </w:pPr>
            <w:r>
              <w:rPr>
                <w:rFonts w:hint="eastAsia" w:ascii="仿宋" w:hAnsi="仿宋" w:eastAsia="仿宋" w:cs="仿宋"/>
                <w:bCs/>
                <w:szCs w:val="21"/>
                <w:highlight w:val="none"/>
                <w:lang w:eastAsia="zh-CN"/>
              </w:rPr>
              <w:t xml:space="preserve">kg</w:t>
            </w:r>
            <w:r>
              <w:rPr>
                <w:rFonts w:hint="eastAsia" w:ascii="仿宋" w:hAnsi="仿宋" w:eastAsia="仿宋" w:cs="仿宋"/>
                <w:bCs/>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2066"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800</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1002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szCs w:val="21"/>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58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水车</w:t>
            </w:r>
            <w:r>
              <w:rPr>
                <w:rFonts w:hint="eastAsia" w:ascii="仿宋" w:hAnsi="仿宋" w:eastAsia="仿宋" w:cs="仿宋"/>
                <w:bCs/>
                <w:szCs w:val="21"/>
                <w:highlight w:val="none"/>
              </w:rPr>
            </w:r>
            <w:r/>
          </w:p>
        </w:tc>
        <w:tc>
          <w:tcPr>
            <w:tcBorders>
              <w:top w:val="none" w:color="000000" w:sz="4" w:space="0"/>
              <w:left w:val="single" w:color="000000" w:sz="4" w:space="0"/>
              <w:bottom w:val="none" w:color="000000" w:sz="0" w:space="0"/>
              <w:right w:val="single" w:color="000000" w:sz="4" w:space="0"/>
            </w:tcBorders>
            <w:tcW w:w="4677" w:type="dxa"/>
            <w:vAlign w:val="center"/>
            <w:vMerge w:val="restart"/>
            <w:textDirection w:val="lrTb"/>
            <w:noWrap w:val="false"/>
          </w:tcPr>
          <w:p>
            <w:pPr>
              <w:pStyle w:val="713"/>
              <w:jc w:val="left"/>
              <w:spacing w:line="2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每周至少巡查三次：</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1、喷泉定期检修，若出现故障及时维修；</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2、沉水风机定期检修，若出现故障及时维修；</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3、水车定期检修，若出现故障及时维修；</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4、电控柜定期检修，如发生故障及时维修。</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206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7</w:t>
            </w:r>
            <w:r>
              <w:rPr>
                <w:rFonts w:hint="eastAsia" w:ascii="仿宋" w:hAnsi="仿宋" w:eastAsia="仿宋" w:cs="仿宋"/>
                <w:bCs/>
                <w:szCs w:val="21"/>
                <w:highlight w:val="none"/>
              </w:rPr>
            </w:r>
            <w:r/>
          </w:p>
        </w:tc>
      </w:tr>
      <w:tr>
        <w:trPr>
          <w:trHeight w:val="177"/>
        </w:trPr>
        <w:tc>
          <w:tcPr>
            <w:tcBorders>
              <w:top w:val="none" w:color="000000" w:sz="4" w:space="0"/>
              <w:left w:val="single" w:color="000000" w:sz="4" w:space="0"/>
              <w:bottom w:val="single" w:color="000000" w:sz="4" w:space="0"/>
              <w:right w:val="single" w:color="000000" w:sz="4" w:space="0"/>
            </w:tcBorders>
            <w:tcW w:w="58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喷泉</w:t>
            </w:r>
            <w:r>
              <w:rPr>
                <w:rFonts w:hint="eastAsia" w:ascii="仿宋" w:hAnsi="仿宋" w:eastAsia="仿宋" w:cs="仿宋"/>
                <w:bCs/>
                <w:szCs w:val="21"/>
                <w:highlight w:val="none"/>
              </w:rPr>
            </w:r>
            <w:r/>
          </w:p>
        </w:tc>
        <w:tc>
          <w:tcPr>
            <w:tcBorders>
              <w:top w:val="none" w:color="000000" w:sz="0" w:space="0"/>
              <w:left w:val="single" w:color="000000" w:sz="4" w:space="0"/>
              <w:bottom w:val="none" w:color="000000" w:sz="0" w:space="0"/>
              <w:right w:val="single" w:color="000000" w:sz="4" w:space="0"/>
            </w:tcBorders>
            <w:tcW w:w="4677" w:type="dxa"/>
            <w:vAlign w:val="center"/>
            <w:vMerge w:val="continue"/>
            <w:textDirection w:val="lrTb"/>
            <w:noWrap w:val="false"/>
          </w:tcPr>
          <w:p>
            <w:pPr>
              <w:pStyle w:val="713"/>
              <w:jc w:val="left"/>
              <w:spacing w:line="2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206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r>
      <w:tr>
        <w:trPr>
          <w:trHeight w:val="212"/>
        </w:trPr>
        <w:tc>
          <w:tcPr>
            <w:tcBorders>
              <w:top w:val="none" w:color="000000" w:sz="4" w:space="0"/>
              <w:left w:val="single" w:color="000000" w:sz="4" w:space="0"/>
              <w:bottom w:val="single" w:color="000000" w:sz="4" w:space="0"/>
              <w:right w:val="single" w:color="000000" w:sz="4" w:space="0"/>
            </w:tcBorders>
            <w:tcW w:w="58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沉水风机</w:t>
            </w:r>
            <w:r>
              <w:rPr>
                <w:rFonts w:hint="eastAsia" w:ascii="仿宋" w:hAnsi="仿宋" w:eastAsia="仿宋" w:cs="仿宋"/>
                <w:bCs/>
                <w:szCs w:val="21"/>
                <w:highlight w:val="none"/>
              </w:rPr>
            </w:r>
            <w:r/>
          </w:p>
        </w:tc>
        <w:tc>
          <w:tcPr>
            <w:tcBorders>
              <w:top w:val="none" w:color="000000" w:sz="0" w:space="0"/>
              <w:left w:val="single" w:color="000000" w:sz="4" w:space="0"/>
              <w:bottom w:val="single" w:color="000000" w:sz="4" w:space="0"/>
              <w:right w:val="single" w:color="000000" w:sz="4" w:space="0"/>
            </w:tcBorders>
            <w:tcW w:w="4677" w:type="dxa"/>
            <w:vAlign w:val="center"/>
            <w:vMerge w:val="continue"/>
            <w:textDirection w:val="lrTb"/>
            <w:noWrap w:val="false"/>
          </w:tcPr>
          <w:p>
            <w:pPr>
              <w:pStyle w:val="713"/>
              <w:jc w:val="left"/>
              <w:spacing w:line="2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206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r>
      <w:tr>
        <w:trPr>
          <w:trHeight w:val="765"/>
        </w:trPr>
        <w:tc>
          <w:tcPr>
            <w:tcBorders>
              <w:top w:val="none" w:color="000000" w:sz="4" w:space="0"/>
              <w:left w:val="single" w:color="000000" w:sz="4" w:space="0"/>
              <w:bottom w:val="single" w:color="000000" w:sz="4" w:space="0"/>
              <w:right w:val="single" w:color="000000" w:sz="4" w:space="0"/>
            </w:tcBorders>
            <w:tcW w:w="58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设备运行</w:t>
            </w:r>
            <w:r>
              <w:rPr>
                <w:rFonts w:hint="eastAsia" w:ascii="仿宋" w:hAnsi="仿宋" w:eastAsia="仿宋" w:cs="仿宋"/>
                <w:bCs/>
                <w:szCs w:val="21"/>
                <w:highlight w:val="none"/>
              </w:rPr>
            </w:r>
            <w:r/>
          </w:p>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电费</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4677" w:type="dxa"/>
            <w:vAlign w:val="center"/>
            <w:textDirection w:val="lrTb"/>
            <w:noWrap w:val="false"/>
          </w:tcPr>
          <w:p>
            <w:pPr>
              <w:pStyle w:val="713"/>
              <w:jc w:val="left"/>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设备总功率为1.5*4+2.2*5+5.5*2=27kw/h，按每天运行6小时计，电费单价按1.4元/度（工业用电）计取。</w:t>
            </w:r>
            <w:r>
              <w:rPr>
                <w:rFonts w:hint="eastAsia" w:ascii="仿宋" w:hAnsi="仿宋" w:eastAsia="仿宋" w:cs="仿宋"/>
                <w:szCs w:val="21"/>
                <w:highlight w:val="none"/>
              </w:rPr>
              <w:t xml:space="preserve">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206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长宁五期东河生态养护项目</w:t>
      </w:r>
      <w:r>
        <w:rPr>
          <w:rFonts w:hint="eastAsia" w:ascii="仿宋" w:hAnsi="仿宋" w:eastAsia="仿宋" w:cs="仿宋"/>
          <w:b/>
          <w:color w:val="000000"/>
          <w:sz w:val="28"/>
          <w:szCs w:val="28"/>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659"/>
        <w:gridCol w:w="1415"/>
        <w:gridCol w:w="6204"/>
        <w:gridCol w:w="818"/>
        <w:gridCol w:w="926"/>
      </w:tblGrid>
      <w:tr>
        <w:trPr>
          <w:trHeight w:val="56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309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40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1386"/>
        </w:trPr>
        <w:tc>
          <w:tcPr>
            <w:tcBorders>
              <w:top w:val="none" w:color="000000" w:sz="4" w:space="0"/>
              <w:left w:val="single" w:color="000000" w:sz="4" w:space="0"/>
              <w:bottom w:val="single" w:color="000000" w:sz="4" w:space="0"/>
              <w:right w:val="single" w:color="000000" w:sz="4" w:space="0"/>
            </w:tcBorders>
            <w:tcW w:w="329"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生态浮毯</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3095"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1、日常巡查：每周巡查三次，松动及时固定，破损及时更换，避免整个浮床连带损伤；</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2、及时修剪枯黄、枯死和倒伏植株，及时清理滨岸带挺水植物周围的杂物或垃圾；</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3、定期去除杂草，除草时注意不要破坏植被根系；</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4、冬至后至立春萌动前应对枯萎枝叶进行修剪。</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548</w:t>
            </w:r>
            <w:r>
              <w:rPr>
                <w:rFonts w:hint="eastAsia" w:ascii="仿宋" w:hAnsi="仿宋" w:eastAsia="仿宋" w:cs="仿宋"/>
                <w:bCs/>
                <w:szCs w:val="21"/>
                <w:highlight w:val="none"/>
              </w:rPr>
            </w:r>
            <w:r/>
          </w:p>
        </w:tc>
      </w:tr>
      <w:tr>
        <w:trPr>
          <w:trHeight w:val="1031"/>
        </w:trPr>
        <w:tc>
          <w:tcPr>
            <w:tcBorders>
              <w:top w:val="none" w:color="000000" w:sz="4" w:space="0"/>
              <w:left w:val="single" w:color="000000" w:sz="4" w:space="0"/>
              <w:bottom w:val="single" w:color="000000" w:sz="4" w:space="0"/>
              <w:right w:val="single" w:color="000000" w:sz="4" w:space="0"/>
            </w:tcBorders>
            <w:tcW w:w="329"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水体养护</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（硝化菌）</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3095" w:type="dxa"/>
            <w:vAlign w:val="center"/>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1、泼洒范围长200m*宽6m*深1.5m=1800 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bCs/>
                <w:sz w:val="20"/>
                <w:szCs w:val="20"/>
                <w:highlight w:val="none"/>
              </w:rPr>
            </w:r>
            <w:r/>
          </w:p>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2、单次投放按体积立方米水域投放50g/m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szCs w:val="21"/>
                <w:highlight w:val="none"/>
              </w:rPr>
              <w:t xml:space="preserve">全年投放量约270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bCs/>
                <w:sz w:val="20"/>
                <w:szCs w:val="20"/>
                <w:highlight w:val="none"/>
              </w:rPr>
              <w:t xml:space="preserve">按实称重。若未达泼洒计量要求，按比例扣除相应费用。</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3、芽孢杆菌、芽孢菌、醋（乳）酸菌、大肠杆菌等；</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4、降解河水氨氮等指标；</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5、功能：维护河道微生物生态群落，含菌剂采购、储存、抛洒。</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713"/>
              <w:jc w:val="center"/>
              <w:spacing w:line="400" w:lineRule="exact"/>
              <w:widowControl/>
              <w:rPr>
                <w:rFonts w:hint="eastAsia" w:ascii="仿宋" w:hAnsi="仿宋" w:eastAsia="仿宋" w:cs="仿宋"/>
                <w:bCs/>
                <w:szCs w:val="21"/>
                <w:highlight w:val="none"/>
                <w:lang w:eastAsia="zh-CN"/>
              </w:rPr>
            </w:pPr>
            <w:r>
              <w:rPr>
                <w:rFonts w:hint="eastAsia" w:ascii="仿宋" w:hAnsi="仿宋" w:eastAsia="仿宋" w:cs="仿宋"/>
                <w:bCs/>
                <w:szCs w:val="21"/>
                <w:highlight w:val="none"/>
                <w:lang w:eastAsia="zh-CN"/>
              </w:rPr>
              <w:t xml:space="preserve">kg</w:t>
            </w:r>
            <w:r>
              <w:rPr>
                <w:rFonts w:hint="eastAsia" w:ascii="仿宋" w:hAnsi="仿宋" w:eastAsia="仿宋" w:cs="仿宋"/>
                <w:bCs/>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270</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329"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15"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6204"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月</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329"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70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一体化污水</w:t>
            </w:r>
            <w:r>
              <w:rPr>
                <w:rFonts w:hint="eastAsia" w:ascii="仿宋" w:hAnsi="仿宋" w:eastAsia="仿宋" w:cs="仿宋"/>
                <w:bCs/>
                <w:szCs w:val="21"/>
                <w:highlight w:val="none"/>
              </w:rPr>
            </w:r>
            <w:r/>
          </w:p>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处理设备</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3095" w:type="dxa"/>
            <w:vAlign w:val="center"/>
            <w:vMerge w:val="restart"/>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每周至少巡查三次：</w:t>
            </w:r>
            <w:r>
              <w:rPr>
                <w:rFonts w:hint="eastAsia" w:ascii="仿宋" w:hAnsi="仿宋" w:eastAsia="仿宋" w:cs="仿宋"/>
                <w:bCs/>
                <w:sz w:val="20"/>
                <w:szCs w:val="20"/>
                <w:highlight w:val="none"/>
              </w:rPr>
            </w:r>
            <w:r/>
          </w:p>
          <w:p>
            <w:pPr>
              <w:pStyle w:val="713"/>
              <w:jc w:val="left"/>
              <w:spacing w:line="240" w:lineRule="exact"/>
              <w:rPr>
                <w:rFonts w:hint="eastAsia" w:ascii="仿宋" w:hAnsi="仿宋" w:eastAsia="仿宋" w:cs="仿宋"/>
                <w:bCs/>
                <w:szCs w:val="21"/>
                <w:highlight w:val="none"/>
              </w:rPr>
            </w:pPr>
            <w:r>
              <w:rPr>
                <w:rFonts w:hint="eastAsia" w:ascii="仿宋" w:hAnsi="仿宋" w:eastAsia="仿宋" w:cs="仿宋"/>
                <w:bCs/>
                <w:sz w:val="20"/>
                <w:szCs w:val="20"/>
                <w:highlight w:val="none"/>
              </w:rPr>
              <w:t xml:space="preserve">1、一体化污水处理设备每月对阴、阳极电极片进行检查，若有损坏及时更换，并对设备重新进行校准；对电路、填料仓、电极接口进行保养；</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2、沉水风机定期检修，若出现故障及时维修；</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3、纳米曝气每半年对喷头、机身进行维护、清洗，以及观察是否需要更换机油；</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4、电控柜定期检修，如发生故障及时维修。</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40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套</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329"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纳米曝气机</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3095" w:type="dxa"/>
            <w:vAlign w:val="center"/>
            <w:vMerge w:val="continue"/>
            <w:textDirection w:val="lrTb"/>
            <w:noWrap w:val="false"/>
          </w:tcPr>
          <w:p>
            <w:pPr>
              <w:pStyle w:val="713"/>
              <w:jc w:val="left"/>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329"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沉水风机</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3095" w:type="dxa"/>
            <w:vAlign w:val="center"/>
            <w:vMerge w:val="continue"/>
            <w:textDirection w:val="lrTb"/>
            <w:noWrap w:val="false"/>
          </w:tcPr>
          <w:p>
            <w:pPr>
              <w:pStyle w:val="713"/>
              <w:jc w:val="left"/>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万巷河生态养护项目</w:t>
      </w:r>
      <w:r>
        <w:rPr>
          <w:rFonts w:hint="eastAsia" w:ascii="仿宋" w:hAnsi="仿宋" w:eastAsia="仿宋" w:cs="仿宋"/>
          <w:b/>
          <w:color w:val="000000"/>
          <w:sz w:val="28"/>
          <w:szCs w:val="28"/>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655"/>
        <w:gridCol w:w="1463"/>
        <w:gridCol w:w="5929"/>
        <w:gridCol w:w="920"/>
        <w:gridCol w:w="1055"/>
      </w:tblGrid>
      <w:tr>
        <w:trPr>
          <w:trHeight w:val="808"/>
        </w:trPr>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2958" w:type="dxa"/>
            <w:vAlign w:val="center"/>
            <w:textDirection w:val="lrTb"/>
            <w:noWrap w:val="false"/>
          </w:tcPr>
          <w:p>
            <w:pPr>
              <w:pStyle w:val="713"/>
              <w:jc w:val="center"/>
              <w:spacing w:line="40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管养要求</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单位</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22" w:type="dxa"/>
            <w:vAlign w:val="center"/>
            <w:textDirection w:val="lrTb"/>
            <w:noWrap w:val="false"/>
          </w:tcPr>
          <w:p>
            <w:pPr>
              <w:pStyle w:val="713"/>
              <w:jc w:val="center"/>
              <w:spacing w:line="40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数量</w:t>
            </w:r>
            <w:r>
              <w:rPr>
                <w:rFonts w:hint="eastAsia" w:ascii="仿宋" w:hAnsi="仿宋" w:eastAsia="仿宋" w:cs="仿宋"/>
                <w:bCs/>
                <w:color w:val="000000"/>
                <w:szCs w:val="21"/>
                <w:highlight w:val="none"/>
              </w:rPr>
            </w:r>
            <w:r/>
          </w:p>
        </w:tc>
      </w:tr>
      <w:tr>
        <w:trPr>
          <w:trHeight w:val="549"/>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1514"/>
        </w:trPr>
        <w:tc>
          <w:tcPr>
            <w:tcBorders>
              <w:top w:val="none" w:color="000000" w:sz="4" w:space="0"/>
              <w:left w:val="single" w:color="000000" w:sz="4" w:space="0"/>
              <w:bottom w:val="single" w:color="000000" w:sz="4" w:space="0"/>
              <w:right w:val="single" w:color="000000" w:sz="4" w:space="0"/>
            </w:tcBorders>
            <w:tcW w:w="327"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沉水植物</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958" w:type="dxa"/>
            <w:vAlign w:val="center"/>
            <w:textDirection w:val="lrTb"/>
            <w:noWrap w:val="false"/>
          </w:tcPr>
          <w:p>
            <w:pPr>
              <w:pStyle w:val="713"/>
              <w:rPr>
                <w:rFonts w:hint="eastAsia" w:ascii="仿宋" w:hAnsi="仿宋" w:eastAsia="仿宋" w:cs="仿宋"/>
                <w:szCs w:val="21"/>
                <w:highlight w:val="none"/>
                <w:lang w:val="zh-CN"/>
              </w:rPr>
            </w:pPr>
            <w:r>
              <w:rPr>
                <w:rFonts w:hint="eastAsia" w:ascii="仿宋" w:hAnsi="仿宋" w:eastAsia="仿宋" w:cs="仿宋"/>
                <w:szCs w:val="21"/>
                <w:highlight w:val="none"/>
              </w:rPr>
              <w:t xml:space="preserve">1、</w:t>
            </w:r>
            <w:r>
              <w:rPr>
                <w:rFonts w:hint="eastAsia" w:ascii="仿宋" w:hAnsi="仿宋" w:eastAsia="仿宋" w:cs="仿宋"/>
                <w:szCs w:val="21"/>
                <w:highlight w:val="none"/>
                <w:lang w:val="zh-CN"/>
              </w:rPr>
              <w:t xml:space="preserve">及时清除水体表面的植物及非目的性沉水植物。</w:t>
            </w:r>
            <w:r>
              <w:rPr>
                <w:rFonts w:hint="eastAsia" w:ascii="仿宋" w:hAnsi="仿宋" w:eastAsia="仿宋" w:cs="仿宋"/>
                <w:szCs w:val="21"/>
                <w:highlight w:val="none"/>
                <w:lang w:val="zh-CN"/>
              </w:rPr>
            </w:r>
            <w:r/>
          </w:p>
          <w:p>
            <w:pPr>
              <w:pStyle w:val="713"/>
              <w:rPr>
                <w:rFonts w:hint="eastAsia" w:ascii="仿宋" w:hAnsi="仿宋" w:eastAsia="仿宋" w:cs="仿宋"/>
                <w:szCs w:val="21"/>
                <w:highlight w:val="none"/>
                <w:lang w:val="zh-CN"/>
              </w:rPr>
            </w:pPr>
            <w:r>
              <w:rPr>
                <w:rFonts w:hint="eastAsia" w:ascii="仿宋" w:hAnsi="仿宋" w:eastAsia="仿宋" w:cs="仿宋"/>
                <w:szCs w:val="21"/>
                <w:highlight w:val="none"/>
              </w:rPr>
              <w:t xml:space="preserve">2、</w:t>
            </w:r>
            <w:r>
              <w:rPr>
                <w:rFonts w:hint="eastAsia" w:ascii="仿宋" w:hAnsi="仿宋" w:eastAsia="仿宋" w:cs="仿宋"/>
                <w:szCs w:val="21"/>
                <w:highlight w:val="none"/>
                <w:lang w:val="zh-CN"/>
              </w:rPr>
              <w:t xml:space="preserve">沉水植物长出水面影响景观时，应进行人工打捞或机割。对于浮出水面的死株，应及时清除。</w:t>
            </w:r>
            <w:r>
              <w:rPr>
                <w:rFonts w:hint="eastAsia" w:ascii="仿宋" w:hAnsi="仿宋" w:eastAsia="仿宋" w:cs="仿宋"/>
                <w:szCs w:val="21"/>
                <w:highlight w:val="none"/>
                <w:lang w:val="zh-CN"/>
              </w:rPr>
            </w:r>
            <w:r/>
          </w:p>
          <w:p>
            <w:pPr>
              <w:pStyle w:val="713"/>
              <w:rPr>
                <w:rFonts w:hint="eastAsia" w:ascii="仿宋" w:hAnsi="仿宋" w:eastAsia="仿宋" w:cs="仿宋"/>
                <w:szCs w:val="21"/>
                <w:highlight w:val="none"/>
                <w:lang w:val="zh-CN"/>
              </w:rPr>
            </w:pPr>
            <w:r>
              <w:rPr>
                <w:rFonts w:hint="eastAsia" w:ascii="仿宋" w:hAnsi="仿宋" w:eastAsia="仿宋" w:cs="仿宋"/>
                <w:szCs w:val="21"/>
                <w:highlight w:val="none"/>
              </w:rPr>
              <w:t xml:space="preserve">3、</w:t>
            </w:r>
            <w:r>
              <w:rPr>
                <w:rFonts w:hint="eastAsia" w:ascii="仿宋" w:hAnsi="仿宋" w:eastAsia="仿宋" w:cs="仿宋"/>
                <w:szCs w:val="21"/>
                <w:highlight w:val="none"/>
                <w:lang w:val="zh-CN"/>
              </w:rPr>
              <w:t xml:space="preserve">一年收割1次，收割时间为枯萎1周内开始收割，收割方式为机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szCs w:val="21"/>
                <w:highlight w:val="none"/>
                <w:lang w:val="zh-CN"/>
              </w:rPr>
              <w:t xml:space="preserve">收割或人工打捞。</w:t>
            </w:r>
            <w:r>
              <w:rPr>
                <w:rFonts w:hint="eastAsia" w:ascii="仿宋" w:hAnsi="仿宋" w:eastAsia="仿宋" w:cs="仿宋"/>
                <w:szCs w:val="21"/>
                <w:highlight w:val="none"/>
                <w:lang w:val="zh-CN"/>
              </w:rPr>
            </w:r>
            <w:r/>
          </w:p>
          <w:p>
            <w:pPr>
              <w:pStyle w:val="713"/>
              <w:rPr>
                <w:rFonts w:hint="eastAsia" w:ascii="仿宋" w:hAnsi="仿宋" w:eastAsia="仿宋" w:cs="仿宋"/>
                <w:szCs w:val="21"/>
                <w:highlight w:val="none"/>
                <w:lang w:val="zh-CN"/>
              </w:rPr>
            </w:pPr>
            <w:r>
              <w:rPr>
                <w:rFonts w:hint="eastAsia" w:ascii="仿宋" w:hAnsi="仿宋" w:eastAsia="仿宋" w:cs="仿宋"/>
                <w:szCs w:val="21"/>
                <w:highlight w:val="none"/>
              </w:rPr>
              <w:t xml:space="preserve">4、</w:t>
            </w:r>
            <w:r>
              <w:rPr>
                <w:rFonts w:hint="eastAsia" w:ascii="仿宋" w:hAnsi="仿宋" w:eastAsia="仿宋" w:cs="仿宋"/>
                <w:bCs/>
                <w:szCs w:val="21"/>
                <w:highlight w:val="none"/>
              </w:rPr>
              <w:t xml:space="preserve">一年补种2次沉水植物。</w:t>
            </w:r>
            <w:r>
              <w:rPr>
                <w:rFonts w:hint="eastAsia" w:ascii="仿宋" w:hAnsi="仿宋" w:eastAsia="仿宋" w:cs="仿宋"/>
                <w:szCs w:val="21"/>
                <w:highlight w:val="none"/>
                <w:lang w:val="zh-CN"/>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22" w:type="dxa"/>
            <w:vAlign w:val="center"/>
            <w:textDirection w:val="lrTb"/>
            <w:noWrap/>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5600</w:t>
            </w:r>
            <w:r>
              <w:rPr>
                <w:rFonts w:hint="eastAsia" w:ascii="仿宋" w:hAnsi="仿宋" w:eastAsia="仿宋" w:cs="仿宋"/>
                <w:szCs w:val="21"/>
                <w:highlight w:val="none"/>
              </w:rPr>
            </w:r>
            <w:r/>
          </w:p>
        </w:tc>
      </w:tr>
      <w:tr>
        <w:trPr>
          <w:trHeight w:val="687"/>
        </w:trPr>
        <w:tc>
          <w:tcPr>
            <w:tcBorders>
              <w:top w:val="none" w:color="000000" w:sz="4" w:space="0"/>
              <w:left w:val="single" w:color="000000" w:sz="4" w:space="0"/>
              <w:bottom w:val="single" w:color="000000" w:sz="4" w:space="0"/>
              <w:right w:val="single" w:color="000000" w:sz="4" w:space="0"/>
            </w:tcBorders>
            <w:tcW w:w="327"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（硝化菌）</w:t>
            </w:r>
            <w:r>
              <w:rPr>
                <w:rFonts w:hint="eastAsia" w:ascii="仿宋" w:hAnsi="仿宋" w:eastAsia="仿宋" w:cs="仿宋"/>
                <w:szCs w:val="21"/>
                <w:highlight w:val="none"/>
              </w:rPr>
            </w:r>
            <w:r/>
          </w:p>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958" w:type="dxa"/>
            <w:vAlign w:val="center"/>
            <w:textDirection w:val="lrTb"/>
            <w:noWrap w:val="false"/>
          </w:tcPr>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1、泼洒范围长200m*宽10m*深1.5m=3000 m</w:t>
            </w:r>
            <w:r>
              <w:rPr>
                <w:rFonts w:hint="eastAsia" w:ascii="仿宋" w:hAnsi="仿宋" w:eastAsia="仿宋" w:cs="仿宋"/>
                <w:szCs w:val="21"/>
                <w:highlight w:val="none"/>
                <w:vertAlign w:val="superscript"/>
              </w:rPr>
              <w:t xml:space="preserve">3</w:t>
            </w:r>
            <w:r>
              <w:rPr>
                <w:rFonts w:hint="eastAsia" w:ascii="仿宋" w:hAnsi="仿宋" w:eastAsia="仿宋" w:cs="仿宋"/>
                <w:szCs w:val="21"/>
                <w:highlight w:val="none"/>
              </w:rPr>
              <w:t xml:space="preserve">。</w:t>
            </w:r>
            <w:r>
              <w:rPr>
                <w:rFonts w:hint="eastAsia" w:ascii="仿宋" w:hAnsi="仿宋" w:eastAsia="仿宋" w:cs="仿宋"/>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bCs/>
                <w:sz w:val="20"/>
                <w:szCs w:val="20"/>
                <w:highlight w:val="none"/>
              </w:rPr>
              <w:t xml:space="preserve">单次投放按体积立方米水域投放50g/m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szCs w:val="21"/>
                <w:highlight w:val="none"/>
              </w:rPr>
              <w:t xml:space="preserve">全年投放量约450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bCs/>
                <w:sz w:val="20"/>
                <w:szCs w:val="20"/>
                <w:highlight w:val="none"/>
              </w:rPr>
              <w:t xml:space="preserve">按实称重。若未达泼洒计量要求，按比例扣除相应费用。</w:t>
            </w:r>
            <w:r>
              <w:rPr>
                <w:rFonts w:hint="eastAsia" w:ascii="仿宋" w:hAnsi="仿宋" w:eastAsia="仿宋" w:cs="仿宋"/>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3、芽孢杆菌、芽孢菌、醋（乳）酸菌、大肠杆菌等</w:t>
            </w:r>
            <w:r>
              <w:rPr>
                <w:rFonts w:hint="eastAsia" w:ascii="仿宋" w:hAnsi="仿宋" w:eastAsia="仿宋" w:cs="仿宋"/>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4、降解河水氨氮等指标</w:t>
            </w:r>
            <w:r>
              <w:rPr>
                <w:rFonts w:hint="eastAsia" w:ascii="仿宋" w:hAnsi="仿宋" w:eastAsia="仿宋" w:cs="仿宋"/>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5、功能：维护河道微生物生态群落，含菌剂采购、储存、抛洒</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tcPr>
          <w:p>
            <w:pPr>
              <w:pStyle w:val="713"/>
              <w:jc w:val="center"/>
              <w:spacing w:line="3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522" w:type="dxa"/>
            <w:vAlign w:val="center"/>
            <w:textDirection w:val="lrTb"/>
            <w:noWrap/>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450</w:t>
            </w:r>
            <w:r>
              <w:rPr>
                <w:rFonts w:hint="eastAsia" w:ascii="仿宋" w:hAnsi="仿宋" w:eastAsia="仿宋" w:cs="仿宋"/>
                <w:szCs w:val="21"/>
                <w:highlight w:val="none"/>
              </w:rPr>
            </w:r>
            <w:r/>
          </w:p>
        </w:tc>
      </w:tr>
      <w:tr>
        <w:trPr>
          <w:trHeight w:val="742"/>
        </w:trPr>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i w:val="0"/>
                <w:iCs w:val="0"/>
                <w:sz w:val="21"/>
                <w:szCs w:val="21"/>
                <w:highlight w:val="none"/>
                <w:u w:val="none"/>
                <w:lang w:val="en-US" w:eastAsia="zh-CN" w:bidi="ar"/>
              </w:rPr>
              <w:t xml:space="preserve">河岸边养护</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pStyle w:val="713"/>
              <w:jc w:val="left"/>
              <w:spacing w:line="340" w:lineRule="exact"/>
              <w:widowControl/>
              <w:rPr>
                <w:rFonts w:hint="eastAsia" w:ascii="仿宋" w:hAnsi="仿宋" w:eastAsia="仿宋" w:cs="仿宋"/>
                <w:color w:val="000000"/>
                <w:szCs w:val="21"/>
                <w:highlight w:val="none"/>
              </w:rPr>
            </w:pPr>
            <w:r>
              <w:rPr>
                <w:rFonts w:hint="eastAsia" w:ascii="仿宋" w:hAnsi="仿宋" w:eastAsia="仿宋" w:cs="仿宋"/>
                <w:i w:val="0"/>
                <w:iCs w:val="0"/>
                <w:sz w:val="21"/>
                <w:szCs w:val="21"/>
                <w:highlight w:val="none"/>
                <w:u w:val="none"/>
                <w:lang w:val="en-US" w:eastAsia="zh-CN" w:bidi="ar"/>
              </w:rPr>
              <w:t xml:space="preserve">1、养护内容：草坪4600m2，绿篱276m2，乔木26株，灌木42株；</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2、达到惠山区绿化养护等级作业标准三级；</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bCs/>
                <w:szCs w:val="21"/>
                <w:highlight w:val="none"/>
              </w:rPr>
              <w:t xml:space="preserve">㎡</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i w:val="0"/>
                <w:iCs w:val="0"/>
                <w:sz w:val="21"/>
                <w:szCs w:val="21"/>
                <w:highlight w:val="none"/>
                <w:u w:val="none"/>
                <w:lang w:val="en-US" w:eastAsia="zh-CN" w:bidi="ar"/>
              </w:rPr>
              <w:t xml:space="preserve">4876</w:t>
            </w:r>
            <w:r>
              <w:rPr>
                <w:rFonts w:hint="eastAsia" w:ascii="仿宋" w:hAnsi="仿宋" w:eastAsia="仿宋" w:cs="仿宋"/>
                <w:color w:val="000000"/>
                <w:szCs w:val="21"/>
                <w:highlight w:val="none"/>
              </w:rPr>
            </w:r>
            <w:r/>
          </w:p>
        </w:tc>
      </w:tr>
      <w:tr>
        <w:trPr>
          <w:trHeight w:val="742"/>
        </w:trPr>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713"/>
              <w:ind w:firstLine="0"/>
              <w:jc w:val="center"/>
              <w:keepLines w:val="0"/>
              <w:keepNext w:val="0"/>
              <w:spacing w:line="300" w:lineRule="exact"/>
              <w:widowControl/>
              <w:rPr>
                <w:rFonts w:hint="eastAsia" w:ascii="仿宋" w:hAnsi="仿宋" w:eastAsia="仿宋" w:cs="仿宋"/>
                <w:color w:val="000000"/>
                <w:szCs w:val="21"/>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清理植物外运、消纳处置</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Cs w:val="21"/>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清运上岸植物</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2、收割、打捞水草装车外运，自行考虑消纳处置；</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r>
      <w:tr>
        <w:trPr>
          <w:trHeight w:val="467"/>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340" w:lineRule="exact"/>
              <w:widowControl/>
              <w:rPr>
                <w:rFonts w:hint="eastAsia" w:ascii="仿宋" w:hAnsi="仿宋" w:eastAsia="仿宋" w:cs="仿宋"/>
                <w:bCs/>
                <w:color w:val="000000"/>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color w:val="000000"/>
                <w:szCs w:val="21"/>
                <w:highlight w:val="none"/>
              </w:rPr>
            </w:r>
            <w:r/>
          </w:p>
        </w:tc>
      </w:tr>
      <w:tr>
        <w:trPr>
          <w:trHeight w:val="857"/>
        </w:trPr>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8</w:t>
            </w: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730"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离子发生器</w:t>
            </w:r>
            <w:r>
              <w:rPr>
                <w:rFonts w:hint="eastAsia" w:ascii="仿宋" w:hAnsi="仿宋" w:eastAsia="仿宋" w:cs="仿宋"/>
                <w:szCs w:val="21"/>
                <w:highlight w:val="none"/>
              </w:rPr>
            </w:r>
            <w:r/>
          </w:p>
        </w:tc>
        <w:tc>
          <w:tcPr>
            <w:tcBorders>
              <w:top w:val="single" w:color="000000" w:sz="4" w:space="0"/>
              <w:left w:val="none" w:color="000000" w:sz="4" w:space="0"/>
              <w:bottom w:val="none" w:color="000000" w:sz="0" w:space="0"/>
              <w:right w:val="single" w:color="000000" w:sz="4" w:space="0"/>
            </w:tcBorders>
            <w:tcW w:w="2958" w:type="dxa"/>
            <w:vAlign w:val="center"/>
            <w:vMerge w:val="restart"/>
            <w:textDirection w:val="lrTb"/>
            <w:noWrap w:val="false"/>
          </w:tcPr>
          <w:p>
            <w:pPr>
              <w:pStyle w:val="713"/>
              <w:jc w:val="left"/>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每周至少巡查三次：</w:t>
            </w:r>
            <w:r>
              <w:rPr>
                <w:rFonts w:hint="eastAsia" w:ascii="仿宋" w:hAnsi="仿宋" w:eastAsia="仿宋" w:cs="仿宋"/>
                <w:color w:val="000000"/>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1、喷泉定期检修，若出现故障及时维修；</w:t>
            </w:r>
            <w:r>
              <w:rPr>
                <w:rFonts w:hint="eastAsia" w:ascii="仿宋" w:hAnsi="仿宋" w:eastAsia="仿宋" w:cs="仿宋"/>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2、沉水风机定期检修，若出现故障及时维修。</w:t>
            </w:r>
            <w:r>
              <w:rPr>
                <w:rFonts w:hint="eastAsia" w:ascii="仿宋" w:hAnsi="仿宋" w:eastAsia="仿宋" w:cs="仿宋"/>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3、离子主机定期检修，解体、清洗、检查、刮研、换油、调整、装配、无负荷试运转、复位。</w:t>
            </w:r>
            <w:r>
              <w:rPr>
                <w:rFonts w:hint="eastAsia" w:ascii="仿宋" w:hAnsi="仿宋" w:eastAsia="仿宋" w:cs="仿宋"/>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4、电控柜定期检修，如发生故障及时维修。</w:t>
            </w: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套</w:t>
            </w:r>
            <w:r>
              <w:rPr>
                <w:rFonts w:hint="eastAsia" w:ascii="仿宋" w:hAnsi="仿宋" w:eastAsia="仿宋"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22"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2</w:t>
            </w:r>
            <w:r>
              <w:rPr>
                <w:rFonts w:hint="eastAsia" w:ascii="仿宋" w:hAnsi="仿宋" w:eastAsia="仿宋" w:cs="仿宋"/>
                <w:color w:val="000000"/>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327"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喷泉</w:t>
            </w:r>
            <w:r>
              <w:rPr>
                <w:rFonts w:hint="eastAsia" w:ascii="仿宋" w:hAnsi="仿宋" w:eastAsia="仿宋" w:cs="仿宋"/>
                <w:szCs w:val="21"/>
                <w:highlight w:val="none"/>
              </w:rPr>
            </w:r>
            <w:r/>
          </w:p>
        </w:tc>
        <w:tc>
          <w:tcPr>
            <w:tcBorders>
              <w:top w:val="none" w:color="000000" w:sz="0" w:space="0"/>
              <w:left w:val="none" w:color="000000" w:sz="4" w:space="0"/>
              <w:bottom w:val="none" w:color="000000" w:sz="0" w:space="0"/>
              <w:right w:val="single" w:color="000000" w:sz="4" w:space="0"/>
            </w:tcBorders>
            <w:tcW w:w="2958" w:type="dxa"/>
            <w:vAlign w:val="center"/>
            <w:vMerge w:val="continue"/>
            <w:textDirection w:val="lrTb"/>
            <w:noWrap w:val="false"/>
          </w:tcPr>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22"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2</w:t>
            </w:r>
            <w:r>
              <w:rPr>
                <w:rFonts w:hint="eastAsia" w:ascii="仿宋" w:hAnsi="仿宋" w:eastAsia="仿宋" w:cs="仿宋"/>
                <w:color w:val="000000"/>
                <w:szCs w:val="21"/>
                <w:highlight w:val="none"/>
              </w:rPr>
            </w:r>
            <w:r/>
          </w:p>
        </w:tc>
      </w:tr>
      <w:tr>
        <w:trPr>
          <w:trHeight w:val="707"/>
        </w:trPr>
        <w:tc>
          <w:tcPr>
            <w:tcBorders>
              <w:top w:val="none" w:color="000000" w:sz="4" w:space="0"/>
              <w:left w:val="single" w:color="000000" w:sz="4" w:space="0"/>
              <w:bottom w:val="single" w:color="000000" w:sz="4" w:space="0"/>
              <w:right w:val="single" w:color="000000" w:sz="4" w:space="0"/>
            </w:tcBorders>
            <w:tcW w:w="327"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10</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沉水风机</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2958" w:type="dxa"/>
            <w:vAlign w:val="center"/>
            <w:vMerge w:val="continue"/>
            <w:textDirection w:val="lrTb"/>
            <w:noWrap w:val="false"/>
          </w:tcPr>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22"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00"/>
                <w:szCs w:val="21"/>
                <w:highlight w:val="none"/>
              </w:rPr>
            </w:r>
            <w:r/>
          </w:p>
        </w:tc>
      </w:tr>
      <w:tr>
        <w:trPr>
          <w:trHeight w:val="707"/>
        </w:trPr>
        <w:tc>
          <w:tcPr>
            <w:tcBorders>
              <w:top w:val="none" w:color="000000" w:sz="4" w:space="0"/>
              <w:left w:val="single" w:color="000000" w:sz="4" w:space="0"/>
              <w:bottom w:val="single" w:color="000000" w:sz="4" w:space="0"/>
              <w:right w:val="single" w:color="000000" w:sz="4" w:space="0"/>
            </w:tcBorders>
            <w:tcW w:w="327"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11</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亲</w:t>
            </w:r>
            <w:r>
              <w:rPr>
                <w:rFonts w:hint="eastAsia" w:ascii="仿宋" w:hAnsi="仿宋" w:eastAsia="仿宋" w:cs="仿宋"/>
                <w:szCs w:val="21"/>
                <w:highlight w:val="none"/>
              </w:rPr>
              <w:t xml:space="preserve">水平台养护</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2958" w:type="dxa"/>
            <w:vAlign w:val="center"/>
            <w:textDirection w:val="lrTb"/>
            <w:noWrap w:val="false"/>
          </w:tcPr>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对亲水平台进行维护，漆面老化部分进行粉刷，平台断裂、损坏部分进行维修</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22"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327"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生物基清洗</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2958" w:type="dxa"/>
            <w:vAlign w:val="center"/>
            <w:textDirection w:val="lrTb"/>
            <w:noWrap w:val="false"/>
          </w:tcPr>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一年清洗四次，以免影响设施正常功能</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22"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390</w:t>
            </w:r>
            <w:r>
              <w:rPr>
                <w:rFonts w:hint="eastAsia" w:ascii="仿宋" w:hAnsi="仿宋" w:eastAsia="仿宋" w:cs="仿宋"/>
                <w:color w:val="000000"/>
                <w:szCs w:val="21"/>
                <w:highlight w:val="none"/>
              </w:rPr>
            </w:r>
            <w:r/>
          </w:p>
        </w:tc>
      </w:tr>
      <w:tr>
        <w:trPr>
          <w:trHeight w:val="886"/>
        </w:trPr>
        <w:tc>
          <w:tcPr>
            <w:tcBorders>
              <w:top w:val="none" w:color="000000" w:sz="4" w:space="0"/>
              <w:left w:val="single" w:color="000000" w:sz="4" w:space="0"/>
              <w:bottom w:val="single" w:color="000000" w:sz="4" w:space="0"/>
              <w:right w:val="single" w:color="000000" w:sz="4" w:space="0"/>
            </w:tcBorders>
            <w:tcW w:w="327"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13</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设备运行电费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958" w:type="dxa"/>
            <w:vAlign w:val="center"/>
            <w:textDirection w:val="lrTb"/>
            <w:noWrap w:val="false"/>
          </w:tcPr>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设备总功率为1.5*4+7.5=13.5kw/h，按每天运行6小时计，电费单价按1.0元/度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22"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00"/>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长东界河生态养护项目</w:t>
      </w:r>
      <w:r>
        <w:rPr>
          <w:rFonts w:hint="eastAsia" w:ascii="仿宋" w:hAnsi="仿宋" w:eastAsia="仿宋" w:cs="仿宋"/>
          <w:b/>
          <w:color w:val="000000"/>
          <w:sz w:val="28"/>
          <w:szCs w:val="28"/>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4"/>
        <w:gridCol w:w="1539"/>
        <w:gridCol w:w="5713"/>
        <w:gridCol w:w="922"/>
        <w:gridCol w:w="1042"/>
      </w:tblGrid>
      <w:tr>
        <w:trPr>
          <w:trHeight w:val="285"/>
        </w:trPr>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6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285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46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1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342"/>
        </w:trPr>
        <w:tc>
          <w:tcPr>
            <w:gridSpan w:val="5"/>
            <w:tcBorders>
              <w:top w:val="single" w:color="000000" w:sz="4" w:space="0"/>
              <w:left w:val="single" w:color="000000" w:sz="4" w:space="0"/>
              <w:bottom w:val="single" w:color="000000" w:sz="4" w:space="0"/>
              <w:right w:val="single" w:color="000000" w:sz="4" w:space="0"/>
            </w:tcBorders>
            <w:tcW w:w="10020"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水生态养护</w:t>
            </w:r>
            <w:r>
              <w:rPr>
                <w:rFonts w:hint="eastAsia" w:ascii="仿宋" w:hAnsi="仿宋" w:eastAsia="仿宋" w:cs="仿宋"/>
                <w:color w:val="000000"/>
                <w:szCs w:val="21"/>
                <w:highlight w:val="none"/>
              </w:rPr>
            </w:r>
            <w:r/>
          </w:p>
        </w:tc>
      </w:tr>
      <w:tr>
        <w:trPr>
          <w:trHeight w:val="1159"/>
        </w:trPr>
        <w:tc>
          <w:tcPr>
            <w:tcBorders>
              <w:top w:val="none" w:color="000000" w:sz="4" w:space="0"/>
              <w:left w:val="single" w:color="000000" w:sz="4" w:space="0"/>
              <w:bottom w:val="single" w:color="000000" w:sz="4" w:space="0"/>
              <w:right w:val="single" w:color="000000" w:sz="4" w:space="0"/>
            </w:tcBorders>
            <w:tcW w:w="401"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68"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沉水植物</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51" w:type="dxa"/>
            <w:vAlign w:val="center"/>
            <w:textDirection w:val="lrTb"/>
            <w:noWrap w:val="false"/>
          </w:tcPr>
          <w:p>
            <w:pPr>
              <w:pStyle w:val="713"/>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1、及时清除水体表面的植物及非目的性沉水植物；</w:t>
            </w:r>
            <w:r>
              <w:rPr>
                <w:rFonts w:hint="eastAsia" w:ascii="仿宋" w:hAnsi="仿宋" w:eastAsia="仿宋" w:cs="仿宋"/>
                <w:color w:val="000000"/>
                <w:szCs w:val="21"/>
                <w:highlight w:val="none"/>
              </w:rPr>
            </w:r>
            <w:r/>
          </w:p>
          <w:p>
            <w:pPr>
              <w:pStyle w:val="713"/>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2、沉水植物长出水面影响景观时，应进行人工打捞或机割。对于浮出水面的死株，应及时清除；</w:t>
            </w:r>
            <w:r>
              <w:rPr>
                <w:rFonts w:hint="eastAsia" w:ascii="仿宋" w:hAnsi="仿宋" w:eastAsia="仿宋" w:cs="仿宋"/>
                <w:color w:val="000000"/>
                <w:szCs w:val="21"/>
                <w:highlight w:val="none"/>
              </w:rPr>
            </w:r>
            <w:r/>
          </w:p>
          <w:p>
            <w:pPr>
              <w:pStyle w:val="713"/>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3、一年收割1次，收割时间为枯萎1周内开始收割，收割方式为机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color w:val="000000"/>
                <w:szCs w:val="21"/>
                <w:highlight w:val="none"/>
              </w:rPr>
              <w:t xml:space="preserve">收割或人工打捞；</w:t>
            </w:r>
            <w:r>
              <w:rPr>
                <w:rFonts w:hint="eastAsia" w:ascii="仿宋" w:hAnsi="仿宋" w:eastAsia="仿宋" w:cs="仿宋"/>
                <w:color w:val="000000"/>
                <w:szCs w:val="21"/>
                <w:highlight w:val="none"/>
              </w:rPr>
            </w:r>
            <w:r/>
          </w:p>
          <w:p>
            <w:pPr>
              <w:pStyle w:val="713"/>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4、一年补种2次沉水植物。</w:t>
            </w:r>
            <w:r>
              <w:rPr>
                <w:rFonts w:hint="eastAsia" w:ascii="仿宋" w:hAnsi="仿宋" w:eastAsia="仿宋" w:cs="仿宋"/>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60" w:type="dxa"/>
            <w:vAlign w:val="center"/>
            <w:textDirection w:val="lrTb"/>
            <w:noWrap/>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3600</w:t>
            </w:r>
            <w:r>
              <w:rPr>
                <w:rFonts w:hint="eastAsia" w:ascii="仿宋" w:hAnsi="仿宋" w:eastAsia="仿宋" w:cs="仿宋"/>
                <w:color w:val="000000"/>
                <w:szCs w:val="21"/>
                <w:highlight w:val="none"/>
              </w:rPr>
            </w:r>
            <w:r/>
          </w:p>
        </w:tc>
      </w:tr>
      <w:tr>
        <w:trPr>
          <w:trHeight w:val="2657"/>
        </w:trPr>
        <w:tc>
          <w:tcPr>
            <w:tcBorders>
              <w:top w:val="none" w:color="000000" w:sz="4" w:space="0"/>
              <w:left w:val="single" w:color="000000" w:sz="4" w:space="0"/>
              <w:bottom w:val="single" w:color="000000" w:sz="4" w:space="0"/>
              <w:right w:val="single" w:color="000000" w:sz="4" w:space="0"/>
            </w:tcBorders>
            <w:tcW w:w="401"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68"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水体养护</w:t>
            </w:r>
            <w:r>
              <w:rPr>
                <w:rFonts w:hint="eastAsia" w:ascii="仿宋" w:hAnsi="仿宋" w:eastAsia="仿宋" w:cs="仿宋"/>
                <w:color w:val="000000"/>
                <w:szCs w:val="21"/>
                <w:highlight w:val="none"/>
              </w:rPr>
            </w:r>
            <w:r/>
          </w:p>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（硝化菌）</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51" w:type="dxa"/>
            <w:vAlign w:val="top"/>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1、泼洒范围长200m*宽8m*深1.5m=2400m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bCs/>
                <w:sz w:val="20"/>
                <w:szCs w:val="20"/>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bCs/>
                <w:sz w:val="20"/>
                <w:szCs w:val="20"/>
                <w:highlight w:val="none"/>
              </w:rPr>
              <w:t xml:space="preserve">2、单次投放按体积立方米水域投放50g/m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szCs w:val="21"/>
                <w:highlight w:val="none"/>
              </w:rPr>
              <w:t xml:space="preserve">全年投放量约600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bCs/>
                <w:sz w:val="20"/>
                <w:szCs w:val="20"/>
                <w:highlight w:val="none"/>
              </w:rPr>
              <w:t xml:space="preserve">按实称重。若未达泼洒计量要求，按比例扣除相应费用。</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3、芽孢杆菌、芽孢菌、醋（乳）酸菌、大肠杆菌等；</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4、降解河水氨氮等指标；</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5、功能：维护河道微生物生态群落，含菌剂采购、储存、抛洒。</w:t>
            </w:r>
            <w:r>
              <w:rPr>
                <w:rFonts w:hint="eastAsia" w:ascii="仿宋" w:hAnsi="仿宋" w:eastAsia="仿宋" w:cs="仿宋"/>
                <w:szCs w:val="21"/>
                <w:highlight w:val="none"/>
              </w:rPr>
            </w:r>
            <w:r/>
          </w:p>
        </w:tc>
        <w:tc>
          <w:tcPr>
            <w:tcBorders>
              <w:top w:val="none" w:color="000000" w:sz="4" w:space="0"/>
              <w:left w:val="single" w:color="000000" w:sz="4" w:space="0"/>
              <w:bottom w:val="single" w:color="000000" w:sz="4" w:space="0"/>
              <w:right w:val="single" w:color="000000" w:sz="4" w:space="0"/>
            </w:tcBorders>
            <w:tcW w:w="460" w:type="dxa"/>
            <w:vAlign w:val="center"/>
            <w:textDirection w:val="lrTb"/>
            <w:noWrap/>
          </w:tcPr>
          <w:p>
            <w:pPr>
              <w:pStyle w:val="713"/>
              <w:jc w:val="center"/>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kg</w:t>
            </w:r>
            <w:r>
              <w:rPr>
                <w:rFonts w:hint="eastAsia" w:ascii="仿宋" w:hAnsi="仿宋" w:eastAsia="仿宋" w:cs="仿宋"/>
                <w:color w:val="000000"/>
                <w:szCs w:val="21"/>
                <w:highlight w:val="none"/>
                <w:lang w:eastAsia="zh-CN"/>
              </w:rPr>
            </w:r>
            <w:r/>
          </w:p>
        </w:tc>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600</w:t>
            </w:r>
            <w:r>
              <w:rPr>
                <w:rFonts w:hint="eastAsia" w:ascii="仿宋" w:hAnsi="仿宋" w:eastAsia="仿宋" w:cs="仿宋"/>
                <w:color w:val="000000"/>
                <w:szCs w:val="21"/>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401" w:type="dxa"/>
            <w:vAlign w:val="center"/>
            <w:textDirection w:val="lrTb"/>
            <w:noWrap w:val="false"/>
          </w:tcPr>
          <w:p>
            <w:pPr>
              <w:pStyle w:val="713"/>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13"/>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生物基网</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851" w:type="dxa"/>
            <w:vAlign w:val="center"/>
            <w:textDirection w:val="lrTb"/>
            <w:noWrap w:val="false"/>
          </w:tcPr>
          <w:p>
            <w:pPr>
              <w:pStyle w:val="713"/>
              <w:widowControl/>
              <w:rPr>
                <w:rFonts w:hint="eastAsia" w:ascii="仿宋" w:hAnsi="仿宋" w:eastAsia="仿宋" w:cs="仿宋"/>
                <w:szCs w:val="21"/>
                <w:highlight w:val="none"/>
              </w:rPr>
            </w:pPr>
            <w:r>
              <w:rPr>
                <w:rFonts w:hint="eastAsia" w:ascii="仿宋" w:hAnsi="仿宋" w:eastAsia="仿宋" w:cs="仿宋"/>
                <w:szCs w:val="21"/>
                <w:highlight w:val="none"/>
              </w:rPr>
              <w:t xml:space="preserve">一年清洗四次，以免影响设施正常功能</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713"/>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713"/>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120</w:t>
            </w:r>
            <w:r>
              <w:rPr>
                <w:rFonts w:hint="eastAsia" w:ascii="仿宋" w:hAnsi="仿宋" w:eastAsia="仿宋" w:cs="仿宋"/>
                <w:szCs w:val="21"/>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401"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713"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713"/>
              <w:jc w:val="center"/>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szCs w:val="21"/>
                <w:highlight w:val="none"/>
              </w:rPr>
            </w:r>
            <w:r/>
          </w:p>
        </w:tc>
      </w:tr>
      <w:tr>
        <w:trPr>
          <w:trHeight w:val="572"/>
        </w:trPr>
        <w:tc>
          <w:tcPr>
            <w:gridSpan w:val="5"/>
            <w:tcBorders>
              <w:top w:val="single" w:color="000000" w:sz="4" w:space="0"/>
              <w:left w:val="single" w:color="000000" w:sz="4" w:space="0"/>
              <w:bottom w:val="single" w:color="000000" w:sz="4" w:space="0"/>
              <w:right w:val="single" w:color="000000" w:sz="4" w:space="0"/>
            </w:tcBorders>
            <w:tcW w:w="10020"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设备维护</w:t>
            </w:r>
            <w:r>
              <w:rPr>
                <w:rFonts w:hint="eastAsia" w:ascii="仿宋" w:hAnsi="仿宋" w:eastAsia="仿宋" w:cs="仿宋"/>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401"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rPr>
                <w:rFonts w:hint="eastAsia" w:ascii="仿宋" w:hAnsi="仿宋" w:eastAsia="仿宋" w:cs="仿宋"/>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68"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沉水风机</w:t>
            </w:r>
            <w:r>
              <w:rPr>
                <w:rFonts w:hint="eastAsia" w:ascii="仿宋" w:hAnsi="仿宋" w:eastAsia="仿宋" w:cs="仿宋"/>
                <w:color w:val="000000"/>
                <w:szCs w:val="21"/>
                <w:highlight w:val="none"/>
              </w:rPr>
            </w:r>
            <w:r/>
          </w:p>
        </w:tc>
        <w:tc>
          <w:tcPr>
            <w:tcBorders>
              <w:top w:val="none" w:color="000000" w:sz="4" w:space="0"/>
              <w:left w:val="none" w:color="000000" w:sz="4" w:space="0"/>
              <w:bottom w:val="none" w:color="000000" w:sz="0" w:space="0"/>
              <w:right w:val="single" w:color="000000" w:sz="4" w:space="0"/>
            </w:tcBorders>
            <w:tcW w:w="2851" w:type="dxa"/>
            <w:vAlign w:val="center"/>
            <w:vMerge w:val="restart"/>
            <w:textDirection w:val="lrTb"/>
            <w:noWrap w:val="false"/>
          </w:tcPr>
          <w:p>
            <w:pPr>
              <w:pStyle w:val="713"/>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1、沉水风机定期检修，若出现故障及时维修；</w:t>
            </w:r>
            <w:r>
              <w:rPr>
                <w:rFonts w:hint="eastAsia" w:ascii="仿宋" w:hAnsi="仿宋" w:eastAsia="仿宋" w:cs="仿宋"/>
                <w:color w:val="000000"/>
                <w:sz w:val="20"/>
                <w:szCs w:val="20"/>
                <w:highlight w:val="none"/>
              </w:rPr>
            </w:r>
            <w:r/>
          </w:p>
          <w:p>
            <w:pPr>
              <w:pStyle w:val="713"/>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rPr>
                <w:rFonts w:hint="eastAsia" w:ascii="仿宋" w:hAnsi="仿宋" w:eastAsia="仿宋" w:cs="仿宋"/>
                <w:color w:val="000000"/>
                <w:szCs w:val="21"/>
                <w:highlight w:val="none"/>
              </w:rPr>
              <w:t xml:space="preserve">推流曝气机</w:t>
            </w:r>
            <w:r>
              <w:rPr>
                <w:rFonts w:hint="eastAsia" w:ascii="仿宋" w:hAnsi="仿宋" w:eastAsia="仿宋" w:cs="仿宋"/>
                <w:color w:val="000000"/>
                <w:sz w:val="20"/>
                <w:szCs w:val="20"/>
                <w:highlight w:val="none"/>
              </w:rPr>
              <w:t xml:space="preserve">定期检修，若出现故障及时维修；</w:t>
            </w:r>
            <w:r>
              <w:rPr>
                <w:rFonts w:hint="eastAsia" w:ascii="仿宋" w:hAnsi="仿宋" w:eastAsia="仿宋" w:cs="仿宋"/>
                <w:color w:val="000000"/>
                <w:sz w:val="20"/>
                <w:szCs w:val="20"/>
                <w:highlight w:val="none"/>
              </w:rPr>
            </w:r>
            <w:r/>
          </w:p>
          <w:p>
            <w:pPr>
              <w:pStyle w:val="713"/>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3、离子主机定期检修，解体、清洗、检查、刮研、换油、调整、装配、无负荷试运转、复位；</w:t>
            </w:r>
            <w:r>
              <w:rPr>
                <w:rFonts w:hint="eastAsia" w:ascii="仿宋" w:hAnsi="仿宋" w:eastAsia="仿宋" w:cs="仿宋"/>
                <w:color w:val="000000"/>
                <w:sz w:val="20"/>
                <w:szCs w:val="20"/>
                <w:highlight w:val="none"/>
              </w:rPr>
            </w:r>
            <w:r/>
          </w:p>
          <w:p>
            <w:pPr>
              <w:pStyle w:val="713"/>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4、每月对氮磷净化器的电器元件进行保养，如有封堵及时处置；</w:t>
            </w:r>
            <w:r>
              <w:rPr>
                <w:rFonts w:hint="eastAsia" w:ascii="仿宋" w:hAnsi="仿宋" w:eastAsia="仿宋" w:cs="仿宋"/>
                <w:color w:val="000000"/>
                <w:sz w:val="20"/>
                <w:szCs w:val="20"/>
                <w:highlight w:val="none"/>
              </w:rPr>
            </w:r>
            <w:r/>
          </w:p>
          <w:p>
            <w:pPr>
              <w:pStyle w:val="713"/>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5、电控柜定期检修，如发生故障及时维修。</w:t>
            </w:r>
            <w:r>
              <w:rPr>
                <w:rFonts w:hint="eastAsia" w:ascii="仿宋" w:hAnsi="仿宋" w:eastAsia="仿宋" w:cs="仿宋"/>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460"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518" w:type="dxa"/>
            <w:vAlign w:val="center"/>
            <w:textDirection w:val="lrTb"/>
            <w:noWrap w:val="false"/>
          </w:tcPr>
          <w:p>
            <w:pPr>
              <w:pStyle w:val="713"/>
              <w:jc w:val="center"/>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szCs w:val="21"/>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401"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推流曝气机</w:t>
            </w:r>
            <w:r>
              <w:rPr>
                <w:rFonts w:hint="eastAsia" w:ascii="仿宋" w:hAnsi="仿宋" w:eastAsia="仿宋" w:cs="仿宋"/>
                <w:color w:val="000000"/>
                <w:szCs w:val="21"/>
                <w:highlight w:val="none"/>
              </w:rPr>
            </w:r>
            <w:r/>
          </w:p>
        </w:tc>
        <w:tc>
          <w:tcPr>
            <w:tcBorders>
              <w:top w:val="none" w:color="000000" w:sz="0" w:space="0"/>
              <w:left w:val="none" w:color="000000" w:sz="4" w:space="0"/>
              <w:bottom w:val="none" w:color="000000" w:sz="0" w:space="0"/>
              <w:right w:val="single" w:color="000000" w:sz="4" w:space="0"/>
            </w:tcBorders>
            <w:tcW w:w="2851" w:type="dxa"/>
            <w:vAlign w:val="center"/>
            <w:vMerge w:val="continue"/>
            <w:textDirection w:val="lrTb"/>
            <w:noWrap w:val="false"/>
          </w:tcPr>
          <w:p>
            <w:pPr>
              <w:pStyle w:val="713"/>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401"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离子发生器</w:t>
            </w:r>
            <w:r>
              <w:rPr>
                <w:rFonts w:hint="eastAsia" w:ascii="仿宋" w:hAnsi="仿宋" w:eastAsia="仿宋" w:cs="仿宋"/>
                <w:color w:val="000000"/>
                <w:szCs w:val="21"/>
                <w:highlight w:val="none"/>
              </w:rPr>
            </w:r>
            <w:r/>
          </w:p>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动力净水设备</w:t>
            </w:r>
            <w:r>
              <w:rPr>
                <w:rFonts w:hint="eastAsia" w:ascii="仿宋" w:hAnsi="仿宋" w:eastAsia="仿宋" w:cs="仿宋"/>
                <w:color w:val="000000"/>
                <w:szCs w:val="21"/>
                <w:highlight w:val="none"/>
              </w:rPr>
            </w:r>
            <w:r/>
          </w:p>
        </w:tc>
        <w:tc>
          <w:tcPr>
            <w:tcBorders>
              <w:top w:val="none" w:color="000000" w:sz="0" w:space="0"/>
              <w:left w:val="single" w:color="000000" w:sz="4" w:space="0"/>
              <w:bottom w:val="none" w:color="000000" w:sz="0" w:space="0"/>
              <w:right w:val="single" w:color="000000" w:sz="4" w:space="0"/>
            </w:tcBorders>
            <w:tcW w:w="2851" w:type="dxa"/>
            <w:vAlign w:val="center"/>
            <w:vMerge w:val="continue"/>
            <w:textDirection w:val="lrTb"/>
            <w:noWrap w:val="false"/>
          </w:tcPr>
          <w:p>
            <w:pPr>
              <w:pStyle w:val="713"/>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套</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68"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氮磷净化器</w:t>
            </w:r>
            <w:r>
              <w:rPr>
                <w:rFonts w:hint="eastAsia" w:ascii="仿宋" w:hAnsi="仿宋" w:eastAsia="仿宋" w:cs="仿宋"/>
                <w:color w:val="000000"/>
                <w:szCs w:val="21"/>
                <w:highlight w:val="none"/>
              </w:rPr>
            </w:r>
            <w:r/>
          </w:p>
        </w:tc>
        <w:tc>
          <w:tcPr>
            <w:tcBorders>
              <w:top w:val="none" w:color="000000" w:sz="0" w:space="0"/>
              <w:left w:val="none" w:color="000000" w:sz="4" w:space="0"/>
              <w:bottom w:val="single" w:color="000000" w:sz="4" w:space="0"/>
              <w:right w:val="single" w:color="000000" w:sz="4" w:space="0"/>
            </w:tcBorders>
            <w:tcW w:w="2851" w:type="dxa"/>
            <w:vAlign w:val="center"/>
            <w:vMerge w:val="continue"/>
            <w:textDirection w:val="lrTb"/>
            <w:noWrap w:val="false"/>
          </w:tcPr>
          <w:p>
            <w:pPr>
              <w:pStyle w:val="713"/>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套</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r>
      <w:tr>
        <w:trPr>
          <w:trHeight w:val="2565"/>
        </w:trPr>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设备运行电费</w:t>
            </w:r>
            <w:r>
              <w:rPr>
                <w:rFonts w:hint="eastAsia" w:ascii="仿宋" w:hAnsi="仿宋" w:eastAsia="仿宋"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51" w:type="dxa"/>
            <w:vAlign w:val="center"/>
            <w:textDirection w:val="lrTb"/>
            <w:noWrap w:val="false"/>
          </w:tcPr>
          <w:p>
            <w:pPr>
              <w:pStyle w:val="713"/>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总功率为1.5*2+2.2*1+3.7*2=12.6kw/h，按每天运行6小时计，电费单价按1.2元/度（工业用电）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0"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w:t>
            </w:r>
            <w:r>
              <w:rPr>
                <w:rFonts w:hint="eastAsia" w:ascii="仿宋" w:hAnsi="仿宋" w:eastAsia="仿宋"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18"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新塘里河生态养护项目</w:t>
      </w:r>
      <w:r>
        <w:rPr>
          <w:rFonts w:hint="eastAsia" w:ascii="仿宋" w:hAnsi="仿宋" w:eastAsia="仿宋" w:cs="仿宋"/>
          <w:b/>
          <w:color w:val="000000"/>
          <w:sz w:val="28"/>
          <w:szCs w:val="28"/>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659"/>
        <w:gridCol w:w="1415"/>
        <w:gridCol w:w="6306"/>
        <w:gridCol w:w="920"/>
        <w:gridCol w:w="722"/>
      </w:tblGrid>
      <w:tr>
        <w:trPr>
          <w:trHeight w:val="56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314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35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430"/>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184"/>
        </w:trPr>
        <w:tc>
          <w:tcPr>
            <w:tcBorders>
              <w:top w:val="none" w:color="000000" w:sz="4" w:space="0"/>
              <w:left w:val="single" w:color="000000" w:sz="4" w:space="0"/>
              <w:bottom w:val="single" w:color="000000" w:sz="4" w:space="0"/>
              <w:right w:val="single" w:color="000000" w:sz="4" w:space="0"/>
            </w:tcBorders>
            <w:tcW w:w="329"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300" w:lineRule="exact"/>
              <w:widowControl/>
              <w:rPr>
                <w:rFonts w:hint="eastAsia" w:ascii="仿宋" w:hAnsi="仿宋" w:eastAsia="仿宋" w:cs="仿宋"/>
                <w:bCs/>
                <w:szCs w:val="21"/>
                <w:highlight w:val="none"/>
              </w:rPr>
            </w:pPr>
            <w:r>
              <w:rPr>
                <w:rFonts w:hint="eastAsia" w:ascii="仿宋" w:hAnsi="仿宋" w:eastAsia="仿宋" w:cs="仿宋"/>
                <w:szCs w:val="21"/>
                <w:highlight w:val="none"/>
              </w:rPr>
              <w:t xml:space="preserve">挺水植物</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3146" w:type="dxa"/>
            <w:vAlign w:val="center"/>
            <w:textDirection w:val="lrTb"/>
            <w:noWrap w:val="false"/>
          </w:tcPr>
          <w:p>
            <w:pPr>
              <w:pStyle w:val="713"/>
              <w:jc w:val="left"/>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1、日常巡查：每周巡查三次；</w:t>
            </w:r>
            <w:r>
              <w:rPr>
                <w:rFonts w:hint="eastAsia" w:ascii="仿宋" w:hAnsi="仿宋" w:eastAsia="仿宋" w:cs="仿宋"/>
                <w:color w:val="000000"/>
                <w:szCs w:val="21"/>
                <w:highlight w:val="none"/>
              </w:rPr>
            </w:r>
            <w:r/>
          </w:p>
          <w:p>
            <w:pPr>
              <w:pStyle w:val="713"/>
              <w:jc w:val="left"/>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2、及时修剪枯黄、枯死和倒伏植株，及时清理滨岸带挺水植物周围的杂物或垃圾；</w:t>
            </w:r>
            <w:r>
              <w:rPr>
                <w:rFonts w:hint="eastAsia" w:ascii="仿宋" w:hAnsi="仿宋" w:eastAsia="仿宋" w:cs="仿宋"/>
                <w:color w:val="000000"/>
                <w:szCs w:val="21"/>
                <w:highlight w:val="none"/>
              </w:rPr>
            </w:r>
            <w:r/>
          </w:p>
          <w:p>
            <w:pPr>
              <w:pStyle w:val="713"/>
              <w:jc w:val="left"/>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3、定期去除杂草，除草时注意不要破坏植被根系；</w:t>
            </w:r>
            <w:r>
              <w:rPr>
                <w:rFonts w:hint="eastAsia" w:ascii="仿宋" w:hAnsi="仿宋" w:eastAsia="仿宋" w:cs="仿宋"/>
                <w:color w:val="000000"/>
                <w:szCs w:val="21"/>
                <w:highlight w:val="none"/>
              </w:rPr>
            </w:r>
            <w:r/>
          </w:p>
          <w:p>
            <w:pPr>
              <w:pStyle w:val="713"/>
              <w:jc w:val="left"/>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4、冬至后至立春萌动前应对枯萎枝叶进行修剪；</w:t>
            </w:r>
            <w:r>
              <w:rPr>
                <w:rFonts w:hint="eastAsia" w:ascii="仿宋" w:hAnsi="仿宋" w:eastAsia="仿宋" w:cs="仿宋"/>
                <w:color w:val="000000"/>
                <w:szCs w:val="21"/>
                <w:highlight w:val="none"/>
              </w:rPr>
            </w:r>
            <w:r/>
          </w:p>
          <w:p>
            <w:pPr>
              <w:pStyle w:val="713"/>
              <w:jc w:val="left"/>
              <w:spacing w:line="300" w:lineRule="exact"/>
              <w:widowControl/>
              <w:rPr>
                <w:rFonts w:hint="eastAsia" w:ascii="仿宋" w:hAnsi="仿宋" w:eastAsia="仿宋" w:cs="仿宋"/>
                <w:sz w:val="20"/>
                <w:szCs w:val="20"/>
                <w:highlight w:val="none"/>
              </w:rPr>
            </w:pPr>
            <w:r>
              <w:rPr>
                <w:rFonts w:hint="eastAsia" w:ascii="仿宋" w:hAnsi="仿宋" w:eastAsia="仿宋" w:cs="仿宋"/>
                <w:color w:val="000000"/>
                <w:szCs w:val="21"/>
                <w:highlight w:val="none"/>
              </w:rPr>
              <w:t xml:space="preserve">5、对于因病虫害等原因造成某个或某些植被死亡时，应将植被撤出，并进行相应的补种；当植物有严重病虫害时，应撤出后再喷洒杀虫剂处理。</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357"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400</w:t>
            </w:r>
            <w:r>
              <w:rPr>
                <w:rFonts w:hint="eastAsia" w:ascii="仿宋" w:hAnsi="仿宋" w:eastAsia="仿宋" w:cs="仿宋"/>
                <w:bCs/>
                <w:szCs w:val="21"/>
                <w:highlight w:val="none"/>
              </w:rPr>
            </w:r>
            <w:r/>
          </w:p>
        </w:tc>
      </w:tr>
      <w:tr>
        <w:trPr>
          <w:trHeight w:val="2295"/>
        </w:trPr>
        <w:tc>
          <w:tcPr>
            <w:tcBorders>
              <w:top w:val="none" w:color="000000" w:sz="4" w:space="0"/>
              <w:left w:val="single" w:color="000000" w:sz="4" w:space="0"/>
              <w:bottom w:val="single" w:color="000000" w:sz="4" w:space="0"/>
              <w:right w:val="single" w:color="000000" w:sz="4" w:space="0"/>
            </w:tcBorders>
            <w:tcW w:w="329"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水体养护</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（除藻菌）</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3146" w:type="dxa"/>
            <w:vAlign w:val="center"/>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1、泼洒范围长200m*宽20m*深1.8m=7200m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bCs/>
                <w:sz w:val="20"/>
                <w:szCs w:val="20"/>
                <w:highlight w:val="none"/>
              </w:rPr>
            </w:r>
            <w:r/>
          </w:p>
          <w:p>
            <w:pPr>
              <w:pStyle w:val="713"/>
              <w:jc w:val="lef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2、单次投放按体积立方米水域投放30g/m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szCs w:val="21"/>
                <w:highlight w:val="none"/>
              </w:rPr>
              <w:t xml:space="preserve">全年投放量约1080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bCs/>
                <w:sz w:val="20"/>
                <w:szCs w:val="20"/>
                <w:highlight w:val="none"/>
              </w:rPr>
              <w:t xml:space="preserve">按实称重。若未达泼洒计量要求，按比例扣除相应费用。</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3、真菌、酵母菌群、芽孢菌群、乳酸菌群、生物酶、营养剂等。</w:t>
            </w:r>
            <w:r>
              <w:rPr>
                <w:rFonts w:hint="eastAsia" w:ascii="仿宋" w:hAnsi="仿宋" w:eastAsia="仿宋" w:cs="仿宋"/>
                <w:bCs/>
                <w:sz w:val="20"/>
                <w:szCs w:val="20"/>
                <w:highlight w:val="none"/>
              </w:rPr>
            </w:r>
            <w:r/>
          </w:p>
          <w:p>
            <w:pPr>
              <w:pStyle w:val="713"/>
              <w:jc w:val="lef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4、消除河水藻类</w:t>
            </w:r>
            <w:r>
              <w:rPr>
                <w:rFonts w:hint="eastAsia" w:ascii="仿宋" w:hAnsi="仿宋" w:eastAsia="仿宋" w:cs="仿宋"/>
                <w:bCs/>
                <w:sz w:val="20"/>
                <w:szCs w:val="20"/>
                <w:highlight w:val="none"/>
              </w:rPr>
            </w:r>
            <w:r/>
          </w:p>
          <w:p>
            <w:pPr>
              <w:pStyle w:val="713"/>
              <w:jc w:val="lef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5、功能：维护河道微生物生态群落，含菌剂采购、储存、抛洒</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tcPr>
          <w:p>
            <w:pPr>
              <w:pStyle w:val="713"/>
              <w:jc w:val="center"/>
              <w:spacing w:line="400" w:lineRule="exact"/>
              <w:widowControl/>
              <w:rPr>
                <w:rFonts w:hint="eastAsia" w:ascii="仿宋" w:hAnsi="仿宋" w:eastAsia="仿宋" w:cs="仿宋"/>
                <w:bCs/>
                <w:szCs w:val="21"/>
                <w:highlight w:val="none"/>
                <w:lang w:eastAsia="zh-CN"/>
              </w:rPr>
            </w:pPr>
            <w:r>
              <w:rPr>
                <w:rFonts w:hint="eastAsia" w:ascii="仿宋" w:hAnsi="仿宋" w:eastAsia="仿宋" w:cs="仿宋"/>
                <w:bCs/>
                <w:szCs w:val="21"/>
                <w:highlight w:val="none"/>
                <w:lang w:eastAsia="zh-CN"/>
              </w:rPr>
              <w:t xml:space="preserve">kg</w:t>
            </w:r>
            <w:r>
              <w:rPr>
                <w:rFonts w:hint="eastAsia" w:ascii="仿宋" w:hAnsi="仿宋" w:eastAsia="仿宋" w:cs="仿宋"/>
                <w:bCs/>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357"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1080</w:t>
            </w:r>
            <w:r>
              <w:rPr>
                <w:rFonts w:hint="eastAsia" w:ascii="仿宋" w:hAnsi="仿宋" w:eastAsia="仿宋" w:cs="仿宋"/>
                <w:bCs/>
                <w:szCs w:val="21"/>
                <w:highlight w:val="none"/>
              </w:rPr>
            </w:r>
            <w:r/>
          </w:p>
        </w:tc>
      </w:tr>
      <w:tr>
        <w:trPr>
          <w:trHeight w:val="464"/>
        </w:trPr>
        <w:tc>
          <w:tcPr>
            <w:tcBorders>
              <w:top w:val="none" w:color="000000" w:sz="4" w:space="0"/>
              <w:left w:val="single" w:color="000000" w:sz="4" w:space="0"/>
              <w:bottom w:val="single" w:color="000000" w:sz="4" w:space="0"/>
              <w:right w:val="single" w:color="000000" w:sz="4" w:space="0"/>
            </w:tcBorders>
            <w:tcW w:w="329"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15"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6306"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月</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357"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w:t>
            </w:r>
            <w:r>
              <w:rPr>
                <w:rFonts w:hint="eastAsia" w:ascii="仿宋" w:hAnsi="仿宋" w:eastAsia="仿宋" w:cs="仿宋"/>
                <w:bCs/>
                <w:szCs w:val="21"/>
                <w:highlight w:val="none"/>
              </w:rPr>
            </w:r>
            <w:r/>
          </w:p>
        </w:tc>
      </w:tr>
      <w:tr>
        <w:trPr>
          <w:trHeight w:val="446"/>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329"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70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喷泉</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3146" w:type="dxa"/>
            <w:vAlign w:val="center"/>
            <w:vMerge w:val="restart"/>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每周至少巡查三次：</w:t>
            </w:r>
            <w:r>
              <w:rPr>
                <w:rFonts w:hint="eastAsia" w:ascii="仿宋" w:hAnsi="仿宋" w:eastAsia="仿宋" w:cs="仿宋"/>
                <w:bCs/>
                <w:sz w:val="20"/>
                <w:szCs w:val="20"/>
                <w:highlight w:val="none"/>
              </w:rPr>
            </w:r>
            <w:r/>
          </w:p>
          <w:p>
            <w:pPr>
              <w:pStyle w:val="713"/>
              <w:jc w:val="left"/>
              <w:spacing w:line="240" w:lineRule="exact"/>
              <w:rPr>
                <w:rFonts w:hint="eastAsia" w:ascii="仿宋" w:hAnsi="仿宋" w:eastAsia="仿宋" w:cs="仿宋"/>
                <w:bCs/>
                <w:szCs w:val="21"/>
                <w:highlight w:val="none"/>
              </w:rPr>
            </w:pPr>
            <w:r>
              <w:rPr>
                <w:rFonts w:hint="eastAsia" w:ascii="仿宋" w:hAnsi="仿宋" w:eastAsia="仿宋" w:cs="仿宋"/>
                <w:bCs/>
                <w:sz w:val="20"/>
                <w:szCs w:val="20"/>
                <w:highlight w:val="none"/>
              </w:rPr>
              <w:t xml:space="preserve">1、喷泉定期检修，若出现故障及时维修；</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2、沉水风机定期检修，若出现故障及时维修；</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3、电控柜定期检修，如发生故障及时维修。</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套</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35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329"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沉水风机</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3146" w:type="dxa"/>
            <w:vAlign w:val="center"/>
            <w:vMerge w:val="continue"/>
            <w:textDirection w:val="lrTb"/>
            <w:noWrap w:val="false"/>
          </w:tcPr>
          <w:p>
            <w:pPr>
              <w:pStyle w:val="713"/>
              <w:jc w:val="left"/>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35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329"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设备运行</w:t>
            </w:r>
            <w:r>
              <w:rPr>
                <w:rFonts w:hint="eastAsia" w:ascii="仿宋" w:hAnsi="仿宋" w:eastAsia="仿宋" w:cs="仿宋"/>
                <w:bCs/>
                <w:szCs w:val="21"/>
                <w:highlight w:val="none"/>
              </w:rPr>
            </w:r>
            <w:r/>
          </w:p>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电费</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3146" w:type="dxa"/>
            <w:vAlign w:val="center"/>
            <w:textDirection w:val="lrTb"/>
            <w:noWrap w:val="false"/>
          </w:tcPr>
          <w:p>
            <w:pPr>
              <w:pStyle w:val="713"/>
              <w:jc w:val="left"/>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设备总功率为2.2*6+5.5*4=35.2kw/h，按每天运行5小时计，电费单价按1.0元/度（工业用电）计取。</w:t>
            </w:r>
            <w:r>
              <w:rPr>
                <w:rFonts w:hint="eastAsia" w:ascii="仿宋" w:hAnsi="仿宋" w:eastAsia="仿宋" w:cs="仿宋"/>
                <w:szCs w:val="21"/>
                <w:highlight w:val="none"/>
              </w:rPr>
              <w:t xml:space="preserve">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35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河道景观提升项目</w:t>
      </w:r>
      <w:r>
        <w:rPr>
          <w:rFonts w:hint="eastAsia" w:ascii="仿宋" w:hAnsi="仿宋" w:eastAsia="仿宋" w:cs="仿宋"/>
          <w:b/>
          <w:color w:val="000000"/>
          <w:sz w:val="28"/>
          <w:szCs w:val="28"/>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639"/>
        <w:gridCol w:w="1441"/>
        <w:gridCol w:w="6200"/>
        <w:gridCol w:w="862"/>
        <w:gridCol w:w="880"/>
      </w:tblGrid>
      <w:tr>
        <w:trPr>
          <w:trHeight w:val="567"/>
        </w:trPr>
        <w:tc>
          <w:tcPr>
            <w:tcBorders>
              <w:top w:val="single" w:color="000000" w:sz="4" w:space="0"/>
              <w:left w:val="single" w:color="000000" w:sz="4" w:space="0"/>
              <w:bottom w:val="single" w:color="000000" w:sz="4" w:space="0"/>
              <w:right w:val="single" w:color="000000" w:sz="4" w:space="0"/>
            </w:tcBorders>
            <w:tcW w:w="31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3093"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43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514"/>
        </w:trPr>
        <w:tc>
          <w:tcPr>
            <w:tcBorders>
              <w:top w:val="none" w:color="000000" w:sz="4" w:space="0"/>
              <w:left w:val="single" w:color="000000" w:sz="4" w:space="0"/>
              <w:bottom w:val="none" w:color="000000" w:sz="0" w:space="0"/>
              <w:right w:val="single" w:color="000000" w:sz="4" w:space="0"/>
            </w:tcBorders>
            <w:tcW w:w="319" w:type="dxa"/>
            <w:vAlign w:val="center"/>
            <w:vMerge w:val="restart"/>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c>
          <w:tcPr>
            <w:tcBorders>
              <w:top w:val="none" w:color="000000" w:sz="4" w:space="0"/>
              <w:left w:val="none" w:color="000000" w:sz="4" w:space="0"/>
              <w:bottom w:val="none" w:color="000000" w:sz="0" w:space="0"/>
              <w:right w:val="single" w:color="000000" w:sz="4" w:space="0"/>
            </w:tcBorders>
            <w:tcW w:w="719" w:type="dxa"/>
            <w:vAlign w:val="center"/>
            <w:vMerge w:val="restart"/>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漂浮湿地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3093" w:type="dxa"/>
            <w:vAlign w:val="center"/>
            <w:textDirection w:val="lrTb"/>
            <w:noWrap w:val="false"/>
          </w:tcPr>
          <w:p>
            <w:pPr>
              <w:pStyle w:val="713"/>
              <w:jc w:val="left"/>
              <w:spacing w:line="240" w:lineRule="exact"/>
              <w:widowControl/>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对盆栽挺水绿植进行更换，全年更换6次，每平方21盆。</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430"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437"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173</w:t>
            </w:r>
            <w:r>
              <w:rPr>
                <w:rFonts w:hint="eastAsia" w:ascii="仿宋" w:hAnsi="仿宋" w:eastAsia="仿宋" w:cs="仿宋"/>
                <w:bCs/>
                <w:szCs w:val="21"/>
                <w:highlight w:val="none"/>
              </w:rPr>
            </w:r>
            <w:r/>
          </w:p>
        </w:tc>
      </w:tr>
      <w:tr>
        <w:trPr>
          <w:trHeight w:val="2295"/>
        </w:trPr>
        <w:tc>
          <w:tcPr>
            <w:tcBorders>
              <w:top w:val="none" w:color="000000" w:sz="0" w:space="0"/>
              <w:left w:val="single" w:color="000000" w:sz="4" w:space="0"/>
              <w:bottom w:val="single" w:color="000000" w:sz="4" w:space="0"/>
              <w:right w:val="single" w:color="000000" w:sz="4" w:space="0"/>
            </w:tcBorders>
            <w:tcW w:w="319" w:type="dxa"/>
            <w:vAlign w:val="center"/>
            <w:vMerge w:val="continue"/>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none" w:color="000000" w:sz="0" w:space="0"/>
              <w:left w:val="none" w:color="000000" w:sz="4" w:space="0"/>
              <w:bottom w:val="single" w:color="000000" w:sz="4" w:space="0"/>
              <w:right w:val="single" w:color="000000" w:sz="4" w:space="0"/>
            </w:tcBorders>
            <w:tcW w:w="719" w:type="dxa"/>
            <w:vAlign w:val="center"/>
            <w:vMerge w:val="continue"/>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3093"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1、日常巡查：每周巡查三次；</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2、及时修剪枯黄、枯死和倒伏植株，及时清理滨岸带挺水植物周围的杂物或垃圾；</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3、定期去除杂草，除草时注意不要破坏植被根系；</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4、冬至后至立春萌动前应对枯萎枝叶进行修剪；</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bCs/>
                <w:sz w:val="20"/>
                <w:szCs w:val="20"/>
                <w:highlight w:val="none"/>
              </w:rPr>
            </w:pPr>
            <w:r>
              <w:rPr>
                <w:rFonts w:hint="eastAsia" w:ascii="仿宋" w:hAnsi="仿宋" w:eastAsia="仿宋" w:cs="仿宋"/>
                <w:sz w:val="20"/>
                <w:szCs w:val="20"/>
                <w:highlight w:val="none"/>
              </w:rPr>
              <w:t xml:space="preserve">5、对于因病虫害等原因造成某个或某些植被死亡时，应将植被撤出，并进行相应的补种；当植物有严重病虫害时，应撤出后再喷洒杀虫剂处理。</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430"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437"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530</w:t>
            </w:r>
            <w:r>
              <w:rPr>
                <w:rFonts w:hint="eastAsia" w:ascii="仿宋" w:hAnsi="仿宋" w:eastAsia="仿宋" w:cs="仿宋"/>
                <w:bCs/>
                <w:szCs w:val="21"/>
                <w:highlight w:val="none"/>
              </w:rPr>
            </w:r>
            <w:r/>
          </w:p>
        </w:tc>
      </w:tr>
      <w:tr>
        <w:trPr>
          <w:trHeight w:val="553"/>
        </w:trPr>
        <w:tc>
          <w:tcPr>
            <w:tcBorders>
              <w:top w:val="none" w:color="000000" w:sz="4" w:space="0"/>
              <w:left w:val="single" w:color="000000" w:sz="4" w:space="0"/>
              <w:bottom w:val="single" w:color="000000" w:sz="4" w:space="0"/>
              <w:right w:val="single" w:color="000000" w:sz="4" w:space="0"/>
            </w:tcBorders>
            <w:tcW w:w="31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41"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6200"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430"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月</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437"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1002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szCs w:val="21"/>
                <w:highlight w:val="none"/>
              </w:rPr>
            </w:r>
            <w:r/>
          </w:p>
        </w:tc>
      </w:tr>
      <w:tr>
        <w:trPr>
          <w:trHeight w:val="400"/>
        </w:trPr>
        <w:tc>
          <w:tcPr>
            <w:tcBorders>
              <w:top w:val="none" w:color="000000" w:sz="4" w:space="0"/>
              <w:left w:val="single" w:color="000000" w:sz="4" w:space="0"/>
              <w:bottom w:val="single" w:color="000000" w:sz="4" w:space="0"/>
              <w:right w:val="single" w:color="000000" w:sz="4" w:space="0"/>
            </w:tcBorders>
            <w:tcW w:w="31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71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喷泉</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3093"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1、喷泉定期检修，若出现故障及时维修；</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2、电控柜定期检修，如发生故障及时维修。</w:t>
            </w:r>
            <w:r>
              <w:rPr>
                <w:rFonts w:hint="eastAsia" w:ascii="仿宋" w:hAnsi="仿宋" w:eastAsia="仿宋" w:cs="仿宋"/>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43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15</w:t>
            </w:r>
            <w:r>
              <w:rPr>
                <w:rFonts w:hint="eastAsia" w:ascii="仿宋" w:hAnsi="仿宋" w:eastAsia="仿宋" w:cs="仿宋"/>
                <w:bCs/>
                <w:szCs w:val="21"/>
                <w:highlight w:val="none"/>
              </w:rPr>
            </w:r>
            <w:r/>
          </w:p>
        </w:tc>
      </w:tr>
      <w:tr>
        <w:trPr>
          <w:trHeight w:val="898"/>
        </w:trPr>
        <w:tc>
          <w:tcPr>
            <w:tcBorders>
              <w:top w:val="single" w:color="000000" w:sz="4" w:space="0"/>
              <w:left w:val="single" w:color="000000" w:sz="4" w:space="0"/>
              <w:bottom w:val="single" w:color="000000" w:sz="4" w:space="0"/>
              <w:right w:val="single" w:color="000000" w:sz="4" w:space="0"/>
            </w:tcBorders>
            <w:tcW w:w="31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设备运行电费</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设备总功率为1.5*15=22.5kw/h，按每天运行6小时计，电费单价按1元/度（商业用电）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lang w:eastAsia="zh-CN"/>
        </w:rPr>
        <w:outlineLvl w:val="0"/>
      </w:pPr>
      <w:r>
        <w:rPr>
          <w:rFonts w:hint="eastAsia" w:ascii="仿宋" w:hAnsi="仿宋" w:eastAsia="仿宋" w:cs="仿宋"/>
          <w:b/>
          <w:color w:val="000000"/>
          <w:sz w:val="28"/>
          <w:szCs w:val="28"/>
          <w:highlight w:val="none"/>
        </w:rPr>
        <w:t xml:space="preserve">新一轮河道环境综合养护项目</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西白荡</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eastAsia="zh-C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16"/>
        <w:gridCol w:w="1465"/>
        <w:gridCol w:w="6403"/>
        <w:gridCol w:w="760"/>
        <w:gridCol w:w="776"/>
      </w:tblGrid>
      <w:tr>
        <w:trPr>
          <w:trHeight w:val="540"/>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495"/>
        </w:trPr>
        <w:tc>
          <w:tcPr>
            <w:gridSpan w:val="5"/>
            <w:tcBorders>
              <w:top w:val="single" w:color="000000" w:sz="4" w:space="0"/>
              <w:left w:val="single" w:color="000000" w:sz="4" w:space="0"/>
              <w:bottom w:val="single" w:color="000000" w:sz="4" w:space="0"/>
              <w:right w:val="single" w:color="000000" w:sz="4" w:space="0"/>
            </w:tcBorders>
            <w:tcW w:w="10020" w:type="dxa"/>
            <w:vAlign w:val="center"/>
            <w:textDirection w:val="lrTb"/>
            <w:noWrap w:val="false"/>
          </w:tcPr>
          <w:p>
            <w:pPr>
              <w:pStyle w:val="713"/>
              <w:jc w:val="center"/>
              <w:rPr>
                <w:rFonts w:hint="eastAsia" w:ascii="仿宋" w:hAnsi="仿宋" w:eastAsia="仿宋" w:cs="仿宋"/>
                <w:color w:val="000000"/>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水体养护</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（硝化菌）</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西白荡100m*宽 20m*深 2.5m=5000m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2、单次投放按体积立方米水域投放50g/m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Cs w:val="21"/>
                <w:highlight w:val="none"/>
              </w:rPr>
              <w:t xml:space="preserve">全年投放量约</w:t>
            </w:r>
            <w:r>
              <w:rPr>
                <w:rFonts w:hint="eastAsia" w:ascii="仿宋" w:hAnsi="仿宋" w:eastAsia="仿宋" w:cs="仿宋"/>
                <w:sz w:val="20"/>
                <w:szCs w:val="20"/>
                <w:highlight w:val="none"/>
              </w:rPr>
              <w:t xml:space="preserve">750</w:t>
            </w:r>
            <w:r>
              <w:rPr>
                <w:rFonts w:hint="eastAsia" w:ascii="仿宋" w:hAnsi="仿宋" w:eastAsia="仿宋" w:cs="仿宋"/>
                <w:sz w:val="20"/>
                <w:szCs w:val="20"/>
                <w:highlight w:val="none"/>
                <w:lang w:val="en-US" w:eastAsia="zh-CN"/>
              </w:rPr>
              <w:t xml:space="preserve">kg,</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3、芽孢杆菌、芽孢菌、醋</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乳</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酸菌、大肠杆菌等</w:t>
            </w:r>
            <w:r>
              <w:rPr>
                <w:rFonts w:hint="eastAsia" w:ascii="仿宋" w:hAnsi="仿宋" w:eastAsia="仿宋" w:cs="仿宋"/>
                <w:color w:val="000000"/>
                <w:sz w:val="20"/>
                <w:szCs w:val="20"/>
                <w:highlight w:val="none"/>
              </w:rPr>
              <w:t xml:space="preserve">；</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4、降解河水氨</w:t>
            </w:r>
            <w:r>
              <w:rPr>
                <w:rFonts w:hint="eastAsia" w:ascii="仿宋" w:hAnsi="仿宋" w:eastAsia="仿宋" w:cs="仿宋"/>
                <w:sz w:val="20"/>
                <w:szCs w:val="20"/>
                <w:highlight w:val="none"/>
                <w:lang w:val="en-US" w:eastAsia="zh-CN"/>
              </w:rPr>
              <w:t xml:space="preserve">氮</w:t>
            </w:r>
            <w:r>
              <w:rPr>
                <w:rFonts w:hint="eastAsia" w:ascii="仿宋" w:hAnsi="仿宋" w:eastAsia="仿宋" w:cs="仿宋"/>
                <w:sz w:val="20"/>
                <w:szCs w:val="20"/>
                <w:highlight w:val="none"/>
              </w:rPr>
              <w:t xml:space="preserve">等指标</w:t>
            </w:r>
            <w:r>
              <w:rPr>
                <w:rFonts w:hint="eastAsia" w:ascii="仿宋" w:hAnsi="仿宋" w:eastAsia="仿宋" w:cs="仿宋"/>
                <w:color w:val="000000"/>
                <w:sz w:val="20"/>
                <w:szCs w:val="20"/>
                <w:highlight w:val="none"/>
              </w:rPr>
              <w:t xml:space="preserve">；</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5、功能</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维护河道微生物生态群落，含菌剂采购、储存、抛洒。</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pStyle w:val="713"/>
              <w:jc w:val="center"/>
              <w:spacing w:line="240" w:lineRule="exact"/>
              <w:widowControl/>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kg</w:t>
            </w:r>
            <w:r>
              <w:rPr>
                <w:rFonts w:hint="eastAsia" w:ascii="仿宋" w:hAnsi="仿宋" w:eastAsia="仿宋" w:cs="仿宋"/>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750</w:t>
            </w:r>
            <w:r>
              <w:rPr>
                <w:rFonts w:hint="eastAsia" w:ascii="仿宋" w:hAnsi="仿宋" w:eastAsia="仿宋" w:cs="仿宋"/>
                <w:sz w:val="20"/>
                <w:szCs w:val="2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水体养护（COD反硝化菌）</w:t>
            </w:r>
            <w:r>
              <w:rPr>
                <w:rFonts w:hint="eastAsia"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3195"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西白荡100m*宽 20m*深 2.5m=5000m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2、单次投放按体积立方米水域投放30g/m3，</w:t>
            </w:r>
            <w:r>
              <w:rPr>
                <w:rFonts w:hint="eastAsia" w:ascii="仿宋" w:hAnsi="仿宋" w:eastAsia="仿宋" w:cs="仿宋"/>
                <w:szCs w:val="21"/>
                <w:highlight w:val="none"/>
              </w:rPr>
              <w:t xml:space="preserve">全年投放量约900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3、快速消除河道COD的复合菌种</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4、降解河水COD指标</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5、功能</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维护河道微生物生态群落，含菌剂采购、储存、抛洒。</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pStyle w:val="713"/>
              <w:jc w:val="center"/>
              <w:spacing w:line="240" w:lineRule="exact"/>
              <w:widowControl/>
              <w:rPr>
                <w:rFonts w:hint="eastAsia" w:ascii="仿宋" w:hAnsi="仿宋" w:eastAsia="仿宋" w:cs="仿宋"/>
                <w:sz w:val="20"/>
                <w:szCs w:val="20"/>
                <w:highlight w:val="none"/>
                <w:lang w:eastAsia="zh-CN"/>
              </w:rPr>
            </w:pPr>
            <w:r>
              <w:rPr>
                <w:rFonts w:hint="eastAsia" w:ascii="仿宋" w:hAnsi="仿宋" w:eastAsia="仿宋" w:cs="仿宋"/>
                <w:sz w:val="20"/>
                <w:szCs w:val="20"/>
                <w:highlight w:val="none"/>
                <w:lang w:eastAsia="zh-CN"/>
              </w:rPr>
              <w:t xml:space="preserve">kg</w:t>
            </w:r>
            <w:r>
              <w:rPr>
                <w:rFonts w:hint="eastAsia" w:ascii="仿宋" w:hAnsi="仿宋" w:eastAsia="仿宋" w:cs="仿宋"/>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900</w:t>
            </w:r>
            <w:r>
              <w:rPr>
                <w:rFonts w:hint="eastAsia" w:ascii="仿宋" w:hAnsi="仿宋" w:eastAsia="仿宋" w:cs="仿宋"/>
                <w:sz w:val="20"/>
                <w:szCs w:val="20"/>
                <w:highlight w:val="none"/>
              </w:rPr>
            </w:r>
            <w:r/>
          </w:p>
        </w:tc>
      </w:tr>
      <w:tr>
        <w:trPr>
          <w:trHeight w:val="1081"/>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生态浮岛</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1、日常巡查：每周巡查三次，松动及时固定，破损及时更换，避免整个浮床连带损伤；</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2、及时修剪枯黄、枯死和倒伏植株，及时清理滨岸带挺水植物周围的杂物或垃圾；</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3、定期去除杂草，除草时注意不要破坏植被根系；</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4、冬至后至立春萌动前应对枯萎枝叶进行修剪。</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920</w:t>
            </w:r>
            <w:r>
              <w:rPr>
                <w:rFonts w:hint="eastAsia" w:ascii="仿宋" w:hAnsi="仿宋" w:eastAsia="仿宋" w:cs="仿宋"/>
                <w:color w:val="000000"/>
                <w:sz w:val="20"/>
                <w:szCs w:val="20"/>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生物基网</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一年清洗四次，以免影响设施正常功能</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200</w:t>
            </w:r>
            <w:r>
              <w:rPr>
                <w:rFonts w:hint="eastAsia" w:ascii="仿宋" w:hAnsi="仿宋" w:eastAsia="仿宋" w:cs="仿宋"/>
                <w:color w:val="000000"/>
                <w:sz w:val="20"/>
                <w:szCs w:val="2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5</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清理植物外运、消纳处置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清运上岸植物</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2、收割、打捞水草装车外运，自行考虑消纳处置；</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月</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12</w:t>
            </w:r>
            <w:r>
              <w:rPr>
                <w:rFonts w:hint="eastAsia" w:ascii="仿宋" w:hAnsi="仿宋" w:eastAsia="仿宋" w:cs="仿宋"/>
                <w:color w:val="000000"/>
                <w:sz w:val="20"/>
                <w:szCs w:val="20"/>
                <w:highlight w:val="none"/>
              </w:rPr>
            </w:r>
            <w:r/>
          </w:p>
        </w:tc>
      </w:tr>
      <w:tr>
        <w:trPr>
          <w:trHeight w:val="342"/>
        </w:trPr>
        <w:tc>
          <w:tcPr>
            <w:gridSpan w:val="5"/>
            <w:tcBorders>
              <w:top w:val="single" w:color="000000" w:sz="4" w:space="0"/>
              <w:left w:val="single" w:color="000000" w:sz="4" w:space="0"/>
              <w:bottom w:val="single" w:color="000000" w:sz="4" w:space="0"/>
              <w:right w:val="single" w:color="000000" w:sz="4" w:space="0"/>
            </w:tcBorders>
            <w:tcW w:w="10020" w:type="dxa"/>
            <w:vAlign w:val="center"/>
            <w:textDirection w:val="lrTb"/>
            <w:noWrap w:val="false"/>
          </w:tcPr>
          <w:p>
            <w:pPr>
              <w:pStyle w:val="713"/>
              <w:jc w:val="center"/>
              <w:rPr>
                <w:rFonts w:hint="eastAsia" w:ascii="仿宋" w:hAnsi="仿宋" w:eastAsia="仿宋" w:cs="仿宋"/>
                <w:color w:val="000000"/>
                <w:sz w:val="20"/>
                <w:szCs w:val="20"/>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6</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彩色喷泉</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none" w:color="000000" w:sz="0" w:space="0"/>
              <w:right w:val="single" w:color="000000" w:sz="4" w:space="0"/>
            </w:tcBorders>
            <w:tcW w:w="3195" w:type="dxa"/>
            <w:vAlign w:val="center"/>
            <w:vMerge w:val="restart"/>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color w:val="000000"/>
                <w:sz w:val="20"/>
                <w:szCs w:val="20"/>
                <w:highlight w:val="none"/>
                <w:lang w:eastAsia="zh-CN"/>
              </w:rPr>
              <w:t xml:space="preserve">：</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1、沉水风机定期检修，若出现故障及时维修；</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2、彩色喷泉定期检修，若出现故障及时维修；</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3、离子主机定期检修，解体、清洗、检查、刮研、换油、调整、装配、无负荷试运转、复位；</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4、电控柜定期检修，如发生故障及时维修。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台</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w:t>
            </w:r>
            <w:r>
              <w:rPr>
                <w:rFonts w:hint="eastAsia" w:ascii="仿宋" w:hAnsi="仿宋" w:eastAsia="仿宋" w:cs="仿宋"/>
                <w:color w:val="000000"/>
                <w:sz w:val="20"/>
                <w:szCs w:val="2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7</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离子发生器动力净水设备</w:t>
            </w:r>
            <w:r>
              <w:rPr>
                <w:rFonts w:hint="eastAsia" w:ascii="仿宋" w:hAnsi="仿宋" w:eastAsia="仿宋" w:cs="仿宋"/>
                <w:color w:val="000000"/>
                <w:sz w:val="20"/>
                <w:szCs w:val="20"/>
                <w:highlight w:val="none"/>
              </w:rPr>
            </w:r>
            <w:r/>
          </w:p>
        </w:tc>
        <w:tc>
          <w:tcPr>
            <w:tcBorders>
              <w:top w:val="none" w:color="000000" w:sz="0" w:space="0"/>
              <w:left w:val="single" w:color="000000" w:sz="4" w:space="0"/>
              <w:bottom w:val="none" w:color="000000" w:sz="0" w:space="0"/>
              <w:right w:val="single" w:color="000000" w:sz="4" w:space="0"/>
            </w:tcBorders>
            <w:tcW w:w="3195" w:type="dxa"/>
            <w:vAlign w:val="center"/>
            <w:vMerge w:val="continue"/>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台</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w:t>
            </w:r>
            <w:r>
              <w:rPr>
                <w:rFonts w:hint="eastAsia" w:ascii="仿宋" w:hAnsi="仿宋" w:eastAsia="仿宋" w:cs="仿宋"/>
                <w:color w:val="000000"/>
                <w:sz w:val="20"/>
                <w:szCs w:val="20"/>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lang w:eastAsia="zh-CN"/>
        </w:rPr>
        <w:outlineLvl w:val="0"/>
      </w:pPr>
      <w:r>
        <w:rPr>
          <w:rFonts w:hint="eastAsia" w:ascii="仿宋" w:hAnsi="仿宋" w:eastAsia="仿宋" w:cs="仿宋"/>
          <w:b/>
          <w:color w:val="000000"/>
          <w:sz w:val="28"/>
          <w:szCs w:val="28"/>
          <w:highlight w:val="none"/>
        </w:rPr>
        <w:t xml:space="preserve">新一轮河道环境综合养护项目</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长安西界河</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eastAsia="zh-C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29"/>
        <w:gridCol w:w="1459"/>
        <w:gridCol w:w="5768"/>
        <w:gridCol w:w="924"/>
        <w:gridCol w:w="1140"/>
      </w:tblGrid>
      <w:tr>
        <w:trPr>
          <w:trHeight w:val="567"/>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2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46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17"/>
        </w:trPr>
        <w:tc>
          <w:tcPr>
            <w:gridSpan w:val="5"/>
            <w:tcBorders>
              <w:top w:val="single" w:color="000000" w:sz="4" w:space="0"/>
              <w:left w:val="single" w:color="000000" w:sz="4" w:space="0"/>
              <w:bottom w:val="single" w:color="000000" w:sz="4" w:space="0"/>
              <w:right w:val="single" w:color="000000" w:sz="4" w:space="0"/>
            </w:tcBorders>
            <w:tcW w:w="10020" w:type="dxa"/>
            <w:vAlign w:val="center"/>
            <w:textDirection w:val="lrTb"/>
            <w:noWrap w:val="false"/>
          </w:tcPr>
          <w:p>
            <w:pPr>
              <w:pStyle w:val="713"/>
              <w:jc w:val="center"/>
              <w:rPr>
                <w:rFonts w:hint="eastAsia" w:ascii="仿宋" w:hAnsi="仿宋" w:eastAsia="仿宋" w:cs="仿宋"/>
                <w:color w:val="000000"/>
                <w:sz w:val="20"/>
                <w:szCs w:val="20"/>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color w:val="000000"/>
                <w:sz w:val="20"/>
                <w:szCs w:val="20"/>
                <w:highlight w:val="none"/>
              </w:rPr>
            </w:r>
            <w:r/>
          </w:p>
        </w:tc>
      </w:tr>
      <w:tr>
        <w:trPr>
          <w:trHeight w:val="2213"/>
        </w:trPr>
        <w:tc>
          <w:tcPr>
            <w:tcBorders>
              <w:top w:val="none" w:color="000000" w:sz="4" w:space="0"/>
              <w:left w:val="single" w:color="000000" w:sz="4" w:space="0"/>
              <w:bottom w:val="single" w:color="000000" w:sz="4" w:space="0"/>
              <w:right w:val="single" w:color="000000" w:sz="4" w:space="0"/>
            </w:tcBorders>
            <w:tcW w:w="364" w:type="dxa"/>
            <w:vAlign w:val="center"/>
            <w:textDirection w:val="lrTb"/>
            <w:noWrap w:val="false"/>
          </w:tcPr>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水体养护</w:t>
            </w:r>
            <w:r>
              <w:rPr>
                <w:rFonts w:hint="eastAsia" w:ascii="仿宋" w:hAnsi="仿宋" w:eastAsia="仿宋" w:cs="仿宋"/>
                <w:sz w:val="20"/>
                <w:szCs w:val="20"/>
                <w:highlight w:val="none"/>
              </w:rPr>
            </w:r>
            <w:r/>
          </w:p>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（硝化菌）</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长安西界河100m*宽20m*深2m=4000m3</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2、单次投放按体积立方米水域投放50g/m3，全年投放量约600</w:t>
            </w:r>
            <w:r>
              <w:rPr>
                <w:rFonts w:hint="eastAsia" w:ascii="仿宋" w:hAnsi="仿宋" w:eastAsia="仿宋" w:cs="仿宋"/>
                <w:sz w:val="20"/>
                <w:szCs w:val="20"/>
                <w:highlight w:val="none"/>
                <w:lang w:eastAsia="zh-CN"/>
              </w:rPr>
              <w:t xml:space="preserve">kg</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lang w:eastAsia="zh-CN"/>
              </w:rPr>
            </w:pPr>
            <w:r>
              <w:rPr>
                <w:rFonts w:hint="eastAsia" w:ascii="仿宋" w:hAnsi="仿宋" w:eastAsia="仿宋" w:cs="仿宋"/>
                <w:sz w:val="20"/>
                <w:szCs w:val="20"/>
                <w:highlight w:val="none"/>
              </w:rPr>
              <w:t xml:space="preserve">3、芽孢杆菌、芽孢菌、醋（乳）酸菌、大肠杆菌等</w:t>
            </w:r>
            <w:r>
              <w:rPr>
                <w:rFonts w:hint="eastAsia" w:ascii="仿宋" w:hAnsi="仿宋" w:eastAsia="仿宋" w:cs="仿宋"/>
                <w:color w:val="000000"/>
                <w:sz w:val="20"/>
                <w:szCs w:val="20"/>
                <w:highlight w:val="none"/>
              </w:rPr>
              <w:t xml:space="preserve">；</w:t>
            </w:r>
            <w:r>
              <w:rPr>
                <w:rFonts w:hint="eastAsia" w:ascii="仿宋" w:hAnsi="仿宋" w:eastAsia="仿宋" w:cs="仿宋"/>
                <w:sz w:val="20"/>
                <w:szCs w:val="20"/>
                <w:highlight w:val="none"/>
                <w:lang w:eastAsia="zh-CN"/>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4、降解河水氨氮等指标</w:t>
            </w:r>
            <w:r>
              <w:rPr>
                <w:rFonts w:hint="eastAsia" w:ascii="仿宋" w:hAnsi="仿宋" w:eastAsia="仿宋" w:cs="仿宋"/>
                <w:color w:val="000000"/>
                <w:sz w:val="20"/>
                <w:szCs w:val="20"/>
                <w:highlight w:val="none"/>
              </w:rPr>
              <w:t xml:space="preserve">；</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5、功能</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tcPr>
          <w:p>
            <w:pPr>
              <w:pStyle w:val="713"/>
              <w:jc w:val="center"/>
              <w:spacing w:line="240" w:lineRule="exact"/>
              <w:widowControl/>
              <w:rPr>
                <w:rFonts w:hint="eastAsia" w:ascii="仿宋" w:hAnsi="仿宋" w:eastAsia="仿宋" w:cs="仿宋"/>
                <w:sz w:val="20"/>
                <w:szCs w:val="20"/>
                <w:highlight w:val="none"/>
                <w:lang w:eastAsia="zh-CN"/>
              </w:rPr>
            </w:pPr>
            <w:r>
              <w:rPr>
                <w:rFonts w:hint="eastAsia" w:ascii="仿宋" w:hAnsi="仿宋" w:eastAsia="仿宋" w:cs="仿宋"/>
                <w:sz w:val="20"/>
                <w:szCs w:val="20"/>
                <w:highlight w:val="none"/>
                <w:lang w:eastAsia="zh-CN"/>
              </w:rPr>
              <w:t xml:space="preserve">kg</w:t>
            </w:r>
            <w:r>
              <w:rPr>
                <w:rFonts w:hint="eastAsia" w:ascii="仿宋" w:hAnsi="仿宋" w:eastAsia="仿宋" w:cs="仿宋"/>
                <w:sz w:val="20"/>
                <w:szCs w:val="20"/>
                <w:highlight w:val="none"/>
                <w:lang w:eastAsia="zh-CN"/>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600</w:t>
            </w:r>
            <w:r>
              <w:rPr>
                <w:rFonts w:hint="eastAsia" w:ascii="仿宋" w:hAnsi="仿宋" w:eastAsia="仿宋" w:cs="仿宋"/>
                <w:sz w:val="20"/>
                <w:szCs w:val="20"/>
                <w:highlight w:val="none"/>
              </w:rPr>
            </w:r>
            <w:r/>
          </w:p>
        </w:tc>
      </w:tr>
      <w:tr>
        <w:trPr>
          <w:trHeight w:val="375"/>
        </w:trPr>
        <w:tc>
          <w:tcPr>
            <w:tcBorders>
              <w:top w:val="none" w:color="000000" w:sz="4" w:space="0"/>
              <w:left w:val="single" w:color="000000" w:sz="4" w:space="0"/>
              <w:bottom w:val="single" w:color="000000" w:sz="4" w:space="0"/>
              <w:right w:val="single" w:color="000000" w:sz="4" w:space="0"/>
            </w:tcBorders>
            <w:tcW w:w="364"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生态浮岛</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none" w:color="000000" w:sz="0" w:space="0"/>
              <w:right w:val="single" w:color="000000" w:sz="4" w:space="0"/>
            </w:tcBorders>
            <w:tcW w:w="2878"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1、日常巡查：每周巡查三次，松动及时固定，破损及时更换，避免整个浮床连带损伤；</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2、及时修剪枯黄、枯死和倒伏植株，及时清理滨岸带挺水植物周围的杂物或垃圾；</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3、定期去除杂草，除草时注意不要破坏植被根系；</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4、冬至后至立春萌动前应对枯萎枝叶进行修剪。</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370</w:t>
            </w:r>
            <w:r>
              <w:rPr>
                <w:rFonts w:hint="eastAsia" w:ascii="仿宋" w:hAnsi="仿宋" w:eastAsia="仿宋" w:cs="仿宋"/>
                <w:color w:val="000000"/>
                <w:sz w:val="20"/>
                <w:szCs w:val="20"/>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清理植物外运、消纳处置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768"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清运上岸植物</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2、收割、打捞水草装车外运，自行考虑消纳处置；</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月</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12</w:t>
            </w:r>
            <w:r>
              <w:rPr>
                <w:rFonts w:hint="eastAsia" w:ascii="仿宋" w:hAnsi="仿宋" w:eastAsia="仿宋" w:cs="仿宋"/>
                <w:color w:val="000000"/>
                <w:sz w:val="20"/>
                <w:szCs w:val="20"/>
                <w:highlight w:val="none"/>
              </w:rPr>
            </w:r>
            <w:r/>
          </w:p>
        </w:tc>
      </w:tr>
      <w:tr>
        <w:trPr>
          <w:trHeight w:val="467"/>
        </w:trPr>
        <w:tc>
          <w:tcPr>
            <w:gridSpan w:val="5"/>
            <w:tcBorders>
              <w:top w:val="single" w:color="000000" w:sz="4" w:space="0"/>
              <w:left w:val="single" w:color="000000" w:sz="4" w:space="0"/>
              <w:bottom w:val="single" w:color="000000" w:sz="4" w:space="0"/>
              <w:right w:val="single" w:color="000000" w:sz="4" w:space="0"/>
            </w:tcBorders>
            <w:tcW w:w="10020" w:type="dxa"/>
            <w:vAlign w:val="center"/>
            <w:textDirection w:val="lrTb"/>
            <w:noWrap w:val="false"/>
          </w:tcPr>
          <w:p>
            <w:pPr>
              <w:pStyle w:val="713"/>
              <w:jc w:val="center"/>
              <w:rPr>
                <w:rFonts w:hint="eastAsia" w:ascii="仿宋" w:hAnsi="仿宋" w:eastAsia="仿宋" w:cs="仿宋"/>
                <w:color w:val="000000"/>
                <w:sz w:val="20"/>
                <w:szCs w:val="20"/>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color w:val="000000"/>
                <w:sz w:val="20"/>
                <w:szCs w:val="20"/>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彩色喷泉</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878" w:type="dxa"/>
            <w:vAlign w:val="center"/>
            <w:vMerge w:val="restart"/>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1、彩色喷泉定期检修，若出现故障及时维修；</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2、离子主机定期检修，解体、清洗、检查、刮研、换油、调整、装配、无负荷试运转、复位；</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3、电控柜定期检修，如发生故障及时维修。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台</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rPr>
                <w:rFonts w:hint="eastAsia" w:ascii="仿宋" w:hAnsi="仿宋" w:eastAsia="仿宋" w:cs="仿宋"/>
                <w:color w:val="000000"/>
                <w:sz w:val="20"/>
                <w:szCs w:val="20"/>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5</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离子发生器动力净水设备</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878" w:type="dxa"/>
            <w:vAlign w:val="center"/>
            <w:vMerge w:val="continue"/>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台</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w:t>
            </w:r>
            <w:r>
              <w:rPr>
                <w:rFonts w:hint="eastAsia" w:ascii="仿宋" w:hAnsi="仿宋" w:eastAsia="仿宋" w:cs="仿宋"/>
                <w:color w:val="000000"/>
                <w:sz w:val="20"/>
                <w:szCs w:val="20"/>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lang w:eastAsia="zh-CN"/>
        </w:rPr>
        <w:outlineLvl w:val="0"/>
      </w:pPr>
      <w:r>
        <w:rPr>
          <w:rFonts w:hint="eastAsia" w:ascii="仿宋" w:hAnsi="仿宋" w:eastAsia="仿宋" w:cs="仿宋"/>
          <w:b/>
          <w:color w:val="000000"/>
          <w:sz w:val="28"/>
          <w:szCs w:val="28"/>
          <w:highlight w:val="none"/>
        </w:rPr>
        <w:t xml:space="preserve">新一轮河道环境综合养护项目</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坝头河</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eastAsia="zh-C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61"/>
        <w:gridCol w:w="1441"/>
        <w:gridCol w:w="6022"/>
        <w:gridCol w:w="884"/>
        <w:gridCol w:w="1012"/>
      </w:tblGrid>
      <w:tr>
        <w:trPr>
          <w:trHeight w:val="567"/>
        </w:trPr>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300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44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0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17"/>
        </w:trPr>
        <w:tc>
          <w:tcPr>
            <w:gridSpan w:val="5"/>
            <w:tcBorders>
              <w:top w:val="single" w:color="000000" w:sz="4" w:space="0"/>
              <w:left w:val="single" w:color="000000" w:sz="4" w:space="0"/>
              <w:bottom w:val="single" w:color="000000" w:sz="4" w:space="0"/>
              <w:right w:val="single" w:color="000000" w:sz="4" w:space="0"/>
            </w:tcBorders>
            <w:tcW w:w="1002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2213"/>
        </w:trPr>
        <w:tc>
          <w:tcPr>
            <w:tcBorders>
              <w:top w:val="none" w:color="000000" w:sz="4" w:space="0"/>
              <w:left w:val="single" w:color="000000" w:sz="4" w:space="0"/>
              <w:bottom w:val="single" w:color="000000" w:sz="4" w:space="0"/>
              <w:right w:val="single" w:color="000000" w:sz="4" w:space="0"/>
            </w:tcBorders>
            <w:tcW w:w="3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水体养护</w:t>
            </w:r>
            <w:r>
              <w:rPr>
                <w:rFonts w:hint="eastAsia" w:ascii="仿宋" w:hAnsi="仿宋" w:eastAsia="仿宋" w:cs="仿宋"/>
                <w:bCs/>
                <w:szCs w:val="21"/>
                <w:highlight w:val="none"/>
              </w:rPr>
            </w:r>
            <w:r/>
          </w:p>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（硝化菌）</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3005"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vertAlign w:val="superscript"/>
              </w:rPr>
            </w:pPr>
            <w:r>
              <w:rPr>
                <w:rFonts w:hint="eastAsia" w:ascii="仿宋" w:hAnsi="仿宋" w:eastAsia="仿宋" w:cs="仿宋"/>
                <w:sz w:val="20"/>
                <w:szCs w:val="20"/>
                <w:highlight w:val="none"/>
              </w:rPr>
              <w:t xml:space="preserve">坝头河100m*宽10m*深2m=2000m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vertAlign w:val="superscript"/>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2、单次投放按体积立方米水域投放50g/m3，</w:t>
            </w:r>
            <w:r>
              <w:rPr>
                <w:rFonts w:hint="eastAsia" w:ascii="仿宋" w:hAnsi="仿宋" w:eastAsia="仿宋" w:cs="仿宋"/>
                <w:szCs w:val="21"/>
                <w:highlight w:val="none"/>
              </w:rPr>
              <w:t xml:space="preserve">全年投放量约500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3、芽孢杆菌、芽孢菌、醋（乳）酸菌、大肠杆菌等</w:t>
            </w:r>
            <w:r>
              <w:rPr>
                <w:rFonts w:hint="eastAsia" w:ascii="仿宋" w:hAnsi="仿宋" w:eastAsia="仿宋" w:cs="仿宋"/>
                <w:color w:val="000000"/>
                <w:sz w:val="20"/>
                <w:szCs w:val="20"/>
                <w:highlight w:val="none"/>
              </w:rPr>
              <w:t xml:space="preserve">；</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4、降解河水氨氮等指标</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5、功能</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441"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szCs w:val="21"/>
                <w:highlight w:val="none"/>
                <w:lang w:eastAsia="zh-CN"/>
              </w:rPr>
              <w:t xml:space="preserve">kg</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500</w:t>
            </w:r>
            <w:r>
              <w:rPr>
                <w:rFonts w:hint="eastAsia" w:ascii="仿宋" w:hAnsi="仿宋" w:eastAsia="仿宋" w:cs="仿宋"/>
                <w:bCs/>
                <w:szCs w:val="21"/>
                <w:highlight w:val="none"/>
              </w:rPr>
            </w:r>
            <w:r/>
          </w:p>
        </w:tc>
      </w:tr>
      <w:tr>
        <w:trPr>
          <w:trHeight w:val="375"/>
        </w:trPr>
        <w:tc>
          <w:tcPr>
            <w:tcBorders>
              <w:top w:val="none" w:color="000000" w:sz="4" w:space="0"/>
              <w:left w:val="single" w:color="000000" w:sz="4" w:space="0"/>
              <w:bottom w:val="single" w:color="000000" w:sz="4" w:space="0"/>
              <w:right w:val="single" w:color="000000" w:sz="4" w:space="0"/>
            </w:tcBorders>
            <w:tcW w:w="3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生态浮岛</w:t>
            </w:r>
            <w:r>
              <w:rPr>
                <w:rFonts w:hint="eastAsia" w:ascii="仿宋" w:hAnsi="仿宋" w:eastAsia="仿宋" w:cs="仿宋"/>
                <w:bCs/>
                <w:szCs w:val="21"/>
                <w:highlight w:val="none"/>
              </w:rPr>
            </w:r>
            <w:r/>
          </w:p>
        </w:tc>
        <w:tc>
          <w:tcPr>
            <w:tcBorders>
              <w:top w:val="none" w:color="000000" w:sz="4" w:space="0"/>
              <w:left w:val="none" w:color="000000" w:sz="4" w:space="0"/>
              <w:bottom w:val="none" w:color="000000" w:sz="0" w:space="0"/>
              <w:right w:val="single" w:color="000000" w:sz="4" w:space="0"/>
            </w:tcBorders>
            <w:tcW w:w="3005"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1、日常巡查：每周巡查三次，松动及时固定，破损及时更换，避免整个浮床连带损伤；</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2、及时修剪枯黄、枯死和倒伏植株，及时清理滨岸带挺水植物周围的杂物或垃圾；</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3、定期去除杂草，除草时注意不要破坏植被根系；</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4、冬至后至立春萌动前应对枯萎枝叶进行修剪。</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441"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375</w:t>
            </w:r>
            <w:r>
              <w:rPr>
                <w:rFonts w:hint="eastAsia" w:ascii="仿宋" w:hAnsi="仿宋" w:eastAsia="仿宋" w:cs="仿宋"/>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生物基网</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一年清洗四次，以免影响设施正常功能</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200</w:t>
            </w:r>
            <w:r>
              <w:rPr>
                <w:rFonts w:hint="eastAsia" w:ascii="仿宋" w:hAnsi="仿宋" w:eastAsia="仿宋" w:cs="仿宋"/>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bCs/>
                <w:szCs w:val="21"/>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清理植物外运、消纳处置</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6022"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清运上岸植物</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2、收割、打捞水草装车外运，自行考虑消纳处置；</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月</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w:t>
            </w:r>
            <w:r>
              <w:rPr>
                <w:rFonts w:hint="eastAsia" w:ascii="仿宋" w:hAnsi="仿宋" w:eastAsia="仿宋" w:cs="仿宋"/>
                <w:bCs/>
                <w:szCs w:val="21"/>
                <w:highlight w:val="none"/>
              </w:rPr>
            </w:r>
            <w:r/>
          </w:p>
        </w:tc>
      </w:tr>
      <w:tr>
        <w:trPr>
          <w:trHeight w:val="467"/>
        </w:trPr>
        <w:tc>
          <w:tcPr>
            <w:gridSpan w:val="5"/>
            <w:tcBorders>
              <w:top w:val="single" w:color="000000" w:sz="4" w:space="0"/>
              <w:left w:val="single" w:color="000000" w:sz="4" w:space="0"/>
              <w:bottom w:val="single" w:color="000000" w:sz="4" w:space="0"/>
              <w:right w:val="single" w:color="000000" w:sz="4" w:space="0"/>
            </w:tcBorders>
            <w:tcW w:w="1002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bCs/>
                <w:szCs w:val="21"/>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彩色喷泉</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3005" w:type="dxa"/>
            <w:vAlign w:val="center"/>
            <w:vMerge w:val="restart"/>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1、彩色喷泉定期检修，若出现故障及时维修；</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2、离子主机定期检修，解体、清洗、检查、刮研、换油、调整、装配、无负荷试运转、复位；</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3、电控柜定期检修，如发生故障及时维修。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离子发生器动力净水设备</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3005" w:type="dxa"/>
            <w:vAlign w:val="center"/>
            <w:vMerge w:val="continue"/>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r>
    </w:tbl>
    <w:p>
      <w:pPr>
        <w:pStyle w:val="713"/>
        <w:ind w:firstLine="482"/>
        <w:spacing w:line="360" w:lineRule="auto"/>
        <w:rPr>
          <w:rFonts w:ascii="宋体" w:hAnsi="宋体" w:cs="Arial"/>
          <w:b/>
          <w:color w:val="000000"/>
          <w:sz w:val="24"/>
          <w:highlight w:val="none"/>
        </w:rPr>
      </w:pPr>
      <w:r>
        <w:rPr>
          <w:rFonts w:hint="eastAsia" w:ascii="宋体" w:hAnsi="宋体" w:cs="Arial"/>
          <w:b/>
          <w:color w:val="000000"/>
          <w:sz w:val="24"/>
          <w:szCs w:val="20"/>
          <w:highlight w:val="none"/>
        </w:rPr>
        <w:t xml:space="preserve">服务人员、船只最低配备要求</w:t>
      </w:r>
      <w:r>
        <w:rPr>
          <w:rFonts w:ascii="宋体" w:hAnsi="宋体" w:cs="Arial"/>
          <w:b/>
          <w:color w:val="000000"/>
          <w:sz w:val="24"/>
          <w:highlight w:val="none"/>
        </w:rPr>
      </w:r>
      <w:r/>
    </w:p>
    <w:tbl>
      <w:tblPr>
        <w:tblW w:w="99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76"/>
        <w:gridCol w:w="799"/>
        <w:gridCol w:w="3473"/>
        <w:gridCol w:w="3817"/>
      </w:tblGrid>
      <w:tr>
        <w:trPr>
          <w:trHeight w:val="400"/>
        </w:trPr>
        <w:tc>
          <w:tcPr>
            <w:tcW w:w="567" w:type="dxa"/>
            <w:vAlign w:val="top"/>
            <w:vMerge w:val="restart"/>
            <w:textDirection w:val="tbRlV"/>
            <w:noWrap w:val="false"/>
          </w:tcPr>
          <w:p>
            <w:pPr>
              <w:pStyle w:val="713"/>
              <w:ind w:left="113" w:right="113"/>
              <w:jc w:val="center"/>
              <w:spacing w:line="360" w:lineRule="auto"/>
              <w:rPr>
                <w:rFonts w:ascii="宋体" w:hAnsi="宋体" w:cs="宋体"/>
                <w:b/>
                <w:bCs/>
                <w:color w:val="000000"/>
                <w:sz w:val="22"/>
                <w:highlight w:val="none"/>
              </w:rPr>
            </w:pPr>
            <w:r>
              <w:rPr>
                <w:rFonts w:hint="eastAsia" w:ascii="宋体" w:hAnsi="宋体" w:cs="宋体"/>
                <w:b/>
                <w:bCs/>
                <w:color w:val="000000"/>
                <w:sz w:val="22"/>
                <w:highlight w:val="none"/>
              </w:rPr>
              <w:t xml:space="preserve">人 员 配 备</w:t>
            </w:r>
            <w:r>
              <w:rPr>
                <w:rFonts w:ascii="宋体" w:hAnsi="宋体" w:cs="宋体"/>
                <w:b/>
                <w:bCs/>
                <w:color w:val="000000"/>
                <w:sz w:val="22"/>
                <w:highlight w:val="none"/>
              </w:rPr>
            </w:r>
            <w:r/>
          </w:p>
        </w:tc>
        <w:tc>
          <w:tcPr>
            <w:tcW w:w="1276" w:type="dxa"/>
            <w:vAlign w:val="center"/>
            <w:textDirection w:val="lrTb"/>
            <w:noWrap w:val="false"/>
          </w:tcPr>
          <w:p>
            <w:pPr>
              <w:pStyle w:val="713"/>
              <w:jc w:val="center"/>
              <w:spacing w:line="360" w:lineRule="auto"/>
              <w:rPr>
                <w:b/>
                <w:bCs/>
                <w:color w:val="000000"/>
                <w:sz w:val="22"/>
                <w:highlight w:val="none"/>
              </w:rPr>
            </w:pPr>
            <w:r>
              <w:rPr>
                <w:rFonts w:hint="eastAsia" w:ascii="宋体" w:hAnsi="宋体" w:cs="宋体"/>
                <w:b/>
                <w:bCs/>
                <w:color w:val="000000"/>
                <w:sz w:val="22"/>
                <w:highlight w:val="none"/>
              </w:rPr>
              <w:t xml:space="preserve">名称</w:t>
            </w:r>
            <w:r>
              <w:rPr>
                <w:b/>
                <w:bCs/>
                <w:color w:val="000000"/>
                <w:sz w:val="22"/>
                <w:highlight w:val="none"/>
              </w:rPr>
            </w:r>
            <w:r/>
          </w:p>
        </w:tc>
        <w:tc>
          <w:tcPr>
            <w:tcW w:w="799" w:type="dxa"/>
            <w:vAlign w:val="center"/>
            <w:textDirection w:val="lrTb"/>
            <w:noWrap w:val="false"/>
          </w:tcPr>
          <w:p>
            <w:pPr>
              <w:pStyle w:val="713"/>
              <w:jc w:val="center"/>
              <w:spacing w:line="360" w:lineRule="auto"/>
              <w:rPr>
                <w:b/>
                <w:bCs/>
                <w:color w:val="000000"/>
                <w:sz w:val="22"/>
                <w:highlight w:val="none"/>
              </w:rPr>
            </w:pPr>
            <w:r>
              <w:rPr>
                <w:rFonts w:hint="eastAsia" w:ascii="Times New Roman" w:hAnsi="Times New Roman"/>
                <w:b/>
                <w:bCs/>
                <w:color w:val="000000"/>
                <w:sz w:val="22"/>
                <w:highlight w:val="none"/>
              </w:rPr>
              <w:t xml:space="preserve">数量</w:t>
            </w:r>
            <w:r>
              <w:rPr>
                <w:b/>
                <w:bCs/>
                <w:color w:val="000000"/>
                <w:sz w:val="22"/>
                <w:highlight w:val="none"/>
              </w:rPr>
            </w:r>
            <w:r/>
          </w:p>
        </w:tc>
        <w:tc>
          <w:tcPr>
            <w:tcW w:w="3473" w:type="dxa"/>
            <w:vAlign w:val="center"/>
            <w:textDirection w:val="lrTb"/>
            <w:noWrap w:val="false"/>
          </w:tcPr>
          <w:p>
            <w:pPr>
              <w:pStyle w:val="713"/>
              <w:jc w:val="center"/>
              <w:spacing w:line="360" w:lineRule="auto"/>
              <w:rPr>
                <w:b/>
                <w:bCs/>
                <w:color w:val="000000"/>
                <w:sz w:val="22"/>
                <w:highlight w:val="none"/>
              </w:rPr>
            </w:pPr>
            <w:r>
              <w:rPr>
                <w:rFonts w:hint="eastAsia" w:ascii="Times New Roman" w:hAnsi="Times New Roman"/>
                <w:b/>
                <w:bCs/>
                <w:color w:val="000000"/>
                <w:sz w:val="22"/>
                <w:highlight w:val="none"/>
              </w:rPr>
              <w:t xml:space="preserve">要求</w:t>
            </w:r>
            <w:r>
              <w:rPr>
                <w:b/>
                <w:bCs/>
                <w:color w:val="000000"/>
                <w:sz w:val="22"/>
                <w:highlight w:val="none"/>
              </w:rPr>
            </w:r>
            <w:r/>
          </w:p>
        </w:tc>
        <w:tc>
          <w:tcPr>
            <w:tcW w:w="3817" w:type="dxa"/>
            <w:vAlign w:val="center"/>
            <w:textDirection w:val="lrTb"/>
            <w:noWrap w:val="false"/>
          </w:tcPr>
          <w:p>
            <w:pPr>
              <w:pStyle w:val="713"/>
              <w:jc w:val="center"/>
              <w:spacing w:line="360" w:lineRule="auto"/>
              <w:rPr>
                <w:color w:val="000000"/>
                <w:sz w:val="22"/>
                <w:highlight w:val="none"/>
              </w:rPr>
            </w:pPr>
            <w:r>
              <w:rPr>
                <w:rFonts w:hint="eastAsia" w:ascii="Times New Roman" w:hAnsi="Times New Roman"/>
                <w:b/>
                <w:bCs/>
                <w:color w:val="000000"/>
                <w:sz w:val="22"/>
                <w:highlight w:val="none"/>
              </w:rPr>
              <w:t xml:space="preserve">备注</w:t>
            </w:r>
            <w:r>
              <w:rPr>
                <w:color w:val="000000"/>
                <w:sz w:val="22"/>
                <w:highlight w:val="none"/>
              </w:rPr>
            </w:r>
            <w:r/>
          </w:p>
        </w:tc>
      </w:tr>
      <w:tr>
        <w:trPr>
          <w:trHeight w:val="195"/>
        </w:trPr>
        <w:tc>
          <w:tcPr>
            <w:tcW w:w="567" w:type="dxa"/>
            <w:vAlign w:val="top"/>
            <w:vMerge w:val="continue"/>
            <w:textDirection w:val="lrTb"/>
            <w:noWrap w:val="false"/>
          </w:tcPr>
          <w:p>
            <w:pPr>
              <w:pStyle w:val="713"/>
              <w:jc w:val="center"/>
              <w:spacing w:line="360" w:lineRule="auto"/>
              <w:rPr>
                <w:rFonts w:ascii="宋体" w:hAnsi="宋体" w:cs="宋体"/>
                <w:color w:val="000000"/>
                <w:sz w:val="22"/>
                <w:highlight w:val="none"/>
              </w:rPr>
            </w:pPr>
            <w:r>
              <w:rPr>
                <w:rFonts w:ascii="宋体" w:hAnsi="宋体" w:cs="宋体"/>
                <w:color w:val="000000"/>
                <w:sz w:val="22"/>
                <w:highlight w:val="none"/>
              </w:rPr>
            </w:r>
            <w:r/>
          </w:p>
        </w:tc>
        <w:tc>
          <w:tcPr>
            <w:tcW w:w="1276" w:type="dxa"/>
            <w:vAlign w:val="center"/>
            <w:textDirection w:val="lrTb"/>
            <w:noWrap w:val="false"/>
          </w:tcPr>
          <w:p>
            <w:pPr>
              <w:pStyle w:val="713"/>
              <w:jc w:val="center"/>
              <w:spacing w:line="360" w:lineRule="auto"/>
              <w:rPr>
                <w:rFonts w:ascii="宋体" w:hAnsi="宋体"/>
                <w:color w:val="000000"/>
                <w:sz w:val="22"/>
                <w:highlight w:val="none"/>
              </w:rPr>
            </w:pPr>
            <w:r>
              <w:rPr>
                <w:rFonts w:hint="eastAsia" w:ascii="宋体" w:hAnsi="宋体" w:cs="宋体"/>
                <w:color w:val="000000"/>
                <w:sz w:val="22"/>
                <w:highlight w:val="none"/>
              </w:rPr>
              <w:t xml:space="preserve">项目负责人</w:t>
            </w:r>
            <w:r>
              <w:rPr>
                <w:rFonts w:ascii="宋体" w:hAnsi="宋体"/>
                <w:color w:val="000000"/>
                <w:sz w:val="22"/>
                <w:highlight w:val="none"/>
              </w:rPr>
            </w:r>
            <w:r/>
          </w:p>
        </w:tc>
        <w:tc>
          <w:tcPr>
            <w:tcW w:w="799" w:type="dxa"/>
            <w:vAlign w:val="center"/>
            <w:textDirection w:val="lrTb"/>
            <w:noWrap w:val="false"/>
          </w:tcPr>
          <w:p>
            <w:pPr>
              <w:pStyle w:val="713"/>
              <w:jc w:val="center"/>
              <w:spacing w:line="360" w:lineRule="auto"/>
              <w:rPr>
                <w:rFonts w:ascii="宋体" w:hAnsi="宋体"/>
                <w:color w:val="000000"/>
                <w:sz w:val="22"/>
                <w:highlight w:val="none"/>
              </w:rPr>
            </w:pPr>
            <w:r>
              <w:rPr>
                <w:rFonts w:hint="eastAsia" w:ascii="宋体" w:hAnsi="宋体"/>
                <w:color w:val="000000"/>
                <w:sz w:val="22"/>
                <w:highlight w:val="none"/>
              </w:rPr>
              <w:t xml:space="preserve">1</w:t>
            </w:r>
            <w:r>
              <w:rPr>
                <w:rFonts w:ascii="宋体" w:hAnsi="宋体"/>
                <w:color w:val="000000"/>
                <w:sz w:val="22"/>
                <w:highlight w:val="none"/>
              </w:rPr>
            </w:r>
            <w:r/>
          </w:p>
        </w:tc>
        <w:tc>
          <w:tcPr>
            <w:tcW w:w="3473" w:type="dxa"/>
            <w:vAlign w:val="center"/>
            <w:textDirection w:val="lrTb"/>
            <w:noWrap w:val="false"/>
          </w:tcPr>
          <w:p>
            <w:pPr>
              <w:pStyle w:val="713"/>
              <w:spacing w:line="360" w:lineRule="auto"/>
              <w:rPr>
                <w:rFonts w:ascii="宋体" w:hAnsi="宋体"/>
                <w:color w:val="000000"/>
                <w:sz w:val="22"/>
                <w:highlight w:val="none"/>
              </w:rPr>
            </w:pPr>
            <w:r>
              <w:rPr>
                <w:rFonts w:hint="eastAsia" w:ascii="宋体" w:hAnsi="宋体"/>
                <w:color w:val="000000"/>
                <w:sz w:val="22"/>
                <w:highlight w:val="none"/>
              </w:rPr>
              <w:t xml:space="preserve">男性，年龄50周岁（含）以下，具有一定管理经验、法律知识和善于沟通、处事应变的能力；具有相应的公关意识，能协调部门之间关系，调动一切积极因素，完成下达的目标和任务。</w:t>
            </w:r>
            <w:r>
              <w:rPr>
                <w:rFonts w:ascii="宋体" w:hAnsi="宋体"/>
                <w:color w:val="000000"/>
                <w:sz w:val="22"/>
                <w:highlight w:val="none"/>
              </w:rPr>
            </w:r>
            <w:r/>
          </w:p>
        </w:tc>
        <w:tc>
          <w:tcPr>
            <w:tcW w:w="3817" w:type="dxa"/>
            <w:vAlign w:val="top"/>
            <w:textDirection w:val="lrTb"/>
            <w:noWrap w:val="false"/>
          </w:tcPr>
          <w:p>
            <w:pPr>
              <w:pStyle w:val="713"/>
              <w:ind w:right="133"/>
              <w:jc w:val="left"/>
              <w:spacing w:line="360" w:lineRule="auto"/>
              <w:tabs>
                <w:tab w:val="left" w:pos="3120" w:leader="none"/>
              </w:tabs>
              <w:rPr>
                <w:rFonts w:ascii="宋体" w:hAnsi="宋体"/>
                <w:color w:val="000000"/>
                <w:sz w:val="22"/>
                <w:highlight w:val="none"/>
              </w:rPr>
            </w:pPr>
            <w:r>
              <w:rPr>
                <w:rFonts w:hint="eastAsia" w:ascii="宋体" w:hAnsi="宋体" w:cs="宋体"/>
                <w:color w:val="000000"/>
                <w:sz w:val="22"/>
                <w:highlight w:val="none"/>
              </w:rPr>
              <w:t xml:space="preserve">投标</w:t>
            </w:r>
            <w:r>
              <w:rPr>
                <w:rFonts w:hint="eastAsia" w:ascii="宋体" w:hAnsi="宋体" w:cs="宋体"/>
                <w:color w:val="000000"/>
                <w:spacing w:val="-2"/>
                <w:sz w:val="22"/>
                <w:highlight w:val="none"/>
              </w:rPr>
              <w:t xml:space="preserve">时</w:t>
            </w:r>
            <w:r>
              <w:rPr>
                <w:rFonts w:hint="eastAsia" w:ascii="宋体" w:hAnsi="宋体" w:cs="宋体"/>
                <w:color w:val="000000"/>
                <w:sz w:val="22"/>
                <w:highlight w:val="none"/>
              </w:rPr>
              <w:t xml:space="preserve">提供由区级及以上社保部门出具的近三个月任意一个月份的投标供应商依法为其缴纳社会保险证明，法定代表人亲自参加投标或担任本项目的项目负责人的除外。</w:t>
            </w:r>
            <w:r>
              <w:rPr>
                <w:rFonts w:ascii="宋体" w:hAnsi="宋体"/>
                <w:color w:val="000000"/>
                <w:sz w:val="22"/>
                <w:highlight w:val="none"/>
              </w:rPr>
            </w:r>
            <w:r/>
          </w:p>
        </w:tc>
      </w:tr>
      <w:tr>
        <w:trPr>
          <w:trHeight w:val="834"/>
        </w:trPr>
        <w:tc>
          <w:tcPr>
            <w:tcW w:w="567" w:type="dxa"/>
            <w:vAlign w:val="top"/>
            <w:vMerge w:val="continue"/>
            <w:textDirection w:val="lrTb"/>
            <w:noWrap w:val="false"/>
          </w:tcPr>
          <w:p>
            <w:pPr>
              <w:pStyle w:val="713"/>
              <w:jc w:val="center"/>
              <w:spacing w:line="360" w:lineRule="auto"/>
              <w:rPr>
                <w:rFonts w:ascii="宋体" w:hAnsi="宋体" w:cs="宋体"/>
                <w:color w:val="000000"/>
                <w:sz w:val="22"/>
                <w:highlight w:val="none"/>
              </w:rPr>
            </w:pPr>
            <w:r>
              <w:rPr>
                <w:rFonts w:ascii="宋体" w:hAnsi="宋体" w:cs="宋体"/>
                <w:color w:val="000000"/>
                <w:sz w:val="22"/>
                <w:highlight w:val="none"/>
              </w:rPr>
            </w:r>
            <w:r/>
          </w:p>
        </w:tc>
        <w:tc>
          <w:tcPr>
            <w:tcW w:w="1276" w:type="dxa"/>
            <w:vAlign w:val="center"/>
            <w:textDirection w:val="lrTb"/>
            <w:noWrap w:val="false"/>
          </w:tcPr>
          <w:p>
            <w:pPr>
              <w:pStyle w:val="713"/>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养护人员</w:t>
            </w:r>
            <w:r>
              <w:rPr>
                <w:rFonts w:ascii="宋体" w:hAnsi="宋体" w:cs="宋体"/>
                <w:color w:val="000000"/>
                <w:sz w:val="22"/>
                <w:highlight w:val="none"/>
              </w:rPr>
            </w:r>
            <w:r/>
          </w:p>
        </w:tc>
        <w:tc>
          <w:tcPr>
            <w:tcW w:w="799" w:type="dxa"/>
            <w:vAlign w:val="center"/>
            <w:textDirection w:val="lrTb"/>
            <w:noWrap w:val="false"/>
          </w:tcPr>
          <w:p>
            <w:pPr>
              <w:pStyle w:val="713"/>
              <w:jc w:val="center"/>
              <w:spacing w:line="360" w:lineRule="auto"/>
              <w:rPr>
                <w:rFonts w:ascii="宋体" w:hAnsi="宋体"/>
                <w:color w:val="000000"/>
                <w:sz w:val="22"/>
                <w:highlight w:val="none"/>
              </w:rPr>
            </w:pPr>
            <w:r>
              <w:rPr>
                <w:rFonts w:hint="eastAsia" w:ascii="宋体" w:hAnsi="宋体"/>
                <w:color w:val="000000"/>
                <w:sz w:val="22"/>
                <w:highlight w:val="none"/>
              </w:rPr>
              <w:t xml:space="preserve">18</w:t>
            </w:r>
            <w:r>
              <w:rPr>
                <w:rFonts w:ascii="宋体" w:hAnsi="宋体"/>
                <w:color w:val="000000"/>
                <w:sz w:val="22"/>
                <w:highlight w:val="none"/>
              </w:rPr>
            </w:r>
            <w:r/>
          </w:p>
        </w:tc>
        <w:tc>
          <w:tcPr>
            <w:tcW w:w="3473" w:type="dxa"/>
            <w:vAlign w:val="center"/>
            <w:textDirection w:val="lrTb"/>
            <w:noWrap w:val="false"/>
          </w:tcPr>
          <w:p>
            <w:pPr>
              <w:pStyle w:val="713"/>
              <w:ind w:right="-46"/>
              <w:jc w:val="left"/>
              <w:spacing w:line="360" w:lineRule="auto"/>
              <w:tabs>
                <w:tab w:val="left" w:pos="2393" w:leader="none"/>
                <w:tab w:val="left" w:pos="3039" w:leader="none"/>
              </w:tabs>
              <w:rPr>
                <w:rFonts w:ascii="宋体" w:hAnsi="宋体"/>
                <w:b/>
                <w:bCs/>
                <w:color w:val="000000"/>
                <w:sz w:val="22"/>
                <w:highlight w:val="none"/>
              </w:rPr>
            </w:pPr>
            <w:r>
              <w:rPr>
                <w:rFonts w:hint="eastAsia" w:ascii="宋体" w:hAnsi="宋体" w:cs="宋体"/>
                <w:color w:val="000000"/>
                <w:spacing w:val="11"/>
                <w:sz w:val="22"/>
                <w:highlight w:val="none"/>
              </w:rPr>
              <w:t xml:space="preserve">男性，</w:t>
            </w:r>
            <w:r>
              <w:rPr>
                <w:rFonts w:hint="eastAsia" w:ascii="宋体" w:hAnsi="宋体" w:cs="宋体"/>
                <w:color w:val="000000"/>
                <w:sz w:val="22"/>
                <w:highlight w:val="none"/>
              </w:rPr>
              <w:t xml:space="preserve">身心健康，能胜任岗位需要，品行良好，遵守采购人各项规章制度和行为规范。</w:t>
            </w:r>
            <w:r>
              <w:rPr>
                <w:rFonts w:hint="eastAsia" w:ascii="宋体" w:hAnsi="宋体" w:cs="宋体"/>
                <w:color w:val="000000"/>
                <w:sz w:val="22"/>
                <w:highlight w:val="none"/>
              </w:rPr>
              <w:t xml:space="preserve">禁止使用70周岁（不含）以上人员。</w:t>
            </w:r>
            <w:r>
              <w:rPr>
                <w:rFonts w:ascii="宋体" w:hAnsi="宋体"/>
                <w:b/>
                <w:bCs/>
                <w:color w:val="000000"/>
                <w:sz w:val="22"/>
                <w:highlight w:val="none"/>
              </w:rPr>
            </w:r>
            <w:r/>
          </w:p>
        </w:tc>
        <w:tc>
          <w:tcPr>
            <w:tcW w:w="3817" w:type="dxa"/>
            <w:vAlign w:val="center"/>
            <w:textDirection w:val="lrTb"/>
            <w:noWrap w:val="false"/>
          </w:tcPr>
          <w:p>
            <w:pPr>
              <w:pStyle w:val="713"/>
              <w:jc w:val="left"/>
              <w:spacing w:line="360" w:lineRule="auto"/>
              <w:rPr>
                <w:color w:val="000000"/>
                <w:highlight w:val="none"/>
              </w:rPr>
            </w:pPr>
            <w:r>
              <w:rPr>
                <w:rFonts w:hint="eastAsia" w:ascii="宋体" w:hAnsi="宋体" w:cs="宋体"/>
                <w:color w:val="000000"/>
                <w:sz w:val="22"/>
                <w:highlight w:val="none"/>
              </w:rPr>
              <w:t xml:space="preserve">投标</w:t>
            </w:r>
            <w:r>
              <w:rPr>
                <w:rFonts w:hint="eastAsia" w:ascii="宋体" w:hAnsi="宋体" w:cs="宋体"/>
                <w:color w:val="000000"/>
                <w:spacing w:val="-2"/>
                <w:sz w:val="22"/>
                <w:highlight w:val="none"/>
              </w:rPr>
              <w:t xml:space="preserve">时</w:t>
            </w:r>
            <w:r>
              <w:rPr>
                <w:rFonts w:hint="eastAsia" w:ascii="宋体" w:hAnsi="宋体" w:cs="宋体"/>
                <w:color w:val="000000"/>
                <w:sz w:val="22"/>
                <w:highlight w:val="none"/>
              </w:rPr>
              <w:t xml:space="preserve">提供由区级及以上社保部门出具的近三个月任意一个月份的投标供应商依法为其缴纳社会保险证明，中标后提</w:t>
            </w:r>
            <w:r>
              <w:rPr>
                <w:rFonts w:hint="eastAsia" w:ascii="宋体" w:hAnsi="宋体" w:eastAsia="宋体" w:cs="宋体"/>
                <w:color w:val="000000"/>
                <w:sz w:val="22"/>
                <w:highlight w:val="none"/>
              </w:rPr>
              <w:t xml:space="preserve">供</w:t>
            </w:r>
            <w:r>
              <w:rPr>
                <w:rFonts w:hint="eastAsia" w:ascii="宋体" w:hAnsi="宋体" w:eastAsia="宋体" w:cs="宋体"/>
                <w:color w:val="000000"/>
                <w:sz w:val="22"/>
                <w:szCs w:val="24"/>
                <w:highlight w:val="none"/>
              </w:rPr>
              <w:t xml:space="preserve">为其缴纳的意外伤害保险证明</w:t>
            </w:r>
            <w:r>
              <w:rPr>
                <w:rFonts w:hint="eastAsia" w:ascii="宋体" w:hAnsi="宋体" w:eastAsia="宋体" w:cs="宋体"/>
                <w:color w:val="000000"/>
                <w:sz w:val="22"/>
                <w:highlight w:val="none"/>
              </w:rPr>
              <w:t xml:space="preserve">。</w:t>
            </w:r>
            <w:r>
              <w:rPr>
                <w:color w:val="000000"/>
                <w:highlight w:val="none"/>
              </w:rPr>
            </w:r>
            <w:r/>
          </w:p>
        </w:tc>
      </w:tr>
      <w:tr>
        <w:trPr>
          <w:trHeight w:val="834"/>
        </w:trPr>
        <w:tc>
          <w:tcPr>
            <w:tcW w:w="567" w:type="dxa"/>
            <w:vAlign w:val="top"/>
            <w:textDirection w:val="lrTb"/>
            <w:noWrap w:val="false"/>
          </w:tcPr>
          <w:p>
            <w:pPr>
              <w:pStyle w:val="713"/>
              <w:ind w:left="113" w:right="113"/>
              <w:jc w:val="center"/>
              <w:spacing w:line="360" w:lineRule="auto"/>
              <w:rPr>
                <w:rFonts w:ascii="宋体" w:hAnsi="宋体" w:cs="Calibri"/>
                <w:color w:val="000000"/>
                <w:sz w:val="22"/>
                <w:highlight w:val="none"/>
              </w:rPr>
            </w:pPr>
            <w:r>
              <w:rPr>
                <w:rFonts w:hint="eastAsia" w:ascii="宋体" w:hAnsi="宋体" w:cs="宋体"/>
                <w:b/>
                <w:bCs/>
                <w:color w:val="000000"/>
                <w:sz w:val="22"/>
                <w:highlight w:val="none"/>
              </w:rPr>
              <w:t xml:space="preserve">船只配备</w:t>
            </w:r>
            <w:r>
              <w:rPr>
                <w:rFonts w:ascii="宋体" w:hAnsi="宋体" w:cs="Calibri"/>
                <w:color w:val="000000"/>
                <w:sz w:val="22"/>
                <w:highlight w:val="none"/>
              </w:rPr>
            </w:r>
            <w:r/>
          </w:p>
        </w:tc>
        <w:tc>
          <w:tcPr>
            <w:tcW w:w="1276" w:type="dxa"/>
            <w:vAlign w:val="center"/>
            <w:textDirection w:val="lrTb"/>
            <w:noWrap w:val="false"/>
          </w:tcPr>
          <w:p>
            <w:pPr>
              <w:pStyle w:val="713"/>
              <w:jc w:val="center"/>
              <w:spacing w:line="360" w:lineRule="auto"/>
              <w:rPr>
                <w:rFonts w:ascii="宋体" w:hAnsi="宋体" w:cs="宋体"/>
                <w:color w:val="000000"/>
                <w:sz w:val="22"/>
                <w:highlight w:val="none"/>
              </w:rPr>
            </w:pPr>
            <w:r>
              <w:rPr>
                <w:rFonts w:hint="eastAsia" w:ascii="宋体" w:hAnsi="宋体" w:cs="Calibri"/>
                <w:color w:val="000000"/>
                <w:sz w:val="22"/>
                <w:highlight w:val="none"/>
              </w:rPr>
              <w:t xml:space="preserve">日常养护作业船</w:t>
            </w:r>
            <w:r>
              <w:rPr>
                <w:rFonts w:ascii="宋体" w:hAnsi="宋体" w:cs="宋体"/>
                <w:color w:val="000000"/>
                <w:sz w:val="22"/>
                <w:highlight w:val="none"/>
              </w:rPr>
            </w:r>
            <w:r/>
          </w:p>
        </w:tc>
        <w:tc>
          <w:tcPr>
            <w:tcW w:w="799" w:type="dxa"/>
            <w:vAlign w:val="center"/>
            <w:textDirection w:val="lrTb"/>
            <w:noWrap w:val="false"/>
          </w:tcPr>
          <w:p>
            <w:pPr>
              <w:pStyle w:val="713"/>
              <w:jc w:val="center"/>
              <w:spacing w:line="360" w:lineRule="auto"/>
              <w:rPr>
                <w:rFonts w:ascii="宋体" w:hAnsi="宋体"/>
                <w:color w:val="000000"/>
                <w:sz w:val="22"/>
                <w:highlight w:val="none"/>
              </w:rPr>
            </w:pPr>
            <w:r>
              <w:rPr>
                <w:rFonts w:hint="eastAsia" w:ascii="宋体" w:hAnsi="宋体"/>
                <w:color w:val="000000"/>
                <w:sz w:val="22"/>
                <w:highlight w:val="none"/>
              </w:rPr>
              <w:t xml:space="preserve">18</w:t>
            </w:r>
            <w:r>
              <w:rPr>
                <w:rFonts w:ascii="宋体" w:hAnsi="宋体"/>
                <w:color w:val="000000"/>
                <w:sz w:val="22"/>
                <w:highlight w:val="none"/>
              </w:rPr>
            </w:r>
            <w:r/>
          </w:p>
        </w:tc>
        <w:tc>
          <w:tcPr>
            <w:gridSpan w:val="2"/>
            <w:tcW w:w="7290" w:type="dxa"/>
            <w:vAlign w:val="center"/>
            <w:textDirection w:val="lrTb"/>
            <w:noWrap w:val="false"/>
          </w:tcPr>
          <w:p>
            <w:pPr>
              <w:pStyle w:val="713"/>
              <w:ind w:right="-46"/>
              <w:jc w:val="left"/>
              <w:spacing w:line="360" w:lineRule="auto"/>
              <w:tabs>
                <w:tab w:val="left" w:pos="2393" w:leader="none"/>
                <w:tab w:val="left" w:pos="3039" w:leader="none"/>
              </w:tabs>
              <w:rPr>
                <w:rFonts w:ascii="宋体" w:hAnsi="宋体" w:cs="宋体"/>
                <w:color w:val="000000"/>
                <w:spacing w:val="14"/>
                <w:sz w:val="22"/>
                <w:highlight w:val="none"/>
              </w:rPr>
            </w:pPr>
            <w:r>
              <w:rPr>
                <w:rFonts w:hint="eastAsia" w:ascii="宋体" w:hAnsi="宋体" w:cs="宋体"/>
                <w:color w:val="000000"/>
                <w:spacing w:val="14"/>
                <w:sz w:val="22"/>
                <w:highlight w:val="none"/>
              </w:rPr>
              <w:t xml:space="preserve">自有或租赁，中标后提供：①自有提供设备发票、船只实景图片（正面、两侧、尾部照片）复印件并加盖公章；②租赁提供设备发票、租赁协议（租赁期≥服务期）、船只实景图片（正面、两侧、尾部照片）复印件并加盖公章。</w:t>
            </w:r>
            <w:r>
              <w:rPr>
                <w:rFonts w:ascii="宋体" w:hAnsi="宋体" w:cs="宋体"/>
                <w:color w:val="000000"/>
                <w:spacing w:val="14"/>
                <w:sz w:val="22"/>
                <w:highlight w:val="none"/>
              </w:rPr>
            </w:r>
            <w:r/>
          </w:p>
        </w:tc>
      </w:tr>
      <w:tr>
        <w:trPr>
          <w:trHeight w:val="304"/>
        </w:trPr>
        <w:tc>
          <w:tcPr>
            <w:gridSpan w:val="5"/>
            <w:tcW w:w="9932" w:type="dxa"/>
            <w:vAlign w:val="top"/>
            <w:textDirection w:val="lrTb"/>
            <w:noWrap w:val="false"/>
          </w:tcPr>
          <w:p>
            <w:pPr>
              <w:pStyle w:val="713"/>
              <w:spacing w:line="360" w:lineRule="auto"/>
              <w:rPr>
                <w:rFonts w:ascii="宋体" w:hAnsi="宋体"/>
                <w:b/>
                <w:bCs/>
                <w:sz w:val="22"/>
                <w:highlight w:val="none"/>
              </w:rPr>
            </w:pPr>
            <w:r>
              <w:rPr>
                <w:rFonts w:hint="eastAsia" w:ascii="宋体" w:hAnsi="宋体"/>
                <w:b/>
                <w:bCs/>
                <w:sz w:val="22"/>
                <w:highlight w:val="none"/>
              </w:rPr>
              <w:t xml:space="preserve">注：1）本项目人员、船只配置为工作岗位所需人员、船只的最低配置且未含轮休，须全年365天满足在岗数量要求，且只能用于本项目，不得用于其他项目。中标供应商必须在取得中标资格后10日内，按上述最低配置要求，全部配置至采购人指定现场核查，签订《船只项目专用承诺书》，并经采购人确认后，方可签订合同；如未能按期配置齐全，视为中标供应商放弃中标资格，采购人有权取消其中标资格，并由第二中标候选供应商顺序替补为中标供应商，并与采购人签订合同。采购人也可以重新招标。给采购人造成的损失，原中标供应商还应当予以赔偿。</w:t>
            </w:r>
            <w:r>
              <w:rPr>
                <w:rFonts w:ascii="宋体" w:hAnsi="宋体"/>
                <w:b/>
                <w:bCs/>
                <w:sz w:val="22"/>
                <w:highlight w:val="none"/>
              </w:rPr>
            </w:r>
            <w:r/>
          </w:p>
          <w:p>
            <w:pPr>
              <w:pStyle w:val="713"/>
              <w:spacing w:line="360" w:lineRule="auto"/>
              <w:rPr>
                <w:rFonts w:ascii="宋体" w:hAnsi="宋体"/>
                <w:b/>
                <w:bCs/>
                <w:sz w:val="22"/>
                <w:highlight w:val="none"/>
              </w:rPr>
            </w:pPr>
            <w:r>
              <w:rPr>
                <w:rFonts w:hint="eastAsia" w:ascii="宋体" w:hAnsi="宋体"/>
                <w:b/>
                <w:bCs/>
                <w:sz w:val="22"/>
                <w:highlight w:val="none"/>
              </w:rPr>
              <w:t xml:space="preserve">2）根据《中华人民共和国劳动合同法》《中华人民共和国社会保险法》，中标供应商必须依法规范用工，符合规定条件的人员须依法参加社会保险、缴存住房公积金，人员工资应不低于最新公布的无锡市最低工资标准。</w:t>
            </w:r>
            <w:r>
              <w:rPr>
                <w:rFonts w:ascii="宋体" w:hAnsi="宋体"/>
                <w:b/>
                <w:bCs/>
                <w:sz w:val="22"/>
                <w:highlight w:val="none"/>
              </w:rPr>
            </w:r>
            <w:r/>
          </w:p>
          <w:p>
            <w:pPr>
              <w:pStyle w:val="713"/>
              <w:spacing w:line="360" w:lineRule="auto"/>
              <w:rPr>
                <w:rFonts w:ascii="宋体" w:hAnsi="宋体" w:eastAsia="宋体"/>
                <w:b/>
                <w:bCs/>
                <w:sz w:val="22"/>
                <w:highlight w:val="none"/>
                <w:lang w:val="en-US" w:eastAsia="zh-CN"/>
              </w:rPr>
            </w:pPr>
            <w:r>
              <w:rPr>
                <w:rFonts w:hint="eastAsia" w:ascii="宋体" w:hAnsi="宋体"/>
                <w:b/>
                <w:bCs/>
                <w:sz w:val="22"/>
                <w:highlight w:val="none"/>
              </w:rPr>
              <w:t xml:space="preserve">3）在合同履行过程中，如检查发现</w:t>
            </w:r>
            <w:r>
              <w:rPr>
                <w:rFonts w:hint="eastAsia" w:ascii="宋体" w:hAnsi="宋体"/>
                <w:b/>
                <w:bCs/>
                <w:sz w:val="22"/>
                <w:highlight w:val="none"/>
                <w:lang w:val="en-US" w:eastAsia="zh-CN"/>
              </w:rPr>
              <w:t xml:space="preserve">未按合同人员配置</w:t>
            </w:r>
            <w:r>
              <w:rPr>
                <w:rFonts w:hint="eastAsia" w:ascii="宋体" w:hAnsi="宋体"/>
                <w:b/>
                <w:bCs/>
                <w:sz w:val="22"/>
                <w:highlight w:val="none"/>
              </w:rPr>
              <w:t xml:space="preserve">，视为违约，采购人有权对中标供应商</w:t>
            </w:r>
            <w:r>
              <w:rPr>
                <w:rFonts w:hint="eastAsia" w:ascii="宋体" w:hAnsi="宋体"/>
                <w:b/>
                <w:bCs/>
                <w:sz w:val="22"/>
                <w:highlight w:val="none"/>
                <w:lang w:val="en-US" w:eastAsia="zh-CN"/>
              </w:rPr>
              <w:t xml:space="preserve">按缺岗人员的人均工资的3倍*缺岗人数扣款</w:t>
            </w:r>
            <w:r>
              <w:rPr>
                <w:rFonts w:hint="eastAsia" w:ascii="宋体" w:hAnsi="宋体"/>
                <w:b/>
                <w:bCs/>
                <w:sz w:val="22"/>
                <w:highlight w:val="none"/>
              </w:rPr>
              <w:t xml:space="preserve">；如检查发现有船只不到位现象的，视为违约，采购人有权对中标供应商收取违约金5000元/艘/次。中标供应商所有服务人员相关证件（包括身份证复印件）等需交采购人备案，如人员发生变动，人员变动资料需交采购人备案。</w:t>
            </w:r>
            <w:r>
              <w:rPr>
                <w:rFonts w:ascii="宋体" w:hAnsi="宋体" w:eastAsia="宋体"/>
                <w:b/>
                <w:bCs/>
                <w:sz w:val="22"/>
                <w:highlight w:val="none"/>
                <w:lang w:val="en-US" w:eastAsia="zh-CN"/>
              </w:rPr>
            </w:r>
            <w:r/>
          </w:p>
          <w:p>
            <w:pPr>
              <w:pStyle w:val="713"/>
              <w:spacing w:line="360" w:lineRule="auto"/>
              <w:rPr>
                <w:rFonts w:ascii="宋体" w:hAnsi="宋体"/>
                <w:b/>
                <w:bCs/>
                <w:sz w:val="22"/>
                <w:highlight w:val="none"/>
              </w:rPr>
            </w:pPr>
            <w:r>
              <w:rPr>
                <w:rFonts w:hint="eastAsia" w:ascii="宋体" w:hAnsi="宋体"/>
                <w:b/>
                <w:bCs/>
                <w:sz w:val="22"/>
                <w:highlight w:val="none"/>
              </w:rPr>
              <w:t xml:space="preserve">4）中标供应商应按要求定期加强对员工的培训、管理，以达到符合采购人管理要求。</w:t>
            </w:r>
            <w:r>
              <w:rPr>
                <w:rFonts w:ascii="宋体" w:hAnsi="宋体"/>
                <w:b/>
                <w:bCs/>
                <w:sz w:val="22"/>
                <w:highlight w:val="none"/>
              </w:rPr>
            </w:r>
            <w:r/>
          </w:p>
          <w:p>
            <w:pPr>
              <w:pStyle w:val="713"/>
              <w:spacing w:line="360" w:lineRule="auto"/>
              <w:rPr>
                <w:rFonts w:ascii="宋体" w:hAnsi="宋体"/>
                <w:b/>
                <w:bCs/>
                <w:sz w:val="22"/>
                <w:highlight w:val="none"/>
              </w:rPr>
            </w:pPr>
            <w:r>
              <w:rPr>
                <w:rFonts w:hint="eastAsia" w:ascii="宋体" w:hAnsi="宋体"/>
                <w:b/>
                <w:bCs/>
                <w:sz w:val="22"/>
                <w:highlight w:val="none"/>
              </w:rPr>
              <w:t xml:space="preserve">5）中标供应商应严格督导员工的行为规范，并要求员工严格执行采购人相关管理规定维护采购人整体形象。</w:t>
            </w:r>
            <w:r>
              <w:rPr>
                <w:rFonts w:ascii="宋体" w:hAnsi="宋体"/>
                <w:b/>
                <w:bCs/>
                <w:sz w:val="22"/>
                <w:highlight w:val="none"/>
              </w:rPr>
            </w:r>
            <w:r/>
          </w:p>
          <w:p>
            <w:pPr>
              <w:pStyle w:val="713"/>
              <w:spacing w:line="360" w:lineRule="auto"/>
              <w:shd w:val="clear" w:color="auto" w:fill="ffffff"/>
              <w:widowControl/>
              <w:rPr>
                <w:rFonts w:ascii="宋体" w:hAnsi="宋体"/>
                <w:b/>
                <w:color w:val="000000"/>
                <w:sz w:val="22"/>
                <w:highlight w:val="none"/>
              </w:rPr>
            </w:pPr>
            <w:r>
              <w:rPr>
                <w:rFonts w:hint="eastAsia" w:ascii="宋体" w:hAnsi="宋体"/>
                <w:b/>
                <w:bCs/>
                <w:sz w:val="22"/>
                <w:highlight w:val="none"/>
              </w:rPr>
              <w:t xml:space="preserve">6）中标供应商应加强对河道生态养护服务人员安全生产的宣传，抓好安全管理工作，工作中注意安全防范。在合同履行期间发生的安全事故，由中标供应商负责。</w:t>
            </w:r>
            <w:r>
              <w:rPr>
                <w:rFonts w:ascii="宋体" w:hAnsi="宋体"/>
                <w:b/>
                <w:color w:val="000000"/>
                <w:sz w:val="22"/>
                <w:highlight w:val="none"/>
              </w:rPr>
            </w:r>
            <w:r/>
          </w:p>
        </w:tc>
      </w:tr>
    </w:tbl>
    <w:p>
      <w:pPr>
        <w:pStyle w:val="713"/>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3</w:t>
      </w:r>
      <w:r>
        <w:rPr>
          <w:rFonts w:ascii="宋体" w:hAnsi="宋体"/>
          <w:b/>
          <w:bCs/>
          <w:color w:val="000000"/>
          <w:sz w:val="24"/>
          <w:szCs w:val="24"/>
        </w:rPr>
        <w:t xml:space="preserve">.</w:t>
      </w:r>
      <w:r>
        <w:rPr>
          <w:rFonts w:hint="eastAsia" w:ascii="宋体" w:hAnsi="宋体"/>
          <w:b/>
          <w:bCs/>
          <w:color w:val="000000"/>
          <w:sz w:val="24"/>
          <w:szCs w:val="24"/>
        </w:rPr>
        <w:t xml:space="preserve">河道长效管理标准</w:t>
      </w:r>
      <w:r>
        <w:rPr>
          <w:rFonts w:ascii="宋体" w:hAnsi="宋体"/>
          <w:b/>
          <w:bCs/>
          <w:color w:val="000000"/>
          <w:sz w:val="24"/>
          <w:szCs w:val="24"/>
        </w:rPr>
      </w:r>
      <w:r/>
    </w:p>
    <w:p>
      <w:pPr>
        <w:pStyle w:val="713"/>
        <w:ind w:firstLine="482"/>
        <w:spacing w:line="360" w:lineRule="auto"/>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养护开始时间为合同签订日期，养护期限内，中标供应商应合理组织，精心养护，保质保量完成养护管理任务。主要养护要求如下：</w:t>
      </w:r>
      <w:r>
        <w:rPr>
          <w:rFonts w:ascii="宋体" w:hAnsi="宋体"/>
          <w:b/>
          <w:bCs/>
          <w:color w:val="000000"/>
          <w:sz w:val="24"/>
          <w:szCs w:val="24"/>
        </w:rPr>
      </w:r>
      <w:r/>
    </w:p>
    <w:p>
      <w:pPr>
        <w:pStyle w:val="713"/>
        <w:ind w:firstLine="482"/>
        <w:spacing w:line="360" w:lineRule="auto"/>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3.1挺水植物养护要求</w:t>
      </w:r>
      <w:r>
        <w:rPr>
          <w:rFonts w:ascii="宋体" w:hAnsi="宋体"/>
          <w:b/>
          <w:bCs/>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（1）日常巡查：每周至少巡查三次，及时修剪枯黄、枯死和倒伏植株，及时清理滨岸带挺水植物周围的杂物或垃圾。</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（2）定期去除杂草，除草时注意不要破坏植被根系。</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（3）冬至后至立春萌动前应对枯萎枝叶进行修剪。</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（4）对于滨岸带、浮床种植的挺水植物，在春、夏季每月修剪一次，去除扩张性植物和死株，并适当修剪、挖除过密植株，以维持系统的景观效果。修剪下的植株要及时清除，防止蚊蝇滋生和影响景观。</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（5）对于因病虫害等原因造成某个或某些植被死亡时，应将植被撤出，并进行相应的补种；当植物有严重病虫害时，应撤出后再喷洒杀虫剂处理。</w:t>
      </w:r>
      <w:r>
        <w:rPr>
          <w:rFonts w:ascii="宋体" w:hAnsi="宋体"/>
          <w:color w:val="000000"/>
          <w:sz w:val="24"/>
          <w:szCs w:val="24"/>
        </w:rPr>
      </w:r>
      <w:r/>
    </w:p>
    <w:p>
      <w:pPr>
        <w:pStyle w:val="713"/>
        <w:ind w:firstLine="482"/>
        <w:spacing w:line="360" w:lineRule="auto"/>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3.2沉水植物养护要求</w:t>
      </w:r>
      <w:r>
        <w:rPr>
          <w:rFonts w:ascii="宋体" w:hAnsi="宋体"/>
          <w:b/>
          <w:bCs/>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（1）及时清除水体表面的植物及非目的性沉水植物。</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（2）沉水植物长出水面影响景观时，应进行人工打捞或机割。对于浮出水面的死株，应及时清除。</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（3）一年收割1次，收割时间为枯萎1周内开始收割，收割方式为机械收割或人工打捞。</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（4）台风、大风大雨天气及强泄洪后2～3天，检查沉水植物的冲毁情况，如有冲毁，及时补植。</w:t>
      </w:r>
      <w:r>
        <w:rPr>
          <w:rFonts w:ascii="宋体" w:hAnsi="宋体"/>
          <w:color w:val="000000"/>
          <w:sz w:val="24"/>
          <w:szCs w:val="24"/>
        </w:rPr>
      </w:r>
      <w:r/>
    </w:p>
    <w:p>
      <w:pPr>
        <w:pStyle w:val="713"/>
        <w:ind w:firstLine="482"/>
        <w:spacing w:line="360" w:lineRule="auto"/>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3.3设备、设施运营维护要求</w:t>
      </w:r>
      <w:r>
        <w:rPr>
          <w:rFonts w:ascii="宋体" w:hAnsi="宋体"/>
          <w:b/>
          <w:bCs/>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（1）每月对项目内水泵、提升泵、曝气等设备进行一次全部启动测试，根据设备运行情况，做好检查工作。如发现问题，及时进行维修。</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（2）每年对养护河道内设备进行保养、修缮。</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（3）养护期结束交付时，对相应河道工程审计清单内的设备、设施进行工作面移交，并保证其正常运行。</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（4）养护期内，设备每天运行时间需满足甲方要求，养护结束后附相关用电凭证。</w:t>
      </w:r>
      <w:r>
        <w:rPr>
          <w:rFonts w:ascii="宋体" w:hAnsi="宋体"/>
          <w:color w:val="000000"/>
          <w:sz w:val="24"/>
          <w:szCs w:val="24"/>
        </w:rPr>
      </w:r>
      <w:r/>
    </w:p>
    <w:p>
      <w:pPr>
        <w:pStyle w:val="713"/>
        <w:ind w:firstLine="482"/>
        <w:spacing w:line="360" w:lineRule="auto"/>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3.4水质检测</w:t>
      </w:r>
      <w:r>
        <w:rPr>
          <w:rFonts w:ascii="宋体" w:hAnsi="宋体"/>
          <w:b/>
          <w:bCs/>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（1）每月进行1次采样检测，及时跟进水质变化：计氨氮、总磷、高锰酸盐指数、溶解氧、化学需氧量5个指标。</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（2）出现排污问题时（点污染），由采购人协同相关部门排查原因，解决问题，消除影响后再进行检测工作。</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（3）如遇水体突然恶化，应及时处理。</w:t>
      </w:r>
      <w:r>
        <w:rPr>
          <w:rFonts w:ascii="宋体" w:hAnsi="宋体"/>
          <w:color w:val="000000"/>
          <w:sz w:val="24"/>
          <w:szCs w:val="24"/>
        </w:rPr>
      </w:r>
      <w:r/>
    </w:p>
    <w:p>
      <w:pPr>
        <w:pStyle w:val="713"/>
        <w:ind w:firstLine="482"/>
        <w:spacing w:line="360" w:lineRule="auto"/>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3.5日常性管养注意点</w:t>
      </w:r>
      <w:r>
        <w:rPr>
          <w:rFonts w:ascii="宋体" w:hAnsi="宋体"/>
          <w:b/>
          <w:bCs/>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3.5.1日常巡查：</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1）水体感观状况：水面是否漂浮垃圾及杂物；</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2）浮游植物聚集等状况，水华</w:t>
      </w:r>
      <w:r>
        <w:rPr>
          <w:rFonts w:hint="eastAsia" w:ascii="宋体" w:hAnsi="宋体"/>
          <w:color w:val="000000"/>
          <w:sz w:val="24"/>
          <w:szCs w:val="24"/>
          <w:lang w:val="en-US" w:eastAsia="zh-CN"/>
        </w:rPr>
        <w:t xml:space="preserve">暴</w:t>
      </w:r>
      <w:r>
        <w:rPr>
          <w:rFonts w:hint="eastAsia" w:ascii="宋体" w:hAnsi="宋体"/>
          <w:color w:val="000000"/>
          <w:sz w:val="24"/>
          <w:szCs w:val="24"/>
        </w:rPr>
        <w:t xml:space="preserve">发状况。</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3）工作日期间，安排技术人员定期巡查。</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以上养护过程中应及时向工作群拍照、汇报，并视其严重程度决定是否及时采取应急措施。</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3.5.2查看异常情况：观察水体感观及水生植物、鱼类、浮游藻类有无异常情况，若有异常情况，及时采取应急措施。</w:t>
      </w:r>
      <w:r>
        <w:rPr>
          <w:rFonts w:ascii="宋体" w:hAnsi="宋体"/>
          <w:color w:val="000000"/>
          <w:sz w:val="24"/>
          <w:szCs w:val="24"/>
        </w:rPr>
      </w:r>
      <w:r/>
    </w:p>
    <w:p>
      <w:pPr>
        <w:pStyle w:val="713"/>
        <w:ind w:firstLine="482"/>
        <w:spacing w:line="360" w:lineRule="auto"/>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3.6水质达标要求</w:t>
      </w:r>
      <w:r>
        <w:rPr>
          <w:rFonts w:ascii="宋体" w:hAnsi="宋体"/>
          <w:b/>
          <w:bCs/>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水质标准：</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总目标：按照溶解氧、高锰酸盐指数、氨氮、总磷、化学需氧量五项指标对服务期内每个月的水质情况进行监测，四项指标全年平均值达到采购目标要求。</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特别说明：如服务期内水质不能达到总目标水质要求</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1）按照考核细则进行扣款</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2）根据未达标月份数量顺延养护期，且顺延养护期内需达到Ⅲ类水质标准。</w:t>
      </w:r>
      <w:r>
        <w:rPr>
          <w:rFonts w:ascii="宋体" w:hAnsi="宋体"/>
          <w:color w:val="000000"/>
          <w:sz w:val="24"/>
          <w:szCs w:val="24"/>
        </w:rPr>
      </w:r>
      <w:r/>
    </w:p>
    <w:p>
      <w:pPr>
        <w:pStyle w:val="713"/>
        <w:ind w:firstLine="482"/>
        <w:spacing w:line="360" w:lineRule="auto"/>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3.7养护资料</w:t>
      </w:r>
      <w:r>
        <w:rPr>
          <w:rFonts w:ascii="宋体" w:hAnsi="宋体"/>
          <w:b/>
          <w:bCs/>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建立好项目养护台账，每年结算养护费用时将养护台账装订成册并提交予采购人，经采购人确认无误后付款。</w:t>
      </w:r>
      <w:r>
        <w:rPr>
          <w:rFonts w:ascii="宋体" w:hAnsi="宋体"/>
          <w:color w:val="000000"/>
          <w:sz w:val="24"/>
          <w:szCs w:val="24"/>
        </w:rPr>
      </w:r>
      <w:r/>
    </w:p>
    <w:p>
      <w:pPr>
        <w:pStyle w:val="713"/>
        <w:ind w:firstLine="482"/>
        <w:spacing w:line="360" w:lineRule="auto"/>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3.8安全生产要求</w:t>
      </w:r>
      <w:r>
        <w:rPr>
          <w:rFonts w:ascii="宋体" w:hAnsi="宋体"/>
          <w:b/>
          <w:bCs/>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（1）在养护日常工作中中标供应商应遵守安全生产规定，一旦发生安全事故，由中标供应商负全责。</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（2）严禁不会游泳者、患有高血压病、癫痢病或其他不适合从事水生态养护工作者上船作业，且不得隐瞒实际情况，瞒报者后果自负。</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（3）上船作业时，应穿戴发放的统一保护着装（救生衣、黄马</w:t>
      </w:r>
      <w:r>
        <w:rPr>
          <w:rFonts w:hint="eastAsia" w:ascii="宋体" w:hAnsi="宋体"/>
          <w:color w:val="000000"/>
          <w:sz w:val="24"/>
          <w:szCs w:val="24"/>
          <w:lang w:val="en-US" w:eastAsia="zh-CN"/>
        </w:rPr>
        <w:t xml:space="preserve">甲</w:t>
      </w:r>
      <w:r>
        <w:rPr>
          <w:rFonts w:hint="eastAsia" w:ascii="宋体" w:hAnsi="宋体"/>
          <w:color w:val="000000"/>
          <w:sz w:val="24"/>
          <w:szCs w:val="24"/>
        </w:rPr>
        <w:t xml:space="preserve">、黄帽），要求2人为一组，违者按协议规定处罚（理）。</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（4）严禁在作业期间饮酒、赌博，一经发现，立即终止与其所签养护协议。</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（5）遇到恶劣天气时，应停止水上作业，并检查船只安全。</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（6）严格遵守水上航行交通规则，在作业出发时，应检查各种设施的安全性能，做到万无一失。</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（7）严禁带病上船作业。</w:t>
      </w:r>
      <w:r>
        <w:rPr>
          <w:rFonts w:ascii="宋体" w:hAnsi="宋体"/>
          <w:color w:val="000000"/>
          <w:sz w:val="24"/>
          <w:szCs w:val="24"/>
        </w:rPr>
      </w:r>
      <w:r/>
    </w:p>
    <w:p>
      <w:pPr>
        <w:pStyle w:val="713"/>
        <w:ind w:firstLine="480"/>
        <w:spacing w:line="360" w:lineRule="auto"/>
        <w:tabs>
          <w:tab w:val="left" w:pos="945" w:leader="none"/>
        </w:tabs>
        <w:rPr>
          <w:rFonts w:ascii="宋体" w:hAnsi="宋体"/>
          <w:color w:val="000000"/>
          <w:sz w:val="24"/>
          <w:szCs w:val="24"/>
        </w:rPr>
        <w:outlineLvl w:val="0"/>
      </w:pPr>
      <w:r>
        <w:rPr>
          <w:rFonts w:hint="eastAsia" w:ascii="宋体" w:hAnsi="宋体"/>
          <w:color w:val="000000"/>
          <w:sz w:val="24"/>
          <w:szCs w:val="24"/>
        </w:rPr>
        <w:t xml:space="preserve">（8）在雨雪天气或在垃圾上岸时，应注意跳板等辅助设施的安全性，防止滑跌。</w:t>
      </w:r>
      <w:r>
        <w:rPr>
          <w:rFonts w:ascii="宋体" w:hAnsi="宋体"/>
          <w:color w:val="000000"/>
          <w:sz w:val="24"/>
          <w:szCs w:val="24"/>
        </w:rPr>
      </w:r>
      <w:r/>
    </w:p>
    <w:p>
      <w:pPr>
        <w:pStyle w:val="713"/>
        <w:ind w:firstLine="482"/>
        <w:spacing w:line="360" w:lineRule="auto"/>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3.9其他要求</w:t>
      </w:r>
      <w:r>
        <w:rPr>
          <w:rFonts w:ascii="宋体" w:hAnsi="宋体"/>
          <w:b/>
          <w:bCs/>
          <w:color w:val="000000"/>
          <w:sz w:val="24"/>
          <w:szCs w:val="24"/>
        </w:rPr>
      </w:r>
      <w:r/>
    </w:p>
    <w:p>
      <w:pPr>
        <w:pStyle w:val="713"/>
        <w:ind w:firstLine="480"/>
        <w:spacing w:line="360" w:lineRule="auto"/>
        <w:tabs>
          <w:tab w:val="left" w:pos="945" w:leader="none"/>
        </w:tabs>
        <w:rPr>
          <w:rFonts w:ascii="宋体" w:hAnsi="宋体"/>
          <w:color w:val="000000"/>
          <w:sz w:val="24"/>
          <w:szCs w:val="24"/>
          <w:highlight w:val="none"/>
        </w:rPr>
        <w:outlineLvl w:val="0"/>
      </w:pPr>
      <w:r>
        <w:rPr>
          <w:rFonts w:hint="eastAsia" w:ascii="宋体" w:hAnsi="宋体"/>
          <w:color w:val="000000"/>
          <w:sz w:val="24"/>
          <w:szCs w:val="24"/>
        </w:rPr>
        <w:t xml:space="preserve">（1）</w:t>
      </w:r>
      <w:r>
        <w:rPr>
          <w:rFonts w:ascii="宋体" w:hAnsi="宋体"/>
          <w:color w:val="000000"/>
          <w:sz w:val="24"/>
          <w:szCs w:val="24"/>
        </w:rPr>
        <w:t xml:space="preserve">禁止使用化学药剂，避免化学药剂对环境造成污染。不得引入外来动植物物种，避免外来物种</w:t>
      </w:r>
      <w:r>
        <w:rPr>
          <w:rFonts w:ascii="宋体" w:hAnsi="宋体"/>
          <w:color w:val="000000"/>
          <w:sz w:val="24"/>
          <w:szCs w:val="24"/>
          <w:highlight w:val="none"/>
        </w:rPr>
        <w:t xml:space="preserve">对本地生态平衡的破坏。</w:t>
      </w:r>
      <w:r>
        <w:rPr>
          <w:rFonts w:ascii="宋体" w:hAnsi="宋体"/>
          <w:color w:val="000000"/>
          <w:sz w:val="24"/>
          <w:szCs w:val="24"/>
          <w:highlight w:val="none"/>
        </w:rPr>
      </w:r>
      <w:r/>
    </w:p>
    <w:p>
      <w:pPr>
        <w:pStyle w:val="713"/>
        <w:ind w:firstLine="480"/>
        <w:spacing w:line="360" w:lineRule="auto"/>
        <w:tabs>
          <w:tab w:val="left" w:pos="945" w:leader="none"/>
        </w:tabs>
        <w:rPr>
          <w:rFonts w:ascii="宋体" w:hAnsi="宋体"/>
          <w:color w:val="000000"/>
          <w:sz w:val="24"/>
          <w:szCs w:val="24"/>
          <w:highlight w:val="none"/>
        </w:rPr>
        <w:outlineLvl w:val="0"/>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中标</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在项目实施过程中需文明工作，安全责任由中标</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负全责，给他人造成伤害的，由中标</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承担一切后果。</w:t>
      </w:r>
      <w:r>
        <w:rPr>
          <w:rFonts w:ascii="宋体" w:hAnsi="宋体"/>
          <w:color w:val="000000"/>
          <w:sz w:val="24"/>
          <w:szCs w:val="24"/>
          <w:highlight w:val="none"/>
        </w:rPr>
      </w:r>
      <w:r/>
    </w:p>
    <w:p>
      <w:pPr>
        <w:pStyle w:val="713"/>
        <w:ind w:firstLine="480"/>
        <w:spacing w:line="360" w:lineRule="auto"/>
        <w:tabs>
          <w:tab w:val="left" w:pos="945" w:leader="none"/>
        </w:tabs>
        <w:rPr>
          <w:rFonts w:ascii="宋体" w:hAnsi="宋体"/>
          <w:color w:val="000000"/>
          <w:sz w:val="24"/>
          <w:szCs w:val="24"/>
          <w:highlight w:val="none"/>
        </w:rPr>
        <w:outlineLvl w:val="0"/>
      </w:pPr>
      <w:r>
        <w:rPr>
          <w:rFonts w:hint="eastAsia" w:ascii="宋体" w:hAnsi="宋体"/>
          <w:color w:val="000000"/>
          <w:sz w:val="24"/>
          <w:szCs w:val="24"/>
          <w:highlight w:val="none"/>
        </w:rPr>
        <w:t xml:space="preserve">（3）项目养护过程中，遇水质恶化，由中标供应商对河水进行应急处置，并安排人员对河道上下游进行排查，及时发现污染源防止污染扩散（如雨水口晴天旱流，污水井溢流，护岸污水渗漏），同时对污染源进行采样检测分析，初步完成污染溯源（明确疑似污染点、污染类型、污染影响范围，及时阻断污染继续入河），现场做好影像资料，反馈给相关主管部门；</w:t>
      </w:r>
      <w:r>
        <w:rPr>
          <w:rFonts w:ascii="宋体" w:hAnsi="宋体"/>
          <w:color w:val="000000"/>
          <w:sz w:val="24"/>
          <w:szCs w:val="24"/>
          <w:highlight w:val="none"/>
        </w:rPr>
      </w:r>
      <w:r/>
    </w:p>
    <w:p>
      <w:pPr>
        <w:pStyle w:val="713"/>
        <w:ind w:firstLine="480"/>
        <w:spacing w:line="360" w:lineRule="auto"/>
        <w:tabs>
          <w:tab w:val="left" w:pos="945" w:leader="none"/>
        </w:tabs>
        <w:rPr>
          <w:rFonts w:ascii="宋体" w:hAnsi="宋体"/>
          <w:color w:val="000000"/>
          <w:sz w:val="24"/>
          <w:szCs w:val="24"/>
          <w:highlight w:val="none"/>
        </w:rPr>
        <w:outlineLvl w:val="0"/>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防汛期间，中标</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必须服从当地水利三防部门对防汛工作的统一要求及安排，采取的施工方案和措施必须符合水利部门的要求，所产生费用应包含在投标报价内。如因中标</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的原因影响防汛工作的，须承担相关责任，因此所造成的损失全部由中标</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负担。</w:t>
      </w:r>
      <w:r>
        <w:rPr>
          <w:rFonts w:ascii="宋体" w:hAnsi="宋体"/>
          <w:color w:val="000000"/>
          <w:sz w:val="24"/>
          <w:szCs w:val="24"/>
          <w:highlight w:val="none"/>
        </w:rPr>
      </w:r>
      <w:r/>
    </w:p>
    <w:p>
      <w:pPr>
        <w:pStyle w:val="713"/>
        <w:ind w:firstLine="490"/>
        <w:spacing w:line="360" w:lineRule="auto"/>
        <w:rPr>
          <w:rFonts w:ascii="宋体" w:hAnsi="宋体" w:eastAsia="宋体" w:cs="宋体"/>
          <w:b/>
          <w:bCs/>
          <w:color w:val="000000"/>
          <w:spacing w:val="2"/>
          <w:sz w:val="24"/>
          <w:szCs w:val="24"/>
          <w:highlight w:val="none"/>
          <w:lang w:val="en-US" w:eastAsia="zh-CN"/>
        </w:rPr>
      </w:pPr>
      <w:r>
        <w:rPr>
          <w:rFonts w:hint="eastAsia" w:ascii="宋体" w:hAnsi="宋体" w:cs="宋体"/>
          <w:b/>
          <w:bCs/>
          <w:color w:val="000000"/>
          <w:spacing w:val="2"/>
          <w:sz w:val="24"/>
          <w:szCs w:val="24"/>
          <w:highlight w:val="none"/>
          <w:lang w:eastAsia="zh-CN"/>
        </w:rPr>
        <w:t xml:space="preserve">（</w:t>
      </w:r>
      <w:r>
        <w:rPr>
          <w:rFonts w:hint="eastAsia" w:ascii="宋体" w:hAnsi="宋体" w:cs="宋体"/>
          <w:b/>
          <w:bCs/>
          <w:color w:val="000000"/>
          <w:spacing w:val="2"/>
          <w:sz w:val="24"/>
          <w:szCs w:val="24"/>
          <w:highlight w:val="none"/>
          <w:lang w:val="en-US" w:eastAsia="zh-CN"/>
        </w:rPr>
        <w:t xml:space="preserve">5</w:t>
      </w:r>
      <w:r>
        <w:rPr>
          <w:rFonts w:hint="eastAsia" w:ascii="宋体" w:hAnsi="宋体" w:cs="宋体"/>
          <w:b w:val="0"/>
          <w:bCs w:val="0"/>
          <w:color w:val="000000"/>
          <w:spacing w:val="2"/>
          <w:sz w:val="24"/>
          <w:szCs w:val="24"/>
          <w:highlight w:val="none"/>
          <w:lang w:val="en-US" w:eastAsia="zh-CN"/>
        </w:rPr>
        <w:t xml:space="preserve">）如涉及</w:t>
      </w:r>
      <w:r>
        <w:rPr>
          <w:rFonts w:ascii="宋体" w:hAnsi="宋体" w:eastAsia="宋体" w:cs="Times New Roman"/>
          <w:bCs w:val="0"/>
          <w:color w:val="000000"/>
          <w:sz w:val="24"/>
          <w:szCs w:val="24"/>
          <w:highlight w:val="none"/>
          <w:lang w:val="en-US" w:eastAsia="zh-CN"/>
        </w:rPr>
        <w:t xml:space="preserve">河岸边养护</w:t>
      </w:r>
      <w:r>
        <w:rPr>
          <w:rFonts w:hint="eastAsia" w:ascii="宋体" w:hAnsi="宋体" w:eastAsia="宋体" w:cs="Times New Roman"/>
          <w:bCs w:val="0"/>
          <w:color w:val="000000"/>
          <w:sz w:val="24"/>
          <w:szCs w:val="24"/>
          <w:highlight w:val="none"/>
          <w:lang w:val="en-US" w:eastAsia="zh-CN"/>
        </w:rPr>
        <w:t xml:space="preserve">，养护</w:t>
      </w:r>
      <w:r>
        <w:rPr>
          <w:rFonts w:ascii="宋体" w:hAnsi="宋体" w:eastAsia="宋体" w:cs="Times New Roman"/>
          <w:bCs w:val="0"/>
          <w:color w:val="000000"/>
          <w:sz w:val="24"/>
          <w:szCs w:val="24"/>
          <w:highlight w:val="none"/>
          <w:lang w:val="en-US" w:eastAsia="zh-CN"/>
        </w:rPr>
        <w:t xml:space="preserve">标准与考核</w:t>
      </w:r>
      <w:r>
        <w:rPr>
          <w:rFonts w:hint="eastAsia" w:ascii="宋体" w:hAnsi="宋体" w:eastAsia="宋体" w:cs="Times New Roman"/>
          <w:bCs w:val="0"/>
          <w:color w:val="000000"/>
          <w:sz w:val="24"/>
          <w:szCs w:val="24"/>
          <w:highlight w:val="none"/>
          <w:lang w:val="en-US" w:eastAsia="zh-CN"/>
        </w:rPr>
        <w:t xml:space="preserve">要求按照</w:t>
      </w:r>
      <w:r>
        <w:rPr>
          <w:rFonts w:ascii="宋体" w:hAnsi="宋体" w:eastAsia="宋体" w:cs="Times New Roman"/>
          <w:bCs w:val="0"/>
          <w:color w:val="000000"/>
          <w:sz w:val="24"/>
          <w:szCs w:val="24"/>
          <w:highlight w:val="none"/>
          <w:lang w:val="en-US" w:eastAsia="zh-CN"/>
        </w:rPr>
        <w:t xml:space="preserve">惠城管</w:t>
      </w:r>
      <w:r>
        <w:rPr>
          <w:rFonts w:hint="eastAsia" w:ascii="宋体" w:hAnsi="宋体" w:eastAsia="宋体" w:cs="Times New Roman"/>
          <w:bCs w:val="0"/>
          <w:color w:val="000000"/>
          <w:sz w:val="24"/>
          <w:szCs w:val="24"/>
          <w:highlight w:val="none"/>
          <w:lang w:val="en-US" w:eastAsia="zh-CN"/>
        </w:rPr>
        <w:t xml:space="preserve">〔2026〕5号</w:t>
      </w:r>
      <w:r>
        <w:rPr>
          <w:rFonts w:ascii="宋体" w:hAnsi="宋体" w:eastAsia="宋体" w:cs="Times New Roman"/>
          <w:bCs w:val="0"/>
          <w:color w:val="000000"/>
          <w:sz w:val="24"/>
          <w:szCs w:val="24"/>
          <w:highlight w:val="none"/>
          <w:lang w:val="en-US" w:eastAsia="zh-CN"/>
        </w:rPr>
        <w:t xml:space="preserve"> 关于印发《惠山区城市绿化及景观设施养护预算支出标准》的通知</w:t>
      </w:r>
      <w:r>
        <w:rPr>
          <w:rFonts w:hint="eastAsia" w:ascii="宋体" w:hAnsi="宋体" w:eastAsia="宋体" w:cs="Times New Roman"/>
          <w:bCs w:val="0"/>
          <w:color w:val="000000"/>
          <w:sz w:val="24"/>
          <w:szCs w:val="24"/>
          <w:highlight w:val="none"/>
          <w:lang w:val="en-US" w:eastAsia="zh-CN"/>
        </w:rPr>
        <w:t xml:space="preserve">执行。</w:t>
      </w:r>
      <w:r>
        <w:rPr>
          <w:rFonts w:ascii="宋体" w:hAnsi="宋体" w:eastAsia="宋体" w:cs="宋体"/>
          <w:b/>
          <w:bCs/>
          <w:color w:val="000000"/>
          <w:spacing w:val="2"/>
          <w:sz w:val="24"/>
          <w:szCs w:val="24"/>
          <w:highlight w:val="none"/>
          <w:lang w:val="en-US" w:eastAsia="zh-CN"/>
        </w:rPr>
      </w:r>
      <w:r/>
    </w:p>
    <w:p>
      <w:pPr>
        <w:pStyle w:val="713"/>
        <w:ind w:firstLine="490"/>
        <w:spacing w:line="360" w:lineRule="auto"/>
        <w:rPr>
          <w:rFonts w:cs="Calibri"/>
          <w:b/>
          <w:bCs/>
          <w:color w:val="000000"/>
          <w:sz w:val="24"/>
          <w:szCs w:val="24"/>
          <w:highlight w:val="none"/>
        </w:rPr>
      </w:pPr>
      <w:r>
        <w:rPr>
          <w:rFonts w:hint="eastAsia" w:ascii="宋体" w:hAnsi="宋体" w:cs="宋体"/>
          <w:b/>
          <w:bCs/>
          <w:color w:val="000000"/>
          <w:spacing w:val="2"/>
          <w:sz w:val="24"/>
          <w:szCs w:val="24"/>
          <w:highlight w:val="none"/>
        </w:rPr>
        <w:t xml:space="preserve">三</w:t>
      </w:r>
      <w:r>
        <w:rPr>
          <w:rFonts w:eastAsia="Calibri" w:cs="Calibri"/>
          <w:b/>
          <w:bCs/>
          <w:color w:val="000000"/>
          <w:sz w:val="24"/>
          <w:szCs w:val="24"/>
          <w:highlight w:val="none"/>
        </w:rPr>
        <w:t xml:space="preserve">、</w:t>
      </w:r>
      <w:r>
        <w:rPr>
          <w:rFonts w:eastAsia="Calibri" w:cs="Calibri"/>
          <w:b/>
          <w:bCs/>
          <w:color w:val="000000"/>
          <w:spacing w:val="2"/>
          <w:sz w:val="24"/>
          <w:szCs w:val="24"/>
          <w:highlight w:val="none"/>
        </w:rPr>
        <w:t xml:space="preserve">考</w:t>
      </w:r>
      <w:r>
        <w:rPr>
          <w:rFonts w:eastAsia="Calibri" w:cs="Calibri"/>
          <w:b/>
          <w:bCs/>
          <w:color w:val="000000"/>
          <w:sz w:val="24"/>
          <w:szCs w:val="24"/>
          <w:highlight w:val="none"/>
        </w:rPr>
        <w:t xml:space="preserve">核办法</w:t>
      </w:r>
      <w:r>
        <w:rPr>
          <w:rFonts w:cs="Calibri"/>
          <w:b/>
          <w:bCs/>
          <w:color w:val="000000"/>
          <w:sz w:val="24"/>
          <w:szCs w:val="24"/>
          <w:highlight w:val="none"/>
        </w:rPr>
      </w:r>
      <w:r/>
    </w:p>
    <w:p>
      <w:pPr>
        <w:pStyle w:val="713"/>
        <w:ind w:firstLine="482"/>
        <w:spacing w:line="360" w:lineRule="auto"/>
        <w:rPr>
          <w:rFonts w:ascii="宋体" w:hAnsi="宋体" w:cs="宋体"/>
          <w:color w:val="000000"/>
          <w:sz w:val="24"/>
          <w:szCs w:val="24"/>
        </w:rPr>
      </w:pPr>
      <w:r/>
      <w:bookmarkStart w:id="14" w:name="_Hlk151143826"/>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考核依据</w:t>
      </w:r>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t xml:space="preserve">根据</w:t>
      </w: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长安街道河道生态养护项目</w:t>
      </w:r>
      <w:r>
        <w:rPr>
          <w:rFonts w:hint="eastAsia" w:ascii="宋体" w:hAnsi="宋体" w:cs="宋体"/>
          <w:color w:val="000000"/>
          <w:sz w:val="24"/>
          <w:szCs w:val="24"/>
          <w:highlight w:val="none"/>
        </w:rPr>
        <w:t xml:space="preserve">考核细则》对中标供应</w:t>
      </w:r>
      <w:r>
        <w:rPr>
          <w:rFonts w:hint="eastAsia" w:ascii="宋体" w:hAnsi="宋体" w:cs="宋体"/>
          <w:color w:val="000000"/>
          <w:sz w:val="24"/>
          <w:szCs w:val="24"/>
        </w:rPr>
        <w:t xml:space="preserve">商进行考核扣款。</w:t>
      </w:r>
      <w:r>
        <w:rPr>
          <w:rFonts w:ascii="宋体" w:hAnsi="宋体" w:cs="宋体"/>
          <w:color w:val="000000"/>
          <w:sz w:val="24"/>
          <w:szCs w:val="24"/>
        </w:rPr>
      </w:r>
      <w:r/>
    </w:p>
    <w:p>
      <w:pPr>
        <w:pStyle w:val="713"/>
        <w:ind w:firstLine="482"/>
        <w:spacing w:line="360" w:lineRule="auto"/>
        <w:rPr>
          <w:color w:val="000000"/>
          <w:sz w:val="24"/>
          <w:szCs w:val="24"/>
        </w:rPr>
      </w:pPr>
      <w:r>
        <w:rPr>
          <w:rFonts w:hint="eastAsia" w:ascii="宋体" w:hAnsi="宋体"/>
          <w:b/>
          <w:bCs/>
          <w:color w:val="000000"/>
          <w:sz w:val="24"/>
          <w:szCs w:val="24"/>
        </w:rPr>
        <w:t xml:space="preserve">2.责任主体：</w:t>
      </w:r>
      <w:r>
        <w:rPr>
          <w:rFonts w:hint="eastAsia" w:ascii="宋体" w:hAnsi="宋体"/>
          <w:color w:val="000000"/>
          <w:sz w:val="24"/>
          <w:szCs w:val="24"/>
        </w:rPr>
        <w:t xml:space="preserve">由</w:t>
      </w:r>
      <w:r>
        <w:rPr>
          <w:rFonts w:hint="eastAsia" w:ascii="Times New Roman" w:hAnsi="Times New Roman"/>
          <w:color w:val="000000"/>
          <w:sz w:val="24"/>
          <w:szCs w:val="24"/>
        </w:rPr>
        <w:t xml:space="preserve">采购人每月按照考核标准对中标供应商进行考核，根据考核情况计算整个服务期应付的服务费用。</w:t>
      </w:r>
      <w:r>
        <w:rPr>
          <w:color w:val="000000"/>
          <w:sz w:val="24"/>
          <w:szCs w:val="24"/>
        </w:rPr>
      </w:r>
      <w:r/>
    </w:p>
    <w:p>
      <w:pPr>
        <w:pStyle w:val="713"/>
        <w:ind w:firstLine="480"/>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中标供应商履约过程中，采购人有权根据河道养护的最新标准、项目执行情况等对考核细则进行调整，中标供应商须无条件执行</w:t>
      </w:r>
      <w:r>
        <w:rPr>
          <w:rFonts w:ascii="宋体" w:hAnsi="宋体"/>
          <w:color w:val="000000"/>
          <w:sz w:val="24"/>
          <w:szCs w:val="24"/>
        </w:rPr>
        <w:t xml:space="preserve">。</w:t>
      </w:r>
      <w:bookmarkEnd w:id="14"/>
      <w:r>
        <w:rPr>
          <w:rFonts w:ascii="宋体" w:hAnsi="宋体"/>
          <w:color w:val="000000"/>
          <w:sz w:val="24"/>
          <w:szCs w:val="24"/>
        </w:rPr>
      </w:r>
      <w:r/>
    </w:p>
    <w:p>
      <w:pPr>
        <w:pStyle w:val="713"/>
        <w:ind w:firstLine="480"/>
        <w:spacing w:line="360" w:lineRule="auto"/>
      </w:pPr>
      <w:r>
        <w:rPr>
          <w:rFonts w:hint="eastAsia" w:ascii="宋体" w:hAnsi="宋体" w:cs="宋体"/>
          <w:color w:val="000000"/>
          <w:sz w:val="24"/>
          <w:szCs w:val="24"/>
        </w:rPr>
        <w:t xml:space="preserve">4.</w:t>
      </w:r>
      <w:r>
        <w:rPr>
          <w:rFonts w:ascii="宋体" w:hAnsi="宋体" w:cs="宋体"/>
          <w:color w:val="000000"/>
          <w:sz w:val="24"/>
          <w:szCs w:val="24"/>
        </w:rPr>
        <w:t xml:space="preserve">《</w:t>
      </w:r>
      <w:r>
        <w:rPr>
          <w:rFonts w:hint="eastAsia" w:ascii="宋体" w:hAnsi="宋体" w:cs="宋体"/>
          <w:color w:val="000000"/>
          <w:sz w:val="24"/>
          <w:szCs w:val="24"/>
          <w:lang w:eastAsia="zh-CN"/>
        </w:rPr>
        <w:t xml:space="preserve">长安街道河道生态养护项目</w:t>
      </w:r>
      <w:r>
        <w:rPr>
          <w:rFonts w:hint="eastAsia" w:ascii="宋体" w:hAnsi="宋体" w:cs="宋体"/>
          <w:color w:val="000000"/>
          <w:sz w:val="24"/>
          <w:szCs w:val="24"/>
        </w:rPr>
        <w:t xml:space="preserve">考核细则》</w:t>
      </w:r>
      <w:r/>
    </w:p>
    <w:tbl>
      <w:tblPr>
        <w:tblStyle w:val="796"/>
        <w:tblW w:w="10353" w:type="dxa"/>
        <w:tblInd w:w="-2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4433"/>
        <w:gridCol w:w="5193"/>
      </w:tblGrid>
      <w:tr>
        <w:trPr>
          <w:trHeight w:val="386"/>
        </w:trPr>
        <w:tc>
          <w:tcPr>
            <w:tcW w:w="727" w:type="dxa"/>
            <w:vAlign w:val="center"/>
            <w:textDirection w:val="lrTb"/>
            <w:noWrap w:val="false"/>
          </w:tcPr>
          <w:p>
            <w:pPr>
              <w:pStyle w:val="713"/>
              <w:jc w:val="center"/>
              <w:spacing w:line="360" w:lineRule="auto"/>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4433" w:type="dxa"/>
            <w:vAlign w:val="center"/>
            <w:textDirection w:val="lrTb"/>
            <w:noWrap w:val="false"/>
          </w:tcPr>
          <w:p>
            <w:pPr>
              <w:pStyle w:val="713"/>
              <w:jc w:val="center"/>
              <w:spacing w:line="360" w:lineRule="auto"/>
              <w:rPr>
                <w:rFonts w:ascii="宋体" w:hAnsi="宋体" w:cs="宋体"/>
                <w:color w:val="000000"/>
                <w:szCs w:val="21"/>
              </w:rPr>
            </w:pPr>
            <w:r>
              <w:rPr>
                <w:rFonts w:hint="eastAsia" w:ascii="宋体" w:hAnsi="宋体" w:cs="宋体"/>
                <w:color w:val="000000"/>
                <w:szCs w:val="21"/>
              </w:rPr>
              <w:t xml:space="preserve">考核内容</w:t>
            </w:r>
            <w:r>
              <w:rPr>
                <w:rFonts w:ascii="宋体" w:hAnsi="宋体" w:cs="宋体"/>
                <w:color w:val="000000"/>
                <w:szCs w:val="21"/>
              </w:rPr>
            </w:r>
            <w:r/>
          </w:p>
        </w:tc>
        <w:tc>
          <w:tcPr>
            <w:tcW w:w="5193" w:type="dxa"/>
            <w:vAlign w:val="center"/>
            <w:textDirection w:val="lrTb"/>
            <w:noWrap w:val="false"/>
          </w:tcPr>
          <w:p>
            <w:pPr>
              <w:pStyle w:val="713"/>
              <w:jc w:val="center"/>
              <w:spacing w:line="360" w:lineRule="auto"/>
              <w:rPr>
                <w:rFonts w:ascii="宋体" w:hAnsi="宋体" w:cs="宋体"/>
                <w:color w:val="000000"/>
                <w:szCs w:val="21"/>
              </w:rPr>
            </w:pPr>
            <w:r>
              <w:rPr>
                <w:rFonts w:hint="eastAsia" w:ascii="宋体" w:hAnsi="宋体" w:cs="宋体"/>
                <w:color w:val="000000"/>
                <w:szCs w:val="21"/>
              </w:rPr>
              <w:t xml:space="preserve">扣款标准</w:t>
            </w:r>
            <w:r>
              <w:rPr>
                <w:rFonts w:ascii="宋体" w:hAnsi="宋体" w:cs="宋体"/>
                <w:color w:val="000000"/>
                <w:szCs w:val="21"/>
              </w:rPr>
            </w:r>
            <w:r/>
          </w:p>
        </w:tc>
      </w:tr>
      <w:tr>
        <w:trPr>
          <w:trHeight w:val="225"/>
        </w:trPr>
        <w:tc>
          <w:tcPr>
            <w:tcW w:w="727" w:type="dxa"/>
            <w:vAlign w:val="center"/>
            <w:textDirection w:val="lrTb"/>
            <w:noWrap w:val="false"/>
          </w:tcPr>
          <w:p>
            <w:pPr>
              <w:pStyle w:val="713"/>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rPr>
                <w:rFonts w:ascii="宋体" w:hAnsi="宋体" w:cs="宋体"/>
                <w:bCs/>
                <w:color w:val="000000"/>
                <w:szCs w:val="21"/>
              </w:rPr>
            </w:r>
            <w:r/>
          </w:p>
        </w:tc>
        <w:tc>
          <w:tcPr>
            <w:tcW w:w="4433" w:type="dxa"/>
            <w:vAlign w:val="center"/>
            <w:textDirection w:val="lrTb"/>
            <w:noWrap w:val="false"/>
          </w:tcPr>
          <w:p>
            <w:pPr>
              <w:pStyle w:val="713"/>
              <w:jc w:val="left"/>
              <w:spacing w:line="360" w:lineRule="auto"/>
              <w:rPr>
                <w:rFonts w:ascii="宋体" w:hAnsi="宋体" w:cs="宋体"/>
                <w:b/>
                <w:color w:val="000000"/>
                <w:szCs w:val="21"/>
              </w:rPr>
            </w:pPr>
            <w:r>
              <w:rPr>
                <w:rFonts w:hint="eastAsia" w:ascii="宋体" w:hAnsi="宋体" w:cs="宋体"/>
                <w:b/>
                <w:color w:val="000000"/>
                <w:szCs w:val="21"/>
              </w:rPr>
              <w:t xml:space="preserve">挺水植物养护：</w:t>
            </w:r>
            <w:r>
              <w:rPr>
                <w:rFonts w:ascii="宋体" w:hAnsi="宋体" w:cs="宋体"/>
                <w:b/>
                <w:color w:val="000000"/>
                <w:szCs w:val="21"/>
              </w:rPr>
            </w:r>
            <w:r/>
          </w:p>
          <w:p>
            <w:pPr>
              <w:pStyle w:val="713"/>
              <w:jc w:val="left"/>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每周至少巡查3次，及时修剪枯黄、枯死和倒伏植株，清理滨岸挺水植物周围的杂物或垃圾；</w:t>
            </w:r>
            <w:r>
              <w:rPr>
                <w:rFonts w:ascii="宋体" w:hAnsi="宋体" w:cs="宋体"/>
                <w:bCs/>
                <w:color w:val="000000"/>
                <w:szCs w:val="21"/>
              </w:rPr>
            </w:r>
            <w:r/>
          </w:p>
          <w:p>
            <w:pPr>
              <w:pStyle w:val="713"/>
              <w:jc w:val="left"/>
              <w:spacing w:line="360" w:lineRule="auto"/>
              <w:rPr>
                <w:rFonts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rPr>
              <w:t xml:space="preserve">春季（3、4、5月）和夏季（6、7、8月）每月修剪1次，维持景观效果；</w:t>
            </w:r>
            <w:r>
              <w:rPr>
                <w:rFonts w:ascii="宋体" w:hAnsi="宋体" w:cs="宋体"/>
                <w:bCs/>
                <w:color w:val="000000"/>
                <w:szCs w:val="21"/>
              </w:rPr>
            </w:r>
            <w:r/>
          </w:p>
          <w:p>
            <w:pPr>
              <w:pStyle w:val="713"/>
              <w:jc w:val="left"/>
              <w:spacing w:line="360" w:lineRule="auto"/>
              <w:rPr>
                <w:rFonts w:ascii="宋体" w:hAnsi="宋体" w:eastAsia="宋体" w:cs="宋体"/>
                <w:bCs/>
                <w:color w:val="000000"/>
                <w:szCs w:val="21"/>
                <w:lang w:val="en-US" w:eastAsia="zh-CN"/>
              </w:rPr>
            </w:pPr>
            <w:r>
              <w:rPr>
                <w:rFonts w:hint="eastAsia" w:ascii="宋体" w:hAnsi="宋体" w:cs="宋体"/>
                <w:bCs/>
                <w:color w:val="000000"/>
                <w:szCs w:val="21"/>
              </w:rPr>
              <w:t xml:space="preserve">（3）冬季对枯萎的挺水植物进行收割，并及时清运；</w:t>
            </w:r>
            <w:r>
              <w:rPr>
                <w:rFonts w:ascii="宋体" w:hAnsi="宋体" w:eastAsia="宋体" w:cs="宋体"/>
                <w:bCs/>
                <w:color w:val="000000"/>
                <w:szCs w:val="21"/>
                <w:lang w:val="en-US" w:eastAsia="zh-CN"/>
              </w:rPr>
            </w:r>
            <w:r/>
          </w:p>
        </w:tc>
        <w:tc>
          <w:tcPr>
            <w:tcW w:w="5193" w:type="dxa"/>
            <w:vAlign w:val="center"/>
            <w:textDirection w:val="lrTb"/>
            <w:noWrap w:val="false"/>
          </w:tcPr>
          <w:p>
            <w:pPr>
              <w:pStyle w:val="713"/>
              <w:jc w:val="left"/>
              <w:spacing w:line="360" w:lineRule="auto"/>
              <w:rPr>
                <w:rFonts w:ascii="宋体" w:hAnsi="宋体" w:cs="宋体"/>
                <w:bCs/>
                <w:color w:val="000000"/>
                <w:szCs w:val="21"/>
              </w:rPr>
            </w:pPr>
            <w:r>
              <w:rPr>
                <w:rFonts w:hint="eastAsia" w:ascii="宋体" w:hAnsi="宋体" w:cs="宋体"/>
                <w:bCs/>
                <w:color w:val="000000"/>
                <w:szCs w:val="21"/>
              </w:rPr>
              <w:t xml:space="preserve">（1）制定相应台账，每少巡查一次扣200元；</w:t>
            </w:r>
            <w:r>
              <w:rPr>
                <w:rFonts w:ascii="宋体" w:hAnsi="宋体" w:cs="宋体"/>
                <w:bCs/>
                <w:color w:val="000000"/>
                <w:szCs w:val="21"/>
              </w:rPr>
            </w:r>
            <w:r/>
          </w:p>
          <w:p>
            <w:pPr>
              <w:pStyle w:val="713"/>
              <w:jc w:val="left"/>
              <w:spacing w:line="360" w:lineRule="auto"/>
              <w:rPr>
                <w:rFonts w:ascii="宋体" w:hAnsi="宋体" w:cs="宋体"/>
                <w:color w:val="000000"/>
                <w:szCs w:val="21"/>
              </w:rPr>
            </w:pPr>
            <w:r>
              <w:rPr>
                <w:rFonts w:hint="eastAsia" w:ascii="宋体" w:hAnsi="宋体" w:cs="宋体"/>
                <w:bCs/>
                <w:color w:val="000000"/>
                <w:szCs w:val="21"/>
              </w:rPr>
              <w:t xml:space="preserve">（2）修剪不及时，一次扣除200元。因修剪不及时，造成</w:t>
            </w:r>
            <w:r>
              <w:rPr>
                <w:rFonts w:hint="eastAsia" w:ascii="宋体" w:hAnsi="宋体" w:cs="宋体"/>
                <w:color w:val="000000"/>
                <w:szCs w:val="21"/>
              </w:rPr>
              <w:t xml:space="preserve">投诉举报一次扣300元；</w:t>
            </w:r>
            <w:r>
              <w:rPr>
                <w:rFonts w:ascii="宋体" w:hAnsi="宋体" w:cs="宋体"/>
                <w:color w:val="000000"/>
                <w:szCs w:val="21"/>
              </w:rPr>
            </w:r>
            <w:r/>
          </w:p>
          <w:p>
            <w:pPr>
              <w:pStyle w:val="713"/>
              <w:jc w:val="left"/>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bCs/>
                <w:color w:val="000000"/>
                <w:szCs w:val="21"/>
              </w:rPr>
              <w:t xml:space="preserve">未按甲方要求时间收割，一次扣500元；收割后未及时清运，扣500元；因清运不及时造成投诉举报，一次扣1000元。</w:t>
            </w:r>
            <w:r>
              <w:rPr>
                <w:rFonts w:ascii="宋体" w:hAnsi="宋体" w:cs="宋体"/>
                <w:color w:val="000000"/>
                <w:szCs w:val="21"/>
              </w:rPr>
            </w:r>
            <w:r/>
          </w:p>
        </w:tc>
      </w:tr>
      <w:tr>
        <w:trPr>
          <w:trHeight w:val="1516"/>
        </w:trPr>
        <w:tc>
          <w:tcPr>
            <w:tcW w:w="727" w:type="dxa"/>
            <w:vAlign w:val="center"/>
            <w:textDirection w:val="lrTb"/>
            <w:noWrap w:val="false"/>
          </w:tcPr>
          <w:p>
            <w:pPr>
              <w:pStyle w:val="713"/>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r>
            <w:r/>
          </w:p>
        </w:tc>
        <w:tc>
          <w:tcPr>
            <w:tcW w:w="4433" w:type="dxa"/>
            <w:vAlign w:val="center"/>
            <w:textDirection w:val="lrTb"/>
            <w:noWrap w:val="false"/>
          </w:tcPr>
          <w:p>
            <w:pPr>
              <w:pStyle w:val="713"/>
              <w:jc w:val="left"/>
              <w:spacing w:line="360" w:lineRule="auto"/>
              <w:rPr>
                <w:rFonts w:ascii="宋体" w:hAnsi="宋体" w:cs="宋体"/>
                <w:b/>
                <w:color w:val="000000"/>
                <w:szCs w:val="21"/>
              </w:rPr>
            </w:pPr>
            <w:r>
              <w:rPr>
                <w:rFonts w:hint="eastAsia" w:ascii="宋体" w:hAnsi="宋体" w:cs="宋体"/>
                <w:b/>
                <w:color w:val="000000"/>
                <w:szCs w:val="21"/>
              </w:rPr>
              <w:t xml:space="preserve">沉水植物养护：</w:t>
            </w:r>
            <w:r>
              <w:rPr>
                <w:rFonts w:ascii="宋体" w:hAnsi="宋体" w:cs="宋体"/>
                <w:b/>
                <w:color w:val="000000"/>
                <w:szCs w:val="21"/>
              </w:rPr>
            </w:r>
            <w:r/>
          </w:p>
          <w:p>
            <w:pPr>
              <w:pStyle w:val="713"/>
              <w:jc w:val="left"/>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在沉水植物进入自然枯萎期后 1 周内收割，确保在植株完全腐烂前完成整体处理，并及时清运；</w:t>
            </w:r>
            <w:r>
              <w:rPr>
                <w:rFonts w:ascii="宋体" w:hAnsi="宋体" w:cs="宋体"/>
                <w:bCs/>
                <w:color w:val="000000"/>
                <w:szCs w:val="21"/>
              </w:rPr>
            </w:r>
            <w:r/>
          </w:p>
          <w:p>
            <w:pPr>
              <w:pStyle w:val="713"/>
              <w:jc w:val="left"/>
              <w:spacing w:line="360" w:lineRule="auto"/>
              <w:rPr>
                <w:rFonts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rPr>
              <w:t xml:space="preserve">春季（3-4月）补种沉水植物，确保植株成活率。</w:t>
            </w:r>
            <w:r>
              <w:rPr>
                <w:rFonts w:ascii="宋体" w:hAnsi="宋体" w:cs="宋体"/>
                <w:bCs/>
                <w:color w:val="000000"/>
                <w:szCs w:val="21"/>
              </w:rPr>
            </w:r>
            <w:r/>
          </w:p>
        </w:tc>
        <w:tc>
          <w:tcPr>
            <w:tcW w:w="5193" w:type="dxa"/>
            <w:vAlign w:val="center"/>
            <w:textDirection w:val="lrTb"/>
            <w:noWrap w:val="false"/>
          </w:tcPr>
          <w:p>
            <w:pPr>
              <w:pStyle w:val="713"/>
              <w:jc w:val="left"/>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未按甲方要求时间收割，一次扣500元；收割后未及时清运，扣500元；因清运不及时造成投诉举报，一次扣1000元。</w:t>
            </w:r>
            <w:r>
              <w:rPr>
                <w:rFonts w:ascii="宋体" w:hAnsi="宋体" w:cs="宋体"/>
                <w:bCs/>
                <w:color w:val="000000"/>
                <w:szCs w:val="21"/>
              </w:rPr>
            </w:r>
            <w:r/>
          </w:p>
          <w:p>
            <w:pPr>
              <w:pStyle w:val="713"/>
              <w:jc w:val="left"/>
              <w:spacing w:line="360" w:lineRule="auto"/>
              <w:rPr>
                <w:rFonts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rPr>
              <w:t xml:space="preserve">未按甲方要求时间补种，一次扣500元；因补种不及时造成投诉举报，一次扣1000元。</w:t>
            </w:r>
            <w:r>
              <w:rPr>
                <w:rFonts w:ascii="宋体" w:hAnsi="宋体" w:cs="宋体"/>
                <w:bCs/>
                <w:color w:val="000000"/>
                <w:szCs w:val="21"/>
              </w:rPr>
            </w:r>
            <w:r/>
          </w:p>
        </w:tc>
      </w:tr>
      <w:tr>
        <w:trPr>
          <w:trHeight w:val="913"/>
        </w:trPr>
        <w:tc>
          <w:tcPr>
            <w:tcW w:w="727" w:type="dxa"/>
            <w:vAlign w:val="center"/>
            <w:textDirection w:val="lrTb"/>
            <w:noWrap w:val="false"/>
          </w:tcPr>
          <w:p>
            <w:pPr>
              <w:pStyle w:val="713"/>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r>
            <w:r/>
          </w:p>
        </w:tc>
        <w:tc>
          <w:tcPr>
            <w:tcW w:w="4433" w:type="dxa"/>
            <w:vAlign w:val="center"/>
            <w:textDirection w:val="lrTb"/>
            <w:noWrap w:val="false"/>
          </w:tcPr>
          <w:p>
            <w:pPr>
              <w:pStyle w:val="713"/>
              <w:jc w:val="left"/>
              <w:spacing w:line="360" w:lineRule="auto"/>
              <w:rPr>
                <w:rFonts w:ascii="宋体" w:hAnsi="宋体" w:cs="宋体"/>
                <w:b/>
                <w:color w:val="000000"/>
                <w:szCs w:val="21"/>
              </w:rPr>
            </w:pPr>
            <w:r>
              <w:rPr>
                <w:rFonts w:hint="eastAsia" w:ascii="宋体" w:hAnsi="宋体" w:cs="宋体"/>
                <w:b/>
                <w:color w:val="000000"/>
                <w:szCs w:val="21"/>
              </w:rPr>
              <w:t xml:space="preserve">设备、设施运营维护要求：</w:t>
            </w:r>
            <w:r>
              <w:rPr>
                <w:rFonts w:ascii="宋体" w:hAnsi="宋体" w:cs="宋体"/>
                <w:b/>
                <w:color w:val="000000"/>
                <w:szCs w:val="21"/>
              </w:rPr>
            </w:r>
            <w:r/>
          </w:p>
          <w:p>
            <w:pPr>
              <w:pStyle w:val="713"/>
              <w:jc w:val="left"/>
              <w:spacing w:line="360" w:lineRule="auto"/>
              <w:rPr>
                <w:rFonts w:ascii="宋体" w:hAnsi="宋体" w:cs="宋体"/>
                <w:b/>
                <w:color w:val="000000"/>
                <w:szCs w:val="21"/>
              </w:rPr>
            </w:pPr>
            <w:r>
              <w:rPr>
                <w:rFonts w:hint="eastAsia" w:ascii="宋体" w:hAnsi="宋体" w:cs="宋体"/>
                <w:bCs/>
                <w:color w:val="000000"/>
                <w:szCs w:val="21"/>
              </w:rPr>
              <w:t xml:space="preserve">每月对河道内设备进行检查，发现问题，及时进行维修。</w:t>
            </w:r>
            <w:r>
              <w:rPr>
                <w:rFonts w:ascii="宋体" w:hAnsi="宋体" w:cs="宋体"/>
                <w:b/>
                <w:color w:val="000000"/>
                <w:szCs w:val="21"/>
              </w:rPr>
            </w:r>
            <w:r/>
          </w:p>
        </w:tc>
        <w:tc>
          <w:tcPr>
            <w:tcW w:w="5193" w:type="dxa"/>
            <w:vAlign w:val="center"/>
            <w:textDirection w:val="lrTb"/>
            <w:noWrap w:val="false"/>
          </w:tcPr>
          <w:p>
            <w:pPr>
              <w:pStyle w:val="713"/>
              <w:jc w:val="left"/>
              <w:spacing w:line="360" w:lineRule="auto"/>
              <w:rPr>
                <w:rFonts w:ascii="宋体" w:hAnsi="宋体" w:cs="宋体"/>
                <w:bCs/>
                <w:color w:val="000000"/>
                <w:szCs w:val="21"/>
              </w:rPr>
            </w:pPr>
            <w:r>
              <w:rPr>
                <w:rFonts w:hint="eastAsia" w:ascii="宋体" w:hAnsi="宋体" w:cs="宋体"/>
                <w:bCs/>
                <w:color w:val="000000"/>
                <w:szCs w:val="21"/>
              </w:rPr>
              <w:t xml:space="preserve">因维修不及时造成影响的，一次扣除1000元。</w:t>
            </w:r>
            <w:r>
              <w:rPr>
                <w:rFonts w:ascii="宋体" w:hAnsi="宋体" w:cs="宋体"/>
                <w:bCs/>
                <w:color w:val="000000"/>
                <w:szCs w:val="21"/>
              </w:rPr>
            </w:r>
            <w:r/>
          </w:p>
        </w:tc>
      </w:tr>
      <w:tr>
        <w:trPr>
          <w:trHeight w:val="1682"/>
        </w:trPr>
        <w:tc>
          <w:tcPr>
            <w:tcW w:w="727" w:type="dxa"/>
            <w:vAlign w:val="center"/>
            <w:textDirection w:val="lrTb"/>
            <w:noWrap w:val="false"/>
          </w:tcPr>
          <w:p>
            <w:pPr>
              <w:pStyle w:val="713"/>
              <w:jc w:val="center"/>
              <w:spacing w:line="360" w:lineRule="auto"/>
              <w:rPr>
                <w:rFonts w:ascii="宋体" w:hAnsi="宋体" w:cs="宋体"/>
                <w:bCs/>
                <w:color w:val="000000"/>
                <w:szCs w:val="21"/>
              </w:rPr>
            </w:pPr>
            <w:r>
              <w:rPr>
                <w:rFonts w:hint="eastAsia" w:ascii="宋体" w:hAnsi="宋体" w:cs="宋体"/>
                <w:bCs/>
                <w:color w:val="000000"/>
                <w:szCs w:val="21"/>
              </w:rPr>
              <w:t xml:space="preserve">4</w:t>
            </w:r>
            <w:r>
              <w:rPr>
                <w:rFonts w:ascii="宋体" w:hAnsi="宋体" w:cs="宋体"/>
                <w:bCs/>
                <w:color w:val="000000"/>
                <w:szCs w:val="21"/>
              </w:rPr>
            </w:r>
            <w:r/>
          </w:p>
        </w:tc>
        <w:tc>
          <w:tcPr>
            <w:tcW w:w="4433" w:type="dxa"/>
            <w:vAlign w:val="center"/>
            <w:textDirection w:val="lrTb"/>
            <w:noWrap w:val="false"/>
          </w:tcPr>
          <w:p>
            <w:pPr>
              <w:pStyle w:val="713"/>
              <w:jc w:val="left"/>
              <w:spacing w:line="360" w:lineRule="auto"/>
              <w:rPr>
                <w:rFonts w:ascii="宋体" w:hAnsi="宋体" w:cs="宋体"/>
                <w:b/>
                <w:color w:val="000000"/>
                <w:szCs w:val="21"/>
              </w:rPr>
            </w:pPr>
            <w:r>
              <w:rPr>
                <w:rFonts w:hint="eastAsia" w:ascii="宋体" w:hAnsi="宋体" w:cs="宋体"/>
                <w:b/>
                <w:color w:val="000000"/>
                <w:szCs w:val="21"/>
              </w:rPr>
              <w:t xml:space="preserve">水质：</w:t>
            </w:r>
            <w:r>
              <w:rPr>
                <w:rFonts w:ascii="宋体" w:hAnsi="宋体" w:cs="宋体"/>
                <w:b/>
                <w:color w:val="000000"/>
                <w:szCs w:val="21"/>
              </w:rPr>
            </w:r>
            <w:r/>
          </w:p>
          <w:p>
            <w:pPr>
              <w:pStyle w:val="713"/>
              <w:jc w:val="left"/>
              <w:spacing w:line="360" w:lineRule="auto"/>
              <w:rPr>
                <w:rFonts w:ascii="宋体" w:hAnsi="宋体" w:cs="宋体"/>
                <w:b/>
                <w:color w:val="000000"/>
                <w:szCs w:val="21"/>
              </w:rPr>
            </w:pPr>
            <w:r>
              <w:rPr>
                <w:rFonts w:hint="eastAsia" w:ascii="宋体" w:hAnsi="宋体" w:cs="宋体"/>
                <w:bCs/>
                <w:color w:val="000000"/>
                <w:szCs w:val="21"/>
              </w:rPr>
              <w:t xml:space="preserve">每月按照溶解氧、高锰酸盐、氨氮、总磷、化学需氧量5个指标对河道水质进行检测。</w:t>
            </w:r>
            <w:r>
              <w:rPr>
                <w:rFonts w:ascii="宋体" w:hAnsi="宋体" w:cs="宋体"/>
                <w:b/>
                <w:color w:val="000000"/>
                <w:szCs w:val="21"/>
              </w:rPr>
            </w:r>
            <w:r/>
          </w:p>
        </w:tc>
        <w:tc>
          <w:tcPr>
            <w:tcW w:w="5193" w:type="dxa"/>
            <w:vAlign w:val="center"/>
            <w:textDirection w:val="lrTb"/>
            <w:noWrap w:val="false"/>
          </w:tcPr>
          <w:p>
            <w:pPr>
              <w:pStyle w:val="713"/>
              <w:jc w:val="left"/>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河道水质检测为Ⅳ类，扣除当月养护费用30%；</w:t>
            </w:r>
            <w:r>
              <w:rPr>
                <w:rFonts w:ascii="宋体" w:hAnsi="宋体" w:cs="宋体"/>
                <w:bCs/>
                <w:color w:val="000000"/>
                <w:szCs w:val="21"/>
              </w:rPr>
            </w:r>
            <w:r/>
          </w:p>
          <w:p>
            <w:pPr>
              <w:pStyle w:val="713"/>
              <w:jc w:val="left"/>
              <w:spacing w:line="360" w:lineRule="auto"/>
              <w:rPr>
                <w:rFonts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rPr>
              <w:t xml:space="preserve">河道水质检测为Ⅴ类，扣除当月养护费用50%；</w:t>
            </w:r>
            <w:r>
              <w:rPr>
                <w:rFonts w:ascii="宋体" w:hAnsi="宋体" w:cs="宋体"/>
                <w:bCs/>
                <w:color w:val="000000"/>
                <w:szCs w:val="21"/>
              </w:rPr>
            </w:r>
            <w:r/>
          </w:p>
          <w:p>
            <w:pPr>
              <w:pStyle w:val="713"/>
              <w:jc w:val="left"/>
              <w:spacing w:line="360" w:lineRule="auto"/>
              <w:rPr>
                <w:rFonts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河道水质检测为劣Ⅴ类，扣除当月养护费用80%；</w:t>
            </w:r>
            <w:r>
              <w:rPr>
                <w:rFonts w:ascii="宋体" w:hAnsi="宋体" w:cs="宋体"/>
                <w:bCs/>
                <w:color w:val="000000"/>
                <w:szCs w:val="21"/>
              </w:rPr>
            </w:r>
            <w:r/>
          </w:p>
          <w:p>
            <w:pPr>
              <w:pStyle w:val="713"/>
              <w:jc w:val="left"/>
              <w:spacing w:line="360" w:lineRule="auto"/>
              <w:rPr>
                <w:rFonts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河道水质检测为黑臭水体，扣除当月养护费用100%。</w:t>
            </w:r>
            <w:r>
              <w:rPr>
                <w:rFonts w:ascii="宋体" w:hAnsi="宋体" w:cs="宋体"/>
                <w:bCs/>
                <w:color w:val="000000"/>
                <w:szCs w:val="21"/>
              </w:rPr>
            </w:r>
            <w:r/>
          </w:p>
        </w:tc>
      </w:tr>
      <w:tr>
        <w:trPr>
          <w:trHeight w:val="873"/>
        </w:trPr>
        <w:tc>
          <w:tcPr>
            <w:tcW w:w="727" w:type="dxa"/>
            <w:vAlign w:val="center"/>
            <w:textDirection w:val="lrTb"/>
            <w:noWrap w:val="false"/>
          </w:tcPr>
          <w:p>
            <w:pPr>
              <w:pStyle w:val="713"/>
              <w:jc w:val="center"/>
              <w:spacing w:line="360" w:lineRule="auto"/>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r>
            <w:r/>
          </w:p>
        </w:tc>
        <w:tc>
          <w:tcPr>
            <w:tcW w:w="4433" w:type="dxa"/>
            <w:vAlign w:val="center"/>
            <w:textDirection w:val="lrTb"/>
            <w:noWrap w:val="false"/>
          </w:tcPr>
          <w:p>
            <w:pPr>
              <w:pStyle w:val="713"/>
              <w:jc w:val="left"/>
              <w:spacing w:line="360" w:lineRule="auto"/>
              <w:rPr>
                <w:rFonts w:ascii="宋体" w:hAnsi="宋体" w:cs="宋体"/>
                <w:b/>
                <w:color w:val="000000"/>
                <w:szCs w:val="21"/>
              </w:rPr>
            </w:pPr>
            <w:r>
              <w:rPr>
                <w:rFonts w:hint="eastAsia" w:ascii="宋体" w:hAnsi="宋体" w:cs="宋体"/>
                <w:b/>
                <w:color w:val="000000"/>
                <w:szCs w:val="21"/>
              </w:rPr>
              <w:t xml:space="preserve">作业人员安全防护管理要求：</w:t>
            </w:r>
            <w:r>
              <w:rPr>
                <w:rFonts w:ascii="宋体" w:hAnsi="宋体" w:cs="宋体"/>
                <w:b/>
                <w:color w:val="000000"/>
                <w:szCs w:val="21"/>
              </w:rPr>
            </w:r>
            <w:r/>
          </w:p>
          <w:p>
            <w:pPr>
              <w:pStyle w:val="713"/>
              <w:jc w:val="left"/>
              <w:spacing w:line="360" w:lineRule="auto"/>
              <w:rPr>
                <w:rFonts w:ascii="宋体" w:hAnsi="宋体" w:cs="宋体"/>
                <w:b/>
                <w:color w:val="000000"/>
                <w:szCs w:val="21"/>
              </w:rPr>
            </w:pPr>
            <w:r>
              <w:rPr>
                <w:rFonts w:hint="eastAsia" w:ascii="宋体" w:hAnsi="宋体" w:cs="宋体"/>
                <w:color w:val="000000"/>
                <w:szCs w:val="21"/>
              </w:rPr>
              <w:t xml:space="preserve">作业人员在船舶作业全流程（含登船、航行、现场作业、应急处置等场景）中，必须按甲方指定标准规范佩戴救生衣，确保防护装备完好有效。</w:t>
            </w:r>
            <w:r>
              <w:rPr>
                <w:rFonts w:ascii="宋体" w:hAnsi="宋体" w:cs="宋体"/>
                <w:b/>
                <w:color w:val="000000"/>
                <w:szCs w:val="21"/>
              </w:rPr>
            </w:r>
            <w:r/>
          </w:p>
        </w:tc>
        <w:tc>
          <w:tcPr>
            <w:tcW w:w="5193" w:type="dxa"/>
            <w:vAlign w:val="center"/>
            <w:textDirection w:val="lrTb"/>
            <w:noWrap w:val="false"/>
          </w:tcPr>
          <w:p>
            <w:pPr>
              <w:pStyle w:val="713"/>
              <w:jc w:val="left"/>
              <w:spacing w:line="360" w:lineRule="auto"/>
              <w:rPr>
                <w:rFonts w:ascii="宋体" w:hAnsi="宋体" w:cs="宋体"/>
                <w:color w:val="000000"/>
                <w:szCs w:val="21"/>
              </w:rPr>
            </w:pPr>
            <w:r>
              <w:rPr>
                <w:rFonts w:hint="eastAsia" w:ascii="宋体" w:hAnsi="宋体" w:cs="宋体"/>
                <w:color w:val="000000"/>
                <w:szCs w:val="21"/>
              </w:rPr>
              <w:t xml:space="preserve">（1）若发现作业人员未按上述要求佩戴救生衣，一次扣500元；</w:t>
            </w:r>
            <w:r>
              <w:rPr>
                <w:rFonts w:ascii="宋体" w:hAnsi="宋体" w:cs="宋体"/>
                <w:color w:val="000000"/>
                <w:szCs w:val="21"/>
              </w:rPr>
            </w:r>
            <w:r/>
          </w:p>
          <w:p>
            <w:pPr>
              <w:pStyle w:val="713"/>
              <w:jc w:val="left"/>
              <w:spacing w:line="360" w:lineRule="auto"/>
              <w:rPr>
                <w:rFonts w:ascii="宋体" w:hAnsi="宋体" w:cs="宋体"/>
                <w:bCs/>
                <w:color w:val="000000"/>
                <w:szCs w:val="21"/>
              </w:rPr>
            </w:pPr>
            <w:r>
              <w:rPr>
                <w:rFonts w:ascii="宋体" w:hAnsi="宋体" w:cs="宋体"/>
                <w:bCs/>
                <w:color w:val="000000"/>
                <w:szCs w:val="21"/>
              </w:rPr>
              <w:t xml:space="preserve">（2）</w:t>
            </w:r>
            <w:r>
              <w:rPr>
                <w:rFonts w:hint="eastAsia" w:ascii="宋体" w:hAnsi="宋体" w:cs="宋体"/>
                <w:color w:val="000000"/>
                <w:szCs w:val="21"/>
              </w:rPr>
              <w:t xml:space="preserve">若因作业人员未按规定佩戴救生衣导致安全事故发生，甲方有权单方解除本合同，同时乙方需全额返还甲方已支付的养护服务费用，并承担事故造成的一切损失（含人员伤亡、财产损失等）。</w:t>
            </w:r>
            <w:r>
              <w:rPr>
                <w:rFonts w:ascii="宋体" w:hAnsi="宋体" w:cs="宋体"/>
                <w:bCs/>
                <w:color w:val="000000"/>
                <w:szCs w:val="21"/>
              </w:rPr>
            </w:r>
            <w:r/>
          </w:p>
        </w:tc>
      </w:tr>
      <w:tr>
        <w:trPr>
          <w:trHeight w:val="873"/>
        </w:trPr>
        <w:tc>
          <w:tcPr>
            <w:tcW w:w="727" w:type="dxa"/>
            <w:vAlign w:val="center"/>
            <w:textDirection w:val="lrTb"/>
            <w:noWrap w:val="false"/>
          </w:tcPr>
          <w:p>
            <w:pPr>
              <w:pStyle w:val="713"/>
              <w:jc w:val="center"/>
              <w:spacing w:line="360" w:lineRule="auto"/>
              <w:rPr>
                <w:rFonts w:ascii="宋体" w:hAnsi="宋体" w:cs="宋体"/>
                <w:bCs/>
                <w:color w:val="000000"/>
                <w:szCs w:val="21"/>
              </w:rPr>
            </w:pPr>
            <w:r>
              <w:rPr>
                <w:rFonts w:hint="eastAsia" w:ascii="宋体" w:hAnsi="宋体" w:cs="宋体"/>
                <w:bCs/>
                <w:color w:val="000000"/>
                <w:szCs w:val="21"/>
              </w:rPr>
              <w:t xml:space="preserve">6</w:t>
            </w:r>
            <w:r>
              <w:rPr>
                <w:rFonts w:ascii="宋体" w:hAnsi="宋体" w:cs="宋体"/>
                <w:bCs/>
                <w:color w:val="000000"/>
                <w:szCs w:val="21"/>
              </w:rPr>
            </w:r>
            <w:r/>
          </w:p>
        </w:tc>
        <w:tc>
          <w:tcPr>
            <w:tcW w:w="4433" w:type="dxa"/>
            <w:vAlign w:val="center"/>
            <w:textDirection w:val="lrTb"/>
            <w:noWrap w:val="false"/>
          </w:tcPr>
          <w:p>
            <w:pPr>
              <w:pStyle w:val="713"/>
              <w:jc w:val="left"/>
              <w:spacing w:line="360" w:lineRule="auto"/>
              <w:rPr>
                <w:rFonts w:ascii="宋体" w:hAnsi="宋体" w:cs="宋体"/>
                <w:b/>
                <w:color w:val="000000"/>
                <w:szCs w:val="21"/>
              </w:rPr>
            </w:pPr>
            <w:r>
              <w:rPr>
                <w:rFonts w:hint="eastAsia" w:ascii="宋体" w:hAnsi="宋体" w:cs="宋体"/>
                <w:b/>
                <w:color w:val="000000"/>
                <w:szCs w:val="21"/>
              </w:rPr>
              <w:t xml:space="preserve">其他：</w:t>
            </w:r>
            <w:r>
              <w:rPr>
                <w:rFonts w:ascii="宋体" w:hAnsi="宋体" w:cs="宋体"/>
                <w:b/>
                <w:color w:val="000000"/>
                <w:szCs w:val="21"/>
              </w:rPr>
            </w:r>
            <w:r/>
          </w:p>
          <w:p>
            <w:pPr>
              <w:pStyle w:val="713"/>
              <w:jc w:val="left"/>
              <w:spacing w:line="360" w:lineRule="auto"/>
              <w:rPr>
                <w:rFonts w:ascii="宋体" w:hAnsi="宋体" w:cs="宋体"/>
                <w:b/>
                <w:color w:val="000000"/>
                <w:szCs w:val="21"/>
              </w:rPr>
            </w:pPr>
            <w:r>
              <w:rPr>
                <w:rFonts w:hint="eastAsia" w:ascii="宋体" w:hAnsi="宋体" w:cs="宋体"/>
                <w:color w:val="000000"/>
                <w:szCs w:val="21"/>
              </w:rPr>
              <w:t xml:space="preserve">配合生态环境办做好各类迎检工作。</w:t>
            </w:r>
            <w:r>
              <w:rPr>
                <w:rFonts w:ascii="宋体" w:hAnsi="宋体" w:cs="宋体"/>
                <w:b/>
                <w:color w:val="000000"/>
                <w:szCs w:val="21"/>
              </w:rPr>
            </w:r>
            <w:r/>
          </w:p>
        </w:tc>
        <w:tc>
          <w:tcPr>
            <w:tcW w:w="5193" w:type="dxa"/>
            <w:vAlign w:val="center"/>
            <w:textDirection w:val="lrTb"/>
            <w:noWrap w:val="false"/>
          </w:tcPr>
          <w:p>
            <w:pPr>
              <w:pStyle w:val="713"/>
              <w:jc w:val="left"/>
              <w:spacing w:line="360" w:lineRule="auto"/>
              <w:rPr>
                <w:rFonts w:ascii="宋体" w:hAnsi="宋体" w:cs="宋体"/>
                <w:bCs/>
                <w:color w:val="000000"/>
                <w:szCs w:val="21"/>
              </w:rPr>
            </w:pPr>
            <w:r>
              <w:rPr>
                <w:rFonts w:hint="eastAsia" w:ascii="宋体" w:hAnsi="宋体" w:cs="宋体"/>
                <w:color w:val="000000"/>
                <w:szCs w:val="21"/>
              </w:rPr>
              <w:t xml:space="preserve">未按时、按要求做好迎检保洁工作的，一次扣2000元。</w:t>
            </w:r>
            <w:r>
              <w:rPr>
                <w:rFonts w:ascii="宋体" w:hAnsi="宋体" w:cs="宋体"/>
                <w:bCs/>
                <w:color w:val="000000"/>
                <w:szCs w:val="21"/>
              </w:rPr>
            </w:r>
            <w:r/>
          </w:p>
        </w:tc>
      </w:tr>
    </w:tbl>
    <w:p>
      <w:pPr>
        <w:pStyle w:val="713"/>
        <w:ind w:firstLine="482"/>
        <w:spacing w:line="360" w:lineRule="auto"/>
        <w:tabs>
          <w:tab w:val="left" w:pos="945" w:leader="none"/>
        </w:tabs>
        <w:rPr>
          <w:rFonts w:ascii="宋体" w:hAnsi="宋体" w:cs="宋体"/>
          <w:b/>
          <w:bCs/>
          <w:color w:val="000000"/>
          <w:sz w:val="24"/>
          <w:szCs w:val="24"/>
        </w:rPr>
        <w:outlineLvl w:val="0"/>
      </w:pPr>
      <w:r>
        <w:rPr>
          <w:rFonts w:hint="eastAsia" w:ascii="宋体" w:hAnsi="宋体" w:cs="宋体"/>
          <w:b/>
          <w:bCs/>
          <w:color w:val="000000"/>
          <w:sz w:val="24"/>
          <w:szCs w:val="24"/>
        </w:rPr>
        <w:t xml:space="preserve">四、其他说明</w:t>
      </w:r>
      <w:r>
        <w:rPr>
          <w:rFonts w:ascii="宋体" w:hAnsi="宋体" w:cs="宋体"/>
          <w:b/>
          <w:bCs/>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lang w:eastAsia="zh-CN"/>
        </w:rPr>
        <w:t xml:space="preserve">1.</w:t>
      </w:r>
      <w:r>
        <w:rPr>
          <w:rFonts w:hint="eastAsia" w:ascii="宋体" w:hAnsi="宋体" w:cs="宋体"/>
          <w:color w:val="000000"/>
          <w:sz w:val="24"/>
          <w:szCs w:val="24"/>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rPr>
        <w:t xml:space="preserve">（1）放弃成交项目；</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rPr>
        <w:t xml:space="preserve">（2）无正当理由不与采购人签订合同；</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rPr>
        <w:t xml:space="preserve">（3）在签订合同时向采购人提出附加条件或者更改合同实质性内容的。</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lang w:eastAsia="zh-CN"/>
        </w:rPr>
        <w:t xml:space="preserve">2.</w:t>
      </w:r>
      <w:r>
        <w:rPr>
          <w:rFonts w:hint="eastAsia" w:ascii="宋体" w:hAnsi="宋体" w:cs="宋体"/>
          <w:color w:val="000000"/>
          <w:sz w:val="24"/>
          <w:szCs w:val="24"/>
        </w:rPr>
        <w:t xml:space="preserve">报价要求：投标报价包括管理服务人员的工资、国家规定的所有管理服务人员的社会保险、人身意外险、福利、培训以及服务所用设备、工具购置及维修费用、服务所用材料消耗费用、垃圾清运费用、管理费用、利润、税金、政策性文件规定及合同包含的所有风险（包括但不限于遇最低工资调整、物价上涨、重大活动、检查、突发情况、税费调整等）、责任等各项应有费用。养护服务公共责任险（第三者险）已包含在最终报价中，中标供应商未及时投保所造成的损害责任全部由中标供应商自行承担。</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lang w:eastAsia="zh-CN"/>
        </w:rPr>
        <w:t xml:space="preserve">3.</w:t>
      </w:r>
      <w:r>
        <w:rPr>
          <w:rFonts w:hint="eastAsia" w:ascii="宋体" w:hAnsi="宋体" w:cs="宋体"/>
          <w:color w:val="000000"/>
          <w:sz w:val="24"/>
          <w:szCs w:val="24"/>
        </w:rPr>
        <w:t xml:space="preserve">招标文件中所提要求为项目实施的基本技术要求，投标供应商应根据采购需求，提供满足本技术规范和所列标准要求的服务，对国家有关安全和环保等强制性标准，必须予以说明并满足。</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lang w:eastAsia="zh-CN"/>
        </w:rPr>
        <w:t xml:space="preserve">4.</w:t>
      </w:r>
      <w:r>
        <w:rPr>
          <w:rFonts w:hint="eastAsia" w:ascii="宋体" w:hAnsi="宋体" w:cs="宋体"/>
          <w:color w:val="000000"/>
          <w:sz w:val="24"/>
          <w:szCs w:val="24"/>
        </w:rPr>
        <w:t xml:space="preserve">中标供应商服务人员在服务期间因正常服务或采购人派遣的委托项目任务内造成的任何人员伤亡事故，均由中标供应商全权承担一切责任及经济赔偿、损失，采购人不承担任何责任及经济赔偿、损失。</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lang w:eastAsia="zh-CN"/>
        </w:rPr>
        <w:t xml:space="preserve">5.</w:t>
      </w:r>
      <w:r>
        <w:rPr>
          <w:rFonts w:hint="eastAsia" w:ascii="宋体" w:hAnsi="宋体" w:cs="宋体"/>
          <w:color w:val="000000"/>
          <w:sz w:val="24"/>
          <w:szCs w:val="24"/>
        </w:rPr>
        <w:t xml:space="preserve">中标供应商应遵守安全生产的有关管理规定，严格按照安全标准开展河道生态养护工作，采取必要的安全防护措施，消除隐患。由于中标供应商管理或安全措施不力造成周边环境破坏或事故的责任和因此发生的费用，由中标供应商承担。</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lang w:eastAsia="zh-CN"/>
        </w:rPr>
        <w:t xml:space="preserve">6.</w:t>
      </w:r>
      <w:r>
        <w:rPr>
          <w:rFonts w:hint="eastAsia" w:ascii="宋体" w:hAnsi="宋体" w:cs="宋体"/>
          <w:color w:val="000000"/>
          <w:sz w:val="24"/>
          <w:szCs w:val="24"/>
        </w:rPr>
        <w:t xml:space="preserve">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lang w:eastAsia="zh-CN"/>
        </w:rPr>
        <w:t xml:space="preserve">7.</w:t>
      </w:r>
      <w:r>
        <w:rPr>
          <w:rFonts w:hint="eastAsia" w:ascii="宋体" w:hAnsi="宋体" w:cs="宋体"/>
          <w:color w:val="000000"/>
          <w:sz w:val="24"/>
          <w:szCs w:val="24"/>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中标供应商负责处理，由中标供应商承担一切责任及经济赔偿、损失，采购人不承担任何责任及经济赔偿、损失。</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lang w:eastAsia="zh-CN"/>
        </w:rPr>
        <w:t xml:space="preserve">8.</w:t>
      </w:r>
      <w:r>
        <w:rPr>
          <w:rFonts w:hint="eastAsia" w:ascii="宋体" w:hAnsi="宋体" w:cs="宋体"/>
          <w:color w:val="000000"/>
          <w:sz w:val="24"/>
          <w:szCs w:val="24"/>
        </w:rPr>
        <w:t xml:space="preserve">投标文件必须如实进行实质性响应，量化指标必须列明具体数值，同时投标供应商必须根据提供的货物及服务，明确其必须说明的相关情况。投标供应商提供的投标文件内容必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lang w:eastAsia="zh-CN"/>
        </w:rPr>
        <w:t xml:space="preserve">9.</w:t>
      </w:r>
      <w:r>
        <w:rPr>
          <w:rFonts w:hint="eastAsia" w:ascii="宋体" w:hAnsi="宋体" w:cs="宋体"/>
          <w:color w:val="000000"/>
          <w:sz w:val="24"/>
          <w:szCs w:val="24"/>
        </w:rPr>
        <w:t xml:space="preserve">验收标准：采购人根据国家有关规定、招标文件、中标供应商的投标文件以及合同约定的内容和考核标准进行验收，验收情况作为支付服务费用的依据。</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lang w:eastAsia="zh-CN"/>
        </w:rPr>
        <w:t xml:space="preserve">10.</w:t>
      </w:r>
      <w:r>
        <w:rPr>
          <w:rFonts w:hint="eastAsia" w:ascii="宋体" w:hAnsi="宋体" w:cs="宋体"/>
          <w:color w:val="000000"/>
          <w:sz w:val="24"/>
          <w:szCs w:val="24"/>
        </w:rPr>
        <w:t xml:space="preserve">知识产权：中标供应商保证采购人在使用过程中不受到第三方关于侵犯专利权等知识产权的指控。任何第三方如果提出指控，中标供应商须与第三方交涉并承担可能发生的一切法律责任和费用。</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bookmarkStart w:id="15" w:name="_Hlk62691437"/>
      <w:r>
        <w:rPr>
          <w:rFonts w:hint="eastAsia" w:ascii="宋体" w:hAnsi="宋体" w:cs="宋体"/>
          <w:color w:val="000000"/>
          <w:sz w:val="24"/>
          <w:szCs w:val="24"/>
          <w:lang w:eastAsia="zh-CN"/>
        </w:rPr>
        <w:t xml:space="preserve">11.</w:t>
      </w:r>
      <w:r>
        <w:rPr>
          <w:rFonts w:hint="eastAsia" w:ascii="宋体" w:hAnsi="宋体" w:cs="宋体"/>
          <w:color w:val="000000"/>
          <w:sz w:val="24"/>
          <w:szCs w:val="24"/>
        </w:rPr>
        <w:t xml:space="preserve">根据国家扶持中小企业的有关政策，本项目中标供应商，如需要政府采购合同融资，请按照《关于开展政府采购合同融资工作的通知》（锡财购 〔2020〕17号）、《关于进一步推进政府采购合同融资工作的通知》（ 锡财购〔2022〕7号）文件执行。</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lang w:eastAsia="zh-CN"/>
        </w:rPr>
        <w:t xml:space="preserve">12.</w:t>
      </w:r>
      <w:r>
        <w:rPr>
          <w:rFonts w:hint="eastAsia" w:ascii="宋体" w:hAnsi="宋体" w:cs="宋体"/>
          <w:color w:val="000000"/>
          <w:sz w:val="24"/>
          <w:szCs w:val="24"/>
        </w:rPr>
        <w:t xml:space="preserve">中标供应商为中小微企业或监狱企业或残疾人福利性单位的，其《中小企业声明函》、由省级以上监狱管理局、戒毒管理局（含新疆生产建设兵团）出具的属于监狱企业的证明文件、《残疾人福利性单位声明函》将随成交公告同时发布，接受社会监督。投标供应商提供的《中小企业声明函》、由省级以上监狱管理局、戒毒管理局（含新疆生产建设兵团）出具的属于监狱企业的证明文件、《残疾人福利性单位声明函》与事实不符的，依照《中华人民共和国政府采购法》第七十七条第一款的规定追究法律责任。</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lang w:eastAsia="zh-CN"/>
        </w:rPr>
        <w:t xml:space="preserve">13.</w:t>
      </w:r>
      <w:r>
        <w:rPr>
          <w:rFonts w:hint="eastAsia" w:ascii="宋体" w:hAnsi="宋体" w:cs="宋体"/>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cs="宋体"/>
          <w:color w:val="000000"/>
          <w:sz w:val="24"/>
          <w:szCs w:val="24"/>
        </w:rPr>
      </w:r>
      <w:r/>
    </w:p>
    <w:p>
      <w:pPr>
        <w:pStyle w:val="713"/>
        <w:ind w:firstLine="480"/>
        <w:spacing w:line="360" w:lineRule="auto"/>
        <w:tabs>
          <w:tab w:val="left" w:pos="945" w:leader="none"/>
        </w:tabs>
        <w:rPr>
          <w:rFonts w:ascii="宋体" w:hAnsi="宋体" w:cs="宋体"/>
          <w:color w:val="000000"/>
          <w:sz w:val="24"/>
          <w:szCs w:val="24"/>
        </w:rPr>
        <w:outlineLvl w:val="0"/>
      </w:pPr>
      <w:r>
        <w:rPr>
          <w:rFonts w:hint="eastAsia" w:ascii="宋体" w:hAnsi="宋体" w:cs="宋体"/>
          <w:color w:val="000000"/>
          <w:sz w:val="24"/>
          <w:szCs w:val="24"/>
          <w:lang w:eastAsia="zh-CN"/>
        </w:rPr>
        <w:t xml:space="preserve">14.</w:t>
      </w:r>
      <w:r>
        <w:rPr>
          <w:rFonts w:hint="eastAsia" w:ascii="宋体" w:hAnsi="宋体" w:cs="宋体"/>
          <w:color w:val="000000"/>
          <w:sz w:val="24"/>
          <w:szCs w:val="24"/>
        </w:rPr>
        <w:t xml:space="preserve">中标供应商不得将项目整体或部分进行转包或分包，且不得让第三方公司采用挂靠中标供应商的方式承担服务工作。</w:t>
      </w:r>
      <w:r>
        <w:rPr>
          <w:rFonts w:ascii="宋体" w:hAnsi="宋体" w:cs="宋体"/>
          <w:color w:val="000000"/>
          <w:sz w:val="24"/>
          <w:szCs w:val="24"/>
        </w:rPr>
      </w:r>
      <w:r/>
    </w:p>
    <w:p>
      <w:pPr>
        <w:pStyle w:val="713"/>
        <w:ind w:firstLine="480"/>
        <w:spacing w:line="360" w:lineRule="auto"/>
        <w:tabs>
          <w:tab w:val="left" w:pos="945" w:leader="none"/>
        </w:tabs>
        <w:rPr>
          <w:rFonts w:hint="eastAsia" w:ascii="宋体" w:hAnsi="宋体" w:cs="宋体"/>
          <w:color w:val="000000"/>
          <w:sz w:val="24"/>
          <w:szCs w:val="24"/>
        </w:rPr>
        <w:outlineLvl w:val="0"/>
      </w:pPr>
      <w:r/>
      <w:bookmarkEnd w:id="15"/>
      <w:r>
        <w:rPr>
          <w:rFonts w:hint="eastAsia" w:ascii="宋体" w:hAnsi="宋体" w:cs="宋体"/>
          <w:color w:val="000000"/>
          <w:sz w:val="24"/>
          <w:szCs w:val="24"/>
          <w:lang w:eastAsia="zh-CN"/>
        </w:rPr>
        <w:t xml:space="preserve">15.</w:t>
      </w:r>
      <w:r>
        <w:rPr>
          <w:rFonts w:hint="eastAsia" w:ascii="宋体" w:hAnsi="宋体" w:cs="宋体"/>
          <w:color w:val="000000"/>
          <w:sz w:val="24"/>
          <w:szCs w:val="24"/>
        </w:rPr>
        <w:t xml:space="preserve">履约保证金：合同总价款10%。</w:t>
      </w:r>
      <w:r>
        <w:rPr>
          <w:rFonts w:hint="eastAsia" w:ascii="宋体" w:hAnsi="宋体" w:cs="宋体"/>
          <w:color w:val="000000"/>
          <w:sz w:val="24"/>
          <w:szCs w:val="24"/>
        </w:rPr>
      </w:r>
      <w:r/>
    </w:p>
    <w:p>
      <w:pPr>
        <w:pStyle w:val="713"/>
        <w:ind w:firstLine="480"/>
        <w:widowControl w:val="off"/>
        <w:rPr>
          <w:rFonts w:hint="eastAsia" w:ascii="宋体" w:hAnsi="宋体" w:eastAsia="宋体" w:cs="宋体"/>
          <w:color w:val="000000"/>
          <w:szCs w:val="20"/>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凡涉及招标文件的补充说明和修改，均以</w:t>
      </w:r>
      <w:r>
        <w:rPr>
          <w:rFonts w:hint="eastAsia" w:ascii="宋体" w:hAnsi="宋体" w:eastAsia="宋体" w:cs="宋体"/>
          <w:color w:val="000000"/>
          <w:sz w:val="24"/>
          <w:szCs w:val="24"/>
          <w:highlight w:val="none"/>
          <w:lang w:eastAsia="zh-CN"/>
        </w:rPr>
        <w:t xml:space="preserve">无锡市建苑工程造价咨询有限责任公司</w:t>
      </w:r>
      <w:r>
        <w:rPr>
          <w:rFonts w:hint="eastAsia" w:ascii="宋体" w:hAnsi="宋体" w:eastAsia="宋体" w:cs="宋体"/>
          <w:color w:val="000000"/>
          <w:sz w:val="24"/>
          <w:szCs w:val="24"/>
          <w:highlight w:val="none"/>
        </w:rPr>
        <w:t xml:space="preserve">书面通知为准。</w:t>
      </w:r>
      <w:r>
        <w:rPr>
          <w:rFonts w:hint="eastAsia" w:ascii="宋体" w:hAnsi="宋体" w:eastAsia="宋体" w:cs="宋体"/>
          <w:color w:val="000000"/>
          <w:szCs w:val="20"/>
          <w:highlight w:val="none"/>
        </w:rPr>
      </w:r>
      <w:r/>
    </w:p>
    <w:p>
      <w:pPr>
        <w:pStyle w:val="713"/>
        <w:ind w:firstLine="566"/>
        <w:spacing w:line="440" w:lineRule="exact"/>
        <w:rPr>
          <w:rFonts w:hint="eastAsia" w:ascii="宋体" w:hAnsi="宋体" w:eastAsia="宋体" w:cs="Times New Roman"/>
          <w:sz w:val="24"/>
        </w:rPr>
      </w:pPr>
      <w:r>
        <w:rPr>
          <w:rFonts w:hint="eastAsia" w:ascii="宋体" w:hAnsi="宋体" w:eastAsia="宋体" w:cs="Times New Roman"/>
          <w:sz w:val="24"/>
        </w:rPr>
      </w:r>
      <w:r/>
    </w:p>
    <w:p>
      <w:pPr>
        <w:pStyle w:val="713"/>
        <w:jc w:val="center"/>
        <w:tabs>
          <w:tab w:val="left" w:pos="675" w:leader="none"/>
        </w:tabs>
        <w:rPr>
          <w:rFonts w:hint="eastAsia" w:ascii="宋体" w:hAnsi="宋体" w:eastAsia="宋体" w:cs="宋体"/>
          <w:sz w:val="32"/>
          <w:szCs w:val="32"/>
          <w:highlight w:val="none"/>
        </w:rPr>
      </w:pPr>
      <w:r>
        <w:rPr>
          <w:rFonts w:hint="eastAsia" w:ascii="宋体" w:hAnsi="宋体" w:eastAsia="宋体" w:cs="宋体"/>
          <w:b/>
          <w:sz w:val="28"/>
          <w:szCs w:val="28"/>
        </w:rPr>
        <w:br w:type="page" w:clear="all"/>
      </w:r>
      <w:r>
        <w:rPr>
          <w:rFonts w:hint="eastAsia" w:ascii="宋体" w:hAnsi="宋体" w:eastAsia="宋体" w:cs="宋体"/>
          <w:b/>
          <w:sz w:val="32"/>
          <w:szCs w:val="32"/>
          <w:highlight w:val="none"/>
        </w:rPr>
        <w:t xml:space="preserve">四、合同条款及格式</w:t>
      </w:r>
      <w:r>
        <w:rPr>
          <w:rFonts w:hint="eastAsia" w:ascii="宋体" w:hAnsi="宋体" w:eastAsia="宋体" w:cs="宋体"/>
          <w:sz w:val="32"/>
          <w:szCs w:val="32"/>
          <w:highlight w:val="none"/>
        </w:rPr>
      </w:r>
      <w:r/>
    </w:p>
    <w:p>
      <w:pPr>
        <w:pStyle w:val="713"/>
        <w:jc w:val="center"/>
        <w:keepLines w:val="0"/>
        <w:keepNext w:val="0"/>
        <w:pageBreakBefore w:val="0"/>
        <w:spacing w:line="360" w:lineRule="auto"/>
        <w:widowControl w:val="off"/>
        <w:rPr>
          <w:rFonts w:hint="eastAsia" w:ascii="宋体" w:hAnsi="宋体" w:eastAsia="宋体" w:cs="宋体"/>
          <w:b/>
          <w:sz w:val="48"/>
          <w:szCs w:val="48"/>
          <w:highlight w:val="none"/>
          <w:lang w:eastAsia="zh-CN"/>
        </w:rPr>
      </w:pPr>
      <w:r>
        <w:rPr>
          <w:rFonts w:hint="eastAsia" w:ascii="宋体" w:hAnsi="宋体" w:eastAsia="宋体" w:cs="宋体"/>
          <w:b/>
          <w:sz w:val="48"/>
          <w:szCs w:val="48"/>
          <w:highlight w:val="none"/>
          <w:lang w:eastAsia="zh-CN"/>
        </w:rPr>
      </w:r>
      <w:r/>
    </w:p>
    <w:p>
      <w:pPr>
        <w:pStyle w:val="713"/>
        <w:jc w:val="center"/>
        <w:keepLines w:val="0"/>
        <w:keepNext w:val="0"/>
        <w:pageBreakBefore w:val="0"/>
        <w:spacing w:line="360" w:lineRule="auto"/>
        <w:widowControl w:val="off"/>
        <w:rPr>
          <w:rFonts w:hint="eastAsia" w:ascii="宋体" w:hAnsi="宋体" w:eastAsia="宋体" w:cs="宋体"/>
          <w:b/>
          <w:sz w:val="48"/>
          <w:szCs w:val="48"/>
          <w:highlight w:val="none"/>
          <w:lang w:eastAsia="zh-CN"/>
        </w:rPr>
      </w:pPr>
      <w:r>
        <w:rPr>
          <w:rFonts w:hint="eastAsia" w:ascii="宋体" w:hAnsi="宋体" w:eastAsia="宋体" w:cs="宋体"/>
          <w:b/>
          <w:sz w:val="48"/>
          <w:szCs w:val="48"/>
          <w:highlight w:val="none"/>
          <w:lang w:eastAsia="zh-CN"/>
        </w:rPr>
        <w:t xml:space="preserve">长安街道河道生态养护项目</w:t>
      </w:r>
      <w:r>
        <w:rPr>
          <w:rFonts w:hint="eastAsia" w:ascii="宋体" w:hAnsi="宋体" w:eastAsia="宋体" w:cs="宋体"/>
          <w:b/>
          <w:sz w:val="48"/>
          <w:szCs w:val="48"/>
          <w:highlight w:val="none"/>
          <w:lang w:eastAsia="zh-CN"/>
        </w:rPr>
      </w:r>
      <w:r/>
    </w:p>
    <w:p>
      <w:pPr>
        <w:pStyle w:val="713"/>
        <w:keepLines w:val="0"/>
        <w:keepNext w:val="0"/>
        <w:pageBreakBefore w:val="0"/>
        <w:spacing w:line="360" w:lineRule="auto"/>
        <w:widowControl w:val="off"/>
        <w:rPr>
          <w:rFonts w:hint="eastAsia" w:ascii="宋体" w:hAnsi="宋体" w:eastAsia="宋体" w:cs="宋体"/>
          <w:b/>
          <w:sz w:val="48"/>
          <w:szCs w:val="48"/>
          <w:highlight w:val="none"/>
          <w:lang w:eastAsia="zh-CN"/>
        </w:rPr>
      </w:pPr>
      <w:r>
        <w:rPr>
          <w:rFonts w:hint="eastAsia" w:ascii="宋体" w:hAnsi="宋体" w:eastAsia="宋体" w:cs="宋体"/>
          <w:b/>
          <w:sz w:val="48"/>
          <w:szCs w:val="48"/>
          <w:highlight w:val="none"/>
          <w:lang w:eastAsia="zh-CN"/>
        </w:rPr>
      </w:r>
      <w:r/>
    </w:p>
    <w:p>
      <w:pPr>
        <w:pStyle w:val="713"/>
        <w:keepLines w:val="0"/>
        <w:keepNext w:val="0"/>
        <w:pageBreakBefore w:val="0"/>
        <w:spacing w:line="360" w:lineRule="auto"/>
        <w:widowControl w:val="off"/>
        <w:rPr>
          <w:rFonts w:hint="eastAsia" w:ascii="宋体" w:hAnsi="宋体" w:eastAsia="宋体" w:cs="宋体"/>
          <w:b/>
          <w:sz w:val="48"/>
          <w:szCs w:val="48"/>
          <w:highlight w:val="none"/>
          <w:lang w:eastAsia="zh-CN"/>
        </w:rPr>
      </w:pPr>
      <w:r>
        <w:rPr>
          <w:rFonts w:hint="eastAsia" w:ascii="宋体" w:hAnsi="宋体" w:eastAsia="宋体" w:cs="宋体"/>
          <w:b/>
          <w:sz w:val="48"/>
          <w:szCs w:val="48"/>
          <w:highlight w:val="none"/>
          <w:lang w:eastAsia="zh-CN"/>
        </w:rPr>
      </w:r>
      <w:r/>
    </w:p>
    <w:p>
      <w:pPr>
        <w:pStyle w:val="748"/>
        <w:rPr>
          <w:rFonts w:hint="eastAsia"/>
          <w:lang w:eastAsia="zh-CN"/>
        </w:rPr>
      </w:pPr>
      <w:r>
        <w:rPr>
          <w:rFonts w:hint="eastAsia"/>
          <w:lang w:eastAsia="zh-CN"/>
        </w:rPr>
      </w:r>
      <w:r/>
    </w:p>
    <w:p>
      <w:pPr>
        <w:pStyle w:val="713"/>
        <w:keepLines w:val="0"/>
        <w:keepNext w:val="0"/>
        <w:pageBreakBefore w:val="0"/>
        <w:spacing w:line="360" w:lineRule="auto"/>
        <w:widowControl w:val="off"/>
        <w:rPr>
          <w:rFonts w:hint="eastAsia" w:ascii="宋体" w:hAnsi="宋体" w:eastAsia="宋体" w:cs="宋体"/>
          <w:b/>
          <w:sz w:val="48"/>
          <w:szCs w:val="48"/>
          <w:highlight w:val="none"/>
          <w:lang w:eastAsia="zh-CN"/>
        </w:rPr>
      </w:pPr>
      <w:r>
        <w:rPr>
          <w:rFonts w:hint="eastAsia" w:ascii="宋体" w:hAnsi="宋体" w:eastAsia="宋体" w:cs="宋体"/>
          <w:b/>
          <w:sz w:val="48"/>
          <w:szCs w:val="48"/>
          <w:highlight w:val="none"/>
          <w:lang w:eastAsia="zh-CN"/>
        </w:rPr>
      </w:r>
      <w:r/>
    </w:p>
    <w:p>
      <w:pPr>
        <w:pStyle w:val="713"/>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t xml:space="preserve">合</w:t>
      </w:r>
      <w:r>
        <w:rPr>
          <w:rFonts w:hint="eastAsia" w:ascii="宋体" w:hAnsi="宋体" w:cs="宋体"/>
          <w:b/>
          <w:bCs/>
          <w:color w:val="000000"/>
          <w:sz w:val="72"/>
          <w:szCs w:val="72"/>
          <w:highlight w:val="none"/>
          <w:u w:val="none"/>
          <w:lang w:val="en-US" w:eastAsia="zh-CN"/>
        </w:rPr>
        <w:t xml:space="preserve">      </w:t>
      </w:r>
      <w:r>
        <w:rPr>
          <w:rFonts w:hint="eastAsia" w:ascii="宋体" w:hAnsi="宋体" w:eastAsia="宋体" w:cs="宋体"/>
          <w:b/>
          <w:bCs/>
          <w:color w:val="000000"/>
          <w:sz w:val="72"/>
          <w:szCs w:val="72"/>
          <w:highlight w:val="none"/>
          <w:u w:val="none"/>
          <w:lang w:val="en-US" w:eastAsia="zh-CN"/>
        </w:rPr>
        <w:t xml:space="preserve">同</w:t>
      </w:r>
      <w:r>
        <w:rPr>
          <w:rFonts w:hint="eastAsia" w:ascii="宋体" w:hAnsi="宋体" w:eastAsia="宋体" w:cs="宋体"/>
          <w:b/>
          <w:bCs/>
          <w:color w:val="000000"/>
          <w:sz w:val="72"/>
          <w:szCs w:val="72"/>
          <w:highlight w:val="none"/>
          <w:u w:val="none"/>
          <w:lang w:val="en-US" w:eastAsia="zh-CN"/>
        </w:rPr>
      </w:r>
      <w:r/>
    </w:p>
    <w:p>
      <w:pPr>
        <w:pStyle w:val="713"/>
        <w:jc w:val="center"/>
        <w:widowControl/>
        <w:rPr>
          <w:rFonts w:hint="eastAsia" w:ascii="宋体" w:hAnsi="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r>
      <w:r/>
    </w:p>
    <w:p>
      <w:pPr>
        <w:pStyle w:val="713"/>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713"/>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713"/>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713"/>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748"/>
      </w:pPr>
      <w:r/>
      <w:r/>
    </w:p>
    <w:p>
      <w:pPr>
        <w:pStyle w:val="713"/>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713"/>
        <w:jc w:val="left"/>
        <w:widowControl/>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826"/>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826"/>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826"/>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826"/>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713"/>
        <w:ind w:firstLine="1205"/>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lang w:eastAsia="zh-CN"/>
        </w:rPr>
        <w:t xml:space="preserve">甲方（采购人）：</w:t>
      </w:r>
      <w:r>
        <w:rPr>
          <w:rFonts w:hint="eastAsia" w:ascii="宋体" w:hAnsi="宋体" w:cs="宋体"/>
          <w:b/>
          <w:bCs w:val="0"/>
          <w:color w:val="000000"/>
          <w:sz w:val="30"/>
          <w:szCs w:val="30"/>
          <w:highlight w:val="none"/>
          <w:u w:val="single"/>
          <w:lang w:eastAsia="zh-CN"/>
        </w:rPr>
        <w:t xml:space="preserve">无锡市惠山区长安街道办事处</w:t>
      </w:r>
      <w:r>
        <w:rPr>
          <w:rFonts w:hint="eastAsia" w:ascii="宋体" w:hAnsi="宋体" w:eastAsia="宋体" w:cs="宋体"/>
          <w:b/>
          <w:bCs w:val="0"/>
          <w:color w:val="000000"/>
          <w:sz w:val="30"/>
          <w:szCs w:val="30"/>
          <w:highlight w:val="none"/>
          <w:lang w:eastAsia="zh-CN"/>
        </w:rPr>
      </w:r>
      <w:r/>
    </w:p>
    <w:p>
      <w:pPr>
        <w:pStyle w:val="713"/>
        <w:ind w:firstLine="1205"/>
        <w:keepLines w:val="0"/>
        <w:keepNext w:val="0"/>
        <w:pageBreakBefore w:val="0"/>
        <w:spacing w:line="600" w:lineRule="exact"/>
        <w:widowControl w:val="off"/>
        <w:rPr>
          <w:rFonts w:hint="eastAsia" w:ascii="宋体" w:hAnsi="宋体" w:eastAsia="宋体" w:cs="宋体"/>
          <w:b/>
          <w:bCs w:val="0"/>
          <w:color w:val="000000"/>
          <w:sz w:val="30"/>
          <w:szCs w:val="30"/>
          <w:highlight w:val="none"/>
          <w:u w:val="single"/>
          <w:lang w:eastAsia="zh-CN"/>
        </w:rPr>
      </w:pPr>
      <w:r>
        <w:rPr>
          <w:rFonts w:hint="eastAsia" w:ascii="宋体" w:hAnsi="宋体" w:eastAsia="宋体" w:cs="宋体"/>
          <w:b/>
          <w:bCs w:val="0"/>
          <w:color w:val="000000"/>
          <w:sz w:val="30"/>
          <w:szCs w:val="30"/>
          <w:highlight w:val="none"/>
          <w:lang w:eastAsia="zh-CN"/>
        </w:rPr>
        <w:t xml:space="preserve">乙方（中标供应商）：</w:t>
      </w:r>
      <w:r>
        <w:rPr>
          <w:rFonts w:hint="eastAsia" w:ascii="宋体" w:hAnsi="宋体" w:eastAsia="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eastAsia="zh-CN"/>
        </w:rPr>
        <w:t xml:space="preserve"> </w:t>
      </w:r>
      <w:r>
        <w:rPr>
          <w:rFonts w:hint="eastAsia" w:ascii="宋体" w:hAnsi="宋体" w:eastAsia="宋体" w:cs="宋体"/>
          <w:b/>
          <w:bCs w:val="0"/>
          <w:color w:val="000000"/>
          <w:sz w:val="30"/>
          <w:szCs w:val="30"/>
          <w:highlight w:val="none"/>
          <w:u w:val="single"/>
          <w:lang w:eastAsia="zh-CN"/>
        </w:rPr>
      </w:r>
      <w:r/>
    </w:p>
    <w:p>
      <w:pPr>
        <w:pStyle w:val="713"/>
        <w:ind w:firstLine="1205"/>
        <w:keepLines w:val="0"/>
        <w:keepNext w:val="0"/>
        <w:pageBreakBefore w:val="0"/>
        <w:spacing w:line="600" w:lineRule="exact"/>
        <w:widowControl w:val="off"/>
        <w:rPr>
          <w:rFonts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eastAsia="zh-CN"/>
        </w:rPr>
        <w:t xml:space="preserve">合同签订时间：</w:t>
      </w:r>
      <w:r>
        <w:rPr>
          <w:rFonts w:hint="eastAsia" w:ascii="宋体" w:hAnsi="宋体" w:eastAsia="宋体" w:cs="宋体"/>
          <w:b/>
          <w:bCs w:val="0"/>
          <w:color w:val="000000"/>
          <w:sz w:val="30"/>
          <w:szCs w:val="30"/>
          <w:highlight w:val="none"/>
          <w:u w:val="single"/>
          <w:lang w:val="en-US" w:eastAsia="zh-CN"/>
        </w:rPr>
        <w:t xml:space="preserve">2026年</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月</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日</w:t>
      </w:r>
      <w:r>
        <w:rPr>
          <w:rFonts w:hint="eastAsia" w:ascii="宋体" w:hAnsi="宋体" w:eastAsia="宋体" w:cs="宋体"/>
          <w:b/>
          <w:bCs w:val="0"/>
          <w:color w:val="000000"/>
          <w:sz w:val="30"/>
          <w:szCs w:val="30"/>
          <w:highlight w:val="none"/>
          <w:lang w:val="en-US" w:eastAsia="zh-CN"/>
        </w:rPr>
        <w:t xml:space="preserve"> </w:t>
      </w:r>
      <w:r>
        <w:rPr>
          <w:rFonts w:ascii="宋体" w:hAnsi="宋体" w:eastAsia="宋体" w:cs="宋体"/>
          <w:b/>
          <w:bCs w:val="0"/>
          <w:color w:val="000000"/>
          <w:sz w:val="30"/>
          <w:szCs w:val="30"/>
          <w:highlight w:val="none"/>
          <w:lang w:val="en-US" w:eastAsia="zh-CN"/>
        </w:rPr>
      </w:r>
      <w:r/>
    </w:p>
    <w:p>
      <w:pPr>
        <w:pStyle w:val="713"/>
        <w:ind w:firstLine="301"/>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sectPr>
          <w:headerReference w:type="default" r:id="rId9"/>
          <w:footnotePr/>
          <w:endnotePr/>
          <w:type w:val="nextPage"/>
          <w:pgSz w:w="11906" w:h="16838" w:orient="portrait"/>
          <w:pgMar w:top="1134" w:right="1049" w:bottom="1134" w:left="1049" w:header="1077" w:footer="907" w:gutter="0"/>
          <w:pgNumType w:start="1"/>
          <w:cols w:num="1" w:sep="0" w:space="1701" w:equalWidth="1"/>
          <w:docGrid w:linePitch="360"/>
        </w:sectPr>
      </w:pPr>
      <w:r>
        <w:rPr>
          <w:rFonts w:hint="eastAsia" w:ascii="宋体" w:hAnsi="宋体" w:eastAsia="宋体" w:cs="宋体"/>
          <w:b/>
          <w:bCs w:val="0"/>
          <w:color w:val="000000"/>
          <w:sz w:val="30"/>
          <w:szCs w:val="30"/>
          <w:highlight w:val="none"/>
          <w:lang w:eastAsia="zh-CN"/>
        </w:rPr>
      </w:r>
      <w:r/>
    </w:p>
    <w:p>
      <w:pPr>
        <w:pStyle w:val="713"/>
        <w:jc w:val="center"/>
        <w:keepLines w:val="0"/>
        <w:keepNext w:val="0"/>
        <w:pageBreakBefore w:val="0"/>
        <w:spacing w:line="48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合同书</w:t>
      </w:r>
      <w:r>
        <w:rPr>
          <w:rFonts w:hint="eastAsia" w:ascii="宋体" w:hAnsi="宋体" w:eastAsia="宋体" w:cs="宋体"/>
          <w:color w:val="000000"/>
          <w:sz w:val="32"/>
          <w:szCs w:val="32"/>
          <w:highlight w:val="none"/>
          <w:lang w:eastAsia="zh-CN"/>
        </w:rPr>
      </w:r>
      <w:r/>
    </w:p>
    <w:p>
      <w:pPr>
        <w:pStyle w:val="713"/>
        <w:ind w:left="0"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bookmarkStart w:id="16" w:name="五．合同条款"/>
      <w:r/>
      <w:bookmarkEnd w:id="16"/>
      <w:r>
        <w:rPr>
          <w:rFonts w:hint="eastAsia" w:ascii="宋体" w:hAnsi="宋体" w:eastAsia="宋体" w:cs="宋体"/>
          <w:b/>
          <w:bCs/>
          <w:color w:val="000000"/>
          <w:sz w:val="24"/>
          <w:highlight w:val="none"/>
        </w:rPr>
        <w:t xml:space="preserve">甲方（采购人）：</w:t>
      </w:r>
      <w:r>
        <w:rPr>
          <w:rFonts w:hint="eastAsia" w:ascii="宋体" w:hAnsi="宋体" w:eastAsia="宋体" w:cs="宋体"/>
          <w:b/>
          <w:bCs/>
          <w:color w:val="000000"/>
          <w:sz w:val="24"/>
          <w:highlight w:val="none"/>
          <w:u w:val="single"/>
          <w:lang w:eastAsia="zh-CN"/>
        </w:rPr>
        <w:t xml:space="preserve">无锡市惠山区长安街道办事处</w:t>
      </w:r>
      <w:r>
        <w:rPr>
          <w:rFonts w:hint="eastAsia" w:ascii="宋体" w:hAnsi="宋体" w:eastAsia="宋体" w:cs="宋体"/>
          <w:b/>
          <w:bCs/>
          <w:color w:val="000000"/>
          <w:sz w:val="24"/>
          <w:highlight w:val="none"/>
          <w:lang w:eastAsia="zh-CN"/>
        </w:rPr>
      </w:r>
      <w:r/>
    </w:p>
    <w:p>
      <w:pPr>
        <w:pStyle w:val="713"/>
        <w:ind w:left="0" w:firstLine="482"/>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乙方（中标</w:t>
      </w:r>
      <w:r>
        <w:rPr>
          <w:rFonts w:hint="eastAsia" w:ascii="宋体" w:hAnsi="宋体" w:eastAsia="宋体" w:cs="宋体"/>
          <w:b/>
          <w:bCs/>
          <w:color w:val="000000"/>
          <w:sz w:val="24"/>
          <w:highlight w:val="none"/>
          <w:lang w:val="en-US" w:eastAsia="zh-CN"/>
        </w:rPr>
        <w:t xml:space="preserve">人</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u w:val="single"/>
        </w:rPr>
        <w:t xml:space="preserve">                             </w:t>
      </w:r>
      <w:r>
        <w:rPr>
          <w:rFonts w:hint="eastAsia" w:ascii="宋体" w:hAnsi="宋体" w:eastAsia="宋体" w:cs="宋体"/>
          <w:b/>
          <w:color w:val="000000"/>
          <w:sz w:val="24"/>
          <w:highlight w:val="none"/>
          <w:u w:val="single"/>
        </w:rPr>
        <w:t xml:space="preserve"> </w:t>
      </w:r>
      <w:r>
        <w:rPr>
          <w:rFonts w:hint="eastAsia" w:ascii="宋体" w:hAnsi="宋体" w:eastAsia="宋体" w:cs="宋体"/>
          <w:color w:val="000000"/>
          <w:sz w:val="24"/>
          <w:highlight w:val="none"/>
        </w:rPr>
      </w:r>
      <w:r/>
    </w:p>
    <w:p>
      <w:pPr>
        <w:pStyle w:val="713"/>
        <w:numPr>
          <w:ilvl w:val="0"/>
          <w:numId w:val="10"/>
        </w:numPr>
        <w:ind w:left="0" w:firstLine="525"/>
        <w:spacing w:line="440" w:lineRule="exact"/>
        <w:widowControl w:val="off"/>
        <w:tabs>
          <w:tab w:val="left" w:pos="210" w:leader="none"/>
          <w:tab w:val="left" w:pos="840" w:leader="none"/>
          <w:tab w:val="left" w:pos="1134" w:leader="none"/>
        </w:tabs>
        <w:rPr>
          <w:rFonts w:hint="eastAsia"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 xml:space="preserve">项目编号：</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r>
      <w:r/>
    </w:p>
    <w:p>
      <w:pPr>
        <w:pStyle w:val="713"/>
        <w:numPr>
          <w:ilvl w:val="0"/>
          <w:numId w:val="10"/>
        </w:numPr>
        <w:ind w:left="0" w:firstLine="525"/>
        <w:spacing w:line="440" w:lineRule="exact"/>
        <w:widowControl w:val="off"/>
        <w:tabs>
          <w:tab w:val="left" w:pos="210" w:leader="none"/>
          <w:tab w:val="left" w:pos="840" w:leader="none"/>
          <w:tab w:val="left" w:pos="1134" w:leader="none"/>
        </w:tabs>
        <w:rPr>
          <w:rFonts w:hint="eastAsia"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 xml:space="preserve">项目名称：</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长安街道河道生态养护项目</w:t>
      </w:r>
      <w:r>
        <w:rPr>
          <w:rFonts w:hint="eastAsia" w:ascii="宋体" w:hAnsi="宋体" w:eastAsia="宋体" w:cs="Times New Roman"/>
          <w:bCs/>
          <w:color w:val="000000"/>
          <w:sz w:val="24"/>
          <w:szCs w:val="24"/>
          <w:highlight w:val="none"/>
        </w:rPr>
      </w:r>
      <w:r/>
    </w:p>
    <w:p>
      <w:pPr>
        <w:pStyle w:val="713"/>
        <w:numPr>
          <w:ilvl w:val="0"/>
          <w:numId w:val="10"/>
        </w:numPr>
        <w:ind w:left="0" w:firstLine="525"/>
        <w:spacing w:line="440" w:lineRule="exact"/>
        <w:widowControl w:val="off"/>
        <w:tabs>
          <w:tab w:val="left" w:pos="210" w:leader="none"/>
          <w:tab w:val="left" w:pos="840" w:leader="none"/>
          <w:tab w:val="left" w:pos="1134"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
          <w:color w:val="000000"/>
          <w:sz w:val="24"/>
          <w:szCs w:val="24"/>
          <w:highlight w:val="none"/>
        </w:rPr>
        <w:t xml:space="preserve">采购内容：</w:t>
      </w:r>
      <w:r>
        <w:rPr>
          <w:rFonts w:hint="eastAsia" w:ascii="宋体" w:hAnsi="宋体" w:cs="宋体"/>
          <w:color w:val="000000"/>
          <w:sz w:val="24"/>
          <w:szCs w:val="24"/>
        </w:rPr>
        <w:t xml:space="preserve">本项目为长安街道河道生态养护，对长安街道河道（</w:t>
      </w:r>
      <w:r>
        <w:rPr>
          <w:rFonts w:hint="eastAsia" w:ascii="宋体" w:hAnsi="宋体" w:cs="宋体"/>
          <w:color w:val="000000"/>
          <w:sz w:val="24"/>
          <w:szCs w:val="24"/>
        </w:rPr>
        <w:t xml:space="preserve">东西中心河、大利市河、麻岐港、大利市河湿地、大巷上浜、无畏河、嘉利华府庄园景观河、高田浜、北大河、长宁五期东河、万巷河、</w:t>
      </w:r>
      <w:r>
        <w:rPr>
          <w:rFonts w:hint="eastAsia" w:ascii="宋体" w:hAnsi="宋体" w:cs="宋体"/>
          <w:color w:val="000000"/>
          <w:sz w:val="24"/>
          <w:szCs w:val="24"/>
          <w:lang w:val="en-US" w:eastAsia="zh-CN"/>
        </w:rPr>
        <w:t xml:space="preserve">长安东界河、</w:t>
      </w:r>
      <w:r>
        <w:rPr>
          <w:rFonts w:hint="eastAsia" w:ascii="宋体" w:hAnsi="宋体" w:cs="宋体"/>
          <w:color w:val="000000"/>
          <w:sz w:val="24"/>
          <w:szCs w:val="24"/>
        </w:rPr>
        <w:t xml:space="preserve">新塘里河</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古庄河、姑亭庙港、西白荡、长安西界河、坝头河</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等</w:t>
      </w:r>
      <w:r>
        <w:rPr>
          <w:rFonts w:hint="eastAsia" w:ascii="宋体" w:hAnsi="宋体" w:cs="宋体"/>
          <w:color w:val="000000"/>
          <w:sz w:val="24"/>
          <w:szCs w:val="24"/>
        </w:rPr>
        <w:t xml:space="preserve">18条河道进行生态养护。养护内容包括</w:t>
      </w:r>
      <w:r>
        <w:rPr>
          <w:rFonts w:hint="eastAsia" w:ascii="宋体" w:hAnsi="宋体" w:cs="宋体"/>
          <w:color w:val="000000"/>
          <w:sz w:val="24"/>
          <w:szCs w:val="24"/>
          <w:lang w:val="en-US" w:eastAsia="zh-CN"/>
        </w:rPr>
        <w:t xml:space="preserve">但不限于</w:t>
      </w:r>
      <w:r>
        <w:rPr>
          <w:rFonts w:hint="eastAsia" w:ascii="宋体" w:hAnsi="宋体" w:cs="宋体"/>
          <w:color w:val="000000"/>
          <w:sz w:val="24"/>
          <w:szCs w:val="24"/>
        </w:rPr>
        <w:t xml:space="preserve">：生物基网、喷泉、微孔曝气系统、浮床、离子发生器、推流曝气机、挺水植物、沉水植物等；</w:t>
      </w:r>
      <w:r>
        <w:rPr>
          <w:rFonts w:hint="eastAsia" w:ascii="宋体" w:hAnsi="宋体" w:cs="宋体"/>
          <w:color w:val="000000"/>
          <w:sz w:val="24"/>
          <w:szCs w:val="24"/>
          <w:lang w:val="en-US" w:eastAsia="zh-CN"/>
        </w:rPr>
        <w:t xml:space="preserve">以及</w:t>
      </w:r>
      <w:r>
        <w:rPr>
          <w:rFonts w:hint="eastAsia" w:ascii="宋体" w:hAnsi="宋体" w:cs="宋体"/>
          <w:color w:val="000000"/>
          <w:sz w:val="24"/>
          <w:szCs w:val="24"/>
        </w:rPr>
        <w:t xml:space="preserve">河道治理范围水体养护、水体应急处理</w:t>
      </w:r>
      <w:r>
        <w:rPr>
          <w:rFonts w:hint="eastAsia" w:ascii="宋体" w:hAnsi="宋体" w:cs="宋体"/>
          <w:color w:val="000000"/>
          <w:sz w:val="24"/>
          <w:szCs w:val="24"/>
          <w:lang w:val="en-US" w:eastAsia="zh-CN"/>
        </w:rPr>
        <w:t xml:space="preserve">、生态配件更换</w:t>
      </w:r>
      <w:r>
        <w:rPr>
          <w:rFonts w:hint="eastAsia" w:ascii="宋体" w:hAnsi="宋体" w:cs="宋体"/>
          <w:color w:val="000000"/>
          <w:sz w:val="24"/>
          <w:szCs w:val="24"/>
        </w:rPr>
        <w:t xml:space="preserve">等。</w:t>
      </w:r>
      <w:r>
        <w:rPr>
          <w:rFonts w:hint="eastAsia" w:ascii="宋体" w:hAnsi="宋体" w:eastAsia="宋体" w:cs="Times New Roman"/>
          <w:bCs/>
          <w:color w:val="000000"/>
          <w:sz w:val="24"/>
          <w:szCs w:val="24"/>
          <w:highlight w:val="none"/>
          <w:lang w:eastAsia="zh-CN"/>
        </w:rPr>
      </w:r>
      <w:r/>
    </w:p>
    <w:p>
      <w:pPr>
        <w:pStyle w:val="713"/>
        <w:numPr>
          <w:ilvl w:val="0"/>
          <w:numId w:val="11"/>
        </w:numPr>
        <w:ind w:left="0" w:firstLine="426"/>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合同价格形式、合同价款及综合单价：</w:t>
      </w:r>
      <w:r>
        <w:rPr>
          <w:rFonts w:ascii="宋体" w:hAnsi="宋体" w:eastAsia="宋体" w:cs="Times New Roman"/>
          <w:b/>
          <w:color w:val="000000"/>
          <w:sz w:val="24"/>
          <w:szCs w:val="24"/>
          <w:highlight w:val="none"/>
        </w:rPr>
      </w:r>
      <w:r/>
    </w:p>
    <w:p>
      <w:pPr>
        <w:pStyle w:val="713"/>
        <w:ind w:left="426"/>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Cs/>
          <w:color w:val="000000"/>
          <w:sz w:val="24"/>
          <w:szCs w:val="24"/>
          <w:highlight w:val="none"/>
        </w:rPr>
        <w:t xml:space="preserve">1</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合同价格形式：</w:t>
      </w:r>
      <w:r>
        <w:rPr>
          <w:rFonts w:hint="eastAsia" w:ascii="宋体" w:hAnsi="宋体" w:eastAsia="宋体" w:cs="Times New Roman"/>
          <w:b/>
          <w:color w:val="000000"/>
          <w:sz w:val="24"/>
          <w:szCs w:val="24"/>
          <w:highlight w:val="none"/>
        </w:rPr>
        <w:t xml:space="preserve">固定单价</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lang w:val="en-US" w:eastAsia="zh-CN"/>
        </w:rPr>
        <w:t xml:space="preserve">中标单价详见合同附件《明细报价表》</w:t>
      </w:r>
      <w:r>
        <w:rPr>
          <w:rFonts w:hint="eastAsia" w:ascii="宋体" w:hAnsi="宋体" w:eastAsia="宋体" w:cs="Times New Roman"/>
          <w:b/>
          <w:color w:val="000000"/>
          <w:sz w:val="24"/>
          <w:szCs w:val="24"/>
          <w:highlight w:val="none"/>
        </w:rPr>
        <w:t xml:space="preserve">。</w:t>
      </w:r>
      <w:r>
        <w:rPr>
          <w:rFonts w:ascii="宋体" w:hAnsi="宋体" w:eastAsia="宋体" w:cs="Times New Roman"/>
          <w:b/>
          <w:color w:val="000000"/>
          <w:sz w:val="24"/>
          <w:szCs w:val="24"/>
          <w:highlight w:val="none"/>
        </w:rPr>
      </w:r>
      <w:r/>
    </w:p>
    <w:p>
      <w:pPr>
        <w:pStyle w:val="713"/>
        <w:ind w:left="426"/>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合同价款：</w:t>
      </w:r>
      <w:r>
        <w:rPr>
          <w:rFonts w:hint="eastAsia" w:ascii="宋体" w:hAnsi="宋体" w:eastAsia="宋体" w:cs="Times New Roman"/>
          <w:b/>
          <w:bCs/>
          <w:color w:val="000000"/>
          <w:sz w:val="24"/>
          <w:szCs w:val="24"/>
          <w:highlight w:val="none"/>
        </w:rPr>
        <w:t xml:space="preserve">大写</w:t>
      </w:r>
      <w:r>
        <w:rPr>
          <w:rFonts w:hint="eastAsia" w:ascii="宋体" w:hAnsi="宋体" w:eastAsia="宋体" w:cs="Times New Roman"/>
          <w:b/>
          <w:bCs/>
          <w:color w:val="000000"/>
          <w:sz w:val="24"/>
          <w:szCs w:val="24"/>
          <w:highlight w:val="none"/>
          <w:u w:val="single"/>
          <w:lang w:val="en-US" w:eastAsia="zh-CN"/>
        </w:rPr>
        <w:t xml:space="preserve">    </w:t>
      </w:r>
      <w:r>
        <w:rPr>
          <w:rFonts w:hint="eastAsia" w:ascii="宋体" w:hAnsi="宋体" w:eastAsia="宋体" w:cs="Times New Roman"/>
          <w:b/>
          <w:bCs/>
          <w:color w:val="000000"/>
          <w:sz w:val="24"/>
          <w:szCs w:val="24"/>
          <w:highlight w:val="none"/>
        </w:rPr>
        <w:t xml:space="preserve">；小写：¥</w:t>
      </w:r>
      <w:r>
        <w:rPr>
          <w:rFonts w:hint="eastAsia" w:ascii="宋体" w:hAnsi="宋体" w:eastAsia="宋体" w:cs="Times New Roman"/>
          <w:b/>
          <w:bCs/>
          <w:color w:val="000000"/>
          <w:sz w:val="24"/>
          <w:szCs w:val="24"/>
          <w:highlight w:val="none"/>
          <w:u w:val="single"/>
          <w:lang w:val="en-US" w:eastAsia="zh-CN"/>
        </w:rPr>
        <w:t xml:space="preserve">        </w:t>
      </w:r>
      <w:r>
        <w:rPr>
          <w:rFonts w:hint="eastAsia" w:ascii="宋体" w:hAnsi="宋体" w:eastAsia="宋体" w:cs="Times New Roman"/>
          <w:b/>
          <w:bCs/>
          <w:color w:val="000000"/>
          <w:sz w:val="24"/>
          <w:szCs w:val="24"/>
          <w:highlight w:val="none"/>
        </w:rPr>
        <w:t xml:space="preserve">。</w:t>
      </w:r>
      <w:r>
        <w:rPr>
          <w:rFonts w:ascii="宋体" w:hAnsi="宋体" w:eastAsia="宋体" w:cs="Times New Roman"/>
          <w:b/>
          <w:color w:val="000000"/>
          <w:sz w:val="24"/>
          <w:szCs w:val="24"/>
          <w:highlight w:val="none"/>
        </w:rPr>
      </w:r>
      <w:r/>
    </w:p>
    <w:p>
      <w:pPr>
        <w:pStyle w:val="713"/>
        <w:ind w:firstLine="480"/>
        <w:spacing w:line="440" w:lineRule="exact"/>
        <w:widowControl w:val="off"/>
        <w:tabs>
          <w:tab w:val="left" w:pos="210" w:leader="none"/>
          <w:tab w:val="left" w:pos="840" w:leader="none"/>
          <w:tab w:val="left" w:pos="1260" w:leader="none"/>
        </w:tabs>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中标总金额包括管理服务人员的工资、国家规定的所有管理服务人员的社会保险、人身意外险、福利、培训以及服务所用设备、工具购置及维修费用、服务所用材料消耗费用、垃圾清运费用、管理费用、利润、税金、政策性文件规定及合同包含的所有风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包括但不限于遇最低工资调整、物价上涨、重大活动、检查、突发情况、税费调整等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、责任等各项应有费用。</w:t>
      </w:r>
      <w:r>
        <w:rPr>
          <w:rFonts w:hint="eastAsia" w:ascii="宋体" w:hAnsi="宋体" w:eastAsia="宋体" w:cs="宋体"/>
          <w:color w:val="000000"/>
          <w:sz w:val="24"/>
          <w:szCs w:val="24"/>
          <w:highlight w:val="none"/>
          <w:lang w:val="en-US" w:eastAsia="zh-CN"/>
        </w:rPr>
        <w:t xml:space="preserve">养护</w:t>
      </w:r>
      <w:r>
        <w:rPr>
          <w:rFonts w:hint="eastAsia" w:ascii="宋体" w:hAnsi="宋体" w:eastAsia="宋体" w:cs="宋体"/>
          <w:color w:val="000000"/>
          <w:sz w:val="24"/>
          <w:szCs w:val="24"/>
          <w:highlight w:val="none"/>
        </w:rPr>
        <w:t xml:space="preserve">服务公共责任险（第三者险）已包含在成交总金额中，乙方未及时投保所造成的损害责任全部由乙方自行承担。</w:t>
      </w:r>
      <w:r>
        <w:rPr>
          <w:rFonts w:ascii="宋体" w:hAnsi="宋体" w:eastAsia="宋体" w:cs="Times New Roman"/>
          <w:color w:val="000000"/>
          <w:sz w:val="24"/>
          <w:szCs w:val="24"/>
          <w:highlight w:val="none"/>
        </w:rPr>
      </w:r>
      <w:r/>
    </w:p>
    <w:p>
      <w:pPr>
        <w:pStyle w:val="713"/>
        <w:numPr>
          <w:ilvl w:val="0"/>
          <w:numId w:val="11"/>
        </w:numPr>
        <w:ind w:left="0" w:firstLine="426"/>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服务期：</w:t>
      </w:r>
      <w:r>
        <w:rPr>
          <w:rFonts w:hint="eastAsia" w:ascii="宋体" w:hAnsi="宋体" w:eastAsia="宋体" w:cs="Times New Roman"/>
          <w:bCs/>
          <w:color w:val="000000"/>
          <w:sz w:val="24"/>
          <w:szCs w:val="24"/>
          <w:highlight w:val="none"/>
          <w:lang w:eastAsia="zh-CN"/>
        </w:rPr>
        <w:t xml:space="preserve">合同签订后至2027年9月30日。合同期内，如遇国家或地方政策调整或中标供应商不按投标承诺、合同条款履行的，采购人可以单方面终止合同。</w:t>
      </w:r>
      <w:r>
        <w:rPr>
          <w:rFonts w:ascii="宋体" w:hAnsi="宋体" w:eastAsia="宋体" w:cs="Times New Roman"/>
          <w:b/>
          <w:color w:val="000000"/>
          <w:sz w:val="24"/>
          <w:szCs w:val="24"/>
          <w:highlight w:val="none"/>
        </w:rPr>
      </w:r>
      <w:r/>
    </w:p>
    <w:p>
      <w:pPr>
        <w:pStyle w:val="713"/>
        <w:numPr>
          <w:ilvl w:val="0"/>
          <w:numId w:val="11"/>
        </w:numPr>
        <w:ind w:left="0" w:firstLine="426"/>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 xml:space="preserve">质量要求：</w:t>
      </w:r>
      <w:r>
        <w:rPr>
          <w:rFonts w:hint="eastAsia" w:ascii="宋体" w:hAnsi="宋体" w:eastAsia="宋体" w:cs="Times New Roman"/>
          <w:bCs/>
          <w:color w:val="000000"/>
          <w:sz w:val="24"/>
          <w:szCs w:val="24"/>
          <w:highlight w:val="none"/>
        </w:rPr>
      </w:r>
      <w:r/>
    </w:p>
    <w:p>
      <w:pPr>
        <w:pStyle w:val="713"/>
        <w:ind w:firstLine="482"/>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（1）东西中心河、大利市河、麻岐港、大巷上浜、西白荡、长安西界河、坝头河</w:t>
      </w:r>
      <w:r>
        <w:rPr>
          <w:rFonts w:ascii="宋体" w:hAnsi="宋体" w:cs="宋体"/>
          <w:bCs/>
          <w:color w:val="000000"/>
          <w:sz w:val="24"/>
          <w:szCs w:val="24"/>
        </w:rPr>
      </w:r>
      <w:r/>
    </w:p>
    <w:p>
      <w:pPr>
        <w:pStyle w:val="713"/>
        <w:ind w:firstLine="482"/>
        <w:jc w:val="left"/>
        <w:spacing w:line="360" w:lineRule="auto"/>
        <w:rPr>
          <w:rFonts w:ascii="宋体" w:hAnsi="宋体" w:cs="宋体"/>
          <w:color w:val="000000"/>
          <w:sz w:val="24"/>
          <w:szCs w:val="24"/>
        </w:rPr>
      </w:pPr>
      <w:r>
        <w:rPr>
          <w:rFonts w:hint="eastAsia" w:ascii="宋体" w:hAnsi="宋体" w:cs="宋体"/>
          <w:bCs/>
          <w:color w:val="000000"/>
          <w:sz w:val="24"/>
          <w:szCs w:val="24"/>
        </w:rPr>
        <w:t xml:space="preserve">质量要求：以</w:t>
      </w:r>
      <w:r>
        <w:rPr>
          <w:rFonts w:hint="eastAsia" w:ascii="宋体" w:hAnsi="宋体" w:cs="宋体"/>
          <w:color w:val="000000"/>
          <w:sz w:val="24"/>
          <w:szCs w:val="24"/>
        </w:rPr>
        <w:t xml:space="preserve">无锡市河长办发布的新一轮河道考核数据为准，河道水体达到或优于国家《地表水环境质量标准》（GB3838-2002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Ⅲ类水质标准；</w:t>
      </w:r>
      <w:r>
        <w:rPr>
          <w:rFonts w:ascii="宋体" w:hAnsi="宋体" w:cs="宋体"/>
          <w:color w:val="000000"/>
          <w:sz w:val="24"/>
          <w:szCs w:val="24"/>
        </w:rPr>
      </w:r>
      <w:r/>
    </w:p>
    <w:p>
      <w:pPr>
        <w:pStyle w:val="713"/>
        <w:ind w:firstLine="482"/>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（2）大利市河湿地、无畏河、嘉利华府庄园景观河、高田浜、北大河、长宁五期东河、万巷河、新塘里河</w:t>
      </w:r>
      <w:r>
        <w:rPr>
          <w:rFonts w:hint="eastAsia" w:ascii="宋体" w:hAnsi="宋体" w:eastAsia="宋体" w:cs="宋体"/>
          <w:bCs/>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长安东界河</w:t>
      </w:r>
      <w:r>
        <w:rPr>
          <w:rFonts w:hint="eastAsia" w:ascii="宋体" w:hAnsi="宋体" w:cs="宋体"/>
          <w:color w:val="000000"/>
          <w:sz w:val="24"/>
          <w:szCs w:val="24"/>
        </w:rPr>
        <w:t xml:space="preserve">质量要求：以甲方委托的具备相关资质的第三方检测机构检测的数据为准，河道水体达到或优于国家《地表水环境质量标准》（GB3838-2002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Ⅲ类水质标准；</w:t>
      </w:r>
      <w:r>
        <w:rPr>
          <w:rFonts w:ascii="宋体" w:hAnsi="宋体" w:cs="宋体"/>
          <w:color w:val="000000"/>
          <w:sz w:val="24"/>
          <w:szCs w:val="24"/>
        </w:rPr>
      </w:r>
      <w:r/>
    </w:p>
    <w:p>
      <w:pPr>
        <w:pStyle w:val="713"/>
        <w:ind w:firstLine="482"/>
        <w:jc w:val="left"/>
        <w:spacing w:line="360" w:lineRule="auto"/>
        <w:rPr>
          <w:rFonts w:ascii="宋体" w:hAnsi="宋体" w:cs="宋体"/>
          <w:b/>
          <w:bCs/>
          <w:color w:val="000000"/>
          <w:sz w:val="24"/>
          <w:szCs w:val="24"/>
        </w:rPr>
      </w:pPr>
      <w:r>
        <w:rPr>
          <w:rFonts w:hint="eastAsia" w:ascii="宋体" w:hAnsi="宋体" w:cs="宋体"/>
          <w:color w:val="000000"/>
          <w:sz w:val="24"/>
          <w:szCs w:val="24"/>
        </w:rPr>
        <w:t xml:space="preserve">总体质量要求：养护期内河道全年每月水质指标达到或优于Ⅲ类水（地表水标准）。</w:t>
      </w:r>
      <w:r>
        <w:rPr>
          <w:rFonts w:ascii="宋体" w:hAnsi="宋体" w:cs="宋体"/>
          <w:b/>
          <w:bCs/>
          <w:color w:val="000000"/>
          <w:sz w:val="24"/>
          <w:szCs w:val="24"/>
        </w:rPr>
      </w:r>
      <w:r/>
    </w:p>
    <w:p>
      <w:pPr>
        <w:pStyle w:val="713"/>
        <w:numPr>
          <w:ilvl w:val="0"/>
          <w:numId w:val="11"/>
        </w:numPr>
        <w:ind w:left="0" w:firstLine="426"/>
        <w:spacing w:line="4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
          <w:bCs w:val="0"/>
          <w:color w:val="000000"/>
          <w:sz w:val="24"/>
          <w:szCs w:val="24"/>
          <w:highlight w:val="none"/>
        </w:rPr>
        <w:t xml:space="preserve">治理目标：</w:t>
      </w:r>
      <w:r>
        <w:rPr>
          <w:rFonts w:hint="eastAsia" w:ascii="宋体" w:hAnsi="宋体" w:cs="宋体"/>
          <w:color w:val="000000"/>
          <w:sz w:val="24"/>
          <w:szCs w:val="24"/>
        </w:rPr>
        <w:t xml:space="preserve">依据项目生态修复的总体目标，通过水体的生态修复措施，逐步实现河道水质持续稳定达到或优于Ⅲ类水（地表水标准）。</w:t>
      </w:r>
      <w:r>
        <w:rPr>
          <w:rFonts w:ascii="宋体" w:hAnsi="宋体" w:eastAsia="宋体" w:cs="Times New Roman"/>
          <w:bCs/>
          <w:color w:val="000000"/>
          <w:sz w:val="24"/>
          <w:szCs w:val="24"/>
          <w:highlight w:val="none"/>
        </w:rPr>
      </w:r>
      <w:r/>
    </w:p>
    <w:p>
      <w:pPr>
        <w:pStyle w:val="713"/>
        <w:numPr>
          <w:ilvl w:val="0"/>
          <w:numId w:val="11"/>
        </w:numPr>
        <w:ind w:left="0" w:firstLine="426"/>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Times New Roman"/>
          <w:b/>
          <w:color w:val="000000"/>
          <w:sz w:val="24"/>
          <w:szCs w:val="24"/>
          <w:highlight w:val="none"/>
        </w:rPr>
        <w:t xml:space="preserve">安全要求：</w:t>
      </w:r>
      <w:r>
        <w:rPr>
          <w:rFonts w:hint="eastAsia" w:ascii="宋体" w:hAnsi="宋体" w:eastAsia="宋体" w:cs="Times New Roman"/>
          <w:bCs/>
          <w:color w:val="000000"/>
          <w:sz w:val="24"/>
          <w:szCs w:val="24"/>
          <w:highlight w:val="none"/>
        </w:rPr>
        <w:t xml:space="preserve">制定明确的作业流程与规范，确保作业人员及他人人身安全。</w:t>
      </w:r>
      <w:r>
        <w:rPr>
          <w:rFonts w:hint="eastAsia" w:ascii="宋体" w:hAnsi="宋体" w:eastAsia="宋体" w:cs="宋体"/>
          <w:b/>
          <w:bCs/>
          <w:color w:val="000000"/>
          <w:sz w:val="24"/>
          <w:szCs w:val="24"/>
          <w:highlight w:val="none"/>
        </w:rPr>
      </w:r>
      <w:r/>
    </w:p>
    <w:p>
      <w:pPr>
        <w:pStyle w:val="713"/>
        <w:numPr>
          <w:ilvl w:val="0"/>
          <w:numId w:val="11"/>
        </w:numPr>
        <w:ind w:left="0" w:firstLine="426"/>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具体服务内容及要求：</w:t>
      </w:r>
      <w:r>
        <w:rPr>
          <w:rFonts w:hint="eastAsia" w:ascii="宋体" w:hAnsi="宋体" w:eastAsia="宋体" w:cs="宋体"/>
          <w:b/>
          <w:bCs/>
          <w:color w:val="000000"/>
          <w:sz w:val="24"/>
          <w:szCs w:val="24"/>
          <w:highlight w:val="none"/>
        </w:rPr>
      </w:r>
      <w:r/>
    </w:p>
    <w:p>
      <w:pPr>
        <w:pStyle w:val="713"/>
        <w:ind w:firstLine="482"/>
        <w:spacing w:line="440" w:lineRule="exact"/>
        <w:widowControl w:val="off"/>
        <w:tabs>
          <w:tab w:val="left" w:pos="945" w:leader="none"/>
        </w:tabs>
        <w:rPr>
          <w:rFonts w:ascii="宋体" w:hAnsi="宋体" w:eastAsia="宋体" w:cs="Times New Roman"/>
          <w:b/>
          <w:color w:val="000000"/>
          <w:sz w:val="24"/>
          <w:szCs w:val="24"/>
          <w:highlight w:val="none"/>
        </w:rPr>
        <w:outlineLvl w:val="0"/>
      </w:pPr>
      <w:r>
        <w:rPr>
          <w:rFonts w:hint="eastAsia" w:ascii="宋体" w:hAnsi="宋体" w:eastAsia="宋体" w:cs="Times New Roman"/>
          <w:b/>
          <w:color w:val="000000"/>
          <w:sz w:val="24"/>
          <w:szCs w:val="24"/>
          <w:highlight w:val="none"/>
        </w:rPr>
        <w:t xml:space="preserve">1.</w:t>
      </w:r>
      <w:r>
        <w:rPr>
          <w:rFonts w:hint="eastAsia" w:ascii="宋体" w:hAnsi="宋体"/>
          <w:b/>
          <w:color w:val="000000"/>
          <w:sz w:val="24"/>
          <w:szCs w:val="24"/>
          <w:highlight w:val="none"/>
          <w:lang w:val="en-US" w:eastAsia="zh-CN"/>
        </w:rPr>
        <w:t xml:space="preserve">服务范围</w:t>
      </w:r>
      <w:r>
        <w:rPr>
          <w:rFonts w:ascii="宋体" w:hAnsi="宋体" w:eastAsia="宋体" w:cs="Times New Roman"/>
          <w:b/>
          <w:color w:val="000000"/>
          <w:sz w:val="24"/>
          <w:szCs w:val="24"/>
          <w:highlight w:val="none"/>
        </w:rPr>
      </w:r>
      <w:r/>
    </w:p>
    <w:p>
      <w:pPr>
        <w:pStyle w:val="713"/>
        <w:ind w:firstLine="48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长安街道河道生态养护，对长安街道河道（</w:t>
      </w:r>
      <w:r>
        <w:rPr>
          <w:rFonts w:hint="eastAsia" w:ascii="宋体" w:hAnsi="宋体" w:cs="宋体"/>
          <w:color w:val="000000"/>
          <w:sz w:val="24"/>
          <w:szCs w:val="24"/>
        </w:rPr>
        <w:t xml:space="preserve">东西中心河、大利市河、麻岐港、大利市河湿地、大巷上浜、无畏河、嘉利华府庄园景观河、高田浜、北大河、长宁五期东河、万巷河、</w:t>
      </w:r>
      <w:r>
        <w:rPr>
          <w:rFonts w:hint="eastAsia" w:ascii="宋体" w:hAnsi="宋体" w:cs="宋体"/>
          <w:color w:val="000000"/>
          <w:sz w:val="24"/>
          <w:szCs w:val="24"/>
          <w:lang w:val="en-US" w:eastAsia="zh-CN"/>
        </w:rPr>
        <w:t xml:space="preserve">长安东界河、</w:t>
      </w:r>
      <w:r>
        <w:rPr>
          <w:rFonts w:hint="eastAsia" w:ascii="宋体" w:hAnsi="宋体" w:cs="宋体"/>
          <w:color w:val="000000"/>
          <w:sz w:val="24"/>
          <w:szCs w:val="24"/>
        </w:rPr>
        <w:t xml:space="preserve">新塘里河</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古庄河、姑亭庙港、西白荡、长安西界河、坝头河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eastAsia="zh-CN"/>
        </w:rPr>
        <w:t xml:space="preserve">18条河道进行生态养护。养护内容包括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lang w:eastAsia="zh-CN"/>
        </w:rPr>
        <w:t xml:space="preserve">：生物基网、喷泉、微孔曝气系统、浮床、离子发生器、推流曝气机、挺水植物、沉水植物等；</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color w:val="000000"/>
          <w:sz w:val="24"/>
          <w:szCs w:val="24"/>
          <w:highlight w:val="none"/>
          <w:lang w:eastAsia="zh-CN"/>
        </w:rPr>
        <w:t xml:space="preserve">河道治理范围水体养护、水体应急处理</w:t>
      </w:r>
      <w:r>
        <w:rPr>
          <w:rFonts w:hint="eastAsia" w:ascii="宋体" w:hAnsi="宋体" w:cs="宋体"/>
          <w:color w:val="000000"/>
          <w:sz w:val="24"/>
          <w:szCs w:val="24"/>
          <w:highlight w:val="none"/>
          <w:lang w:val="en-US" w:eastAsia="zh-CN"/>
        </w:rPr>
        <w:t xml:space="preserve">、生态配件更换</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lang w:eastAsia="zh-CN"/>
        </w:rPr>
      </w:r>
      <w:r/>
    </w:p>
    <w:p>
      <w:pPr>
        <w:pStyle w:val="713"/>
        <w:numPr>
          <w:ilvl w:val="0"/>
          <w:numId w:val="0"/>
        </w:numPr>
        <w:ind w:firstLine="482"/>
        <w:spacing w:line="440" w:lineRule="exact"/>
        <w:widowControl w:val="off"/>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2.</w:t>
      </w:r>
      <w:r>
        <w:rPr>
          <w:rFonts w:hint="eastAsia" w:ascii="宋体" w:hAnsi="宋体" w:eastAsia="宋体" w:cs="Times New Roman"/>
          <w:b/>
          <w:bCs/>
          <w:color w:val="000000"/>
          <w:sz w:val="24"/>
          <w:szCs w:val="24"/>
          <w:highlight w:val="none"/>
          <w:lang w:val="en-US" w:eastAsia="zh-CN"/>
        </w:rPr>
        <w:t xml:space="preserve">养护明细清单</w:t>
      </w: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rPr>
      </w:r>
      <w:r/>
    </w:p>
    <w:p>
      <w:pPr>
        <w:pStyle w:val="713"/>
        <w:ind w:firstLine="562"/>
        <w:jc w:val="center"/>
        <w:spacing w:line="360" w:lineRule="auto"/>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河道生态养护明细</w:t>
      </w:r>
      <w:r>
        <w:rPr>
          <w:rFonts w:hint="eastAsia" w:ascii="仿宋" w:hAnsi="仿宋" w:eastAsia="仿宋" w:cs="仿宋"/>
          <w:b/>
          <w:color w:val="000000"/>
          <w:sz w:val="28"/>
          <w:szCs w:val="28"/>
          <w:highlight w:val="none"/>
        </w:rPr>
      </w:r>
      <w:r/>
    </w:p>
    <w:tbl>
      <w:tblPr>
        <w:tblStyle w:val="796"/>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2626"/>
        <w:gridCol w:w="2272"/>
        <w:gridCol w:w="1843"/>
        <w:gridCol w:w="2573"/>
      </w:tblGrid>
      <w:tr>
        <w:trPr/>
        <w:tc>
          <w:tcPr>
            <w:tcW w:w="650"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序号</w:t>
            </w:r>
            <w:r>
              <w:rPr>
                <w:rFonts w:hint="eastAsia" w:ascii="仿宋" w:hAnsi="仿宋" w:eastAsia="仿宋" w:cs="仿宋"/>
                <w:szCs w:val="21"/>
                <w:highlight w:val="none"/>
              </w:rPr>
            </w:r>
            <w:r/>
          </w:p>
        </w:tc>
        <w:tc>
          <w:tcPr>
            <w:tcW w:w="2626"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项目名称</w:t>
            </w:r>
            <w:r>
              <w:rPr>
                <w:rFonts w:hint="eastAsia" w:ascii="仿宋" w:hAnsi="仿宋" w:eastAsia="仿宋" w:cs="仿宋"/>
                <w:szCs w:val="21"/>
                <w:highlight w:val="none"/>
              </w:rPr>
            </w:r>
            <w:r/>
          </w:p>
        </w:tc>
        <w:tc>
          <w:tcPr>
            <w:tcW w:w="2272"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养护范围</w:t>
            </w:r>
            <w:r>
              <w:rPr>
                <w:rFonts w:hint="eastAsia" w:ascii="仿宋" w:hAnsi="仿宋" w:eastAsia="仿宋" w:cs="仿宋"/>
                <w:szCs w:val="21"/>
                <w:highlight w:val="none"/>
              </w:rPr>
            </w:r>
            <w:r/>
          </w:p>
        </w:tc>
        <w:tc>
          <w:tcPr>
            <w:tcW w:w="1843"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养护长度（km）</w:t>
            </w:r>
            <w:r>
              <w:rPr>
                <w:rFonts w:hint="eastAsia" w:ascii="仿宋" w:hAnsi="仿宋" w:eastAsia="仿宋" w:cs="仿宋"/>
                <w:szCs w:val="21"/>
                <w:highlight w:val="none"/>
              </w:rPr>
            </w:r>
            <w:r/>
          </w:p>
        </w:tc>
        <w:tc>
          <w:tcPr>
            <w:tcW w:w="2573"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养护时间</w:t>
            </w:r>
            <w:r>
              <w:rPr>
                <w:rFonts w:hint="eastAsia" w:ascii="仿宋" w:hAnsi="仿宋" w:eastAsia="仿宋" w:cs="仿宋"/>
                <w:szCs w:val="21"/>
                <w:highlight w:val="none"/>
              </w:rPr>
            </w:r>
            <w:r/>
          </w:p>
        </w:tc>
      </w:tr>
      <w:tr>
        <w:trPr/>
        <w:tc>
          <w:tcPr>
            <w:tcW w:w="650"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w:t>
            </w:r>
            <w:r>
              <w:rPr>
                <w:rFonts w:hint="eastAsia" w:ascii="仿宋" w:hAnsi="仿宋" w:eastAsia="仿宋" w:cs="仿宋"/>
                <w:sz w:val="22"/>
                <w:highlight w:val="none"/>
              </w:rPr>
            </w:r>
            <w:r/>
          </w:p>
        </w:tc>
        <w:tc>
          <w:tcPr>
            <w:tcW w:w="2626"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东西中心河（区政府）段生态治理项目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锦绣路至吴韵路</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0.45</w:t>
            </w:r>
            <w:r>
              <w:rPr>
                <w:rFonts w:hint="eastAsia" w:ascii="仿宋" w:hAnsi="仿宋" w:eastAsia="仿宋" w:cs="仿宋"/>
                <w:sz w:val="22"/>
                <w:highlight w:val="none"/>
              </w:rPr>
            </w:r>
            <w:r/>
          </w:p>
        </w:tc>
        <w:tc>
          <w:tcPr>
            <w:tcW w:w="257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0"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w:t>
            </w:r>
            <w:r>
              <w:rPr>
                <w:rFonts w:hint="eastAsia" w:ascii="仿宋" w:hAnsi="仿宋" w:eastAsia="仿宋" w:cs="仿宋"/>
                <w:sz w:val="22"/>
                <w:highlight w:val="none"/>
              </w:rPr>
            </w:r>
            <w:r/>
          </w:p>
        </w:tc>
        <w:tc>
          <w:tcPr>
            <w:tcW w:w="2626"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大利市河生态养护项目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锡北运河至白屈港</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1.4</w:t>
            </w:r>
            <w:r>
              <w:rPr>
                <w:rFonts w:hint="eastAsia" w:ascii="仿宋" w:hAnsi="仿宋" w:eastAsia="仿宋" w:cs="仿宋"/>
                <w:sz w:val="22"/>
                <w:highlight w:val="none"/>
              </w:rPr>
            </w:r>
            <w:r/>
          </w:p>
        </w:tc>
        <w:tc>
          <w:tcPr>
            <w:tcW w:w="257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0"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3</w:t>
            </w:r>
            <w:r>
              <w:rPr>
                <w:rFonts w:hint="eastAsia" w:ascii="仿宋" w:hAnsi="仿宋" w:eastAsia="仿宋" w:cs="仿宋"/>
                <w:sz w:val="22"/>
                <w:highlight w:val="none"/>
              </w:rPr>
            </w:r>
            <w:r/>
          </w:p>
        </w:tc>
        <w:tc>
          <w:tcPr>
            <w:tcW w:w="2626"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麻岐港生态养护项目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界河至金惠路</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3.2</w:t>
            </w:r>
            <w:r>
              <w:rPr>
                <w:rFonts w:hint="eastAsia" w:ascii="仿宋" w:hAnsi="仿宋" w:eastAsia="仿宋" w:cs="仿宋"/>
                <w:sz w:val="22"/>
                <w:highlight w:val="none"/>
              </w:rPr>
            </w:r>
            <w:r/>
          </w:p>
        </w:tc>
        <w:tc>
          <w:tcPr>
            <w:tcW w:w="257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0"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4</w:t>
            </w:r>
            <w:r>
              <w:rPr>
                <w:rFonts w:hint="eastAsia" w:ascii="仿宋" w:hAnsi="仿宋" w:eastAsia="仿宋" w:cs="仿宋"/>
                <w:sz w:val="22"/>
                <w:highlight w:val="none"/>
              </w:rPr>
            </w:r>
            <w:r/>
          </w:p>
        </w:tc>
        <w:tc>
          <w:tcPr>
            <w:tcW w:w="2626"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大利市河与湿地沟通养护项目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惠山大道至白屈港</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0.52</w:t>
            </w:r>
            <w:r>
              <w:rPr>
                <w:rFonts w:hint="eastAsia" w:ascii="仿宋" w:hAnsi="仿宋" w:eastAsia="仿宋" w:cs="仿宋"/>
                <w:sz w:val="22"/>
                <w:highlight w:val="none"/>
              </w:rPr>
            </w:r>
            <w:r/>
          </w:p>
        </w:tc>
        <w:tc>
          <w:tcPr>
            <w:tcW w:w="257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0"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5</w:t>
            </w:r>
            <w:r>
              <w:rPr>
                <w:rFonts w:hint="eastAsia" w:ascii="仿宋" w:hAnsi="仿宋" w:eastAsia="仿宋" w:cs="仿宋"/>
                <w:sz w:val="22"/>
                <w:highlight w:val="none"/>
              </w:rPr>
            </w:r>
            <w:r/>
          </w:p>
        </w:tc>
        <w:tc>
          <w:tcPr>
            <w:tcW w:w="2626"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大巷上浜湿地养护项目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惠山大道至惠利路</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0.5</w:t>
            </w:r>
            <w:r>
              <w:rPr>
                <w:rFonts w:hint="eastAsia" w:ascii="仿宋" w:hAnsi="仿宋" w:eastAsia="仿宋" w:cs="仿宋"/>
                <w:sz w:val="22"/>
                <w:highlight w:val="none"/>
              </w:rPr>
            </w:r>
            <w:r/>
          </w:p>
        </w:tc>
        <w:tc>
          <w:tcPr>
            <w:tcW w:w="257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0"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6</w:t>
            </w:r>
            <w:r>
              <w:rPr>
                <w:rFonts w:hint="eastAsia" w:ascii="仿宋" w:hAnsi="仿宋" w:eastAsia="仿宋" w:cs="仿宋"/>
                <w:sz w:val="22"/>
                <w:highlight w:val="none"/>
              </w:rPr>
            </w:r>
            <w:r/>
          </w:p>
        </w:tc>
        <w:tc>
          <w:tcPr>
            <w:tcW w:w="2626"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无畏河生态养护项目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界河至春惠路</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1.1</w:t>
            </w:r>
            <w:r>
              <w:rPr>
                <w:rFonts w:hint="eastAsia" w:ascii="仿宋" w:hAnsi="仿宋" w:eastAsia="仿宋" w:cs="仿宋"/>
                <w:sz w:val="22"/>
                <w:highlight w:val="none"/>
              </w:rPr>
            </w:r>
            <w:r/>
          </w:p>
        </w:tc>
        <w:tc>
          <w:tcPr>
            <w:tcW w:w="257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0"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7</w:t>
            </w:r>
            <w:r>
              <w:rPr>
                <w:rFonts w:hint="eastAsia" w:ascii="仿宋" w:hAnsi="仿宋" w:eastAsia="仿宋" w:cs="仿宋"/>
                <w:sz w:val="22"/>
                <w:highlight w:val="none"/>
              </w:rPr>
            </w:r>
            <w:r/>
          </w:p>
        </w:tc>
        <w:tc>
          <w:tcPr>
            <w:tcW w:w="2626"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嘉利华府庄园六至八区景观河水质提升项目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嘉利华府庄园六至八区</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0.68</w:t>
            </w:r>
            <w:r>
              <w:rPr>
                <w:rFonts w:hint="eastAsia" w:ascii="仿宋" w:hAnsi="仿宋" w:eastAsia="仿宋" w:cs="仿宋"/>
                <w:sz w:val="22"/>
                <w:highlight w:val="none"/>
              </w:rPr>
            </w:r>
            <w:r/>
          </w:p>
        </w:tc>
        <w:tc>
          <w:tcPr>
            <w:tcW w:w="257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0"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8</w:t>
            </w:r>
            <w:r>
              <w:rPr>
                <w:rFonts w:hint="eastAsia" w:ascii="仿宋" w:hAnsi="仿宋" w:eastAsia="仿宋" w:cs="仿宋"/>
                <w:sz w:val="22"/>
                <w:highlight w:val="none"/>
              </w:rPr>
            </w:r>
            <w:r/>
          </w:p>
        </w:tc>
        <w:tc>
          <w:tcPr>
            <w:tcW w:w="2626"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高田浜生态养护项目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麻岐港至锡澄路</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0.65</w:t>
            </w:r>
            <w:r>
              <w:rPr>
                <w:rFonts w:hint="eastAsia" w:ascii="仿宋" w:hAnsi="仿宋" w:eastAsia="仿宋" w:cs="仿宋"/>
                <w:sz w:val="22"/>
                <w:highlight w:val="none"/>
              </w:rPr>
            </w:r>
            <w:r/>
          </w:p>
        </w:tc>
        <w:tc>
          <w:tcPr>
            <w:tcW w:w="257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0" w:type="dxa"/>
            <w:vAlign w:val="center"/>
            <w:textDirection w:val="lrTb"/>
            <w:noWrap w:val="false"/>
          </w:tcPr>
          <w:p>
            <w:pPr>
              <w:pStyle w:val="713"/>
              <w:jc w:val="center"/>
              <w:spacing w:line="360" w:lineRule="exact"/>
              <w:tabs>
                <w:tab w:val="left" w:pos="426" w:leader="none"/>
              </w:tabs>
              <w:rPr>
                <w:rFonts w:hint="eastAsia" w:ascii="仿宋" w:hAnsi="仿宋" w:eastAsia="仿宋" w:cs="仿宋"/>
                <w:sz w:val="22"/>
                <w:highlight w:val="none"/>
              </w:rPr>
            </w:pPr>
            <w:r>
              <w:rPr>
                <w:rFonts w:hint="eastAsia" w:ascii="仿宋" w:hAnsi="仿宋" w:eastAsia="仿宋" w:cs="仿宋"/>
                <w:sz w:val="22"/>
                <w:highlight w:val="none"/>
              </w:rPr>
              <w:t xml:space="preserve">9</w:t>
            </w:r>
            <w:r>
              <w:rPr>
                <w:rFonts w:hint="eastAsia" w:ascii="仿宋" w:hAnsi="仿宋" w:eastAsia="仿宋" w:cs="仿宋"/>
                <w:sz w:val="22"/>
                <w:highlight w:val="none"/>
              </w:rPr>
            </w:r>
            <w:r/>
          </w:p>
        </w:tc>
        <w:tc>
          <w:tcPr>
            <w:tcW w:w="2626"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东西中心河生态养护项目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吴韵路至惠山大道</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1.3</w:t>
            </w:r>
            <w:r>
              <w:rPr>
                <w:rFonts w:hint="eastAsia" w:ascii="仿宋" w:hAnsi="仿宋" w:eastAsia="仿宋" w:cs="仿宋"/>
                <w:sz w:val="22"/>
                <w:highlight w:val="none"/>
              </w:rPr>
            </w:r>
            <w:r/>
          </w:p>
        </w:tc>
        <w:tc>
          <w:tcPr>
            <w:tcW w:w="257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0"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10</w:t>
            </w:r>
            <w:r>
              <w:rPr>
                <w:rFonts w:hint="eastAsia" w:ascii="仿宋" w:hAnsi="仿宋" w:eastAsia="仿宋" w:cs="仿宋"/>
                <w:sz w:val="22"/>
                <w:highlight w:val="none"/>
              </w:rPr>
            </w:r>
            <w:r/>
          </w:p>
        </w:tc>
        <w:tc>
          <w:tcPr>
            <w:tcW w:w="2626"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北大河生态治理养护项目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白屈港至京沪高速</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0.79</w:t>
            </w:r>
            <w:r>
              <w:rPr>
                <w:rFonts w:hint="eastAsia" w:ascii="仿宋" w:hAnsi="仿宋" w:eastAsia="仿宋" w:cs="仿宋"/>
                <w:sz w:val="22"/>
                <w:highlight w:val="none"/>
              </w:rPr>
            </w:r>
            <w:r/>
          </w:p>
        </w:tc>
        <w:tc>
          <w:tcPr>
            <w:tcW w:w="257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0"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11</w:t>
            </w:r>
            <w:r>
              <w:rPr>
                <w:rFonts w:hint="eastAsia" w:ascii="仿宋" w:hAnsi="仿宋" w:eastAsia="仿宋" w:cs="仿宋"/>
                <w:sz w:val="22"/>
                <w:highlight w:val="none"/>
              </w:rPr>
            </w:r>
            <w:r/>
          </w:p>
        </w:tc>
        <w:tc>
          <w:tcPr>
            <w:tcW w:w="2626"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长宁五期东河生态养护项目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中惠路至春惠路</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0.49</w:t>
            </w:r>
            <w:r>
              <w:rPr>
                <w:rFonts w:hint="eastAsia" w:ascii="仿宋" w:hAnsi="仿宋" w:eastAsia="仿宋" w:cs="仿宋"/>
                <w:sz w:val="22"/>
                <w:highlight w:val="none"/>
              </w:rPr>
            </w:r>
            <w:r/>
          </w:p>
        </w:tc>
        <w:tc>
          <w:tcPr>
            <w:tcW w:w="257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0"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12</w:t>
            </w:r>
            <w:r>
              <w:rPr>
                <w:rFonts w:hint="eastAsia" w:ascii="仿宋" w:hAnsi="仿宋" w:eastAsia="仿宋" w:cs="仿宋"/>
                <w:sz w:val="22"/>
                <w:highlight w:val="none"/>
              </w:rPr>
            </w:r>
            <w:r/>
          </w:p>
        </w:tc>
        <w:tc>
          <w:tcPr>
            <w:tcW w:w="2626"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万巷河生态养护项目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太平港至黎明桥以南200米</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0.4</w:t>
            </w:r>
            <w:r>
              <w:rPr>
                <w:rFonts w:hint="eastAsia" w:ascii="仿宋" w:hAnsi="仿宋" w:eastAsia="仿宋" w:cs="仿宋"/>
                <w:sz w:val="22"/>
                <w:highlight w:val="none"/>
              </w:rPr>
            </w:r>
            <w:r/>
          </w:p>
        </w:tc>
        <w:tc>
          <w:tcPr>
            <w:tcW w:w="257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0"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13</w:t>
            </w:r>
            <w:r>
              <w:rPr>
                <w:rFonts w:hint="eastAsia" w:ascii="仿宋" w:hAnsi="仿宋" w:eastAsia="仿宋" w:cs="仿宋"/>
                <w:sz w:val="22"/>
                <w:highlight w:val="none"/>
              </w:rPr>
            </w:r>
            <w:r/>
          </w:p>
        </w:tc>
        <w:tc>
          <w:tcPr>
            <w:tcW w:w="2626"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长</w:t>
            </w:r>
            <w:r>
              <w:rPr>
                <w:rFonts w:hint="eastAsia" w:ascii="仿宋" w:hAnsi="仿宋" w:eastAsia="仿宋" w:cs="仿宋"/>
                <w:sz w:val="22"/>
                <w:highlight w:val="none"/>
                <w:lang w:val="en-US" w:eastAsia="zh-CN"/>
              </w:rPr>
              <w:t xml:space="preserve">安</w:t>
            </w:r>
            <w:r>
              <w:rPr>
                <w:rFonts w:hint="eastAsia" w:ascii="仿宋" w:hAnsi="仿宋" w:eastAsia="仿宋" w:cs="仿宋"/>
                <w:sz w:val="22"/>
                <w:highlight w:val="none"/>
              </w:rPr>
              <w:t xml:space="preserve">东界河生态养护项目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惠畅路至无畏河</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r>
            <w:r/>
          </w:p>
        </w:tc>
        <w:tc>
          <w:tcPr>
            <w:tcW w:w="257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0"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14</w:t>
            </w:r>
            <w:r>
              <w:rPr>
                <w:rFonts w:hint="eastAsia" w:ascii="仿宋" w:hAnsi="仿宋" w:eastAsia="仿宋" w:cs="仿宋"/>
                <w:sz w:val="22"/>
                <w:highlight w:val="none"/>
              </w:rPr>
            </w:r>
            <w:r/>
          </w:p>
        </w:tc>
        <w:tc>
          <w:tcPr>
            <w:tcW w:w="2626"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新塘里河生态养护项目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惠明路至中惠路</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0.47</w:t>
            </w:r>
            <w:r>
              <w:rPr>
                <w:rFonts w:hint="eastAsia" w:ascii="仿宋" w:hAnsi="仿宋" w:eastAsia="仿宋" w:cs="仿宋"/>
                <w:sz w:val="22"/>
                <w:highlight w:val="none"/>
              </w:rPr>
            </w:r>
            <w:r/>
          </w:p>
        </w:tc>
        <w:tc>
          <w:tcPr>
            <w:tcW w:w="257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rHeight w:val="453"/>
        </w:trPr>
        <w:tc>
          <w:tcPr>
            <w:tcW w:w="650" w:type="dxa"/>
            <w:vAlign w:val="center"/>
            <w:vMerge w:val="restart"/>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15</w:t>
            </w:r>
            <w:r>
              <w:rPr>
                <w:rFonts w:hint="eastAsia" w:ascii="仿宋" w:hAnsi="仿宋" w:eastAsia="仿宋" w:cs="仿宋"/>
                <w:sz w:val="22"/>
                <w:highlight w:val="none"/>
              </w:rPr>
            </w:r>
            <w:r/>
          </w:p>
        </w:tc>
        <w:tc>
          <w:tcPr>
            <w:tcW w:w="2626" w:type="dxa"/>
            <w:vAlign w:val="center"/>
            <w:vMerge w:val="restart"/>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河道景观提升项目</w:t>
            </w:r>
            <w:r>
              <w:rPr>
                <w:rFonts w:hint="eastAsia" w:ascii="仿宋" w:hAnsi="仿宋" w:eastAsia="仿宋" w:cs="仿宋"/>
                <w:sz w:val="22"/>
                <w:highlight w:val="none"/>
              </w:rPr>
            </w:r>
            <w:r/>
          </w:p>
        </w:tc>
        <w:tc>
          <w:tcPr>
            <w:gridSpan w:val="2"/>
            <w:tcW w:w="4115"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古庄河</w:t>
            </w:r>
            <w:r>
              <w:rPr>
                <w:rFonts w:hint="eastAsia" w:ascii="仿宋" w:hAnsi="仿宋" w:eastAsia="仿宋" w:cs="仿宋"/>
                <w:sz w:val="22"/>
                <w:highlight w:val="none"/>
              </w:rPr>
            </w:r>
            <w:r/>
          </w:p>
        </w:tc>
        <w:tc>
          <w:tcPr>
            <w:tcW w:w="2573" w:type="dxa"/>
            <w:vAlign w:val="center"/>
            <w:vMerge w:val="restart"/>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rHeight w:val="463"/>
        </w:trPr>
        <w:tc>
          <w:tcPr>
            <w:tcW w:w="650" w:type="dxa"/>
            <w:vAlign w:val="center"/>
            <w:vMerge w:val="continue"/>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r>
            <w:r/>
          </w:p>
        </w:tc>
        <w:tc>
          <w:tcPr>
            <w:tcW w:w="2626" w:type="dxa"/>
            <w:vAlign w:val="center"/>
            <w:vMerge w:val="continue"/>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r>
            <w:r/>
          </w:p>
        </w:tc>
        <w:tc>
          <w:tcPr>
            <w:gridSpan w:val="2"/>
            <w:tcW w:w="4115"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东西中心河（区政府）段</w:t>
            </w:r>
            <w:r>
              <w:rPr>
                <w:rFonts w:hint="eastAsia" w:ascii="仿宋" w:hAnsi="仿宋" w:eastAsia="仿宋" w:cs="仿宋"/>
                <w:sz w:val="22"/>
                <w:highlight w:val="none"/>
              </w:rPr>
            </w:r>
            <w:r/>
          </w:p>
        </w:tc>
        <w:tc>
          <w:tcPr>
            <w:tcW w:w="2573" w:type="dxa"/>
            <w:vAlign w:val="center"/>
            <w:vMerge w:val="continue"/>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r>
            <w:r/>
          </w:p>
        </w:tc>
      </w:tr>
      <w:tr>
        <w:trPr>
          <w:trHeight w:val="272"/>
        </w:trPr>
        <w:tc>
          <w:tcPr>
            <w:tcW w:w="650" w:type="dxa"/>
            <w:vAlign w:val="center"/>
            <w:vMerge w:val="continue"/>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r>
            <w:r/>
          </w:p>
        </w:tc>
        <w:tc>
          <w:tcPr>
            <w:tcW w:w="2626" w:type="dxa"/>
            <w:vAlign w:val="center"/>
            <w:vMerge w:val="continue"/>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r>
            <w:r/>
          </w:p>
        </w:tc>
        <w:tc>
          <w:tcPr>
            <w:gridSpan w:val="2"/>
            <w:tcW w:w="4115"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姑亭庙港</w:t>
            </w:r>
            <w:r>
              <w:rPr>
                <w:rFonts w:hint="eastAsia" w:ascii="仿宋" w:hAnsi="仿宋" w:eastAsia="仿宋" w:cs="仿宋"/>
                <w:sz w:val="22"/>
                <w:highlight w:val="none"/>
              </w:rPr>
            </w:r>
            <w:r/>
          </w:p>
        </w:tc>
        <w:tc>
          <w:tcPr>
            <w:tcW w:w="2573" w:type="dxa"/>
            <w:vAlign w:val="center"/>
            <w:vMerge w:val="continue"/>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r>
            <w:r/>
          </w:p>
        </w:tc>
      </w:tr>
      <w:tr>
        <w:trPr/>
        <w:tc>
          <w:tcPr>
            <w:tcW w:w="650" w:type="dxa"/>
            <w:vAlign w:val="center"/>
            <w:vMerge w:val="restart"/>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16</w:t>
            </w:r>
            <w:r>
              <w:rPr>
                <w:rFonts w:hint="eastAsia" w:ascii="仿宋" w:hAnsi="仿宋" w:eastAsia="仿宋" w:cs="仿宋"/>
                <w:sz w:val="22"/>
                <w:highlight w:val="none"/>
              </w:rPr>
            </w:r>
            <w:r/>
          </w:p>
        </w:tc>
        <w:tc>
          <w:tcPr>
            <w:tcW w:w="2626" w:type="dxa"/>
            <w:vAlign w:val="center"/>
            <w:vMerge w:val="restart"/>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新一轮河道环境综合养护项目</w:t>
            </w:r>
            <w:r>
              <w:rPr>
                <w:rFonts w:hint="eastAsia" w:ascii="仿宋" w:hAnsi="仿宋" w:eastAsia="仿宋" w:cs="仿宋"/>
                <w:sz w:val="22"/>
                <w:highlight w:val="none"/>
              </w:rPr>
            </w:r>
            <w:r/>
          </w:p>
        </w:tc>
        <w:tc>
          <w:tcPr>
            <w:tcW w:w="2272" w:type="dxa"/>
            <w:vAlign w:val="center"/>
            <w:textDirection w:val="lrTb"/>
            <w:noWrap w:val="false"/>
          </w:tcPr>
          <w:p>
            <w:pPr>
              <w:pStyle w:val="713"/>
              <w:jc w:val="left"/>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西白荡</w:t>
            </w:r>
            <w:r>
              <w:rPr>
                <w:rFonts w:hint="eastAsia" w:ascii="仿宋" w:hAnsi="仿宋" w:eastAsia="仿宋" w:cs="仿宋"/>
                <w:sz w:val="22"/>
                <w:highlight w:val="none"/>
              </w:rPr>
            </w:r>
            <w:r/>
          </w:p>
        </w:tc>
        <w:tc>
          <w:tcPr>
            <w:tcW w:w="1843" w:type="dxa"/>
            <w:vAlign w:val="center"/>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0.42</w:t>
            </w:r>
            <w:r>
              <w:rPr>
                <w:rFonts w:hint="eastAsia" w:ascii="仿宋" w:hAnsi="仿宋" w:eastAsia="仿宋" w:cs="仿宋"/>
                <w:sz w:val="22"/>
                <w:highlight w:val="none"/>
              </w:rPr>
            </w:r>
            <w:r/>
          </w:p>
        </w:tc>
        <w:tc>
          <w:tcPr>
            <w:tcW w:w="2573" w:type="dxa"/>
            <w:vAlign w:val="center"/>
            <w:vMerge w:val="restart"/>
            <w:textDirection w:val="lrTb"/>
            <w:noWrap w:val="false"/>
          </w:tcPr>
          <w:p>
            <w:pPr>
              <w:pStyle w:val="713"/>
              <w:jc w:val="center"/>
              <w:spacing w:line="360" w:lineRule="exact"/>
              <w:rPr>
                <w:rFonts w:hint="eastAsia" w:ascii="仿宋" w:hAnsi="仿宋" w:eastAsia="仿宋" w:cs="仿宋"/>
                <w:sz w:val="22"/>
                <w:highlight w:val="none"/>
              </w:rPr>
            </w:pPr>
            <w:r>
              <w:rPr>
                <w:rFonts w:hint="eastAsia" w:ascii="仿宋" w:hAnsi="仿宋" w:eastAsia="仿宋" w:cs="仿宋"/>
                <w:sz w:val="22"/>
                <w:highlight w:val="none"/>
              </w:rPr>
              <w:t xml:space="preserve">2026.10-2027.9</w:t>
            </w:r>
            <w:r>
              <w:rPr>
                <w:rFonts w:hint="eastAsia" w:ascii="仿宋" w:hAnsi="仿宋" w:eastAsia="仿宋" w:cs="仿宋"/>
                <w:sz w:val="22"/>
                <w:highlight w:val="none"/>
              </w:rPr>
            </w:r>
            <w:r/>
          </w:p>
        </w:tc>
      </w:tr>
      <w:tr>
        <w:trPr/>
        <w:tc>
          <w:tcPr>
            <w:tcW w:w="650" w:type="dxa"/>
            <w:vAlign w:val="center"/>
            <w:vMerge w:val="continue"/>
            <w:textDirection w:val="lrTb"/>
            <w:noWrap w:val="false"/>
          </w:tcPr>
          <w:p>
            <w:pPr>
              <w:pStyle w:val="713"/>
              <w:jc w:val="center"/>
              <w:spacing w:line="5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2626" w:type="dxa"/>
            <w:vAlign w:val="center"/>
            <w:vMerge w:val="continue"/>
            <w:textDirection w:val="lrTb"/>
            <w:noWrap w:val="false"/>
          </w:tcPr>
          <w:p>
            <w:pPr>
              <w:pStyle w:val="713"/>
              <w:jc w:val="left"/>
              <w:spacing w:line="5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2272" w:type="dxa"/>
            <w:vAlign w:val="center"/>
            <w:textDirection w:val="lrTb"/>
            <w:noWrap w:val="false"/>
          </w:tcPr>
          <w:p>
            <w:pPr>
              <w:pStyle w:val="713"/>
              <w:jc w:val="left"/>
              <w:spacing w:line="540" w:lineRule="exact"/>
              <w:rPr>
                <w:rFonts w:hint="eastAsia" w:ascii="仿宋" w:hAnsi="仿宋" w:eastAsia="仿宋" w:cs="仿宋"/>
                <w:szCs w:val="21"/>
                <w:highlight w:val="none"/>
              </w:rPr>
            </w:pPr>
            <w:r>
              <w:rPr>
                <w:rFonts w:hint="eastAsia" w:ascii="仿宋" w:hAnsi="仿宋" w:eastAsia="仿宋" w:cs="仿宋"/>
                <w:szCs w:val="21"/>
                <w:highlight w:val="none"/>
              </w:rPr>
              <w:t xml:space="preserve">长安西界河</w:t>
            </w:r>
            <w:r>
              <w:rPr>
                <w:rFonts w:hint="eastAsia" w:ascii="仿宋" w:hAnsi="仿宋" w:eastAsia="仿宋" w:cs="仿宋"/>
                <w:szCs w:val="21"/>
                <w:highlight w:val="none"/>
              </w:rPr>
            </w:r>
            <w:r/>
          </w:p>
        </w:tc>
        <w:tc>
          <w:tcPr>
            <w:tcW w:w="1843" w:type="dxa"/>
            <w:vAlign w:val="center"/>
            <w:textDirection w:val="lrTb"/>
            <w:noWrap w:val="false"/>
          </w:tcPr>
          <w:p>
            <w:pPr>
              <w:pStyle w:val="713"/>
              <w:jc w:val="center"/>
              <w:spacing w:line="5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c>
          <w:tcPr>
            <w:tcW w:w="2573" w:type="dxa"/>
            <w:vAlign w:val="center"/>
            <w:vMerge w:val="continue"/>
            <w:textDirection w:val="lrTb"/>
            <w:noWrap w:val="false"/>
          </w:tcPr>
          <w:p>
            <w:pPr>
              <w:pStyle w:val="713"/>
              <w:jc w:val="center"/>
              <w:spacing w:line="540" w:lineRule="exact"/>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66"/>
        </w:trPr>
        <w:tc>
          <w:tcPr>
            <w:tcW w:w="650" w:type="dxa"/>
            <w:vAlign w:val="center"/>
            <w:vMerge w:val="continue"/>
            <w:textDirection w:val="lrTb"/>
            <w:noWrap w:val="false"/>
          </w:tcPr>
          <w:p>
            <w:pPr>
              <w:pStyle w:val="713"/>
              <w:jc w:val="center"/>
              <w:spacing w:line="5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2626" w:type="dxa"/>
            <w:vAlign w:val="center"/>
            <w:vMerge w:val="continue"/>
            <w:textDirection w:val="lrTb"/>
            <w:noWrap w:val="false"/>
          </w:tcPr>
          <w:p>
            <w:pPr>
              <w:pStyle w:val="713"/>
              <w:jc w:val="left"/>
              <w:spacing w:line="5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2272" w:type="dxa"/>
            <w:vAlign w:val="center"/>
            <w:textDirection w:val="lrTb"/>
            <w:noWrap w:val="false"/>
          </w:tcPr>
          <w:p>
            <w:pPr>
              <w:pStyle w:val="713"/>
              <w:jc w:val="left"/>
              <w:spacing w:line="5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坝头河</w:t>
            </w:r>
            <w:r>
              <w:rPr>
                <w:rFonts w:hint="eastAsia" w:ascii="仿宋" w:hAnsi="仿宋" w:eastAsia="仿宋" w:cs="仿宋"/>
                <w:szCs w:val="21"/>
                <w:highlight w:val="none"/>
              </w:rPr>
            </w:r>
            <w:r/>
          </w:p>
        </w:tc>
        <w:tc>
          <w:tcPr>
            <w:tcW w:w="1843" w:type="dxa"/>
            <w:vAlign w:val="center"/>
            <w:textDirection w:val="lrTb"/>
            <w:noWrap w:val="false"/>
          </w:tcPr>
          <w:p>
            <w:pPr>
              <w:pStyle w:val="713"/>
              <w:jc w:val="center"/>
              <w:spacing w:line="540" w:lineRule="exact"/>
              <w:rPr>
                <w:rFonts w:hint="eastAsia" w:ascii="仿宋" w:hAnsi="仿宋" w:eastAsia="仿宋" w:cs="仿宋"/>
                <w:szCs w:val="21"/>
                <w:highlight w:val="none"/>
              </w:rPr>
            </w:pPr>
            <w:r>
              <w:rPr>
                <w:rFonts w:hint="eastAsia" w:ascii="仿宋" w:hAnsi="仿宋" w:eastAsia="仿宋" w:cs="仿宋"/>
                <w:szCs w:val="21"/>
                <w:highlight w:val="none"/>
              </w:rPr>
              <w:t xml:space="preserve">0.85</w:t>
            </w:r>
            <w:r>
              <w:rPr>
                <w:rFonts w:hint="eastAsia" w:ascii="仿宋" w:hAnsi="仿宋" w:eastAsia="仿宋" w:cs="仿宋"/>
                <w:szCs w:val="21"/>
                <w:highlight w:val="none"/>
              </w:rPr>
            </w:r>
            <w:r/>
          </w:p>
        </w:tc>
        <w:tc>
          <w:tcPr>
            <w:tcW w:w="2573" w:type="dxa"/>
            <w:vAlign w:val="center"/>
            <w:vMerge w:val="continue"/>
            <w:textDirection w:val="lrTb"/>
            <w:noWrap w:val="false"/>
          </w:tcPr>
          <w:p>
            <w:pPr>
              <w:pStyle w:val="713"/>
              <w:jc w:val="center"/>
              <w:spacing w:line="540" w:lineRule="exact"/>
              <w:rPr>
                <w:rFonts w:hint="eastAsia" w:ascii="仿宋" w:hAnsi="仿宋" w:eastAsia="仿宋" w:cs="仿宋"/>
                <w:szCs w:val="21"/>
                <w:highlight w:val="none"/>
              </w:rPr>
            </w:pPr>
            <w:r>
              <w:rPr>
                <w:rFonts w:hint="eastAsia" w:ascii="仿宋" w:hAnsi="仿宋" w:eastAsia="仿宋" w:cs="仿宋"/>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河道生态设备配件更换明细</w:t>
      </w:r>
      <w:r>
        <w:rPr>
          <w:rFonts w:hint="eastAsia" w:ascii="仿宋" w:hAnsi="仿宋" w:eastAsia="仿宋" w:cs="仿宋"/>
          <w:b/>
          <w:color w:val="000000"/>
          <w:sz w:val="28"/>
          <w:szCs w:val="28"/>
          <w:highlight w:val="none"/>
        </w:rPr>
      </w:r>
      <w:r/>
    </w:p>
    <w:tbl>
      <w:tblPr>
        <w:tblStyle w:val="796"/>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250"/>
        <w:gridCol w:w="3354"/>
        <w:gridCol w:w="1114"/>
        <w:gridCol w:w="947"/>
        <w:gridCol w:w="877"/>
        <w:gridCol w:w="1620"/>
      </w:tblGrid>
      <w:tr>
        <w:trPr>
          <w:trHeight w:val="1525"/>
        </w:trPr>
        <w:tc>
          <w:tcPr>
            <w:tcW w:w="803"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序号</w:t>
            </w:r>
            <w:r>
              <w:rPr>
                <w:rFonts w:hint="eastAsia" w:ascii="仿宋" w:hAnsi="仿宋" w:eastAsia="仿宋" w:cs="仿宋"/>
                <w:szCs w:val="21"/>
                <w:highlight w:val="none"/>
              </w:rPr>
            </w:r>
            <w:r/>
          </w:p>
        </w:tc>
        <w:tc>
          <w:tcPr>
            <w:tcW w:w="1250"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设备名称</w:t>
            </w:r>
            <w:r>
              <w:rPr>
                <w:rFonts w:hint="eastAsia" w:ascii="仿宋" w:hAnsi="仿宋" w:eastAsia="仿宋" w:cs="仿宋"/>
                <w:szCs w:val="21"/>
                <w:highlight w:val="none"/>
              </w:rPr>
            </w:r>
            <w:r/>
          </w:p>
        </w:tc>
        <w:tc>
          <w:tcPr>
            <w:tcW w:w="3354"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更换配件</w:t>
            </w:r>
            <w:r>
              <w:rPr>
                <w:rFonts w:hint="eastAsia" w:ascii="仿宋" w:hAnsi="仿宋" w:eastAsia="仿宋" w:cs="仿宋"/>
                <w:szCs w:val="21"/>
                <w:highlight w:val="none"/>
              </w:rPr>
            </w:r>
            <w:r/>
          </w:p>
        </w:tc>
        <w:tc>
          <w:tcPr>
            <w:tcW w:w="1114"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规格</w:t>
            </w:r>
            <w:r>
              <w:rPr>
                <w:rFonts w:hint="eastAsia" w:ascii="仿宋" w:hAnsi="仿宋" w:eastAsia="仿宋" w:cs="仿宋"/>
                <w:szCs w:val="21"/>
                <w:highlight w:val="none"/>
              </w:rPr>
            </w:r>
            <w:r/>
          </w:p>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型号</w:t>
            </w:r>
            <w:r>
              <w:rPr>
                <w:rFonts w:hint="eastAsia" w:ascii="仿宋" w:hAnsi="仿宋" w:eastAsia="仿宋" w:cs="仿宋"/>
                <w:szCs w:val="21"/>
                <w:highlight w:val="none"/>
              </w:rPr>
            </w:r>
            <w:r/>
          </w:p>
        </w:tc>
        <w:tc>
          <w:tcPr>
            <w:tcW w:w="947"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单位</w:t>
            </w:r>
            <w:r>
              <w:rPr>
                <w:rFonts w:hint="eastAsia" w:ascii="仿宋" w:hAnsi="仿宋" w:eastAsia="仿宋" w:cs="仿宋"/>
                <w:szCs w:val="21"/>
                <w:highlight w:val="none"/>
              </w:rPr>
            </w:r>
            <w:r/>
          </w:p>
        </w:tc>
        <w:tc>
          <w:tcPr>
            <w:tcW w:w="877"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数量</w:t>
            </w:r>
            <w:r>
              <w:rPr>
                <w:rFonts w:hint="eastAsia" w:ascii="仿宋" w:hAnsi="仿宋" w:eastAsia="仿宋" w:cs="仿宋"/>
                <w:szCs w:val="21"/>
                <w:highlight w:val="none"/>
              </w:rPr>
            </w:r>
            <w:r/>
          </w:p>
        </w:tc>
        <w:tc>
          <w:tcPr>
            <w:tcW w:w="1620" w:type="dxa"/>
            <w:vAlign w:val="center"/>
            <w:textDirection w:val="lrTb"/>
            <w:noWrap w:val="false"/>
          </w:tcPr>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备注</w:t>
            </w:r>
            <w:r>
              <w:rPr>
                <w:rFonts w:hint="eastAsia" w:ascii="仿宋" w:hAnsi="仿宋" w:eastAsia="仿宋" w:cs="仿宋"/>
                <w:szCs w:val="21"/>
                <w:highlight w:val="none"/>
              </w:rPr>
            </w:r>
            <w:r/>
          </w:p>
          <w:p>
            <w:pPr>
              <w:pStyle w:val="713"/>
              <w:jc w:val="cente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原配件投入使用时间</w:t>
            </w:r>
            <w:r>
              <w:rPr>
                <w:rFonts w:hint="eastAsia" w:ascii="仿宋" w:hAnsi="仿宋" w:eastAsia="仿宋" w:cs="仿宋"/>
                <w:szCs w:val="21"/>
                <w:highlight w:val="none"/>
              </w:rPr>
              <w:t xml:space="preserve">）</w:t>
            </w:r>
            <w:r>
              <w:rPr>
                <w:rFonts w:hint="eastAsia" w:ascii="仿宋" w:hAnsi="仿宋" w:eastAsia="仿宋" w:cs="仿宋"/>
                <w:szCs w:val="21"/>
                <w:highlight w:val="none"/>
              </w:rPr>
            </w:r>
            <w:r/>
          </w:p>
        </w:tc>
      </w:tr>
      <w:tr>
        <w:trPr>
          <w:trHeight w:val="815"/>
        </w:trPr>
        <w:tc>
          <w:tcPr>
            <w:tcW w:w="803"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250"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沉水风机</w:t>
            </w:r>
            <w:r>
              <w:rPr>
                <w:rFonts w:hint="eastAsia" w:ascii="仿宋" w:hAnsi="仿宋" w:eastAsia="仿宋" w:cs="仿宋"/>
                <w:sz w:val="24"/>
                <w:szCs w:val="24"/>
                <w:highlight w:val="none"/>
              </w:rPr>
            </w:r>
            <w:r/>
          </w:p>
        </w:tc>
        <w:tc>
          <w:tcPr>
            <w:tcW w:w="3354"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电机轴承、风机轴承、连接盘、联轴器、电机转子、定子等</w:t>
            </w:r>
            <w:r>
              <w:rPr>
                <w:rFonts w:hint="eastAsia" w:ascii="仿宋" w:hAnsi="仿宋" w:eastAsia="仿宋" w:cs="仿宋"/>
                <w:sz w:val="24"/>
                <w:szCs w:val="24"/>
                <w:highlight w:val="none"/>
              </w:rPr>
            </w:r>
            <w:r/>
          </w:p>
        </w:tc>
        <w:tc>
          <w:tcPr>
            <w:tcW w:w="1114"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5.5kw</w:t>
            </w:r>
            <w:r>
              <w:rPr>
                <w:rFonts w:hint="eastAsia" w:ascii="仿宋" w:hAnsi="仿宋" w:eastAsia="仿宋" w:cs="仿宋"/>
                <w:sz w:val="24"/>
                <w:szCs w:val="24"/>
                <w:highlight w:val="none"/>
              </w:rPr>
            </w:r>
            <w:r/>
          </w:p>
        </w:tc>
        <w:tc>
          <w:tcPr>
            <w:tcW w:w="947"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877"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6</w:t>
            </w:r>
            <w:r>
              <w:rPr>
                <w:rFonts w:hint="eastAsia" w:ascii="仿宋" w:hAnsi="仿宋" w:eastAsia="仿宋" w:cs="仿宋"/>
                <w:color w:val="000000"/>
                <w:sz w:val="22"/>
                <w:highlight w:val="none"/>
              </w:rPr>
            </w:r>
            <w:r/>
          </w:p>
        </w:tc>
        <w:tc>
          <w:tcPr>
            <w:tcW w:w="1620"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2021年</w:t>
            </w:r>
            <w:r>
              <w:rPr>
                <w:rFonts w:hint="eastAsia" w:ascii="仿宋" w:hAnsi="仿宋" w:eastAsia="仿宋" w:cs="仿宋"/>
                <w:color w:val="000000"/>
                <w:sz w:val="22"/>
                <w:highlight w:val="none"/>
              </w:rPr>
            </w:r>
            <w:r/>
          </w:p>
        </w:tc>
      </w:tr>
      <w:tr>
        <w:trPr>
          <w:trHeight w:val="815"/>
        </w:trPr>
        <w:tc>
          <w:tcPr>
            <w:tcW w:w="803"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1250"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沉水风机</w:t>
            </w:r>
            <w:r>
              <w:rPr>
                <w:rFonts w:hint="eastAsia" w:ascii="仿宋" w:hAnsi="仿宋" w:eastAsia="仿宋" w:cs="仿宋"/>
                <w:sz w:val="24"/>
                <w:szCs w:val="24"/>
                <w:highlight w:val="none"/>
              </w:rPr>
            </w:r>
            <w:r/>
          </w:p>
        </w:tc>
        <w:tc>
          <w:tcPr>
            <w:tcW w:w="3354"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电机轴承、风机轴承、连接盘、联轴器、电机转子、定子等</w:t>
            </w:r>
            <w:r>
              <w:rPr>
                <w:rFonts w:hint="eastAsia" w:ascii="仿宋" w:hAnsi="仿宋" w:eastAsia="仿宋" w:cs="仿宋"/>
                <w:sz w:val="24"/>
                <w:szCs w:val="24"/>
                <w:highlight w:val="none"/>
              </w:rPr>
            </w:r>
            <w:r/>
          </w:p>
        </w:tc>
        <w:tc>
          <w:tcPr>
            <w:tcW w:w="1114"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3.7kw</w:t>
            </w:r>
            <w:r>
              <w:rPr>
                <w:rFonts w:hint="eastAsia" w:ascii="仿宋" w:hAnsi="仿宋" w:eastAsia="仿宋" w:cs="仿宋"/>
                <w:sz w:val="24"/>
                <w:szCs w:val="24"/>
                <w:highlight w:val="none"/>
              </w:rPr>
            </w:r>
            <w:r/>
          </w:p>
        </w:tc>
        <w:tc>
          <w:tcPr>
            <w:tcW w:w="947"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877"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1</w:t>
            </w:r>
            <w:r>
              <w:rPr>
                <w:rFonts w:hint="eastAsia" w:ascii="仿宋" w:hAnsi="仿宋" w:eastAsia="仿宋" w:cs="仿宋"/>
                <w:color w:val="000000"/>
                <w:sz w:val="22"/>
                <w:highlight w:val="none"/>
              </w:rPr>
            </w:r>
            <w:r/>
          </w:p>
        </w:tc>
        <w:tc>
          <w:tcPr>
            <w:tcW w:w="1620"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2020年</w:t>
            </w:r>
            <w:r>
              <w:rPr>
                <w:rFonts w:hint="eastAsia" w:ascii="仿宋" w:hAnsi="仿宋" w:eastAsia="仿宋" w:cs="仿宋"/>
                <w:color w:val="000000"/>
                <w:sz w:val="22"/>
                <w:highlight w:val="none"/>
              </w:rPr>
            </w:r>
            <w:r/>
          </w:p>
        </w:tc>
      </w:tr>
      <w:tr>
        <w:trPr>
          <w:trHeight w:val="815"/>
        </w:trPr>
        <w:tc>
          <w:tcPr>
            <w:tcW w:w="803"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1250"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离子发生器动力净水设备</w:t>
            </w:r>
            <w:r>
              <w:rPr>
                <w:rFonts w:hint="eastAsia" w:ascii="仿宋" w:hAnsi="仿宋" w:eastAsia="仿宋" w:cs="仿宋"/>
                <w:sz w:val="24"/>
                <w:szCs w:val="24"/>
                <w:highlight w:val="none"/>
              </w:rPr>
            </w:r>
            <w:r/>
          </w:p>
        </w:tc>
        <w:tc>
          <w:tcPr>
            <w:tcW w:w="3354"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推流曝气部件</w:t>
            </w:r>
            <w:r>
              <w:rPr>
                <w:rFonts w:hint="eastAsia" w:ascii="仿宋" w:hAnsi="仿宋" w:eastAsia="仿宋" w:cs="仿宋"/>
                <w:sz w:val="24"/>
                <w:szCs w:val="24"/>
                <w:highlight w:val="none"/>
              </w:rPr>
            </w:r>
            <w:r/>
          </w:p>
        </w:tc>
        <w:tc>
          <w:tcPr>
            <w:tcW w:w="1114"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2.2kw</w:t>
            </w:r>
            <w:r>
              <w:rPr>
                <w:rFonts w:hint="eastAsia" w:ascii="仿宋" w:hAnsi="仿宋" w:eastAsia="仿宋" w:cs="仿宋"/>
                <w:sz w:val="24"/>
                <w:szCs w:val="24"/>
                <w:highlight w:val="none"/>
              </w:rPr>
            </w:r>
            <w:r/>
          </w:p>
        </w:tc>
        <w:tc>
          <w:tcPr>
            <w:tcW w:w="947"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877"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3</w:t>
            </w:r>
            <w:r>
              <w:rPr>
                <w:rFonts w:hint="eastAsia" w:ascii="仿宋" w:hAnsi="仿宋" w:eastAsia="仿宋" w:cs="仿宋"/>
                <w:color w:val="000000"/>
                <w:sz w:val="22"/>
                <w:highlight w:val="none"/>
              </w:rPr>
            </w:r>
            <w:r/>
          </w:p>
        </w:tc>
        <w:tc>
          <w:tcPr>
            <w:tcW w:w="1620"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2022年</w:t>
            </w:r>
            <w:r>
              <w:rPr>
                <w:rFonts w:hint="eastAsia" w:ascii="仿宋" w:hAnsi="仿宋" w:eastAsia="仿宋" w:cs="仿宋"/>
                <w:color w:val="000000"/>
                <w:sz w:val="22"/>
                <w:highlight w:val="none"/>
              </w:rPr>
            </w:r>
            <w:r/>
          </w:p>
        </w:tc>
      </w:tr>
      <w:tr>
        <w:trPr>
          <w:trHeight w:val="815"/>
        </w:trPr>
        <w:tc>
          <w:tcPr>
            <w:tcW w:w="803"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W w:w="1250"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喷泉头</w:t>
            </w:r>
            <w:r>
              <w:rPr>
                <w:rFonts w:hint="eastAsia" w:ascii="仿宋" w:hAnsi="仿宋" w:eastAsia="仿宋" w:cs="仿宋"/>
                <w:sz w:val="24"/>
                <w:szCs w:val="24"/>
                <w:highlight w:val="none"/>
              </w:rPr>
            </w:r>
            <w:r/>
          </w:p>
        </w:tc>
        <w:tc>
          <w:tcPr>
            <w:tcW w:w="3354" w:type="dxa"/>
            <w:vAlign w:val="center"/>
            <w:textDirection w:val="lrTb"/>
            <w:noWrap w:val="false"/>
          </w:tcPr>
          <w:p>
            <w:pPr>
              <w:pStyle w:val="713"/>
              <w:jc w:val="center"/>
              <w:spacing w:line="300" w:lineRule="exact"/>
              <w:tabs>
                <w:tab w:val="center" w:pos="170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花篮式喷头</w:t>
            </w:r>
            <w:r>
              <w:rPr>
                <w:rFonts w:hint="eastAsia" w:ascii="仿宋" w:hAnsi="仿宋" w:eastAsia="仿宋" w:cs="仿宋"/>
                <w:sz w:val="24"/>
                <w:szCs w:val="24"/>
                <w:highlight w:val="none"/>
              </w:rPr>
            </w:r>
            <w:r/>
          </w:p>
          <w:p>
            <w:pPr>
              <w:pStyle w:val="713"/>
              <w:jc w:val="center"/>
              <w:spacing w:line="300" w:lineRule="exact"/>
              <w:tabs>
                <w:tab w:val="center" w:pos="170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喷头2.5寸，连接DN65主管， 材质不锈钢 工作压力 150~850Kpa 喷射高度 2.5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8m 覆盖直径 4m 喷水量47立方/小时 利用喷水反作用力 推动喷头旋转 多条水线</w:t>
            </w:r>
            <w:r>
              <w:rPr>
                <w:rFonts w:hint="eastAsia" w:ascii="仿宋" w:hAnsi="仿宋" w:eastAsia="仿宋" w:cs="仿宋"/>
                <w:sz w:val="24"/>
                <w:szCs w:val="24"/>
                <w:highlight w:val="none"/>
                <w:lang w:eastAsia="zh-CN"/>
              </w:rPr>
              <w:t xml:space="preserve">在</w:t>
            </w:r>
            <w:r>
              <w:rPr>
                <w:rFonts w:hint="eastAsia" w:ascii="仿宋" w:hAnsi="仿宋" w:eastAsia="仿宋" w:cs="仿宋"/>
                <w:sz w:val="24"/>
                <w:szCs w:val="24"/>
                <w:highlight w:val="none"/>
              </w:rPr>
              <w:t xml:space="preserve">空中 离心向外形成螺旋形扭动曲线</w:t>
            </w:r>
            <w:r>
              <w:rPr>
                <w:rFonts w:hint="eastAsia" w:ascii="仿宋" w:hAnsi="仿宋" w:eastAsia="仿宋" w:cs="仿宋"/>
                <w:sz w:val="24"/>
                <w:szCs w:val="24"/>
                <w:highlight w:val="none"/>
              </w:rPr>
            </w:r>
            <w:r/>
          </w:p>
        </w:tc>
        <w:tc>
          <w:tcPr>
            <w:tcW w:w="1114"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47"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rPr>
                <w:rFonts w:hint="eastAsia" w:ascii="仿宋" w:hAnsi="仿宋" w:eastAsia="仿宋" w:cs="仿宋"/>
                <w:sz w:val="24"/>
                <w:szCs w:val="24"/>
                <w:highlight w:val="none"/>
              </w:rPr>
            </w:r>
            <w:r/>
          </w:p>
        </w:tc>
        <w:tc>
          <w:tcPr>
            <w:tcW w:w="877"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3</w:t>
            </w:r>
            <w:r>
              <w:rPr>
                <w:rFonts w:hint="eastAsia" w:ascii="仿宋" w:hAnsi="仿宋" w:eastAsia="仿宋" w:cs="仿宋"/>
                <w:color w:val="000000"/>
                <w:sz w:val="22"/>
                <w:highlight w:val="none"/>
              </w:rPr>
            </w:r>
            <w:r/>
          </w:p>
        </w:tc>
        <w:tc>
          <w:tcPr>
            <w:tcW w:w="1620"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2022年</w:t>
            </w:r>
            <w:r>
              <w:rPr>
                <w:rFonts w:hint="eastAsia" w:ascii="仿宋" w:hAnsi="仿宋" w:eastAsia="仿宋" w:cs="仿宋"/>
                <w:color w:val="000000"/>
                <w:sz w:val="22"/>
                <w:highlight w:val="none"/>
              </w:rPr>
            </w:r>
            <w:r/>
          </w:p>
        </w:tc>
      </w:tr>
      <w:tr>
        <w:trPr>
          <w:trHeight w:val="815"/>
        </w:trPr>
        <w:tc>
          <w:tcPr>
            <w:tcW w:w="803"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1250"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喷泉头</w:t>
            </w:r>
            <w:r>
              <w:rPr>
                <w:rFonts w:hint="eastAsia" w:ascii="仿宋" w:hAnsi="仿宋" w:eastAsia="仿宋" w:cs="仿宋"/>
                <w:sz w:val="24"/>
                <w:szCs w:val="24"/>
                <w:highlight w:val="none"/>
              </w:rPr>
            </w:r>
            <w:r/>
          </w:p>
        </w:tc>
        <w:tc>
          <w:tcPr>
            <w:tcW w:w="3354"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直喷式喷头</w:t>
            </w:r>
            <w:r>
              <w:rPr>
                <w:rFonts w:hint="eastAsia" w:ascii="仿宋" w:hAnsi="仿宋" w:eastAsia="仿宋" w:cs="仿宋"/>
                <w:sz w:val="24"/>
                <w:szCs w:val="24"/>
                <w:highlight w:val="none"/>
              </w:rPr>
            </w:r>
            <w:r/>
          </w:p>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喷头2.5寸，连接DN65主管， 材质不锈钢 工作压力 150~850Kpa 喷射高度 2.5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8m 覆盖直径 4m 喷水量47立方/小时 利用喷水反作用力 推动喷头旋转 多条水线</w:t>
            </w:r>
            <w:r>
              <w:rPr>
                <w:rFonts w:hint="eastAsia" w:ascii="仿宋" w:hAnsi="仿宋" w:eastAsia="仿宋" w:cs="仿宋"/>
                <w:sz w:val="24"/>
                <w:szCs w:val="24"/>
                <w:highlight w:val="none"/>
                <w:lang w:eastAsia="zh-CN"/>
              </w:rPr>
              <w:t xml:space="preserve">在</w:t>
            </w:r>
            <w:r>
              <w:rPr>
                <w:rFonts w:hint="eastAsia" w:ascii="仿宋" w:hAnsi="仿宋" w:eastAsia="仿宋" w:cs="仿宋"/>
                <w:sz w:val="24"/>
                <w:szCs w:val="24"/>
                <w:highlight w:val="none"/>
              </w:rPr>
              <w:t xml:space="preserve">空中 离心向外形成螺旋形扭动曲线</w:t>
            </w:r>
            <w:r>
              <w:rPr>
                <w:rFonts w:hint="eastAsia" w:ascii="仿宋" w:hAnsi="仿宋" w:eastAsia="仿宋" w:cs="仿宋"/>
                <w:sz w:val="24"/>
                <w:szCs w:val="24"/>
                <w:highlight w:val="none"/>
              </w:rPr>
            </w:r>
            <w:r/>
          </w:p>
        </w:tc>
        <w:tc>
          <w:tcPr>
            <w:tcW w:w="1114"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47" w:type="dxa"/>
            <w:vAlign w:val="center"/>
            <w:textDirection w:val="lrTb"/>
            <w:noWrap w:val="false"/>
          </w:tcPr>
          <w:p>
            <w:pPr>
              <w:pStyle w:val="713"/>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rPr>
                <w:rFonts w:hint="eastAsia" w:ascii="仿宋" w:hAnsi="仿宋" w:eastAsia="仿宋" w:cs="仿宋"/>
                <w:sz w:val="24"/>
                <w:szCs w:val="24"/>
                <w:highlight w:val="none"/>
              </w:rPr>
            </w:r>
            <w:r/>
          </w:p>
        </w:tc>
        <w:tc>
          <w:tcPr>
            <w:tcW w:w="877"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20</w:t>
            </w:r>
            <w:r>
              <w:rPr>
                <w:rFonts w:hint="eastAsia" w:ascii="仿宋" w:hAnsi="仿宋" w:eastAsia="仿宋" w:cs="仿宋"/>
                <w:color w:val="000000"/>
                <w:sz w:val="22"/>
                <w:highlight w:val="none"/>
              </w:rPr>
            </w:r>
            <w:r/>
          </w:p>
        </w:tc>
        <w:tc>
          <w:tcPr>
            <w:tcW w:w="1620" w:type="dxa"/>
            <w:vAlign w:val="center"/>
            <w:textDirection w:val="lrTb"/>
            <w:noWrap w:val="false"/>
          </w:tcPr>
          <w:p>
            <w:pPr>
              <w:pStyle w:val="713"/>
              <w:jc w:val="center"/>
              <w:widowControl/>
              <w:rPr>
                <w:rFonts w:hint="eastAsia" w:ascii="仿宋" w:hAnsi="仿宋" w:eastAsia="仿宋" w:cs="仿宋"/>
                <w:color w:val="000000"/>
                <w:sz w:val="22"/>
                <w:highlight w:val="none"/>
              </w:rPr>
            </w:pPr>
            <w:r>
              <w:rPr>
                <w:rFonts w:hint="eastAsia" w:ascii="仿宋" w:hAnsi="仿宋" w:eastAsia="仿宋" w:cs="仿宋"/>
                <w:color w:val="000000"/>
                <w:sz w:val="22"/>
                <w:highlight w:val="none"/>
              </w:rPr>
              <w:t xml:space="preserve">2022年</w:t>
            </w:r>
            <w:r>
              <w:rPr>
                <w:rFonts w:hint="eastAsia" w:ascii="仿宋" w:hAnsi="仿宋" w:eastAsia="仿宋" w:cs="仿宋"/>
                <w:color w:val="000000"/>
                <w:sz w:val="22"/>
                <w:highlight w:val="none"/>
              </w:rPr>
            </w:r>
            <w:r/>
          </w:p>
        </w:tc>
      </w:tr>
    </w:tbl>
    <w:p>
      <w:pPr>
        <w:pStyle w:val="713"/>
        <w:ind w:firstLine="562"/>
        <w:jc w:val="center"/>
        <w:spacing w:line="360" w:lineRule="auto"/>
        <w:tabs>
          <w:tab w:val="left" w:pos="945" w:leader="none"/>
        </w:tabs>
        <w:rPr>
          <w:rFonts w:hint="eastAsia" w:ascii="仿宋" w:hAnsi="仿宋" w:eastAsia="仿宋" w:cs="仿宋"/>
          <w:b/>
          <w:bCs w:val="0"/>
          <w:color w:val="000000"/>
          <w:sz w:val="28"/>
          <w:szCs w:val="28"/>
          <w:highlight w:val="none"/>
        </w:rPr>
        <w:outlineLvl w:val="0"/>
      </w:pPr>
      <w:r>
        <w:rPr>
          <w:rFonts w:hint="eastAsia" w:ascii="仿宋" w:hAnsi="仿宋" w:eastAsia="仿宋" w:cs="仿宋"/>
          <w:b/>
          <w:color w:val="000000"/>
          <w:sz w:val="28"/>
          <w:szCs w:val="28"/>
          <w:highlight w:val="none"/>
        </w:rPr>
        <w:t xml:space="preserve">东西中心河（区政府）段生态治理项目</w:t>
      </w:r>
      <w:r>
        <w:rPr>
          <w:rFonts w:hint="eastAsia" w:ascii="仿宋" w:hAnsi="仿宋" w:eastAsia="仿宋" w:cs="仿宋"/>
          <w:b/>
          <w:bCs w:val="0"/>
          <w:color w:val="000000"/>
          <w:sz w:val="28"/>
          <w:szCs w:val="28"/>
          <w:highlight w:val="none"/>
        </w:rPr>
      </w:r>
      <w:r/>
    </w:p>
    <w:tbl>
      <w:tblPr>
        <w:tblW w:w="4999" w:type="pct"/>
        <w:tblInd w:w="-108" w:type="dxa"/>
        <w:tblLayout w:type="fixed"/>
        <w:tblCellMar>
          <w:left w:w="108" w:type="dxa"/>
          <w:top w:w="0" w:type="dxa"/>
          <w:right w:w="108" w:type="dxa"/>
          <w:bottom w:w="0" w:type="dxa"/>
        </w:tblCellMar>
        <w:tblLook w:val="04A0" w:firstRow="1" w:lastRow="0" w:firstColumn="1" w:lastColumn="0" w:noHBand="0" w:noVBand="1"/>
      </w:tblPr>
      <w:tblGrid>
        <w:gridCol w:w="698"/>
        <w:gridCol w:w="1134"/>
        <w:gridCol w:w="4819"/>
        <w:gridCol w:w="1843"/>
        <w:gridCol w:w="1473"/>
      </w:tblGrid>
      <w:tr>
        <w:trPr>
          <w:trHeight w:val="737"/>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pStyle w:val="713"/>
              <w:jc w:val="center"/>
              <w:spacing w:line="40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管养要求</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713"/>
              <w:jc w:val="center"/>
              <w:spacing w:line="40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单位</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3" w:type="dxa"/>
            <w:vAlign w:val="center"/>
            <w:textDirection w:val="lrTb"/>
            <w:noWrap w:val="false"/>
          </w:tcPr>
          <w:p>
            <w:pPr>
              <w:pStyle w:val="713"/>
              <w:jc w:val="center"/>
              <w:spacing w:line="40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数量</w:t>
            </w:r>
            <w:r>
              <w:rPr>
                <w:rFonts w:hint="eastAsia" w:ascii="仿宋" w:hAnsi="仿宋" w:eastAsia="仿宋" w:cs="仿宋"/>
                <w:bCs/>
                <w:color w:val="000000"/>
                <w:szCs w:val="21"/>
                <w:highlight w:val="none"/>
              </w:rPr>
            </w:r>
            <w:r/>
          </w:p>
        </w:tc>
      </w:tr>
      <w:tr>
        <w:trPr>
          <w:trHeight w:val="737"/>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737"/>
        </w:trPr>
        <w:tc>
          <w:tcPr>
            <w:tcBorders>
              <w:top w:val="non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jc w:val="center"/>
              <w:spacing w:line="300" w:lineRule="exact"/>
              <w:widowControl/>
              <w:rPr>
                <w:rFonts w:hint="eastAsia" w:ascii="仿宋" w:hAnsi="仿宋" w:eastAsia="仿宋" w:cs="仿宋"/>
                <w:color w:val="0000ff"/>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ff"/>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（除藻菌）</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4819" w:type="dxa"/>
            <w:vAlign w:val="center"/>
            <w:textDirection w:val="lrTb"/>
            <w:noWrap w:val="false"/>
          </w:tcPr>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1、泼洒范围长200m*宽20m*深2.5m=10000m</w:t>
            </w:r>
            <w:r>
              <w:rPr>
                <w:rFonts w:hint="eastAsia" w:ascii="仿宋" w:hAnsi="仿宋" w:eastAsia="仿宋" w:cs="仿宋"/>
                <w:szCs w:val="21"/>
                <w:highlight w:val="none"/>
                <w:vertAlign w:val="superscript"/>
              </w:rPr>
              <w:t xml:space="preserve">3</w:t>
            </w:r>
            <w:r>
              <w:rPr>
                <w:rFonts w:hint="eastAsia" w:ascii="仿宋" w:hAnsi="仿宋" w:eastAsia="仿宋" w:cs="仿宋"/>
                <w:szCs w:val="21"/>
                <w:highlight w:val="none"/>
              </w:rPr>
              <w:t xml:space="preserve">。</w:t>
            </w:r>
            <w:r>
              <w:rPr>
                <w:rFonts w:hint="eastAsia" w:ascii="仿宋" w:hAnsi="仿宋" w:eastAsia="仿宋" w:cs="仿宋"/>
                <w:szCs w:val="21"/>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2、单次投放按体积立方米水域投放30g/m</w:t>
            </w:r>
            <w:r>
              <w:rPr>
                <w:rFonts w:hint="eastAsia" w:ascii="仿宋" w:hAnsi="仿宋" w:eastAsia="仿宋" w:cs="仿宋"/>
                <w:szCs w:val="21"/>
                <w:highlight w:val="none"/>
                <w:vertAlign w:val="superscript"/>
              </w:rPr>
              <w:t xml:space="preserve">3</w:t>
            </w:r>
            <w:r>
              <w:rPr>
                <w:rFonts w:hint="eastAsia" w:ascii="仿宋" w:hAnsi="仿宋" w:eastAsia="仿宋" w:cs="仿宋"/>
                <w:szCs w:val="21"/>
                <w:highlight w:val="none"/>
              </w:rPr>
              <w:t xml:space="preserve">，全年投放量约1200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，按实称重。若未达泼洒计量要求，按比例扣除相应费用。</w:t>
            </w:r>
            <w:r>
              <w:rPr>
                <w:rFonts w:hint="eastAsia" w:ascii="仿宋" w:hAnsi="仿宋" w:eastAsia="仿宋" w:cs="仿宋"/>
                <w:szCs w:val="21"/>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3、真菌、酵母菌群、芽孢菌群、乳酸菌群、生物酶、营养剂等。</w:t>
            </w:r>
            <w:r>
              <w:rPr>
                <w:rFonts w:hint="eastAsia" w:ascii="仿宋" w:hAnsi="仿宋" w:eastAsia="仿宋" w:cs="仿宋"/>
                <w:szCs w:val="21"/>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4、消除河水藻类</w:t>
            </w:r>
            <w:r>
              <w:rPr>
                <w:rFonts w:hint="eastAsia" w:ascii="仿宋" w:hAnsi="仿宋" w:eastAsia="仿宋" w:cs="仿宋"/>
                <w:szCs w:val="21"/>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5、功能：维护河道微生物生态群落，含菌剂采购、储存、抛洒</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13"/>
              <w:jc w:val="center"/>
              <w:spacing w:line="30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473" w:type="dxa"/>
            <w:vAlign w:val="center"/>
            <w:textDirection w:val="lrTb"/>
            <w:noWrap/>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1200</w:t>
            </w:r>
            <w:r>
              <w:rPr>
                <w:rFonts w:hint="eastAsia" w:ascii="仿宋" w:hAnsi="仿宋" w:eastAsia="仿宋" w:cs="仿宋"/>
                <w:szCs w:val="21"/>
                <w:highlight w:val="none"/>
              </w:rPr>
            </w:r>
            <w:r/>
          </w:p>
        </w:tc>
      </w:tr>
      <w:tr>
        <w:trPr>
          <w:trHeight w:val="737"/>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spacing w:line="280" w:lineRule="exact"/>
              <w:widowControl/>
              <w:rPr>
                <w:rFonts w:hint="eastAsia" w:ascii="仿宋" w:hAnsi="仿宋" w:eastAsia="仿宋" w:cs="仿宋"/>
                <w:bCs/>
                <w:color w:val="000000"/>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color w:val="000000"/>
                <w:szCs w:val="21"/>
                <w:highlight w:val="none"/>
              </w:rPr>
            </w:r>
            <w:r/>
          </w:p>
        </w:tc>
      </w:tr>
      <w:tr>
        <w:trPr>
          <w:trHeight w:val="737"/>
        </w:trPr>
        <w:tc>
          <w:tcPr>
            <w:tcBorders>
              <w:top w:val="non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沉水风机</w:t>
            </w:r>
            <w:r>
              <w:rPr>
                <w:rFonts w:hint="eastAsia" w:ascii="仿宋" w:hAnsi="仿宋" w:eastAsia="仿宋" w:cs="仿宋"/>
                <w:szCs w:val="21"/>
                <w:highlight w:val="none"/>
              </w:rPr>
            </w:r>
            <w:r/>
          </w:p>
        </w:tc>
        <w:tc>
          <w:tcPr>
            <w:tcBorders>
              <w:top w:val="none" w:color="000000" w:sz="4" w:space="0"/>
              <w:left w:val="none" w:color="000000" w:sz="4" w:space="0"/>
              <w:bottom w:val="none" w:color="000000" w:sz="0" w:space="0"/>
              <w:right w:val="single" w:color="000000" w:sz="4" w:space="0"/>
            </w:tcBorders>
            <w:tcW w:w="4819" w:type="dxa"/>
            <w:vAlign w:val="center"/>
            <w:vMerge w:val="restart"/>
            <w:textDirection w:val="lrTb"/>
            <w:noWrap w:val="false"/>
          </w:tcPr>
          <w:p>
            <w:pPr>
              <w:pStyle w:val="713"/>
              <w:jc w:val="left"/>
              <w:spacing w:line="28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每周至少巡查三次：</w:t>
            </w:r>
            <w:r>
              <w:rPr>
                <w:rFonts w:hint="eastAsia" w:ascii="仿宋" w:hAnsi="仿宋" w:eastAsia="仿宋" w:cs="仿宋"/>
                <w:color w:val="000000"/>
                <w:szCs w:val="21"/>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1、喷泉定期检修，若出现故障及时维修；</w:t>
            </w:r>
            <w:r>
              <w:rPr>
                <w:rFonts w:hint="eastAsia" w:ascii="仿宋" w:hAnsi="仿宋" w:eastAsia="仿宋" w:cs="仿宋"/>
                <w:szCs w:val="21"/>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2、沉水风机定期检修，若出现故障及时维修。</w:t>
            </w:r>
            <w:r>
              <w:rPr>
                <w:rFonts w:hint="eastAsia" w:ascii="仿宋" w:hAnsi="仿宋" w:eastAsia="仿宋" w:cs="仿宋"/>
                <w:szCs w:val="21"/>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3、电控柜定期检修，如发生故障及时维修。</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73"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4</w:t>
            </w:r>
            <w:r>
              <w:rPr>
                <w:rFonts w:hint="eastAsia" w:ascii="仿宋" w:hAnsi="仿宋" w:eastAsia="仿宋" w:cs="仿宋"/>
                <w:color w:val="000000"/>
                <w:szCs w:val="21"/>
                <w:highlight w:val="none"/>
              </w:rPr>
            </w:r>
            <w:r/>
          </w:p>
        </w:tc>
      </w:tr>
      <w:tr>
        <w:trPr>
          <w:trHeight w:val="737"/>
        </w:trPr>
        <w:tc>
          <w:tcPr>
            <w:tcBorders>
              <w:top w:val="non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喷泉机</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4819" w:type="dxa"/>
            <w:vAlign w:val="center"/>
            <w:vMerge w:val="continue"/>
            <w:textDirection w:val="lrTb"/>
            <w:noWrap w:val="false"/>
          </w:tcPr>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73"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7</w:t>
            </w:r>
            <w:r>
              <w:rPr>
                <w:rFonts w:hint="eastAsia" w:ascii="仿宋" w:hAnsi="仿宋" w:eastAsia="仿宋" w:cs="仿宋"/>
                <w:color w:val="000000"/>
                <w:szCs w:val="21"/>
                <w:highlight w:val="none"/>
              </w:rPr>
            </w:r>
            <w:r/>
          </w:p>
        </w:tc>
      </w:tr>
      <w:tr>
        <w:trPr>
          <w:trHeight w:val="737"/>
        </w:trPr>
        <w:tc>
          <w:tcPr>
            <w:tcBorders>
              <w:top w:val="non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设备运行电费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4819" w:type="dxa"/>
            <w:vAlign w:val="center"/>
            <w:textDirection w:val="lrTb"/>
            <w:noWrap w:val="false"/>
          </w:tcPr>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台5.5kw沉水风机，设备总功率为5.5*4=22kw/h，按每天运行6小时计，电费单价按1.0元/度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73"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bCs w:val="0"/>
          <w:color w:val="000000"/>
          <w:sz w:val="28"/>
          <w:szCs w:val="28"/>
          <w:highlight w:val="none"/>
        </w:rPr>
        <w:outlineLvl w:val="0"/>
      </w:pPr>
      <w:r>
        <w:rPr>
          <w:rFonts w:hint="eastAsia" w:ascii="仿宋" w:hAnsi="仿宋" w:eastAsia="仿宋" w:cs="仿宋"/>
          <w:b/>
          <w:bCs w:val="0"/>
          <w:color w:val="000000"/>
          <w:sz w:val="28"/>
          <w:szCs w:val="28"/>
          <w:highlight w:val="none"/>
        </w:rPr>
        <w:t xml:space="preserve">大利市河生态养护项目</w:t>
      </w:r>
      <w:r>
        <w:rPr>
          <w:rFonts w:hint="eastAsia" w:ascii="仿宋" w:hAnsi="仿宋" w:eastAsia="仿宋" w:cs="仿宋"/>
          <w:b/>
          <w:bCs w:val="0"/>
          <w:color w:val="000000"/>
          <w:sz w:val="28"/>
          <w:szCs w:val="28"/>
          <w:highlight w:val="none"/>
        </w:rPr>
      </w:r>
      <w:r/>
    </w:p>
    <w:tbl>
      <w:tblPr>
        <w:tblW w:w="4999"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1"/>
        <w:gridCol w:w="1528"/>
        <w:gridCol w:w="5498"/>
        <w:gridCol w:w="1010"/>
        <w:gridCol w:w="1440"/>
      </w:tblGrid>
      <w:tr>
        <w:trPr>
          <w:trHeight w:val="454"/>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713"/>
              <w:jc w:val="center"/>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管养要求</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0" w:type="dxa"/>
            <w:vAlign w:val="center"/>
            <w:textDirection w:val="lrTb"/>
            <w:noWrap w:val="false"/>
          </w:tcPr>
          <w:p>
            <w:pPr>
              <w:pStyle w:val="713"/>
              <w:jc w:val="center"/>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单位</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13"/>
              <w:jc w:val="center"/>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数量</w:t>
            </w:r>
            <w:r>
              <w:rPr>
                <w:rFonts w:hint="eastAsia" w:ascii="仿宋" w:hAnsi="仿宋" w:eastAsia="仿宋" w:cs="仿宋"/>
                <w:bCs/>
                <w:color w:val="000000"/>
                <w:szCs w:val="21"/>
                <w:highlight w:val="none"/>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2425"/>
        </w:trPr>
        <w:tc>
          <w:tcPr>
            <w:tcBorders>
              <w:top w:val="non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color w:val="0000ff"/>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ff"/>
                <w:szCs w:val="21"/>
                <w:highlight w:val="none"/>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（硝化菌）</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498"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1、泼洒范围长200m*宽15 m *深2m=6000 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单次投放按体积立方米水域投放50g/m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Cs w:val="21"/>
                <w:highlight w:val="none"/>
              </w:rPr>
              <w:t xml:space="preserve">全年投放量约900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芽孢杆菌、芽孢菌、醋（乳）酸菌、大肠杆菌等</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降解河水氨氮等指标。</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功能：维护河道微生物生态群落，含菌剂采购、储存、抛洒。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1010" w:type="dxa"/>
            <w:vAlign w:val="center"/>
            <w:textDirection w:val="lrTb"/>
            <w:noWrap/>
          </w:tcPr>
          <w:p>
            <w:pPr>
              <w:pStyle w:val="713"/>
              <w:jc w:val="center"/>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900</w:t>
            </w:r>
            <w:r>
              <w:rPr>
                <w:rFonts w:hint="eastAsia" w:ascii="仿宋" w:hAnsi="仿宋" w:eastAsia="仿宋" w:cs="仿宋"/>
                <w:szCs w:val="21"/>
                <w:highlight w:val="none"/>
              </w:rPr>
            </w:r>
            <w:r/>
          </w:p>
        </w:tc>
      </w:tr>
      <w:tr>
        <w:trPr>
          <w:trHeight w:val="101"/>
        </w:trPr>
        <w:tc>
          <w:tcPr>
            <w:tcBorders>
              <w:top w:val="non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沉水植物</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498" w:type="dxa"/>
            <w:vAlign w:val="center"/>
            <w:textDirection w:val="lrTb"/>
            <w:noWrap w:val="false"/>
          </w:tcPr>
          <w:p>
            <w:pPr>
              <w:pStyle w:val="713"/>
              <w:spacing w:line="240" w:lineRule="exact"/>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lang w:val="zh-CN"/>
              </w:rPr>
              <w:t xml:space="preserve">1、及时清除水体表面的植物及非目的性沉水植物。</w:t>
            </w:r>
            <w:r>
              <w:rPr>
                <w:rFonts w:hint="eastAsia" w:ascii="仿宋" w:hAnsi="仿宋" w:eastAsia="仿宋" w:cs="仿宋"/>
                <w:sz w:val="20"/>
                <w:szCs w:val="20"/>
                <w:highlight w:val="none"/>
                <w:lang w:val="zh-CN"/>
              </w:rPr>
            </w:r>
            <w:r/>
          </w:p>
          <w:p>
            <w:pPr>
              <w:pStyle w:val="713"/>
              <w:spacing w:line="240" w:lineRule="exact"/>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lang w:val="zh-CN"/>
              </w:rPr>
              <w:t xml:space="preserve">2、沉水植物长出水面影响景观时，应进行人工打捞或机割。对于浮出水面的死株，应及时清除。</w:t>
            </w:r>
            <w:r>
              <w:rPr>
                <w:rFonts w:hint="eastAsia" w:ascii="仿宋" w:hAnsi="仿宋" w:eastAsia="仿宋" w:cs="仿宋"/>
                <w:sz w:val="20"/>
                <w:szCs w:val="20"/>
                <w:highlight w:val="none"/>
                <w:lang w:val="zh-CN"/>
              </w:rPr>
            </w:r>
            <w:r/>
          </w:p>
          <w:p>
            <w:pPr>
              <w:pStyle w:val="713"/>
              <w:spacing w:line="240" w:lineRule="exact"/>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lang w:val="zh-CN"/>
              </w:rPr>
              <w:t xml:space="preserve">全年收割1次，收割时间为枯萎1周内开始收割，收割方式为机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sz w:val="20"/>
                <w:szCs w:val="20"/>
                <w:highlight w:val="none"/>
                <w:lang w:val="zh-CN"/>
              </w:rPr>
              <w:t xml:space="preserve">收割或人工打捞。</w:t>
            </w:r>
            <w:r>
              <w:rPr>
                <w:rFonts w:hint="eastAsia" w:ascii="仿宋" w:hAnsi="仿宋" w:eastAsia="仿宋" w:cs="仿宋"/>
                <w:sz w:val="20"/>
                <w:szCs w:val="20"/>
                <w:highlight w:val="none"/>
                <w:lang w:val="zh-CN"/>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lang w:eastAsia="zh-CN"/>
              </w:rPr>
              <w:t xml:space="preserve">、</w:t>
            </w:r>
            <w:r>
              <w:rPr>
                <w:rFonts w:hint="eastAsia" w:ascii="仿宋" w:hAnsi="仿宋" w:eastAsia="仿宋" w:cs="仿宋"/>
                <w:bCs/>
                <w:sz w:val="20"/>
                <w:szCs w:val="20"/>
                <w:highlight w:val="none"/>
              </w:rPr>
              <w:t xml:space="preserve">全年补种2次沉水植物。</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10" w:type="dxa"/>
            <w:vAlign w:val="center"/>
            <w:textDirection w:val="lrTb"/>
            <w:noWrap/>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m</w:t>
            </w:r>
            <w:r>
              <w:rPr>
                <w:rFonts w:hint="eastAsia" w:ascii="仿宋" w:hAnsi="仿宋" w:eastAsia="仿宋" w:cs="仿宋"/>
                <w:color w:val="000000"/>
                <w:szCs w:val="21"/>
                <w:highlight w:val="none"/>
                <w:vertAlign w:val="superscript"/>
              </w:rPr>
              <w:t xml:space="preserve">2</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7300</w:t>
            </w:r>
            <w:r>
              <w:rPr>
                <w:rFonts w:hint="eastAsia" w:ascii="仿宋" w:hAnsi="仿宋" w:eastAsia="仿宋" w:cs="仿宋"/>
                <w:szCs w:val="21"/>
                <w:highlight w:val="none"/>
              </w:rPr>
            </w:r>
            <w:r/>
          </w:p>
        </w:tc>
      </w:tr>
      <w:tr>
        <w:trPr>
          <w:trHeight w:val="101"/>
        </w:trPr>
        <w:tc>
          <w:tcPr>
            <w:tcBorders>
              <w:top w:val="non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挺水植物</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498"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w:t>
            </w:r>
            <w:r>
              <w:rPr>
                <w:rFonts w:hint="eastAsia" w:ascii="仿宋" w:hAnsi="仿宋" w:eastAsia="仿宋" w:cs="仿宋"/>
                <w:color w:val="000000"/>
                <w:sz w:val="20"/>
                <w:szCs w:val="20"/>
                <w:highlight w:val="none"/>
                <w:lang w:eastAsia="zh-CN"/>
              </w:rPr>
              <w:t xml:space="preserve">、</w:t>
            </w:r>
            <w:r>
              <w:rPr>
                <w:rFonts w:hint="eastAsia" w:ascii="仿宋" w:hAnsi="仿宋" w:eastAsia="仿宋" w:cs="仿宋"/>
                <w:color w:val="000000"/>
                <w:sz w:val="20"/>
                <w:szCs w:val="20"/>
                <w:highlight w:val="none"/>
              </w:rPr>
              <w:t xml:space="preserve">日常巡查：每周巡查三次，松动及时固定，破损及时更换，避免整个浮床连带损伤。</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rPr>
                <w:rFonts w:hint="eastAsia" w:ascii="仿宋" w:hAnsi="仿宋" w:eastAsia="仿宋" w:cs="仿宋"/>
                <w:color w:val="000000"/>
                <w:sz w:val="20"/>
                <w:szCs w:val="20"/>
                <w:highlight w:val="none"/>
                <w:lang w:eastAsia="zh-CN"/>
              </w:rPr>
              <w:t xml:space="preserve">、</w:t>
            </w:r>
            <w:r>
              <w:rPr>
                <w:rFonts w:hint="eastAsia" w:ascii="仿宋" w:hAnsi="仿宋" w:eastAsia="仿宋" w:cs="仿宋"/>
                <w:color w:val="000000"/>
                <w:sz w:val="20"/>
                <w:szCs w:val="20"/>
                <w:highlight w:val="none"/>
              </w:rPr>
              <w:t xml:space="preserve">及时修剪枯黄、枯死和倒伏植株，及时清理滨岸带挺水植物周围的杂物或垃圾。</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w:t>
            </w:r>
            <w:r>
              <w:rPr>
                <w:rFonts w:hint="eastAsia" w:ascii="仿宋" w:hAnsi="仿宋" w:eastAsia="仿宋" w:cs="仿宋"/>
                <w:color w:val="000000"/>
                <w:sz w:val="20"/>
                <w:szCs w:val="20"/>
                <w:highlight w:val="none"/>
                <w:lang w:eastAsia="zh-CN"/>
              </w:rPr>
              <w:t xml:space="preserve">、</w:t>
            </w:r>
            <w:r>
              <w:rPr>
                <w:rFonts w:hint="eastAsia" w:ascii="仿宋" w:hAnsi="仿宋" w:eastAsia="仿宋" w:cs="仿宋"/>
                <w:color w:val="000000"/>
                <w:sz w:val="20"/>
                <w:szCs w:val="20"/>
                <w:highlight w:val="none"/>
              </w:rPr>
              <w:t xml:space="preserve">定期去除杂草，除草时注意不要破坏植被根系。</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w:t>
            </w:r>
            <w:r>
              <w:rPr>
                <w:rFonts w:hint="eastAsia" w:ascii="仿宋" w:hAnsi="仿宋" w:eastAsia="仿宋" w:cs="仿宋"/>
                <w:color w:val="000000"/>
                <w:sz w:val="20"/>
                <w:szCs w:val="20"/>
                <w:highlight w:val="none"/>
                <w:lang w:eastAsia="zh-CN"/>
              </w:rPr>
              <w:t xml:space="preserve">、</w:t>
            </w:r>
            <w:r>
              <w:rPr>
                <w:rFonts w:hint="eastAsia" w:ascii="仿宋" w:hAnsi="仿宋" w:eastAsia="仿宋" w:cs="仿宋"/>
                <w:color w:val="000000"/>
                <w:sz w:val="20"/>
                <w:szCs w:val="20"/>
                <w:highlight w:val="none"/>
              </w:rPr>
              <w:t xml:space="preserve">冬至后至立春萌动前应对枯萎枝叶进行修剪。</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5</w:t>
            </w:r>
            <w:r>
              <w:rPr>
                <w:rFonts w:hint="eastAsia" w:ascii="仿宋" w:hAnsi="仿宋" w:eastAsia="仿宋" w:cs="仿宋"/>
                <w:color w:val="000000"/>
                <w:sz w:val="20"/>
                <w:szCs w:val="20"/>
                <w:highlight w:val="none"/>
                <w:lang w:eastAsia="zh-CN"/>
              </w:rPr>
              <w:t xml:space="preserve">、</w:t>
            </w:r>
            <w:r>
              <w:rPr>
                <w:rFonts w:hint="eastAsia" w:ascii="仿宋" w:hAnsi="仿宋" w:eastAsia="仿宋" w:cs="仿宋"/>
                <w:color w:val="000000"/>
                <w:sz w:val="20"/>
                <w:szCs w:val="20"/>
                <w:highlight w:val="none"/>
              </w:rPr>
              <w:t xml:space="preserve">对于因病虫害等原因造成某个或某些植被死亡时，应将植被撤出，并进行相应的补种；当植物有严重病虫害时，应撤出后再喷洒杀虫剂处理。</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10" w:type="dxa"/>
            <w:vAlign w:val="center"/>
            <w:textDirection w:val="lrTb"/>
            <w:noWrap/>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m</w:t>
            </w:r>
            <w:r>
              <w:rPr>
                <w:rFonts w:hint="eastAsia" w:ascii="仿宋" w:hAnsi="仿宋" w:eastAsia="仿宋" w:cs="仿宋"/>
                <w:color w:val="000000"/>
                <w:szCs w:val="21"/>
                <w:highlight w:val="none"/>
                <w:vertAlign w:val="superscript"/>
              </w:rPr>
              <w:t xml:space="preserve">2</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1731</w:t>
            </w:r>
            <w:r>
              <w:rPr>
                <w:rFonts w:hint="eastAsia" w:ascii="仿宋" w:hAnsi="仿宋" w:eastAsia="仿宋" w:cs="仿宋"/>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713"/>
              <w:ind w:firstLine="0"/>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i w:val="0"/>
                <w:iCs w:val="0"/>
                <w:color w:val="000000"/>
                <w:sz w:val="20"/>
                <w:szCs w:val="20"/>
                <w:highlight w:val="none"/>
                <w:u w:val="none"/>
                <w:lang w:val="en-US" w:eastAsia="zh-CN" w:bidi="ar"/>
              </w:rPr>
              <w:t xml:space="preserve">清理植物外运、消纳处置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98" w:type="dxa"/>
            <w:vAlign w:val="center"/>
            <w:textDirection w:val="lrTb"/>
            <w:noWrap w:val="false"/>
          </w:tcPr>
          <w:p>
            <w:pPr>
              <w:pStyle w:val="713"/>
              <w:ind w:left="0" w:firstLine="0"/>
              <w:jc w:val="left"/>
              <w:keepLines w:val="0"/>
              <w:keepNext w:val="0"/>
              <w:pageBreakBefore w:val="0"/>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i w:val="0"/>
                <w:iCs w:val="0"/>
                <w:color w:val="000000"/>
                <w:sz w:val="20"/>
                <w:szCs w:val="20"/>
                <w:highlight w:val="none"/>
                <w:u w:val="none"/>
                <w:lang w:val="en-US" w:eastAsia="zh-CN" w:bidi="ar"/>
              </w:rPr>
              <w:t xml:space="preserve">清运上岸植物</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bCs/>
                <w:color w:val="000000"/>
                <w:szCs w:val="21"/>
                <w:highlight w:val="none"/>
              </w:rPr>
            </w:r>
            <w:r/>
          </w:p>
        </w:tc>
      </w:tr>
      <w:tr>
        <w:trPr>
          <w:trHeight w:val="668"/>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w:t>
            </w: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喷泉曝气机</w:t>
            </w:r>
            <w:r>
              <w:rPr>
                <w:rFonts w:hint="eastAsia" w:ascii="仿宋" w:hAnsi="仿宋" w:eastAsia="仿宋" w:cs="仿宋"/>
                <w:szCs w:val="21"/>
                <w:highlight w:val="none"/>
              </w:rPr>
            </w:r>
            <w:r/>
          </w:p>
        </w:tc>
        <w:tc>
          <w:tcPr>
            <w:tcBorders>
              <w:top w:val="single" w:color="000000" w:sz="4" w:space="0"/>
              <w:left w:val="none" w:color="000000" w:sz="4" w:space="0"/>
              <w:bottom w:val="none" w:color="000000" w:sz="0" w:space="0"/>
              <w:right w:val="single" w:color="000000" w:sz="4" w:space="0"/>
            </w:tcBorders>
            <w:tcW w:w="5498" w:type="dxa"/>
            <w:vAlign w:val="center"/>
            <w:vMerge w:val="restart"/>
            <w:textDirection w:val="lrTb"/>
            <w:noWrap w:val="false"/>
          </w:tcPr>
          <w:p>
            <w:pPr>
              <w:pStyle w:val="713"/>
              <w:jc w:val="left"/>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每周至少巡查三次：</w:t>
            </w:r>
            <w:r>
              <w:rPr>
                <w:rFonts w:hint="eastAsia" w:ascii="仿宋" w:hAnsi="仿宋" w:eastAsia="仿宋" w:cs="仿宋"/>
                <w:color w:val="000000"/>
                <w:szCs w:val="21"/>
                <w:highlight w:val="none"/>
              </w:rPr>
            </w:r>
            <w:r/>
          </w:p>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喷泉定期检修，若出现故障及时维修；</w:t>
            </w:r>
            <w:r>
              <w:rPr>
                <w:rFonts w:hint="eastAsia" w:ascii="仿宋" w:hAnsi="仿宋" w:eastAsia="仿宋" w:cs="仿宋"/>
                <w:szCs w:val="21"/>
                <w:highlight w:val="none"/>
              </w:rPr>
            </w:r>
            <w:r/>
          </w:p>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沉水风机定期检修，若出现故障及时维修。</w:t>
            </w:r>
            <w:r>
              <w:rPr>
                <w:rFonts w:hint="eastAsia" w:ascii="仿宋" w:hAnsi="仿宋" w:eastAsia="仿宋" w:cs="仿宋"/>
                <w:szCs w:val="21"/>
                <w:highlight w:val="none"/>
              </w:rPr>
            </w:r>
            <w:r/>
          </w:p>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电控柜定期检修，如发生故障及时维修。</w:t>
            </w: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010"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7</w:t>
            </w:r>
            <w:r>
              <w:rPr>
                <w:rFonts w:hint="eastAsia" w:ascii="仿宋" w:hAnsi="仿宋" w:eastAsia="仿宋" w:cs="仿宋"/>
                <w:color w:val="000000"/>
                <w:szCs w:val="21"/>
                <w:highlight w:val="none"/>
              </w:rPr>
            </w:r>
            <w:r/>
          </w:p>
        </w:tc>
      </w:tr>
      <w:tr>
        <w:trPr>
          <w:trHeight w:val="455"/>
        </w:trPr>
        <w:tc>
          <w:tcPr>
            <w:tcBorders>
              <w:top w:val="non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6</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沉水风机</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5498" w:type="dxa"/>
            <w:vAlign w:val="center"/>
            <w:vMerge w:val="continue"/>
            <w:textDirection w:val="lrTb"/>
            <w:noWrap w:val="false"/>
          </w:tcPr>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010"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5</w:t>
            </w:r>
            <w:r>
              <w:rPr>
                <w:rFonts w:hint="eastAsia" w:ascii="仿宋" w:hAnsi="仿宋" w:eastAsia="仿宋" w:cs="仿宋"/>
                <w:color w:val="000000"/>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7</w:t>
            </w: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排水水口初步净化设施</w:t>
            </w:r>
            <w:r>
              <w:rPr>
                <w:rFonts w:hint="eastAsia" w:ascii="仿宋" w:hAnsi="仿宋" w:eastAsia="仿宋" w:cs="仿宋"/>
                <w:szCs w:val="21"/>
                <w:highlight w:val="none"/>
              </w:rPr>
            </w:r>
            <w:r/>
          </w:p>
        </w:tc>
        <w:tc>
          <w:tcPr>
            <w:tcBorders>
              <w:top w:val="single" w:color="000000" w:sz="4" w:space="0"/>
              <w:left w:val="none" w:color="000000" w:sz="4" w:space="0"/>
              <w:bottom w:val="none" w:color="000000" w:sz="0" w:space="0"/>
              <w:right w:val="single" w:color="000000" w:sz="4" w:space="0"/>
            </w:tcBorders>
            <w:tcW w:w="5498" w:type="dxa"/>
            <w:vAlign w:val="center"/>
            <w:vMerge w:val="restart"/>
            <w:textDirection w:val="lrTb"/>
            <w:noWrap w:val="false"/>
          </w:tcPr>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每周三次定期巡检</w:t>
            </w:r>
            <w:r>
              <w:rPr>
                <w:rFonts w:hint="eastAsia" w:ascii="仿宋" w:hAnsi="仿宋" w:eastAsia="仿宋" w:cs="仿宋"/>
                <w:szCs w:val="21"/>
                <w:highlight w:val="none"/>
              </w:rPr>
            </w:r>
            <w:r/>
          </w:p>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若有移位、上浮、下沉等松动现象，应及时维护加固；</w:t>
            </w: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010"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座</w:t>
            </w:r>
            <w:r>
              <w:rPr>
                <w:rFonts w:hint="eastAsia" w:ascii="仿宋" w:hAnsi="仿宋" w:eastAsia="仿宋"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2</w:t>
            </w:r>
            <w:r>
              <w:rPr>
                <w:rFonts w:hint="eastAsia" w:ascii="仿宋" w:hAnsi="仿宋" w:eastAsia="仿宋" w:cs="仿宋"/>
                <w:color w:val="000000"/>
                <w:szCs w:val="21"/>
                <w:highlight w:val="none"/>
              </w:rPr>
            </w:r>
            <w:r/>
          </w:p>
        </w:tc>
      </w:tr>
      <w:tr>
        <w:trPr>
          <w:trHeight w:val="386"/>
        </w:trPr>
        <w:tc>
          <w:tcPr>
            <w:tcBorders>
              <w:top w:val="none" w:color="000000" w:sz="4" w:space="0"/>
              <w:left w:val="single" w:color="000000" w:sz="4" w:space="0"/>
              <w:bottom w:val="single" w:color="000000" w:sz="4" w:space="0"/>
              <w:right w:val="single" w:color="000000" w:sz="4" w:space="0"/>
            </w:tcBorders>
            <w:tcW w:w="491"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8</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生态滤池</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5498" w:type="dxa"/>
            <w:vAlign w:val="center"/>
            <w:vMerge w:val="continue"/>
            <w:textDirection w:val="lrTb"/>
            <w:noWrap w:val="false"/>
          </w:tcPr>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010"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座</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4</w:t>
            </w:r>
            <w:r>
              <w:rPr>
                <w:rFonts w:hint="eastAsia" w:ascii="仿宋" w:hAnsi="仿宋" w:eastAsia="仿宋" w:cs="仿宋"/>
                <w:color w:val="000000"/>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bCs w:val="0"/>
          <w:color w:val="000000"/>
          <w:sz w:val="28"/>
          <w:szCs w:val="28"/>
          <w:highlight w:val="none"/>
        </w:rPr>
        <w:outlineLvl w:val="0"/>
      </w:pPr>
      <w:r>
        <w:rPr>
          <w:rFonts w:hint="eastAsia" w:ascii="仿宋" w:hAnsi="仿宋" w:eastAsia="仿宋" w:cs="仿宋"/>
          <w:b/>
          <w:bCs w:val="0"/>
          <w:color w:val="000000"/>
          <w:sz w:val="28"/>
          <w:szCs w:val="28"/>
          <w:highlight w:val="none"/>
        </w:rPr>
        <w:t xml:space="preserve">麻岐港生态养护项目</w:t>
      </w:r>
      <w:r>
        <w:rPr>
          <w:rFonts w:hint="eastAsia" w:ascii="仿宋" w:hAnsi="仿宋" w:eastAsia="仿宋" w:cs="仿宋"/>
          <w:b/>
          <w:bCs w:val="0"/>
          <w:color w:val="000000"/>
          <w:sz w:val="28"/>
          <w:szCs w:val="28"/>
          <w:highlight w:val="none"/>
        </w:rPr>
      </w:r>
      <w:r/>
    </w:p>
    <w:tbl>
      <w:tblPr>
        <w:tblW w:w="500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0"/>
        <w:gridCol w:w="1276"/>
        <w:gridCol w:w="5386"/>
        <w:gridCol w:w="992"/>
        <w:gridCol w:w="1591"/>
      </w:tblGrid>
      <w:tr>
        <w:trPr>
          <w:trHeight w:val="718"/>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386" w:type="dxa"/>
            <w:vAlign w:val="center"/>
            <w:textDirection w:val="lrTb"/>
            <w:noWrap w:val="false"/>
          </w:tcPr>
          <w:p>
            <w:pPr>
              <w:pStyle w:val="713"/>
              <w:jc w:val="center"/>
              <w:spacing w:line="36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管养要求</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13"/>
              <w:jc w:val="center"/>
              <w:spacing w:line="36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单位</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91" w:type="dxa"/>
            <w:vAlign w:val="center"/>
            <w:textDirection w:val="lrTb"/>
            <w:noWrap w:val="false"/>
          </w:tcPr>
          <w:p>
            <w:pPr>
              <w:pStyle w:val="713"/>
              <w:jc w:val="center"/>
              <w:spacing w:line="36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数量</w:t>
            </w:r>
            <w:r>
              <w:rPr>
                <w:rFonts w:hint="eastAsia" w:ascii="仿宋" w:hAnsi="仿宋" w:eastAsia="仿宋" w:cs="仿宋"/>
                <w:bCs/>
                <w:color w:val="000000"/>
                <w:szCs w:val="21"/>
                <w:highlight w:val="none"/>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998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2272"/>
        </w:trPr>
        <w:tc>
          <w:tcPr>
            <w:tcBorders>
              <w:top w:val="none" w:color="000000" w:sz="4" w:space="0"/>
              <w:left w:val="single" w:color="000000" w:sz="4" w:space="0"/>
              <w:bottom w:val="single" w:color="000000" w:sz="4" w:space="0"/>
              <w:right w:val="single" w:color="000000" w:sz="4" w:space="0"/>
            </w:tcBorders>
            <w:tcW w:w="740" w:type="dxa"/>
            <w:vAlign w:val="center"/>
            <w:textDirection w:val="lrTb"/>
            <w:noWrap w:val="false"/>
          </w:tcPr>
          <w:p>
            <w:pPr>
              <w:pStyle w:val="713"/>
              <w:jc w:val="center"/>
              <w:spacing w:line="260" w:lineRule="exact"/>
              <w:widowControl/>
              <w:rPr>
                <w:rFonts w:hint="eastAsia" w:ascii="仿宋" w:hAnsi="仿宋" w:eastAsia="仿宋" w:cs="仿宋"/>
                <w:color w:val="0000ff"/>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ff"/>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（除藻菌）</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386" w:type="dxa"/>
            <w:vAlign w:val="center"/>
            <w:textDirection w:val="lrTb"/>
            <w:noWrap w:val="false"/>
          </w:tcPr>
          <w:p>
            <w:pPr>
              <w:pStyle w:val="713"/>
              <w:jc w:val="left"/>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1、泼洒范围长400m*宽20m*深3m=24000m</w:t>
            </w:r>
            <w:r>
              <w:rPr>
                <w:rFonts w:hint="eastAsia" w:ascii="仿宋" w:hAnsi="仿宋" w:eastAsia="仿宋" w:cs="仿宋"/>
                <w:szCs w:val="21"/>
                <w:highlight w:val="none"/>
                <w:vertAlign w:val="superscript"/>
              </w:rPr>
              <w:t xml:space="preserve">3</w:t>
            </w:r>
            <w:r>
              <w:rPr>
                <w:rFonts w:hint="eastAsia" w:ascii="仿宋" w:hAnsi="仿宋" w:eastAsia="仿宋" w:cs="仿宋"/>
                <w:szCs w:val="21"/>
                <w:highlight w:val="none"/>
              </w:rPr>
              <w:t xml:space="preserve">；</w:t>
            </w:r>
            <w:r>
              <w:rPr>
                <w:rFonts w:hint="eastAsia" w:ascii="仿宋" w:hAnsi="仿宋" w:eastAsia="仿宋" w:cs="仿宋"/>
                <w:szCs w:val="21"/>
                <w:highlight w:val="none"/>
              </w:rPr>
            </w:r>
            <w:r/>
          </w:p>
          <w:p>
            <w:pPr>
              <w:pStyle w:val="713"/>
              <w:jc w:val="left"/>
              <w:spacing w:line="260" w:lineRule="exact"/>
              <w:widowControl/>
              <w:rPr>
                <w:rFonts w:hint="eastAsia" w:ascii="仿宋" w:hAnsi="仿宋" w:eastAsia="仿宋" w:cs="仿宋"/>
                <w:bCs/>
                <w:sz w:val="24"/>
                <w:szCs w:val="24"/>
                <w:highlight w:val="none"/>
              </w:rPr>
            </w:pPr>
            <w:r>
              <w:rPr>
                <w:rFonts w:hint="eastAsia" w:ascii="仿宋" w:hAnsi="仿宋" w:eastAsia="仿宋" w:cs="仿宋"/>
                <w:szCs w:val="21"/>
                <w:highlight w:val="none"/>
              </w:rPr>
              <w:t xml:space="preserve">2、单次投放按体积立方米水域投放30g/m</w:t>
            </w:r>
            <w:r>
              <w:rPr>
                <w:rFonts w:hint="eastAsia" w:ascii="仿宋" w:hAnsi="仿宋" w:eastAsia="仿宋" w:cs="仿宋"/>
                <w:szCs w:val="21"/>
                <w:highlight w:val="none"/>
                <w:vertAlign w:val="superscript"/>
              </w:rPr>
              <w:t xml:space="preserve">3</w:t>
            </w:r>
            <w:r>
              <w:rPr>
                <w:rFonts w:hint="eastAsia" w:ascii="仿宋" w:hAnsi="仿宋" w:eastAsia="仿宋" w:cs="仿宋"/>
                <w:szCs w:val="21"/>
                <w:highlight w:val="none"/>
              </w:rPr>
              <w:t xml:space="preserve">，全年投放量约3240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，按实称重。若未达泼洒计量要求，按比例扣除相应费用。</w:t>
            </w:r>
            <w:r>
              <w:rPr>
                <w:rFonts w:hint="eastAsia" w:ascii="仿宋" w:hAnsi="仿宋" w:eastAsia="仿宋" w:cs="仿宋"/>
                <w:bCs/>
                <w:sz w:val="24"/>
                <w:szCs w:val="24"/>
                <w:highlight w:val="none"/>
              </w:rPr>
            </w:r>
            <w:r/>
          </w:p>
          <w:p>
            <w:pPr>
              <w:pStyle w:val="713"/>
              <w:jc w:val="left"/>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3、真菌、酵母菌群、芽孢菌群、乳酸菌群、生物酶、营养剂等；</w:t>
            </w:r>
            <w:r>
              <w:rPr>
                <w:rFonts w:hint="eastAsia" w:ascii="仿宋" w:hAnsi="仿宋" w:eastAsia="仿宋" w:cs="仿宋"/>
                <w:szCs w:val="21"/>
                <w:highlight w:val="none"/>
              </w:rPr>
            </w:r>
            <w:r/>
          </w:p>
          <w:p>
            <w:pPr>
              <w:pStyle w:val="713"/>
              <w:jc w:val="left"/>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4、消除河水藻类；</w:t>
            </w:r>
            <w:r>
              <w:rPr>
                <w:rFonts w:hint="eastAsia" w:ascii="仿宋" w:hAnsi="仿宋" w:eastAsia="仿宋" w:cs="仿宋"/>
                <w:szCs w:val="21"/>
                <w:highlight w:val="none"/>
              </w:rPr>
            </w:r>
            <w:r/>
          </w:p>
          <w:p>
            <w:pPr>
              <w:pStyle w:val="713"/>
              <w:jc w:val="left"/>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5、功能：维护河道微生物生态群落，含菌剂采购、储存、抛洒。</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13"/>
              <w:jc w:val="center"/>
              <w:spacing w:line="26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3240</w:t>
            </w:r>
            <w:r>
              <w:rPr>
                <w:rFonts w:hint="eastAsia" w:ascii="仿宋" w:hAnsi="仿宋" w:eastAsia="仿宋" w:cs="仿宋"/>
                <w:szCs w:val="21"/>
                <w:highlight w:val="none"/>
              </w:rPr>
            </w:r>
            <w:r/>
          </w:p>
        </w:tc>
      </w:tr>
      <w:tr>
        <w:trPr>
          <w:trHeight w:val="1886"/>
        </w:trPr>
        <w:tc>
          <w:tcPr>
            <w:tcBorders>
              <w:top w:val="none" w:color="000000" w:sz="4" w:space="0"/>
              <w:left w:val="single" w:color="000000" w:sz="4" w:space="0"/>
              <w:bottom w:val="single" w:color="000000" w:sz="4" w:space="0"/>
              <w:right w:val="single" w:color="000000" w:sz="4" w:space="0"/>
            </w:tcBorders>
            <w:tcW w:w="740"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水体养护</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（硝化菌）</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5386" w:type="dxa"/>
            <w:vAlign w:val="center"/>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1、泼洒范围长200m*宽20m*深3m=12000m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bCs/>
                <w:sz w:val="20"/>
                <w:szCs w:val="20"/>
                <w:highlight w:val="none"/>
              </w:rPr>
            </w:r>
            <w:r/>
          </w:p>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2、单次投放按体积立方米水域投放50g/m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szCs w:val="21"/>
                <w:highlight w:val="none"/>
              </w:rPr>
              <w:t xml:space="preserve">全年投放量约1800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bCs/>
                <w:sz w:val="20"/>
                <w:szCs w:val="20"/>
                <w:highlight w:val="none"/>
              </w:rPr>
              <w:t xml:space="preserve">按实称重。若未达泼洒计量要求，按比例扣除相应费用。</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3、芽孢杆菌、芽孢菌、醋（乳）酸菌、大肠杆菌等；</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4、降解河水氨氮等指标；</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5、功能：维护河道微生物生态群落，含菌剂采购、储存、抛洒。</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13"/>
              <w:jc w:val="center"/>
              <w:spacing w:line="400" w:lineRule="exact"/>
              <w:widowControl/>
              <w:rPr>
                <w:rFonts w:hint="eastAsia" w:ascii="仿宋" w:hAnsi="仿宋" w:eastAsia="仿宋" w:cs="仿宋"/>
                <w:bCs/>
                <w:szCs w:val="21"/>
                <w:highlight w:val="none"/>
                <w:lang w:eastAsia="zh-CN"/>
              </w:rPr>
            </w:pPr>
            <w:r>
              <w:rPr>
                <w:rFonts w:hint="eastAsia" w:ascii="仿宋" w:hAnsi="仿宋" w:eastAsia="仿宋" w:cs="仿宋"/>
                <w:bCs/>
                <w:szCs w:val="21"/>
                <w:highlight w:val="none"/>
                <w:lang w:eastAsia="zh-CN"/>
              </w:rPr>
              <w:t xml:space="preserve">kg</w:t>
            </w:r>
            <w:r>
              <w:rPr>
                <w:rFonts w:hint="eastAsia" w:ascii="仿宋" w:hAnsi="仿宋" w:eastAsia="仿宋" w:cs="仿宋"/>
                <w:bCs/>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1200</w:t>
            </w:r>
            <w:r>
              <w:rPr>
                <w:rFonts w:hint="eastAsia" w:ascii="仿宋" w:hAnsi="仿宋" w:eastAsia="仿宋" w:cs="仿宋"/>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3"/>
              <w:jc w:val="center"/>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sz w:val="20"/>
                <w:szCs w:val="20"/>
                <w:highlight w:val="none"/>
              </w:rPr>
              <w:t xml:space="preserve">河岸边养护</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1、养护内容：草坪2100m2，绿篱110m2，乔木30株，灌木46株；</w:t>
            </w:r>
            <w:r>
              <w:rPr>
                <w:rFonts w:hint="eastAsia" w:ascii="仿宋" w:hAnsi="仿宋" w:eastAsia="仿宋" w:cs="仿宋"/>
                <w:color w:val="000000"/>
                <w:sz w:val="20"/>
                <w:szCs w:val="20"/>
                <w:highlight w:val="none"/>
              </w:rPr>
            </w:r>
            <w:r/>
          </w:p>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2、达到惠山区绿化养护等级作业标准三级；</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m2</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pStyle w:val="713"/>
              <w:jc w:val="center"/>
              <w:spacing w:line="240" w:lineRule="exact"/>
              <w:widowControl/>
              <w:rPr>
                <w:rFonts w:hint="eastAsia" w:ascii="仿宋" w:hAnsi="仿宋" w:eastAsia="仿宋" w:cs="仿宋"/>
                <w:color w:val="000000"/>
                <w:szCs w:val="21"/>
                <w:highlight w:val="none"/>
              </w:rPr>
            </w:pPr>
            <w:r>
              <w:rPr>
                <w:rFonts w:hint="eastAsia" w:ascii="仿宋" w:hAnsi="仿宋" w:eastAsia="仿宋" w:cs="仿宋"/>
                <w:i w:val="0"/>
                <w:iCs w:val="0"/>
                <w:sz w:val="21"/>
                <w:szCs w:val="21"/>
                <w:highlight w:val="none"/>
                <w:u w:val="none"/>
                <w:lang w:val="en-US" w:eastAsia="zh-CN" w:bidi="ar"/>
              </w:rPr>
              <w:t xml:space="preserve">2210</w:t>
            </w:r>
            <w:r>
              <w:rPr>
                <w:rFonts w:hint="eastAsia" w:ascii="仿宋" w:hAnsi="仿宋" w:eastAsia="仿宋" w:cs="仿宋"/>
                <w:color w:val="000000"/>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3"/>
              <w:ind w:firstLine="0"/>
              <w:jc w:val="center"/>
              <w:spacing w:line="300" w:lineRule="exact"/>
              <w:widowControl/>
              <w:rPr>
                <w:rFonts w:hint="eastAsia" w:ascii="仿宋" w:hAnsi="仿宋" w:eastAsia="仿宋" w:cs="仿宋"/>
                <w:color w:val="000000"/>
                <w:sz w:val="20"/>
                <w:szCs w:val="20"/>
                <w:highlight w:val="none"/>
              </w:rPr>
            </w:pPr>
            <w:r>
              <w:rPr>
                <w:rFonts w:hint="eastAsia" w:ascii="仿宋" w:hAnsi="仿宋" w:eastAsia="仿宋" w:cs="仿宋"/>
                <w:sz w:val="20"/>
                <w:szCs w:val="20"/>
                <w:highlight w:val="none"/>
              </w:rPr>
              <w:t xml:space="preserve">清理植物外运、消纳处置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713"/>
              <w:ind w:left="0" w:firstLine="0"/>
              <w:jc w:val="left"/>
              <w:keepLines w:val="0"/>
              <w:keepNext w:val="0"/>
              <w:pageBreakBefore w:val="0"/>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清运上岸植物</w:t>
            </w:r>
            <w:r>
              <w:rPr>
                <w:rFonts w:hint="eastAsia" w:ascii="仿宋" w:hAnsi="仿宋" w:eastAsia="仿宋" w:cs="仿宋"/>
                <w:color w:val="000000"/>
                <w:sz w:val="20"/>
                <w:szCs w:val="20"/>
                <w:highlight w:val="none"/>
              </w:rPr>
            </w:r>
            <w:r/>
          </w:p>
          <w:p>
            <w:pPr>
              <w:pStyle w:val="713"/>
              <w:ind w:left="0" w:firstLine="0"/>
              <w:jc w:val="left"/>
              <w:keepLines w:val="0"/>
              <w:keepNext w:val="0"/>
              <w:pageBreakBefore w:val="0"/>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1、河道水草人工打捞、分拣归集、岸边短途搬运、配合机械装车、作业区域清理等；</w:t>
            </w:r>
            <w:r>
              <w:rPr>
                <w:rFonts w:hint="eastAsia" w:ascii="仿宋" w:hAnsi="仿宋" w:eastAsia="仿宋" w:cs="仿宋"/>
                <w:color w:val="000000"/>
                <w:sz w:val="20"/>
                <w:szCs w:val="20"/>
                <w:highlight w:val="none"/>
              </w:rPr>
            </w:r>
            <w:r/>
          </w:p>
          <w:p>
            <w:pPr>
              <w:pStyle w:val="713"/>
              <w:ind w:left="0" w:firstLine="0"/>
              <w:jc w:val="left"/>
              <w:keepLines w:val="0"/>
              <w:keepNext w:val="0"/>
              <w:pageBreakBefore w:val="0"/>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2、收割、打捞水草装车外运，自行考虑消纳处置；</w:t>
            </w:r>
            <w:r>
              <w:rPr>
                <w:rFonts w:hint="eastAsia" w:ascii="仿宋" w:hAnsi="仿宋" w:eastAsia="仿宋" w:cs="仿宋"/>
                <w:color w:val="000000"/>
                <w:sz w:val="20"/>
                <w:szCs w:val="20"/>
                <w:highlight w:val="none"/>
              </w:rPr>
            </w:r>
            <w:r/>
          </w:p>
          <w:p>
            <w:pPr>
              <w:pStyle w:val="713"/>
              <w:ind w:left="0" w:firstLine="0"/>
              <w:jc w:val="left"/>
              <w:keepLines w:val="0"/>
              <w:keepNext w:val="0"/>
              <w:pageBreakBefore w:val="0"/>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9984" w:type="dxa"/>
            <w:vAlign w:val="center"/>
            <w:textDirection w:val="lrTb"/>
            <w:noWrap w:val="false"/>
          </w:tcPr>
          <w:p>
            <w:pPr>
              <w:pStyle w:val="713"/>
              <w:jc w:val="center"/>
              <w:spacing w:line="260" w:lineRule="exact"/>
              <w:widowControl/>
              <w:rPr>
                <w:rFonts w:hint="eastAsia" w:ascii="仿宋" w:hAnsi="仿宋" w:eastAsia="仿宋" w:cs="仿宋"/>
                <w:bCs/>
                <w:color w:val="000000"/>
                <w:sz w:val="20"/>
                <w:szCs w:val="20"/>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bCs/>
                <w:color w:val="000000"/>
                <w:sz w:val="20"/>
                <w:szCs w:val="20"/>
                <w:highlight w:val="none"/>
              </w:rPr>
            </w:r>
            <w:r/>
          </w:p>
        </w:tc>
      </w:tr>
      <w:tr>
        <w:trPr>
          <w:trHeight w:val="564"/>
        </w:trPr>
        <w:tc>
          <w:tcPr>
            <w:tcBorders>
              <w:top w:val="none" w:color="000000" w:sz="4" w:space="0"/>
              <w:left w:val="single" w:color="000000" w:sz="4" w:space="0"/>
              <w:bottom w:val="single" w:color="000000" w:sz="4" w:space="0"/>
              <w:right w:val="single" w:color="000000" w:sz="4" w:space="0"/>
            </w:tcBorders>
            <w:tcW w:w="740"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7</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沉水风机</w:t>
            </w:r>
            <w:r>
              <w:rPr>
                <w:rFonts w:hint="eastAsia" w:ascii="仿宋" w:hAnsi="仿宋" w:eastAsia="仿宋" w:cs="仿宋"/>
                <w:szCs w:val="21"/>
                <w:highlight w:val="none"/>
              </w:rPr>
            </w:r>
            <w:r/>
          </w:p>
        </w:tc>
        <w:tc>
          <w:tcPr>
            <w:tcBorders>
              <w:top w:val="none" w:color="000000" w:sz="4" w:space="0"/>
              <w:left w:val="none" w:color="000000" w:sz="4" w:space="0"/>
              <w:bottom w:val="none" w:color="000000" w:sz="0" w:space="0"/>
              <w:right w:val="single" w:color="000000" w:sz="4" w:space="0"/>
            </w:tcBorders>
            <w:tcW w:w="5386" w:type="dxa"/>
            <w:vAlign w:val="center"/>
            <w:vMerge w:val="restart"/>
            <w:textDirection w:val="lrTb"/>
            <w:noWrap w:val="false"/>
          </w:tcPr>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color w:val="000000"/>
                <w:sz w:val="20"/>
                <w:szCs w:val="20"/>
                <w:highlight w:val="none"/>
              </w:rPr>
            </w:r>
            <w:r/>
          </w:p>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1、喷泉定期检修，若出现故障及时维修；</w:t>
            </w:r>
            <w:r>
              <w:rPr>
                <w:rFonts w:hint="eastAsia" w:ascii="仿宋" w:hAnsi="仿宋" w:eastAsia="仿宋" w:cs="仿宋"/>
                <w:color w:val="000000"/>
                <w:sz w:val="20"/>
                <w:szCs w:val="20"/>
                <w:highlight w:val="none"/>
              </w:rPr>
            </w:r>
            <w:r/>
          </w:p>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2、沉水风机定期检修，若出现故障及时维修；</w:t>
            </w:r>
            <w:r>
              <w:rPr>
                <w:rFonts w:hint="eastAsia" w:ascii="仿宋" w:hAnsi="仿宋" w:eastAsia="仿宋" w:cs="仿宋"/>
                <w:color w:val="000000"/>
                <w:sz w:val="20"/>
                <w:szCs w:val="20"/>
                <w:highlight w:val="none"/>
              </w:rPr>
            </w:r>
            <w:r/>
          </w:p>
          <w:p>
            <w:pPr>
              <w:pStyle w:val="713"/>
              <w:jc w:val="left"/>
              <w:spacing w:line="280" w:lineRule="exact"/>
              <w:widowControl/>
              <w:rPr>
                <w:rFonts w:hint="eastAsia" w:ascii="仿宋" w:hAnsi="仿宋" w:eastAsia="仿宋" w:cs="仿宋"/>
                <w:szCs w:val="21"/>
                <w:highlight w:val="none"/>
              </w:rPr>
            </w:pPr>
            <w:r>
              <w:rPr>
                <w:rFonts w:hint="eastAsia" w:ascii="仿宋" w:hAnsi="仿宋" w:eastAsia="仿宋" w:cs="仿宋"/>
                <w:color w:val="000000"/>
                <w:sz w:val="20"/>
                <w:szCs w:val="20"/>
                <w:highlight w:val="none"/>
              </w:rPr>
              <w:t xml:space="preserve">3、</w:t>
            </w:r>
            <w:r>
              <w:rPr>
                <w:rFonts w:hint="eastAsia" w:ascii="仿宋" w:hAnsi="仿宋" w:eastAsia="仿宋" w:cs="仿宋"/>
                <w:szCs w:val="21"/>
                <w:highlight w:val="none"/>
              </w:rPr>
              <w:t xml:space="preserve">水车定期检修，若出现故障及时维修；</w:t>
            </w:r>
            <w:r>
              <w:rPr>
                <w:rFonts w:hint="eastAsia" w:ascii="仿宋" w:hAnsi="仿宋" w:eastAsia="仿宋" w:cs="仿宋"/>
                <w:szCs w:val="21"/>
                <w:highlight w:val="none"/>
              </w:rPr>
            </w:r>
            <w:r/>
          </w:p>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4、电控柜定期检修，如发生故障及时维修。</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套</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9</w:t>
            </w:r>
            <w:r>
              <w:rPr>
                <w:rFonts w:hint="eastAsia" w:ascii="仿宋" w:hAnsi="仿宋" w:eastAsia="仿宋" w:cs="仿宋"/>
                <w:color w:val="000000"/>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740"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8</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喷泉曝气机</w:t>
            </w:r>
            <w:r>
              <w:rPr>
                <w:rFonts w:hint="eastAsia" w:ascii="仿宋" w:hAnsi="仿宋" w:eastAsia="仿宋" w:cs="仿宋"/>
                <w:szCs w:val="21"/>
                <w:highlight w:val="none"/>
              </w:rPr>
            </w:r>
            <w:r/>
          </w:p>
        </w:tc>
        <w:tc>
          <w:tcPr>
            <w:tcBorders>
              <w:top w:val="none" w:color="000000" w:sz="0" w:space="0"/>
              <w:left w:val="none" w:color="000000" w:sz="4" w:space="0"/>
              <w:bottom w:val="none" w:color="000000" w:sz="0" w:space="0"/>
              <w:right w:val="single" w:color="000000" w:sz="4" w:space="0"/>
            </w:tcBorders>
            <w:tcW w:w="5386" w:type="dxa"/>
            <w:vAlign w:val="center"/>
            <w:vMerge w:val="continue"/>
            <w:textDirection w:val="lrTb"/>
            <w:noWrap w:val="false"/>
          </w:tcPr>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套</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10</w:t>
            </w:r>
            <w:r>
              <w:rPr>
                <w:rFonts w:hint="eastAsia" w:ascii="仿宋" w:hAnsi="仿宋" w:eastAsia="仿宋" w:cs="仿宋"/>
                <w:color w:val="000000"/>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740"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bCs/>
                <w:szCs w:val="21"/>
                <w:highlight w:val="none"/>
              </w:rPr>
              <w:t xml:space="preserve">喷泉</w:t>
            </w:r>
            <w:r>
              <w:rPr>
                <w:rFonts w:hint="eastAsia" w:ascii="仿宋" w:hAnsi="仿宋" w:eastAsia="仿宋" w:cs="仿宋"/>
                <w:szCs w:val="21"/>
                <w:highlight w:val="none"/>
              </w:rPr>
            </w:r>
            <w:r/>
          </w:p>
        </w:tc>
        <w:tc>
          <w:tcPr>
            <w:tcBorders>
              <w:top w:val="none" w:color="000000" w:sz="0" w:space="0"/>
              <w:left w:val="none" w:color="000000" w:sz="4" w:space="0"/>
              <w:bottom w:val="none" w:color="000000" w:sz="0" w:space="0"/>
              <w:right w:val="single" w:color="000000" w:sz="4" w:space="0"/>
            </w:tcBorders>
            <w:tcW w:w="5386" w:type="dxa"/>
            <w:vAlign w:val="center"/>
            <w:vMerge w:val="continue"/>
            <w:textDirection w:val="lrTb"/>
            <w:noWrap w:val="false"/>
          </w:tcPr>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8</w:t>
            </w:r>
            <w:r>
              <w:rPr>
                <w:rFonts w:hint="eastAsia" w:ascii="仿宋" w:hAnsi="仿宋" w:eastAsia="仿宋" w:cs="仿宋"/>
                <w:color w:val="000000"/>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740"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10</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13"/>
              <w:jc w:val="center"/>
              <w:spacing w:line="2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水车</w:t>
            </w:r>
            <w:r>
              <w:rPr>
                <w:rFonts w:hint="eastAsia" w:ascii="仿宋" w:hAnsi="仿宋" w:eastAsia="仿宋" w:cs="仿宋"/>
                <w:bCs/>
                <w:szCs w:val="21"/>
                <w:highlight w:val="none"/>
              </w:rPr>
            </w:r>
            <w:r/>
          </w:p>
        </w:tc>
        <w:tc>
          <w:tcPr>
            <w:tcBorders>
              <w:top w:val="none" w:color="000000" w:sz="0" w:space="0"/>
              <w:left w:val="none" w:color="000000" w:sz="4" w:space="0"/>
              <w:bottom w:val="single" w:color="000000" w:sz="4" w:space="0"/>
              <w:right w:val="single" w:color="000000" w:sz="4" w:space="0"/>
            </w:tcBorders>
            <w:tcW w:w="5386" w:type="dxa"/>
            <w:vAlign w:val="center"/>
            <w:vMerge w:val="continue"/>
            <w:textDirection w:val="lrTb"/>
            <w:noWrap w:val="false"/>
          </w:tcPr>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00"/>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740"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11</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亮化系统养护</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5386" w:type="dxa"/>
            <w:vAlign w:val="center"/>
            <w:textDirection w:val="lrTb"/>
            <w:noWrap w:val="false"/>
          </w:tcPr>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1、日常巡查：每周巡查三次，确保正常运行；</w:t>
            </w:r>
            <w:r>
              <w:rPr>
                <w:rFonts w:hint="eastAsia" w:ascii="仿宋" w:hAnsi="仿宋" w:eastAsia="仿宋" w:cs="仿宋"/>
                <w:color w:val="000000"/>
                <w:sz w:val="20"/>
                <w:szCs w:val="20"/>
                <w:highlight w:val="none"/>
              </w:rPr>
            </w:r>
            <w:r/>
          </w:p>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2、每季度检查一次24套草坪灯、34套芦苇灯、18套矮花草射灯、8套月球灯有无损坏情况，及时修理更换；</w:t>
            </w:r>
            <w:r>
              <w:rPr>
                <w:rFonts w:hint="eastAsia" w:ascii="仿宋" w:hAnsi="仿宋" w:eastAsia="仿宋" w:cs="仿宋"/>
                <w:color w:val="000000"/>
                <w:sz w:val="20"/>
                <w:szCs w:val="20"/>
                <w:highlight w:val="none"/>
              </w:rPr>
            </w:r>
            <w:r/>
          </w:p>
          <w:p>
            <w:pPr>
              <w:pStyle w:val="713"/>
              <w:jc w:val="left"/>
              <w:spacing w:line="26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3、每季度检查一次配电箱，有无损坏情况，及时修理更换元器件。</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713"/>
              <w:jc w:val="center"/>
              <w:spacing w:line="26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00"/>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740" w:type="dxa"/>
            <w:vAlign w:val="center"/>
            <w:textDirection w:val="lrTb"/>
            <w:noWrap w:val="false"/>
          </w:tcPr>
          <w:p>
            <w:pPr>
              <w:pStyle w:val="713"/>
              <w:jc w:val="center"/>
              <w:spacing w:line="26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13"/>
              <w:jc w:val="center"/>
              <w:spacing w:line="300" w:lineRule="exact"/>
              <w:widowControl/>
              <w:rPr>
                <w:rFonts w:hint="eastAsia" w:ascii="仿宋" w:hAnsi="仿宋" w:eastAsia="仿宋" w:cs="仿宋"/>
                <w:bCs/>
                <w:szCs w:val="21"/>
                <w:highlight w:val="none"/>
              </w:rPr>
            </w:pPr>
            <w:r>
              <w:rPr>
                <w:rFonts w:hint="eastAsia" w:ascii="仿宋" w:hAnsi="仿宋" w:eastAsia="仿宋" w:cs="仿宋"/>
                <w:szCs w:val="21"/>
                <w:highlight w:val="none"/>
              </w:rPr>
              <w:t xml:space="preserve">设备运行电费</w:t>
            </w:r>
            <w:r>
              <w:rPr>
                <w:rFonts w:hint="eastAsia" w:ascii="仿宋" w:hAnsi="仿宋" w:eastAsia="仿宋" w:cs="仿宋"/>
                <w:bCs/>
                <w:szCs w:val="21"/>
                <w:highlight w:val="none"/>
              </w:rPr>
            </w:r>
            <w:r/>
          </w:p>
        </w:tc>
        <w:tc>
          <w:tcPr>
            <w:tcBorders>
              <w:top w:val="none" w:color="000000" w:sz="0" w:space="0"/>
              <w:left w:val="none" w:color="000000" w:sz="4" w:space="0"/>
              <w:bottom w:val="single" w:color="000000" w:sz="4" w:space="0"/>
              <w:right w:val="single" w:color="000000" w:sz="4" w:space="0"/>
            </w:tcBorders>
            <w:tcW w:w="5386" w:type="dxa"/>
            <w:vAlign w:val="center"/>
            <w:textDirection w:val="lrTb"/>
            <w:noWrap w:val="false"/>
          </w:tcPr>
          <w:p>
            <w:pPr>
              <w:pStyle w:val="713"/>
              <w:jc w:val="left"/>
              <w:spacing w:line="280" w:lineRule="exact"/>
              <w:widowControl/>
              <w:rPr>
                <w:rFonts w:hint="eastAsia" w:ascii="仿宋" w:hAnsi="仿宋" w:eastAsia="仿宋" w:cs="仿宋"/>
                <w:bCs/>
                <w:szCs w:val="21"/>
                <w:highlight w:val="none"/>
              </w:rPr>
            </w:pPr>
            <w:r>
              <w:rPr>
                <w:rFonts w:hint="eastAsia" w:ascii="仿宋" w:hAnsi="仿宋" w:eastAsia="仿宋" w:cs="仿宋"/>
                <w:szCs w:val="21"/>
                <w:highlight w:val="none"/>
              </w:rPr>
              <w:t xml:space="preserve">设备总功率为（1.5×1+2.2×10+5.5×1）=29kw/h，按每天运行6小时计，电费单价按1.0元/度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13"/>
              <w:jc w:val="center"/>
              <w:spacing w:line="300" w:lineRule="exact"/>
              <w:widowControl/>
              <w:rPr>
                <w:rFonts w:hint="eastAsia" w:ascii="仿宋" w:hAnsi="仿宋" w:eastAsia="仿宋" w:cs="仿宋"/>
                <w:bCs/>
                <w:szCs w:val="21"/>
                <w:highlight w:val="none"/>
              </w:rPr>
            </w:pPr>
            <w:r>
              <w:rPr>
                <w:rFonts w:hint="eastAsia" w:ascii="仿宋" w:hAnsi="仿宋" w:eastAsia="仿宋" w:cs="仿宋"/>
                <w:color w:val="000000"/>
                <w:szCs w:val="21"/>
                <w:highlight w:val="none"/>
              </w:rPr>
              <w:t xml:space="preserve">项</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szCs w:val="21"/>
                <w:highlight w:val="none"/>
              </w:rPr>
              <w:t xml:space="preserve">1</w:t>
            </w:r>
            <w:r>
              <w:rPr>
                <w:rFonts w:hint="eastAsia" w:ascii="仿宋" w:hAnsi="仿宋" w:eastAsia="仿宋" w:cs="仿宋"/>
                <w:bCs/>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bCs w:val="0"/>
          <w:color w:val="000000"/>
          <w:sz w:val="28"/>
          <w:szCs w:val="28"/>
          <w:highlight w:val="none"/>
        </w:rPr>
        <w:outlineLvl w:val="0"/>
      </w:pPr>
      <w:r>
        <w:rPr>
          <w:rFonts w:hint="eastAsia" w:ascii="仿宋" w:hAnsi="仿宋" w:eastAsia="仿宋" w:cs="仿宋"/>
          <w:b/>
          <w:bCs w:val="0"/>
          <w:color w:val="000000"/>
          <w:sz w:val="28"/>
          <w:szCs w:val="28"/>
          <w:highlight w:val="none"/>
        </w:rPr>
        <w:t xml:space="preserve">大利市河与湿地沟通养护项目</w:t>
      </w:r>
      <w:r>
        <w:rPr>
          <w:rFonts w:hint="eastAsia" w:ascii="仿宋" w:hAnsi="仿宋" w:eastAsia="仿宋" w:cs="仿宋"/>
          <w:b/>
          <w:bCs w:val="0"/>
          <w:color w:val="000000"/>
          <w:sz w:val="28"/>
          <w:szCs w:val="28"/>
          <w:highlight w:val="none"/>
        </w:rPr>
      </w:r>
      <w:r/>
    </w:p>
    <w:tbl>
      <w:tblPr>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504"/>
        <w:gridCol w:w="1557"/>
        <w:gridCol w:w="5440"/>
        <w:gridCol w:w="992"/>
        <w:gridCol w:w="1471"/>
      </w:tblGrid>
      <w:tr>
        <w:trPr>
          <w:trHeight w:val="567"/>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440"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生态养护</w:t>
            </w:r>
            <w:r>
              <w:rPr>
                <w:rFonts w:hint="eastAsia" w:ascii="仿宋" w:hAnsi="仿宋" w:eastAsia="仿宋" w:cs="仿宋"/>
                <w:bCs/>
                <w:szCs w:val="21"/>
                <w:highlight w:val="none"/>
              </w:rPr>
            </w:r>
            <w:r/>
          </w:p>
        </w:tc>
      </w:tr>
      <w:tr>
        <w:trPr>
          <w:trHeight w:val="786"/>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沉水植物</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713"/>
              <w:spacing w:line="240" w:lineRule="exact"/>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lang w:val="zh-CN"/>
              </w:rPr>
              <w:t xml:space="preserve">及时清除水体表面的植物及非目的性沉水植物；</w:t>
            </w:r>
            <w:r>
              <w:rPr>
                <w:rFonts w:hint="eastAsia" w:ascii="仿宋" w:hAnsi="仿宋" w:eastAsia="仿宋" w:cs="仿宋"/>
                <w:sz w:val="20"/>
                <w:szCs w:val="20"/>
                <w:highlight w:val="none"/>
                <w:lang w:val="zh-CN"/>
              </w:rPr>
            </w:r>
            <w:r/>
          </w:p>
          <w:p>
            <w:pPr>
              <w:pStyle w:val="713"/>
              <w:spacing w:line="240" w:lineRule="exact"/>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lang w:val="zh-CN"/>
              </w:rPr>
              <w:t xml:space="preserve">沉水植物长出水面影响景观时，应进行人工打捞或机割。对于浮出水面的死株，应及时清除；</w:t>
            </w:r>
            <w:r>
              <w:rPr>
                <w:rFonts w:hint="eastAsia" w:ascii="仿宋" w:hAnsi="仿宋" w:eastAsia="仿宋" w:cs="仿宋"/>
                <w:sz w:val="20"/>
                <w:szCs w:val="20"/>
                <w:highlight w:val="none"/>
                <w:lang w:val="zh-CN"/>
              </w:rPr>
            </w:r>
            <w:r/>
          </w:p>
          <w:p>
            <w:pPr>
              <w:pStyle w:val="713"/>
              <w:spacing w:line="240" w:lineRule="exact"/>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lang w:val="zh-CN"/>
              </w:rPr>
              <w:t xml:space="preserve">全年收割1次，收割时间为枯萎1周内开始收割，收割方式为机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sz w:val="20"/>
                <w:szCs w:val="20"/>
                <w:highlight w:val="none"/>
                <w:lang w:val="zh-CN"/>
              </w:rPr>
              <w:t xml:space="preserve">收割或人工打捞；</w:t>
            </w:r>
            <w:r>
              <w:rPr>
                <w:rFonts w:hint="eastAsia" w:ascii="仿宋" w:hAnsi="仿宋" w:eastAsia="仿宋" w:cs="仿宋"/>
                <w:sz w:val="20"/>
                <w:szCs w:val="20"/>
                <w:highlight w:val="none"/>
                <w:lang w:val="zh-CN"/>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bCs/>
                <w:sz w:val="20"/>
                <w:szCs w:val="20"/>
                <w:highlight w:val="none"/>
              </w:rPr>
              <w:t xml:space="preserve">全年补种2次沉水植物。</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71"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19400</w:t>
            </w:r>
            <w:r>
              <w:rPr>
                <w:rFonts w:hint="eastAsia" w:ascii="仿宋" w:hAnsi="仿宋" w:eastAsia="仿宋" w:cs="仿宋"/>
                <w:szCs w:val="21"/>
                <w:highlight w:val="none"/>
              </w:rPr>
            </w:r>
            <w:r/>
          </w:p>
        </w:tc>
      </w:tr>
      <w:tr>
        <w:trPr>
          <w:trHeight w:val="786"/>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挺水植物</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1、日常巡查：每周巡查三次；</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2、及时修剪枯黄、枯死和倒伏植株，及时清理滨岸带挺水植物周围的杂物或垃圾；</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3、定期去除杂草，除草时注意不要破坏植被根系；</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4、冬至后至立春萌动前应对枯萎枝叶进行修剪；</w:t>
            </w:r>
            <w:r>
              <w:rPr>
                <w:rFonts w:hint="eastAsia" w:ascii="仿宋" w:hAnsi="仿宋" w:eastAsia="仿宋" w:cs="仿宋"/>
                <w:sz w:val="20"/>
                <w:szCs w:val="20"/>
                <w:highlight w:val="none"/>
              </w:rPr>
            </w:r>
            <w:r/>
          </w:p>
          <w:p>
            <w:pPr>
              <w:pStyle w:val="713"/>
              <w:jc w:val="left"/>
              <w:spacing w:line="240" w:lineRule="exact"/>
              <w:widowControl/>
              <w:tabs>
                <w:tab w:val="left" w:pos="1049"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5、对于因病虫害等原因造成某个或某些植被死亡时，应将植被撤出，并进行相应的补种；当植物有严重病虫害时，应撤出后再喷洒杀虫剂处理。</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71"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3732</w:t>
            </w:r>
            <w:r>
              <w:rPr>
                <w:rFonts w:hint="eastAsia" w:ascii="仿宋" w:hAnsi="仿宋" w:eastAsia="仿宋" w:cs="仿宋"/>
                <w:szCs w:val="21"/>
                <w:highlight w:val="none"/>
              </w:rPr>
            </w:r>
            <w:r/>
          </w:p>
        </w:tc>
      </w:tr>
      <w:tr>
        <w:trPr>
          <w:trHeight w:val="786"/>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收割芦苇</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713"/>
              <w:jc w:val="left"/>
              <w:spacing w:line="240" w:lineRule="exact"/>
              <w:widowControl/>
              <w:tabs>
                <w:tab w:val="left" w:pos="1049"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1、日常巡查：每周巡查三次；</w:t>
            </w:r>
            <w:r>
              <w:rPr>
                <w:rFonts w:hint="eastAsia" w:ascii="仿宋" w:hAnsi="仿宋" w:eastAsia="仿宋" w:cs="仿宋"/>
                <w:sz w:val="20"/>
                <w:szCs w:val="20"/>
                <w:highlight w:val="none"/>
              </w:rPr>
            </w:r>
            <w:r/>
          </w:p>
          <w:p>
            <w:pPr>
              <w:pStyle w:val="713"/>
              <w:jc w:val="left"/>
              <w:spacing w:line="240" w:lineRule="exact"/>
              <w:widowControl/>
              <w:tabs>
                <w:tab w:val="left" w:pos="1049"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2、全年收割1次，收割时间为枯萎1周内开始收割，收割方式为机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sz w:val="20"/>
                <w:szCs w:val="20"/>
                <w:highlight w:val="none"/>
              </w:rPr>
              <w:t xml:space="preserve">收割或人工打捞</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71"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4500</w:t>
            </w:r>
            <w:r>
              <w:rPr>
                <w:rFonts w:hint="eastAsia" w:ascii="仿宋" w:hAnsi="仿宋" w:eastAsia="仿宋" w:cs="仿宋"/>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5440"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月</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12</w:t>
            </w:r>
            <w:r>
              <w:rPr>
                <w:rFonts w:hint="eastAsia" w:ascii="仿宋" w:hAnsi="仿宋" w:eastAsia="仿宋" w:cs="仿宋"/>
                <w:szCs w:val="21"/>
                <w:highlight w:val="none"/>
              </w:rPr>
            </w:r>
            <w:r/>
          </w:p>
        </w:tc>
      </w:tr>
      <w:tr>
        <w:trPr>
          <w:trHeight w:val="671"/>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bCs/>
                <w:szCs w:val="21"/>
                <w:highlight w:val="none"/>
              </w:rPr>
            </w:r>
            <w:r/>
          </w:p>
        </w:tc>
      </w:tr>
      <w:tr>
        <w:trPr>
          <w:trHeight w:val="1231"/>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水泵</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每周至少巡查三次：</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1、水泵定期检修，若出现故障及时维修；</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2、电控柜定期检修，如发生故障及时维修。</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台</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71"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r>
      <w:tr>
        <w:trPr>
          <w:trHeight w:val="1272"/>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6</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设备运行电费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440"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Cs w:val="21"/>
                <w:highlight w:val="none"/>
              </w:rPr>
              <w:t xml:space="preserve">2台15kw水泵，</w:t>
            </w:r>
            <w:r>
              <w:rPr>
                <w:rFonts w:hint="eastAsia" w:ascii="仿宋" w:hAnsi="仿宋" w:eastAsia="仿宋" w:cs="仿宋"/>
                <w:sz w:val="20"/>
                <w:szCs w:val="20"/>
                <w:highlight w:val="none"/>
              </w:rPr>
              <w:t xml:space="preserve">设备总功率为15*2=30kw/h，按每天运行3小时计，电费单价按0.72元/度计取。</w:t>
            </w:r>
            <w:r>
              <w:rPr>
                <w:rFonts w:hint="eastAsia" w:ascii="仿宋" w:hAnsi="仿宋" w:eastAsia="仿宋" w:cs="仿宋"/>
                <w:szCs w:val="21"/>
                <w:highlight w:val="none"/>
              </w:rPr>
              <w:t xml:space="preserve">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71"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bCs w:val="0"/>
          <w:color w:val="000000"/>
          <w:sz w:val="28"/>
          <w:szCs w:val="28"/>
          <w:highlight w:val="none"/>
        </w:rPr>
        <w:outlineLvl w:val="0"/>
      </w:pPr>
      <w:r>
        <w:rPr>
          <w:rFonts w:hint="eastAsia" w:ascii="仿宋" w:hAnsi="仿宋" w:eastAsia="仿宋" w:cs="仿宋"/>
          <w:b/>
          <w:bCs w:val="0"/>
          <w:color w:val="000000"/>
          <w:sz w:val="28"/>
          <w:szCs w:val="28"/>
          <w:highlight w:val="none"/>
        </w:rPr>
        <w:t xml:space="preserve">大巷上浜湿地养护项目</w:t>
      </w:r>
      <w:r>
        <w:rPr>
          <w:rFonts w:hint="eastAsia" w:ascii="仿宋" w:hAnsi="仿宋" w:eastAsia="仿宋" w:cs="仿宋"/>
          <w:b/>
          <w:bCs w:val="0"/>
          <w:color w:val="000000"/>
          <w:sz w:val="28"/>
          <w:szCs w:val="28"/>
          <w:highlight w:val="none"/>
        </w:rPr>
      </w:r>
      <w:r/>
    </w:p>
    <w:tbl>
      <w:tblPr>
        <w:tblW w:w="4999" w:type="pct"/>
        <w:tblInd w:w="-108" w:type="dxa"/>
        <w:tblLayout w:type="fixed"/>
        <w:tblCellMar>
          <w:left w:w="108" w:type="dxa"/>
          <w:top w:w="0" w:type="dxa"/>
          <w:right w:w="108" w:type="dxa"/>
          <w:bottom w:w="0" w:type="dxa"/>
        </w:tblCellMar>
        <w:tblLook w:val="04A0" w:firstRow="1" w:lastRow="0" w:firstColumn="1" w:lastColumn="0" w:noHBand="0" w:noVBand="1"/>
      </w:tblPr>
      <w:tblGrid>
        <w:gridCol w:w="488"/>
        <w:gridCol w:w="1453"/>
        <w:gridCol w:w="5844"/>
        <w:gridCol w:w="850"/>
        <w:gridCol w:w="1331"/>
      </w:tblGrid>
      <w:tr>
        <w:trPr>
          <w:trHeight w:val="567"/>
        </w:trPr>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453"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844"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2272"/>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53"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（硝化菌）</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844" w:type="dxa"/>
            <w:vAlign w:val="center"/>
            <w:textDirection w:val="lrTb"/>
            <w:noWrap w:val="false"/>
          </w:tcPr>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1、泼洒范围长200m*宽16m*深2m= 6400m</w:t>
            </w:r>
            <w:r>
              <w:rPr>
                <w:rFonts w:hint="eastAsia" w:ascii="仿宋" w:hAnsi="仿宋" w:eastAsia="仿宋" w:cs="仿宋"/>
                <w:szCs w:val="21"/>
                <w:highlight w:val="none"/>
                <w:vertAlign w:val="superscript"/>
              </w:rPr>
              <w:t xml:space="preserve">3</w:t>
            </w:r>
            <w:r>
              <w:rPr>
                <w:rFonts w:hint="eastAsia" w:ascii="仿宋" w:hAnsi="仿宋" w:eastAsia="仿宋" w:cs="仿宋"/>
                <w:szCs w:val="21"/>
                <w:highlight w:val="none"/>
              </w:rPr>
              <w:t xml:space="preserve">；</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2、单次投放按体积立方米水域投放50g/m</w:t>
            </w:r>
            <w:r>
              <w:rPr>
                <w:rFonts w:hint="eastAsia" w:ascii="仿宋" w:hAnsi="仿宋" w:eastAsia="仿宋" w:cs="仿宋"/>
                <w:szCs w:val="21"/>
                <w:highlight w:val="none"/>
                <w:vertAlign w:val="superscript"/>
              </w:rPr>
              <w:t xml:space="preserve">3</w:t>
            </w:r>
            <w:r>
              <w:rPr>
                <w:rFonts w:hint="eastAsia" w:ascii="仿宋" w:hAnsi="仿宋" w:eastAsia="仿宋" w:cs="仿宋"/>
                <w:szCs w:val="21"/>
                <w:highlight w:val="none"/>
              </w:rPr>
              <w:t xml:space="preserve">，全年投放量约960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，按实称重。若未达泼洒计量要求，按比例扣除相应费用。</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3、芽孢杆菌、芽孢菌、醋（乳）酸菌、大肠杆菌等；</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4、降解河水氨氮等指标；</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5、功能：维护河道微生物生态群落，含菌剂采购、储存、抛洒。</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13"/>
              <w:jc w:val="center"/>
              <w:spacing w:line="30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331" w:type="dxa"/>
            <w:vAlign w:val="center"/>
            <w:textDirection w:val="lrTb"/>
            <w:noWrap/>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960</w:t>
            </w:r>
            <w:r>
              <w:rPr>
                <w:rFonts w:hint="eastAsia" w:ascii="仿宋" w:hAnsi="仿宋" w:eastAsia="仿宋" w:cs="仿宋"/>
                <w:szCs w:val="21"/>
                <w:highlight w:val="none"/>
              </w:rPr>
            </w:r>
            <w:r/>
          </w:p>
        </w:tc>
      </w:tr>
      <w:tr>
        <w:trPr>
          <w:trHeight w:val="2572"/>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53"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挺水植物</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844" w:type="dxa"/>
            <w:vAlign w:val="center"/>
            <w:textDirection w:val="lrTb"/>
            <w:noWrap w:val="false"/>
          </w:tcPr>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1、日常巡查：每周巡查三次；</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2、及时修剪枯黄、枯死和倒伏植株，及时清理滨岸带挺水植物周围的杂物或垃圾；</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3、定期去除杂草，除草时注意不要破坏植被根系；</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4、冬至后至立春萌动前应对枯萎枝叶进行修剪；</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5、对于因病虫害等原因造成某个或某些植被死亡时，应将植被撤出，并进行相应的补种；当植物有严重病虫害时，应撤出后再喷洒杀虫剂处理。</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331" w:type="dxa"/>
            <w:vAlign w:val="center"/>
            <w:textDirection w:val="lrTb"/>
            <w:noWrap/>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3160</w:t>
            </w:r>
            <w:r>
              <w:rPr>
                <w:rFonts w:hint="eastAsia" w:ascii="仿宋" w:hAnsi="仿宋" w:eastAsia="仿宋" w:cs="仿宋"/>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44"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r>
      <w:tr>
        <w:trPr>
          <w:trHeight w:val="467"/>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spacing w:line="300" w:lineRule="exact"/>
              <w:widowControl/>
              <w:rPr>
                <w:rFonts w:hint="eastAsia" w:ascii="仿宋" w:hAnsi="仿宋" w:eastAsia="仿宋" w:cs="仿宋"/>
                <w:bCs/>
                <w:color w:val="000000"/>
                <w:szCs w:val="21"/>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bCs/>
                <w:color w:val="000000"/>
                <w:szCs w:val="21"/>
                <w:highlight w:val="none"/>
              </w:rPr>
            </w:r>
            <w:r/>
          </w:p>
        </w:tc>
      </w:tr>
      <w:tr>
        <w:trPr>
          <w:trHeight w:val="857"/>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53"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沉水风机</w:t>
            </w:r>
            <w:r>
              <w:rPr>
                <w:rFonts w:hint="eastAsia" w:ascii="仿宋" w:hAnsi="仿宋" w:eastAsia="仿宋" w:cs="仿宋"/>
                <w:szCs w:val="21"/>
                <w:highlight w:val="none"/>
              </w:rPr>
            </w:r>
            <w:r/>
          </w:p>
        </w:tc>
        <w:tc>
          <w:tcPr>
            <w:tcBorders>
              <w:top w:val="none" w:color="000000" w:sz="4" w:space="0"/>
              <w:left w:val="none" w:color="000000" w:sz="4" w:space="0"/>
              <w:bottom w:val="none" w:color="000000" w:sz="0" w:space="0"/>
              <w:right w:val="single" w:color="000000" w:sz="4" w:space="0"/>
            </w:tcBorders>
            <w:tcW w:w="5844" w:type="dxa"/>
            <w:vAlign w:val="center"/>
            <w:vMerge w:val="restart"/>
            <w:textDirection w:val="lrTb"/>
            <w:noWrap w:val="false"/>
          </w:tcPr>
          <w:p>
            <w:pPr>
              <w:pStyle w:val="713"/>
              <w:jc w:val="left"/>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每周至少巡查三次：</w:t>
            </w:r>
            <w:r>
              <w:rPr>
                <w:rFonts w:hint="eastAsia" w:ascii="仿宋" w:hAnsi="仿宋" w:eastAsia="仿宋" w:cs="仿宋"/>
                <w:color w:val="000000"/>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喷泉定期检修，若出现故障及时维修；</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沉水风机定期检修，若出现故障及时维修；</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水泵定期检修，若出现故障及时维修；</w:t>
            </w:r>
            <w:r>
              <w:rPr>
                <w:rFonts w:hint="eastAsia" w:ascii="仿宋" w:hAnsi="仿宋" w:eastAsia="仿宋" w:cs="仿宋"/>
                <w:szCs w:val="21"/>
                <w:highlight w:val="none"/>
              </w:rPr>
            </w:r>
            <w:r/>
          </w:p>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电控柜定期检修，如发生故障及时维修。</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31"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2</w:t>
            </w:r>
            <w:r>
              <w:rPr>
                <w:rFonts w:hint="eastAsia" w:ascii="仿宋" w:hAnsi="仿宋" w:eastAsia="仿宋" w:cs="仿宋"/>
                <w:color w:val="000000"/>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53"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喷泉曝气机</w:t>
            </w:r>
            <w:r>
              <w:rPr>
                <w:rFonts w:hint="eastAsia" w:ascii="仿宋" w:hAnsi="仿宋" w:eastAsia="仿宋" w:cs="仿宋"/>
                <w:szCs w:val="21"/>
                <w:highlight w:val="none"/>
              </w:rPr>
            </w:r>
            <w:r/>
          </w:p>
        </w:tc>
        <w:tc>
          <w:tcPr>
            <w:tcBorders>
              <w:top w:val="none" w:color="000000" w:sz="0" w:space="0"/>
              <w:left w:val="none" w:color="000000" w:sz="4" w:space="0"/>
              <w:bottom w:val="none" w:color="000000" w:sz="0" w:space="0"/>
              <w:right w:val="single" w:color="000000" w:sz="4" w:space="0"/>
            </w:tcBorders>
            <w:tcW w:w="5844" w:type="dxa"/>
            <w:vAlign w:val="center"/>
            <w:vMerge w:val="continue"/>
            <w:textDirection w:val="lrTb"/>
            <w:noWrap w:val="false"/>
          </w:tcPr>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31"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6</w:t>
            </w:r>
            <w:r>
              <w:rPr>
                <w:rFonts w:hint="eastAsia" w:ascii="仿宋" w:hAnsi="仿宋" w:eastAsia="仿宋" w:cs="仿宋"/>
                <w:color w:val="000000"/>
                <w:szCs w:val="21"/>
                <w:highlight w:val="none"/>
              </w:rPr>
            </w:r>
            <w:r/>
          </w:p>
        </w:tc>
      </w:tr>
      <w:tr>
        <w:trPr>
          <w:trHeight w:val="422"/>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6</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53"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水泵</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5844" w:type="dxa"/>
            <w:vAlign w:val="center"/>
            <w:vMerge w:val="continue"/>
            <w:textDirection w:val="lrTb"/>
            <w:noWrap w:val="false"/>
          </w:tcPr>
          <w:p>
            <w:pPr>
              <w:pStyle w:val="713"/>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jc w:val="center"/>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31" w:type="dxa"/>
            <w:vAlign w:val="center"/>
            <w:textDirection w:val="lrTb"/>
            <w:noWrap w:val="false"/>
          </w:tcPr>
          <w:p>
            <w:pPr>
              <w:pStyle w:val="713"/>
              <w:jc w:val="center"/>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bCs w:val="0"/>
          <w:color w:val="000000"/>
          <w:sz w:val="28"/>
          <w:szCs w:val="28"/>
          <w:highlight w:val="none"/>
        </w:rPr>
        <w:outlineLvl w:val="0"/>
      </w:pPr>
      <w:r>
        <w:rPr>
          <w:rFonts w:hint="eastAsia" w:ascii="仿宋" w:hAnsi="仿宋" w:eastAsia="仿宋" w:cs="仿宋"/>
          <w:b/>
          <w:bCs w:val="0"/>
          <w:color w:val="000000"/>
          <w:sz w:val="28"/>
          <w:szCs w:val="28"/>
          <w:highlight w:val="none"/>
        </w:rPr>
        <w:t xml:space="preserve">无畏河生态养护项目</w:t>
      </w:r>
      <w:r>
        <w:rPr>
          <w:rFonts w:hint="eastAsia" w:ascii="仿宋" w:hAnsi="仿宋" w:eastAsia="仿宋" w:cs="仿宋"/>
          <w:b/>
          <w:bCs w:val="0"/>
          <w:color w:val="000000"/>
          <w:sz w:val="28"/>
          <w:szCs w:val="28"/>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687"/>
        <w:gridCol w:w="1426"/>
        <w:gridCol w:w="5741"/>
        <w:gridCol w:w="1001"/>
        <w:gridCol w:w="1111"/>
      </w:tblGrid>
      <w:tr>
        <w:trPr>
          <w:trHeight w:val="567"/>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2879" w:type="dxa"/>
            <w:vAlign w:val="center"/>
            <w:textDirection w:val="lrTb"/>
            <w:noWrap w:val="false"/>
          </w:tcPr>
          <w:p>
            <w:pPr>
              <w:pStyle w:val="713"/>
              <w:jc w:val="center"/>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管养要求</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02" w:type="dxa"/>
            <w:vAlign w:val="center"/>
            <w:textDirection w:val="lrTb"/>
            <w:noWrap w:val="false"/>
          </w:tcPr>
          <w:p>
            <w:pPr>
              <w:pStyle w:val="713"/>
              <w:jc w:val="center"/>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单位</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7" w:type="dxa"/>
            <w:vAlign w:val="center"/>
            <w:textDirection w:val="lrTb"/>
            <w:noWrap w:val="false"/>
          </w:tcPr>
          <w:p>
            <w:pPr>
              <w:pStyle w:val="713"/>
              <w:jc w:val="center"/>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数量</w:t>
            </w:r>
            <w:r>
              <w:rPr>
                <w:rFonts w:hint="eastAsia" w:ascii="仿宋" w:hAnsi="仿宋" w:eastAsia="仿宋" w:cs="仿宋"/>
                <w:bCs/>
                <w:color w:val="000000"/>
                <w:szCs w:val="21"/>
                <w:highlight w:val="none"/>
              </w:rPr>
            </w:r>
            <w:r/>
          </w:p>
        </w:tc>
      </w:tr>
      <w:tr>
        <w:trPr>
          <w:trHeight w:val="2053"/>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（硝化菌）</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879"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1、泼洒范围长200m*宽10m*深1.8m=3600m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bCs/>
                <w:sz w:val="24"/>
                <w:szCs w:val="24"/>
                <w:highlight w:val="none"/>
              </w:rPr>
            </w:pPr>
            <w:r>
              <w:rPr>
                <w:rFonts w:hint="eastAsia" w:ascii="仿宋" w:hAnsi="仿宋" w:eastAsia="仿宋" w:cs="仿宋"/>
                <w:sz w:val="20"/>
                <w:szCs w:val="20"/>
                <w:highlight w:val="none"/>
              </w:rPr>
              <w:t xml:space="preserve">2、单次投放按体积立方米水域投放50g/m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Cs w:val="21"/>
                <w:highlight w:val="none"/>
              </w:rPr>
              <w:t xml:space="preserve">全年投放量约900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bCs/>
                <w:sz w:val="24"/>
                <w:szCs w:val="24"/>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3、芽孢杆菌、芽孢菌、醋（乳）酸菌、大肠杆菌等；</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4、降解河水氨氮等指标；</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5、功能：维护河道微生物生态群落，含菌剂采购、储存、抛洒。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tcPr>
          <w:p>
            <w:pPr>
              <w:pStyle w:val="713"/>
              <w:jc w:val="center"/>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900</w:t>
            </w:r>
            <w:r>
              <w:rPr>
                <w:rFonts w:hint="eastAsia" w:ascii="仿宋" w:hAnsi="仿宋" w:eastAsia="仿宋" w:cs="仿宋"/>
                <w:szCs w:val="21"/>
                <w:highlight w:val="none"/>
              </w:rPr>
            </w:r>
            <w:r/>
          </w:p>
        </w:tc>
      </w:tr>
      <w:tr>
        <w:trPr>
          <w:trHeight w:val="472"/>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生态浮床</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879"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1、日常巡查：每周巡查三次，松动及时固定，破损及时更换，避免整个浮床连带损伤；</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2、及时修剪枯黄、枯死和倒伏植株，及时清理滨岸带挺水植物周围的杂物或垃圾；</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3、定期去除杂草，除草时注意不要破坏植被根系；</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4、冬至后至立春萌动前应对枯萎枝叶进行修剪。</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140</w:t>
            </w:r>
            <w:r>
              <w:rPr>
                <w:rFonts w:hint="eastAsia" w:ascii="仿宋" w:hAnsi="仿宋" w:eastAsia="仿宋" w:cs="仿宋"/>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沉水植物</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879" w:type="dxa"/>
            <w:vAlign w:val="center"/>
            <w:textDirection w:val="lrTb"/>
            <w:noWrap w:val="false"/>
          </w:tcPr>
          <w:p>
            <w:pPr>
              <w:pStyle w:val="713"/>
              <w:spacing w:line="240" w:lineRule="exact"/>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lang w:val="zh-CN"/>
              </w:rPr>
              <w:t xml:space="preserve">及时清除水体表面的植物及非目的性沉水植物；</w:t>
            </w:r>
            <w:r>
              <w:rPr>
                <w:rFonts w:hint="eastAsia" w:ascii="仿宋" w:hAnsi="仿宋" w:eastAsia="仿宋" w:cs="仿宋"/>
                <w:sz w:val="20"/>
                <w:szCs w:val="20"/>
                <w:highlight w:val="none"/>
                <w:lang w:val="zh-CN"/>
              </w:rPr>
            </w:r>
            <w:r/>
          </w:p>
          <w:p>
            <w:pPr>
              <w:pStyle w:val="713"/>
              <w:spacing w:line="240" w:lineRule="exact"/>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lang w:val="zh-CN"/>
              </w:rPr>
              <w:t xml:space="preserve">沉水植物长出水面影响景观时，应进行人工打捞或机割。对于浮出水面的死株，应及时清除；</w:t>
            </w:r>
            <w:r>
              <w:rPr>
                <w:rFonts w:hint="eastAsia" w:ascii="仿宋" w:hAnsi="仿宋" w:eastAsia="仿宋" w:cs="仿宋"/>
                <w:sz w:val="20"/>
                <w:szCs w:val="20"/>
                <w:highlight w:val="none"/>
                <w:lang w:val="zh-CN"/>
              </w:rPr>
            </w:r>
            <w:r/>
          </w:p>
          <w:p>
            <w:pPr>
              <w:pStyle w:val="713"/>
              <w:spacing w:line="240" w:lineRule="exact"/>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lang w:val="zh-CN"/>
              </w:rPr>
              <w:t xml:space="preserve">全年收割1次，收割时间为枯萎1周内开始收割，收割方式为机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sz w:val="20"/>
                <w:szCs w:val="20"/>
                <w:highlight w:val="none"/>
                <w:lang w:val="zh-CN"/>
              </w:rPr>
              <w:t xml:space="preserve">收割或人工打捞；</w:t>
            </w:r>
            <w:r>
              <w:rPr>
                <w:rFonts w:hint="eastAsia" w:ascii="仿宋" w:hAnsi="仿宋" w:eastAsia="仿宋" w:cs="仿宋"/>
                <w:sz w:val="20"/>
                <w:szCs w:val="20"/>
                <w:highlight w:val="none"/>
                <w:lang w:val="zh-CN"/>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bCs/>
                <w:sz w:val="20"/>
                <w:szCs w:val="20"/>
                <w:highlight w:val="none"/>
              </w:rPr>
              <w:t xml:space="preserve">全年补种2次沉水植物。</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w:t>
            </w:r>
            <w:r>
              <w:rPr>
                <w:rFonts w:hint="eastAsia" w:ascii="仿宋" w:hAnsi="仿宋" w:eastAsia="仿宋" w:cs="仿宋"/>
                <w:szCs w:val="21"/>
                <w:highlight w:val="none"/>
                <w:vertAlign w:val="superscript"/>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4550</w:t>
            </w:r>
            <w:r>
              <w:rPr>
                <w:rFonts w:hint="eastAsia" w:ascii="仿宋" w:hAnsi="仿宋" w:eastAsia="仿宋" w:cs="仿宋"/>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sz w:val="20"/>
                <w:szCs w:val="20"/>
                <w:highlight w:val="none"/>
              </w:rPr>
              <w:suppressLineNumbers w:val="0"/>
            </w:pPr>
            <w:r>
              <w:rPr>
                <w:rFonts w:hint="eastAsia" w:ascii="仿宋" w:hAnsi="仿宋" w:eastAsia="仿宋" w:cs="仿宋"/>
                <w:i w:val="0"/>
                <w:iCs w:val="0"/>
                <w:sz w:val="20"/>
                <w:szCs w:val="20"/>
                <w:highlight w:val="none"/>
                <w:u w:val="none"/>
                <w:lang w:val="zh-CN" w:eastAsia="zh-CN" w:bidi="ar"/>
              </w:rPr>
              <w:t xml:space="preserve">清理植物外运、消纳处置</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5773"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sz w:val="20"/>
                <w:szCs w:val="20"/>
                <w:highlight w:val="none"/>
              </w:rPr>
              <w:suppressLineNumbers w:val="0"/>
            </w:pPr>
            <w:r>
              <w:rPr>
                <w:rFonts w:hint="eastAsia" w:ascii="仿宋" w:hAnsi="仿宋" w:eastAsia="仿宋" w:cs="仿宋"/>
                <w:i w:val="0"/>
                <w:iCs w:val="0"/>
                <w:sz w:val="20"/>
                <w:szCs w:val="20"/>
                <w:highlight w:val="none"/>
                <w:u w:val="none"/>
                <w:lang w:val="zh-CN" w:eastAsia="zh-CN" w:bidi="ar"/>
              </w:rPr>
              <w:t xml:space="preserve">清运上岸植物</w:t>
            </w:r>
            <w:r>
              <w:rPr>
                <w:rFonts w:hint="eastAsia" w:ascii="仿宋" w:hAnsi="仿宋" w:eastAsia="仿宋" w:cs="仿宋"/>
                <w:i w:val="0"/>
                <w:iCs w:val="0"/>
                <w:sz w:val="20"/>
                <w:szCs w:val="20"/>
                <w:highlight w:val="none"/>
                <w:u w:val="none"/>
                <w:lang w:val="zh-CN" w:eastAsia="zh-CN" w:bidi="ar"/>
              </w:rPr>
              <w:br w:type="textWrapping" w:clear="all"/>
            </w:r>
            <w:r>
              <w:rPr>
                <w:rFonts w:hint="eastAsia" w:ascii="仿宋" w:hAnsi="仿宋" w:eastAsia="仿宋" w:cs="仿宋"/>
                <w:i w:val="0"/>
                <w:iCs w:val="0"/>
                <w:sz w:val="20"/>
                <w:szCs w:val="20"/>
                <w:highlight w:val="none"/>
                <w:u w:val="none"/>
                <w:lang w:val="zh-CN"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zh-CN" w:eastAsia="zh-CN" w:bidi="ar"/>
              </w:rPr>
              <w:br w:type="textWrapping" w:clear="all"/>
            </w:r>
            <w:r>
              <w:rPr>
                <w:rFonts w:hint="eastAsia" w:ascii="仿宋" w:hAnsi="仿宋" w:eastAsia="仿宋" w:cs="仿宋"/>
                <w:i w:val="0"/>
                <w:iCs w:val="0"/>
                <w:sz w:val="20"/>
                <w:szCs w:val="20"/>
                <w:highlight w:val="none"/>
                <w:u w:val="none"/>
                <w:lang w:val="zh-CN" w:eastAsia="zh-CN" w:bidi="ar"/>
              </w:rPr>
              <w:t xml:space="preserve">2、收割、打捞水草装车外运，自行考虑消纳处置；</w:t>
            </w:r>
            <w:r>
              <w:rPr>
                <w:rFonts w:hint="eastAsia" w:ascii="仿宋" w:hAnsi="仿宋" w:eastAsia="仿宋" w:cs="仿宋"/>
                <w:i w:val="0"/>
                <w:iCs w:val="0"/>
                <w:sz w:val="20"/>
                <w:szCs w:val="20"/>
                <w:highlight w:val="none"/>
                <w:u w:val="none"/>
                <w:lang w:val="zh-CN" w:eastAsia="zh-CN" w:bidi="ar"/>
              </w:rPr>
              <w:br w:type="textWrapping" w:clear="all"/>
            </w:r>
            <w:r>
              <w:rPr>
                <w:rFonts w:hint="eastAsia" w:ascii="仿宋" w:hAnsi="仿宋" w:eastAsia="仿宋" w:cs="仿宋"/>
                <w:i w:val="0"/>
                <w:iCs w:val="0"/>
                <w:sz w:val="20"/>
                <w:szCs w:val="20"/>
                <w:highlight w:val="none"/>
                <w:u w:val="none"/>
                <w:lang w:val="zh-CN" w:eastAsia="zh-CN" w:bidi="ar"/>
              </w:rPr>
              <w:t xml:space="preserve">3、所有堆放、晾晒、处置流程均严格遵守生态环境、水务等行政主管部门环保规范及管控要求。</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月</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12</w:t>
            </w:r>
            <w:r>
              <w:rPr>
                <w:rFonts w:hint="eastAsia" w:ascii="仿宋" w:hAnsi="仿宋" w:eastAsia="仿宋" w:cs="仿宋"/>
                <w:szCs w:val="21"/>
                <w:highlight w:val="none"/>
              </w:rPr>
            </w:r>
            <w:r/>
          </w:p>
        </w:tc>
      </w:tr>
      <w:tr>
        <w:trPr>
          <w:trHeight w:val="544"/>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沉水风机</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879" w:type="dxa"/>
            <w:vAlign w:val="center"/>
            <w:vMerge w:val="restart"/>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每周至少巡查三次：</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1、喷泉定期检修，若出现故障及时维修；</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2、沉水风机定期检修，若出现故障及时维修；</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3、电控柜定期检修，如发生故障及时维修。</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台</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r>
      <w:tr>
        <w:trPr>
          <w:trHeight w:val="428"/>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6</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喷泉曝气机</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879" w:type="dxa"/>
            <w:vAlign w:val="center"/>
            <w:vMerge w:val="continue"/>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台</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rPr>
                <w:rFonts w:hint="eastAsia" w:ascii="仿宋" w:hAnsi="仿宋" w:eastAsia="仿宋" w:cs="仿宋"/>
                <w:szCs w:val="21"/>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7</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生物基网</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一年清洗四次，以免影响设施正常功能。</w:t>
            </w:r>
            <w:r>
              <w:rPr>
                <w:rFonts w:hint="eastAsia" w:ascii="仿宋" w:hAnsi="仿宋" w:eastAsia="仿宋" w:cs="仿宋"/>
                <w:sz w:val="20"/>
                <w:szCs w:val="20"/>
                <w:highlight w:val="none"/>
              </w:rPr>
            </w:r>
            <w:r/>
          </w:p>
        </w:tc>
        <w:tc>
          <w:tcPr>
            <w:tcBorders>
              <w:top w:val="none" w:color="000000" w:sz="4" w:space="0"/>
              <w:left w:val="single" w:color="000000" w:sz="4" w:space="0"/>
              <w:bottom w:val="single" w:color="000000" w:sz="4" w:space="0"/>
              <w:right w:val="single" w:color="000000" w:sz="4" w:space="0"/>
            </w:tcBorders>
            <w:tcW w:w="502"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w:t>
            </w:r>
            <w:r>
              <w:rPr>
                <w:rFonts w:hint="eastAsia" w:ascii="仿宋" w:hAnsi="仿宋" w:eastAsia="仿宋" w:cs="仿宋"/>
                <w:szCs w:val="21"/>
                <w:highlight w:val="none"/>
                <w:vertAlign w:val="superscript"/>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300</w:t>
            </w:r>
            <w:r>
              <w:rPr>
                <w:rFonts w:hint="eastAsia" w:ascii="仿宋" w:hAnsi="仿宋" w:eastAsia="仿宋" w:cs="仿宋"/>
                <w:szCs w:val="21"/>
                <w:highlight w:val="none"/>
              </w:rPr>
            </w:r>
            <w:r/>
          </w:p>
        </w:tc>
      </w:tr>
      <w:tr>
        <w:trPr>
          <w:trHeight w:val="696"/>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8</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微生物</w:t>
            </w:r>
            <w:r>
              <w:rPr>
                <w:rFonts w:hint="eastAsia" w:ascii="仿宋" w:hAnsi="仿宋" w:eastAsia="仿宋" w:cs="仿宋"/>
                <w:szCs w:val="21"/>
                <w:highlight w:val="none"/>
              </w:rPr>
            </w:r>
            <w:r/>
          </w:p>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反应释放釜</w:t>
            </w:r>
            <w:r>
              <w:rPr>
                <w:rFonts w:hint="eastAsia" w:ascii="仿宋" w:hAnsi="仿宋" w:eastAsia="仿宋" w:cs="仿宋"/>
                <w:szCs w:val="21"/>
                <w:highlight w:val="none"/>
              </w:rPr>
            </w:r>
            <w:r/>
          </w:p>
        </w:tc>
        <w:tc>
          <w:tcPr>
            <w:tcBorders>
              <w:top w:val="single" w:color="000000" w:sz="4" w:space="0"/>
              <w:left w:val="single" w:color="000000" w:sz="4" w:space="0"/>
              <w:bottom w:val="none" w:color="000000" w:sz="0" w:space="0"/>
              <w:right w:val="single" w:color="000000" w:sz="4" w:space="0"/>
            </w:tcBorders>
            <w:tcW w:w="2879" w:type="dxa"/>
            <w:vAlign w:val="center"/>
            <w:vMerge w:val="restart"/>
            <w:textDirection w:val="lrTb"/>
            <w:noWrap w:val="false"/>
          </w:tcPr>
          <w:p>
            <w:pPr>
              <w:pStyle w:val="713"/>
              <w:jc w:val="left"/>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1、每周三次定期巡检</w:t>
            </w:r>
            <w:r>
              <w:rPr>
                <w:rFonts w:hint="eastAsia" w:ascii="仿宋" w:hAnsi="仿宋" w:eastAsia="仿宋" w:cs="仿宋"/>
                <w:szCs w:val="21"/>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Cs w:val="21"/>
                <w:highlight w:val="none"/>
              </w:rPr>
              <w:t xml:space="preserve">2、若有移位、上浮、下沉等松动现象，应及时维护加固。</w:t>
            </w:r>
            <w:r>
              <w:rPr>
                <w:rFonts w:hint="eastAsia" w:ascii="仿宋" w:hAnsi="仿宋" w:eastAsia="仿宋" w:cs="仿宋"/>
                <w:sz w:val="20"/>
                <w:szCs w:val="20"/>
                <w:highlight w:val="none"/>
              </w:rPr>
            </w:r>
            <w:r/>
          </w:p>
        </w:tc>
        <w:tc>
          <w:tcPr>
            <w:tcBorders>
              <w:top w:val="none" w:color="000000" w:sz="4" w:space="0"/>
              <w:left w:val="single" w:color="000000" w:sz="4" w:space="0"/>
              <w:bottom w:val="single" w:color="000000" w:sz="4" w:space="0"/>
              <w:right w:val="single" w:color="000000" w:sz="4" w:space="0"/>
            </w:tcBorders>
            <w:tcW w:w="502"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座</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40</w:t>
            </w:r>
            <w:r>
              <w:rPr>
                <w:rFonts w:hint="eastAsia" w:ascii="仿宋" w:hAnsi="仿宋" w:eastAsia="仿宋" w:cs="仿宋"/>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雨水口初步</w:t>
            </w:r>
            <w:r>
              <w:rPr>
                <w:rFonts w:hint="eastAsia" w:ascii="仿宋" w:hAnsi="仿宋" w:eastAsia="仿宋" w:cs="仿宋"/>
                <w:szCs w:val="21"/>
                <w:highlight w:val="none"/>
              </w:rPr>
            </w:r>
            <w:r/>
          </w:p>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净化设施</w:t>
            </w:r>
            <w:r>
              <w:rPr>
                <w:rFonts w:hint="eastAsia" w:ascii="仿宋" w:hAnsi="仿宋" w:eastAsia="仿宋" w:cs="仿宋"/>
                <w:szCs w:val="21"/>
                <w:highlight w:val="none"/>
              </w:rPr>
            </w:r>
            <w:r/>
          </w:p>
        </w:tc>
        <w:tc>
          <w:tcPr>
            <w:tcBorders>
              <w:top w:val="none" w:color="000000" w:sz="0" w:space="0"/>
              <w:left w:val="single" w:color="000000" w:sz="4" w:space="0"/>
              <w:bottom w:val="single" w:color="000000" w:sz="4" w:space="0"/>
              <w:right w:val="single" w:color="000000" w:sz="4" w:space="0"/>
            </w:tcBorders>
            <w:tcW w:w="2879" w:type="dxa"/>
            <w:vAlign w:val="center"/>
            <w:vMerge w:val="continue"/>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座</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w:t>
            </w:r>
            <w:r>
              <w:rPr>
                <w:rFonts w:hint="eastAsia" w:ascii="仿宋" w:hAnsi="仿宋" w:eastAsia="仿宋" w:cs="仿宋"/>
                <w:szCs w:val="21"/>
                <w:highlight w:val="none"/>
              </w:rPr>
            </w:r>
            <w:r/>
          </w:p>
        </w:tc>
      </w:tr>
      <w:tr>
        <w:trPr>
          <w:trHeight w:val="886"/>
        </w:trPr>
        <w:tc>
          <w:tcPr>
            <w:tcBorders>
              <w:top w:val="none" w:color="000000" w:sz="4" w:space="0"/>
              <w:left w:val="single" w:color="000000" w:sz="4" w:space="0"/>
              <w:bottom w:val="single" w:color="000000" w:sz="4" w:space="0"/>
              <w:right w:val="single" w:color="000000" w:sz="4" w:space="0"/>
            </w:tcBorders>
            <w:tcW w:w="34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10</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设备运行电费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2879"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设备总功率为16.65kw/h，按每天运行6小时计，电费单价按0.72元/度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02"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val="false"/>
          </w:tcPr>
          <w:p>
            <w:pPr>
              <w:pStyle w:val="713"/>
              <w:jc w:val="center"/>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bCs w:val="0"/>
          <w:color w:val="000000"/>
          <w:sz w:val="28"/>
          <w:szCs w:val="28"/>
          <w:highlight w:val="none"/>
        </w:rPr>
        <w:outlineLvl w:val="0"/>
      </w:pPr>
      <w:r>
        <w:rPr>
          <w:rFonts w:hint="eastAsia" w:ascii="仿宋" w:hAnsi="仿宋" w:eastAsia="仿宋" w:cs="仿宋"/>
          <w:b/>
          <w:bCs w:val="0"/>
          <w:color w:val="000000"/>
          <w:sz w:val="28"/>
          <w:szCs w:val="28"/>
          <w:highlight w:val="none"/>
        </w:rPr>
        <w:t xml:space="preserve">嘉利华府庄园六至八区景观河水质提升项目</w:t>
      </w:r>
      <w:r>
        <w:rPr>
          <w:rFonts w:hint="eastAsia" w:ascii="仿宋" w:hAnsi="仿宋" w:eastAsia="仿宋" w:cs="仿宋"/>
          <w:b/>
          <w:bCs w:val="0"/>
          <w:color w:val="000000"/>
          <w:sz w:val="28"/>
          <w:szCs w:val="28"/>
          <w:highlight w:val="none"/>
        </w:rPr>
      </w:r>
      <w:r/>
    </w:p>
    <w:tbl>
      <w:tblPr>
        <w:tblW w:w="4999" w:type="pct"/>
        <w:tblInd w:w="-108" w:type="dxa"/>
        <w:tblLayout w:type="fixed"/>
        <w:tblCellMar>
          <w:left w:w="108" w:type="dxa"/>
          <w:top w:w="0" w:type="dxa"/>
          <w:right w:w="108" w:type="dxa"/>
          <w:bottom w:w="0" w:type="dxa"/>
        </w:tblCellMar>
        <w:tblLook w:val="04A0" w:firstRow="1" w:lastRow="0" w:firstColumn="1" w:lastColumn="0" w:noHBand="0" w:noVBand="1"/>
      </w:tblPr>
      <w:tblGrid>
        <w:gridCol w:w="426"/>
        <w:gridCol w:w="1430"/>
        <w:gridCol w:w="6070"/>
        <w:gridCol w:w="850"/>
        <w:gridCol w:w="1189"/>
      </w:tblGrid>
      <w:tr>
        <w:trPr>
          <w:trHeight w:val="808"/>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auto"/>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713"/>
              <w:jc w:val="center"/>
              <w:spacing w:line="240" w:lineRule="auto"/>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713"/>
              <w:jc w:val="center"/>
              <w:spacing w:line="240" w:lineRule="auto"/>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管养要求</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jc w:val="center"/>
              <w:spacing w:line="240" w:lineRule="auto"/>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单位</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713"/>
              <w:jc w:val="center"/>
              <w:spacing w:line="240" w:lineRule="auto"/>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数量</w:t>
            </w:r>
            <w:r>
              <w:rPr>
                <w:rFonts w:hint="eastAsia" w:ascii="仿宋" w:hAnsi="仿宋" w:eastAsia="仿宋" w:cs="仿宋"/>
                <w:bCs/>
                <w:color w:val="000000"/>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spacing w:line="240" w:lineRule="auto"/>
              <w:widowControl/>
              <w:rPr>
                <w:rFonts w:hint="eastAsia" w:ascii="仿宋" w:hAnsi="仿宋" w:eastAsia="仿宋" w:cs="仿宋"/>
                <w:bCs/>
                <w:color w:val="000000"/>
                <w:szCs w:val="21"/>
                <w:highlight w:val="none"/>
              </w:rPr>
            </w:pPr>
            <w:r>
              <w:rPr>
                <w:rFonts w:hint="eastAsia" w:ascii="仿宋" w:hAnsi="仿宋" w:eastAsia="仿宋" w:cs="仿宋"/>
                <w:bCs/>
                <w:szCs w:val="21"/>
                <w:highlight w:val="none"/>
              </w:rPr>
              <w:t xml:space="preserve">水生态养护</w:t>
            </w:r>
            <w:r>
              <w:rPr>
                <w:rFonts w:hint="eastAsia" w:ascii="仿宋" w:hAnsi="仿宋" w:eastAsia="仿宋" w:cs="仿宋"/>
                <w:bCs/>
                <w:color w:val="000000"/>
                <w:szCs w:val="21"/>
                <w:highlight w:val="none"/>
              </w:rPr>
            </w:r>
            <w:r/>
          </w:p>
        </w:tc>
      </w:tr>
      <w:tr>
        <w:trPr>
          <w:trHeight w:val="182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（硝化菌）</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6070" w:type="dxa"/>
            <w:vAlign w:val="center"/>
            <w:textDirection w:val="lrTb"/>
            <w:noWrap w:val="false"/>
          </w:tcPr>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1、泼洒范围长200m*宽9m*深2m=3600m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2、单次投放按体积立方米水域投放50g/m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Cs w:val="21"/>
                <w:highlight w:val="none"/>
              </w:rPr>
              <w:t xml:space="preserve">全年投放量约540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按实称重。按实称重。若未达泼洒计量要求，按比例扣除相应费用。</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除藻菌：</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2、芽孢杆菌、芽孢菌、醋（乳）酸菌、大肠杆菌等；</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3、降解河水氨氮等指标；</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4、功能：维护河道微生物生态群落，含菌剂采购、储存、抛洒。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13"/>
              <w:jc w:val="center"/>
              <w:spacing w:line="240" w:lineRule="auto"/>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540</w:t>
            </w:r>
            <w:r>
              <w:rPr>
                <w:rFonts w:hint="eastAsia" w:ascii="仿宋" w:hAnsi="仿宋" w:eastAsia="仿宋" w:cs="仿宋"/>
                <w:szCs w:val="21"/>
                <w:highlight w:val="none"/>
              </w:rPr>
            </w:r>
            <w:r/>
          </w:p>
        </w:tc>
      </w:tr>
      <w:tr>
        <w:trPr>
          <w:trHeight w:val="1393"/>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（除藻菌）</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6070" w:type="dxa"/>
            <w:vAlign w:val="center"/>
            <w:textDirection w:val="lrTb"/>
            <w:noWrap w:val="false"/>
          </w:tcPr>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1、除藻菌：泼洒范围长200m*宽9m*深2m=3600m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2、单次投放按体积立方米水域投放30g/m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Cs w:val="21"/>
                <w:highlight w:val="none"/>
              </w:rPr>
              <w:t xml:space="preserve">全年投放量约540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按实称重。按实称重。若未达泼洒计量要求，按比例扣除相应费用。</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真菌、酵母菌群、芽孢菌群、乳酸菌群等、生物酶、营养剂等</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3、消除河水藻类等指标；</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4、功能：维护河道微生物生态群落，含菌剂采购、储存、抛洒。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13"/>
              <w:jc w:val="center"/>
              <w:spacing w:line="240" w:lineRule="auto"/>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540</w:t>
            </w:r>
            <w:r>
              <w:rPr>
                <w:rFonts w:hint="eastAsia" w:ascii="仿宋" w:hAnsi="仿宋" w:eastAsia="仿宋" w:cs="仿宋"/>
                <w:szCs w:val="21"/>
                <w:highlight w:val="none"/>
              </w:rPr>
            </w:r>
            <w:r/>
          </w:p>
        </w:tc>
      </w:tr>
      <w:tr>
        <w:trPr>
          <w:trHeight w:val="442"/>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沉水植物</w:t>
            </w: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713"/>
              <w:spacing w:line="240" w:lineRule="auto"/>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lang w:val="zh-CN"/>
              </w:rPr>
              <w:t xml:space="preserve">及时清除水体表面的植物及非目的性沉水植物；</w:t>
            </w:r>
            <w:r>
              <w:rPr>
                <w:rFonts w:hint="eastAsia" w:ascii="仿宋" w:hAnsi="仿宋" w:eastAsia="仿宋" w:cs="仿宋"/>
                <w:sz w:val="20"/>
                <w:szCs w:val="20"/>
                <w:highlight w:val="none"/>
                <w:lang w:val="zh-CN"/>
              </w:rPr>
            </w:r>
            <w:r/>
          </w:p>
          <w:p>
            <w:pPr>
              <w:pStyle w:val="713"/>
              <w:spacing w:line="240" w:lineRule="auto"/>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lang w:val="zh-CN"/>
              </w:rPr>
              <w:t xml:space="preserve">沉水植物长出水面影响景观时，应进行人工打捞或机割。对于浮出水面的死株，应及时清除；</w:t>
            </w:r>
            <w:r>
              <w:rPr>
                <w:rFonts w:hint="eastAsia" w:ascii="仿宋" w:hAnsi="仿宋" w:eastAsia="仿宋" w:cs="仿宋"/>
                <w:sz w:val="20"/>
                <w:szCs w:val="20"/>
                <w:highlight w:val="none"/>
                <w:lang w:val="zh-CN"/>
              </w:rPr>
            </w:r>
            <w:r/>
          </w:p>
          <w:p>
            <w:pPr>
              <w:pStyle w:val="713"/>
              <w:spacing w:line="240" w:lineRule="auto"/>
              <w:widowControl/>
              <w:rPr>
                <w:rFonts w:hint="eastAsia" w:ascii="仿宋" w:hAnsi="仿宋" w:eastAsia="仿宋" w:cs="仿宋"/>
                <w:sz w:val="20"/>
                <w:szCs w:val="20"/>
                <w:highlight w:val="none"/>
                <w:lang w:val="zh-CN"/>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lang w:val="zh-CN"/>
              </w:rPr>
              <w:t xml:space="preserve">全年收割1次，收割时间为枯萎1周内开始收割，收割方式为机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sz w:val="20"/>
                <w:szCs w:val="20"/>
                <w:highlight w:val="none"/>
                <w:lang w:val="zh-CN"/>
              </w:rPr>
              <w:t xml:space="preserve">收割或人工打捞；</w:t>
            </w:r>
            <w:r>
              <w:rPr>
                <w:rFonts w:hint="eastAsia" w:ascii="仿宋" w:hAnsi="仿宋" w:eastAsia="仿宋" w:cs="仿宋"/>
                <w:sz w:val="20"/>
                <w:szCs w:val="20"/>
                <w:highlight w:val="none"/>
                <w:lang w:val="zh-CN"/>
              </w:rPr>
            </w:r>
            <w:r/>
          </w:p>
          <w:p>
            <w:pPr>
              <w:pStyle w:val="713"/>
              <w:jc w:val="left"/>
              <w:spacing w:line="240" w:lineRule="auto"/>
              <w:widowControl/>
              <w:rPr>
                <w:rFonts w:hint="eastAsia" w:ascii="仿宋" w:hAnsi="仿宋" w:eastAsia="仿宋" w:cs="仿宋"/>
                <w:color w:val="000000"/>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bCs/>
                <w:sz w:val="20"/>
                <w:szCs w:val="20"/>
                <w:highlight w:val="none"/>
              </w:rPr>
              <w:t xml:space="preserve">全年补种2次沉水植物。</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m2</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5700</w:t>
            </w:r>
            <w:r>
              <w:rPr>
                <w:rFonts w:hint="eastAsia" w:ascii="仿宋" w:hAnsi="仿宋" w:eastAsia="仿宋" w:cs="仿宋"/>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0"/>
                <w:szCs w:val="20"/>
                <w:highlight w:val="none"/>
                <w:u w:val="none"/>
                <w:lang w:val="zh-CN" w:eastAsia="zh-CN" w:bidi="ar"/>
              </w:rPr>
              <w:t xml:space="preserve">清理植物外运、消纳处置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070"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0"/>
                <w:szCs w:val="20"/>
                <w:highlight w:val="none"/>
                <w:u w:val="none"/>
                <w:lang w:val="zh-CN" w:eastAsia="zh-CN" w:bidi="ar"/>
              </w:rPr>
              <w:t xml:space="preserve">清运上岸植物</w:t>
            </w:r>
            <w:r>
              <w:rPr>
                <w:rFonts w:hint="eastAsia" w:ascii="仿宋" w:hAnsi="仿宋" w:eastAsia="仿宋" w:cs="仿宋"/>
                <w:i w:val="0"/>
                <w:iCs w:val="0"/>
                <w:sz w:val="20"/>
                <w:szCs w:val="20"/>
                <w:highlight w:val="none"/>
                <w:u w:val="none"/>
                <w:lang w:val="zh-CN" w:eastAsia="zh-CN" w:bidi="ar"/>
              </w:rPr>
              <w:br w:type="textWrapping" w:clear="all"/>
            </w:r>
            <w:r>
              <w:rPr>
                <w:rFonts w:hint="eastAsia" w:ascii="仿宋" w:hAnsi="仿宋" w:eastAsia="仿宋" w:cs="仿宋"/>
                <w:i w:val="0"/>
                <w:iCs w:val="0"/>
                <w:sz w:val="20"/>
                <w:szCs w:val="20"/>
                <w:highlight w:val="none"/>
                <w:u w:val="none"/>
                <w:lang w:val="zh-CN"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zh-CN" w:eastAsia="zh-CN" w:bidi="ar"/>
              </w:rPr>
              <w:br w:type="textWrapping" w:clear="all"/>
            </w:r>
            <w:r>
              <w:rPr>
                <w:rFonts w:hint="eastAsia" w:ascii="仿宋" w:hAnsi="仿宋" w:eastAsia="仿宋" w:cs="仿宋"/>
                <w:i w:val="0"/>
                <w:iCs w:val="0"/>
                <w:sz w:val="20"/>
                <w:szCs w:val="20"/>
                <w:highlight w:val="none"/>
                <w:u w:val="none"/>
                <w:lang w:val="zh-CN" w:eastAsia="zh-CN" w:bidi="ar"/>
              </w:rPr>
              <w:t xml:space="preserve">2、收割、打捞水草装车外运，自行考虑消纳处置；</w:t>
            </w:r>
            <w:r>
              <w:rPr>
                <w:rFonts w:hint="eastAsia" w:ascii="仿宋" w:hAnsi="仿宋" w:eastAsia="仿宋" w:cs="仿宋"/>
                <w:i w:val="0"/>
                <w:iCs w:val="0"/>
                <w:sz w:val="20"/>
                <w:szCs w:val="20"/>
                <w:highlight w:val="none"/>
                <w:u w:val="none"/>
                <w:lang w:val="zh-CN" w:eastAsia="zh-CN" w:bidi="ar"/>
              </w:rPr>
              <w:br w:type="textWrapping" w:clear="all"/>
            </w:r>
            <w:r>
              <w:rPr>
                <w:rFonts w:hint="eastAsia" w:ascii="仿宋" w:hAnsi="仿宋" w:eastAsia="仿宋" w:cs="仿宋"/>
                <w:i w:val="0"/>
                <w:iCs w:val="0"/>
                <w:sz w:val="20"/>
                <w:szCs w:val="20"/>
                <w:highlight w:val="none"/>
                <w:u w:val="none"/>
                <w:lang w:val="zh-CN"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spacing w:line="240" w:lineRule="auto"/>
              <w:widowControl/>
              <w:rPr>
                <w:rFonts w:hint="eastAsia" w:ascii="仿宋" w:hAnsi="仿宋" w:eastAsia="仿宋" w:cs="仿宋"/>
                <w:bCs/>
                <w:color w:val="000000"/>
                <w:szCs w:val="21"/>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bCs/>
                <w:color w:val="000000"/>
                <w:szCs w:val="21"/>
                <w:highlight w:val="none"/>
              </w:rPr>
            </w:r>
            <w:r/>
          </w:p>
        </w:tc>
      </w:tr>
      <w:tr>
        <w:trPr>
          <w:trHeight w:val="85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5</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沉水风机</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6070" w:type="dxa"/>
            <w:vAlign w:val="center"/>
            <w:textDirection w:val="lrTb"/>
            <w:noWrap w:val="false"/>
          </w:tcPr>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1、沉水风机定期检修，若出现故障及时维修；</w:t>
            </w:r>
            <w:r>
              <w:rPr>
                <w:rFonts w:hint="eastAsia" w:ascii="仿宋" w:hAnsi="仿宋" w:eastAsia="仿宋" w:cs="仿宋"/>
                <w:sz w:val="20"/>
                <w:szCs w:val="20"/>
                <w:highlight w:val="none"/>
              </w:rPr>
            </w:r>
            <w:r/>
          </w:p>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2、电控柜定期检修，如发生故障及时维修。</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3</w:t>
            </w:r>
            <w:r>
              <w:rPr>
                <w:rFonts w:hint="eastAsia" w:ascii="仿宋" w:hAnsi="仿宋" w:eastAsia="仿宋" w:cs="仿宋"/>
                <w:color w:val="000000"/>
                <w:szCs w:val="21"/>
                <w:highlight w:val="none"/>
              </w:rPr>
            </w:r>
            <w:r/>
          </w:p>
        </w:tc>
      </w:tr>
      <w:tr>
        <w:trPr>
          <w:trHeight w:val="886"/>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6</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pStyle w:val="713"/>
              <w:jc w:val="center"/>
              <w:spacing w:line="24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设备运行电费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6070" w:type="dxa"/>
            <w:vAlign w:val="center"/>
            <w:textDirection w:val="lrTb"/>
            <w:noWrap w:val="false"/>
          </w:tcPr>
          <w:p>
            <w:pPr>
              <w:pStyle w:val="713"/>
              <w:jc w:val="left"/>
              <w:spacing w:line="240" w:lineRule="auto"/>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台5.5kw的沉水风机，设备总功率为5.5*3=16.5kw/h，按每天运行6小时计，电费单价按1.0元/度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713"/>
              <w:jc w:val="center"/>
              <w:spacing w:line="240" w:lineRule="auto"/>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00"/>
                <w:szCs w:val="21"/>
                <w:highlight w:val="none"/>
              </w:rPr>
            </w:r>
            <w:r/>
          </w:p>
        </w:tc>
      </w:tr>
    </w:tbl>
    <w:p>
      <w:pPr>
        <w:pStyle w:val="713"/>
        <w:ind w:firstLine="562"/>
        <w:jc w:val="center"/>
        <w:spacing w:line="360" w:lineRule="auto"/>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高田浜生态养护项目</w:t>
      </w:r>
      <w:r>
        <w:rPr>
          <w:rFonts w:hint="eastAsia" w:ascii="仿宋" w:hAnsi="仿宋" w:eastAsia="仿宋" w:cs="仿宋"/>
          <w:b/>
          <w:color w:val="000000"/>
          <w:sz w:val="28"/>
          <w:szCs w:val="28"/>
          <w:highlight w:val="none"/>
        </w:rPr>
      </w:r>
      <w:r/>
    </w:p>
    <w:tbl>
      <w:tblPr>
        <w:tblW w:w="499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6"/>
        <w:gridCol w:w="1395"/>
        <w:gridCol w:w="6138"/>
        <w:gridCol w:w="709"/>
        <w:gridCol w:w="1297"/>
      </w:tblGrid>
      <w:tr>
        <w:trPr>
          <w:trHeight w:val="56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6138"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1956"/>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沉水植物</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6138"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1、及时清除水体表面的植物及非目的性沉水植物；</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2、沉水植物长出水面影响景观时，应进行人工打捞或机割。对于浮出水面的死株，应及时清除；</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3、一年收割1次，收割时间为枯萎1周内开始收割，收割方式为机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color w:val="000000"/>
                <w:sz w:val="20"/>
                <w:szCs w:val="20"/>
                <w:highlight w:val="none"/>
              </w:rPr>
              <w:t xml:space="preserve">收割或人工打捞；</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4、一年补种2次沉水植物。</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7130</w:t>
            </w:r>
            <w:r>
              <w:rPr>
                <w:rFonts w:hint="eastAsia" w:ascii="仿宋" w:hAnsi="仿宋" w:eastAsia="仿宋" w:cs="仿宋"/>
                <w:bCs/>
                <w:szCs w:val="21"/>
                <w:highlight w:val="none"/>
              </w:rPr>
            </w:r>
            <w:r/>
          </w:p>
        </w:tc>
      </w:tr>
      <w:tr>
        <w:trPr>
          <w:trHeight w:val="180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生态浮床</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6138"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1、日常巡查：每周巡查三次，松动及时固定，破损及时更换，避免整个浮床连带损伤；</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2、及时修剪枯黄、枯死和倒伏植株，及时清理滨岸带挺水植物周围的杂物或垃圾；</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3、定期去除杂草，除草时注意不要破坏植被根系；</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4、冬至后至立春萌动前应对枯萎枝叶进行修剪。</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1448</w:t>
            </w:r>
            <w:r>
              <w:rPr>
                <w:rFonts w:hint="eastAsia" w:ascii="仿宋" w:hAnsi="仿宋" w:eastAsia="仿宋" w:cs="仿宋"/>
                <w:bCs/>
                <w:szCs w:val="21"/>
                <w:highlight w:val="none"/>
              </w:rPr>
            </w:r>
            <w:r/>
          </w:p>
        </w:tc>
      </w:tr>
      <w:tr>
        <w:trPr>
          <w:trHeight w:val="200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水体养护</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（硝化菌）</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6138"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1、泼洒范围长200m*宽12m*深1.5m=3600 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2、单次投放按体积立方米水域投放50g/m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Cs w:val="21"/>
                <w:highlight w:val="none"/>
              </w:rPr>
              <w:t xml:space="preserve">全年投放量约540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3、芽孢杆菌、芽孢菌、醋（乳）酸菌、大肠杆菌等；</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4、降解河水氨氮等指标；</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5、功能：维护河道微生物生态群落，含菌剂采购、储存、抛洒。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13"/>
              <w:jc w:val="center"/>
              <w:spacing w:line="240" w:lineRule="exact"/>
              <w:widowControl/>
              <w:rPr>
                <w:rFonts w:hint="eastAsia" w:ascii="仿宋" w:hAnsi="仿宋" w:eastAsia="仿宋" w:cs="仿宋"/>
                <w:bCs/>
                <w:szCs w:val="21"/>
                <w:highlight w:val="none"/>
                <w:lang w:eastAsia="zh-CN"/>
              </w:rPr>
            </w:pPr>
            <w:r>
              <w:rPr>
                <w:rFonts w:hint="eastAsia" w:ascii="仿宋" w:hAnsi="仿宋" w:eastAsia="仿宋" w:cs="仿宋"/>
                <w:bCs/>
                <w:szCs w:val="21"/>
                <w:highlight w:val="none"/>
                <w:lang w:eastAsia="zh-CN"/>
              </w:rPr>
              <w:t xml:space="preserve">kg</w:t>
            </w:r>
            <w:r>
              <w:rPr>
                <w:rFonts w:hint="eastAsia" w:ascii="仿宋" w:hAnsi="仿宋" w:eastAsia="仿宋" w:cs="仿宋"/>
                <w:bCs/>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540</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6138"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月</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szCs w:val="21"/>
                <w:highlight w:val="none"/>
              </w:rPr>
            </w:r>
            <w:r/>
          </w:p>
        </w:tc>
      </w:tr>
      <w:tr>
        <w:trPr>
          <w:trHeight w:val="1279"/>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395"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纳米曝气机</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6138" w:type="dxa"/>
            <w:vAlign w:val="center"/>
            <w:vMerge w:val="restart"/>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1、喷泉定期检修，若出现故障及时维修；</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2、沉水风机定期检修，若出现故障及时维修；</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3、纳米曝气每半年对喷头、机身进行维护、清洗，以及观察是否需要更换机油；</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4、电控柜定期检修，如发生故障及时维修。</w:t>
            </w:r>
            <w:r>
              <w:rPr>
                <w:rFonts w:hint="eastAsia" w:ascii="仿宋" w:hAnsi="仿宋" w:eastAsia="仿宋" w:cs="仿宋"/>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喷泉</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6138" w:type="dxa"/>
            <w:vAlign w:val="center"/>
            <w:vMerge w:val="continue"/>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w:t>
            </w:r>
            <w:r>
              <w:rPr>
                <w:rFonts w:hint="eastAsia" w:ascii="仿宋" w:hAnsi="仿宋" w:eastAsia="仿宋" w:cs="仿宋"/>
                <w:bCs/>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7</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沉水风机</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6138" w:type="dxa"/>
            <w:vAlign w:val="center"/>
            <w:vMerge w:val="continue"/>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8</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生物基网清洗</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一年清洗四次，以免影响设施正常功能</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120</w:t>
            </w:r>
            <w:r>
              <w:rPr>
                <w:rFonts w:hint="eastAsia" w:ascii="仿宋" w:hAnsi="仿宋" w:eastAsia="仿宋" w:cs="仿宋"/>
                <w:bCs/>
                <w:szCs w:val="21"/>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9</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szCs w:val="21"/>
                <w:highlight w:val="none"/>
              </w:rPr>
              <w:t xml:space="preserve">设备运行电费</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设备总功率为7.5*1+5.5*2+3*1=21.5kw/h，按每天运行6小时计，电费单价按0.7元/度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13"/>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东西中心河生态养护项目</w:t>
      </w:r>
      <w:r>
        <w:rPr>
          <w:rFonts w:hint="eastAsia" w:ascii="仿宋" w:hAnsi="仿宋" w:eastAsia="仿宋" w:cs="仿宋"/>
          <w:b/>
          <w:color w:val="000000"/>
          <w:sz w:val="28"/>
          <w:szCs w:val="28"/>
          <w:highlight w:val="none"/>
        </w:rPr>
      </w:r>
      <w:r/>
    </w:p>
    <w:tbl>
      <w:tblPr>
        <w:tblW w:w="4999" w:type="pct"/>
        <w:tblInd w:w="-108" w:type="dxa"/>
        <w:tblLayout w:type="fixed"/>
        <w:tblCellMar>
          <w:left w:w="108" w:type="dxa"/>
          <w:top w:w="0" w:type="dxa"/>
          <w:right w:w="108" w:type="dxa"/>
          <w:bottom w:w="0" w:type="dxa"/>
        </w:tblCellMar>
        <w:tblLook w:val="04A0" w:firstRow="1" w:lastRow="0" w:firstColumn="1" w:lastColumn="0" w:noHBand="0" w:noVBand="1"/>
      </w:tblPr>
      <w:tblGrid>
        <w:gridCol w:w="426"/>
        <w:gridCol w:w="1401"/>
        <w:gridCol w:w="6099"/>
        <w:gridCol w:w="992"/>
        <w:gridCol w:w="1047"/>
      </w:tblGrid>
      <w:tr>
        <w:trPr>
          <w:trHeight w:val="56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40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609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04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208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沉水植物</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pStyle w:val="713"/>
              <w:jc w:val="left"/>
              <w:spacing w:line="240" w:lineRule="exact"/>
              <w:widowControl/>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1、及时清除水体表面的植物及非目的性沉水植物；</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2、沉水植物长出水面影响景观时，应进行人工打捞或机割。对于浮出水面的死株，应及时清除；</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3、一年收割1次，收割时间为枯萎1周内开始收割，收割方式为机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bCs/>
                <w:sz w:val="20"/>
                <w:szCs w:val="20"/>
                <w:highlight w:val="none"/>
              </w:rPr>
              <w:t xml:space="preserve">收割或人工打捞；</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4、一年补种2次沉水植物。</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047"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6900</w:t>
            </w:r>
            <w:r>
              <w:rPr>
                <w:rFonts w:hint="eastAsia" w:ascii="仿宋" w:hAnsi="仿宋" w:eastAsia="仿宋" w:cs="仿宋"/>
                <w:bCs/>
                <w:szCs w:val="21"/>
                <w:highlight w:val="none"/>
              </w:rPr>
            </w:r>
            <w:r/>
          </w:p>
        </w:tc>
      </w:tr>
      <w:tr>
        <w:trPr>
          <w:trHeight w:val="2034"/>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生态浮床</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1、日常巡查：每周巡查三次，松动及时固定，破损及时更换，避免整个浮床连带损伤；</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2、及时修剪枯黄、枯死和倒伏植株，及时清理滨岸带挺水植物周围的杂物或垃圾；</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3、定期去除杂草，除草时注意不要破坏植被根系；</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bCs/>
                <w:sz w:val="20"/>
                <w:szCs w:val="20"/>
                <w:highlight w:val="none"/>
              </w:rPr>
            </w:pPr>
            <w:r>
              <w:rPr>
                <w:rFonts w:hint="eastAsia" w:ascii="仿宋" w:hAnsi="仿宋" w:eastAsia="仿宋" w:cs="仿宋"/>
                <w:sz w:val="20"/>
                <w:szCs w:val="20"/>
                <w:highlight w:val="none"/>
              </w:rPr>
              <w:t xml:space="preserve">4、冬至后至立春萌动前应对枯萎枝叶进行修剪。</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047"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360</w:t>
            </w:r>
            <w:r>
              <w:rPr>
                <w:rFonts w:hint="eastAsia" w:ascii="仿宋" w:hAnsi="仿宋" w:eastAsia="仿宋" w:cs="仿宋"/>
                <w:bCs/>
                <w:szCs w:val="21"/>
                <w:highlight w:val="none"/>
              </w:rPr>
            </w:r>
            <w:r/>
          </w:p>
        </w:tc>
      </w:tr>
      <w:tr>
        <w:trPr>
          <w:trHeight w:val="229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color w:val="0000ff"/>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color w:val="0000ff"/>
                <w:szCs w:val="21"/>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水体养护</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（硝化菌）</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6099" w:type="dxa"/>
            <w:vAlign w:val="center"/>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1、泼洒范围长200m*宽18m*深2.5m=9000 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2、单次投放按体积立方米水域投放50g/m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szCs w:val="21"/>
                <w:highlight w:val="none"/>
              </w:rPr>
              <w:t xml:space="preserve">全年投放量约900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bCs/>
                <w:sz w:val="20"/>
                <w:szCs w:val="20"/>
                <w:highlight w:val="none"/>
              </w:rPr>
              <w:t xml:space="preserve">若未达</w:t>
            </w:r>
            <w:r>
              <w:rPr>
                <w:rFonts w:hint="eastAsia" w:ascii="仿宋" w:hAnsi="仿宋" w:eastAsia="仿宋" w:cs="仿宋"/>
                <w:bCs/>
                <w:sz w:val="20"/>
                <w:szCs w:val="20"/>
                <w:highlight w:val="none"/>
                <w:lang w:val="en-US" w:eastAsia="zh-CN"/>
              </w:rPr>
              <w:t xml:space="preserve">到</w:t>
            </w:r>
            <w:r>
              <w:rPr>
                <w:rFonts w:hint="eastAsia" w:ascii="仿宋" w:hAnsi="仿宋" w:eastAsia="仿宋" w:cs="仿宋"/>
                <w:bCs/>
                <w:sz w:val="20"/>
                <w:szCs w:val="20"/>
                <w:highlight w:val="none"/>
              </w:rPr>
              <w:t xml:space="preserve">泼洒计量要求，按比例扣除相应费用</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3、芽孢杆菌、芽孢菌、醋（乳）酸菌、大肠杆菌等；</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4、降解河水氨氮等指标；</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5、功能：维护河道微生物生态群落，含菌剂采购、储存、抛洒。</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13"/>
              <w:jc w:val="center"/>
              <w:spacing w:line="400" w:lineRule="exact"/>
              <w:widowControl/>
              <w:rPr>
                <w:rFonts w:hint="eastAsia" w:ascii="仿宋" w:hAnsi="仿宋" w:eastAsia="仿宋" w:cs="仿宋"/>
                <w:bCs/>
                <w:szCs w:val="21"/>
                <w:highlight w:val="none"/>
                <w:lang w:eastAsia="zh-CN"/>
              </w:rPr>
            </w:pPr>
            <w:r>
              <w:rPr>
                <w:rFonts w:hint="eastAsia" w:ascii="仿宋" w:hAnsi="仿宋" w:eastAsia="仿宋" w:cs="仿宋"/>
                <w:bCs/>
                <w:szCs w:val="21"/>
                <w:highlight w:val="none"/>
                <w:lang w:eastAsia="zh-CN"/>
              </w:rPr>
              <w:t xml:space="preserve">kg</w:t>
            </w:r>
            <w:r>
              <w:rPr>
                <w:rFonts w:hint="eastAsia" w:ascii="仿宋" w:hAnsi="仿宋" w:eastAsia="仿宋" w:cs="仿宋"/>
                <w:bCs/>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047"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900</w:t>
            </w:r>
            <w:r>
              <w:rPr>
                <w:rFonts w:hint="eastAsia" w:ascii="仿宋" w:hAnsi="仿宋" w:eastAsia="仿宋" w:cs="仿宋"/>
                <w:bCs/>
                <w:szCs w:val="21"/>
                <w:highlight w:val="none"/>
              </w:rPr>
            </w:r>
            <w:r/>
          </w:p>
        </w:tc>
      </w:tr>
      <w:tr>
        <w:trPr>
          <w:trHeight w:val="69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月</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047"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szCs w:val="21"/>
                <w:highlight w:val="none"/>
              </w:rPr>
            </w:r>
            <w:r/>
          </w:p>
        </w:tc>
      </w:tr>
      <w:tr>
        <w:trPr>
          <w:trHeight w:val="1591"/>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氮磷净化器</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6099" w:type="dxa"/>
            <w:vAlign w:val="center"/>
            <w:vMerge w:val="restart"/>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每周至少巡查三次：</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1、喷泉定期检修，若出现故障及时维修；</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2、沉水风机定期检修，若出现故障及时维修；</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3、每月对氮磷净化器的电器元件进行保养，如有封堵及时处置；</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4、电控柜定期检修，如发生故障及时维修。</w:t>
            </w:r>
            <w:r>
              <w:rPr>
                <w:rFonts w:hint="eastAsia" w:ascii="仿宋" w:hAnsi="仿宋" w:eastAsia="仿宋" w:cs="仿宋"/>
                <w:bCs/>
                <w:sz w:val="20"/>
                <w:szCs w:val="20"/>
                <w:highlight w:val="none"/>
              </w:rPr>
            </w:r>
            <w:r/>
          </w:p>
        </w:tc>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套</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04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7</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喷泉</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6099" w:type="dxa"/>
            <w:vAlign w:val="center"/>
            <w:vMerge w:val="continue"/>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04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r>
      <w:tr>
        <w:trPr>
          <w:trHeight w:val="61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7</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沉水风机</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6099" w:type="dxa"/>
            <w:vAlign w:val="center"/>
            <w:vMerge w:val="continue"/>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7</w:t>
            </w:r>
            <w:r>
              <w:rPr>
                <w:rFonts w:hint="eastAsia" w:ascii="仿宋" w:hAnsi="仿宋" w:eastAsia="仿宋" w:cs="仿宋"/>
                <w:bCs/>
                <w:szCs w:val="21"/>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8</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生物基网</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6099" w:type="dxa"/>
            <w:vAlign w:val="center"/>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一年清洗四次，以免影响设施正常功能</w:t>
            </w:r>
            <w:r>
              <w:rPr>
                <w:rFonts w:hint="eastAsia" w:ascii="仿宋" w:hAnsi="仿宋" w:eastAsia="仿宋" w:cs="仿宋"/>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1815</w:t>
            </w:r>
            <w:r>
              <w:rPr>
                <w:rFonts w:hint="eastAsia" w:ascii="仿宋" w:hAnsi="仿宋" w:eastAsia="仿宋" w:cs="仿宋"/>
                <w:bCs/>
                <w:szCs w:val="21"/>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9</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设备运行电费</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6099" w:type="dxa"/>
            <w:vAlign w:val="center"/>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设备总功率为5.5*7+3*8+1.5*4=68.5kw/h，按每天运行4小时计，电费单价按0.7元/度计取。</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北大河生态治理养护项目</w:t>
      </w:r>
      <w:r>
        <w:rPr>
          <w:rFonts w:hint="eastAsia" w:ascii="仿宋" w:hAnsi="仿宋" w:eastAsia="仿宋" w:cs="仿宋"/>
          <w:b/>
          <w:color w:val="000000"/>
          <w:sz w:val="28"/>
          <w:szCs w:val="28"/>
          <w:highlight w:val="none"/>
        </w:rPr>
      </w:r>
      <w:r/>
    </w:p>
    <w:tbl>
      <w:tblPr>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426"/>
        <w:gridCol w:w="1406"/>
        <w:gridCol w:w="5811"/>
        <w:gridCol w:w="1276"/>
        <w:gridCol w:w="1045"/>
      </w:tblGrid>
      <w:tr>
        <w:trPr>
          <w:trHeight w:val="56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4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81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2341"/>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color w:val="0000ff"/>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color w:val="0000ff"/>
                <w:szCs w:val="21"/>
                <w:highlight w:val="none"/>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水体养护</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（硝化菌）</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5811"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1、泼洒范围长200m*宽40m*深2m=16000 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，2、单次投放按体积立方米水域投放50g/m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Cs w:val="21"/>
                <w:highlight w:val="none"/>
              </w:rPr>
              <w:t xml:space="preserve">全年投放量约800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3、芽孢杆菌、芽孢菌、醋（乳）酸菌、大肠杆菌等；</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4、降解河水氨氮等指标；</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5、功能：维护河道微生物生态群落，含菌剂采购、储存、抛洒。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713"/>
              <w:jc w:val="center"/>
              <w:spacing w:line="400" w:lineRule="exact"/>
              <w:widowControl/>
              <w:rPr>
                <w:rFonts w:hint="eastAsia" w:ascii="仿宋" w:hAnsi="仿宋" w:eastAsia="仿宋" w:cs="仿宋"/>
                <w:bCs/>
                <w:szCs w:val="21"/>
                <w:highlight w:val="none"/>
                <w:lang w:eastAsia="zh-CN"/>
              </w:rPr>
            </w:pPr>
            <w:r>
              <w:rPr>
                <w:rFonts w:hint="eastAsia" w:ascii="仿宋" w:hAnsi="仿宋" w:eastAsia="仿宋" w:cs="仿宋"/>
                <w:bCs/>
                <w:szCs w:val="21"/>
                <w:highlight w:val="none"/>
                <w:lang w:eastAsia="zh-CN"/>
              </w:rPr>
              <w:t xml:space="preserve">kg</w:t>
            </w:r>
            <w:r>
              <w:rPr>
                <w:rFonts w:hint="eastAsia" w:ascii="仿宋" w:hAnsi="仿宋" w:eastAsia="仿宋" w:cs="仿宋"/>
                <w:bCs/>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800</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szCs w:val="21"/>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4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水车</w:t>
            </w:r>
            <w:r>
              <w:rPr>
                <w:rFonts w:hint="eastAsia" w:ascii="仿宋" w:hAnsi="仿宋" w:eastAsia="仿宋" w:cs="仿宋"/>
                <w:bCs/>
                <w:szCs w:val="21"/>
                <w:highlight w:val="none"/>
              </w:rPr>
            </w:r>
            <w:r/>
          </w:p>
        </w:tc>
        <w:tc>
          <w:tcPr>
            <w:tcBorders>
              <w:top w:val="none" w:color="000000" w:sz="4" w:space="0"/>
              <w:left w:val="single" w:color="000000" w:sz="4" w:space="0"/>
              <w:bottom w:val="none" w:color="000000" w:sz="0" w:space="0"/>
              <w:right w:val="single" w:color="000000" w:sz="4" w:space="0"/>
            </w:tcBorders>
            <w:tcW w:w="5811" w:type="dxa"/>
            <w:vAlign w:val="center"/>
            <w:vMerge w:val="restart"/>
            <w:textDirection w:val="lrTb"/>
            <w:noWrap w:val="false"/>
          </w:tcPr>
          <w:p>
            <w:pPr>
              <w:pStyle w:val="713"/>
              <w:jc w:val="left"/>
              <w:spacing w:line="2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每周至少巡查三次：</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1、喷泉定期检修，若出现故障及时维修；</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2、沉水风机定期检修，若出现故障及时维修；</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3、水车定期检修，若出现故障及时维修；</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4、电控柜定期检修，如发生故障及时维修。</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04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7</w:t>
            </w:r>
            <w:r>
              <w:rPr>
                <w:rFonts w:hint="eastAsia" w:ascii="仿宋" w:hAnsi="仿宋" w:eastAsia="仿宋" w:cs="仿宋"/>
                <w:bCs/>
                <w:szCs w:val="21"/>
                <w:highlight w:val="none"/>
              </w:rPr>
            </w:r>
            <w:r/>
          </w:p>
        </w:tc>
      </w:tr>
      <w:tr>
        <w:trPr>
          <w:trHeight w:val="17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喷泉</w:t>
            </w:r>
            <w:r>
              <w:rPr>
                <w:rFonts w:hint="eastAsia" w:ascii="仿宋" w:hAnsi="仿宋" w:eastAsia="仿宋" w:cs="仿宋"/>
                <w:bCs/>
                <w:szCs w:val="21"/>
                <w:highlight w:val="none"/>
              </w:rPr>
            </w:r>
            <w:r/>
          </w:p>
        </w:tc>
        <w:tc>
          <w:tcPr>
            <w:tcBorders>
              <w:top w:val="none" w:color="000000" w:sz="0" w:space="0"/>
              <w:left w:val="single" w:color="000000" w:sz="4" w:space="0"/>
              <w:bottom w:val="none" w:color="000000" w:sz="0" w:space="0"/>
              <w:right w:val="single" w:color="000000" w:sz="4" w:space="0"/>
            </w:tcBorders>
            <w:tcW w:w="5811" w:type="dxa"/>
            <w:vAlign w:val="center"/>
            <w:vMerge w:val="continue"/>
            <w:textDirection w:val="lrTb"/>
            <w:noWrap w:val="false"/>
          </w:tcPr>
          <w:p>
            <w:pPr>
              <w:pStyle w:val="713"/>
              <w:jc w:val="left"/>
              <w:spacing w:line="2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r>
      <w:tr>
        <w:trPr>
          <w:trHeight w:val="212"/>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沉水风机</w:t>
            </w:r>
            <w:r>
              <w:rPr>
                <w:rFonts w:hint="eastAsia" w:ascii="仿宋" w:hAnsi="仿宋" w:eastAsia="仿宋" w:cs="仿宋"/>
                <w:bCs/>
                <w:szCs w:val="21"/>
                <w:highlight w:val="none"/>
              </w:rPr>
            </w:r>
            <w:r/>
          </w:p>
        </w:tc>
        <w:tc>
          <w:tcPr>
            <w:tcBorders>
              <w:top w:val="none" w:color="000000" w:sz="0" w:space="0"/>
              <w:left w:val="single" w:color="000000" w:sz="4" w:space="0"/>
              <w:bottom w:val="single" w:color="000000" w:sz="4" w:space="0"/>
              <w:right w:val="single" w:color="000000" w:sz="4" w:space="0"/>
            </w:tcBorders>
            <w:tcW w:w="5811" w:type="dxa"/>
            <w:vAlign w:val="center"/>
            <w:vMerge w:val="continue"/>
            <w:textDirection w:val="lrTb"/>
            <w:noWrap w:val="false"/>
          </w:tcPr>
          <w:p>
            <w:pPr>
              <w:pStyle w:val="713"/>
              <w:jc w:val="left"/>
              <w:spacing w:line="2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r>
      <w:tr>
        <w:trPr>
          <w:trHeight w:val="76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设备运行</w:t>
            </w:r>
            <w:r>
              <w:rPr>
                <w:rFonts w:hint="eastAsia" w:ascii="仿宋" w:hAnsi="仿宋" w:eastAsia="仿宋" w:cs="仿宋"/>
                <w:bCs/>
                <w:szCs w:val="21"/>
                <w:highlight w:val="none"/>
              </w:rPr>
            </w:r>
            <w:r/>
          </w:p>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电费</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5811" w:type="dxa"/>
            <w:vAlign w:val="center"/>
            <w:textDirection w:val="lrTb"/>
            <w:noWrap w:val="false"/>
          </w:tcPr>
          <w:p>
            <w:pPr>
              <w:pStyle w:val="713"/>
              <w:jc w:val="left"/>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设备总功率为1.5*4+2.2*5+5.5*2=27kw/h，按每天运行6小时计，电费单价按1.4元/度（工业用电）计取。</w:t>
            </w:r>
            <w:r>
              <w:rPr>
                <w:rFonts w:hint="eastAsia" w:ascii="仿宋" w:hAnsi="仿宋" w:eastAsia="仿宋" w:cs="仿宋"/>
                <w:szCs w:val="21"/>
                <w:highlight w:val="none"/>
              </w:rPr>
              <w:t xml:space="preserve">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04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长宁五期东河生态养护项目</w:t>
      </w:r>
      <w:r>
        <w:rPr>
          <w:rFonts w:hint="eastAsia" w:ascii="仿宋" w:hAnsi="仿宋" w:eastAsia="仿宋" w:cs="仿宋"/>
          <w:b/>
          <w:color w:val="000000"/>
          <w:sz w:val="28"/>
          <w:szCs w:val="28"/>
          <w:highlight w:val="none"/>
        </w:rPr>
      </w:r>
      <w:r/>
    </w:p>
    <w:tbl>
      <w:tblPr>
        <w:tblW w:w="4999" w:type="pct"/>
        <w:tblInd w:w="-108" w:type="dxa"/>
        <w:tblLayout w:type="fixed"/>
        <w:tblCellMar>
          <w:left w:w="108" w:type="dxa"/>
          <w:top w:w="0" w:type="dxa"/>
          <w:right w:w="108" w:type="dxa"/>
          <w:bottom w:w="0" w:type="dxa"/>
        </w:tblCellMar>
        <w:tblLook w:val="04A0" w:firstRow="1" w:lastRow="0" w:firstColumn="1" w:lastColumn="0" w:noHBand="0" w:noVBand="1"/>
      </w:tblPr>
      <w:tblGrid>
        <w:gridCol w:w="426"/>
        <w:gridCol w:w="1402"/>
        <w:gridCol w:w="6120"/>
        <w:gridCol w:w="829"/>
        <w:gridCol w:w="1189"/>
      </w:tblGrid>
      <w:tr>
        <w:trPr>
          <w:trHeight w:val="56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40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612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1386"/>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2"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生态浮毯</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6120"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1、日常巡查：每周巡查三次，松动及时固定，破损及时更换，避免整个浮床连带损伤；</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2、及时修剪枯黄、枯死和倒伏植株，及时清理滨岸带挺水植物周围的杂物或垃圾；</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3、定期去除杂草，除草时注意不要破坏植被根系；</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4、冬至后至立春萌动前应对枯萎枝叶进行修剪。</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548</w:t>
            </w:r>
            <w:r>
              <w:rPr>
                <w:rFonts w:hint="eastAsia" w:ascii="仿宋" w:hAnsi="仿宋" w:eastAsia="仿宋" w:cs="仿宋"/>
                <w:bCs/>
                <w:szCs w:val="21"/>
                <w:highlight w:val="none"/>
              </w:rPr>
            </w:r>
            <w:r/>
          </w:p>
        </w:tc>
      </w:tr>
      <w:tr>
        <w:trPr>
          <w:trHeight w:val="1031"/>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2"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水体养护</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（硝化菌）</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6120" w:type="dxa"/>
            <w:vAlign w:val="center"/>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1、泼洒范围长200m*宽6m*深1.5m=1800 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bCs/>
                <w:sz w:val="20"/>
                <w:szCs w:val="20"/>
                <w:highlight w:val="none"/>
              </w:rPr>
            </w:r>
            <w:r/>
          </w:p>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2、单次投放按体积立方米水域投放50g/m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szCs w:val="21"/>
                <w:highlight w:val="none"/>
              </w:rPr>
              <w:t xml:space="preserve">全年投放量约270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bCs/>
                <w:sz w:val="20"/>
                <w:szCs w:val="20"/>
                <w:highlight w:val="none"/>
              </w:rPr>
              <w:t xml:space="preserve">按实称重。若未达泼洒计量要求，按比例扣除相应费用。</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3、芽孢杆菌、芽孢菌、醋（乳）酸菌、大肠杆菌等；</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4、降解河水氨氮等指标；</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5、功能：维护河道微生物生态群落，含菌剂采购、储存、抛洒。</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tcPr>
          <w:p>
            <w:pPr>
              <w:pStyle w:val="713"/>
              <w:jc w:val="center"/>
              <w:spacing w:line="400" w:lineRule="exact"/>
              <w:widowControl/>
              <w:rPr>
                <w:rFonts w:hint="eastAsia" w:ascii="仿宋" w:hAnsi="仿宋" w:eastAsia="仿宋" w:cs="仿宋"/>
                <w:bCs/>
                <w:szCs w:val="21"/>
                <w:highlight w:val="none"/>
                <w:lang w:eastAsia="zh-CN"/>
              </w:rPr>
            </w:pPr>
            <w:r>
              <w:rPr>
                <w:rFonts w:hint="eastAsia" w:ascii="仿宋" w:hAnsi="仿宋" w:eastAsia="仿宋" w:cs="仿宋"/>
                <w:bCs/>
                <w:szCs w:val="21"/>
                <w:highlight w:val="none"/>
                <w:lang w:eastAsia="zh-CN"/>
              </w:rPr>
              <w:t xml:space="preserve">kg</w:t>
            </w:r>
            <w:r>
              <w:rPr>
                <w:rFonts w:hint="eastAsia" w:ascii="仿宋" w:hAnsi="仿宋" w:eastAsia="仿宋" w:cs="仿宋"/>
                <w:bCs/>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270</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2"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6120"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月</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402"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一体化污水</w:t>
            </w:r>
            <w:r>
              <w:rPr>
                <w:rFonts w:hint="eastAsia" w:ascii="仿宋" w:hAnsi="仿宋" w:eastAsia="仿宋" w:cs="仿宋"/>
                <w:bCs/>
                <w:szCs w:val="21"/>
                <w:highlight w:val="none"/>
              </w:rPr>
            </w:r>
            <w:r/>
          </w:p>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处理设备</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6120" w:type="dxa"/>
            <w:vAlign w:val="center"/>
            <w:vMerge w:val="restart"/>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每周至少巡查三次：</w:t>
            </w:r>
            <w:r>
              <w:rPr>
                <w:rFonts w:hint="eastAsia" w:ascii="仿宋" w:hAnsi="仿宋" w:eastAsia="仿宋" w:cs="仿宋"/>
                <w:bCs/>
                <w:sz w:val="20"/>
                <w:szCs w:val="20"/>
                <w:highlight w:val="none"/>
              </w:rPr>
            </w:r>
            <w:r/>
          </w:p>
          <w:p>
            <w:pPr>
              <w:pStyle w:val="713"/>
              <w:jc w:val="left"/>
              <w:spacing w:line="240" w:lineRule="exact"/>
              <w:rPr>
                <w:rFonts w:hint="eastAsia" w:ascii="仿宋" w:hAnsi="仿宋" w:eastAsia="仿宋" w:cs="仿宋"/>
                <w:bCs/>
                <w:szCs w:val="21"/>
                <w:highlight w:val="none"/>
              </w:rPr>
            </w:pPr>
            <w:r>
              <w:rPr>
                <w:rFonts w:hint="eastAsia" w:ascii="仿宋" w:hAnsi="仿宋" w:eastAsia="仿宋" w:cs="仿宋"/>
                <w:bCs/>
                <w:sz w:val="20"/>
                <w:szCs w:val="20"/>
                <w:highlight w:val="none"/>
              </w:rPr>
              <w:t xml:space="preserve">1、一体化污水处理设备每月对阴、阳极电极片进行检查，若有损坏及时更换，并对设备重新进行校准；对电路、填料仓、电极接口进行保养；</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2、沉水风机定期检修，若出现故障及时维修；</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3、纳米曝气每半年对喷头、机身进行维护、清洗，以及观察是否需要更换机油；</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4、电控柜定期检修，如发生故障及时维修。</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套</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18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2"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纳米曝气机</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6120" w:type="dxa"/>
            <w:vAlign w:val="center"/>
            <w:vMerge w:val="continue"/>
            <w:textDirection w:val="lrTb"/>
            <w:noWrap w:val="false"/>
          </w:tcPr>
          <w:p>
            <w:pPr>
              <w:pStyle w:val="713"/>
              <w:jc w:val="left"/>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2"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沉水风机</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6120" w:type="dxa"/>
            <w:vAlign w:val="center"/>
            <w:vMerge w:val="continue"/>
            <w:textDirection w:val="lrTb"/>
            <w:noWrap w:val="false"/>
          </w:tcPr>
          <w:p>
            <w:pPr>
              <w:pStyle w:val="713"/>
              <w:jc w:val="left"/>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万巷河生态养护项目</w:t>
      </w:r>
      <w:r>
        <w:rPr>
          <w:rFonts w:hint="eastAsia" w:ascii="仿宋" w:hAnsi="仿宋" w:eastAsia="仿宋" w:cs="仿宋"/>
          <w:b/>
          <w:color w:val="000000"/>
          <w:sz w:val="28"/>
          <w:szCs w:val="28"/>
          <w:highlight w:val="none"/>
        </w:rPr>
      </w:r>
      <w:r/>
    </w:p>
    <w:tbl>
      <w:tblPr>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426"/>
        <w:gridCol w:w="1548"/>
        <w:gridCol w:w="5953"/>
        <w:gridCol w:w="850"/>
        <w:gridCol w:w="1187"/>
      </w:tblGrid>
      <w:tr>
        <w:trPr>
          <w:trHeight w:val="808"/>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54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pStyle w:val="713"/>
              <w:jc w:val="center"/>
              <w:spacing w:line="40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管养要求</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jc w:val="center"/>
              <w:spacing w:line="40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单位</w:t>
            </w:r>
            <w:r>
              <w:rPr>
                <w:rFonts w:hint="eastAsia" w:ascii="仿宋" w:hAnsi="仿宋" w:eastAsia="仿宋" w:cs="仿宋"/>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87" w:type="dxa"/>
            <w:vAlign w:val="center"/>
            <w:textDirection w:val="lrTb"/>
            <w:noWrap w:val="false"/>
          </w:tcPr>
          <w:p>
            <w:pPr>
              <w:pStyle w:val="713"/>
              <w:jc w:val="center"/>
              <w:spacing w:line="40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数量</w:t>
            </w:r>
            <w:r>
              <w:rPr>
                <w:rFonts w:hint="eastAsia" w:ascii="仿宋" w:hAnsi="仿宋" w:eastAsia="仿宋" w:cs="仿宋"/>
                <w:bCs/>
                <w:color w:val="000000"/>
                <w:szCs w:val="21"/>
                <w:highlight w:val="none"/>
              </w:rPr>
            </w:r>
            <w:r/>
          </w:p>
        </w:tc>
      </w:tr>
      <w:tr>
        <w:trPr>
          <w:trHeight w:val="549"/>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1514"/>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48"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沉水植物</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953" w:type="dxa"/>
            <w:vAlign w:val="center"/>
            <w:textDirection w:val="lrTb"/>
            <w:noWrap w:val="false"/>
          </w:tcPr>
          <w:p>
            <w:pPr>
              <w:pStyle w:val="713"/>
              <w:rPr>
                <w:rFonts w:hint="eastAsia" w:ascii="仿宋" w:hAnsi="仿宋" w:eastAsia="仿宋" w:cs="仿宋"/>
                <w:szCs w:val="21"/>
                <w:highlight w:val="none"/>
                <w:lang w:val="zh-CN"/>
              </w:rPr>
            </w:pPr>
            <w:r>
              <w:rPr>
                <w:rFonts w:hint="eastAsia" w:ascii="仿宋" w:hAnsi="仿宋" w:eastAsia="仿宋" w:cs="仿宋"/>
                <w:szCs w:val="21"/>
                <w:highlight w:val="none"/>
              </w:rPr>
              <w:t xml:space="preserve">1、</w:t>
            </w:r>
            <w:r>
              <w:rPr>
                <w:rFonts w:hint="eastAsia" w:ascii="仿宋" w:hAnsi="仿宋" w:eastAsia="仿宋" w:cs="仿宋"/>
                <w:szCs w:val="21"/>
                <w:highlight w:val="none"/>
                <w:lang w:val="zh-CN"/>
              </w:rPr>
              <w:t xml:space="preserve">及时清除水体表面的植物及非目的性沉水植物。</w:t>
            </w:r>
            <w:r>
              <w:rPr>
                <w:rFonts w:hint="eastAsia" w:ascii="仿宋" w:hAnsi="仿宋" w:eastAsia="仿宋" w:cs="仿宋"/>
                <w:szCs w:val="21"/>
                <w:highlight w:val="none"/>
                <w:lang w:val="zh-CN"/>
              </w:rPr>
            </w:r>
            <w:r/>
          </w:p>
          <w:p>
            <w:pPr>
              <w:pStyle w:val="713"/>
              <w:rPr>
                <w:rFonts w:hint="eastAsia" w:ascii="仿宋" w:hAnsi="仿宋" w:eastAsia="仿宋" w:cs="仿宋"/>
                <w:szCs w:val="21"/>
                <w:highlight w:val="none"/>
                <w:lang w:val="zh-CN"/>
              </w:rPr>
            </w:pPr>
            <w:r>
              <w:rPr>
                <w:rFonts w:hint="eastAsia" w:ascii="仿宋" w:hAnsi="仿宋" w:eastAsia="仿宋" w:cs="仿宋"/>
                <w:szCs w:val="21"/>
                <w:highlight w:val="none"/>
              </w:rPr>
              <w:t xml:space="preserve">2、</w:t>
            </w:r>
            <w:r>
              <w:rPr>
                <w:rFonts w:hint="eastAsia" w:ascii="仿宋" w:hAnsi="仿宋" w:eastAsia="仿宋" w:cs="仿宋"/>
                <w:szCs w:val="21"/>
                <w:highlight w:val="none"/>
                <w:lang w:val="zh-CN"/>
              </w:rPr>
              <w:t xml:space="preserve">沉水植物长出水面影响景观时，应进行人工打捞或机割。对于浮出水面的死株，应及时清除。</w:t>
            </w:r>
            <w:r>
              <w:rPr>
                <w:rFonts w:hint="eastAsia" w:ascii="仿宋" w:hAnsi="仿宋" w:eastAsia="仿宋" w:cs="仿宋"/>
                <w:szCs w:val="21"/>
                <w:highlight w:val="none"/>
                <w:lang w:val="zh-CN"/>
              </w:rPr>
            </w:r>
            <w:r/>
          </w:p>
          <w:p>
            <w:pPr>
              <w:pStyle w:val="713"/>
              <w:rPr>
                <w:rFonts w:hint="eastAsia" w:ascii="仿宋" w:hAnsi="仿宋" w:eastAsia="仿宋" w:cs="仿宋"/>
                <w:szCs w:val="21"/>
                <w:highlight w:val="none"/>
                <w:lang w:val="zh-CN"/>
              </w:rPr>
            </w:pPr>
            <w:r>
              <w:rPr>
                <w:rFonts w:hint="eastAsia" w:ascii="仿宋" w:hAnsi="仿宋" w:eastAsia="仿宋" w:cs="仿宋"/>
                <w:szCs w:val="21"/>
                <w:highlight w:val="none"/>
              </w:rPr>
              <w:t xml:space="preserve">3、</w:t>
            </w:r>
            <w:r>
              <w:rPr>
                <w:rFonts w:hint="eastAsia" w:ascii="仿宋" w:hAnsi="仿宋" w:eastAsia="仿宋" w:cs="仿宋"/>
                <w:szCs w:val="21"/>
                <w:highlight w:val="none"/>
                <w:lang w:val="zh-CN"/>
              </w:rPr>
              <w:t xml:space="preserve">一年收割1次，收割时间为枯萎1周内开始收割，收割方式为机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szCs w:val="21"/>
                <w:highlight w:val="none"/>
                <w:lang w:val="zh-CN"/>
              </w:rPr>
              <w:t xml:space="preserve">收割或人工打捞。</w:t>
            </w:r>
            <w:r>
              <w:rPr>
                <w:rFonts w:hint="eastAsia" w:ascii="仿宋" w:hAnsi="仿宋" w:eastAsia="仿宋" w:cs="仿宋"/>
                <w:szCs w:val="21"/>
                <w:highlight w:val="none"/>
                <w:lang w:val="zh-CN"/>
              </w:rPr>
            </w:r>
            <w:r/>
          </w:p>
          <w:p>
            <w:pPr>
              <w:pStyle w:val="713"/>
              <w:rPr>
                <w:rFonts w:hint="eastAsia" w:ascii="仿宋" w:hAnsi="仿宋" w:eastAsia="仿宋" w:cs="仿宋"/>
                <w:szCs w:val="21"/>
                <w:highlight w:val="none"/>
                <w:lang w:val="zh-CN"/>
              </w:rPr>
            </w:pPr>
            <w:r>
              <w:rPr>
                <w:rFonts w:hint="eastAsia" w:ascii="仿宋" w:hAnsi="仿宋" w:eastAsia="仿宋" w:cs="仿宋"/>
                <w:szCs w:val="21"/>
                <w:highlight w:val="none"/>
              </w:rPr>
              <w:t xml:space="preserve">4、</w:t>
            </w:r>
            <w:r>
              <w:rPr>
                <w:rFonts w:hint="eastAsia" w:ascii="仿宋" w:hAnsi="仿宋" w:eastAsia="仿宋" w:cs="仿宋"/>
                <w:bCs/>
                <w:szCs w:val="21"/>
                <w:highlight w:val="none"/>
              </w:rPr>
              <w:t xml:space="preserve">一年补种2次沉水植物。</w:t>
            </w:r>
            <w:r>
              <w:rPr>
                <w:rFonts w:hint="eastAsia" w:ascii="仿宋" w:hAnsi="仿宋" w:eastAsia="仿宋" w:cs="仿宋"/>
                <w:szCs w:val="21"/>
                <w:highlight w:val="none"/>
                <w:lang w:val="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5600</w:t>
            </w:r>
            <w:r>
              <w:rPr>
                <w:rFonts w:hint="eastAsia" w:ascii="仿宋" w:hAnsi="仿宋" w:eastAsia="仿宋" w:cs="仿宋"/>
                <w:szCs w:val="21"/>
                <w:highlight w:val="none"/>
              </w:rPr>
            </w:r>
            <w:r/>
          </w:p>
        </w:tc>
      </w:tr>
      <w:tr>
        <w:trPr>
          <w:trHeight w:val="68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48"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水体养护</w:t>
            </w:r>
            <w:r>
              <w:rPr>
                <w:rFonts w:hint="eastAsia" w:ascii="仿宋" w:hAnsi="仿宋" w:eastAsia="仿宋" w:cs="仿宋"/>
                <w:szCs w:val="21"/>
                <w:highlight w:val="none"/>
              </w:rPr>
            </w:r>
            <w:r/>
          </w:p>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（硝化菌）</w:t>
            </w:r>
            <w:r>
              <w:rPr>
                <w:rFonts w:hint="eastAsia" w:ascii="仿宋" w:hAnsi="仿宋" w:eastAsia="仿宋" w:cs="仿宋"/>
                <w:szCs w:val="21"/>
                <w:highlight w:val="none"/>
              </w:rPr>
            </w:r>
            <w:r/>
          </w:p>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953" w:type="dxa"/>
            <w:vAlign w:val="center"/>
            <w:textDirection w:val="lrTb"/>
            <w:noWrap w:val="false"/>
          </w:tcPr>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1、泼洒范围长200m*宽10m*深1.5m=3000 m</w:t>
            </w:r>
            <w:r>
              <w:rPr>
                <w:rFonts w:hint="eastAsia" w:ascii="仿宋" w:hAnsi="仿宋" w:eastAsia="仿宋" w:cs="仿宋"/>
                <w:szCs w:val="21"/>
                <w:highlight w:val="none"/>
                <w:vertAlign w:val="superscript"/>
              </w:rPr>
              <w:t xml:space="preserve">3</w:t>
            </w:r>
            <w:r>
              <w:rPr>
                <w:rFonts w:hint="eastAsia" w:ascii="仿宋" w:hAnsi="仿宋" w:eastAsia="仿宋" w:cs="仿宋"/>
                <w:szCs w:val="21"/>
                <w:highlight w:val="none"/>
              </w:rPr>
              <w:t xml:space="preserve">。</w:t>
            </w:r>
            <w:r>
              <w:rPr>
                <w:rFonts w:hint="eastAsia" w:ascii="仿宋" w:hAnsi="仿宋" w:eastAsia="仿宋" w:cs="仿宋"/>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bCs/>
                <w:sz w:val="20"/>
                <w:szCs w:val="20"/>
                <w:highlight w:val="none"/>
              </w:rPr>
              <w:t xml:space="preserve">单次投放按体积立方米水域投放50g/m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，一</w:t>
            </w:r>
            <w:r>
              <w:rPr>
                <w:rFonts w:hint="eastAsia" w:ascii="仿宋" w:hAnsi="仿宋" w:eastAsia="仿宋" w:cs="仿宋"/>
                <w:szCs w:val="21"/>
                <w:highlight w:val="none"/>
              </w:rPr>
              <w:t xml:space="preserve">全年投放量约450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bCs/>
                <w:sz w:val="20"/>
                <w:szCs w:val="20"/>
                <w:highlight w:val="none"/>
              </w:rPr>
              <w:t xml:space="preserve">按实称重。若未达泼洒计量要求，按比例扣除相应费用。</w:t>
            </w:r>
            <w:r>
              <w:rPr>
                <w:rFonts w:hint="eastAsia" w:ascii="仿宋" w:hAnsi="仿宋" w:eastAsia="仿宋" w:cs="仿宋"/>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3、芽孢杆菌、芽孢菌、醋（乳）酸菌、大肠杆菌等</w:t>
            </w:r>
            <w:r>
              <w:rPr>
                <w:rFonts w:hint="eastAsia" w:ascii="仿宋" w:hAnsi="仿宋" w:eastAsia="仿宋" w:cs="仿宋"/>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4、降解河水氨氮等指标</w:t>
            </w:r>
            <w:r>
              <w:rPr>
                <w:rFonts w:hint="eastAsia" w:ascii="仿宋" w:hAnsi="仿宋" w:eastAsia="仿宋" w:cs="仿宋"/>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5、功能：维护河道微生物生态群落，含菌剂采购、储存、抛洒</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13"/>
              <w:jc w:val="center"/>
              <w:spacing w:line="3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450</w:t>
            </w:r>
            <w:r>
              <w:rPr>
                <w:rFonts w:hint="eastAsia" w:ascii="仿宋" w:hAnsi="仿宋" w:eastAsia="仿宋" w:cs="仿宋"/>
                <w:szCs w:val="21"/>
                <w:highlight w:val="none"/>
              </w:rPr>
            </w:r>
            <w:r/>
          </w:p>
        </w:tc>
      </w:tr>
      <w:tr>
        <w:trPr>
          <w:trHeight w:val="742"/>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i w:val="0"/>
                <w:iCs w:val="0"/>
                <w:sz w:val="21"/>
                <w:szCs w:val="21"/>
                <w:highlight w:val="none"/>
                <w:u w:val="none"/>
                <w:lang w:val="en-US" w:eastAsia="zh-CN" w:bidi="ar"/>
              </w:rPr>
              <w:t xml:space="preserve">河岸边养护</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pStyle w:val="713"/>
              <w:jc w:val="left"/>
              <w:spacing w:line="340" w:lineRule="exact"/>
              <w:widowControl/>
              <w:rPr>
                <w:rFonts w:hint="eastAsia" w:ascii="仿宋" w:hAnsi="仿宋" w:eastAsia="仿宋" w:cs="仿宋"/>
                <w:color w:val="000000"/>
                <w:szCs w:val="21"/>
                <w:highlight w:val="none"/>
              </w:rPr>
            </w:pPr>
            <w:r>
              <w:rPr>
                <w:rFonts w:hint="eastAsia" w:ascii="仿宋" w:hAnsi="仿宋" w:eastAsia="仿宋" w:cs="仿宋"/>
                <w:i w:val="0"/>
                <w:iCs w:val="0"/>
                <w:sz w:val="21"/>
                <w:szCs w:val="21"/>
                <w:highlight w:val="none"/>
                <w:u w:val="none"/>
                <w:lang w:val="en-US" w:eastAsia="zh-CN" w:bidi="ar"/>
              </w:rPr>
              <w:t xml:space="preserve">1、养护内容：草坪4600m2，绿篱276m2，乔木26株，灌木42株；</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2、达到惠山区绿化养护等级作业标准三级；</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bCs/>
                <w:szCs w:val="21"/>
                <w:highlight w:val="none"/>
              </w:rPr>
              <w:t xml:space="preserve">㎡</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i w:val="0"/>
                <w:iCs w:val="0"/>
                <w:sz w:val="21"/>
                <w:szCs w:val="21"/>
                <w:highlight w:val="none"/>
                <w:u w:val="none"/>
                <w:lang w:val="en-US" w:eastAsia="zh-CN" w:bidi="ar"/>
              </w:rPr>
              <w:t xml:space="preserve">4876</w:t>
            </w:r>
            <w:r>
              <w:rPr>
                <w:rFonts w:hint="eastAsia" w:ascii="仿宋" w:hAnsi="仿宋" w:eastAsia="仿宋" w:cs="仿宋"/>
                <w:color w:val="000000"/>
                <w:szCs w:val="21"/>
                <w:highlight w:val="none"/>
              </w:rPr>
            </w:r>
            <w:r/>
          </w:p>
        </w:tc>
      </w:tr>
      <w:tr>
        <w:trPr>
          <w:trHeight w:val="742"/>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713"/>
              <w:ind w:firstLine="0"/>
              <w:jc w:val="center"/>
              <w:keepLines w:val="0"/>
              <w:keepNext w:val="0"/>
              <w:spacing w:line="300" w:lineRule="exact"/>
              <w:widowControl/>
              <w:rPr>
                <w:rFonts w:hint="eastAsia" w:ascii="仿宋" w:hAnsi="仿宋" w:eastAsia="仿宋" w:cs="仿宋"/>
                <w:color w:val="000000"/>
                <w:szCs w:val="21"/>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清理植物外运、消纳处置</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Cs w:val="21"/>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清运上岸植物</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2、收割、打捞水草装车外运，自行考虑消纳处置；</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r>
      <w:tr>
        <w:trPr>
          <w:trHeight w:val="467"/>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spacing w:line="340" w:lineRule="exact"/>
              <w:widowControl/>
              <w:rPr>
                <w:rFonts w:hint="eastAsia" w:ascii="仿宋" w:hAnsi="仿宋" w:eastAsia="仿宋" w:cs="仿宋"/>
                <w:bCs/>
                <w:color w:val="000000"/>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color w:val="000000"/>
                <w:szCs w:val="21"/>
                <w:highlight w:val="none"/>
              </w:rPr>
            </w:r>
            <w:r/>
          </w:p>
        </w:tc>
      </w:tr>
      <w:tr>
        <w:trPr>
          <w:trHeight w:val="85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8</w:t>
            </w: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548"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离子发生器</w:t>
            </w:r>
            <w:r>
              <w:rPr>
                <w:rFonts w:hint="eastAsia" w:ascii="仿宋" w:hAnsi="仿宋" w:eastAsia="仿宋" w:cs="仿宋"/>
                <w:szCs w:val="21"/>
                <w:highlight w:val="none"/>
              </w:rPr>
            </w:r>
            <w:r/>
          </w:p>
        </w:tc>
        <w:tc>
          <w:tcPr>
            <w:tcBorders>
              <w:top w:val="single" w:color="000000" w:sz="4" w:space="0"/>
              <w:left w:val="none" w:color="000000" w:sz="4" w:space="0"/>
              <w:bottom w:val="none" w:color="000000" w:sz="0" w:space="0"/>
              <w:right w:val="single" w:color="000000" w:sz="4" w:space="0"/>
            </w:tcBorders>
            <w:tcW w:w="5953" w:type="dxa"/>
            <w:vAlign w:val="center"/>
            <w:vMerge w:val="restart"/>
            <w:textDirection w:val="lrTb"/>
            <w:noWrap w:val="false"/>
          </w:tcPr>
          <w:p>
            <w:pPr>
              <w:pStyle w:val="713"/>
              <w:jc w:val="left"/>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每周至少巡查三次：</w:t>
            </w:r>
            <w:r>
              <w:rPr>
                <w:rFonts w:hint="eastAsia" w:ascii="仿宋" w:hAnsi="仿宋" w:eastAsia="仿宋" w:cs="仿宋"/>
                <w:color w:val="000000"/>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1、喷泉定期检修，若出现故障及时维修；</w:t>
            </w:r>
            <w:r>
              <w:rPr>
                <w:rFonts w:hint="eastAsia" w:ascii="仿宋" w:hAnsi="仿宋" w:eastAsia="仿宋" w:cs="仿宋"/>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2、沉水风机定期检修，若出现故障及时维修。</w:t>
            </w:r>
            <w:r>
              <w:rPr>
                <w:rFonts w:hint="eastAsia" w:ascii="仿宋" w:hAnsi="仿宋" w:eastAsia="仿宋" w:cs="仿宋"/>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3、离子主机定期检修，解体、清洗、检查、刮研、换油、调整、装配、无负荷试运转、复位。</w:t>
            </w:r>
            <w:r>
              <w:rPr>
                <w:rFonts w:hint="eastAsia" w:ascii="仿宋" w:hAnsi="仿宋" w:eastAsia="仿宋" w:cs="仿宋"/>
                <w:szCs w:val="21"/>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4、电控柜定期检修，如发生故障及时维修。</w:t>
            </w: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套</w:t>
            </w:r>
            <w:r>
              <w:rPr>
                <w:rFonts w:hint="eastAsia" w:ascii="仿宋" w:hAnsi="仿宋" w:eastAsia="仿宋"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87"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2</w:t>
            </w:r>
            <w:r>
              <w:rPr>
                <w:rFonts w:hint="eastAsia" w:ascii="仿宋" w:hAnsi="仿宋" w:eastAsia="仿宋" w:cs="仿宋"/>
                <w:color w:val="000000"/>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48"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喷泉</w:t>
            </w:r>
            <w:r>
              <w:rPr>
                <w:rFonts w:hint="eastAsia" w:ascii="仿宋" w:hAnsi="仿宋" w:eastAsia="仿宋" w:cs="仿宋"/>
                <w:szCs w:val="21"/>
                <w:highlight w:val="none"/>
              </w:rPr>
            </w:r>
            <w:r/>
          </w:p>
        </w:tc>
        <w:tc>
          <w:tcPr>
            <w:tcBorders>
              <w:top w:val="none" w:color="000000" w:sz="0" w:space="0"/>
              <w:left w:val="none" w:color="000000" w:sz="4" w:space="0"/>
              <w:bottom w:val="none" w:color="000000" w:sz="0" w:space="0"/>
              <w:right w:val="single" w:color="000000" w:sz="4" w:space="0"/>
            </w:tcBorders>
            <w:tcW w:w="5953" w:type="dxa"/>
            <w:vAlign w:val="center"/>
            <w:vMerge w:val="continue"/>
            <w:textDirection w:val="lrTb"/>
            <w:noWrap w:val="false"/>
          </w:tcPr>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2</w:t>
            </w:r>
            <w:r>
              <w:rPr>
                <w:rFonts w:hint="eastAsia" w:ascii="仿宋" w:hAnsi="仿宋" w:eastAsia="仿宋" w:cs="仿宋"/>
                <w:color w:val="000000"/>
                <w:szCs w:val="21"/>
                <w:highlight w:val="none"/>
              </w:rPr>
            </w:r>
            <w:r/>
          </w:p>
        </w:tc>
      </w:tr>
      <w:tr>
        <w:trPr>
          <w:trHeight w:val="70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10</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48"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沉水风机</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5953" w:type="dxa"/>
            <w:vAlign w:val="center"/>
            <w:vMerge w:val="continue"/>
            <w:textDirection w:val="lrTb"/>
            <w:noWrap w:val="false"/>
          </w:tcPr>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00"/>
                <w:szCs w:val="21"/>
                <w:highlight w:val="none"/>
              </w:rPr>
            </w:r>
            <w:r/>
          </w:p>
        </w:tc>
      </w:tr>
      <w:tr>
        <w:trPr>
          <w:trHeight w:val="70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11</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48"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亲</w:t>
            </w:r>
            <w:r>
              <w:rPr>
                <w:rFonts w:hint="eastAsia" w:ascii="仿宋" w:hAnsi="仿宋" w:eastAsia="仿宋" w:cs="仿宋"/>
                <w:szCs w:val="21"/>
                <w:highlight w:val="none"/>
              </w:rPr>
              <w:t xml:space="preserve">水平台养护</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5953" w:type="dxa"/>
            <w:vAlign w:val="center"/>
            <w:textDirection w:val="lrTb"/>
            <w:noWrap w:val="false"/>
          </w:tcPr>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对亲水平台进行维护，漆面老化部分进行粉刷，平台断裂、损坏部分进行维修</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12</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48"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生物基清洗</w:t>
            </w:r>
            <w:r>
              <w:rPr>
                <w:rFonts w:hint="eastAsia" w:ascii="仿宋" w:hAnsi="仿宋" w:eastAsia="仿宋" w:cs="仿宋"/>
                <w:szCs w:val="21"/>
                <w:highlight w:val="none"/>
              </w:rPr>
            </w:r>
            <w:r/>
          </w:p>
        </w:tc>
        <w:tc>
          <w:tcPr>
            <w:tcBorders>
              <w:top w:val="none" w:color="000000" w:sz="0" w:space="0"/>
              <w:left w:val="none" w:color="000000" w:sz="4" w:space="0"/>
              <w:bottom w:val="single" w:color="000000" w:sz="4" w:space="0"/>
              <w:right w:val="single" w:color="000000" w:sz="4" w:space="0"/>
            </w:tcBorders>
            <w:tcW w:w="5953" w:type="dxa"/>
            <w:vAlign w:val="center"/>
            <w:textDirection w:val="lrTb"/>
            <w:noWrap w:val="false"/>
          </w:tcPr>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一年清洗四次，以免影响设施正常功能</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390</w:t>
            </w:r>
            <w:r>
              <w:rPr>
                <w:rFonts w:hint="eastAsia" w:ascii="仿宋" w:hAnsi="仿宋" w:eastAsia="仿宋" w:cs="仿宋"/>
                <w:color w:val="000000"/>
                <w:szCs w:val="21"/>
                <w:highlight w:val="none"/>
              </w:rPr>
            </w:r>
            <w:r/>
          </w:p>
        </w:tc>
      </w:tr>
      <w:tr>
        <w:trPr>
          <w:trHeight w:val="886"/>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13</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48" w:type="dxa"/>
            <w:vAlign w:val="center"/>
            <w:textDirection w:val="lrTb"/>
            <w:noWrap w:val="false"/>
          </w:tcPr>
          <w:p>
            <w:pPr>
              <w:pStyle w:val="713"/>
              <w:jc w:val="center"/>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设备运行电费</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953" w:type="dxa"/>
            <w:vAlign w:val="center"/>
            <w:textDirection w:val="lrTb"/>
            <w:noWrap w:val="false"/>
          </w:tcPr>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设备总功率为1.5*4+7.5=13.5kw/h，按每天运行6小时计，电费单价按1.0元/度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val="false"/>
          </w:tcPr>
          <w:p>
            <w:pPr>
              <w:pStyle w:val="713"/>
              <w:jc w:val="center"/>
              <w:spacing w:line="340" w:lineRule="exact"/>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1</w:t>
            </w:r>
            <w:r>
              <w:rPr>
                <w:rFonts w:hint="eastAsia" w:ascii="仿宋" w:hAnsi="仿宋" w:eastAsia="仿宋" w:cs="仿宋"/>
                <w:color w:val="000000"/>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长东界河生态养护项目</w:t>
      </w:r>
      <w:r>
        <w:rPr>
          <w:rFonts w:hint="eastAsia" w:ascii="仿宋" w:hAnsi="仿宋" w:eastAsia="仿宋" w:cs="仿宋"/>
          <w:b/>
          <w:color w:val="000000"/>
          <w:sz w:val="28"/>
          <w:szCs w:val="28"/>
          <w:highlight w:val="none"/>
        </w:rPr>
      </w:r>
      <w:r/>
    </w:p>
    <w:tbl>
      <w:tblPr>
        <w:tblW w:w="499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6"/>
        <w:gridCol w:w="1534"/>
        <w:gridCol w:w="5699"/>
        <w:gridCol w:w="1149"/>
        <w:gridCol w:w="1155"/>
      </w:tblGrid>
      <w:tr>
        <w:trP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69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14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342"/>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水生态养护</w:t>
            </w:r>
            <w:r>
              <w:rPr>
                <w:rFonts w:hint="eastAsia" w:ascii="仿宋" w:hAnsi="仿宋" w:eastAsia="仿宋" w:cs="仿宋"/>
                <w:color w:val="000000"/>
                <w:szCs w:val="21"/>
                <w:highlight w:val="none"/>
              </w:rPr>
            </w:r>
            <w:r/>
          </w:p>
        </w:tc>
      </w:tr>
      <w:tr>
        <w:trPr>
          <w:trHeight w:val="1159"/>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沉水植物</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99" w:type="dxa"/>
            <w:vAlign w:val="center"/>
            <w:textDirection w:val="lrTb"/>
            <w:noWrap w:val="false"/>
          </w:tcPr>
          <w:p>
            <w:pPr>
              <w:pStyle w:val="713"/>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1、及时清除水体表面的植物及非目的性沉水植物；</w:t>
            </w:r>
            <w:r>
              <w:rPr>
                <w:rFonts w:hint="eastAsia" w:ascii="仿宋" w:hAnsi="仿宋" w:eastAsia="仿宋" w:cs="仿宋"/>
                <w:color w:val="000000"/>
                <w:szCs w:val="21"/>
                <w:highlight w:val="none"/>
              </w:rPr>
            </w:r>
            <w:r/>
          </w:p>
          <w:p>
            <w:pPr>
              <w:pStyle w:val="713"/>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2、沉水植物长出水面影响景观时，应进行人工打捞或机割。对于浮出水面的死株，应及时清除；</w:t>
            </w:r>
            <w:r>
              <w:rPr>
                <w:rFonts w:hint="eastAsia" w:ascii="仿宋" w:hAnsi="仿宋" w:eastAsia="仿宋" w:cs="仿宋"/>
                <w:color w:val="000000"/>
                <w:szCs w:val="21"/>
                <w:highlight w:val="none"/>
              </w:rPr>
            </w:r>
            <w:r/>
          </w:p>
          <w:p>
            <w:pPr>
              <w:pStyle w:val="713"/>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3、一年收割1次，收割时间为枯萎1周内开始收割，收割方式为机</w:t>
            </w:r>
            <w:r>
              <w:rPr>
                <w:rFonts w:hint="eastAsia" w:ascii="仿宋" w:hAnsi="仿宋" w:eastAsia="仿宋" w:cs="仿宋"/>
                <w:sz w:val="20"/>
                <w:szCs w:val="20"/>
                <w:highlight w:val="none"/>
                <w:lang w:val="en-US" w:eastAsia="zh-CN"/>
              </w:rPr>
              <w:t xml:space="preserve">械</w:t>
            </w:r>
            <w:r>
              <w:rPr>
                <w:rFonts w:hint="eastAsia" w:ascii="仿宋" w:hAnsi="仿宋" w:eastAsia="仿宋" w:cs="仿宋"/>
                <w:color w:val="000000"/>
                <w:szCs w:val="21"/>
                <w:highlight w:val="none"/>
              </w:rPr>
              <w:t xml:space="preserve">收割或人工打捞；</w:t>
            </w:r>
            <w:r>
              <w:rPr>
                <w:rFonts w:hint="eastAsia" w:ascii="仿宋" w:hAnsi="仿宋" w:eastAsia="仿宋" w:cs="仿宋"/>
                <w:color w:val="000000"/>
                <w:szCs w:val="21"/>
                <w:highlight w:val="none"/>
              </w:rPr>
            </w:r>
            <w:r/>
          </w:p>
          <w:p>
            <w:pPr>
              <w:pStyle w:val="713"/>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4、一年补种2次沉水植物。</w:t>
            </w:r>
            <w:r>
              <w:rPr>
                <w:rFonts w:hint="eastAsia" w:ascii="仿宋" w:hAnsi="仿宋" w:eastAsia="仿宋" w:cs="仿宋"/>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49" w:type="dxa"/>
            <w:vAlign w:val="center"/>
            <w:textDirection w:val="lrTb"/>
            <w:noWrap/>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55" w:type="dxa"/>
            <w:vAlign w:val="center"/>
            <w:textDirection w:val="lrTb"/>
            <w:noWrap/>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3600</w:t>
            </w:r>
            <w:r>
              <w:rPr>
                <w:rFonts w:hint="eastAsia" w:ascii="仿宋" w:hAnsi="仿宋" w:eastAsia="仿宋" w:cs="仿宋"/>
                <w:color w:val="000000"/>
                <w:szCs w:val="21"/>
                <w:highlight w:val="none"/>
              </w:rPr>
            </w:r>
            <w:r/>
          </w:p>
        </w:tc>
      </w:tr>
      <w:tr>
        <w:trPr>
          <w:trHeight w:val="265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水体养护</w:t>
            </w:r>
            <w:r>
              <w:rPr>
                <w:rFonts w:hint="eastAsia" w:ascii="仿宋" w:hAnsi="仿宋" w:eastAsia="仿宋" w:cs="仿宋"/>
                <w:color w:val="000000"/>
                <w:szCs w:val="21"/>
                <w:highlight w:val="none"/>
              </w:rPr>
            </w:r>
            <w:r/>
          </w:p>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（硝化菌）</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99" w:type="dxa"/>
            <w:vAlign w:val="top"/>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1、泼洒范围长200m*宽8m*深1.5m=2400m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bCs/>
                <w:sz w:val="20"/>
                <w:szCs w:val="20"/>
                <w:highlight w:val="none"/>
              </w:rPr>
            </w:r>
            <w:r/>
          </w:p>
          <w:p>
            <w:pPr>
              <w:pStyle w:val="713"/>
              <w:jc w:val="left"/>
              <w:spacing w:line="340" w:lineRule="exact"/>
              <w:widowControl/>
              <w:rPr>
                <w:rFonts w:hint="eastAsia" w:ascii="仿宋" w:hAnsi="仿宋" w:eastAsia="仿宋" w:cs="仿宋"/>
                <w:szCs w:val="21"/>
                <w:highlight w:val="none"/>
              </w:rPr>
            </w:pPr>
            <w:r>
              <w:rPr>
                <w:rFonts w:hint="eastAsia" w:ascii="仿宋" w:hAnsi="仿宋" w:eastAsia="仿宋" w:cs="仿宋"/>
                <w:bCs/>
                <w:sz w:val="20"/>
                <w:szCs w:val="20"/>
                <w:highlight w:val="none"/>
              </w:rPr>
              <w:t xml:space="preserve">2、单次投放按体积立方米水域投放50g/m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szCs w:val="21"/>
                <w:highlight w:val="none"/>
              </w:rPr>
              <w:t xml:space="preserve">全年投放量约600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bCs/>
                <w:sz w:val="20"/>
                <w:szCs w:val="20"/>
                <w:highlight w:val="none"/>
              </w:rPr>
              <w:t xml:space="preserve">按实称重。若未达泼洒计量要求，按比例扣除相应费用。</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3、芽孢杆菌、芽孢菌、醋（乳）酸菌、大肠杆菌等；</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4、降解河水氨氮等指标；</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5、功能：维护河道微生物生态群落，含菌剂采购、储存、抛洒。</w:t>
            </w:r>
            <w:r>
              <w:rPr>
                <w:rFonts w:hint="eastAsia" w:ascii="仿宋" w:hAnsi="仿宋" w:eastAsia="仿宋" w:cs="仿宋"/>
                <w:szCs w:val="21"/>
                <w:highlight w:val="none"/>
              </w:rPr>
            </w:r>
            <w:r/>
          </w:p>
        </w:tc>
        <w:tc>
          <w:tcPr>
            <w:tcBorders>
              <w:top w:val="none" w:color="000000" w:sz="4" w:space="0"/>
              <w:left w:val="single" w:color="000000" w:sz="4" w:space="0"/>
              <w:bottom w:val="single" w:color="000000" w:sz="4" w:space="0"/>
              <w:right w:val="single" w:color="000000" w:sz="4" w:space="0"/>
            </w:tcBorders>
            <w:tcW w:w="1149" w:type="dxa"/>
            <w:vAlign w:val="center"/>
            <w:textDirection w:val="lrTb"/>
            <w:noWrap/>
          </w:tcPr>
          <w:p>
            <w:pPr>
              <w:pStyle w:val="713"/>
              <w:jc w:val="center"/>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kg</w:t>
            </w:r>
            <w:r>
              <w:rPr>
                <w:rFonts w:hint="eastAsia" w:ascii="仿宋" w:hAnsi="仿宋" w:eastAsia="仿宋" w:cs="仿宋"/>
                <w:color w:val="000000"/>
                <w:szCs w:val="21"/>
                <w:highlight w:val="none"/>
                <w:lang w:eastAsia="zh-CN"/>
              </w:rPr>
            </w:r>
            <w:r/>
          </w:p>
        </w:tc>
        <w:tc>
          <w:tcPr>
            <w:tcBorders>
              <w:top w:val="none" w:color="000000" w:sz="4" w:space="0"/>
              <w:left w:val="single" w:color="000000" w:sz="4" w:space="0"/>
              <w:bottom w:val="single" w:color="000000" w:sz="4" w:space="0"/>
              <w:right w:val="single" w:color="000000" w:sz="4" w:space="0"/>
            </w:tcBorders>
            <w:tcW w:w="1155" w:type="dxa"/>
            <w:vAlign w:val="center"/>
            <w:textDirection w:val="lrTb"/>
            <w:noWrap/>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600</w:t>
            </w:r>
            <w:r>
              <w:rPr>
                <w:rFonts w:hint="eastAsia" w:ascii="仿宋" w:hAnsi="仿宋" w:eastAsia="仿宋" w:cs="仿宋"/>
                <w:color w:val="000000"/>
                <w:szCs w:val="21"/>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pStyle w:val="713"/>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生物基网</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5699" w:type="dxa"/>
            <w:vAlign w:val="center"/>
            <w:textDirection w:val="lrTb"/>
            <w:noWrap w:val="false"/>
          </w:tcPr>
          <w:p>
            <w:pPr>
              <w:pStyle w:val="713"/>
              <w:widowControl/>
              <w:rPr>
                <w:rFonts w:hint="eastAsia" w:ascii="仿宋" w:hAnsi="仿宋" w:eastAsia="仿宋" w:cs="仿宋"/>
                <w:szCs w:val="21"/>
                <w:highlight w:val="none"/>
              </w:rPr>
            </w:pPr>
            <w:r>
              <w:rPr>
                <w:rFonts w:hint="eastAsia" w:ascii="仿宋" w:hAnsi="仿宋" w:eastAsia="仿宋" w:cs="仿宋"/>
                <w:szCs w:val="21"/>
                <w:highlight w:val="none"/>
              </w:rPr>
              <w:t xml:space="preserve">一年清洗四次，以免影响设施正常功能</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149" w:type="dxa"/>
            <w:vAlign w:val="center"/>
            <w:textDirection w:val="lrTb"/>
            <w:noWrap/>
          </w:tcPr>
          <w:p>
            <w:pPr>
              <w:pStyle w:val="713"/>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szCs w:val="21"/>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713"/>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120</w:t>
            </w:r>
            <w:r>
              <w:rPr>
                <w:rFonts w:hint="eastAsia" w:ascii="仿宋" w:hAnsi="仿宋" w:eastAsia="仿宋" w:cs="仿宋"/>
                <w:szCs w:val="21"/>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699"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149" w:type="dxa"/>
            <w:vAlign w:val="center"/>
            <w:textDirection w:val="lrTb"/>
            <w:noWrap/>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713"/>
              <w:jc w:val="center"/>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szCs w:val="21"/>
                <w:highlight w:val="none"/>
              </w:rPr>
            </w:r>
            <w:r/>
          </w:p>
        </w:tc>
      </w:tr>
      <w:tr>
        <w:trPr>
          <w:trHeight w:val="572"/>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设备维护</w:t>
            </w:r>
            <w:r>
              <w:rPr>
                <w:rFonts w:hint="eastAsia" w:ascii="仿宋" w:hAnsi="仿宋" w:eastAsia="仿宋" w:cs="仿宋"/>
                <w:color w:val="000000"/>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rPr>
                <w:rFonts w:hint="eastAsia" w:ascii="仿宋" w:hAnsi="仿宋" w:eastAsia="仿宋" w:cs="仿宋"/>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沉水风机</w:t>
            </w:r>
            <w:r>
              <w:rPr>
                <w:rFonts w:hint="eastAsia" w:ascii="仿宋" w:hAnsi="仿宋" w:eastAsia="仿宋" w:cs="仿宋"/>
                <w:color w:val="000000"/>
                <w:szCs w:val="21"/>
                <w:highlight w:val="none"/>
              </w:rPr>
            </w:r>
            <w:r/>
          </w:p>
        </w:tc>
        <w:tc>
          <w:tcPr>
            <w:tcBorders>
              <w:top w:val="none" w:color="000000" w:sz="4" w:space="0"/>
              <w:left w:val="none" w:color="000000" w:sz="4" w:space="0"/>
              <w:bottom w:val="none" w:color="000000" w:sz="0" w:space="0"/>
              <w:right w:val="single" w:color="000000" w:sz="4" w:space="0"/>
            </w:tcBorders>
            <w:tcW w:w="5699" w:type="dxa"/>
            <w:vAlign w:val="center"/>
            <w:vMerge w:val="restart"/>
            <w:textDirection w:val="lrTb"/>
            <w:noWrap w:val="false"/>
          </w:tcPr>
          <w:p>
            <w:pPr>
              <w:pStyle w:val="713"/>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color w:val="000000"/>
                <w:sz w:val="20"/>
                <w:szCs w:val="20"/>
                <w:highlight w:val="none"/>
                <w:lang w:eastAsia="zh-CN"/>
              </w:rPr>
              <w:t xml:space="preserve">：</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1、沉水风机定期检修，若出现故障及时维修；</w:t>
            </w:r>
            <w:r>
              <w:rPr>
                <w:rFonts w:hint="eastAsia" w:ascii="仿宋" w:hAnsi="仿宋" w:eastAsia="仿宋" w:cs="仿宋"/>
                <w:color w:val="000000"/>
                <w:sz w:val="20"/>
                <w:szCs w:val="20"/>
                <w:highlight w:val="none"/>
              </w:rPr>
            </w:r>
            <w:r/>
          </w:p>
          <w:p>
            <w:pPr>
              <w:pStyle w:val="713"/>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rPr>
                <w:rFonts w:hint="eastAsia" w:ascii="仿宋" w:hAnsi="仿宋" w:eastAsia="仿宋" w:cs="仿宋"/>
                <w:color w:val="000000"/>
                <w:szCs w:val="21"/>
                <w:highlight w:val="none"/>
              </w:rPr>
              <w:t xml:space="preserve">推流曝气机</w:t>
            </w:r>
            <w:r>
              <w:rPr>
                <w:rFonts w:hint="eastAsia" w:ascii="仿宋" w:hAnsi="仿宋" w:eastAsia="仿宋" w:cs="仿宋"/>
                <w:color w:val="000000"/>
                <w:sz w:val="20"/>
                <w:szCs w:val="20"/>
                <w:highlight w:val="none"/>
              </w:rPr>
              <w:t xml:space="preserve">定期检修，若出现故障及时维修；</w:t>
            </w:r>
            <w:r>
              <w:rPr>
                <w:rFonts w:hint="eastAsia" w:ascii="仿宋" w:hAnsi="仿宋" w:eastAsia="仿宋" w:cs="仿宋"/>
                <w:color w:val="000000"/>
                <w:sz w:val="20"/>
                <w:szCs w:val="20"/>
                <w:highlight w:val="none"/>
              </w:rPr>
            </w:r>
            <w:r/>
          </w:p>
          <w:p>
            <w:pPr>
              <w:pStyle w:val="713"/>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3、离子主机定期检修，解体、清洗、检查、刮研、换油、调整、装配、无负荷试运转、复位；</w:t>
            </w:r>
            <w:r>
              <w:rPr>
                <w:rFonts w:hint="eastAsia" w:ascii="仿宋" w:hAnsi="仿宋" w:eastAsia="仿宋" w:cs="仿宋"/>
                <w:color w:val="000000"/>
                <w:sz w:val="20"/>
                <w:szCs w:val="20"/>
                <w:highlight w:val="none"/>
              </w:rPr>
            </w:r>
            <w:r/>
          </w:p>
          <w:p>
            <w:pPr>
              <w:pStyle w:val="713"/>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4、每月对氮磷净化器的电器元件进行保养，如有封堵及时处置；</w:t>
            </w:r>
            <w:r>
              <w:rPr>
                <w:rFonts w:hint="eastAsia" w:ascii="仿宋" w:hAnsi="仿宋" w:eastAsia="仿宋" w:cs="仿宋"/>
                <w:color w:val="000000"/>
                <w:sz w:val="20"/>
                <w:szCs w:val="20"/>
                <w:highlight w:val="none"/>
              </w:rPr>
            </w:r>
            <w:r/>
          </w:p>
          <w:p>
            <w:pPr>
              <w:pStyle w:val="713"/>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5、电控柜定期检修，如发生故障及时维修。</w:t>
            </w:r>
            <w:r>
              <w:rPr>
                <w:rFonts w:hint="eastAsia" w:ascii="仿宋" w:hAnsi="仿宋" w:eastAsia="仿宋" w:cs="仿宋"/>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1149"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13"/>
              <w:jc w:val="center"/>
              <w:widowControl/>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szCs w:val="21"/>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推流曝气机</w:t>
            </w:r>
            <w:r>
              <w:rPr>
                <w:rFonts w:hint="eastAsia" w:ascii="仿宋" w:hAnsi="仿宋" w:eastAsia="仿宋" w:cs="仿宋"/>
                <w:color w:val="000000"/>
                <w:szCs w:val="21"/>
                <w:highlight w:val="none"/>
              </w:rPr>
            </w:r>
            <w:r/>
          </w:p>
        </w:tc>
        <w:tc>
          <w:tcPr>
            <w:tcBorders>
              <w:top w:val="none" w:color="000000" w:sz="0" w:space="0"/>
              <w:left w:val="none" w:color="000000" w:sz="4" w:space="0"/>
              <w:bottom w:val="none" w:color="000000" w:sz="0" w:space="0"/>
              <w:right w:val="single" w:color="000000" w:sz="4" w:space="0"/>
            </w:tcBorders>
            <w:tcW w:w="5699" w:type="dxa"/>
            <w:vAlign w:val="center"/>
            <w:vMerge w:val="continue"/>
            <w:textDirection w:val="lrTb"/>
            <w:noWrap w:val="false"/>
          </w:tcPr>
          <w:p>
            <w:pPr>
              <w:pStyle w:val="713"/>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9"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台</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离子发生器</w:t>
            </w:r>
            <w:r>
              <w:rPr>
                <w:rFonts w:hint="eastAsia" w:ascii="仿宋" w:hAnsi="仿宋" w:eastAsia="仿宋" w:cs="仿宋"/>
                <w:color w:val="000000"/>
                <w:szCs w:val="21"/>
                <w:highlight w:val="none"/>
              </w:rPr>
            </w:r>
            <w:r/>
          </w:p>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动力净水设备</w:t>
            </w:r>
            <w:r>
              <w:rPr>
                <w:rFonts w:hint="eastAsia" w:ascii="仿宋" w:hAnsi="仿宋" w:eastAsia="仿宋" w:cs="仿宋"/>
                <w:color w:val="000000"/>
                <w:szCs w:val="21"/>
                <w:highlight w:val="none"/>
              </w:rPr>
            </w:r>
            <w:r/>
          </w:p>
        </w:tc>
        <w:tc>
          <w:tcPr>
            <w:tcBorders>
              <w:top w:val="none" w:color="000000" w:sz="0" w:space="0"/>
              <w:left w:val="single" w:color="000000" w:sz="4" w:space="0"/>
              <w:bottom w:val="none" w:color="000000" w:sz="0" w:space="0"/>
              <w:right w:val="single" w:color="000000" w:sz="4" w:space="0"/>
            </w:tcBorders>
            <w:tcW w:w="5699" w:type="dxa"/>
            <w:vAlign w:val="center"/>
            <w:vMerge w:val="continue"/>
            <w:textDirection w:val="lrTb"/>
            <w:noWrap w:val="false"/>
          </w:tcPr>
          <w:p>
            <w:pPr>
              <w:pStyle w:val="713"/>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9"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套</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氮磷净化器</w:t>
            </w:r>
            <w:r>
              <w:rPr>
                <w:rFonts w:hint="eastAsia" w:ascii="仿宋" w:hAnsi="仿宋" w:eastAsia="仿宋" w:cs="仿宋"/>
                <w:color w:val="000000"/>
                <w:szCs w:val="21"/>
                <w:highlight w:val="none"/>
              </w:rPr>
            </w:r>
            <w:r/>
          </w:p>
        </w:tc>
        <w:tc>
          <w:tcPr>
            <w:tcBorders>
              <w:top w:val="none" w:color="000000" w:sz="0" w:space="0"/>
              <w:left w:val="none" w:color="000000" w:sz="4" w:space="0"/>
              <w:bottom w:val="single" w:color="000000" w:sz="4" w:space="0"/>
              <w:right w:val="single" w:color="000000" w:sz="4" w:space="0"/>
            </w:tcBorders>
            <w:tcW w:w="5699" w:type="dxa"/>
            <w:vAlign w:val="center"/>
            <w:vMerge w:val="continue"/>
            <w:textDirection w:val="lrTb"/>
            <w:noWrap w:val="false"/>
          </w:tcPr>
          <w:p>
            <w:pPr>
              <w:pStyle w:val="713"/>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9"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套</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r>
      <w:tr>
        <w:trPr>
          <w:trHeight w:val="256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设备运行电费</w:t>
            </w:r>
            <w:r>
              <w:rPr>
                <w:rFonts w:hint="eastAsia" w:ascii="仿宋" w:hAnsi="仿宋" w:eastAsia="仿宋"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699" w:type="dxa"/>
            <w:vAlign w:val="center"/>
            <w:textDirection w:val="lrTb"/>
            <w:noWrap w:val="false"/>
          </w:tcPr>
          <w:p>
            <w:pPr>
              <w:pStyle w:val="713"/>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总功率为1.5*2+2.2*1+3.7*2=12.6kw/h，按每天运行6小时计，电费单价按1.2元/度（工业用电）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49"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w:t>
            </w:r>
            <w:r>
              <w:rPr>
                <w:rFonts w:hint="eastAsia" w:ascii="仿宋" w:hAnsi="仿宋" w:eastAsia="仿宋"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71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新塘里河生态养护项目</w:t>
      </w:r>
      <w:r>
        <w:rPr>
          <w:rFonts w:hint="eastAsia" w:ascii="仿宋" w:hAnsi="仿宋" w:eastAsia="仿宋" w:cs="仿宋"/>
          <w:b/>
          <w:color w:val="000000"/>
          <w:sz w:val="28"/>
          <w:szCs w:val="28"/>
          <w:highlight w:val="none"/>
        </w:rPr>
      </w:r>
      <w:r/>
    </w:p>
    <w:tbl>
      <w:tblPr>
        <w:tblW w:w="4999" w:type="pct"/>
        <w:tblInd w:w="-108" w:type="dxa"/>
        <w:tblLayout w:type="fixed"/>
        <w:tblCellMar>
          <w:left w:w="108" w:type="dxa"/>
          <w:top w:w="0" w:type="dxa"/>
          <w:right w:w="108" w:type="dxa"/>
          <w:bottom w:w="0" w:type="dxa"/>
        </w:tblCellMar>
        <w:tblLook w:val="04A0" w:firstRow="1" w:lastRow="0" w:firstColumn="1" w:lastColumn="0" w:noHBand="0" w:noVBand="1"/>
      </w:tblPr>
      <w:tblGrid>
        <w:gridCol w:w="426"/>
        <w:gridCol w:w="1401"/>
        <w:gridCol w:w="5958"/>
        <w:gridCol w:w="739"/>
        <w:gridCol w:w="1442"/>
      </w:tblGrid>
      <w:tr>
        <w:trPr>
          <w:trHeight w:val="56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40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95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44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430"/>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211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pStyle w:val="713"/>
              <w:jc w:val="center"/>
              <w:spacing w:line="300" w:lineRule="exact"/>
              <w:widowControl/>
              <w:rPr>
                <w:rFonts w:hint="eastAsia" w:ascii="仿宋" w:hAnsi="仿宋" w:eastAsia="仿宋" w:cs="仿宋"/>
                <w:bCs/>
                <w:szCs w:val="21"/>
                <w:highlight w:val="none"/>
              </w:rPr>
            </w:pPr>
            <w:r>
              <w:rPr>
                <w:rFonts w:hint="eastAsia" w:ascii="仿宋" w:hAnsi="仿宋" w:eastAsia="仿宋" w:cs="仿宋"/>
                <w:szCs w:val="21"/>
                <w:highlight w:val="none"/>
              </w:rPr>
              <w:t xml:space="preserve">挺水植物</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5958" w:type="dxa"/>
            <w:vAlign w:val="center"/>
            <w:textDirection w:val="lrTb"/>
            <w:noWrap w:val="false"/>
          </w:tcPr>
          <w:p>
            <w:pPr>
              <w:pStyle w:val="713"/>
              <w:jc w:val="left"/>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1、日常巡查：每周巡查三次；</w:t>
            </w:r>
            <w:r>
              <w:rPr>
                <w:rFonts w:hint="eastAsia" w:ascii="仿宋" w:hAnsi="仿宋" w:eastAsia="仿宋" w:cs="仿宋"/>
                <w:color w:val="000000"/>
                <w:szCs w:val="21"/>
                <w:highlight w:val="none"/>
              </w:rPr>
            </w:r>
            <w:r/>
          </w:p>
          <w:p>
            <w:pPr>
              <w:pStyle w:val="713"/>
              <w:jc w:val="left"/>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2、及时修剪枯黄、枯死和倒伏植株，及时清理滨岸带挺水植物周围的杂物或垃圾；</w:t>
            </w:r>
            <w:r>
              <w:rPr>
                <w:rFonts w:hint="eastAsia" w:ascii="仿宋" w:hAnsi="仿宋" w:eastAsia="仿宋" w:cs="仿宋"/>
                <w:color w:val="000000"/>
                <w:szCs w:val="21"/>
                <w:highlight w:val="none"/>
              </w:rPr>
            </w:r>
            <w:r/>
          </w:p>
          <w:p>
            <w:pPr>
              <w:pStyle w:val="713"/>
              <w:jc w:val="left"/>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3、定期去除杂草，除草时注意不要破坏植被根系；</w:t>
            </w:r>
            <w:r>
              <w:rPr>
                <w:rFonts w:hint="eastAsia" w:ascii="仿宋" w:hAnsi="仿宋" w:eastAsia="仿宋" w:cs="仿宋"/>
                <w:color w:val="000000"/>
                <w:szCs w:val="21"/>
                <w:highlight w:val="none"/>
              </w:rPr>
            </w:r>
            <w:r/>
          </w:p>
          <w:p>
            <w:pPr>
              <w:pStyle w:val="713"/>
              <w:jc w:val="left"/>
              <w:spacing w:line="3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4、冬至后至立春萌动前应对枯萎枝叶进行修剪；</w:t>
            </w:r>
            <w:r>
              <w:rPr>
                <w:rFonts w:hint="eastAsia" w:ascii="仿宋" w:hAnsi="仿宋" w:eastAsia="仿宋" w:cs="仿宋"/>
                <w:color w:val="000000"/>
                <w:szCs w:val="21"/>
                <w:highlight w:val="none"/>
              </w:rPr>
            </w:r>
            <w:r/>
          </w:p>
          <w:p>
            <w:pPr>
              <w:pStyle w:val="713"/>
              <w:jc w:val="left"/>
              <w:spacing w:line="300" w:lineRule="exact"/>
              <w:widowControl/>
              <w:rPr>
                <w:rFonts w:hint="eastAsia" w:ascii="仿宋" w:hAnsi="仿宋" w:eastAsia="仿宋" w:cs="仿宋"/>
                <w:sz w:val="20"/>
                <w:szCs w:val="20"/>
                <w:highlight w:val="none"/>
              </w:rPr>
            </w:pPr>
            <w:r>
              <w:rPr>
                <w:rFonts w:hint="eastAsia" w:ascii="仿宋" w:hAnsi="仿宋" w:eastAsia="仿宋" w:cs="仿宋"/>
                <w:color w:val="000000"/>
                <w:szCs w:val="21"/>
                <w:highlight w:val="none"/>
              </w:rPr>
              <w:t xml:space="preserve">5、对于因病虫害等原因造成某个或某些植被死亡时，应将植被撤出，并进行相应的补种；当植物有严重病虫害时，应撤出后再喷洒杀虫剂处理。</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42"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400</w:t>
            </w:r>
            <w:r>
              <w:rPr>
                <w:rFonts w:hint="eastAsia" w:ascii="仿宋" w:hAnsi="仿宋" w:eastAsia="仿宋" w:cs="仿宋"/>
                <w:bCs/>
                <w:szCs w:val="21"/>
                <w:highlight w:val="none"/>
              </w:rPr>
            </w:r>
            <w:r/>
          </w:p>
        </w:tc>
      </w:tr>
      <w:tr>
        <w:trPr>
          <w:trHeight w:val="229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水体养护</w:t>
            </w:r>
            <w:r>
              <w:rPr>
                <w:rFonts w:hint="eastAsia" w:ascii="仿宋" w:hAnsi="仿宋" w:eastAsia="仿宋" w:cs="仿宋"/>
                <w:bCs/>
                <w:szCs w:val="21"/>
                <w:highlight w:val="none"/>
              </w:rPr>
              <w:br w:type="textWrapping" w:clear="all"/>
            </w:r>
            <w:r>
              <w:rPr>
                <w:rFonts w:hint="eastAsia" w:ascii="仿宋" w:hAnsi="仿宋" w:eastAsia="仿宋" w:cs="仿宋"/>
                <w:bCs/>
                <w:szCs w:val="21"/>
                <w:highlight w:val="none"/>
              </w:rPr>
              <w:t xml:space="preserve">（除藻菌）</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5958" w:type="dxa"/>
            <w:vAlign w:val="center"/>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1、泼洒范围长200m*宽20m*深1.8m=7200m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bCs/>
                <w:sz w:val="20"/>
                <w:szCs w:val="20"/>
                <w:highlight w:val="none"/>
              </w:rPr>
            </w:r>
            <w:r/>
          </w:p>
          <w:p>
            <w:pPr>
              <w:pStyle w:val="713"/>
              <w:jc w:val="lef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2、单次投放按体积立方米水域投放30g/m</w:t>
            </w:r>
            <w:r>
              <w:rPr>
                <w:rFonts w:hint="eastAsia" w:ascii="仿宋" w:hAnsi="仿宋" w:eastAsia="仿宋" w:cs="仿宋"/>
                <w:bCs/>
                <w:sz w:val="20"/>
                <w:szCs w:val="20"/>
                <w:highlight w:val="none"/>
                <w:vertAlign w:val="superscript"/>
              </w:rPr>
              <w:t xml:space="preserve">3</w:t>
            </w:r>
            <w:r>
              <w:rPr>
                <w:rFonts w:hint="eastAsia" w:ascii="仿宋" w:hAnsi="仿宋" w:eastAsia="仿宋" w:cs="仿宋"/>
                <w:bCs/>
                <w:sz w:val="20"/>
                <w:szCs w:val="20"/>
                <w:highlight w:val="none"/>
              </w:rPr>
              <w:t xml:space="preserve">，</w:t>
            </w:r>
            <w:r>
              <w:rPr>
                <w:rFonts w:hint="eastAsia" w:ascii="仿宋" w:hAnsi="仿宋" w:eastAsia="仿宋" w:cs="仿宋"/>
                <w:szCs w:val="21"/>
                <w:highlight w:val="none"/>
              </w:rPr>
              <w:t xml:space="preserve">全年投放量约1080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bCs/>
                <w:sz w:val="20"/>
                <w:szCs w:val="20"/>
                <w:highlight w:val="none"/>
              </w:rPr>
              <w:t xml:space="preserve">按实称重。若未达泼洒计量要求，按比例扣除相应费用。</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3、真菌、酵母菌群、芽孢菌群、乳酸菌群、生物酶、营养剂等。</w:t>
            </w:r>
            <w:r>
              <w:rPr>
                <w:rFonts w:hint="eastAsia" w:ascii="仿宋" w:hAnsi="仿宋" w:eastAsia="仿宋" w:cs="仿宋"/>
                <w:bCs/>
                <w:sz w:val="20"/>
                <w:szCs w:val="20"/>
                <w:highlight w:val="none"/>
              </w:rPr>
            </w:r>
            <w:r/>
          </w:p>
          <w:p>
            <w:pPr>
              <w:pStyle w:val="713"/>
              <w:jc w:val="lef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4、消除河水藻类</w:t>
            </w:r>
            <w:r>
              <w:rPr>
                <w:rFonts w:hint="eastAsia" w:ascii="仿宋" w:hAnsi="仿宋" w:eastAsia="仿宋" w:cs="仿宋"/>
                <w:bCs/>
                <w:sz w:val="20"/>
                <w:szCs w:val="20"/>
                <w:highlight w:val="none"/>
              </w:rPr>
            </w:r>
            <w:r/>
          </w:p>
          <w:p>
            <w:pPr>
              <w:pStyle w:val="713"/>
              <w:jc w:val="lef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5、功能：维护河道微生物生态群落，含菌剂采购、储存、抛洒</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pStyle w:val="713"/>
              <w:jc w:val="center"/>
              <w:spacing w:line="400" w:lineRule="exact"/>
              <w:widowControl/>
              <w:rPr>
                <w:rFonts w:hint="eastAsia" w:ascii="仿宋" w:hAnsi="仿宋" w:eastAsia="仿宋" w:cs="仿宋"/>
                <w:bCs/>
                <w:szCs w:val="21"/>
                <w:highlight w:val="none"/>
                <w:lang w:eastAsia="zh-CN"/>
              </w:rPr>
            </w:pPr>
            <w:r>
              <w:rPr>
                <w:rFonts w:hint="eastAsia" w:ascii="仿宋" w:hAnsi="仿宋" w:eastAsia="仿宋" w:cs="仿宋"/>
                <w:bCs/>
                <w:szCs w:val="21"/>
                <w:highlight w:val="none"/>
                <w:lang w:eastAsia="zh-CN"/>
              </w:rPr>
              <w:t xml:space="preserve">kg</w:t>
            </w:r>
            <w:r>
              <w:rPr>
                <w:rFonts w:hint="eastAsia" w:ascii="仿宋" w:hAnsi="仿宋" w:eastAsia="仿宋" w:cs="仿宋"/>
                <w:bCs/>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442"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1080</w:t>
            </w:r>
            <w:r>
              <w:rPr>
                <w:rFonts w:hint="eastAsia" w:ascii="仿宋" w:hAnsi="仿宋" w:eastAsia="仿宋" w:cs="仿宋"/>
                <w:bCs/>
                <w:szCs w:val="21"/>
                <w:highlight w:val="none"/>
              </w:rPr>
            </w:r>
            <w:r/>
          </w:p>
        </w:tc>
      </w:tr>
      <w:tr>
        <w:trPr>
          <w:trHeight w:val="464"/>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5958"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月</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42"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w:t>
            </w:r>
            <w:r>
              <w:rPr>
                <w:rFonts w:hint="eastAsia" w:ascii="仿宋" w:hAnsi="仿宋" w:eastAsia="仿宋" w:cs="仿宋"/>
                <w:bCs/>
                <w:szCs w:val="21"/>
                <w:highlight w:val="none"/>
              </w:rPr>
            </w:r>
            <w:r/>
          </w:p>
        </w:tc>
      </w:tr>
      <w:tr>
        <w:trPr>
          <w:trHeight w:val="446"/>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喷泉</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5958" w:type="dxa"/>
            <w:vAlign w:val="center"/>
            <w:vMerge w:val="restart"/>
            <w:textDirection w:val="lrTb"/>
            <w:noWrap w:val="false"/>
          </w:tcPr>
          <w:p>
            <w:pPr>
              <w:pStyle w:val="713"/>
              <w:jc w:val="left"/>
              <w:spacing w:line="240" w:lineRule="exact"/>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每周至少巡查三次：</w:t>
            </w:r>
            <w:r>
              <w:rPr>
                <w:rFonts w:hint="eastAsia" w:ascii="仿宋" w:hAnsi="仿宋" w:eastAsia="仿宋" w:cs="仿宋"/>
                <w:bCs/>
                <w:sz w:val="20"/>
                <w:szCs w:val="20"/>
                <w:highlight w:val="none"/>
              </w:rPr>
            </w:r>
            <w:r/>
          </w:p>
          <w:p>
            <w:pPr>
              <w:pStyle w:val="713"/>
              <w:jc w:val="left"/>
              <w:spacing w:line="240" w:lineRule="exact"/>
              <w:rPr>
                <w:rFonts w:hint="eastAsia" w:ascii="仿宋" w:hAnsi="仿宋" w:eastAsia="仿宋" w:cs="仿宋"/>
                <w:bCs/>
                <w:szCs w:val="21"/>
                <w:highlight w:val="none"/>
              </w:rPr>
            </w:pPr>
            <w:r>
              <w:rPr>
                <w:rFonts w:hint="eastAsia" w:ascii="仿宋" w:hAnsi="仿宋" w:eastAsia="仿宋" w:cs="仿宋"/>
                <w:bCs/>
                <w:sz w:val="20"/>
                <w:szCs w:val="20"/>
                <w:highlight w:val="none"/>
              </w:rPr>
              <w:t xml:space="preserve">1、喷泉定期检修，若出现故障及时维修；</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2、沉水风机定期检修，若出现故障及时维修；</w:t>
            </w:r>
            <w:r>
              <w:rPr>
                <w:rFonts w:hint="eastAsia" w:ascii="仿宋" w:hAnsi="仿宋" w:eastAsia="仿宋" w:cs="仿宋"/>
                <w:bCs/>
                <w:sz w:val="20"/>
                <w:szCs w:val="20"/>
                <w:highlight w:val="none"/>
              </w:rPr>
              <w:br w:type="textWrapping" w:clear="all"/>
            </w:r>
            <w:r>
              <w:rPr>
                <w:rFonts w:hint="eastAsia" w:ascii="仿宋" w:hAnsi="仿宋" w:eastAsia="仿宋" w:cs="仿宋"/>
                <w:bCs/>
                <w:sz w:val="20"/>
                <w:szCs w:val="20"/>
                <w:highlight w:val="none"/>
              </w:rPr>
              <w:t xml:space="preserve">3、电控柜定期检修，如发生故障及时维修。</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73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套</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44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沉水风机</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5958" w:type="dxa"/>
            <w:vAlign w:val="center"/>
            <w:vMerge w:val="continue"/>
            <w:textDirection w:val="lrTb"/>
            <w:noWrap w:val="false"/>
          </w:tcPr>
          <w:p>
            <w:pPr>
              <w:pStyle w:val="713"/>
              <w:jc w:val="left"/>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4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36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设备运行</w:t>
            </w:r>
            <w:r>
              <w:rPr>
                <w:rFonts w:hint="eastAsia" w:ascii="仿宋" w:hAnsi="仿宋" w:eastAsia="仿宋" w:cs="仿宋"/>
                <w:bCs/>
                <w:szCs w:val="21"/>
                <w:highlight w:val="none"/>
              </w:rPr>
            </w:r>
            <w:r/>
          </w:p>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电费</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5958" w:type="dxa"/>
            <w:vAlign w:val="center"/>
            <w:textDirection w:val="lrTb"/>
            <w:noWrap w:val="false"/>
          </w:tcPr>
          <w:p>
            <w:pPr>
              <w:pStyle w:val="713"/>
              <w:jc w:val="left"/>
              <w:spacing w:line="26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设备总功率为2.2*6+5.5*4=35.2kw/h，按每天运行5小时计，电费单价按1.0元/度（工业用电）计取。</w:t>
            </w:r>
            <w:r>
              <w:rPr>
                <w:rFonts w:hint="eastAsia" w:ascii="仿宋" w:hAnsi="仿宋" w:eastAsia="仿宋" w:cs="仿宋"/>
                <w:szCs w:val="21"/>
                <w:highlight w:val="none"/>
              </w:rPr>
              <w:t xml:space="preserve">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3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4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rPr>
        <w:outlineLvl w:val="0"/>
      </w:pPr>
      <w:r>
        <w:rPr>
          <w:rFonts w:hint="eastAsia" w:ascii="仿宋" w:hAnsi="仿宋" w:eastAsia="仿宋" w:cs="仿宋"/>
          <w:b/>
          <w:color w:val="000000"/>
          <w:sz w:val="28"/>
          <w:szCs w:val="28"/>
          <w:highlight w:val="none"/>
        </w:rPr>
        <w:t xml:space="preserve">河道景观提升项目</w:t>
      </w:r>
      <w:r>
        <w:rPr>
          <w:rFonts w:hint="eastAsia" w:ascii="仿宋" w:hAnsi="仿宋" w:eastAsia="仿宋" w:cs="仿宋"/>
          <w:b/>
          <w:color w:val="000000"/>
          <w:sz w:val="28"/>
          <w:szCs w:val="28"/>
          <w:highlight w:val="none"/>
        </w:rPr>
      </w:r>
      <w:r/>
    </w:p>
    <w:tbl>
      <w:tblPr>
        <w:tblW w:w="4999" w:type="pct"/>
        <w:tblInd w:w="-108" w:type="dxa"/>
        <w:tblLayout w:type="fixed"/>
        <w:tblCellMar>
          <w:left w:w="108" w:type="dxa"/>
          <w:top w:w="0" w:type="dxa"/>
          <w:right w:w="108" w:type="dxa"/>
          <w:bottom w:w="0" w:type="dxa"/>
        </w:tblCellMar>
        <w:tblLook w:val="04A0" w:firstRow="1" w:lastRow="0" w:firstColumn="1" w:lastColumn="0" w:noHBand="0" w:noVBand="1"/>
      </w:tblPr>
      <w:tblGrid>
        <w:gridCol w:w="426"/>
        <w:gridCol w:w="1427"/>
        <w:gridCol w:w="5932"/>
        <w:gridCol w:w="624"/>
        <w:gridCol w:w="1558"/>
      </w:tblGrid>
      <w:tr>
        <w:trPr>
          <w:trHeight w:val="56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42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93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62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55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514"/>
        </w:trPr>
        <w:tc>
          <w:tcPr>
            <w:tcBorders>
              <w:top w:val="none" w:color="000000" w:sz="4" w:space="0"/>
              <w:left w:val="single" w:color="000000" w:sz="4" w:space="0"/>
              <w:bottom w:val="none" w:color="000000" w:sz="0" w:space="0"/>
              <w:right w:val="single" w:color="000000" w:sz="4" w:space="0"/>
            </w:tcBorders>
            <w:tcW w:w="426" w:type="dxa"/>
            <w:vAlign w:val="center"/>
            <w:vMerge w:val="restart"/>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c>
          <w:tcPr>
            <w:tcBorders>
              <w:top w:val="none" w:color="000000" w:sz="4" w:space="0"/>
              <w:left w:val="none" w:color="000000" w:sz="4" w:space="0"/>
              <w:bottom w:val="none" w:color="000000" w:sz="0" w:space="0"/>
              <w:right w:val="single" w:color="000000" w:sz="4" w:space="0"/>
            </w:tcBorders>
            <w:tcW w:w="1427" w:type="dxa"/>
            <w:vAlign w:val="center"/>
            <w:vMerge w:val="restart"/>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漂浮湿地</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5932" w:type="dxa"/>
            <w:vAlign w:val="center"/>
            <w:textDirection w:val="lrTb"/>
            <w:noWrap w:val="false"/>
          </w:tcPr>
          <w:p>
            <w:pPr>
              <w:pStyle w:val="713"/>
              <w:jc w:val="left"/>
              <w:spacing w:line="240" w:lineRule="exact"/>
              <w:widowControl/>
              <w:rPr>
                <w:rFonts w:hint="eastAsia" w:ascii="仿宋" w:hAnsi="仿宋" w:eastAsia="仿宋" w:cs="仿宋"/>
                <w:bCs/>
                <w:sz w:val="20"/>
                <w:szCs w:val="20"/>
                <w:highlight w:val="none"/>
              </w:rPr>
            </w:pPr>
            <w:r>
              <w:rPr>
                <w:rFonts w:hint="eastAsia" w:ascii="仿宋" w:hAnsi="仿宋" w:eastAsia="仿宋" w:cs="仿宋"/>
                <w:bCs/>
                <w:sz w:val="20"/>
                <w:szCs w:val="20"/>
                <w:highlight w:val="none"/>
              </w:rPr>
              <w:t xml:space="preserve">对盆栽挺水绿植进行更换，全年更换6次，每平方21盆。</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558"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173</w:t>
            </w:r>
            <w:r>
              <w:rPr>
                <w:rFonts w:hint="eastAsia" w:ascii="仿宋" w:hAnsi="仿宋" w:eastAsia="仿宋" w:cs="仿宋"/>
                <w:bCs/>
                <w:szCs w:val="21"/>
                <w:highlight w:val="none"/>
              </w:rPr>
            </w:r>
            <w:r/>
          </w:p>
        </w:tc>
      </w:tr>
      <w:tr>
        <w:trPr>
          <w:trHeight w:val="2295"/>
        </w:trPr>
        <w:tc>
          <w:tcPr>
            <w:tcBorders>
              <w:top w:val="none" w:color="000000" w:sz="0"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none" w:color="000000" w:sz="0" w:space="0"/>
              <w:left w:val="none" w:color="000000" w:sz="4" w:space="0"/>
              <w:bottom w:val="single" w:color="000000" w:sz="4" w:space="0"/>
              <w:right w:val="single" w:color="000000" w:sz="4" w:space="0"/>
            </w:tcBorders>
            <w:tcW w:w="1427" w:type="dxa"/>
            <w:vAlign w:val="center"/>
            <w:vMerge w:val="continue"/>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5932"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1、日常巡查：每周巡查三次；</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2、及时修剪枯黄、枯死和倒伏植株，及时清理滨岸带挺水植物周围的杂物或垃圾；</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3、定期去除杂草，除草时注意不要破坏植被根系；</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4、冬至后至立春萌动前应对枯萎枝叶进行修剪；</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bCs/>
                <w:sz w:val="20"/>
                <w:szCs w:val="20"/>
                <w:highlight w:val="none"/>
              </w:rPr>
            </w:pPr>
            <w:r>
              <w:rPr>
                <w:rFonts w:hint="eastAsia" w:ascii="仿宋" w:hAnsi="仿宋" w:eastAsia="仿宋" w:cs="仿宋"/>
                <w:sz w:val="20"/>
                <w:szCs w:val="20"/>
                <w:highlight w:val="none"/>
              </w:rPr>
              <w:t xml:space="preserve">5、对于因病虫害等原因造成某个或某些植被死亡时，应将植被撤出，并进行相应的补种；当植物有严重病虫害时，应撤出后再喷洒杀虫剂处理。</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558"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530</w:t>
            </w:r>
            <w:r>
              <w:rPr>
                <w:rFonts w:hint="eastAsia" w:ascii="仿宋" w:hAnsi="仿宋" w:eastAsia="仿宋" w:cs="仿宋"/>
                <w:bCs/>
                <w:szCs w:val="21"/>
                <w:highlight w:val="none"/>
              </w:rPr>
            </w:r>
            <w:r/>
          </w:p>
        </w:tc>
      </w:tr>
      <w:tr>
        <w:trPr>
          <w:trHeight w:val="553"/>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27"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清理植物外运、消纳处置</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5932"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bCs/>
                <w:sz w:val="20"/>
                <w:szCs w:val="20"/>
                <w:highlight w:val="none"/>
              </w:rPr>
              <w:suppressLineNumbers w:val="0"/>
            </w:pPr>
            <w:r>
              <w:rPr>
                <w:rFonts w:hint="eastAsia" w:ascii="仿宋" w:hAnsi="仿宋" w:eastAsia="仿宋" w:cs="仿宋"/>
                <w:i w:val="0"/>
                <w:iCs w:val="0"/>
                <w:sz w:val="20"/>
                <w:szCs w:val="20"/>
                <w:highlight w:val="none"/>
                <w:u w:val="none"/>
                <w:lang w:val="en-US" w:eastAsia="zh-CN" w:bidi="ar"/>
              </w:rPr>
              <w:t xml:space="preserve">清运上岸植物</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2、收割、打捞水草装车外运，自行考虑消纳处置；</w:t>
            </w:r>
            <w:r>
              <w:rPr>
                <w:rFonts w:hint="eastAsia" w:ascii="仿宋" w:hAnsi="仿宋" w:eastAsia="仿宋" w:cs="仿宋"/>
                <w:i w:val="0"/>
                <w:iCs w:val="0"/>
                <w:sz w:val="20"/>
                <w:szCs w:val="20"/>
                <w:highlight w:val="none"/>
                <w:u w:val="none"/>
                <w:lang w:val="en-US" w:eastAsia="zh-CN" w:bidi="ar"/>
              </w:rPr>
              <w:br w:type="textWrapping" w:clear="all"/>
            </w:r>
            <w:r>
              <w:rPr>
                <w:rFonts w:hint="eastAsia" w:ascii="仿宋" w:hAnsi="仿宋" w:eastAsia="仿宋" w:cs="仿宋"/>
                <w:i w:val="0"/>
                <w:iCs w:val="0"/>
                <w:sz w:val="20"/>
                <w:szCs w:val="20"/>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bCs/>
                <w:sz w:val="20"/>
                <w:szCs w:val="20"/>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月</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558"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w:t>
            </w:r>
            <w:r>
              <w:rPr>
                <w:rFonts w:hint="eastAsia" w:ascii="仿宋" w:hAnsi="仿宋" w:eastAsia="仿宋" w:cs="仿宋"/>
                <w:bCs/>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96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设备维护</w:t>
            </w:r>
            <w:r>
              <w:rPr>
                <w:rFonts w:hint="eastAsia" w:ascii="仿宋" w:hAnsi="仿宋" w:eastAsia="仿宋" w:cs="仿宋"/>
                <w:bCs/>
                <w:szCs w:val="21"/>
                <w:highlight w:val="none"/>
              </w:rPr>
            </w:r>
            <w:r/>
          </w:p>
        </w:tc>
      </w:tr>
      <w:tr>
        <w:trPr>
          <w:trHeight w:val="40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42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喷泉</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5932"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1、喷泉定期检修，若出现故障及时维修；</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2、电控柜定期检修，如发生故障及时维修。</w:t>
            </w:r>
            <w:r>
              <w:rPr>
                <w:rFonts w:hint="eastAsia" w:ascii="仿宋" w:hAnsi="仿宋" w:eastAsia="仿宋" w:cs="仿宋"/>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62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non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15</w:t>
            </w:r>
            <w:r>
              <w:rPr>
                <w:rFonts w:hint="eastAsia" w:ascii="仿宋" w:hAnsi="仿宋" w:eastAsia="仿宋" w:cs="仿宋"/>
                <w:bCs/>
                <w:szCs w:val="21"/>
                <w:highlight w:val="none"/>
              </w:rPr>
            </w:r>
            <w:r/>
          </w:p>
        </w:tc>
      </w:tr>
      <w:tr>
        <w:trPr>
          <w:trHeight w:val="898"/>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设备运行电费</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5932"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设备总功率为1.5*15=22.5kw/h，按每天运行6小时计，电费单价按1元/度（商业用电）计取。本项为暂估价，应综合考虑养护期间所需电费用量，投标时不得让利。该项按实结算，根据实际电费支付凭证付款。最终电费不得超过暂估价，否则投标人自行承担。</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lang w:eastAsia="zh-CN"/>
        </w:rPr>
        <w:outlineLvl w:val="0"/>
      </w:pPr>
      <w:r>
        <w:rPr>
          <w:rFonts w:hint="eastAsia" w:ascii="仿宋" w:hAnsi="仿宋" w:eastAsia="仿宋" w:cs="仿宋"/>
          <w:b/>
          <w:color w:val="000000"/>
          <w:sz w:val="28"/>
          <w:szCs w:val="28"/>
          <w:highlight w:val="none"/>
        </w:rPr>
        <w:t xml:space="preserve">新一轮河道环境综合养护项目</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西白荡</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eastAsia="zh-CN"/>
        </w:rPr>
      </w:r>
      <w:r/>
    </w:p>
    <w:tbl>
      <w:tblPr>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426"/>
        <w:gridCol w:w="1451"/>
        <w:gridCol w:w="6049"/>
        <w:gridCol w:w="651"/>
        <w:gridCol w:w="1387"/>
      </w:tblGrid>
      <w:tr>
        <w:trPr>
          <w:trHeight w:val="54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495"/>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rPr>
                <w:rFonts w:hint="eastAsia" w:ascii="仿宋" w:hAnsi="仿宋" w:eastAsia="仿宋" w:cs="仿宋"/>
                <w:color w:val="000000"/>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水体养护</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（硝化菌）</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西白荡100m*宽 20m*深 2.5m=5000m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2、单次投放按体积立方米水域投放50g/m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t xml:space="preserve">，</w:t>
            </w:r>
            <w:r>
              <w:rPr>
                <w:rFonts w:hint="eastAsia" w:ascii="仿宋" w:hAnsi="仿宋" w:eastAsia="仿宋" w:cs="仿宋"/>
                <w:szCs w:val="21"/>
                <w:highlight w:val="none"/>
              </w:rPr>
              <w:t xml:space="preserve">全年投放量约</w:t>
            </w:r>
            <w:r>
              <w:rPr>
                <w:rFonts w:hint="eastAsia" w:ascii="仿宋" w:hAnsi="仿宋" w:eastAsia="仿宋" w:cs="仿宋"/>
                <w:sz w:val="20"/>
                <w:szCs w:val="20"/>
                <w:highlight w:val="none"/>
              </w:rPr>
              <w:t xml:space="preserve">750</w:t>
            </w:r>
            <w:r>
              <w:rPr>
                <w:rFonts w:hint="eastAsia" w:ascii="仿宋" w:hAnsi="仿宋" w:eastAsia="仿宋" w:cs="仿宋"/>
                <w:sz w:val="20"/>
                <w:szCs w:val="20"/>
                <w:highlight w:val="none"/>
                <w:lang w:val="en-US" w:eastAsia="zh-CN"/>
              </w:rPr>
              <w:t xml:space="preserve">kg</w:t>
            </w:r>
            <w:r>
              <w:rPr>
                <w:rFonts w:hint="eastAsia" w:ascii="仿宋" w:hAnsi="仿宋" w:eastAsia="仿宋" w:cs="仿宋"/>
                <w:sz w:val="20"/>
                <w:szCs w:val="20"/>
                <w:highlight w:val="none"/>
                <w:lang w:val="en-US"/>
              </w:rPr>
              <w:t xml:space="preserve">,</w:t>
            </w:r>
            <w:r>
              <w:rPr>
                <w:rFonts w:hint="eastAsia" w:ascii="仿宋" w:hAnsi="仿宋" w:eastAsia="仿宋" w:cs="仿宋"/>
                <w:sz w:val="20"/>
                <w:szCs w:val="20"/>
                <w:highlight w:val="none"/>
                <w:lang w:val="en-US" w:eastAsia="zh-CN"/>
              </w:rPr>
              <w:t xml:space="preserve">，</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3、芽孢杆菌、芽孢菌、醋</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乳</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酸菌、大肠杆菌等</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4、降解河水氨</w:t>
            </w:r>
            <w:r>
              <w:rPr>
                <w:rFonts w:hint="eastAsia" w:ascii="仿宋" w:hAnsi="仿宋" w:eastAsia="仿宋" w:cs="仿宋"/>
                <w:sz w:val="20"/>
                <w:szCs w:val="20"/>
                <w:highlight w:val="none"/>
                <w:lang w:val="en-US" w:eastAsia="zh-CN"/>
              </w:rPr>
              <w:t xml:space="preserve">氮</w:t>
            </w:r>
            <w:r>
              <w:rPr>
                <w:rFonts w:hint="eastAsia" w:ascii="仿宋" w:hAnsi="仿宋" w:eastAsia="仿宋" w:cs="仿宋"/>
                <w:sz w:val="20"/>
                <w:szCs w:val="20"/>
                <w:highlight w:val="none"/>
              </w:rPr>
              <w:t xml:space="preserve">等指标</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5、功能</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维护河道微生物生态群落，含菌剂采购、储存、抛洒。</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713"/>
              <w:jc w:val="center"/>
              <w:spacing w:line="240" w:lineRule="exact"/>
              <w:widowControl/>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kg</w:t>
            </w:r>
            <w:r>
              <w:rPr>
                <w:rFonts w:hint="eastAsia" w:ascii="仿宋" w:hAnsi="仿宋" w:eastAsia="仿宋" w:cs="仿宋"/>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750</w:t>
            </w:r>
            <w:r>
              <w:rPr>
                <w:rFonts w:hint="eastAsia" w:ascii="仿宋" w:hAnsi="仿宋" w:eastAsia="仿宋" w:cs="仿宋"/>
                <w:sz w:val="20"/>
                <w:szCs w:val="2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水体养护（COD反硝化菌）</w:t>
            </w:r>
            <w:r>
              <w:rPr>
                <w:rFonts w:hint="eastAsia" w:ascii="仿宋" w:hAnsi="仿宋" w:eastAsia="仿宋" w:cs="仿宋"/>
                <w:sz w:val="20"/>
                <w:szCs w:val="20"/>
                <w:highlight w:val="none"/>
              </w:rPr>
            </w:r>
            <w:r/>
          </w:p>
        </w:tc>
        <w:tc>
          <w:tcPr>
            <w:tcBorders>
              <w:top w:val="single" w:color="000000" w:sz="4" w:space="0"/>
              <w:left w:val="single" w:color="000000" w:sz="4" w:space="0"/>
              <w:bottom w:val="none" w:color="000000" w:sz="4" w:space="0"/>
              <w:right w:val="single" w:color="000000" w:sz="4" w:space="0"/>
            </w:tcBorders>
            <w:tcW w:w="6049"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西白荡100m*宽 20m*深 2.5m=5000m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2、单次投放按体积立方米水域投放30g/m3，</w:t>
            </w:r>
            <w:r>
              <w:rPr>
                <w:rFonts w:hint="eastAsia" w:ascii="仿宋" w:hAnsi="仿宋" w:eastAsia="仿宋" w:cs="仿宋"/>
                <w:szCs w:val="21"/>
                <w:highlight w:val="none"/>
              </w:rPr>
              <w:t xml:space="preserve">全年投放量约900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3、快速消除河道COD的复合菌种</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4、降解河水COD指标</w:t>
            </w:r>
            <w:r>
              <w:rPr>
                <w:rFonts w:hint="eastAsia" w:ascii="仿宋" w:hAnsi="仿宋" w:eastAsia="仿宋" w:cs="仿宋"/>
                <w:sz w:val="20"/>
                <w:szCs w:val="20"/>
                <w:highlight w:val="none"/>
              </w:rPr>
              <w:br w:type="textWrapping" w:clear="all"/>
            </w:r>
            <w:r>
              <w:rPr>
                <w:rFonts w:hint="eastAsia" w:ascii="仿宋" w:hAnsi="仿宋" w:eastAsia="仿宋" w:cs="仿宋"/>
                <w:sz w:val="20"/>
                <w:szCs w:val="20"/>
                <w:highlight w:val="none"/>
              </w:rPr>
              <w:t xml:space="preserve">5、功能</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维护河道微生物生态群落，含菌剂采购、储存、抛洒。</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713"/>
              <w:jc w:val="center"/>
              <w:spacing w:line="240" w:lineRule="exact"/>
              <w:widowControl/>
              <w:rPr>
                <w:rFonts w:hint="eastAsia" w:ascii="仿宋" w:hAnsi="仿宋" w:eastAsia="仿宋" w:cs="仿宋"/>
                <w:sz w:val="20"/>
                <w:szCs w:val="20"/>
                <w:highlight w:val="none"/>
                <w:lang w:eastAsia="zh-CN"/>
              </w:rPr>
            </w:pPr>
            <w:r>
              <w:rPr>
                <w:rFonts w:hint="eastAsia" w:ascii="仿宋" w:hAnsi="仿宋" w:eastAsia="仿宋" w:cs="仿宋"/>
                <w:sz w:val="20"/>
                <w:szCs w:val="20"/>
                <w:highlight w:val="none"/>
                <w:lang w:eastAsia="zh-CN"/>
              </w:rPr>
              <w:t xml:space="preserve">kg</w:t>
            </w:r>
            <w:r>
              <w:rPr>
                <w:rFonts w:hint="eastAsia" w:ascii="仿宋" w:hAnsi="仿宋" w:eastAsia="仿宋" w:cs="仿宋"/>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900</w:t>
            </w:r>
            <w:r>
              <w:rPr>
                <w:rFonts w:hint="eastAsia" w:ascii="仿宋" w:hAnsi="仿宋" w:eastAsia="仿宋" w:cs="仿宋"/>
                <w:sz w:val="20"/>
                <w:szCs w:val="20"/>
                <w:highlight w:val="none"/>
              </w:rPr>
            </w:r>
            <w:r/>
          </w:p>
        </w:tc>
      </w:tr>
      <w:tr>
        <w:trPr>
          <w:trHeight w:val="1081"/>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生态浮岛</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1、日常巡查：每周巡查三次，松动及时固定，破损及时更换，避免整个浮床连带损伤；</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2、及时修剪枯黄、枯死和倒伏植株，及时清理滨岸带挺水植物周围的杂物或垃圾；</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3、定期去除杂草，除草时注意不要破坏植被根系；</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4、冬至后至立春萌动前应对枯萎枝叶进行修剪。</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920</w:t>
            </w:r>
            <w:r>
              <w:rPr>
                <w:rFonts w:hint="eastAsia" w:ascii="仿宋" w:hAnsi="仿宋" w:eastAsia="仿宋" w:cs="仿宋"/>
                <w:color w:val="000000"/>
                <w:sz w:val="20"/>
                <w:szCs w:val="20"/>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生物基网</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一年清洗四次，以免影响设施正常功能</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200</w:t>
            </w:r>
            <w:r>
              <w:rPr>
                <w:rFonts w:hint="eastAsia" w:ascii="仿宋" w:hAnsi="仿宋" w:eastAsia="仿宋" w:cs="仿宋"/>
                <w:color w:val="000000"/>
                <w:sz w:val="20"/>
                <w:szCs w:val="2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5</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清理植物外运、消纳处置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清运上岸植物</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2、收割、打捞水草装车外运，自行考虑消纳处置；</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月</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12</w:t>
            </w:r>
            <w:r>
              <w:rPr>
                <w:rFonts w:hint="eastAsia" w:ascii="仿宋" w:hAnsi="仿宋" w:eastAsia="仿宋" w:cs="仿宋"/>
                <w:color w:val="000000"/>
                <w:sz w:val="20"/>
                <w:szCs w:val="20"/>
                <w:highlight w:val="none"/>
              </w:rPr>
            </w:r>
            <w:r/>
          </w:p>
        </w:tc>
      </w:tr>
      <w:tr>
        <w:trPr>
          <w:trHeight w:val="342"/>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rPr>
                <w:rFonts w:hint="eastAsia" w:ascii="仿宋" w:hAnsi="仿宋" w:eastAsia="仿宋" w:cs="仿宋"/>
                <w:color w:val="000000"/>
                <w:sz w:val="20"/>
                <w:szCs w:val="20"/>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6</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彩色喷泉</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none" w:color="000000" w:sz="0" w:space="0"/>
              <w:right w:val="single" w:color="000000" w:sz="4" w:space="0"/>
            </w:tcBorders>
            <w:tcW w:w="6049" w:type="dxa"/>
            <w:vAlign w:val="center"/>
            <w:vMerge w:val="restart"/>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color w:val="000000"/>
                <w:sz w:val="20"/>
                <w:szCs w:val="20"/>
                <w:highlight w:val="none"/>
                <w:lang w:eastAsia="zh-CN"/>
              </w:rPr>
              <w:t xml:space="preserve">：</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1、沉水风机定期检修，若出现故障及时维修；</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2、彩色喷泉定期检修，若出现故障及时维修；</w:t>
            </w:r>
            <w:r>
              <w:rPr>
                <w:rFonts w:hint="eastAsia" w:ascii="仿宋" w:hAnsi="仿宋" w:eastAsia="仿宋" w:cs="仿宋"/>
                <w:color w:val="000000"/>
                <w:sz w:val="20"/>
                <w:szCs w:val="20"/>
                <w:highlight w:val="none"/>
              </w:rPr>
              <w:br w:type="textWrapping" w:clear="all"/>
            </w:r>
            <w:r>
              <w:rPr>
                <w:rFonts w:hint="eastAsia" w:ascii="仿宋" w:hAnsi="仿宋" w:eastAsia="仿宋" w:cs="仿宋"/>
                <w:color w:val="000000"/>
                <w:sz w:val="20"/>
                <w:szCs w:val="20"/>
                <w:highlight w:val="none"/>
              </w:rPr>
              <w:t xml:space="preserve">3、离子主机定期检修，解体、清洗、检查、刮研、换油、调整、装配、无负荷试运转、复位；</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4、电控柜定期检修，如发生故障及时维修。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台</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w:t>
            </w:r>
            <w:r>
              <w:rPr>
                <w:rFonts w:hint="eastAsia" w:ascii="仿宋" w:hAnsi="仿宋" w:eastAsia="仿宋" w:cs="仿宋"/>
                <w:color w:val="000000"/>
                <w:sz w:val="20"/>
                <w:szCs w:val="2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7</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离子发生器动力净水设备</w:t>
            </w:r>
            <w:r>
              <w:rPr>
                <w:rFonts w:hint="eastAsia" w:ascii="仿宋" w:hAnsi="仿宋" w:eastAsia="仿宋" w:cs="仿宋"/>
                <w:color w:val="000000"/>
                <w:sz w:val="20"/>
                <w:szCs w:val="20"/>
                <w:highlight w:val="none"/>
              </w:rPr>
            </w:r>
            <w:r/>
          </w:p>
        </w:tc>
        <w:tc>
          <w:tcPr>
            <w:tcBorders>
              <w:top w:val="none" w:color="000000" w:sz="0" w:space="0"/>
              <w:left w:val="single" w:color="000000" w:sz="4" w:space="0"/>
              <w:bottom w:val="none" w:color="000000" w:sz="0" w:space="0"/>
              <w:right w:val="single" w:color="000000" w:sz="4" w:space="0"/>
            </w:tcBorders>
            <w:tcW w:w="6049" w:type="dxa"/>
            <w:vAlign w:val="center"/>
            <w:vMerge w:val="continue"/>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台</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w:t>
            </w:r>
            <w:r>
              <w:rPr>
                <w:rFonts w:hint="eastAsia" w:ascii="仿宋" w:hAnsi="仿宋" w:eastAsia="仿宋" w:cs="仿宋"/>
                <w:color w:val="000000"/>
                <w:sz w:val="20"/>
                <w:szCs w:val="20"/>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lang w:eastAsia="zh-CN"/>
        </w:rPr>
        <w:outlineLvl w:val="0"/>
      </w:pPr>
      <w:r>
        <w:rPr>
          <w:rFonts w:hint="eastAsia" w:ascii="仿宋" w:hAnsi="仿宋" w:eastAsia="仿宋" w:cs="仿宋"/>
          <w:b/>
          <w:color w:val="000000"/>
          <w:sz w:val="28"/>
          <w:szCs w:val="28"/>
          <w:highlight w:val="none"/>
        </w:rPr>
        <w:t xml:space="preserve">新一轮河道环境综合养护项目</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长安西界河</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eastAsia="zh-CN"/>
        </w:rPr>
      </w:r>
      <w:r/>
    </w:p>
    <w:tbl>
      <w:tblPr>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426"/>
        <w:gridCol w:w="1452"/>
        <w:gridCol w:w="5726"/>
        <w:gridCol w:w="748"/>
        <w:gridCol w:w="1612"/>
      </w:tblGrid>
      <w:tr>
        <w:trPr>
          <w:trHeight w:val="56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45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7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612"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17"/>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rPr>
                <w:rFonts w:hint="eastAsia" w:ascii="仿宋" w:hAnsi="仿宋" w:eastAsia="仿宋" w:cs="仿宋"/>
                <w:color w:val="000000"/>
                <w:sz w:val="20"/>
                <w:szCs w:val="20"/>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color w:val="000000"/>
                <w:sz w:val="20"/>
                <w:szCs w:val="20"/>
                <w:highlight w:val="none"/>
              </w:rPr>
            </w:r>
            <w:r/>
          </w:p>
        </w:tc>
      </w:tr>
      <w:tr>
        <w:trPr>
          <w:trHeight w:val="2213"/>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1452" w:type="dxa"/>
            <w:vAlign w:val="center"/>
            <w:textDirection w:val="lrTb"/>
            <w:noWrap w:val="false"/>
          </w:tcPr>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水体养护</w:t>
            </w:r>
            <w:r>
              <w:rPr>
                <w:rFonts w:hint="eastAsia" w:ascii="仿宋" w:hAnsi="仿宋" w:eastAsia="仿宋" w:cs="仿宋"/>
                <w:sz w:val="20"/>
                <w:szCs w:val="20"/>
                <w:highlight w:val="none"/>
              </w:rPr>
            </w:r>
            <w:r/>
          </w:p>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（硝化菌）</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5726"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长安西界河100m*宽20m*深2m=4000m3</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2、单次投放按体积立方米水域投放50g/m3，全年投放量约600</w:t>
            </w:r>
            <w:r>
              <w:rPr>
                <w:rFonts w:hint="eastAsia" w:ascii="仿宋" w:hAnsi="仿宋" w:eastAsia="仿宋" w:cs="仿宋"/>
                <w:sz w:val="20"/>
                <w:szCs w:val="20"/>
                <w:highlight w:val="none"/>
                <w:lang w:eastAsia="zh-CN"/>
              </w:rPr>
              <w:t xml:space="preserve">kg</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3、芽孢杆菌、芽孢菌、醋（乳）酸菌、大肠杆菌等</w:t>
            </w:r>
            <w:r>
              <w:rPr>
                <w:rFonts w:hint="eastAsia" w:ascii="仿宋" w:hAnsi="仿宋" w:eastAsia="仿宋" w:cs="仿宋"/>
                <w:color w:val="000000"/>
                <w:sz w:val="20"/>
                <w:szCs w:val="20"/>
                <w:highlight w:val="none"/>
              </w:rPr>
              <w:t xml:space="preserve">；</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4、降解河水氨氮等指标</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5、功能</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tcPr>
          <w:p>
            <w:pPr>
              <w:pStyle w:val="713"/>
              <w:jc w:val="center"/>
              <w:spacing w:line="240" w:lineRule="exact"/>
              <w:widowControl/>
              <w:rPr>
                <w:rFonts w:hint="eastAsia" w:ascii="仿宋" w:hAnsi="仿宋" w:eastAsia="仿宋" w:cs="仿宋"/>
                <w:sz w:val="20"/>
                <w:szCs w:val="20"/>
                <w:highlight w:val="none"/>
                <w:lang w:eastAsia="zh-CN"/>
              </w:rPr>
            </w:pPr>
            <w:r>
              <w:rPr>
                <w:rFonts w:hint="eastAsia" w:ascii="仿宋" w:hAnsi="仿宋" w:eastAsia="仿宋" w:cs="仿宋"/>
                <w:sz w:val="20"/>
                <w:szCs w:val="20"/>
                <w:highlight w:val="none"/>
                <w:lang w:eastAsia="zh-CN"/>
              </w:rPr>
              <w:t xml:space="preserve">kg</w:t>
            </w:r>
            <w:r>
              <w:rPr>
                <w:rFonts w:hint="eastAsia" w:ascii="仿宋" w:hAnsi="仿宋" w:eastAsia="仿宋" w:cs="仿宋"/>
                <w:sz w:val="20"/>
                <w:szCs w:val="20"/>
                <w:highlight w:val="none"/>
                <w:lang w:eastAsia="zh-CN"/>
              </w:rPr>
            </w:r>
            <w:r/>
          </w:p>
        </w:tc>
        <w:tc>
          <w:tcPr>
            <w:tcBorders>
              <w:top w:val="none" w:color="000000" w:sz="4" w:space="0"/>
              <w:left w:val="none" w:color="000000" w:sz="4" w:space="0"/>
              <w:bottom w:val="single" w:color="000000" w:sz="4" w:space="0"/>
              <w:right w:val="single" w:color="000000" w:sz="4" w:space="0"/>
            </w:tcBorders>
            <w:tcW w:w="1612" w:type="dxa"/>
            <w:vAlign w:val="center"/>
            <w:textDirection w:val="lrTb"/>
            <w:noWrap/>
          </w:tcPr>
          <w:p>
            <w:pPr>
              <w:pStyle w:val="713"/>
              <w:jc w:val="center"/>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600</w:t>
            </w:r>
            <w:r>
              <w:rPr>
                <w:rFonts w:hint="eastAsia" w:ascii="仿宋" w:hAnsi="仿宋" w:eastAsia="仿宋" w:cs="仿宋"/>
                <w:sz w:val="20"/>
                <w:szCs w:val="20"/>
                <w:highlight w:val="none"/>
              </w:rPr>
            </w:r>
            <w:r/>
          </w:p>
        </w:tc>
      </w:tr>
      <w:tr>
        <w:trPr>
          <w:trHeight w:val="37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452"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生态浮岛</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none" w:color="000000" w:sz="0" w:space="0"/>
              <w:right w:val="single" w:color="000000" w:sz="4" w:space="0"/>
            </w:tcBorders>
            <w:tcW w:w="5726"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1、日常巡查：每周巡查三次，松动及时固定，破损及时更换，避免整个浮床连带损伤；</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2、及时修剪枯黄、枯死和倒伏植株，及时清理滨岸带挺水植物周围的杂物或垃圾；</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3、定期去除杂草，除草时注意不要破坏植被根系；</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4、冬至后至立春萌动前应对枯萎枝叶进行修剪。</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612"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370</w:t>
            </w:r>
            <w:r>
              <w:rPr>
                <w:rFonts w:hint="eastAsia" w:ascii="仿宋" w:hAnsi="仿宋" w:eastAsia="仿宋" w:cs="仿宋"/>
                <w:color w:val="000000"/>
                <w:sz w:val="20"/>
                <w:szCs w:val="20"/>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清理植物外运、消纳处置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清运上岸植物</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2、收割、打捞水草装车外运，自行考虑消纳处置；</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月</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12</w:t>
            </w:r>
            <w:r>
              <w:rPr>
                <w:rFonts w:hint="eastAsia" w:ascii="仿宋" w:hAnsi="仿宋" w:eastAsia="仿宋" w:cs="仿宋"/>
                <w:color w:val="000000"/>
                <w:sz w:val="20"/>
                <w:szCs w:val="20"/>
                <w:highlight w:val="none"/>
              </w:rPr>
            </w:r>
            <w:r/>
          </w:p>
        </w:tc>
      </w:tr>
      <w:tr>
        <w:trPr>
          <w:trHeight w:val="467"/>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rPr>
                <w:rFonts w:hint="eastAsia" w:ascii="仿宋" w:hAnsi="仿宋" w:eastAsia="仿宋" w:cs="仿宋"/>
                <w:color w:val="000000"/>
                <w:sz w:val="20"/>
                <w:szCs w:val="20"/>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color w:val="000000"/>
                <w:sz w:val="20"/>
                <w:szCs w:val="20"/>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彩色喷泉</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726" w:type="dxa"/>
            <w:vAlign w:val="center"/>
            <w:vMerge w:val="restart"/>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1、彩色喷泉定期检修，若出现故障及时维修；</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2、离子主机定期检修，解体、清洗、检查、刮研、换油、调整、装配、无负荷试运转、复位；</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3、电控柜定期检修，如发生故障及时维修。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台</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w:t>
            </w:r>
            <w:r>
              <w:rPr>
                <w:rFonts w:hint="eastAsia" w:ascii="仿宋" w:hAnsi="仿宋" w:eastAsia="仿宋" w:cs="仿宋"/>
                <w:color w:val="000000"/>
                <w:sz w:val="20"/>
                <w:szCs w:val="20"/>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5</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离子发生器动力净水设备</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726" w:type="dxa"/>
            <w:vAlign w:val="center"/>
            <w:vMerge w:val="continue"/>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台</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13"/>
              <w:jc w:val="center"/>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w:t>
            </w:r>
            <w:r>
              <w:rPr>
                <w:rFonts w:hint="eastAsia" w:ascii="仿宋" w:hAnsi="仿宋" w:eastAsia="仿宋" w:cs="仿宋"/>
                <w:color w:val="000000"/>
                <w:sz w:val="20"/>
                <w:szCs w:val="20"/>
                <w:highlight w:val="none"/>
              </w:rPr>
            </w:r>
            <w:r/>
          </w:p>
        </w:tc>
      </w:tr>
    </w:tbl>
    <w:p>
      <w:pPr>
        <w:pStyle w:val="713"/>
        <w:ind w:firstLine="562"/>
        <w:jc w:val="center"/>
        <w:spacing w:line="360" w:lineRule="auto"/>
        <w:widowControl/>
        <w:tabs>
          <w:tab w:val="left" w:pos="945" w:leader="none"/>
        </w:tabs>
        <w:rPr>
          <w:rFonts w:hint="eastAsia" w:ascii="仿宋" w:hAnsi="仿宋" w:eastAsia="仿宋" w:cs="仿宋"/>
          <w:b/>
          <w:color w:val="000000"/>
          <w:sz w:val="28"/>
          <w:szCs w:val="28"/>
          <w:highlight w:val="none"/>
          <w:lang w:eastAsia="zh-CN"/>
        </w:rPr>
        <w:outlineLvl w:val="0"/>
      </w:pPr>
      <w:r>
        <w:rPr>
          <w:rFonts w:hint="eastAsia" w:ascii="仿宋" w:hAnsi="仿宋" w:eastAsia="仿宋" w:cs="仿宋"/>
          <w:b/>
          <w:color w:val="000000"/>
          <w:sz w:val="28"/>
          <w:szCs w:val="28"/>
          <w:highlight w:val="none"/>
        </w:rPr>
        <w:t xml:space="preserve">新一轮河道环境综合养护项目</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坝头河</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eastAsia="zh-CN"/>
        </w:rPr>
      </w:r>
      <w:r/>
    </w:p>
    <w:tbl>
      <w:tblPr>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426"/>
        <w:gridCol w:w="1430"/>
        <w:gridCol w:w="5954"/>
        <w:gridCol w:w="684"/>
        <w:gridCol w:w="1471"/>
      </w:tblGrid>
      <w:tr>
        <w:trPr>
          <w:trHeight w:val="56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序号</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项目名称</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595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管养要求</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68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单位</w:t>
            </w:r>
            <w:r>
              <w:rPr>
                <w:rFonts w:hint="eastAsia" w:ascii="仿宋" w:hAnsi="仿宋" w:eastAsia="仿宋" w:cs="仿宋"/>
                <w:bCs/>
                <w:szCs w:val="21"/>
                <w:highlight w:val="none"/>
              </w:rPr>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数量</w:t>
            </w:r>
            <w:r>
              <w:rPr>
                <w:rFonts w:hint="eastAsia" w:ascii="仿宋" w:hAnsi="仿宋" w:eastAsia="仿宋" w:cs="仿宋"/>
                <w:bCs/>
                <w:szCs w:val="21"/>
                <w:highlight w:val="none"/>
              </w:rPr>
            </w:r>
            <w:r/>
          </w:p>
        </w:tc>
      </w:tr>
      <w:tr>
        <w:trPr>
          <w:trHeight w:val="517"/>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水生态养护</w:t>
            </w:r>
            <w:r>
              <w:rPr>
                <w:rFonts w:hint="eastAsia" w:ascii="仿宋" w:hAnsi="仿宋" w:eastAsia="仿宋" w:cs="仿宋"/>
                <w:bCs/>
                <w:szCs w:val="21"/>
                <w:highlight w:val="none"/>
              </w:rPr>
            </w:r>
            <w:r/>
          </w:p>
        </w:tc>
      </w:tr>
      <w:tr>
        <w:trPr>
          <w:trHeight w:val="2213"/>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水体养护</w:t>
            </w:r>
            <w:r>
              <w:rPr>
                <w:rFonts w:hint="eastAsia" w:ascii="仿宋" w:hAnsi="仿宋" w:eastAsia="仿宋" w:cs="仿宋"/>
                <w:bCs/>
                <w:szCs w:val="21"/>
                <w:highlight w:val="none"/>
              </w:rPr>
            </w:r>
            <w:r/>
          </w:p>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（硝化菌）</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5954" w:type="dxa"/>
            <w:vAlign w:val="center"/>
            <w:textDirection w:val="lrTb"/>
            <w:noWrap w:val="false"/>
          </w:tcPr>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1、泼洒范围</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vertAlign w:val="superscript"/>
              </w:rPr>
            </w:pPr>
            <w:r>
              <w:rPr>
                <w:rFonts w:hint="eastAsia" w:ascii="仿宋" w:hAnsi="仿宋" w:eastAsia="仿宋" w:cs="仿宋"/>
                <w:sz w:val="20"/>
                <w:szCs w:val="20"/>
                <w:highlight w:val="none"/>
              </w:rPr>
              <w:t xml:space="preserve">坝头河100m*宽10m*深2m=2000m</w:t>
            </w:r>
            <w:r>
              <w:rPr>
                <w:rFonts w:hint="eastAsia" w:ascii="仿宋" w:hAnsi="仿宋" w:eastAsia="仿宋" w:cs="仿宋"/>
                <w:sz w:val="20"/>
                <w:szCs w:val="20"/>
                <w:highlight w:val="none"/>
                <w:vertAlign w:val="superscript"/>
              </w:rPr>
              <w:t xml:space="preserve">3</w:t>
            </w:r>
            <w:r>
              <w:rPr>
                <w:rFonts w:hint="eastAsia" w:ascii="仿宋" w:hAnsi="仿宋" w:eastAsia="仿宋" w:cs="仿宋"/>
                <w:sz w:val="20"/>
                <w:szCs w:val="20"/>
                <w:highlight w:val="none"/>
                <w:vertAlign w:val="superscript"/>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2、单次投放按体积立方米水域投放50g/m3，</w:t>
            </w:r>
            <w:r>
              <w:rPr>
                <w:rFonts w:hint="eastAsia" w:ascii="仿宋" w:hAnsi="仿宋" w:eastAsia="仿宋" w:cs="仿宋"/>
                <w:szCs w:val="21"/>
                <w:highlight w:val="none"/>
              </w:rPr>
              <w:t xml:space="preserve">全年投放量约500</w:t>
            </w:r>
            <w:r>
              <w:rPr>
                <w:rFonts w:hint="eastAsia" w:ascii="仿宋" w:hAnsi="仿宋" w:eastAsia="仿宋" w:cs="仿宋"/>
                <w:szCs w:val="21"/>
                <w:highlight w:val="none"/>
                <w:lang w:eastAsia="zh-CN"/>
              </w:rPr>
              <w:t xml:space="preserve">kg</w:t>
            </w:r>
            <w:r>
              <w:rPr>
                <w:rFonts w:hint="eastAsia" w:ascii="仿宋" w:hAnsi="仿宋" w:eastAsia="仿宋" w:cs="仿宋"/>
                <w:szCs w:val="21"/>
                <w:highlight w:val="none"/>
              </w:rPr>
              <w:t xml:space="preserve">，</w:t>
            </w:r>
            <w:r>
              <w:rPr>
                <w:rFonts w:hint="eastAsia" w:ascii="仿宋" w:hAnsi="仿宋" w:eastAsia="仿宋" w:cs="仿宋"/>
                <w:sz w:val="20"/>
                <w:szCs w:val="20"/>
                <w:highlight w:val="none"/>
              </w:rPr>
              <w:t xml:space="preserve">按实称重。若未达泼洒计量要求，按比例扣除相应费用。</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3、芽孢杆菌、芽孢菌、醋（乳）酸菌、大肠杆菌等</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4、降解河水氨氮等指标</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r>
            <w:r/>
          </w:p>
          <w:p>
            <w:pPr>
              <w:pStyle w:val="713"/>
              <w:jc w:val="left"/>
              <w:spacing w:line="240" w:lineRule="exact"/>
              <w:widowControl/>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5、功能</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维护河道微生物生态群落，含菌剂采购、储存、抛洒。</w:t>
            </w:r>
            <w:r>
              <w:rPr>
                <w:rFonts w:hint="eastAsia" w:ascii="仿宋" w:hAnsi="仿宋" w:eastAsia="仿宋" w:cs="仿宋"/>
                <w:sz w:val="20"/>
                <w:szCs w:val="20"/>
                <w:highlight w:val="none"/>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szCs w:val="21"/>
                <w:highlight w:val="none"/>
                <w:lang w:eastAsia="zh-CN"/>
              </w:rPr>
              <w:t xml:space="preserve">kg</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71"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500</w:t>
            </w:r>
            <w:r>
              <w:rPr>
                <w:rFonts w:hint="eastAsia" w:ascii="仿宋" w:hAnsi="仿宋" w:eastAsia="仿宋" w:cs="仿宋"/>
                <w:bCs/>
                <w:szCs w:val="21"/>
                <w:highlight w:val="none"/>
              </w:rPr>
            </w:r>
            <w:r/>
          </w:p>
        </w:tc>
      </w:tr>
      <w:tr>
        <w:trPr>
          <w:trHeight w:val="37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生态浮岛</w:t>
            </w:r>
            <w:r>
              <w:rPr>
                <w:rFonts w:hint="eastAsia" w:ascii="仿宋" w:hAnsi="仿宋" w:eastAsia="仿宋" w:cs="仿宋"/>
                <w:bCs/>
                <w:szCs w:val="21"/>
                <w:highlight w:val="none"/>
              </w:rPr>
            </w:r>
            <w:r/>
          </w:p>
        </w:tc>
        <w:tc>
          <w:tcPr>
            <w:tcBorders>
              <w:top w:val="none" w:color="000000" w:sz="4" w:space="0"/>
              <w:left w:val="none" w:color="000000" w:sz="4" w:space="0"/>
              <w:bottom w:val="none" w:color="000000" w:sz="0" w:space="0"/>
              <w:right w:val="single" w:color="000000" w:sz="4" w:space="0"/>
            </w:tcBorders>
            <w:tcW w:w="5954"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1、日常巡查：每周巡查三次，松动及时固定，破损及时更换，避免整个浮床连带损伤；</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2、及时修剪枯黄、枯死和倒伏植株，及时清理滨岸带挺水植物周围的杂物或垃圾；</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3、定期去除杂草，除草时注意不要破坏植被根系；</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4、冬至后至立春萌动前应对枯萎枝叶进行修剪。</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none" w:color="000000" w:sz="4" w:space="0"/>
              <w:left w:val="none" w:color="000000" w:sz="4" w:space="0"/>
              <w:bottom w:val="single" w:color="000000" w:sz="4" w:space="0"/>
              <w:right w:val="single" w:color="000000" w:sz="4" w:space="0"/>
            </w:tcBorders>
            <w:tcW w:w="1471"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375</w:t>
            </w:r>
            <w:r>
              <w:rPr>
                <w:rFonts w:hint="eastAsia" w:ascii="仿宋" w:hAnsi="仿宋" w:eastAsia="仿宋" w:cs="仿宋"/>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生物基网</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一年清洗四次，以免影响设施正常功能</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200</w:t>
            </w:r>
            <w:r>
              <w:rPr>
                <w:rFonts w:hint="eastAsia" w:ascii="仿宋" w:hAnsi="仿宋" w:eastAsia="仿宋" w:cs="仿宋"/>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13"/>
              <w:ind w:firstLine="0"/>
              <w:jc w:val="center"/>
              <w:keepLines w:val="0"/>
              <w:keepNext w:val="0"/>
              <w:spacing w:line="260" w:lineRule="exact"/>
              <w:widowControl/>
              <w:rPr>
                <w:rFonts w:hint="eastAsia" w:ascii="仿宋" w:hAnsi="仿宋" w:eastAsia="仿宋" w:cs="仿宋"/>
                <w:bCs/>
                <w:szCs w:val="21"/>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清理植物外运、消纳处置</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713"/>
              <w:ind w:firstLine="0"/>
              <w:jc w:val="both"/>
              <w:keepLines w:val="0"/>
              <w:keepNext w:val="0"/>
              <w:spacing w:line="260" w:lineRule="exact"/>
              <w:widowControl/>
              <w:rPr>
                <w:rFonts w:hint="eastAsia" w:ascii="仿宋" w:hAnsi="仿宋" w:eastAsia="仿宋" w:cs="仿宋"/>
                <w:color w:val="000000"/>
                <w:sz w:val="20"/>
                <w:szCs w:val="20"/>
                <w:highlight w:val="none"/>
              </w:rPr>
              <w:suppressLineNumbers w:val="0"/>
            </w:pPr>
            <w:r>
              <w:rPr>
                <w:rFonts w:hint="eastAsia" w:ascii="仿宋" w:hAnsi="仿宋" w:eastAsia="仿宋" w:cs="仿宋"/>
                <w:i w:val="0"/>
                <w:iCs w:val="0"/>
                <w:sz w:val="21"/>
                <w:szCs w:val="21"/>
                <w:highlight w:val="none"/>
                <w:u w:val="none"/>
                <w:lang w:val="en-US" w:eastAsia="zh-CN" w:bidi="ar"/>
              </w:rPr>
              <w:t xml:space="preserve">清运上岸植物</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1、河道水草人工打捞、分拣归集、岸边短途搬运、配合机械装车、作业区域清理等；</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2、收割、打捞水草装车外运，自行考虑消纳处置；</w:t>
            </w:r>
            <w:r>
              <w:rPr>
                <w:rFonts w:hint="eastAsia" w:ascii="仿宋" w:hAnsi="仿宋" w:eastAsia="仿宋" w:cs="仿宋"/>
                <w:i w:val="0"/>
                <w:iCs w:val="0"/>
                <w:sz w:val="21"/>
                <w:szCs w:val="21"/>
                <w:highlight w:val="none"/>
                <w:u w:val="none"/>
                <w:lang w:val="en-US" w:eastAsia="zh-CN" w:bidi="ar"/>
              </w:rPr>
              <w:br w:type="textWrapping" w:clear="all"/>
            </w:r>
            <w:r>
              <w:rPr>
                <w:rFonts w:hint="eastAsia" w:ascii="仿宋" w:hAnsi="仿宋" w:eastAsia="仿宋" w:cs="仿宋"/>
                <w:i w:val="0"/>
                <w:iCs w:val="0"/>
                <w:sz w:val="21"/>
                <w:szCs w:val="21"/>
                <w:highlight w:val="none"/>
                <w:u w:val="none"/>
                <w:lang w:val="en-US" w:eastAsia="zh-CN" w:bidi="ar"/>
              </w:rPr>
              <w:t xml:space="preserve">3、所有堆放、晾晒、处置流程均严格遵守生态环境、水务等行政主管部门环保规范及管控要求。</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月</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12</w:t>
            </w:r>
            <w:r>
              <w:rPr>
                <w:rFonts w:hint="eastAsia" w:ascii="仿宋" w:hAnsi="仿宋" w:eastAsia="仿宋" w:cs="仿宋"/>
                <w:bCs/>
                <w:szCs w:val="21"/>
                <w:highlight w:val="none"/>
              </w:rPr>
            </w:r>
            <w:r/>
          </w:p>
        </w:tc>
      </w:tr>
      <w:tr>
        <w:trPr>
          <w:trHeight w:val="467"/>
        </w:trPr>
        <w:tc>
          <w:tcPr>
            <w:gridSpan w:val="5"/>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 w:val="24"/>
                <w:szCs w:val="24"/>
                <w:highlight w:val="none"/>
              </w:rPr>
              <w:t xml:space="preserve">设备、设施维护</w:t>
            </w:r>
            <w:r>
              <w:rPr>
                <w:rFonts w:hint="eastAsia" w:ascii="仿宋" w:hAnsi="仿宋" w:eastAsia="仿宋" w:cs="仿宋"/>
                <w:bCs/>
                <w:szCs w:val="21"/>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5</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彩色喷泉</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vMerge w:val="restart"/>
            <w:textDirection w:val="lrTb"/>
            <w:noWrap w:val="false"/>
          </w:tcPr>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每周至少巡查三次：</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1、彩色喷泉定期检修，若出现故障及时维修；</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2、离子主机定期检修，解体、清洗、检查、刮研、换油、调整、装配、无负荷试运转、复位；</w:t>
            </w:r>
            <w:r>
              <w:rPr>
                <w:rFonts w:hint="eastAsia" w:ascii="仿宋" w:hAnsi="仿宋" w:eastAsia="仿宋" w:cs="仿宋"/>
                <w:color w:val="000000"/>
                <w:sz w:val="20"/>
                <w:szCs w:val="20"/>
                <w:highlight w:val="none"/>
              </w:rPr>
            </w:r>
            <w:r/>
          </w:p>
          <w:p>
            <w:pPr>
              <w:pStyle w:val="713"/>
              <w:jc w:val="left"/>
              <w:spacing w:line="240" w:lineRule="exac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3、电控柜定期检修，如发生故障及时维修。</w:t>
            </w:r>
            <w:r>
              <w:rPr>
                <w:rFonts w:hint="eastAsia" w:ascii="仿宋" w:hAnsi="仿宋" w:eastAsia="仿宋" w:cs="仿宋"/>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6</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离子发生器动力净水设备</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vMerge w:val="continue"/>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台</w:t>
            </w:r>
            <w:r>
              <w:rPr>
                <w:rFonts w:hint="eastAsia" w:ascii="仿宋" w:hAnsi="仿宋" w:eastAsia="仿宋" w:cs="仿宋"/>
                <w:bCs/>
                <w:szCs w:val="21"/>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pStyle w:val="713"/>
              <w:jc w:val="cente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w:t>
            </w:r>
            <w:r>
              <w:rPr>
                <w:rFonts w:hint="eastAsia" w:ascii="仿宋" w:hAnsi="仿宋" w:eastAsia="仿宋" w:cs="仿宋"/>
                <w:bCs/>
                <w:szCs w:val="21"/>
                <w:highlight w:val="none"/>
              </w:rPr>
            </w:r>
            <w:r/>
          </w:p>
        </w:tc>
      </w:tr>
    </w:tbl>
    <w:p>
      <w:pPr>
        <w:pStyle w:val="713"/>
        <w:ind w:firstLine="482"/>
        <w:spacing w:line="360" w:lineRule="auto"/>
        <w:rPr>
          <w:rFonts w:ascii="宋体" w:hAnsi="宋体" w:cs="Arial"/>
          <w:b/>
          <w:color w:val="000000"/>
          <w:sz w:val="24"/>
        </w:rPr>
      </w:pPr>
      <w:r>
        <w:rPr>
          <w:rFonts w:hint="eastAsia" w:ascii="宋体" w:hAnsi="宋体" w:cs="Arial"/>
          <w:b/>
          <w:color w:val="000000"/>
          <w:sz w:val="24"/>
          <w:szCs w:val="20"/>
        </w:rPr>
        <w:t xml:space="preserve">服务人员、船只最低配备要求</w:t>
      </w:r>
      <w:r>
        <w:rPr>
          <w:rFonts w:ascii="宋体" w:hAnsi="宋体" w:cs="Arial"/>
          <w:b/>
          <w:color w:val="000000"/>
          <w:sz w:val="24"/>
        </w:rPr>
      </w:r>
      <w:r/>
    </w:p>
    <w:tbl>
      <w:tblPr>
        <w:tblW w:w="99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76"/>
        <w:gridCol w:w="799"/>
        <w:gridCol w:w="3473"/>
        <w:gridCol w:w="3817"/>
      </w:tblGrid>
      <w:tr>
        <w:trPr>
          <w:trHeight w:val="400"/>
        </w:trPr>
        <w:tc>
          <w:tcPr>
            <w:tcW w:w="567" w:type="dxa"/>
            <w:vAlign w:val="top"/>
            <w:vMerge w:val="restart"/>
            <w:textDirection w:val="tbRlV"/>
            <w:noWrap w:val="false"/>
          </w:tcPr>
          <w:p>
            <w:pPr>
              <w:pStyle w:val="713"/>
              <w:ind w:left="113" w:right="113"/>
              <w:jc w:val="center"/>
              <w:spacing w:line="360" w:lineRule="auto"/>
              <w:rPr>
                <w:rFonts w:ascii="宋体" w:hAnsi="宋体" w:cs="宋体"/>
                <w:b/>
                <w:bCs/>
                <w:color w:val="000000"/>
                <w:sz w:val="22"/>
              </w:rPr>
            </w:pPr>
            <w:r>
              <w:rPr>
                <w:rFonts w:hint="eastAsia" w:ascii="宋体" w:hAnsi="宋体" w:cs="宋体"/>
                <w:b/>
                <w:bCs/>
                <w:color w:val="000000"/>
                <w:sz w:val="22"/>
              </w:rPr>
              <w:t xml:space="preserve">人 员 配 备</w:t>
            </w:r>
            <w:r>
              <w:rPr>
                <w:rFonts w:ascii="宋体" w:hAnsi="宋体" w:cs="宋体"/>
                <w:b/>
                <w:bCs/>
                <w:color w:val="000000"/>
                <w:sz w:val="22"/>
              </w:rPr>
            </w:r>
            <w:r/>
          </w:p>
        </w:tc>
        <w:tc>
          <w:tcPr>
            <w:tcW w:w="1276" w:type="dxa"/>
            <w:vAlign w:val="center"/>
            <w:textDirection w:val="lrTb"/>
            <w:noWrap w:val="false"/>
          </w:tcPr>
          <w:p>
            <w:pPr>
              <w:pStyle w:val="713"/>
              <w:jc w:val="center"/>
              <w:spacing w:line="360" w:lineRule="auto"/>
              <w:rPr>
                <w:b/>
                <w:bCs/>
                <w:color w:val="000000"/>
                <w:sz w:val="22"/>
              </w:rPr>
            </w:pPr>
            <w:r>
              <w:rPr>
                <w:rFonts w:hint="eastAsia" w:ascii="宋体" w:hAnsi="宋体" w:cs="宋体"/>
                <w:b/>
                <w:bCs/>
                <w:color w:val="000000"/>
                <w:sz w:val="22"/>
              </w:rPr>
              <w:t xml:space="preserve">名称</w:t>
            </w:r>
            <w:r>
              <w:rPr>
                <w:b/>
                <w:bCs/>
                <w:color w:val="000000"/>
                <w:sz w:val="22"/>
              </w:rPr>
            </w:r>
            <w:r/>
          </w:p>
        </w:tc>
        <w:tc>
          <w:tcPr>
            <w:tcW w:w="799" w:type="dxa"/>
            <w:vAlign w:val="center"/>
            <w:textDirection w:val="lrTb"/>
            <w:noWrap w:val="false"/>
          </w:tcPr>
          <w:p>
            <w:pPr>
              <w:pStyle w:val="713"/>
              <w:jc w:val="center"/>
              <w:spacing w:line="360" w:lineRule="auto"/>
              <w:rPr>
                <w:b/>
                <w:bCs/>
                <w:color w:val="000000"/>
                <w:sz w:val="22"/>
              </w:rPr>
            </w:pPr>
            <w:r>
              <w:rPr>
                <w:rFonts w:hint="eastAsia" w:ascii="Times New Roman" w:hAnsi="Times New Roman"/>
                <w:b/>
                <w:bCs/>
                <w:color w:val="000000"/>
                <w:sz w:val="22"/>
              </w:rPr>
              <w:t xml:space="preserve">数量</w:t>
            </w:r>
            <w:r>
              <w:rPr>
                <w:b/>
                <w:bCs/>
                <w:color w:val="000000"/>
                <w:sz w:val="22"/>
              </w:rPr>
            </w:r>
            <w:r/>
          </w:p>
        </w:tc>
        <w:tc>
          <w:tcPr>
            <w:tcW w:w="3473" w:type="dxa"/>
            <w:vAlign w:val="center"/>
            <w:textDirection w:val="lrTb"/>
            <w:noWrap w:val="false"/>
          </w:tcPr>
          <w:p>
            <w:pPr>
              <w:pStyle w:val="713"/>
              <w:jc w:val="center"/>
              <w:spacing w:line="360" w:lineRule="auto"/>
              <w:rPr>
                <w:b/>
                <w:bCs/>
                <w:color w:val="000000"/>
                <w:sz w:val="22"/>
              </w:rPr>
            </w:pPr>
            <w:r>
              <w:rPr>
                <w:rFonts w:hint="eastAsia" w:ascii="Times New Roman" w:hAnsi="Times New Roman"/>
                <w:b/>
                <w:bCs/>
                <w:color w:val="000000"/>
                <w:sz w:val="22"/>
              </w:rPr>
              <w:t xml:space="preserve">要求</w:t>
            </w:r>
            <w:r>
              <w:rPr>
                <w:b/>
                <w:bCs/>
                <w:color w:val="000000"/>
                <w:sz w:val="22"/>
              </w:rPr>
            </w:r>
            <w:r/>
          </w:p>
        </w:tc>
        <w:tc>
          <w:tcPr>
            <w:tcW w:w="3817" w:type="dxa"/>
            <w:vAlign w:val="center"/>
            <w:textDirection w:val="lrTb"/>
            <w:noWrap w:val="false"/>
          </w:tcPr>
          <w:p>
            <w:pPr>
              <w:pStyle w:val="713"/>
              <w:jc w:val="center"/>
              <w:spacing w:line="360" w:lineRule="auto"/>
              <w:rPr>
                <w:color w:val="000000"/>
                <w:sz w:val="22"/>
              </w:rPr>
            </w:pPr>
            <w:r>
              <w:rPr>
                <w:rFonts w:hint="eastAsia" w:ascii="Times New Roman" w:hAnsi="Times New Roman"/>
                <w:b/>
                <w:bCs/>
                <w:color w:val="000000"/>
                <w:sz w:val="22"/>
              </w:rPr>
              <w:t xml:space="preserve">备注</w:t>
            </w:r>
            <w:r>
              <w:rPr>
                <w:color w:val="000000"/>
                <w:sz w:val="22"/>
              </w:rPr>
            </w:r>
            <w:r/>
          </w:p>
        </w:tc>
      </w:tr>
      <w:tr>
        <w:trPr>
          <w:trHeight w:val="195"/>
        </w:trPr>
        <w:tc>
          <w:tcPr>
            <w:tcW w:w="567" w:type="dxa"/>
            <w:vAlign w:val="top"/>
            <w:vMerge w:val="continue"/>
            <w:textDirection w:val="lrTb"/>
            <w:noWrap w:val="false"/>
          </w:tcPr>
          <w:p>
            <w:pPr>
              <w:pStyle w:val="713"/>
              <w:jc w:val="center"/>
              <w:spacing w:line="360" w:lineRule="auto"/>
              <w:rPr>
                <w:rFonts w:ascii="宋体" w:hAnsi="宋体" w:cs="宋体"/>
                <w:color w:val="000000"/>
                <w:sz w:val="22"/>
              </w:rPr>
            </w:pPr>
            <w:r>
              <w:rPr>
                <w:rFonts w:ascii="宋体" w:hAnsi="宋体" w:cs="宋体"/>
                <w:color w:val="000000"/>
                <w:sz w:val="22"/>
              </w:rPr>
            </w:r>
            <w:r/>
          </w:p>
        </w:tc>
        <w:tc>
          <w:tcPr>
            <w:tcW w:w="1276" w:type="dxa"/>
            <w:vAlign w:val="center"/>
            <w:textDirection w:val="lrTb"/>
            <w:noWrap w:val="false"/>
          </w:tcPr>
          <w:p>
            <w:pPr>
              <w:pStyle w:val="713"/>
              <w:jc w:val="center"/>
              <w:spacing w:line="360" w:lineRule="auto"/>
              <w:rPr>
                <w:rFonts w:ascii="宋体" w:hAnsi="宋体"/>
                <w:color w:val="000000"/>
                <w:sz w:val="22"/>
              </w:rPr>
            </w:pPr>
            <w:r>
              <w:rPr>
                <w:rFonts w:hint="eastAsia" w:ascii="宋体" w:hAnsi="宋体" w:cs="宋体"/>
                <w:color w:val="000000"/>
                <w:sz w:val="22"/>
              </w:rPr>
              <w:t xml:space="preserve">项目负责人</w:t>
            </w:r>
            <w:r>
              <w:rPr>
                <w:rFonts w:ascii="宋体" w:hAnsi="宋体"/>
                <w:color w:val="000000"/>
                <w:sz w:val="22"/>
              </w:rPr>
            </w:r>
            <w:r/>
          </w:p>
        </w:tc>
        <w:tc>
          <w:tcPr>
            <w:tcW w:w="799" w:type="dxa"/>
            <w:vAlign w:val="center"/>
            <w:textDirection w:val="lrTb"/>
            <w:noWrap w:val="false"/>
          </w:tcPr>
          <w:p>
            <w:pPr>
              <w:pStyle w:val="713"/>
              <w:jc w:val="center"/>
              <w:spacing w:line="360" w:lineRule="auto"/>
              <w:rPr>
                <w:rFonts w:ascii="宋体" w:hAnsi="宋体"/>
                <w:color w:val="000000"/>
                <w:sz w:val="22"/>
              </w:rPr>
            </w:pPr>
            <w:r>
              <w:rPr>
                <w:rFonts w:hint="eastAsia" w:ascii="宋体" w:hAnsi="宋体"/>
                <w:color w:val="000000"/>
                <w:sz w:val="22"/>
              </w:rPr>
              <w:t xml:space="preserve">1</w:t>
            </w:r>
            <w:r>
              <w:rPr>
                <w:rFonts w:ascii="宋体" w:hAnsi="宋体"/>
                <w:color w:val="000000"/>
                <w:sz w:val="22"/>
              </w:rPr>
            </w:r>
            <w:r/>
          </w:p>
        </w:tc>
        <w:tc>
          <w:tcPr>
            <w:tcW w:w="3473" w:type="dxa"/>
            <w:vAlign w:val="center"/>
            <w:textDirection w:val="lrTb"/>
            <w:noWrap w:val="false"/>
          </w:tcPr>
          <w:p>
            <w:pPr>
              <w:pStyle w:val="713"/>
              <w:spacing w:line="360" w:lineRule="auto"/>
              <w:rPr>
                <w:rFonts w:ascii="宋体" w:hAnsi="宋体"/>
                <w:color w:val="000000"/>
                <w:sz w:val="22"/>
              </w:rPr>
            </w:pPr>
            <w:r>
              <w:rPr>
                <w:rFonts w:hint="eastAsia" w:ascii="宋体" w:hAnsi="宋体"/>
                <w:color w:val="000000"/>
                <w:sz w:val="22"/>
              </w:rPr>
              <w:t xml:space="preserve">男性，年龄50周岁（含）以下，具有一定管理经验、法律知识和善于沟通、处事应变的能力；具有相应的公关意识，能协调部门之间关系，调动一切积极因素，完成下达的目标和任务。</w:t>
            </w:r>
            <w:r>
              <w:rPr>
                <w:rFonts w:ascii="宋体" w:hAnsi="宋体"/>
                <w:color w:val="000000"/>
                <w:sz w:val="22"/>
              </w:rPr>
            </w:r>
            <w:r/>
          </w:p>
        </w:tc>
        <w:tc>
          <w:tcPr>
            <w:tcW w:w="3817" w:type="dxa"/>
            <w:vAlign w:val="top"/>
            <w:textDirection w:val="lrTb"/>
            <w:noWrap w:val="false"/>
          </w:tcPr>
          <w:p>
            <w:pPr>
              <w:pStyle w:val="713"/>
              <w:ind w:right="133"/>
              <w:jc w:val="left"/>
              <w:spacing w:line="360" w:lineRule="auto"/>
              <w:tabs>
                <w:tab w:val="left" w:pos="3120" w:leader="none"/>
              </w:tabs>
              <w:rPr>
                <w:rFonts w:ascii="宋体" w:hAnsi="宋体"/>
                <w:color w:val="000000"/>
                <w:sz w:val="22"/>
              </w:rPr>
            </w:pPr>
            <w:r>
              <w:rPr>
                <w:rFonts w:hint="eastAsia" w:ascii="宋体" w:hAnsi="宋体" w:cs="宋体"/>
                <w:color w:val="000000"/>
                <w:sz w:val="22"/>
              </w:rPr>
              <w:t xml:space="preserve">投标</w:t>
            </w:r>
            <w:r>
              <w:rPr>
                <w:rFonts w:hint="eastAsia" w:ascii="宋体" w:hAnsi="宋体" w:cs="宋体"/>
                <w:color w:val="000000"/>
                <w:spacing w:val="-2"/>
                <w:sz w:val="22"/>
              </w:rPr>
              <w:t xml:space="preserve">时</w:t>
            </w:r>
            <w:r>
              <w:rPr>
                <w:rFonts w:hint="eastAsia" w:ascii="宋体" w:hAnsi="宋体" w:cs="宋体"/>
                <w:color w:val="000000"/>
                <w:sz w:val="22"/>
              </w:rPr>
              <w:t xml:space="preserve">提供由区级及以上社保部门出具的近三个月任意一个月份的投标供应商依法为其缴纳社会保险证明，法定代表人亲自参加投标或担任本项目的项目负责人的除外。</w:t>
            </w:r>
            <w:r>
              <w:rPr>
                <w:rFonts w:ascii="宋体" w:hAnsi="宋体"/>
                <w:color w:val="000000"/>
                <w:sz w:val="22"/>
              </w:rPr>
            </w:r>
            <w:r/>
          </w:p>
        </w:tc>
      </w:tr>
      <w:tr>
        <w:trPr>
          <w:trHeight w:val="834"/>
        </w:trPr>
        <w:tc>
          <w:tcPr>
            <w:tcW w:w="567" w:type="dxa"/>
            <w:vAlign w:val="top"/>
            <w:vMerge w:val="continue"/>
            <w:textDirection w:val="lrTb"/>
            <w:noWrap w:val="false"/>
          </w:tcPr>
          <w:p>
            <w:pPr>
              <w:pStyle w:val="713"/>
              <w:jc w:val="center"/>
              <w:spacing w:line="360" w:lineRule="auto"/>
              <w:rPr>
                <w:rFonts w:ascii="宋体" w:hAnsi="宋体" w:cs="宋体"/>
                <w:color w:val="000000"/>
                <w:sz w:val="22"/>
                <w:highlight w:val="none"/>
              </w:rPr>
            </w:pPr>
            <w:r>
              <w:rPr>
                <w:rFonts w:ascii="宋体" w:hAnsi="宋体" w:cs="宋体"/>
                <w:color w:val="000000"/>
                <w:sz w:val="22"/>
                <w:highlight w:val="none"/>
              </w:rPr>
            </w:r>
            <w:r/>
          </w:p>
        </w:tc>
        <w:tc>
          <w:tcPr>
            <w:tcW w:w="1276" w:type="dxa"/>
            <w:vAlign w:val="center"/>
            <w:textDirection w:val="lrTb"/>
            <w:noWrap w:val="false"/>
          </w:tcPr>
          <w:p>
            <w:pPr>
              <w:pStyle w:val="713"/>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养护人员</w:t>
            </w:r>
            <w:r>
              <w:rPr>
                <w:rFonts w:ascii="宋体" w:hAnsi="宋体" w:cs="宋体"/>
                <w:color w:val="000000"/>
                <w:sz w:val="22"/>
                <w:highlight w:val="none"/>
              </w:rPr>
            </w:r>
            <w:r/>
          </w:p>
        </w:tc>
        <w:tc>
          <w:tcPr>
            <w:tcW w:w="799" w:type="dxa"/>
            <w:vAlign w:val="center"/>
            <w:textDirection w:val="lrTb"/>
            <w:noWrap w:val="false"/>
          </w:tcPr>
          <w:p>
            <w:pPr>
              <w:pStyle w:val="713"/>
              <w:jc w:val="center"/>
              <w:spacing w:line="360" w:lineRule="auto"/>
              <w:rPr>
                <w:rFonts w:ascii="宋体" w:hAnsi="宋体"/>
                <w:color w:val="000000"/>
                <w:sz w:val="22"/>
                <w:highlight w:val="none"/>
              </w:rPr>
            </w:pPr>
            <w:r>
              <w:rPr>
                <w:rFonts w:hint="eastAsia" w:ascii="宋体" w:hAnsi="宋体"/>
                <w:color w:val="000000"/>
                <w:sz w:val="22"/>
                <w:highlight w:val="none"/>
              </w:rPr>
              <w:t xml:space="preserve">18</w:t>
            </w:r>
            <w:r>
              <w:rPr>
                <w:rFonts w:ascii="宋体" w:hAnsi="宋体"/>
                <w:color w:val="000000"/>
                <w:sz w:val="22"/>
                <w:highlight w:val="none"/>
              </w:rPr>
            </w:r>
            <w:r/>
          </w:p>
        </w:tc>
        <w:tc>
          <w:tcPr>
            <w:tcW w:w="3473" w:type="dxa"/>
            <w:vAlign w:val="center"/>
            <w:textDirection w:val="lrTb"/>
            <w:noWrap w:val="false"/>
          </w:tcPr>
          <w:p>
            <w:pPr>
              <w:pStyle w:val="713"/>
              <w:ind w:right="-46"/>
              <w:jc w:val="left"/>
              <w:spacing w:line="360" w:lineRule="auto"/>
              <w:tabs>
                <w:tab w:val="left" w:pos="2393" w:leader="none"/>
                <w:tab w:val="left" w:pos="3039" w:leader="none"/>
              </w:tabs>
              <w:rPr>
                <w:rFonts w:ascii="宋体" w:hAnsi="宋体"/>
                <w:b/>
                <w:bCs/>
                <w:color w:val="000000"/>
                <w:sz w:val="22"/>
                <w:highlight w:val="none"/>
              </w:rPr>
            </w:pPr>
            <w:r>
              <w:rPr>
                <w:rFonts w:hint="eastAsia" w:ascii="宋体" w:hAnsi="宋体" w:cs="宋体"/>
                <w:color w:val="000000"/>
                <w:spacing w:val="11"/>
                <w:sz w:val="22"/>
                <w:highlight w:val="none"/>
              </w:rPr>
              <w:t xml:space="preserve">男性，</w:t>
            </w:r>
            <w:r>
              <w:rPr>
                <w:rFonts w:hint="eastAsia" w:ascii="宋体" w:hAnsi="宋体" w:cs="宋体"/>
                <w:color w:val="000000"/>
                <w:sz w:val="22"/>
                <w:highlight w:val="none"/>
              </w:rPr>
              <w:t xml:space="preserve">身心健康，能胜任岗位需要，品行良好，遵守采购人各项规章制度和行为规范。</w:t>
            </w:r>
            <w:r>
              <w:rPr>
                <w:rFonts w:hint="eastAsia" w:ascii="宋体" w:hAnsi="宋体" w:cs="宋体"/>
                <w:color w:val="000000"/>
                <w:sz w:val="22"/>
                <w:highlight w:val="none"/>
              </w:rPr>
              <w:t xml:space="preserve">禁止使用70周岁（不含）以上人员。</w:t>
            </w:r>
            <w:r>
              <w:rPr>
                <w:rFonts w:ascii="宋体" w:hAnsi="宋体"/>
                <w:b/>
                <w:bCs/>
                <w:color w:val="000000"/>
                <w:sz w:val="22"/>
                <w:highlight w:val="none"/>
              </w:rPr>
            </w:r>
            <w:r/>
          </w:p>
        </w:tc>
        <w:tc>
          <w:tcPr>
            <w:tcW w:w="3817" w:type="dxa"/>
            <w:vAlign w:val="center"/>
            <w:textDirection w:val="lrTb"/>
            <w:noWrap w:val="false"/>
          </w:tcPr>
          <w:p>
            <w:pPr>
              <w:pStyle w:val="713"/>
              <w:jc w:val="left"/>
              <w:spacing w:line="360" w:lineRule="auto"/>
              <w:rPr>
                <w:color w:val="000000"/>
                <w:highlight w:val="none"/>
              </w:rPr>
            </w:pPr>
            <w:r>
              <w:rPr>
                <w:rFonts w:hint="eastAsia" w:ascii="宋体" w:hAnsi="宋体" w:cs="宋体"/>
                <w:color w:val="000000"/>
                <w:sz w:val="22"/>
                <w:highlight w:val="none"/>
              </w:rPr>
              <w:t xml:space="preserve">投标</w:t>
            </w:r>
            <w:r>
              <w:rPr>
                <w:rFonts w:hint="eastAsia" w:ascii="宋体" w:hAnsi="宋体" w:cs="宋体"/>
                <w:color w:val="000000"/>
                <w:spacing w:val="-2"/>
                <w:sz w:val="22"/>
                <w:highlight w:val="none"/>
              </w:rPr>
              <w:t xml:space="preserve">时</w:t>
            </w:r>
            <w:r>
              <w:rPr>
                <w:rFonts w:hint="eastAsia" w:ascii="宋体" w:hAnsi="宋体" w:cs="宋体"/>
                <w:color w:val="000000"/>
                <w:sz w:val="22"/>
                <w:highlight w:val="none"/>
              </w:rPr>
              <w:t xml:space="preserve">提供由区级及以上社保部门出具的近三个月任意一个月份的投标供应商依法为其缴纳社会保险证明，中标后</w:t>
            </w:r>
            <w:r>
              <w:rPr>
                <w:rFonts w:hint="eastAsia" w:ascii="宋体" w:hAnsi="宋体" w:eastAsia="宋体" w:cs="宋体"/>
                <w:color w:val="000000"/>
                <w:sz w:val="22"/>
                <w:highlight w:val="none"/>
              </w:rPr>
              <w:t xml:space="preserve">提供</w:t>
            </w:r>
            <w:r>
              <w:rPr>
                <w:rFonts w:hint="eastAsia" w:ascii="宋体" w:hAnsi="宋体" w:eastAsia="宋体" w:cs="宋体"/>
                <w:color w:val="000000"/>
                <w:sz w:val="22"/>
                <w:szCs w:val="24"/>
                <w:highlight w:val="none"/>
              </w:rPr>
              <w:t xml:space="preserve">为其缴纳的意外伤害保险证明</w:t>
            </w:r>
            <w:r>
              <w:rPr>
                <w:rFonts w:hint="eastAsia" w:ascii="宋体" w:hAnsi="宋体" w:eastAsia="宋体" w:cs="宋体"/>
                <w:color w:val="000000"/>
                <w:sz w:val="22"/>
                <w:highlight w:val="none"/>
              </w:rPr>
              <w:t xml:space="preserve">。</w:t>
            </w:r>
            <w:r>
              <w:rPr>
                <w:color w:val="000000"/>
                <w:highlight w:val="none"/>
              </w:rPr>
            </w:r>
            <w:r/>
          </w:p>
        </w:tc>
      </w:tr>
      <w:tr>
        <w:trPr>
          <w:trHeight w:val="834"/>
        </w:trPr>
        <w:tc>
          <w:tcPr>
            <w:tcW w:w="567" w:type="dxa"/>
            <w:vAlign w:val="top"/>
            <w:textDirection w:val="lrTb"/>
            <w:noWrap w:val="false"/>
          </w:tcPr>
          <w:p>
            <w:pPr>
              <w:pStyle w:val="713"/>
              <w:ind w:left="113" w:right="113"/>
              <w:jc w:val="center"/>
              <w:spacing w:line="360" w:lineRule="auto"/>
              <w:rPr>
                <w:rFonts w:ascii="宋体" w:hAnsi="宋体" w:cs="Calibri"/>
                <w:color w:val="000000"/>
                <w:sz w:val="22"/>
              </w:rPr>
            </w:pPr>
            <w:r>
              <w:rPr>
                <w:rFonts w:hint="eastAsia" w:ascii="宋体" w:hAnsi="宋体" w:cs="宋体"/>
                <w:b/>
                <w:bCs/>
                <w:color w:val="000000"/>
                <w:sz w:val="22"/>
              </w:rPr>
              <w:t xml:space="preserve">船只配备</w:t>
            </w:r>
            <w:r>
              <w:rPr>
                <w:rFonts w:ascii="宋体" w:hAnsi="宋体" w:cs="Calibri"/>
                <w:color w:val="000000"/>
                <w:sz w:val="22"/>
              </w:rPr>
            </w:r>
            <w:r/>
          </w:p>
        </w:tc>
        <w:tc>
          <w:tcPr>
            <w:tcW w:w="1276" w:type="dxa"/>
            <w:vAlign w:val="center"/>
            <w:textDirection w:val="lrTb"/>
            <w:noWrap w:val="false"/>
          </w:tcPr>
          <w:p>
            <w:pPr>
              <w:pStyle w:val="713"/>
              <w:jc w:val="center"/>
              <w:spacing w:line="360" w:lineRule="auto"/>
              <w:rPr>
                <w:rFonts w:ascii="宋体" w:hAnsi="宋体" w:cs="宋体"/>
                <w:color w:val="000000"/>
                <w:sz w:val="22"/>
              </w:rPr>
            </w:pPr>
            <w:r>
              <w:rPr>
                <w:rFonts w:hint="eastAsia" w:ascii="宋体" w:hAnsi="宋体" w:cs="Calibri"/>
                <w:color w:val="000000"/>
                <w:sz w:val="22"/>
              </w:rPr>
              <w:t xml:space="preserve">日常养护作业船</w:t>
            </w:r>
            <w:r>
              <w:rPr>
                <w:rFonts w:ascii="宋体" w:hAnsi="宋体" w:cs="宋体"/>
                <w:color w:val="000000"/>
                <w:sz w:val="22"/>
              </w:rPr>
            </w:r>
            <w:r/>
          </w:p>
        </w:tc>
        <w:tc>
          <w:tcPr>
            <w:tcW w:w="799" w:type="dxa"/>
            <w:vAlign w:val="center"/>
            <w:textDirection w:val="lrTb"/>
            <w:noWrap w:val="false"/>
          </w:tcPr>
          <w:p>
            <w:pPr>
              <w:pStyle w:val="713"/>
              <w:jc w:val="center"/>
              <w:spacing w:line="360" w:lineRule="auto"/>
              <w:rPr>
                <w:rFonts w:ascii="宋体" w:hAnsi="宋体"/>
                <w:color w:val="000000"/>
                <w:sz w:val="22"/>
              </w:rPr>
            </w:pPr>
            <w:r>
              <w:rPr>
                <w:rFonts w:hint="eastAsia" w:ascii="宋体" w:hAnsi="宋体"/>
                <w:color w:val="000000"/>
                <w:sz w:val="22"/>
              </w:rPr>
              <w:t xml:space="preserve">18</w:t>
            </w:r>
            <w:r>
              <w:rPr>
                <w:rFonts w:ascii="宋体" w:hAnsi="宋体"/>
                <w:color w:val="000000"/>
                <w:sz w:val="22"/>
              </w:rPr>
            </w:r>
            <w:r/>
          </w:p>
        </w:tc>
        <w:tc>
          <w:tcPr>
            <w:gridSpan w:val="2"/>
            <w:tcW w:w="7290" w:type="dxa"/>
            <w:vAlign w:val="center"/>
            <w:textDirection w:val="lrTb"/>
            <w:noWrap w:val="false"/>
          </w:tcPr>
          <w:p>
            <w:pPr>
              <w:pStyle w:val="713"/>
              <w:ind w:right="-46"/>
              <w:jc w:val="left"/>
              <w:spacing w:line="360" w:lineRule="auto"/>
              <w:tabs>
                <w:tab w:val="left" w:pos="2393" w:leader="none"/>
                <w:tab w:val="left" w:pos="3039" w:leader="none"/>
              </w:tabs>
              <w:rPr>
                <w:rFonts w:ascii="宋体" w:hAnsi="宋体" w:cs="宋体"/>
                <w:color w:val="000000"/>
                <w:spacing w:val="14"/>
                <w:sz w:val="22"/>
              </w:rPr>
            </w:pPr>
            <w:r>
              <w:rPr>
                <w:rFonts w:hint="eastAsia" w:ascii="宋体" w:hAnsi="宋体" w:cs="宋体"/>
                <w:color w:val="000000"/>
                <w:spacing w:val="14"/>
                <w:sz w:val="22"/>
              </w:rPr>
              <w:t xml:space="preserve">自有或租赁，中标后提供：①自有提供设备发票、船只实景图片（正面、两侧、尾部照片）复印件并加盖公章；②租赁提供设备发票、租赁协议（租赁期≥服务期）、船只实景图片（正面、两侧、尾部照片）复印件并加盖公章。</w:t>
            </w:r>
            <w:r>
              <w:rPr>
                <w:rFonts w:ascii="宋体" w:hAnsi="宋体" w:cs="宋体"/>
                <w:color w:val="000000"/>
                <w:spacing w:val="14"/>
                <w:sz w:val="22"/>
              </w:rPr>
            </w:r>
            <w:r/>
          </w:p>
        </w:tc>
      </w:tr>
      <w:tr>
        <w:trPr>
          <w:trHeight w:val="304"/>
        </w:trPr>
        <w:tc>
          <w:tcPr>
            <w:gridSpan w:val="5"/>
            <w:tcW w:w="9932" w:type="dxa"/>
            <w:vAlign w:val="top"/>
            <w:textDirection w:val="lrTb"/>
            <w:noWrap w:val="false"/>
          </w:tcPr>
          <w:p>
            <w:pPr>
              <w:pStyle w:val="713"/>
              <w:spacing w:line="360" w:lineRule="auto"/>
              <w:rPr>
                <w:rFonts w:ascii="宋体" w:hAnsi="宋体"/>
                <w:b/>
                <w:bCs/>
                <w:sz w:val="22"/>
                <w:highlight w:val="none"/>
              </w:rPr>
            </w:pPr>
            <w:r>
              <w:rPr>
                <w:rFonts w:hint="eastAsia" w:ascii="宋体" w:hAnsi="宋体"/>
                <w:b/>
                <w:bCs/>
                <w:sz w:val="22"/>
                <w:highlight w:val="none"/>
              </w:rPr>
              <w:t xml:space="preserve">注：1）本项目人员、船只配置为工作岗位所需人员、船只的最低配置且未含轮休，须全年365天满足在岗数量要求，且只能用于本项目，不得用于其他项目。中标供应商必须在取得中标资格后10日内，按上述最低配置要求，全部配置至采购人指定现场核查，签订《船只项目专用承诺书》，并经采购人确认后，方可签订合同；如未能按期配置齐全，视为中标供应商放弃中标资格，采购人有权取消其中标资格，并由第二中标候选供应商顺序替补为中标供应商，并与采购人签订合同。采购人也可以重新招标。给采购人造成的损失，原中标供应商还应当予以赔偿。</w:t>
            </w:r>
            <w:r>
              <w:rPr>
                <w:rFonts w:ascii="宋体" w:hAnsi="宋体"/>
                <w:b/>
                <w:bCs/>
                <w:sz w:val="22"/>
                <w:highlight w:val="none"/>
              </w:rPr>
            </w:r>
            <w:r/>
          </w:p>
          <w:p>
            <w:pPr>
              <w:pStyle w:val="713"/>
              <w:spacing w:line="360" w:lineRule="auto"/>
              <w:rPr>
                <w:rFonts w:ascii="宋体" w:hAnsi="宋体"/>
                <w:b/>
                <w:bCs/>
                <w:sz w:val="22"/>
                <w:highlight w:val="none"/>
              </w:rPr>
            </w:pPr>
            <w:r>
              <w:rPr>
                <w:rFonts w:hint="eastAsia" w:ascii="宋体" w:hAnsi="宋体"/>
                <w:b/>
                <w:bCs/>
                <w:sz w:val="22"/>
                <w:highlight w:val="none"/>
              </w:rPr>
              <w:t xml:space="preserve">2）根据《中华人民共和国劳动合同法》《中华人民共和国社会保险法》，中标供应商必须依法规范用工，符合规定条件的人员须依法参加社会保险、缴存住房公积金，人员工资应不低于最新公布的无锡市最低工资标准。</w:t>
            </w:r>
            <w:r>
              <w:rPr>
                <w:rFonts w:ascii="宋体" w:hAnsi="宋体"/>
                <w:b/>
                <w:bCs/>
                <w:sz w:val="22"/>
                <w:highlight w:val="none"/>
              </w:rPr>
            </w:r>
            <w:r/>
          </w:p>
          <w:p>
            <w:pPr>
              <w:pStyle w:val="713"/>
              <w:spacing w:line="360" w:lineRule="auto"/>
              <w:rPr>
                <w:rFonts w:ascii="宋体" w:hAnsi="宋体" w:eastAsia="宋体"/>
                <w:b/>
                <w:bCs/>
                <w:sz w:val="22"/>
                <w:highlight w:val="none"/>
                <w:lang w:val="en-US" w:eastAsia="zh-CN"/>
              </w:rPr>
            </w:pPr>
            <w:r>
              <w:rPr>
                <w:rFonts w:hint="eastAsia" w:ascii="宋体" w:hAnsi="宋体"/>
                <w:b/>
                <w:bCs/>
                <w:sz w:val="22"/>
                <w:highlight w:val="none"/>
              </w:rPr>
              <w:t xml:space="preserve">3）在合同履行过程中，如检查发现</w:t>
            </w:r>
            <w:r>
              <w:rPr>
                <w:rFonts w:hint="eastAsia" w:ascii="宋体" w:hAnsi="宋体"/>
                <w:b/>
                <w:bCs/>
                <w:sz w:val="22"/>
                <w:highlight w:val="none"/>
                <w:lang w:val="en-US" w:eastAsia="zh-CN"/>
              </w:rPr>
              <w:t xml:space="preserve">未按合同人员配置</w:t>
            </w:r>
            <w:r>
              <w:rPr>
                <w:rFonts w:hint="eastAsia" w:ascii="宋体" w:hAnsi="宋体"/>
                <w:b/>
                <w:bCs/>
                <w:sz w:val="22"/>
                <w:highlight w:val="none"/>
              </w:rPr>
              <w:t xml:space="preserve">，视为违约，采购人有权对中标供应商</w:t>
            </w:r>
            <w:r>
              <w:rPr>
                <w:rFonts w:hint="eastAsia" w:ascii="宋体" w:hAnsi="宋体"/>
                <w:b/>
                <w:bCs/>
                <w:sz w:val="22"/>
                <w:highlight w:val="none"/>
                <w:lang w:val="en-US" w:eastAsia="zh-CN"/>
              </w:rPr>
              <w:t xml:space="preserve">按缺岗人员的人均工资的3倍*缺岗人数扣款</w:t>
            </w:r>
            <w:r>
              <w:rPr>
                <w:rFonts w:hint="eastAsia" w:ascii="宋体" w:hAnsi="宋体"/>
                <w:b/>
                <w:bCs/>
                <w:sz w:val="22"/>
                <w:highlight w:val="none"/>
              </w:rPr>
              <w:t xml:space="preserve">；如检查发现有船只不到位现象的，视为违约，采购人有权对中标供应商收取违约金5000元/艘/次。中标供应商所有服务人员相关证件（包括身份证复印件）等需交采购人备案，如人员发生变动，人员变动资料需交采购人备案。</w:t>
            </w:r>
            <w:r>
              <w:rPr>
                <w:rFonts w:ascii="宋体" w:hAnsi="宋体" w:eastAsia="宋体"/>
                <w:b/>
                <w:bCs/>
                <w:sz w:val="22"/>
                <w:highlight w:val="none"/>
                <w:lang w:val="en-US" w:eastAsia="zh-CN"/>
              </w:rPr>
            </w:r>
            <w:r/>
          </w:p>
          <w:p>
            <w:pPr>
              <w:pStyle w:val="713"/>
              <w:spacing w:line="360" w:lineRule="auto"/>
              <w:rPr>
                <w:rFonts w:ascii="宋体" w:hAnsi="宋体"/>
                <w:b/>
                <w:bCs/>
                <w:sz w:val="22"/>
                <w:highlight w:val="none"/>
              </w:rPr>
            </w:pPr>
            <w:r>
              <w:rPr>
                <w:rFonts w:hint="eastAsia" w:ascii="宋体" w:hAnsi="宋体"/>
                <w:b/>
                <w:bCs/>
                <w:sz w:val="22"/>
                <w:highlight w:val="none"/>
              </w:rPr>
              <w:t xml:space="preserve">4）中标供应商应按要求定期加强对员工的培训、管理，以达到符合采购人管理要求。</w:t>
            </w:r>
            <w:r>
              <w:rPr>
                <w:rFonts w:ascii="宋体" w:hAnsi="宋体"/>
                <w:b/>
                <w:bCs/>
                <w:sz w:val="22"/>
                <w:highlight w:val="none"/>
              </w:rPr>
            </w:r>
            <w:r/>
          </w:p>
          <w:p>
            <w:pPr>
              <w:pStyle w:val="713"/>
              <w:spacing w:line="360" w:lineRule="auto"/>
              <w:rPr>
                <w:rFonts w:ascii="宋体" w:hAnsi="宋体"/>
                <w:b/>
                <w:bCs/>
                <w:sz w:val="22"/>
                <w:highlight w:val="none"/>
              </w:rPr>
            </w:pPr>
            <w:r>
              <w:rPr>
                <w:rFonts w:hint="eastAsia" w:ascii="宋体" w:hAnsi="宋体"/>
                <w:b/>
                <w:bCs/>
                <w:sz w:val="22"/>
                <w:highlight w:val="none"/>
              </w:rPr>
              <w:t xml:space="preserve">5）中标供应商应严格督导员工的行为规范，并要求员工严格执行采购人相关管理规定维护采购人整体形象。</w:t>
            </w:r>
            <w:r>
              <w:rPr>
                <w:rFonts w:ascii="宋体" w:hAnsi="宋体"/>
                <w:b/>
                <w:bCs/>
                <w:sz w:val="22"/>
                <w:highlight w:val="none"/>
              </w:rPr>
            </w:r>
            <w:r/>
          </w:p>
          <w:p>
            <w:pPr>
              <w:pStyle w:val="713"/>
              <w:spacing w:line="360" w:lineRule="auto"/>
              <w:shd w:val="clear" w:color="auto" w:fill="ffffff"/>
              <w:widowControl/>
              <w:rPr>
                <w:rFonts w:ascii="宋体" w:hAnsi="宋体"/>
                <w:b/>
                <w:color w:val="000000"/>
                <w:sz w:val="22"/>
                <w:highlight w:val="none"/>
              </w:rPr>
            </w:pPr>
            <w:r>
              <w:rPr>
                <w:rFonts w:hint="eastAsia" w:ascii="宋体" w:hAnsi="宋体"/>
                <w:b/>
                <w:bCs/>
                <w:sz w:val="22"/>
                <w:highlight w:val="none"/>
              </w:rPr>
              <w:t xml:space="preserve">6）中标供应商应加强对河道生态养护服务人员安全生产的宣传，抓好安全管理工作，工作中注意安全防范。在合同履行期间发生的安全事故，由中标供应商负责。</w:t>
            </w:r>
            <w:r>
              <w:rPr>
                <w:rFonts w:ascii="宋体" w:hAnsi="宋体"/>
                <w:b/>
                <w:color w:val="000000"/>
                <w:sz w:val="22"/>
                <w:highlight w:val="none"/>
              </w:rPr>
            </w:r>
            <w:r/>
          </w:p>
        </w:tc>
      </w:tr>
    </w:tbl>
    <w:p>
      <w:pPr>
        <w:pStyle w:val="713"/>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3</w:t>
      </w:r>
      <w:r>
        <w:rPr>
          <w:rFonts w:ascii="宋体" w:hAnsi="宋体"/>
          <w:b/>
          <w:bCs/>
          <w:color w:val="000000"/>
          <w:sz w:val="24"/>
          <w:szCs w:val="24"/>
        </w:rPr>
        <w:t xml:space="preserve">.</w:t>
      </w:r>
      <w:r>
        <w:rPr>
          <w:rFonts w:hint="eastAsia" w:ascii="宋体" w:hAnsi="宋体"/>
          <w:b/>
          <w:bCs/>
          <w:color w:val="000000"/>
          <w:sz w:val="24"/>
          <w:szCs w:val="24"/>
        </w:rPr>
        <w:t xml:space="preserve">河道长效管理标准</w:t>
      </w:r>
      <w:r>
        <w:rPr>
          <w:rFonts w:ascii="宋体" w:hAnsi="宋体"/>
          <w:b/>
          <w:bCs/>
          <w:color w:val="000000"/>
          <w:sz w:val="24"/>
          <w:szCs w:val="24"/>
        </w:rPr>
      </w:r>
      <w:r/>
    </w:p>
    <w:p>
      <w:pPr>
        <w:pStyle w:val="713"/>
        <w:ind w:firstLine="482"/>
        <w:spacing w:line="440" w:lineRule="exact"/>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养护开始时间为合同签订日期，养护期限内，中标供应商应合理组织，精心养护，保质保量完成养护管理任务。主要养护要求如下：</w:t>
      </w:r>
      <w:r>
        <w:rPr>
          <w:rFonts w:ascii="宋体" w:hAnsi="宋体"/>
          <w:b/>
          <w:bCs/>
          <w:color w:val="000000"/>
          <w:sz w:val="24"/>
          <w:szCs w:val="24"/>
        </w:rPr>
      </w:r>
      <w:r/>
    </w:p>
    <w:p>
      <w:pPr>
        <w:pStyle w:val="713"/>
        <w:ind w:firstLine="482"/>
        <w:spacing w:line="440" w:lineRule="exact"/>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3.1挺水植物养护要求</w:t>
      </w:r>
      <w:r>
        <w:rPr>
          <w:rFonts w:ascii="宋体" w:hAnsi="宋体"/>
          <w:b/>
          <w:bCs/>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（1）日常巡查：每周至少巡查三次，及时修剪枯黄、枯死和倒伏植株，及时清理滨岸带挺水植物周围的杂物或垃圾。</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（2）定期去除杂草，除草时注意不要破坏植被根系。</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（3）冬至后至立春萌动前应对枯萎枝叶进行修剪。</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（4）对于滨岸带、浮床种植的挺水植物，在春、夏季每月修剪一次，去除扩张性植物和死株，并适当修剪、挖除过密植株，以维持系统的景观效果。修剪下的植株要及时清除，防止蚊蝇滋生和影响景观。</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（5）对于因病虫害等原因造成某个或某些植被死亡时，应将植被撤出，并进行相应的补种；当植物有严重病虫害时，应撤出后再喷洒杀虫剂处理。</w:t>
      </w:r>
      <w:r>
        <w:rPr>
          <w:rFonts w:ascii="宋体" w:hAnsi="宋体"/>
          <w:color w:val="000000"/>
          <w:sz w:val="24"/>
          <w:szCs w:val="24"/>
        </w:rPr>
      </w:r>
      <w:r/>
    </w:p>
    <w:p>
      <w:pPr>
        <w:pStyle w:val="713"/>
        <w:ind w:firstLine="482"/>
        <w:spacing w:line="440" w:lineRule="exact"/>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3.2沉水植物养护要求</w:t>
      </w:r>
      <w:r>
        <w:rPr>
          <w:rFonts w:ascii="宋体" w:hAnsi="宋体"/>
          <w:b/>
          <w:bCs/>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（1）及时清除水体表面的植物及非目的性沉水植物。</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（2）沉水植物长出水面影响景观时，应进行人工打捞或机割。对于浮出水面的死株，应及时清除。</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（3）一年收割1次，收割时间为枯萎1周内开始收割，收割方式为机械收割或人工打捞。</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（4）台风、大风大雨天气及强泄洪后2～3天，检查沉水植物的冲毁情况，如有冲毁，及时补植。</w:t>
      </w:r>
      <w:r>
        <w:rPr>
          <w:rFonts w:ascii="宋体" w:hAnsi="宋体"/>
          <w:color w:val="000000"/>
          <w:sz w:val="24"/>
          <w:szCs w:val="24"/>
        </w:rPr>
      </w:r>
      <w:r/>
    </w:p>
    <w:p>
      <w:pPr>
        <w:pStyle w:val="713"/>
        <w:ind w:firstLine="482"/>
        <w:spacing w:line="440" w:lineRule="exact"/>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3.3设备、设施运营维护要求</w:t>
      </w:r>
      <w:r>
        <w:rPr>
          <w:rFonts w:ascii="宋体" w:hAnsi="宋体"/>
          <w:b/>
          <w:bCs/>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（1）每月对项目内水泵、提升泵、曝气等设备进行一次全部启动测试，根据设备运行情况，做好检查工作。如发现问题，及时进行维修。</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（2）每年对养护河道内设备进行保养、修缮。</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（3）养护期结束交付时，对相应河道工程审计清单内的设备、设施进行工作面移交，并保证其正常运行。</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（4）养护期内，设备每天运行时间需满足甲方要求，养护结束后附相关用电凭证。</w:t>
      </w:r>
      <w:r>
        <w:rPr>
          <w:rFonts w:ascii="宋体" w:hAnsi="宋体"/>
          <w:color w:val="000000"/>
          <w:sz w:val="24"/>
          <w:szCs w:val="24"/>
        </w:rPr>
      </w:r>
      <w:r/>
    </w:p>
    <w:p>
      <w:pPr>
        <w:pStyle w:val="713"/>
        <w:ind w:firstLine="482"/>
        <w:spacing w:line="440" w:lineRule="exact"/>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3.4水质检测</w:t>
      </w:r>
      <w:r>
        <w:rPr>
          <w:rFonts w:ascii="宋体" w:hAnsi="宋体"/>
          <w:b/>
          <w:bCs/>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（1）每月进行1次采样检测，及时跟进水质变化：计氨氮、总磷、高锰酸盐指数、溶解氧、化学需氧量5个指标。</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（2）出现排污问题时（点污染），由采购人协同相关部门排查原因，解决问题，消除影响后再进行检测工作。</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（3）如遇水体突然恶化，应及时处理。</w:t>
      </w:r>
      <w:r>
        <w:rPr>
          <w:rFonts w:ascii="宋体" w:hAnsi="宋体"/>
          <w:color w:val="000000"/>
          <w:sz w:val="24"/>
          <w:szCs w:val="24"/>
        </w:rPr>
      </w:r>
      <w:r/>
    </w:p>
    <w:p>
      <w:pPr>
        <w:pStyle w:val="713"/>
        <w:ind w:firstLine="482"/>
        <w:spacing w:line="440" w:lineRule="exact"/>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3.5日常性管养注意点</w:t>
      </w:r>
      <w:r>
        <w:rPr>
          <w:rFonts w:ascii="宋体" w:hAnsi="宋体"/>
          <w:b/>
          <w:bCs/>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3.5.1日常巡查：</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1）水体感观状况：水面是否漂浮垃圾及杂物；</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2）浮游植物聚集等状况，水华</w:t>
      </w:r>
      <w:r>
        <w:rPr>
          <w:rFonts w:hint="eastAsia" w:ascii="宋体" w:hAnsi="宋体"/>
          <w:color w:val="000000"/>
          <w:sz w:val="24"/>
          <w:szCs w:val="24"/>
          <w:highlight w:val="none"/>
          <w:lang w:val="en-US" w:eastAsia="zh-CN"/>
        </w:rPr>
        <w:t xml:space="preserve">暴</w:t>
      </w:r>
      <w:r>
        <w:rPr>
          <w:rFonts w:hint="eastAsia" w:ascii="宋体" w:hAnsi="宋体"/>
          <w:color w:val="000000"/>
          <w:sz w:val="24"/>
          <w:szCs w:val="24"/>
          <w:highlight w:val="none"/>
        </w:rPr>
        <w:t xml:space="preserve">发</w:t>
      </w:r>
      <w:r>
        <w:rPr>
          <w:rFonts w:hint="eastAsia" w:ascii="宋体" w:hAnsi="宋体"/>
          <w:color w:val="000000"/>
          <w:sz w:val="24"/>
          <w:szCs w:val="24"/>
        </w:rPr>
        <w:t xml:space="preserve">状况。</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3）工作日期间，安排技术人员定期巡查。</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以上养护过程中应及时向工作群拍照、汇报，并视其严重程度决定是否及时采取应急措施。</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3.5.2查看异常情况：观察水体感观及水生植物、鱼类、浮游藻类有无异常情况，若有异常情况，及时采取应急措施。</w:t>
      </w:r>
      <w:r>
        <w:rPr>
          <w:rFonts w:ascii="宋体" w:hAnsi="宋体"/>
          <w:color w:val="000000"/>
          <w:sz w:val="24"/>
          <w:szCs w:val="24"/>
        </w:rPr>
      </w:r>
      <w:r/>
    </w:p>
    <w:p>
      <w:pPr>
        <w:pStyle w:val="713"/>
        <w:ind w:firstLine="482"/>
        <w:spacing w:line="440" w:lineRule="exact"/>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3.6水质达标要求</w:t>
      </w:r>
      <w:r>
        <w:rPr>
          <w:rFonts w:ascii="宋体" w:hAnsi="宋体"/>
          <w:b/>
          <w:bCs/>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水质标准：</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总目标：按照溶解氧、高锰酸盐指数、氨氮、总磷、化学需氧量五项指标对服务期内每个月的水质情况进行监测，四项指标全年平均值达到采购目标要求。</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特别说明：如服务期内水质不能达到总目标水质要求</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1）按照考核细则进行扣款</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2）根据未达标月份数量顺延养护期，且顺延养护期内需达到Ⅲ类水质标准。</w:t>
      </w:r>
      <w:r>
        <w:rPr>
          <w:rFonts w:ascii="宋体" w:hAnsi="宋体"/>
          <w:color w:val="000000"/>
          <w:sz w:val="24"/>
          <w:szCs w:val="24"/>
        </w:rPr>
      </w:r>
      <w:r/>
    </w:p>
    <w:p>
      <w:pPr>
        <w:pStyle w:val="713"/>
        <w:ind w:firstLine="482"/>
        <w:spacing w:line="440" w:lineRule="exact"/>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3.7养护资料</w:t>
      </w:r>
      <w:r>
        <w:rPr>
          <w:rFonts w:ascii="宋体" w:hAnsi="宋体"/>
          <w:b/>
          <w:bCs/>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建立好项目养护台账，每年结算养护费用时将养护台账装订成册并提交予采购人，经采购人确认无误后付款。</w:t>
      </w:r>
      <w:r>
        <w:rPr>
          <w:rFonts w:ascii="宋体" w:hAnsi="宋体"/>
          <w:color w:val="000000"/>
          <w:sz w:val="24"/>
          <w:szCs w:val="24"/>
        </w:rPr>
      </w:r>
      <w:r/>
    </w:p>
    <w:p>
      <w:pPr>
        <w:pStyle w:val="713"/>
        <w:ind w:firstLine="482"/>
        <w:spacing w:line="440" w:lineRule="exact"/>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3.8安全生产要求</w:t>
      </w:r>
      <w:r>
        <w:rPr>
          <w:rFonts w:ascii="宋体" w:hAnsi="宋体"/>
          <w:b/>
          <w:bCs/>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（1）在养护日常工作中中标供应商应遵守安全生产规定，一旦发生安全事故，由中标供应商负全责。</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（2）严禁不会游泳者、患有高血压病、癫痢病或其他不适合从事水生态养护工作者上船作业，且不得隐瞒实际情况，瞒报者后果自负。</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（3）上船作业时，应穿戴发放的统一保护着装（救生衣、黄马</w:t>
      </w:r>
      <w:r>
        <w:rPr>
          <w:rFonts w:hint="eastAsia" w:ascii="宋体" w:hAnsi="宋体"/>
          <w:color w:val="000000"/>
          <w:sz w:val="24"/>
          <w:szCs w:val="24"/>
          <w:highlight w:val="none"/>
          <w:lang w:val="en-US" w:eastAsia="zh-CN"/>
        </w:rPr>
        <w:t xml:space="preserve">甲</w:t>
      </w:r>
      <w:r>
        <w:rPr>
          <w:rFonts w:hint="eastAsia" w:ascii="宋体" w:hAnsi="宋体"/>
          <w:color w:val="000000"/>
          <w:sz w:val="24"/>
          <w:szCs w:val="24"/>
        </w:rPr>
        <w:t xml:space="preserve">、黄帽），要求2人为一组，违者按协议规定处罚（理）。</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（4）严禁在作业期间饮酒、赌博，一经发现，立即终止与其所签养护协议。</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（5）遇到恶劣天气时，应停止水上作业，并检查船只安全。</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（6）严格遵守水上航行交通规则，在作业出发时，应检查各种设施的安全性能，做到万无一失。</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（7）严禁带病上船作业。</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（8）在雨雪天气或在垃圾上岸时，应注意跳板等辅助设施的安全性，防止滑跌。</w:t>
      </w:r>
      <w:r>
        <w:rPr>
          <w:rFonts w:ascii="宋体" w:hAnsi="宋体"/>
          <w:color w:val="000000"/>
          <w:sz w:val="24"/>
          <w:szCs w:val="24"/>
        </w:rPr>
      </w:r>
      <w:r/>
    </w:p>
    <w:p>
      <w:pPr>
        <w:pStyle w:val="713"/>
        <w:ind w:firstLine="482"/>
        <w:spacing w:line="440" w:lineRule="exact"/>
        <w:tabs>
          <w:tab w:val="left" w:pos="945" w:leader="none"/>
        </w:tabs>
        <w:rPr>
          <w:rFonts w:ascii="宋体" w:hAnsi="宋体"/>
          <w:b/>
          <w:bCs/>
          <w:color w:val="000000"/>
          <w:sz w:val="24"/>
          <w:szCs w:val="24"/>
        </w:rPr>
        <w:outlineLvl w:val="0"/>
      </w:pPr>
      <w:r>
        <w:rPr>
          <w:rFonts w:hint="eastAsia" w:ascii="宋体" w:hAnsi="宋体"/>
          <w:b/>
          <w:bCs/>
          <w:color w:val="000000"/>
          <w:sz w:val="24"/>
          <w:szCs w:val="24"/>
        </w:rPr>
        <w:t xml:space="preserve">3.9其他要求</w:t>
      </w:r>
      <w:r>
        <w:rPr>
          <w:rFonts w:ascii="宋体" w:hAnsi="宋体"/>
          <w:b/>
          <w:bCs/>
          <w:color w:val="000000"/>
          <w:sz w:val="24"/>
          <w:szCs w:val="24"/>
        </w:rPr>
      </w:r>
      <w:r/>
    </w:p>
    <w:p>
      <w:pPr>
        <w:pStyle w:val="713"/>
        <w:ind w:firstLine="480"/>
        <w:spacing w:line="440" w:lineRule="exact"/>
        <w:tabs>
          <w:tab w:val="left" w:pos="945" w:leader="none"/>
        </w:tabs>
        <w:rPr>
          <w:rFonts w:ascii="宋体" w:hAnsi="宋体"/>
          <w:color w:val="000000"/>
          <w:sz w:val="24"/>
          <w:szCs w:val="24"/>
        </w:rPr>
        <w:outlineLvl w:val="0"/>
      </w:pPr>
      <w:r>
        <w:rPr>
          <w:rFonts w:hint="eastAsia" w:ascii="宋体" w:hAnsi="宋体"/>
          <w:color w:val="000000"/>
          <w:sz w:val="24"/>
          <w:szCs w:val="24"/>
        </w:rPr>
        <w:t xml:space="preserve">（1）</w:t>
      </w:r>
      <w:r>
        <w:rPr>
          <w:rFonts w:ascii="宋体" w:hAnsi="宋体"/>
          <w:color w:val="000000"/>
          <w:sz w:val="24"/>
          <w:szCs w:val="24"/>
        </w:rPr>
        <w:t xml:space="preserve">禁止使用化学药剂，避免化学药剂对环境造成污染。不得引入外来动植物物种，避免外来物种对本地生态平衡的破坏。</w:t>
      </w:r>
      <w:r>
        <w:rPr>
          <w:rFonts w:ascii="宋体" w:hAnsi="宋体"/>
          <w:color w:val="000000"/>
          <w:sz w:val="24"/>
          <w:szCs w:val="24"/>
        </w:rPr>
      </w:r>
      <w:r/>
    </w:p>
    <w:p>
      <w:pPr>
        <w:pStyle w:val="713"/>
        <w:ind w:firstLine="480"/>
        <w:spacing w:line="440" w:lineRule="exact"/>
        <w:tabs>
          <w:tab w:val="left" w:pos="945" w:leader="none"/>
        </w:tabs>
        <w:rPr>
          <w:rFonts w:ascii="宋体" w:hAnsi="宋体"/>
          <w:color w:val="000000"/>
          <w:sz w:val="24"/>
          <w:szCs w:val="24"/>
          <w:highlight w:val="none"/>
        </w:rPr>
        <w:outlineLvl w:val="0"/>
      </w:pPr>
      <w:r>
        <w:rPr>
          <w:rFonts w:hint="eastAsia" w:ascii="宋体" w:hAnsi="宋体"/>
          <w:color w:val="000000"/>
          <w:sz w:val="24"/>
          <w:szCs w:val="24"/>
        </w:rPr>
        <w:t xml:space="preserve">（2）</w:t>
      </w:r>
      <w:r>
        <w:rPr>
          <w:rFonts w:ascii="宋体" w:hAnsi="宋体"/>
          <w:color w:val="000000"/>
          <w:sz w:val="24"/>
          <w:szCs w:val="24"/>
        </w:rPr>
        <w:t xml:space="preserve">中标</w:t>
      </w:r>
      <w:r>
        <w:rPr>
          <w:rFonts w:hint="eastAsia" w:ascii="宋体" w:hAnsi="宋体"/>
          <w:color w:val="000000"/>
          <w:sz w:val="24"/>
          <w:szCs w:val="24"/>
        </w:rPr>
        <w:t xml:space="preserve">供应商</w:t>
      </w:r>
      <w:r>
        <w:rPr>
          <w:rFonts w:ascii="宋体" w:hAnsi="宋体"/>
          <w:color w:val="000000"/>
          <w:sz w:val="24"/>
          <w:szCs w:val="24"/>
        </w:rPr>
        <w:t xml:space="preserve">在项目实施过程中需文</w:t>
      </w:r>
      <w:r>
        <w:rPr>
          <w:rFonts w:ascii="宋体" w:hAnsi="宋体"/>
          <w:color w:val="000000"/>
          <w:sz w:val="24"/>
          <w:szCs w:val="24"/>
          <w:highlight w:val="none"/>
        </w:rPr>
        <w:t xml:space="preserve">明工作，安全责任由中标</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负全责，给他人造成伤害的，由中标</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承担一切后果。</w:t>
      </w:r>
      <w:r>
        <w:rPr>
          <w:rFonts w:ascii="宋体" w:hAnsi="宋体"/>
          <w:color w:val="000000"/>
          <w:sz w:val="24"/>
          <w:szCs w:val="24"/>
          <w:highlight w:val="none"/>
        </w:rPr>
      </w:r>
      <w:r/>
    </w:p>
    <w:p>
      <w:pPr>
        <w:pStyle w:val="713"/>
        <w:ind w:firstLine="480"/>
        <w:spacing w:line="440" w:lineRule="exact"/>
        <w:tabs>
          <w:tab w:val="left" w:pos="945" w:leader="none"/>
        </w:tabs>
        <w:rPr>
          <w:rFonts w:ascii="宋体" w:hAnsi="宋体"/>
          <w:color w:val="000000"/>
          <w:sz w:val="24"/>
          <w:szCs w:val="24"/>
          <w:highlight w:val="none"/>
        </w:rPr>
        <w:outlineLvl w:val="0"/>
      </w:pPr>
      <w:r>
        <w:rPr>
          <w:rFonts w:hint="eastAsia" w:ascii="宋体" w:hAnsi="宋体"/>
          <w:color w:val="000000"/>
          <w:sz w:val="24"/>
          <w:szCs w:val="24"/>
          <w:highlight w:val="none"/>
        </w:rPr>
        <w:t xml:space="preserve">（3）</w:t>
      </w:r>
      <w:r>
        <w:rPr>
          <w:rFonts w:hint="eastAsia" w:ascii="宋体" w:hAnsi="宋体"/>
          <w:color w:val="000000"/>
          <w:sz w:val="24"/>
          <w:szCs w:val="24"/>
          <w:highlight w:val="none"/>
        </w:rPr>
        <w:t xml:space="preserve">项目养护过程中，遇水质恶化，由中标供应商对河水进行应急处置，并安排人员对河道上下游进行排查，及时发现污染源防止污染扩散（如雨水口晴天旱流，污水井溢流，护岸污水渗漏），同时对污染源进行采样检测分析，初步完成污染溯源（明确疑似污染点、污染类型、污染影响范围，及时阻断污染继续入河），现场做好影像资料，反馈给相关主管部门；</w:t>
      </w:r>
      <w:r>
        <w:rPr>
          <w:rFonts w:ascii="宋体" w:hAnsi="宋体"/>
          <w:color w:val="000000"/>
          <w:sz w:val="24"/>
          <w:szCs w:val="24"/>
          <w:highlight w:val="none"/>
        </w:rPr>
      </w:r>
      <w:r/>
    </w:p>
    <w:p>
      <w:pPr>
        <w:pStyle w:val="713"/>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防汛期间，中标</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必须服从当地水利三防部门对防汛工作的统一要求及安排，采取的施工方案和措施必须符合水利部门的要求，所产生费用应包含在投标报价内。如因中标</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的原因影响防汛工作的，须承担相关责任，因此所造成的损失全部由中标</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负担。</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lang w:val="en-US" w:eastAsia="zh-CN"/>
        </w:rPr>
      </w:r>
      <w:r/>
    </w:p>
    <w:p>
      <w:pPr>
        <w:pStyle w:val="713"/>
        <w:ind w:firstLine="480"/>
        <w:spacing w:line="360" w:lineRule="auto"/>
        <w:rPr>
          <w:rFonts w:ascii="宋体" w:hAnsi="宋体" w:eastAsia="宋体" w:cs="宋体"/>
          <w:b/>
          <w:bCs/>
          <w:color w:val="000000"/>
          <w:spacing w:val="2"/>
          <w:sz w:val="24"/>
          <w:szCs w:val="24"/>
          <w:highlight w:val="none"/>
          <w:lang w:val="en-US" w:eastAsia="zh-CN"/>
        </w:rPr>
      </w:pPr>
      <w:r>
        <w:rPr>
          <w:rFonts w:hint="eastAsia" w:ascii="宋体" w:hAnsi="宋体" w:eastAsia="宋体" w:cs="Times New Roman"/>
          <w:b w:val="0"/>
          <w:bCs w:val="0"/>
          <w:color w:val="000000"/>
          <w:spacing w:val="0"/>
          <w:sz w:val="24"/>
          <w:szCs w:val="24"/>
          <w:highlight w:val="none"/>
          <w:lang w:eastAsia="zh-CN"/>
        </w:rPr>
        <w:t xml:space="preserve">（</w:t>
      </w:r>
      <w:r>
        <w:rPr>
          <w:rFonts w:hint="eastAsia" w:ascii="宋体" w:hAnsi="宋体" w:eastAsia="宋体" w:cs="Times New Roman"/>
          <w:b w:val="0"/>
          <w:bCs w:val="0"/>
          <w:color w:val="000000"/>
          <w:spacing w:val="0"/>
          <w:sz w:val="24"/>
          <w:szCs w:val="24"/>
          <w:highlight w:val="none"/>
          <w:lang w:val="en-US" w:eastAsia="zh-CN"/>
        </w:rPr>
        <w:t xml:space="preserve">5）</w:t>
      </w:r>
      <w:r>
        <w:rPr>
          <w:rFonts w:hint="eastAsia" w:ascii="宋体" w:hAnsi="宋体" w:cs="宋体"/>
          <w:b w:val="0"/>
          <w:bCs w:val="0"/>
          <w:color w:val="000000"/>
          <w:spacing w:val="2"/>
          <w:sz w:val="24"/>
          <w:szCs w:val="24"/>
          <w:highlight w:val="none"/>
          <w:lang w:val="en-US" w:eastAsia="zh-CN"/>
        </w:rPr>
        <w:t xml:space="preserve">如涉及</w:t>
      </w:r>
      <w:r>
        <w:rPr>
          <w:rFonts w:ascii="宋体" w:hAnsi="宋体" w:eastAsia="宋体" w:cs="Times New Roman"/>
          <w:bCs w:val="0"/>
          <w:color w:val="000000"/>
          <w:sz w:val="24"/>
          <w:szCs w:val="24"/>
          <w:highlight w:val="none"/>
          <w:lang w:val="en-US" w:eastAsia="zh-CN"/>
        </w:rPr>
        <w:t xml:space="preserve">河岸边养护</w:t>
      </w:r>
      <w:r>
        <w:rPr>
          <w:rFonts w:hint="eastAsia" w:ascii="宋体" w:hAnsi="宋体" w:eastAsia="宋体" w:cs="Times New Roman"/>
          <w:bCs w:val="0"/>
          <w:color w:val="000000"/>
          <w:sz w:val="24"/>
          <w:szCs w:val="24"/>
          <w:highlight w:val="none"/>
          <w:lang w:val="en-US" w:eastAsia="zh-CN"/>
        </w:rPr>
        <w:t xml:space="preserve">，</w:t>
      </w:r>
      <w:r>
        <w:rPr>
          <w:rFonts w:ascii="宋体" w:hAnsi="宋体" w:eastAsia="宋体" w:cs="Times New Roman"/>
          <w:bCs w:val="0"/>
          <w:color w:val="000000"/>
          <w:sz w:val="24"/>
          <w:szCs w:val="24"/>
          <w:highlight w:val="none"/>
          <w:lang w:val="en-US" w:eastAsia="zh-CN"/>
        </w:rPr>
        <w:t xml:space="preserve">养护标准与考核</w:t>
      </w:r>
      <w:r>
        <w:rPr>
          <w:rFonts w:hint="eastAsia" w:ascii="宋体" w:hAnsi="宋体" w:eastAsia="宋体" w:cs="Times New Roman"/>
          <w:bCs w:val="0"/>
          <w:color w:val="000000"/>
          <w:sz w:val="24"/>
          <w:szCs w:val="24"/>
          <w:highlight w:val="none"/>
          <w:lang w:val="en-US" w:eastAsia="zh-CN"/>
        </w:rPr>
        <w:t xml:space="preserve">要求按照</w:t>
      </w:r>
      <w:r>
        <w:rPr>
          <w:rFonts w:ascii="宋体" w:hAnsi="宋体" w:eastAsia="宋体" w:cs="Times New Roman"/>
          <w:bCs w:val="0"/>
          <w:color w:val="000000"/>
          <w:sz w:val="24"/>
          <w:szCs w:val="24"/>
          <w:highlight w:val="none"/>
          <w:lang w:val="en-US" w:eastAsia="zh-CN"/>
        </w:rPr>
        <w:t xml:space="preserve">惠城管</w:t>
      </w:r>
      <w:r>
        <w:rPr>
          <w:rFonts w:hint="eastAsia" w:ascii="宋体" w:hAnsi="宋体" w:eastAsia="宋体" w:cs="Times New Roman"/>
          <w:bCs w:val="0"/>
          <w:color w:val="000000"/>
          <w:sz w:val="24"/>
          <w:szCs w:val="24"/>
          <w:highlight w:val="none"/>
          <w:lang w:val="en-US" w:eastAsia="zh-CN"/>
        </w:rPr>
        <w:t xml:space="preserve">〔2026〕5号</w:t>
      </w:r>
      <w:r>
        <w:rPr>
          <w:rFonts w:ascii="宋体" w:hAnsi="宋体" w:eastAsia="宋体" w:cs="Times New Roman"/>
          <w:bCs w:val="0"/>
          <w:color w:val="000000"/>
          <w:sz w:val="24"/>
          <w:szCs w:val="24"/>
          <w:highlight w:val="none"/>
          <w:lang w:val="en-US" w:eastAsia="zh-CN"/>
        </w:rPr>
        <w:t xml:space="preserve"> 关于印发《惠山区城市绿化及景观设施养护预算支出标准》的通知</w:t>
      </w:r>
      <w:r>
        <w:rPr>
          <w:rFonts w:hint="eastAsia" w:ascii="宋体" w:hAnsi="宋体" w:eastAsia="宋体" w:cs="Times New Roman"/>
          <w:bCs w:val="0"/>
          <w:color w:val="000000"/>
          <w:sz w:val="24"/>
          <w:szCs w:val="24"/>
          <w:highlight w:val="none"/>
          <w:lang w:val="en-US" w:eastAsia="zh-CN"/>
        </w:rPr>
        <w:t xml:space="preserve">执行。</w:t>
      </w:r>
      <w:r>
        <w:rPr>
          <w:rFonts w:ascii="宋体" w:hAnsi="宋体" w:eastAsia="宋体" w:cs="宋体"/>
          <w:b/>
          <w:bCs/>
          <w:color w:val="000000"/>
          <w:spacing w:val="2"/>
          <w:sz w:val="24"/>
          <w:szCs w:val="24"/>
          <w:highlight w:val="none"/>
          <w:lang w:val="en-US" w:eastAsia="zh-CN"/>
        </w:rPr>
      </w:r>
      <w:r/>
    </w:p>
    <w:p>
      <w:pPr>
        <w:pStyle w:val="713"/>
        <w:numPr>
          <w:ilvl w:val="0"/>
          <w:numId w:val="11"/>
        </w:numPr>
        <w:ind w:left="0" w:firstLine="426"/>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价款支付步骤和办法</w:t>
      </w:r>
      <w:r>
        <w:rPr>
          <w:rFonts w:ascii="宋体" w:hAnsi="宋体" w:eastAsia="宋体" w:cs="Times New Roman"/>
          <w:b/>
          <w:color w:val="000000"/>
          <w:sz w:val="24"/>
          <w:szCs w:val="24"/>
          <w:highlight w:val="none"/>
        </w:rPr>
      </w:r>
      <w:r/>
    </w:p>
    <w:p>
      <w:pPr>
        <w:pStyle w:val="713"/>
        <w:ind w:firstLine="482"/>
        <w:spacing w:line="440" w:lineRule="exact"/>
        <w:widowControl w:val="off"/>
        <w:rPr>
          <w:rFonts w:ascii="宋体" w:hAnsi="宋体" w:eastAsia="宋体" w:cs="Times New Roman"/>
          <w:b/>
          <w:bCs/>
          <w:color w:val="000000"/>
          <w:sz w:val="24"/>
          <w:szCs w:val="20"/>
          <w:highlight w:val="none"/>
        </w:rPr>
      </w:pPr>
      <w:r/>
      <w:bookmarkStart w:id="17" w:name="_Hlk72426433"/>
      <w:r>
        <w:rPr>
          <w:rFonts w:hint="eastAsia" w:ascii="宋体" w:hAnsi="宋体" w:eastAsia="宋体" w:cs="Times New Roman"/>
          <w:b/>
          <w:bCs/>
          <w:color w:val="000000"/>
          <w:sz w:val="24"/>
          <w:szCs w:val="20"/>
          <w:highlight w:val="none"/>
        </w:rPr>
        <w:t xml:space="preserve">A.合同价款的支付：</w:t>
      </w:r>
      <w:r>
        <w:rPr>
          <w:rFonts w:hint="eastAsia" w:ascii="宋体" w:hAnsi="宋体" w:eastAsia="宋体" w:cs="宋体"/>
          <w:b/>
          <w:color w:val="000000"/>
          <w:sz w:val="24"/>
          <w:szCs w:val="24"/>
          <w:highlight w:val="none"/>
          <w:lang w:val="en-US" w:eastAsia="zh-CN"/>
        </w:rPr>
        <w:t xml:space="preserve">服务期满后</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甲方</w:t>
      </w:r>
      <w:r>
        <w:rPr>
          <w:rFonts w:hint="eastAsia" w:ascii="宋体" w:hAnsi="宋体" w:eastAsia="宋体" w:cs="宋体"/>
          <w:b/>
          <w:color w:val="000000"/>
          <w:sz w:val="24"/>
          <w:szCs w:val="24"/>
          <w:highlight w:val="none"/>
        </w:rPr>
        <w:t xml:space="preserve">根据</w:t>
      </w:r>
      <w:r>
        <w:rPr>
          <w:rFonts w:hint="eastAsia" w:ascii="宋体" w:hAnsi="宋体" w:cs="宋体"/>
          <w:b/>
          <w:color w:val="000000"/>
          <w:sz w:val="24"/>
          <w:szCs w:val="24"/>
          <w:highlight w:val="none"/>
          <w:lang w:val="en-US" w:eastAsia="zh-CN"/>
        </w:rPr>
        <w:t xml:space="preserve">乙方</w:t>
      </w:r>
      <w:r>
        <w:rPr>
          <w:rFonts w:hint="eastAsia" w:ascii="宋体" w:hAnsi="宋体" w:cs="宋体"/>
          <w:b/>
          <w:color w:val="000000"/>
          <w:sz w:val="24"/>
          <w:szCs w:val="24"/>
          <w:highlight w:val="none"/>
          <w:lang w:eastAsia="zh-CN"/>
        </w:rPr>
        <w:t xml:space="preserve">履行合同的考核及工作量增减情况</w:t>
      </w:r>
      <w:r>
        <w:rPr>
          <w:rFonts w:hint="eastAsia" w:ascii="宋体" w:hAnsi="宋体" w:eastAsia="宋体" w:cs="宋体"/>
          <w:b/>
          <w:color w:val="000000"/>
          <w:sz w:val="24"/>
          <w:szCs w:val="24"/>
          <w:highlight w:val="none"/>
        </w:rPr>
        <w:t xml:space="preserve">向</w:t>
      </w:r>
      <w:r>
        <w:rPr>
          <w:rFonts w:hint="eastAsia" w:ascii="宋体" w:hAnsi="宋体" w:cs="宋体"/>
          <w:b/>
          <w:color w:val="000000"/>
          <w:sz w:val="24"/>
          <w:szCs w:val="24"/>
          <w:highlight w:val="none"/>
          <w:lang w:val="en-US" w:eastAsia="zh-CN"/>
        </w:rPr>
        <w:t xml:space="preserve">乙方</w:t>
      </w:r>
      <w:r>
        <w:rPr>
          <w:rFonts w:hint="eastAsia" w:ascii="宋体" w:hAnsi="宋体" w:eastAsia="宋体" w:cs="宋体"/>
          <w:b/>
          <w:color w:val="000000"/>
          <w:sz w:val="24"/>
          <w:szCs w:val="24"/>
          <w:highlight w:val="none"/>
          <w:lang w:val="en-US" w:eastAsia="zh-CN"/>
        </w:rPr>
        <w:t xml:space="preserve">一次性</w:t>
      </w:r>
      <w:r>
        <w:rPr>
          <w:rFonts w:hint="eastAsia" w:ascii="宋体" w:hAnsi="宋体" w:eastAsia="宋体" w:cs="宋体"/>
          <w:b/>
          <w:color w:val="000000"/>
          <w:sz w:val="24"/>
          <w:szCs w:val="24"/>
          <w:highlight w:val="none"/>
        </w:rPr>
        <w:t xml:space="preserve">支付相应的服务费</w:t>
      </w:r>
      <w:r>
        <w:rPr>
          <w:rFonts w:hint="eastAsia" w:ascii="宋体" w:hAnsi="宋体" w:eastAsia="宋体" w:cs="Times New Roman"/>
          <w:b/>
          <w:bCs/>
          <w:color w:val="000000"/>
          <w:sz w:val="24"/>
          <w:szCs w:val="20"/>
          <w:highlight w:val="none"/>
        </w:rPr>
        <w:t xml:space="preserve">。</w:t>
      </w:r>
      <w:r>
        <w:rPr>
          <w:rFonts w:ascii="宋体" w:hAnsi="宋体" w:eastAsia="宋体" w:cs="Times New Roman"/>
          <w:b/>
          <w:bCs/>
          <w:color w:val="000000"/>
          <w:sz w:val="24"/>
          <w:szCs w:val="20"/>
          <w:highlight w:val="none"/>
        </w:rPr>
      </w:r>
      <w:r/>
    </w:p>
    <w:p>
      <w:pPr>
        <w:pStyle w:val="713"/>
        <w:ind w:firstLine="482"/>
        <w:spacing w:after="5" w:line="440" w:lineRule="exact"/>
        <w:widowControl w:val="off"/>
        <w:rPr>
          <w:rFonts w:ascii="宋体" w:hAnsi="宋体" w:eastAsia="宋体" w:cs="Times New Roman"/>
          <w:b/>
          <w:bCs/>
          <w:color w:val="000000"/>
          <w:sz w:val="24"/>
          <w:szCs w:val="20"/>
          <w:highlight w:val="none"/>
        </w:rPr>
      </w:pPr>
      <w:r>
        <w:rPr>
          <w:rFonts w:hint="eastAsia" w:ascii="宋体" w:hAnsi="宋体" w:eastAsia="宋体" w:cs="Times New Roman"/>
          <w:b/>
          <w:bCs/>
          <w:color w:val="000000"/>
          <w:sz w:val="24"/>
          <w:szCs w:val="20"/>
          <w:highlight w:val="none"/>
        </w:rPr>
        <w:t xml:space="preserve">B</w:t>
      </w:r>
      <w:r>
        <w:rPr>
          <w:rFonts w:ascii="宋体" w:hAnsi="宋体" w:eastAsia="宋体" w:cs="Times New Roman"/>
          <w:b/>
          <w:bCs/>
          <w:color w:val="000000"/>
          <w:sz w:val="24"/>
          <w:szCs w:val="20"/>
          <w:highlight w:val="none"/>
        </w:rPr>
        <w:t xml:space="preserve">.</w:t>
      </w:r>
      <w:r>
        <w:rPr>
          <w:rFonts w:hint="eastAsia" w:ascii="宋体" w:hAnsi="宋体" w:eastAsia="宋体" w:cs="Times New Roman"/>
          <w:b/>
          <w:bCs/>
          <w:color w:val="000000"/>
          <w:sz w:val="24"/>
          <w:szCs w:val="20"/>
          <w:highlight w:val="none"/>
        </w:rPr>
        <w:t xml:space="preserve">支付步骤：</w:t>
      </w:r>
      <w:r>
        <w:rPr>
          <w:rFonts w:ascii="宋体" w:hAnsi="宋体" w:eastAsia="宋体" w:cs="Times New Roman"/>
          <w:b/>
          <w:bCs/>
          <w:color w:val="000000"/>
          <w:sz w:val="24"/>
          <w:szCs w:val="20"/>
          <w:highlight w:val="none"/>
        </w:rPr>
      </w:r>
      <w:r/>
    </w:p>
    <w:p>
      <w:pPr>
        <w:pStyle w:val="713"/>
        <w:ind w:firstLine="482"/>
        <w:spacing w:line="440" w:lineRule="exact"/>
        <w:shd w:val="clear" w:color="auto" w:fill="ffffff"/>
        <w:widowControl w:val="off"/>
        <w:rPr>
          <w:rFonts w:ascii="宋体" w:hAnsi="宋体" w:eastAsia="宋体" w:cs="Times New Roman"/>
          <w:b/>
          <w:bCs/>
          <w:color w:val="000000"/>
          <w:sz w:val="24"/>
          <w:szCs w:val="20"/>
          <w:highlight w:val="none"/>
        </w:rPr>
      </w:pPr>
      <w:r/>
      <w:bookmarkEnd w:id="17"/>
      <w:r>
        <w:rPr>
          <w:rFonts w:hint="eastAsia" w:ascii="宋体" w:hAnsi="宋体" w:eastAsia="宋体" w:cs="Times New Roman"/>
          <w:b/>
          <w:bCs/>
          <w:color w:val="000000"/>
          <w:sz w:val="24"/>
          <w:szCs w:val="20"/>
          <w:highlight w:val="none"/>
        </w:rPr>
        <w:t xml:space="preserve">服务期满，扣除实际考核及违约扣款后，</w:t>
      </w:r>
      <w:r>
        <w:rPr>
          <w:rFonts w:hint="eastAsia" w:ascii="宋体" w:hAnsi="宋体" w:cs="Times New Roman"/>
          <w:b/>
          <w:bCs/>
          <w:color w:val="000000"/>
          <w:sz w:val="24"/>
          <w:szCs w:val="20"/>
          <w:highlight w:val="none"/>
          <w:lang w:eastAsia="zh-CN"/>
        </w:rPr>
        <w:t xml:space="preserve">按实际工作量一次性支付</w:t>
      </w:r>
      <w:r>
        <w:rPr>
          <w:rFonts w:hint="eastAsia" w:ascii="宋体" w:hAnsi="宋体" w:eastAsia="宋体" w:cs="Times New Roman"/>
          <w:b/>
          <w:bCs/>
          <w:color w:val="000000"/>
          <w:sz w:val="24"/>
          <w:szCs w:val="20"/>
          <w:highlight w:val="none"/>
        </w:rPr>
        <w:t xml:space="preserve">。</w:t>
      </w:r>
      <w:r>
        <w:rPr>
          <w:rFonts w:ascii="宋体" w:hAnsi="宋体" w:eastAsia="宋体" w:cs="Times New Roman"/>
          <w:b/>
          <w:bCs/>
          <w:color w:val="000000"/>
          <w:sz w:val="24"/>
          <w:szCs w:val="20"/>
          <w:highlight w:val="none"/>
        </w:rPr>
      </w:r>
      <w:r/>
    </w:p>
    <w:p>
      <w:pPr>
        <w:pStyle w:val="713"/>
        <w:ind w:firstLine="482"/>
        <w:spacing w:line="440" w:lineRule="exact"/>
        <w:shd w:val="clear" w:color="auto" w:fill="ffffff"/>
        <w:widowControl w:val="off"/>
        <w:rPr>
          <w:rFonts w:hint="eastAsia" w:ascii="宋体" w:hAnsi="宋体" w:eastAsia="宋体" w:cs="Times New Roman"/>
          <w:b/>
          <w:bCs/>
          <w:color w:val="000000"/>
          <w:sz w:val="24"/>
          <w:szCs w:val="20"/>
          <w:highlight w:val="none"/>
        </w:rPr>
      </w:pPr>
      <w:r>
        <w:rPr>
          <w:rFonts w:hint="eastAsia" w:ascii="宋体" w:hAnsi="宋体" w:eastAsia="宋体" w:cs="Times New Roman"/>
          <w:b/>
          <w:bCs/>
          <w:color w:val="000000"/>
          <w:sz w:val="24"/>
          <w:szCs w:val="20"/>
          <w:highlight w:val="none"/>
        </w:rPr>
        <w:t xml:space="preserve">付款时</w:t>
      </w:r>
      <w:r>
        <w:rPr>
          <w:rFonts w:hint="eastAsia" w:ascii="宋体" w:hAnsi="宋体" w:cs="宋体"/>
          <w:b/>
          <w:color w:val="000000"/>
          <w:sz w:val="24"/>
          <w:szCs w:val="24"/>
          <w:highlight w:val="none"/>
          <w:lang w:val="en-US" w:eastAsia="zh-CN"/>
        </w:rPr>
        <w:t xml:space="preserve">乙方</w:t>
      </w:r>
      <w:r>
        <w:rPr>
          <w:rFonts w:hint="eastAsia" w:ascii="宋体" w:hAnsi="宋体" w:eastAsia="宋体" w:cs="Times New Roman"/>
          <w:b/>
          <w:bCs/>
          <w:color w:val="000000"/>
          <w:sz w:val="24"/>
          <w:szCs w:val="20"/>
          <w:highlight w:val="none"/>
        </w:rPr>
        <w:t xml:space="preserve">向</w:t>
      </w:r>
      <w:r>
        <w:rPr>
          <w:rFonts w:hint="eastAsia" w:ascii="宋体" w:hAnsi="宋体" w:cs="Times New Roman"/>
          <w:b/>
          <w:bCs/>
          <w:color w:val="000000"/>
          <w:sz w:val="24"/>
          <w:szCs w:val="20"/>
          <w:highlight w:val="none"/>
          <w:lang w:eastAsia="zh-CN"/>
        </w:rPr>
        <w:t xml:space="preserve">甲方</w:t>
      </w:r>
      <w:r>
        <w:rPr>
          <w:rFonts w:hint="eastAsia" w:ascii="宋体" w:hAnsi="宋体" w:eastAsia="宋体" w:cs="Times New Roman"/>
          <w:b/>
          <w:bCs/>
          <w:color w:val="000000"/>
          <w:sz w:val="24"/>
          <w:szCs w:val="20"/>
          <w:highlight w:val="none"/>
        </w:rPr>
        <w:t xml:space="preserve">开具符合</w:t>
      </w:r>
      <w:r>
        <w:rPr>
          <w:rFonts w:hint="eastAsia" w:ascii="宋体" w:hAnsi="宋体" w:cs="Times New Roman"/>
          <w:b/>
          <w:bCs/>
          <w:color w:val="000000"/>
          <w:sz w:val="24"/>
          <w:szCs w:val="20"/>
          <w:highlight w:val="none"/>
          <w:lang w:eastAsia="zh-CN"/>
        </w:rPr>
        <w:t xml:space="preserve">甲方</w:t>
      </w:r>
      <w:r>
        <w:rPr>
          <w:rFonts w:hint="eastAsia" w:ascii="宋体" w:hAnsi="宋体" w:eastAsia="宋体" w:cs="Times New Roman"/>
          <w:b/>
          <w:bCs/>
          <w:color w:val="000000"/>
          <w:sz w:val="24"/>
          <w:szCs w:val="20"/>
          <w:highlight w:val="none"/>
        </w:rPr>
        <w:t xml:space="preserve">财务部门要求的发票，</w:t>
      </w:r>
      <w:r>
        <w:rPr>
          <w:rFonts w:hint="eastAsia" w:ascii="宋体" w:hAnsi="宋体" w:cs="Times New Roman"/>
          <w:b/>
          <w:bCs/>
          <w:color w:val="000000"/>
          <w:sz w:val="24"/>
          <w:szCs w:val="20"/>
          <w:highlight w:val="none"/>
          <w:lang w:eastAsia="zh-CN"/>
        </w:rPr>
        <w:t xml:space="preserve">甲方</w:t>
      </w:r>
      <w:r>
        <w:rPr>
          <w:rFonts w:hint="eastAsia" w:ascii="宋体" w:hAnsi="宋体" w:eastAsia="宋体" w:cs="Times New Roman"/>
          <w:b/>
          <w:bCs/>
          <w:color w:val="000000"/>
          <w:sz w:val="24"/>
          <w:szCs w:val="20"/>
          <w:highlight w:val="none"/>
        </w:rPr>
        <w:t xml:space="preserve">应当在收到发票后15日内按时足额向</w:t>
      </w:r>
      <w:r>
        <w:rPr>
          <w:rFonts w:hint="eastAsia" w:ascii="宋体" w:hAnsi="宋体" w:cs="宋体"/>
          <w:b/>
          <w:color w:val="000000"/>
          <w:sz w:val="24"/>
          <w:szCs w:val="24"/>
          <w:highlight w:val="none"/>
          <w:lang w:val="en-US" w:eastAsia="zh-CN"/>
        </w:rPr>
        <w:t xml:space="preserve">乙方</w:t>
      </w:r>
      <w:r>
        <w:rPr>
          <w:rFonts w:hint="eastAsia" w:ascii="宋体" w:hAnsi="宋体" w:eastAsia="宋体" w:cs="Times New Roman"/>
          <w:b/>
          <w:bCs/>
          <w:color w:val="000000"/>
          <w:sz w:val="24"/>
          <w:szCs w:val="20"/>
          <w:highlight w:val="none"/>
        </w:rPr>
        <w:t xml:space="preserve">支付当期服务费（如遇法定节假日顺延）。</w:t>
      </w:r>
      <w:r>
        <w:rPr>
          <w:rFonts w:hint="eastAsia" w:ascii="宋体" w:hAnsi="宋体" w:eastAsia="宋体" w:cs="Times New Roman"/>
          <w:b/>
          <w:bCs/>
          <w:color w:val="000000"/>
          <w:sz w:val="24"/>
          <w:szCs w:val="20"/>
          <w:highlight w:val="none"/>
        </w:rPr>
      </w:r>
      <w:r/>
    </w:p>
    <w:p>
      <w:pPr>
        <w:pStyle w:val="713"/>
        <w:ind w:firstLine="482"/>
        <w:spacing w:after="5" w:line="440" w:lineRule="exact"/>
        <w:widowControl w:val="off"/>
        <w:rPr>
          <w:rFonts w:ascii="宋体" w:hAnsi="宋体" w:eastAsia="宋体" w:cs="Times New Roman"/>
          <w:b/>
          <w:bCs/>
          <w:color w:val="000000"/>
          <w:sz w:val="24"/>
          <w:szCs w:val="20"/>
          <w:highlight w:val="none"/>
        </w:rPr>
      </w:pPr>
      <w:r>
        <w:rPr>
          <w:rFonts w:hint="eastAsia" w:ascii="宋体" w:hAnsi="宋体" w:eastAsia="宋体" w:cs="Times New Roman"/>
          <w:b/>
          <w:bCs/>
          <w:color w:val="000000"/>
          <w:sz w:val="24"/>
          <w:szCs w:val="20"/>
          <w:highlight w:val="none"/>
        </w:rPr>
        <w:t xml:space="preserve">C</w:t>
      </w:r>
      <w:r>
        <w:rPr>
          <w:rFonts w:ascii="宋体" w:hAnsi="宋体" w:eastAsia="宋体" w:cs="Times New Roman"/>
          <w:b/>
          <w:bCs/>
          <w:color w:val="000000"/>
          <w:sz w:val="24"/>
          <w:szCs w:val="20"/>
          <w:highlight w:val="none"/>
        </w:rPr>
        <w:t xml:space="preserve">.</w:t>
      </w:r>
      <w:r>
        <w:rPr>
          <w:rFonts w:hint="eastAsia" w:ascii="宋体" w:hAnsi="宋体" w:eastAsia="宋体" w:cs="Times New Roman"/>
          <w:b/>
          <w:bCs/>
          <w:color w:val="000000"/>
          <w:sz w:val="24"/>
          <w:szCs w:val="20"/>
          <w:highlight w:val="none"/>
        </w:rPr>
        <w:t xml:space="preserve">新增服务内容的情况下（新增服务费不超过合同价的10%）：甲方向乙方支付的增加部分的服务费=新增服务内</w:t>
      </w:r>
      <w:r>
        <w:rPr>
          <w:rFonts w:hint="eastAsia" w:ascii="宋体" w:hAnsi="宋体" w:eastAsia="宋体" w:cs="Times New Roman"/>
          <w:b/>
          <w:bCs/>
          <w:color w:val="000000"/>
          <w:sz w:val="24"/>
          <w:szCs w:val="20"/>
          <w:highlight w:val="none"/>
          <w:lang w:eastAsia="zh-CN"/>
        </w:rPr>
        <w:t xml:space="preserve">容的</w:t>
      </w:r>
      <w:r>
        <w:rPr>
          <w:rFonts w:hint="eastAsia" w:ascii="宋体" w:hAnsi="宋体" w:eastAsia="宋体" w:cs="Times New Roman"/>
          <w:b/>
          <w:bCs/>
          <w:color w:val="000000"/>
          <w:sz w:val="24"/>
          <w:szCs w:val="20"/>
          <w:highlight w:val="none"/>
        </w:rPr>
        <w:t xml:space="preserve">工作量×相应单价，结合实际发生的时间以及考核情况予以支付。</w:t>
      </w:r>
      <w:r>
        <w:rPr>
          <w:rFonts w:ascii="宋体" w:hAnsi="宋体" w:eastAsia="宋体" w:cs="Times New Roman"/>
          <w:b/>
          <w:bCs/>
          <w:color w:val="000000"/>
          <w:sz w:val="24"/>
          <w:szCs w:val="20"/>
          <w:highlight w:val="none"/>
        </w:rPr>
      </w:r>
      <w:r/>
    </w:p>
    <w:p>
      <w:pPr>
        <w:pStyle w:val="713"/>
        <w:ind w:firstLine="482"/>
        <w:spacing w:line="440" w:lineRule="exact"/>
        <w:shd w:val="clear" w:color="auto" w:fill="ffffff"/>
        <w:widowControl w:val="off"/>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0"/>
          <w:highlight w:val="none"/>
        </w:rPr>
        <w:t xml:space="preserve">服务内容减少的情况下：减少部分的服务费=减少的服务内容工作量×相应单价。由甲方根据实际发生的时间，在结算实际应付的服务费时进行扣减。</w:t>
      </w:r>
      <w:r>
        <w:rPr>
          <w:rFonts w:ascii="宋体" w:hAnsi="宋体" w:eastAsia="宋体" w:cs="Times New Roman"/>
          <w:b/>
          <w:bCs/>
          <w:color w:val="000000"/>
          <w:sz w:val="24"/>
          <w:szCs w:val="24"/>
          <w:highlight w:val="none"/>
        </w:rPr>
      </w:r>
      <w:r/>
    </w:p>
    <w:p>
      <w:pPr>
        <w:pStyle w:val="713"/>
        <w:ind w:firstLine="482"/>
        <w:jc w:val="left"/>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Times New Roman"/>
          <w:b/>
          <w:bCs/>
          <w:color w:val="000000"/>
          <w:sz w:val="24"/>
          <w:szCs w:val="20"/>
          <w:highlight w:val="none"/>
        </w:rPr>
        <w:t xml:space="preserve">以上价款均不计息。每次付款时，乙方需提供相应金额的税金发票（如遇法定节假日顺延）。</w:t>
      </w:r>
      <w:r>
        <w:rPr>
          <w:rFonts w:hint="eastAsia" w:ascii="宋体" w:hAnsi="宋体" w:eastAsia="宋体" w:cs="宋体"/>
          <w:color w:val="000000"/>
          <w:sz w:val="24"/>
          <w:szCs w:val="24"/>
          <w:highlight w:val="none"/>
        </w:rPr>
      </w:r>
      <w:r/>
    </w:p>
    <w:p>
      <w:pPr>
        <w:pStyle w:val="713"/>
        <w:numPr>
          <w:ilvl w:val="0"/>
          <w:numId w:val="0"/>
        </w:numPr>
        <w:ind w:left="0" w:firstLine="482"/>
        <w:spacing w:line="44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bidi="ar-SA"/>
        </w:rPr>
        <w:t xml:space="preserve">十一、</w:t>
      </w:r>
      <w:r>
        <w:rPr>
          <w:rFonts w:hint="eastAsia" w:ascii="宋体" w:hAnsi="宋体" w:eastAsia="宋体" w:cs="宋体"/>
          <w:b/>
          <w:color w:val="000000"/>
          <w:sz w:val="24"/>
          <w:szCs w:val="24"/>
          <w:highlight w:val="none"/>
        </w:rPr>
        <w:t xml:space="preserve">履约保证金要求</w:t>
      </w:r>
      <w:r>
        <w:rPr>
          <w:rFonts w:hint="eastAsia" w:ascii="宋体" w:hAnsi="宋体" w:eastAsia="宋体" w:cs="宋体"/>
          <w:b/>
          <w:color w:val="000000"/>
          <w:sz w:val="24"/>
          <w:szCs w:val="24"/>
          <w:highlight w:val="none"/>
          <w:lang w:eastAsia="zh-CN"/>
        </w:rPr>
      </w:r>
      <w:r/>
    </w:p>
    <w:p>
      <w:pPr>
        <w:pStyle w:val="713"/>
        <w:numPr>
          <w:ilvl w:val="0"/>
          <w:numId w:val="0"/>
        </w:numPr>
        <w:ind w:left="0" w:firstLine="48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1.乙方应在合同签订前，按</w:t>
      </w:r>
      <w:r>
        <w:rPr>
          <w:rFonts w:hint="eastAsia" w:ascii="宋体" w:hAnsi="宋体" w:cs="宋体"/>
          <w:b w:val="0"/>
          <w:bCs/>
          <w:color w:val="000000"/>
          <w:sz w:val="24"/>
          <w:szCs w:val="24"/>
          <w:highlight w:val="none"/>
          <w:lang w:val="en-US" w:eastAsia="zh-CN"/>
        </w:rPr>
        <w:t xml:space="preserve">采购</w:t>
      </w:r>
      <w:r>
        <w:rPr>
          <w:rFonts w:hint="eastAsia" w:ascii="宋体" w:hAnsi="宋体" w:eastAsia="宋体" w:cs="宋体"/>
          <w:b w:val="0"/>
          <w:bCs/>
          <w:color w:val="000000"/>
          <w:sz w:val="24"/>
          <w:szCs w:val="24"/>
          <w:highlight w:val="none"/>
        </w:rPr>
        <w:t xml:space="preserve">文件的约定向甲方提供相应的履约保证金（履约保证金金额为中标金额的10%）。乙方在收到中标通知书后十个工作日内，并在签订合同协议书之前</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向甲方足额提交履约保证金，否则甲方可以取消其中标资格。</w:t>
      </w:r>
      <w:r>
        <w:rPr>
          <w:rFonts w:hint="eastAsia" w:ascii="宋体" w:hAnsi="宋体" w:eastAsia="宋体" w:cs="宋体"/>
          <w:b w:val="0"/>
          <w:bCs/>
          <w:color w:val="000000"/>
          <w:sz w:val="24"/>
          <w:szCs w:val="24"/>
          <w:highlight w:val="none"/>
        </w:rPr>
      </w:r>
      <w:r/>
    </w:p>
    <w:p>
      <w:pPr>
        <w:pStyle w:val="713"/>
        <w:numPr>
          <w:ilvl w:val="0"/>
          <w:numId w:val="0"/>
        </w:numPr>
        <w:ind w:left="0" w:firstLine="48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2.履约保证金缴纳形式：支票、汇票、本票、保函、电汇等非现金方式缴纳。</w:t>
      </w:r>
      <w:r>
        <w:rPr>
          <w:rFonts w:hint="eastAsia" w:ascii="宋体" w:hAnsi="宋体" w:eastAsia="宋体" w:cs="宋体"/>
          <w:b w:val="0"/>
          <w:bCs/>
          <w:color w:val="000000"/>
          <w:sz w:val="24"/>
          <w:szCs w:val="24"/>
          <w:highlight w:val="none"/>
        </w:rPr>
      </w:r>
      <w:r/>
    </w:p>
    <w:p>
      <w:pPr>
        <w:pStyle w:val="713"/>
        <w:numPr>
          <w:ilvl w:val="0"/>
          <w:numId w:val="0"/>
        </w:numPr>
        <w:ind w:left="0" w:firstLine="48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3.如果乙方未能履行合同规定的任何义务，甲方有权扣缴部分或全部履约保证金作为违约金。乙方应在甲方扣款后3日内向甲方一次性补足。</w:t>
      </w:r>
      <w:r>
        <w:rPr>
          <w:rFonts w:hint="eastAsia" w:ascii="宋体" w:hAnsi="宋体" w:eastAsia="宋体" w:cs="宋体"/>
          <w:b w:val="0"/>
          <w:bCs/>
          <w:color w:val="000000"/>
          <w:sz w:val="24"/>
          <w:szCs w:val="24"/>
          <w:highlight w:val="none"/>
        </w:rPr>
      </w:r>
      <w:r/>
    </w:p>
    <w:p>
      <w:pPr>
        <w:pStyle w:val="713"/>
        <w:numPr>
          <w:ilvl w:val="0"/>
          <w:numId w:val="0"/>
        </w:numPr>
        <w:ind w:left="0" w:firstLine="48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4.履约保证金退还时间、方式：履约保证金将在乙方全部工作内容完成并验收合格后退回。</w:t>
      </w:r>
      <w:r>
        <w:rPr>
          <w:rFonts w:hint="eastAsia" w:ascii="宋体" w:hAnsi="宋体" w:eastAsia="宋体" w:cs="宋体"/>
          <w:b w:val="0"/>
          <w:bCs/>
          <w:color w:val="000000"/>
          <w:sz w:val="24"/>
          <w:szCs w:val="24"/>
          <w:highlight w:val="none"/>
        </w:rPr>
      </w:r>
      <w:r/>
    </w:p>
    <w:p>
      <w:pPr>
        <w:pStyle w:val="713"/>
        <w:numPr>
          <w:ilvl w:val="0"/>
          <w:numId w:val="0"/>
        </w:numPr>
        <w:ind w:left="0" w:firstLine="48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履约过程中乙方在服务期、质量标准、人员工资支付、将成交项目转包或分包给他人的、拒绝履行合同义务等方面发生的不履约或违背合同规定的责任和义务的行为，甲方均有权扣缴其部分乃至全部履约保证金作为违约金。乙方应在甲方扣款后3日内向甲方一次性补足。</w:t>
      </w:r>
      <w:r>
        <w:rPr>
          <w:rFonts w:hint="eastAsia" w:ascii="宋体" w:hAnsi="宋体" w:eastAsia="宋体" w:cs="宋体"/>
          <w:b w:val="0"/>
          <w:bCs/>
          <w:color w:val="000000"/>
          <w:sz w:val="24"/>
          <w:szCs w:val="24"/>
          <w:highlight w:val="none"/>
        </w:rPr>
      </w:r>
      <w:r/>
    </w:p>
    <w:p>
      <w:pPr>
        <w:pStyle w:val="713"/>
        <w:numPr>
          <w:ilvl w:val="0"/>
          <w:numId w:val="0"/>
        </w:numPr>
        <w:ind w:left="0" w:firstLine="48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6.乙方不履行与甲方订立的合同或者履行合同不符合约定，致使不能实现合同目的的，履约保证金不予退还，给甲方造成的损失超过履约保证金数额的，还应当对超过部分予以赔偿</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乙方未按约定提交履约保证金的，应当对甲方的损失承担赔偿责任。除本款所</w:t>
      </w:r>
      <w:r>
        <w:rPr>
          <w:rFonts w:hint="eastAsia" w:ascii="宋体" w:hAnsi="宋体" w:eastAsia="宋体" w:cs="宋体"/>
          <w:b w:val="0"/>
          <w:bCs/>
          <w:color w:val="000000"/>
          <w:sz w:val="24"/>
          <w:szCs w:val="24"/>
          <w:highlight w:val="none"/>
          <w:lang w:eastAsia="zh-CN"/>
        </w:rPr>
        <w:t xml:space="preserve">列情</w:t>
      </w:r>
      <w:r>
        <w:rPr>
          <w:rFonts w:hint="eastAsia" w:ascii="宋体" w:hAnsi="宋体" w:eastAsia="宋体" w:cs="宋体"/>
          <w:b w:val="0"/>
          <w:bCs/>
          <w:color w:val="000000"/>
          <w:sz w:val="24"/>
          <w:szCs w:val="24"/>
          <w:highlight w:val="none"/>
        </w:rPr>
        <w:t xml:space="preserve">形外，甲方不得以其他理由拒绝退还履约保证金。</w:t>
      </w:r>
      <w:r>
        <w:rPr>
          <w:rFonts w:hint="eastAsia" w:ascii="宋体" w:hAnsi="宋体" w:eastAsia="宋体" w:cs="宋体"/>
          <w:b w:val="0"/>
          <w:bCs/>
          <w:color w:val="000000"/>
          <w:sz w:val="24"/>
          <w:szCs w:val="24"/>
          <w:highlight w:val="none"/>
        </w:rPr>
      </w:r>
      <w:r/>
    </w:p>
    <w:p>
      <w:pPr>
        <w:pStyle w:val="713"/>
        <w:numPr>
          <w:ilvl w:val="0"/>
          <w:numId w:val="0"/>
        </w:numPr>
        <w:ind w:left="0" w:firstLine="48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7.乙方开户银行名称、地址和账号</w:t>
      </w:r>
      <w:r>
        <w:rPr>
          <w:rFonts w:hint="eastAsia" w:ascii="宋体" w:hAnsi="宋体" w:eastAsia="宋体" w:cs="宋体"/>
          <w:b w:val="0"/>
          <w:bCs/>
          <w:color w:val="000000"/>
          <w:sz w:val="24"/>
          <w:szCs w:val="24"/>
          <w:highlight w:val="none"/>
        </w:rPr>
      </w:r>
      <w:r/>
    </w:p>
    <w:p>
      <w:pPr>
        <w:pStyle w:val="713"/>
        <w:numPr>
          <w:ilvl w:val="0"/>
          <w:numId w:val="0"/>
        </w:numPr>
        <w:ind w:left="0" w:firstLine="48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开户银行：                 </w:t>
      </w:r>
      <w:r>
        <w:rPr>
          <w:rFonts w:hint="eastAsia" w:ascii="宋体" w:hAnsi="宋体" w:eastAsia="宋体" w:cs="宋体"/>
          <w:b w:val="0"/>
          <w:bCs/>
          <w:color w:val="000000"/>
          <w:sz w:val="24"/>
          <w:szCs w:val="24"/>
          <w:highlight w:val="none"/>
        </w:rPr>
      </w:r>
      <w:r/>
    </w:p>
    <w:p>
      <w:pPr>
        <w:pStyle w:val="713"/>
        <w:numPr>
          <w:ilvl w:val="0"/>
          <w:numId w:val="0"/>
        </w:numPr>
        <w:ind w:left="0" w:firstLine="48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地址：                     </w:t>
      </w:r>
      <w:r>
        <w:rPr>
          <w:rFonts w:hint="eastAsia" w:ascii="宋体" w:hAnsi="宋体" w:eastAsia="宋体" w:cs="宋体"/>
          <w:b w:val="0"/>
          <w:bCs/>
          <w:color w:val="000000"/>
          <w:sz w:val="24"/>
          <w:szCs w:val="24"/>
          <w:highlight w:val="none"/>
        </w:rPr>
      </w:r>
      <w:r/>
    </w:p>
    <w:p>
      <w:pPr>
        <w:pStyle w:val="713"/>
        <w:numPr>
          <w:ilvl w:val="0"/>
          <w:numId w:val="0"/>
        </w:numPr>
        <w:ind w:left="0" w:firstLine="48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 xml:space="preserve">账号：</w:t>
      </w:r>
      <w:r>
        <w:rPr>
          <w:rFonts w:hint="eastAsia" w:ascii="宋体" w:hAnsi="宋体" w:eastAsia="宋体" w:cs="宋体"/>
          <w:b/>
          <w:color w:val="000000"/>
          <w:sz w:val="24"/>
          <w:szCs w:val="24"/>
          <w:highlight w:val="none"/>
        </w:rPr>
      </w:r>
      <w:r/>
    </w:p>
    <w:p>
      <w:pPr>
        <w:pStyle w:val="713"/>
        <w:numPr>
          <w:ilvl w:val="0"/>
          <w:numId w:val="0"/>
        </w:numPr>
        <w:ind w:left="0" w:firstLine="482"/>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十二、</w:t>
      </w:r>
      <w:r>
        <w:rPr>
          <w:rFonts w:hint="eastAsia" w:ascii="宋体" w:hAnsi="宋体" w:eastAsia="宋体" w:cs="宋体"/>
          <w:b/>
          <w:color w:val="000000"/>
          <w:sz w:val="24"/>
          <w:szCs w:val="24"/>
          <w:highlight w:val="none"/>
        </w:rPr>
        <w:t xml:space="preserve">考核办法：</w:t>
      </w:r>
      <w:r>
        <w:rPr>
          <w:rFonts w:hint="eastAsia" w:ascii="宋体" w:hAnsi="宋体" w:eastAsia="宋体" w:cs="宋体"/>
          <w:b/>
          <w:color w:val="000000"/>
          <w:sz w:val="24"/>
          <w:szCs w:val="24"/>
          <w:highlight w:val="none"/>
        </w:rPr>
      </w:r>
      <w:r/>
    </w:p>
    <w:p>
      <w:pPr>
        <w:pStyle w:val="713"/>
        <w:numPr>
          <w:ilvl w:val="0"/>
          <w:numId w:val="0"/>
        </w:numPr>
        <w:ind w:firstLine="482"/>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1.</w:t>
      </w:r>
      <w:r>
        <w:rPr>
          <w:rFonts w:ascii="宋体" w:hAnsi="宋体" w:eastAsia="宋体" w:cs="Times New Roman"/>
          <w:b/>
          <w:bCs/>
          <w:color w:val="000000"/>
          <w:sz w:val="24"/>
          <w:szCs w:val="24"/>
          <w:highlight w:val="none"/>
        </w:rPr>
        <w:t xml:space="preserve">考核依据</w:t>
      </w: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color w:val="000000"/>
          <w:sz w:val="24"/>
          <w:szCs w:val="24"/>
          <w:highlight w:val="none"/>
        </w:rPr>
        <w:t xml:space="preserve">根据</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长安街道河道生态养护项目</w:t>
      </w:r>
      <w:r>
        <w:rPr>
          <w:rFonts w:hint="eastAsia" w:ascii="宋体" w:hAnsi="宋体" w:eastAsia="宋体" w:cs="宋体"/>
          <w:color w:val="000000"/>
          <w:sz w:val="24"/>
          <w:szCs w:val="24"/>
          <w:highlight w:val="none"/>
        </w:rPr>
        <w:t xml:space="preserve">考核细则》对</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进行考核扣款。</w:t>
      </w:r>
      <w:r>
        <w:rPr>
          <w:rFonts w:hint="eastAsia" w:ascii="宋体" w:hAnsi="宋体" w:eastAsia="宋体" w:cs="宋体"/>
          <w:color w:val="000000"/>
          <w:sz w:val="24"/>
          <w:szCs w:val="24"/>
          <w:highlight w:val="none"/>
        </w:rPr>
      </w:r>
      <w:r/>
    </w:p>
    <w:p>
      <w:pPr>
        <w:pStyle w:val="713"/>
        <w:numPr>
          <w:ilvl w:val="0"/>
          <w:numId w:val="0"/>
        </w:numPr>
        <w:ind w:firstLine="482"/>
        <w:spacing w:line="440" w:lineRule="exact"/>
        <w:widowControl w:val="off"/>
        <w:rPr>
          <w:rFonts w:hint="eastAsia" w:ascii="Times New Roman" w:hAnsi="Times New Roman"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2.责任主体：</w:t>
      </w:r>
      <w:r>
        <w:rPr>
          <w:rFonts w:hint="eastAsia" w:ascii="宋体" w:hAnsi="宋体" w:eastAsia="宋体" w:cs="Times New Roman"/>
          <w:color w:val="000000"/>
          <w:sz w:val="24"/>
          <w:szCs w:val="24"/>
          <w:highlight w:val="none"/>
        </w:rPr>
        <w:t xml:space="preserve">由</w:t>
      </w:r>
      <w:r>
        <w:rPr>
          <w:rFonts w:hint="eastAsia" w:ascii="Times New Roman" w:hAnsi="Times New Roman" w:eastAsia="宋体" w:cs="Times New Roman"/>
          <w:color w:val="000000"/>
          <w:sz w:val="24"/>
          <w:szCs w:val="24"/>
          <w:highlight w:val="none"/>
          <w:lang w:val="en-US" w:eastAsia="zh-CN"/>
        </w:rPr>
        <w:t xml:space="preserve">甲方</w:t>
      </w:r>
      <w:r>
        <w:rPr>
          <w:rFonts w:hint="eastAsia" w:ascii="Times New Roman" w:hAnsi="Times New Roman" w:eastAsia="宋体" w:cs="Times New Roman"/>
          <w:color w:val="000000"/>
          <w:sz w:val="24"/>
          <w:szCs w:val="24"/>
          <w:highlight w:val="none"/>
        </w:rPr>
        <w:t xml:space="preserve">每月按照考核标准对</w:t>
      </w:r>
      <w:r>
        <w:rPr>
          <w:rFonts w:hint="eastAsia" w:ascii="Times New Roman" w:hAnsi="Times New Roman" w:eastAsia="宋体" w:cs="Times New Roman"/>
          <w:color w:val="000000"/>
          <w:sz w:val="24"/>
          <w:szCs w:val="24"/>
          <w:highlight w:val="none"/>
          <w:lang w:val="en-US" w:eastAsia="zh-CN"/>
        </w:rPr>
        <w:t xml:space="preserve">乙方</w:t>
      </w:r>
      <w:r>
        <w:rPr>
          <w:rFonts w:hint="eastAsia" w:ascii="Times New Roman" w:hAnsi="Times New Roman" w:eastAsia="宋体" w:cs="Times New Roman"/>
          <w:color w:val="000000"/>
          <w:sz w:val="24"/>
          <w:szCs w:val="24"/>
          <w:highlight w:val="none"/>
        </w:rPr>
        <w:t xml:space="preserve">进行考核，根据考核情况计算</w:t>
      </w:r>
      <w:r>
        <w:rPr>
          <w:rFonts w:hint="eastAsia" w:ascii="Times New Roman" w:hAnsi="Times New Roman" w:eastAsia="宋体" w:cs="Times New Roman"/>
          <w:color w:val="000000"/>
          <w:sz w:val="24"/>
          <w:szCs w:val="24"/>
          <w:highlight w:val="none"/>
          <w:lang w:val="en-US" w:eastAsia="zh-CN"/>
        </w:rPr>
        <w:t xml:space="preserve">整个服务期</w:t>
      </w:r>
      <w:r>
        <w:rPr>
          <w:rFonts w:hint="eastAsia" w:ascii="Times New Roman" w:hAnsi="Times New Roman" w:eastAsia="宋体" w:cs="Times New Roman"/>
          <w:color w:val="000000"/>
          <w:sz w:val="24"/>
          <w:szCs w:val="24"/>
          <w:highlight w:val="none"/>
        </w:rPr>
        <w:t xml:space="preserve">应付的服务费用。</w:t>
      </w:r>
      <w:r>
        <w:rPr>
          <w:rFonts w:hint="eastAsia" w:ascii="Times New Roman" w:hAnsi="Times New Roman" w:eastAsia="宋体" w:cs="Times New Roman"/>
          <w:color w:val="000000"/>
          <w:sz w:val="24"/>
          <w:szCs w:val="24"/>
          <w:highlight w:val="none"/>
        </w:rPr>
      </w:r>
      <w:r/>
    </w:p>
    <w:p>
      <w:pPr>
        <w:pStyle w:val="713"/>
        <w:numPr>
          <w:ilvl w:val="0"/>
          <w:numId w:val="0"/>
        </w:numPr>
        <w:ind w:firstLine="48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ascii="宋体" w:hAnsi="宋体"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乙方在</w:t>
      </w:r>
      <w:r>
        <w:rPr>
          <w:rFonts w:hint="eastAsia" w:ascii="宋体" w:hAnsi="宋体" w:eastAsia="宋体" w:cs="Times New Roman"/>
          <w:color w:val="000000"/>
          <w:sz w:val="24"/>
          <w:szCs w:val="24"/>
          <w:highlight w:val="none"/>
        </w:rPr>
        <w:t xml:space="preserve">履约过程中，</w:t>
      </w:r>
      <w:r>
        <w:rPr>
          <w:rFonts w:hint="eastAsia" w:ascii="Times New Roman" w:hAnsi="Times New Roman"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有权根据河道养护的最新标准、项目执行情况等对考核细则进行调整，</w:t>
      </w:r>
      <w:r>
        <w:rPr>
          <w:rFonts w:hint="eastAsia" w:ascii="Times New Roman" w:hAnsi="Times New Roman"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须无条件执行</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13"/>
        <w:ind w:firstLine="480"/>
        <w:spacing w:line="440" w:lineRule="exact"/>
        <w:widowControl w:val="off"/>
        <w:rPr>
          <w:rFonts w:ascii="Times New Roman" w:hAnsi="Times New Roman" w:eastAsia="宋体" w:cs="Times New Roman"/>
          <w:color w:val="000000"/>
          <w:szCs w:val="20"/>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长安街道河道生态养护项目</w:t>
      </w:r>
      <w:r>
        <w:rPr>
          <w:rFonts w:hint="eastAsia" w:ascii="宋体" w:hAnsi="宋体" w:eastAsia="宋体" w:cs="宋体"/>
          <w:color w:val="000000"/>
          <w:sz w:val="24"/>
          <w:szCs w:val="24"/>
          <w:highlight w:val="none"/>
        </w:rPr>
        <w:t xml:space="preserve">考核细则》</w:t>
      </w:r>
      <w:r>
        <w:rPr>
          <w:rFonts w:ascii="Times New Roman" w:hAnsi="Times New Roman" w:eastAsia="宋体" w:cs="Times New Roman"/>
          <w:color w:val="000000"/>
          <w:szCs w:val="20"/>
          <w:highlight w:val="none"/>
        </w:rPr>
      </w:r>
      <w:r/>
    </w:p>
    <w:tbl>
      <w:tblPr>
        <w:tblStyle w:val="796"/>
        <w:tblW w:w="10353" w:type="dxa"/>
        <w:tblInd w:w="-2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4433"/>
        <w:gridCol w:w="5193"/>
      </w:tblGrid>
      <w:tr>
        <w:trPr>
          <w:trHeight w:val="386"/>
        </w:trPr>
        <w:tc>
          <w:tcPr>
            <w:tcW w:w="727" w:type="dxa"/>
            <w:vAlign w:val="center"/>
            <w:textDirection w:val="lrTb"/>
            <w:noWrap w:val="false"/>
          </w:tcPr>
          <w:p>
            <w:pPr>
              <w:pStyle w:val="713"/>
              <w:jc w:val="center"/>
              <w:spacing w:after="0"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tcW w:w="4433" w:type="dxa"/>
            <w:vAlign w:val="center"/>
            <w:textDirection w:val="lrTb"/>
            <w:noWrap w:val="false"/>
          </w:tcPr>
          <w:p>
            <w:pPr>
              <w:pStyle w:val="713"/>
              <w:jc w:val="center"/>
              <w:spacing w:after="0"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考核内容</w:t>
            </w:r>
            <w:r>
              <w:rPr>
                <w:rFonts w:ascii="宋体" w:hAnsi="宋体" w:eastAsia="宋体" w:cs="宋体"/>
                <w:color w:val="000000"/>
                <w:szCs w:val="21"/>
                <w:highlight w:val="none"/>
              </w:rPr>
            </w:r>
            <w:r/>
          </w:p>
        </w:tc>
        <w:tc>
          <w:tcPr>
            <w:tcW w:w="5193" w:type="dxa"/>
            <w:vAlign w:val="center"/>
            <w:textDirection w:val="lrTb"/>
            <w:noWrap w:val="false"/>
          </w:tcPr>
          <w:p>
            <w:pPr>
              <w:pStyle w:val="713"/>
              <w:jc w:val="center"/>
              <w:spacing w:after="0"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扣款标准</w:t>
            </w:r>
            <w:r>
              <w:rPr>
                <w:rFonts w:ascii="宋体" w:hAnsi="宋体" w:eastAsia="宋体" w:cs="宋体"/>
                <w:color w:val="000000"/>
                <w:szCs w:val="21"/>
                <w:highlight w:val="none"/>
              </w:rPr>
            </w:r>
            <w:r/>
          </w:p>
        </w:tc>
      </w:tr>
      <w:tr>
        <w:trPr>
          <w:trHeight w:val="2419"/>
        </w:trPr>
        <w:tc>
          <w:tcPr>
            <w:tcW w:w="727" w:type="dxa"/>
            <w:vAlign w:val="center"/>
            <w:textDirection w:val="lrTb"/>
            <w:noWrap w:val="false"/>
          </w:tcPr>
          <w:p>
            <w:pPr>
              <w:pStyle w:val="713"/>
              <w:jc w:val="center"/>
              <w:spacing w:after="0" w:line="580" w:lineRule="exact"/>
              <w:widowControl w:val="off"/>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ascii="宋体" w:hAnsi="宋体" w:eastAsia="宋体" w:cs="宋体"/>
                <w:bCs/>
                <w:color w:val="000000"/>
                <w:szCs w:val="21"/>
                <w:highlight w:val="none"/>
              </w:rPr>
            </w:r>
            <w:r/>
          </w:p>
        </w:tc>
        <w:tc>
          <w:tcPr>
            <w:tcW w:w="4433" w:type="dxa"/>
            <w:vAlign w:val="center"/>
            <w:textDirection w:val="lrTb"/>
            <w:noWrap w:val="false"/>
          </w:tcPr>
          <w:p>
            <w:pPr>
              <w:pStyle w:val="713"/>
              <w:jc w:val="left"/>
              <w:spacing w:after="0" w:line="300" w:lineRule="exact"/>
              <w:widowControl w:val="off"/>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挺水植物养护：</w:t>
            </w:r>
            <w:r>
              <w:rPr>
                <w:rFonts w:ascii="宋体" w:hAnsi="宋体" w:eastAsia="宋体" w:cs="宋体"/>
                <w:b/>
                <w:color w:val="000000"/>
                <w:szCs w:val="21"/>
                <w:highlight w:val="none"/>
              </w:rPr>
            </w:r>
            <w:r/>
          </w:p>
          <w:p>
            <w:pPr>
              <w:pStyle w:val="713"/>
              <w:numPr>
                <w:ilvl w:val="0"/>
                <w:numId w:val="0"/>
              </w:numPr>
              <w:jc w:val="left"/>
              <w:spacing w:after="0" w:line="300" w:lineRule="exact"/>
              <w:widowControl w:val="off"/>
              <w:rPr>
                <w:rFonts w:ascii="宋体" w:hAnsi="宋体" w:eastAsia="宋体" w:cs="宋体"/>
                <w:bCs/>
                <w:color w:val="000000"/>
                <w:szCs w:val="21"/>
                <w:highlight w:val="none"/>
              </w:rPr>
            </w:pPr>
            <w:r>
              <w:rPr>
                <w:rFonts w:ascii="宋体" w:hAnsi="宋体" w:eastAsia="宋体" w:cs="宋体"/>
                <w:bCs/>
                <w:color w:val="000000"/>
                <w:sz w:val="21"/>
                <w:szCs w:val="21"/>
                <w:highlight w:val="none"/>
                <w:lang w:val="en-US" w:eastAsia="zh-CN" w:bidi="ar-SA"/>
              </w:rPr>
              <w:t xml:space="preserve">（</w:t>
            </w:r>
            <w:r>
              <w:rPr>
                <w:rFonts w:hint="eastAsia" w:ascii="宋体" w:hAnsi="宋体" w:cs="宋体"/>
                <w:bCs/>
                <w:color w:val="000000"/>
                <w:sz w:val="21"/>
                <w:szCs w:val="21"/>
                <w:highlight w:val="none"/>
                <w:lang w:val="en-US" w:eastAsia="zh-CN" w:bidi="ar-SA"/>
              </w:rPr>
              <w:t xml:space="preserve">1</w:t>
            </w:r>
            <w:r>
              <w:rPr>
                <w:rFonts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Cs w:val="21"/>
                <w:highlight w:val="none"/>
              </w:rPr>
              <w:t xml:space="preserve">每周至少巡查3次，及时修剪枯黄、枯死和倒伏植株，清理滨岸挺水植物周围的杂物或垃圾；</w:t>
            </w:r>
            <w:r>
              <w:rPr>
                <w:rFonts w:ascii="宋体" w:hAnsi="宋体" w:eastAsia="宋体" w:cs="宋体"/>
                <w:bCs/>
                <w:color w:val="000000"/>
                <w:szCs w:val="21"/>
                <w:highlight w:val="none"/>
              </w:rPr>
            </w:r>
            <w:r/>
          </w:p>
          <w:p>
            <w:pPr>
              <w:pStyle w:val="713"/>
              <w:numPr>
                <w:ilvl w:val="0"/>
                <w:numId w:val="0"/>
              </w:numPr>
              <w:jc w:val="left"/>
              <w:spacing w:after="0" w:line="300" w:lineRule="exact"/>
              <w:widowControl w:val="off"/>
              <w:rPr>
                <w:rFonts w:ascii="宋体" w:hAnsi="宋体" w:eastAsia="宋体" w:cs="宋体"/>
                <w:bCs/>
                <w:color w:val="000000"/>
                <w:szCs w:val="21"/>
                <w:highlight w:val="none"/>
              </w:rPr>
            </w:pPr>
            <w:r>
              <w:rPr>
                <w:rFonts w:ascii="宋体" w:hAnsi="宋体" w:eastAsia="宋体" w:cs="宋体"/>
                <w:bCs/>
                <w:color w:val="000000"/>
                <w:sz w:val="21"/>
                <w:szCs w:val="21"/>
                <w:highlight w:val="none"/>
                <w:lang w:val="en-US" w:eastAsia="zh-CN" w:bidi="ar-SA"/>
              </w:rPr>
              <w:t xml:space="preserve">（</w:t>
            </w:r>
            <w:r>
              <w:rPr>
                <w:rFonts w:hint="eastAsia" w:ascii="宋体" w:hAnsi="宋体" w:cs="宋体"/>
                <w:bCs/>
                <w:color w:val="000000"/>
                <w:sz w:val="21"/>
                <w:szCs w:val="21"/>
                <w:highlight w:val="none"/>
                <w:lang w:val="en-US" w:eastAsia="zh-CN" w:bidi="ar-SA"/>
              </w:rPr>
              <w:t xml:space="preserve">2</w:t>
            </w:r>
            <w:r>
              <w:rPr>
                <w:rFonts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Cs w:val="21"/>
                <w:highlight w:val="none"/>
              </w:rPr>
              <w:t xml:space="preserve">春季（3、4、5月）和夏季（6、7、8月）每月修剪1次，维持景观效果；</w:t>
            </w:r>
            <w:r>
              <w:rPr>
                <w:rFonts w:ascii="宋体" w:hAnsi="宋体" w:eastAsia="宋体" w:cs="宋体"/>
                <w:bCs/>
                <w:color w:val="000000"/>
                <w:szCs w:val="21"/>
                <w:highlight w:val="none"/>
              </w:rPr>
            </w:r>
            <w:r/>
          </w:p>
          <w:p>
            <w:pPr>
              <w:pStyle w:val="713"/>
              <w:jc w:val="left"/>
              <w:spacing w:after="0" w:line="300" w:lineRule="exact"/>
              <w:widowControl w:val="off"/>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）冬季对枯萎的挺水植物进行收割，并及时清运；</w:t>
            </w:r>
            <w:r>
              <w:rPr>
                <w:rFonts w:ascii="宋体" w:hAnsi="宋体" w:eastAsia="宋体" w:cs="宋体"/>
                <w:bCs/>
                <w:color w:val="000000"/>
                <w:szCs w:val="21"/>
                <w:highlight w:val="none"/>
              </w:rPr>
            </w:r>
            <w:r/>
          </w:p>
        </w:tc>
        <w:tc>
          <w:tcPr>
            <w:tcW w:w="5193" w:type="dxa"/>
            <w:vAlign w:val="center"/>
            <w:textDirection w:val="lrTb"/>
            <w:noWrap w:val="false"/>
          </w:tcPr>
          <w:p>
            <w:pPr>
              <w:pStyle w:val="713"/>
              <w:jc w:val="left"/>
              <w:spacing w:after="0" w:line="300" w:lineRule="exact"/>
              <w:widowControl w:val="off"/>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（1）制定相应台账，每少巡查一次扣200元；</w:t>
            </w:r>
            <w:r>
              <w:rPr>
                <w:rFonts w:ascii="宋体" w:hAnsi="宋体" w:eastAsia="宋体" w:cs="宋体"/>
                <w:bCs/>
                <w:color w:val="000000"/>
                <w:szCs w:val="21"/>
                <w:highlight w:val="none"/>
              </w:rPr>
            </w:r>
            <w:r/>
          </w:p>
          <w:p>
            <w:pPr>
              <w:pStyle w:val="713"/>
              <w:jc w:val="left"/>
              <w:spacing w:after="0" w:line="300" w:lineRule="exact"/>
              <w:widowControl w:val="off"/>
              <w:rPr>
                <w:rFonts w:ascii="宋体" w:hAnsi="宋体" w:eastAsia="宋体" w:cs="宋体"/>
                <w:color w:val="000000"/>
                <w:szCs w:val="21"/>
                <w:highlight w:val="none"/>
              </w:rPr>
            </w:pPr>
            <w:r>
              <w:rPr>
                <w:rFonts w:hint="eastAsia" w:ascii="宋体" w:hAnsi="宋体" w:eastAsia="宋体" w:cs="宋体"/>
                <w:bCs/>
                <w:color w:val="000000"/>
                <w:szCs w:val="21"/>
                <w:highlight w:val="none"/>
              </w:rPr>
              <w:t xml:space="preserve">（2）修剪不及时，一次扣除200元。因修剪不及时，造成</w:t>
            </w:r>
            <w:r>
              <w:rPr>
                <w:rFonts w:hint="eastAsia" w:ascii="宋体" w:hAnsi="宋体" w:eastAsia="宋体" w:cs="宋体"/>
                <w:color w:val="000000"/>
                <w:szCs w:val="21"/>
                <w:highlight w:val="none"/>
              </w:rPr>
              <w:t xml:space="preserve">投诉举报一次扣300元；</w:t>
            </w:r>
            <w:r>
              <w:rPr>
                <w:rFonts w:ascii="宋体" w:hAnsi="宋体" w:eastAsia="宋体" w:cs="宋体"/>
                <w:color w:val="000000"/>
                <w:szCs w:val="21"/>
                <w:highlight w:val="none"/>
              </w:rPr>
            </w:r>
            <w:r/>
          </w:p>
          <w:p>
            <w:pPr>
              <w:pStyle w:val="713"/>
              <w:jc w:val="left"/>
              <w:spacing w:after="0" w:line="30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bCs/>
                <w:color w:val="000000"/>
                <w:szCs w:val="21"/>
                <w:highlight w:val="none"/>
              </w:rPr>
              <w:t xml:space="preserve">未按甲方要求时间收割，一次扣500元；收割后未及时清运，扣500元；因清运不及时造成投诉举报，一次扣1000元。</w:t>
            </w:r>
            <w:r>
              <w:rPr>
                <w:rFonts w:ascii="宋体" w:hAnsi="宋体" w:eastAsia="宋体" w:cs="宋体"/>
                <w:color w:val="000000"/>
                <w:szCs w:val="21"/>
                <w:highlight w:val="none"/>
              </w:rPr>
            </w:r>
            <w:r/>
          </w:p>
        </w:tc>
      </w:tr>
      <w:tr>
        <w:trPr>
          <w:trHeight w:val="1516"/>
        </w:trPr>
        <w:tc>
          <w:tcPr>
            <w:tcW w:w="727" w:type="dxa"/>
            <w:vAlign w:val="center"/>
            <w:textDirection w:val="lrTb"/>
            <w:noWrap w:val="false"/>
          </w:tcPr>
          <w:p>
            <w:pPr>
              <w:pStyle w:val="713"/>
              <w:jc w:val="center"/>
              <w:spacing w:after="0" w:line="580" w:lineRule="exact"/>
              <w:widowControl w:val="off"/>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ascii="宋体" w:hAnsi="宋体" w:eastAsia="宋体" w:cs="宋体"/>
                <w:bCs/>
                <w:color w:val="000000"/>
                <w:szCs w:val="21"/>
                <w:highlight w:val="none"/>
              </w:rPr>
            </w:r>
            <w:r/>
          </w:p>
        </w:tc>
        <w:tc>
          <w:tcPr>
            <w:tcW w:w="4433" w:type="dxa"/>
            <w:vAlign w:val="center"/>
            <w:textDirection w:val="lrTb"/>
            <w:noWrap w:val="false"/>
          </w:tcPr>
          <w:p>
            <w:pPr>
              <w:pStyle w:val="713"/>
              <w:jc w:val="left"/>
              <w:spacing w:after="0" w:line="300" w:lineRule="exact"/>
              <w:widowControl w:val="off"/>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沉水植物养护：</w:t>
            </w:r>
            <w:r>
              <w:rPr>
                <w:rFonts w:ascii="宋体" w:hAnsi="宋体" w:eastAsia="宋体" w:cs="宋体"/>
                <w:b/>
                <w:color w:val="000000"/>
                <w:szCs w:val="21"/>
                <w:highlight w:val="none"/>
              </w:rPr>
            </w:r>
            <w:r/>
          </w:p>
          <w:p>
            <w:pPr>
              <w:pStyle w:val="713"/>
              <w:numPr>
                <w:ilvl w:val="0"/>
                <w:numId w:val="0"/>
              </w:numPr>
              <w:jc w:val="left"/>
              <w:spacing w:after="0" w:line="300" w:lineRule="exact"/>
              <w:widowControl w:val="off"/>
              <w:rPr>
                <w:rFonts w:ascii="宋体" w:hAnsi="宋体" w:eastAsia="宋体" w:cs="宋体"/>
                <w:bCs/>
                <w:color w:val="000000"/>
                <w:szCs w:val="21"/>
                <w:highlight w:val="none"/>
              </w:rPr>
            </w:pPr>
            <w:r>
              <w:rPr>
                <w:rFonts w:ascii="宋体" w:hAnsi="宋体" w:eastAsia="宋体" w:cs="宋体"/>
                <w:bCs/>
                <w:color w:val="000000"/>
                <w:sz w:val="21"/>
                <w:szCs w:val="21"/>
                <w:highlight w:val="none"/>
                <w:lang w:val="en-US" w:eastAsia="zh-CN" w:bidi="ar-SA"/>
              </w:rPr>
              <w:t xml:space="preserve">（</w:t>
            </w:r>
            <w:r>
              <w:rPr>
                <w:rFonts w:hint="eastAsia" w:ascii="宋体" w:hAnsi="宋体" w:cs="宋体"/>
                <w:bCs/>
                <w:color w:val="000000"/>
                <w:sz w:val="21"/>
                <w:szCs w:val="21"/>
                <w:highlight w:val="none"/>
                <w:lang w:val="en-US" w:eastAsia="zh-CN" w:bidi="ar-SA"/>
              </w:rPr>
              <w:t xml:space="preserve">1</w:t>
            </w:r>
            <w:r>
              <w:rPr>
                <w:rFonts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Cs w:val="21"/>
                <w:highlight w:val="none"/>
              </w:rPr>
              <w:t xml:space="preserve">在沉水植物进入自然枯萎期后 1 周内收割，确保在植株完全腐烂前完成整体处理，并及时清运；</w:t>
            </w:r>
            <w:r>
              <w:rPr>
                <w:rFonts w:ascii="宋体" w:hAnsi="宋体" w:eastAsia="宋体" w:cs="宋体"/>
                <w:bCs/>
                <w:color w:val="000000"/>
                <w:szCs w:val="21"/>
                <w:highlight w:val="none"/>
              </w:rPr>
            </w:r>
            <w:r/>
          </w:p>
          <w:p>
            <w:pPr>
              <w:pStyle w:val="713"/>
              <w:numPr>
                <w:ilvl w:val="0"/>
                <w:numId w:val="0"/>
              </w:numPr>
              <w:jc w:val="left"/>
              <w:spacing w:after="0" w:line="300" w:lineRule="exact"/>
              <w:widowControl w:val="off"/>
              <w:rPr>
                <w:rFonts w:ascii="宋体" w:hAnsi="宋体" w:eastAsia="宋体" w:cs="宋体"/>
                <w:bCs/>
                <w:color w:val="000000"/>
                <w:szCs w:val="21"/>
                <w:highlight w:val="none"/>
              </w:rPr>
            </w:pPr>
            <w:r>
              <w:rPr>
                <w:rFonts w:ascii="宋体" w:hAnsi="宋体" w:eastAsia="宋体" w:cs="宋体"/>
                <w:bCs/>
                <w:color w:val="000000"/>
                <w:sz w:val="21"/>
                <w:szCs w:val="21"/>
                <w:highlight w:val="none"/>
                <w:lang w:val="en-US" w:eastAsia="zh-CN" w:bidi="ar-SA"/>
              </w:rPr>
              <w:t xml:space="preserve">（</w:t>
            </w:r>
            <w:r>
              <w:rPr>
                <w:rFonts w:hint="eastAsia" w:ascii="宋体" w:hAnsi="宋体" w:cs="宋体"/>
                <w:bCs/>
                <w:color w:val="000000"/>
                <w:sz w:val="21"/>
                <w:szCs w:val="21"/>
                <w:highlight w:val="none"/>
                <w:lang w:val="en-US" w:eastAsia="zh-CN" w:bidi="ar-SA"/>
              </w:rPr>
              <w:t xml:space="preserve">2</w:t>
            </w:r>
            <w:r>
              <w:rPr>
                <w:rFonts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Cs w:val="21"/>
                <w:highlight w:val="none"/>
                <w:lang w:val="en-US" w:eastAsia="zh-CN"/>
              </w:rPr>
              <w:t xml:space="preserve">春季（3-4月）</w:t>
            </w:r>
            <w:r>
              <w:rPr>
                <w:rFonts w:hint="eastAsia" w:ascii="宋体" w:hAnsi="宋体" w:eastAsia="宋体" w:cs="宋体"/>
                <w:bCs/>
                <w:color w:val="000000"/>
                <w:szCs w:val="21"/>
                <w:highlight w:val="none"/>
              </w:rPr>
              <w:t xml:space="preserve">补种沉水植物，确保植株成活率。</w:t>
            </w:r>
            <w:r>
              <w:rPr>
                <w:rFonts w:ascii="宋体" w:hAnsi="宋体" w:eastAsia="宋体" w:cs="宋体"/>
                <w:bCs/>
                <w:color w:val="000000"/>
                <w:szCs w:val="21"/>
                <w:highlight w:val="none"/>
              </w:rPr>
            </w:r>
            <w:r/>
          </w:p>
        </w:tc>
        <w:tc>
          <w:tcPr>
            <w:tcW w:w="5193" w:type="dxa"/>
            <w:vAlign w:val="center"/>
            <w:textDirection w:val="lrTb"/>
            <w:noWrap w:val="false"/>
          </w:tcPr>
          <w:p>
            <w:pPr>
              <w:pStyle w:val="713"/>
              <w:numPr>
                <w:ilvl w:val="0"/>
                <w:numId w:val="0"/>
              </w:numPr>
              <w:jc w:val="left"/>
              <w:spacing w:after="0" w:line="300" w:lineRule="exact"/>
              <w:widowControl w:val="off"/>
              <w:rPr>
                <w:rFonts w:ascii="宋体" w:hAnsi="宋体" w:eastAsia="宋体" w:cs="宋体"/>
                <w:bCs/>
                <w:color w:val="000000"/>
                <w:szCs w:val="21"/>
                <w:highlight w:val="none"/>
              </w:rPr>
            </w:pPr>
            <w:r>
              <w:rPr>
                <w:rFonts w:ascii="宋体" w:hAnsi="宋体" w:eastAsia="宋体" w:cs="宋体"/>
                <w:bCs/>
                <w:color w:val="000000"/>
                <w:sz w:val="21"/>
                <w:szCs w:val="21"/>
                <w:highlight w:val="none"/>
                <w:lang w:val="en-US" w:eastAsia="zh-CN" w:bidi="ar-SA"/>
              </w:rPr>
              <w:t xml:space="preserve">（</w:t>
            </w:r>
            <w:r>
              <w:rPr>
                <w:rFonts w:hint="eastAsia" w:ascii="宋体" w:hAnsi="宋体" w:cs="宋体"/>
                <w:bCs/>
                <w:color w:val="000000"/>
                <w:sz w:val="21"/>
                <w:szCs w:val="21"/>
                <w:highlight w:val="none"/>
                <w:lang w:val="en-US" w:eastAsia="zh-CN" w:bidi="ar-SA"/>
              </w:rPr>
              <w:t xml:space="preserve">1</w:t>
            </w:r>
            <w:r>
              <w:rPr>
                <w:rFonts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Cs w:val="21"/>
                <w:highlight w:val="none"/>
              </w:rPr>
              <w:t xml:space="preserve">未按甲方要求时间收割，一次扣500元；收割后未及时清运，扣500元；因清运不及时造成投诉举报，一次扣1000元。</w:t>
            </w:r>
            <w:r>
              <w:rPr>
                <w:rFonts w:ascii="宋体" w:hAnsi="宋体" w:eastAsia="宋体" w:cs="宋体"/>
                <w:bCs/>
                <w:color w:val="000000"/>
                <w:szCs w:val="21"/>
                <w:highlight w:val="none"/>
              </w:rPr>
            </w:r>
            <w:r/>
          </w:p>
          <w:p>
            <w:pPr>
              <w:pStyle w:val="713"/>
              <w:numPr>
                <w:ilvl w:val="0"/>
                <w:numId w:val="0"/>
              </w:numPr>
              <w:jc w:val="left"/>
              <w:spacing w:after="0" w:line="300" w:lineRule="exact"/>
              <w:widowControl w:val="off"/>
              <w:rPr>
                <w:rFonts w:ascii="宋体" w:hAnsi="宋体" w:eastAsia="宋体" w:cs="宋体"/>
                <w:bCs/>
                <w:color w:val="000000"/>
                <w:szCs w:val="21"/>
                <w:highlight w:val="none"/>
              </w:rPr>
            </w:pPr>
            <w:r>
              <w:rPr>
                <w:rFonts w:ascii="宋体" w:hAnsi="宋体" w:eastAsia="宋体" w:cs="宋体"/>
                <w:bCs/>
                <w:color w:val="000000"/>
                <w:sz w:val="21"/>
                <w:szCs w:val="21"/>
                <w:highlight w:val="none"/>
                <w:lang w:val="en-US" w:eastAsia="zh-CN" w:bidi="ar-SA"/>
              </w:rPr>
              <w:t xml:space="preserve">（</w:t>
            </w:r>
            <w:r>
              <w:rPr>
                <w:rFonts w:hint="eastAsia" w:ascii="宋体" w:hAnsi="宋体" w:cs="宋体"/>
                <w:bCs/>
                <w:color w:val="000000"/>
                <w:sz w:val="21"/>
                <w:szCs w:val="21"/>
                <w:highlight w:val="none"/>
                <w:lang w:val="en-US" w:eastAsia="zh-CN" w:bidi="ar-SA"/>
              </w:rPr>
              <w:t xml:space="preserve">2</w:t>
            </w:r>
            <w:r>
              <w:rPr>
                <w:rFonts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Cs w:val="21"/>
                <w:highlight w:val="none"/>
              </w:rPr>
              <w:t xml:space="preserve">未按甲方要求时间补种，一次扣500元；因补种不及时造成投诉举报，一次扣1000元。</w:t>
            </w:r>
            <w:r>
              <w:rPr>
                <w:rFonts w:ascii="宋体" w:hAnsi="宋体" w:eastAsia="宋体" w:cs="宋体"/>
                <w:bCs/>
                <w:color w:val="000000"/>
                <w:szCs w:val="21"/>
                <w:highlight w:val="none"/>
              </w:rPr>
            </w:r>
            <w:r/>
          </w:p>
        </w:tc>
      </w:tr>
      <w:tr>
        <w:trPr>
          <w:trHeight w:val="913"/>
        </w:trPr>
        <w:tc>
          <w:tcPr>
            <w:tcW w:w="727" w:type="dxa"/>
            <w:vAlign w:val="center"/>
            <w:textDirection w:val="lrTb"/>
            <w:noWrap w:val="false"/>
          </w:tcPr>
          <w:p>
            <w:pPr>
              <w:pStyle w:val="713"/>
              <w:jc w:val="center"/>
              <w:spacing w:after="0" w:line="580" w:lineRule="exact"/>
              <w:widowControl w:val="off"/>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w:t>
            </w:r>
            <w:r>
              <w:rPr>
                <w:rFonts w:ascii="宋体" w:hAnsi="宋体" w:eastAsia="宋体" w:cs="宋体"/>
                <w:bCs/>
                <w:color w:val="000000"/>
                <w:szCs w:val="21"/>
                <w:highlight w:val="none"/>
              </w:rPr>
            </w:r>
            <w:r/>
          </w:p>
        </w:tc>
        <w:tc>
          <w:tcPr>
            <w:tcW w:w="4433" w:type="dxa"/>
            <w:vAlign w:val="center"/>
            <w:textDirection w:val="lrTb"/>
            <w:noWrap w:val="false"/>
          </w:tcPr>
          <w:p>
            <w:pPr>
              <w:pStyle w:val="713"/>
              <w:jc w:val="left"/>
              <w:spacing w:after="0" w:line="300" w:lineRule="exact"/>
              <w:widowControl w:val="off"/>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设备、设施运营维护要求：</w:t>
            </w:r>
            <w:r>
              <w:rPr>
                <w:rFonts w:ascii="宋体" w:hAnsi="宋体" w:eastAsia="宋体" w:cs="宋体"/>
                <w:b/>
                <w:color w:val="000000"/>
                <w:szCs w:val="21"/>
                <w:highlight w:val="none"/>
              </w:rPr>
            </w:r>
            <w:r/>
          </w:p>
          <w:p>
            <w:pPr>
              <w:pStyle w:val="713"/>
              <w:jc w:val="left"/>
              <w:spacing w:after="0" w:line="300" w:lineRule="exact"/>
              <w:widowControl w:val="off"/>
              <w:rPr>
                <w:rFonts w:ascii="宋体" w:hAnsi="宋体" w:eastAsia="宋体" w:cs="宋体"/>
                <w:b/>
                <w:color w:val="000000"/>
                <w:szCs w:val="21"/>
                <w:highlight w:val="none"/>
              </w:rPr>
            </w:pPr>
            <w:r>
              <w:rPr>
                <w:rFonts w:hint="eastAsia" w:ascii="宋体" w:hAnsi="宋体" w:eastAsia="宋体" w:cs="宋体"/>
                <w:bCs/>
                <w:color w:val="000000"/>
                <w:szCs w:val="21"/>
                <w:highlight w:val="none"/>
              </w:rPr>
              <w:t xml:space="preserve">每月对河道内设备进行检查，发现问题，及时进行维修。</w:t>
            </w:r>
            <w:r>
              <w:rPr>
                <w:rFonts w:ascii="宋体" w:hAnsi="宋体" w:eastAsia="宋体" w:cs="宋体"/>
                <w:b/>
                <w:color w:val="000000"/>
                <w:szCs w:val="21"/>
                <w:highlight w:val="none"/>
              </w:rPr>
            </w:r>
            <w:r/>
          </w:p>
        </w:tc>
        <w:tc>
          <w:tcPr>
            <w:tcW w:w="5193" w:type="dxa"/>
            <w:vAlign w:val="center"/>
            <w:textDirection w:val="lrTb"/>
            <w:noWrap w:val="false"/>
          </w:tcPr>
          <w:p>
            <w:pPr>
              <w:pStyle w:val="713"/>
              <w:jc w:val="left"/>
              <w:spacing w:after="0" w:line="300" w:lineRule="exact"/>
              <w:widowControl w:val="off"/>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因维修不及时造成影响的，一次扣除1000元。</w:t>
            </w:r>
            <w:r>
              <w:rPr>
                <w:rFonts w:ascii="宋体" w:hAnsi="宋体" w:eastAsia="宋体" w:cs="宋体"/>
                <w:bCs/>
                <w:color w:val="000000"/>
                <w:szCs w:val="21"/>
                <w:highlight w:val="none"/>
              </w:rPr>
            </w:r>
            <w:r/>
          </w:p>
        </w:tc>
      </w:tr>
      <w:tr>
        <w:trPr>
          <w:trHeight w:val="1682"/>
        </w:trPr>
        <w:tc>
          <w:tcPr>
            <w:tcW w:w="727" w:type="dxa"/>
            <w:vAlign w:val="center"/>
            <w:textDirection w:val="lrTb"/>
            <w:noWrap w:val="false"/>
          </w:tcPr>
          <w:p>
            <w:pPr>
              <w:pStyle w:val="713"/>
              <w:jc w:val="center"/>
              <w:spacing w:after="0" w:line="580" w:lineRule="exact"/>
              <w:widowControl w:val="off"/>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w:t>
            </w:r>
            <w:r>
              <w:rPr>
                <w:rFonts w:ascii="宋体" w:hAnsi="宋体" w:eastAsia="宋体" w:cs="宋体"/>
                <w:bCs/>
                <w:color w:val="000000"/>
                <w:szCs w:val="21"/>
                <w:highlight w:val="none"/>
              </w:rPr>
            </w:r>
            <w:r/>
          </w:p>
        </w:tc>
        <w:tc>
          <w:tcPr>
            <w:tcW w:w="4433" w:type="dxa"/>
            <w:vAlign w:val="center"/>
            <w:textDirection w:val="lrTb"/>
            <w:noWrap w:val="false"/>
          </w:tcPr>
          <w:p>
            <w:pPr>
              <w:pStyle w:val="713"/>
              <w:jc w:val="left"/>
              <w:spacing w:after="0" w:line="300" w:lineRule="exact"/>
              <w:widowControl w:val="off"/>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水质：</w:t>
            </w:r>
            <w:r>
              <w:rPr>
                <w:rFonts w:ascii="宋体" w:hAnsi="宋体" w:eastAsia="宋体" w:cs="宋体"/>
                <w:b/>
                <w:color w:val="000000"/>
                <w:szCs w:val="21"/>
                <w:highlight w:val="none"/>
              </w:rPr>
            </w:r>
            <w:r/>
          </w:p>
          <w:p>
            <w:pPr>
              <w:pStyle w:val="713"/>
              <w:jc w:val="left"/>
              <w:spacing w:after="0" w:line="300" w:lineRule="exact"/>
              <w:widowControl w:val="off"/>
              <w:rPr>
                <w:rFonts w:ascii="宋体" w:hAnsi="宋体" w:eastAsia="宋体" w:cs="宋体"/>
                <w:b/>
                <w:color w:val="000000"/>
                <w:szCs w:val="21"/>
                <w:highlight w:val="none"/>
              </w:rPr>
            </w:pPr>
            <w:r>
              <w:rPr>
                <w:rFonts w:hint="eastAsia" w:ascii="宋体" w:hAnsi="宋体" w:eastAsia="宋体" w:cs="宋体"/>
                <w:bCs/>
                <w:color w:val="000000"/>
                <w:szCs w:val="21"/>
                <w:highlight w:val="none"/>
              </w:rPr>
              <w:t xml:space="preserve">每月按照溶解氧、高锰酸盐、氨氮、总磷、化学需氧量5个指标对河道水质进行</w:t>
            </w:r>
            <w:r>
              <w:rPr>
                <w:rFonts w:hint="eastAsia" w:ascii="宋体" w:hAnsi="宋体" w:eastAsia="宋体" w:cs="宋体"/>
                <w:bCs/>
                <w:color w:val="000000"/>
                <w:szCs w:val="21"/>
                <w:highlight w:val="none"/>
              </w:rPr>
              <w:t xml:space="preserve">检测</w:t>
            </w:r>
            <w:r>
              <w:rPr>
                <w:rFonts w:hint="eastAsia" w:ascii="宋体" w:hAnsi="宋体" w:eastAsia="宋体" w:cs="宋体"/>
                <w:bCs/>
                <w:color w:val="000000"/>
                <w:szCs w:val="21"/>
                <w:highlight w:val="none"/>
              </w:rPr>
              <w:t xml:space="preserve">。</w:t>
            </w:r>
            <w:r>
              <w:rPr>
                <w:rFonts w:ascii="宋体" w:hAnsi="宋体" w:eastAsia="宋体" w:cs="宋体"/>
                <w:b/>
                <w:color w:val="000000"/>
                <w:szCs w:val="21"/>
                <w:highlight w:val="none"/>
              </w:rPr>
            </w:r>
            <w:r/>
          </w:p>
        </w:tc>
        <w:tc>
          <w:tcPr>
            <w:tcW w:w="5193" w:type="dxa"/>
            <w:vAlign w:val="center"/>
            <w:textDirection w:val="lrTb"/>
            <w:noWrap w:val="false"/>
          </w:tcPr>
          <w:p>
            <w:pPr>
              <w:pStyle w:val="713"/>
              <w:numPr>
                <w:ilvl w:val="0"/>
                <w:numId w:val="0"/>
              </w:numPr>
              <w:jc w:val="left"/>
              <w:spacing w:after="0" w:line="300" w:lineRule="exact"/>
              <w:widowControl w:val="off"/>
              <w:rPr>
                <w:rFonts w:ascii="宋体" w:hAnsi="宋体" w:eastAsia="宋体" w:cs="宋体"/>
                <w:bCs/>
                <w:color w:val="000000"/>
                <w:szCs w:val="21"/>
                <w:highlight w:val="none"/>
              </w:rPr>
            </w:pPr>
            <w:r>
              <w:rPr>
                <w:rFonts w:ascii="宋体" w:hAnsi="宋体" w:eastAsia="宋体" w:cs="宋体"/>
                <w:bCs/>
                <w:color w:val="000000"/>
                <w:sz w:val="21"/>
                <w:szCs w:val="21"/>
                <w:highlight w:val="none"/>
                <w:lang w:val="en-US" w:eastAsia="zh-CN" w:bidi="ar-SA"/>
              </w:rPr>
              <w:t xml:space="preserve">（</w:t>
            </w:r>
            <w:r>
              <w:rPr>
                <w:rFonts w:hint="eastAsia" w:ascii="宋体" w:hAnsi="宋体" w:cs="宋体"/>
                <w:bCs/>
                <w:color w:val="000000"/>
                <w:sz w:val="21"/>
                <w:szCs w:val="21"/>
                <w:highlight w:val="none"/>
                <w:lang w:val="en-US" w:eastAsia="zh-CN" w:bidi="ar-SA"/>
              </w:rPr>
              <w:t xml:space="preserve">1</w:t>
            </w:r>
            <w:r>
              <w:rPr>
                <w:rFonts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Cs w:val="21"/>
                <w:highlight w:val="none"/>
              </w:rPr>
              <w:t xml:space="preserve">河道水质检测为Ⅳ类，扣除当月养护费用30%；</w:t>
            </w:r>
            <w:r>
              <w:rPr>
                <w:rFonts w:ascii="宋体" w:hAnsi="宋体" w:eastAsia="宋体" w:cs="宋体"/>
                <w:bCs/>
                <w:color w:val="000000"/>
                <w:szCs w:val="21"/>
                <w:highlight w:val="none"/>
              </w:rPr>
            </w:r>
            <w:r/>
          </w:p>
          <w:p>
            <w:pPr>
              <w:pStyle w:val="713"/>
              <w:numPr>
                <w:ilvl w:val="0"/>
                <w:numId w:val="0"/>
              </w:numPr>
              <w:jc w:val="left"/>
              <w:spacing w:after="0" w:line="300" w:lineRule="exact"/>
              <w:widowControl w:val="off"/>
              <w:rPr>
                <w:rFonts w:ascii="宋体" w:hAnsi="宋体" w:eastAsia="宋体" w:cs="宋体"/>
                <w:bCs/>
                <w:color w:val="000000"/>
                <w:szCs w:val="21"/>
                <w:highlight w:val="none"/>
              </w:rPr>
            </w:pPr>
            <w:r>
              <w:rPr>
                <w:rFonts w:ascii="宋体" w:hAnsi="宋体" w:eastAsia="宋体" w:cs="宋体"/>
                <w:bCs/>
                <w:color w:val="000000"/>
                <w:sz w:val="21"/>
                <w:szCs w:val="21"/>
                <w:highlight w:val="none"/>
                <w:lang w:val="en-US" w:eastAsia="zh-CN" w:bidi="ar-SA"/>
              </w:rPr>
              <w:t xml:space="preserve">（</w:t>
            </w:r>
            <w:r>
              <w:rPr>
                <w:rFonts w:hint="eastAsia" w:ascii="宋体" w:hAnsi="宋体" w:cs="宋体"/>
                <w:bCs/>
                <w:color w:val="000000"/>
                <w:sz w:val="21"/>
                <w:szCs w:val="21"/>
                <w:highlight w:val="none"/>
                <w:lang w:val="en-US" w:eastAsia="zh-CN" w:bidi="ar-SA"/>
              </w:rPr>
              <w:t xml:space="preserve">2</w:t>
            </w:r>
            <w:r>
              <w:rPr>
                <w:rFonts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Cs w:val="21"/>
                <w:highlight w:val="none"/>
              </w:rPr>
              <w:t xml:space="preserve">河道水质检测为Ⅴ类，扣除当月养护费用50%；</w:t>
            </w:r>
            <w:r>
              <w:rPr>
                <w:rFonts w:ascii="宋体" w:hAnsi="宋体" w:eastAsia="宋体" w:cs="宋体"/>
                <w:bCs/>
                <w:color w:val="000000"/>
                <w:szCs w:val="21"/>
                <w:highlight w:val="none"/>
              </w:rPr>
            </w:r>
            <w:r/>
          </w:p>
          <w:p>
            <w:pPr>
              <w:pStyle w:val="713"/>
              <w:numPr>
                <w:ilvl w:val="0"/>
                <w:numId w:val="0"/>
              </w:numPr>
              <w:jc w:val="left"/>
              <w:spacing w:after="0" w:line="300" w:lineRule="exact"/>
              <w:widowControl w:val="off"/>
              <w:rPr>
                <w:rFonts w:ascii="宋体" w:hAnsi="宋体" w:eastAsia="宋体" w:cs="宋体"/>
                <w:bCs/>
                <w:color w:val="000000"/>
                <w:szCs w:val="21"/>
                <w:highlight w:val="none"/>
              </w:rPr>
            </w:pPr>
            <w:r>
              <w:rPr>
                <w:rFonts w:ascii="宋体" w:hAnsi="宋体" w:eastAsia="宋体" w:cs="宋体"/>
                <w:bCs/>
                <w:color w:val="000000"/>
                <w:sz w:val="21"/>
                <w:szCs w:val="21"/>
                <w:highlight w:val="none"/>
                <w:lang w:val="en-US" w:eastAsia="zh-CN" w:bidi="ar-SA"/>
              </w:rPr>
              <w:t xml:space="preserve">（</w:t>
            </w:r>
            <w:r>
              <w:rPr>
                <w:rFonts w:hint="eastAsia" w:ascii="宋体" w:hAnsi="宋体" w:cs="宋体"/>
                <w:bCs/>
                <w:color w:val="000000"/>
                <w:sz w:val="21"/>
                <w:szCs w:val="21"/>
                <w:highlight w:val="none"/>
                <w:lang w:val="en-US" w:eastAsia="zh-CN" w:bidi="ar-SA"/>
              </w:rPr>
              <w:t xml:space="preserve">3</w:t>
            </w:r>
            <w:r>
              <w:rPr>
                <w:rFonts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Cs w:val="21"/>
                <w:highlight w:val="none"/>
              </w:rPr>
              <w:t xml:space="preserve">河道水质检测为劣Ⅴ类，扣除当月养护费用80%；</w:t>
            </w:r>
            <w:r>
              <w:rPr>
                <w:rFonts w:ascii="宋体" w:hAnsi="宋体" w:eastAsia="宋体" w:cs="宋体"/>
                <w:bCs/>
                <w:color w:val="000000"/>
                <w:szCs w:val="21"/>
                <w:highlight w:val="none"/>
              </w:rPr>
            </w:r>
            <w:r/>
          </w:p>
          <w:p>
            <w:pPr>
              <w:pStyle w:val="713"/>
              <w:numPr>
                <w:ilvl w:val="0"/>
                <w:numId w:val="0"/>
              </w:numPr>
              <w:jc w:val="left"/>
              <w:spacing w:after="0" w:line="300" w:lineRule="exact"/>
              <w:widowControl w:val="off"/>
              <w:rPr>
                <w:rFonts w:ascii="宋体" w:hAnsi="宋体" w:eastAsia="宋体" w:cs="宋体"/>
                <w:bCs/>
                <w:color w:val="000000"/>
                <w:szCs w:val="21"/>
                <w:highlight w:val="none"/>
              </w:rPr>
            </w:pPr>
            <w:r>
              <w:rPr>
                <w:rFonts w:ascii="宋体" w:hAnsi="宋体" w:eastAsia="宋体" w:cs="宋体"/>
                <w:bCs/>
                <w:color w:val="000000"/>
                <w:sz w:val="21"/>
                <w:szCs w:val="21"/>
                <w:highlight w:val="none"/>
                <w:lang w:val="en-US" w:eastAsia="zh-CN" w:bidi="ar-SA"/>
              </w:rPr>
              <w:t xml:space="preserve">（</w:t>
            </w:r>
            <w:r>
              <w:rPr>
                <w:rFonts w:hint="eastAsia" w:ascii="宋体" w:hAnsi="宋体" w:cs="宋体"/>
                <w:bCs/>
                <w:color w:val="000000"/>
                <w:sz w:val="21"/>
                <w:szCs w:val="21"/>
                <w:highlight w:val="none"/>
                <w:lang w:val="en-US" w:eastAsia="zh-CN" w:bidi="ar-SA"/>
              </w:rPr>
              <w:t xml:space="preserve">4</w:t>
            </w:r>
            <w:r>
              <w:rPr>
                <w:rFonts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Cs w:val="21"/>
                <w:highlight w:val="none"/>
              </w:rPr>
              <w:t xml:space="preserve">河道水质检测为黑臭水体，扣除当月养护费用100%。</w:t>
            </w:r>
            <w:r>
              <w:rPr>
                <w:rFonts w:ascii="宋体" w:hAnsi="宋体" w:eastAsia="宋体" w:cs="宋体"/>
                <w:bCs/>
                <w:color w:val="000000"/>
                <w:szCs w:val="21"/>
                <w:highlight w:val="none"/>
              </w:rPr>
            </w:r>
            <w:r/>
          </w:p>
        </w:tc>
      </w:tr>
      <w:tr>
        <w:trPr>
          <w:trHeight w:val="873"/>
        </w:trPr>
        <w:tc>
          <w:tcPr>
            <w:tcW w:w="727" w:type="dxa"/>
            <w:vAlign w:val="center"/>
            <w:textDirection w:val="lrTb"/>
            <w:noWrap w:val="false"/>
          </w:tcPr>
          <w:p>
            <w:pPr>
              <w:pStyle w:val="713"/>
              <w:jc w:val="center"/>
              <w:spacing w:after="0" w:line="580" w:lineRule="exact"/>
              <w:widowControl w:val="off"/>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lang w:eastAsia="zh-CN"/>
              </w:rPr>
            </w:r>
            <w:r/>
          </w:p>
        </w:tc>
        <w:tc>
          <w:tcPr>
            <w:tcW w:w="4433" w:type="dxa"/>
            <w:vAlign w:val="center"/>
            <w:textDirection w:val="lrTb"/>
            <w:noWrap w:val="false"/>
          </w:tcPr>
          <w:p>
            <w:pPr>
              <w:pStyle w:val="713"/>
              <w:jc w:val="left"/>
              <w:spacing w:after="0" w:line="300" w:lineRule="exact"/>
              <w:widowControl w:val="off"/>
              <w:rPr>
                <w:rFonts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作业人员安全防护管理要求</w:t>
            </w:r>
            <w:r>
              <w:rPr>
                <w:rFonts w:hint="eastAsia" w:ascii="宋体" w:hAnsi="宋体" w:eastAsia="宋体" w:cs="宋体"/>
                <w:b/>
                <w:color w:val="000000"/>
                <w:szCs w:val="21"/>
                <w:highlight w:val="none"/>
              </w:rPr>
              <w:t xml:space="preserve">：</w:t>
            </w:r>
            <w:r>
              <w:rPr>
                <w:rFonts w:ascii="宋体" w:hAnsi="宋体" w:eastAsia="宋体" w:cs="宋体"/>
                <w:b/>
                <w:color w:val="000000"/>
                <w:szCs w:val="21"/>
                <w:highlight w:val="none"/>
              </w:rPr>
            </w:r>
            <w:r/>
          </w:p>
          <w:p>
            <w:pPr>
              <w:pStyle w:val="713"/>
              <w:jc w:val="left"/>
              <w:spacing w:after="0" w:line="300" w:lineRule="exact"/>
              <w:widowControl w:val="off"/>
              <w:rPr>
                <w:rFonts w:ascii="宋体" w:hAnsi="宋体" w:eastAsia="宋体" w:cs="宋体"/>
                <w:b/>
                <w:color w:val="000000"/>
                <w:szCs w:val="21"/>
                <w:highlight w:val="none"/>
              </w:rPr>
            </w:pPr>
            <w:r>
              <w:rPr>
                <w:rFonts w:hint="eastAsia" w:ascii="宋体" w:hAnsi="宋体" w:eastAsia="宋体" w:cs="宋体"/>
                <w:color w:val="000000"/>
                <w:szCs w:val="21"/>
                <w:highlight w:val="none"/>
                <w:lang w:val="en-US" w:eastAsia="zh-CN"/>
              </w:rPr>
              <w:t xml:space="preserve">作业人员在船舶作业全流程（含登船、航行、现场作业、应急处置等场景）中，必须按甲方指定标准规范佩戴救生衣，确保防护装备完好有效</w:t>
            </w:r>
            <w:r>
              <w:rPr>
                <w:rFonts w:hint="eastAsia" w:ascii="宋体" w:hAnsi="宋体" w:eastAsia="宋体" w:cs="宋体"/>
                <w:color w:val="000000"/>
                <w:szCs w:val="21"/>
                <w:highlight w:val="none"/>
              </w:rPr>
              <w:t xml:space="preserve">。</w:t>
            </w:r>
            <w:r>
              <w:rPr>
                <w:rFonts w:ascii="宋体" w:hAnsi="宋体" w:eastAsia="宋体" w:cs="宋体"/>
                <w:b/>
                <w:color w:val="000000"/>
                <w:szCs w:val="21"/>
                <w:highlight w:val="none"/>
              </w:rPr>
            </w:r>
            <w:r/>
          </w:p>
        </w:tc>
        <w:tc>
          <w:tcPr>
            <w:tcW w:w="5193" w:type="dxa"/>
            <w:vAlign w:val="center"/>
            <w:textDirection w:val="lrTb"/>
            <w:noWrap w:val="false"/>
          </w:tcPr>
          <w:p>
            <w:pPr>
              <w:pStyle w:val="713"/>
              <w:numPr>
                <w:ilvl w:val="0"/>
                <w:numId w:val="0"/>
              </w:numPr>
              <w:jc w:val="left"/>
              <w:spacing w:after="0" w:line="3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rPr>
              <w:t xml:space="preserve">若发现作业人员未按上述要求佩戴救生衣，一次扣</w:t>
            </w:r>
            <w:r>
              <w:rPr>
                <w:rFonts w:hint="eastAsia" w:ascii="宋体" w:hAnsi="宋体" w:eastAsia="宋体" w:cs="宋体"/>
                <w:color w:val="000000"/>
                <w:szCs w:val="21"/>
                <w:highlight w:val="none"/>
                <w:lang w:val="en-US" w:eastAsia="zh-CN"/>
              </w:rPr>
              <w:t xml:space="preserve">500</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13"/>
              <w:numPr>
                <w:ilvl w:val="0"/>
                <w:numId w:val="0"/>
              </w:numPr>
              <w:jc w:val="left"/>
              <w:spacing w:after="0" w:line="300" w:lineRule="exact"/>
              <w:widowControl w:val="off"/>
              <w:rPr>
                <w:rFonts w:ascii="宋体" w:hAnsi="宋体" w:eastAsia="宋体" w:cs="宋体"/>
                <w:bCs/>
                <w:color w:val="000000"/>
                <w:szCs w:val="21"/>
                <w:highlight w:val="none"/>
              </w:rPr>
            </w:pPr>
            <w:r>
              <w:rPr>
                <w:rFonts w:ascii="宋体" w:hAnsi="宋体" w:eastAsia="宋体" w:cs="宋体"/>
                <w:bCs/>
                <w:color w:val="000000"/>
                <w:sz w:val="21"/>
                <w:szCs w:val="21"/>
                <w:highlight w:val="none"/>
                <w:lang w:val="en-US" w:eastAsia="zh-CN" w:bidi="ar-SA"/>
              </w:rPr>
              <w:t xml:space="preserve">（2）</w:t>
            </w:r>
            <w:r>
              <w:rPr>
                <w:rFonts w:hint="eastAsia" w:ascii="宋体" w:hAnsi="宋体" w:eastAsia="宋体" w:cs="宋体"/>
                <w:color w:val="000000"/>
                <w:szCs w:val="21"/>
                <w:highlight w:val="none"/>
                <w:lang w:val="en-US" w:eastAsia="zh-CN"/>
              </w:rPr>
              <w:t xml:space="preserve">若因作业人员未按规定佩戴救生衣导致安全事故发生，甲方有权单方解除本合同，同时乙方需全额返还甲方已支付的养护服务费用，并承担事故造成的一切损失（含人员伤亡、财产损失等）</w:t>
            </w:r>
            <w:r>
              <w:rPr>
                <w:rFonts w:hint="eastAsia" w:ascii="宋体" w:hAnsi="宋体" w:eastAsia="宋体" w:cs="宋体"/>
                <w:color w:val="000000"/>
                <w:szCs w:val="21"/>
                <w:highlight w:val="none"/>
              </w:rPr>
              <w:t xml:space="preserve">。</w:t>
            </w:r>
            <w:r>
              <w:rPr>
                <w:rFonts w:ascii="宋体" w:hAnsi="宋体" w:eastAsia="宋体" w:cs="宋体"/>
                <w:bCs/>
                <w:color w:val="000000"/>
                <w:szCs w:val="21"/>
                <w:highlight w:val="none"/>
              </w:rPr>
            </w:r>
            <w:r/>
          </w:p>
        </w:tc>
      </w:tr>
      <w:tr>
        <w:trPr>
          <w:trHeight w:val="873"/>
        </w:trPr>
        <w:tc>
          <w:tcPr>
            <w:tcW w:w="727" w:type="dxa"/>
            <w:vAlign w:val="center"/>
            <w:textDirection w:val="lrTb"/>
            <w:noWrap w:val="false"/>
          </w:tcPr>
          <w:p>
            <w:pPr>
              <w:pStyle w:val="713"/>
              <w:jc w:val="center"/>
              <w:spacing w:after="0" w:line="580" w:lineRule="exact"/>
              <w:widowControl w:val="off"/>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en-US" w:eastAsia="zh-CN"/>
              </w:rPr>
            </w:r>
            <w:r/>
          </w:p>
        </w:tc>
        <w:tc>
          <w:tcPr>
            <w:tcW w:w="4433" w:type="dxa"/>
            <w:vAlign w:val="center"/>
            <w:textDirection w:val="lrTb"/>
            <w:noWrap w:val="false"/>
          </w:tcPr>
          <w:p>
            <w:pPr>
              <w:pStyle w:val="713"/>
              <w:jc w:val="left"/>
              <w:spacing w:after="0" w:line="300" w:lineRule="exact"/>
              <w:widowControl w:val="off"/>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其他：</w:t>
            </w:r>
            <w:r>
              <w:rPr>
                <w:rFonts w:ascii="宋体" w:hAnsi="宋体" w:eastAsia="宋体" w:cs="宋体"/>
                <w:b/>
                <w:color w:val="000000"/>
                <w:szCs w:val="21"/>
                <w:highlight w:val="none"/>
              </w:rPr>
            </w:r>
            <w:r/>
          </w:p>
          <w:p>
            <w:pPr>
              <w:pStyle w:val="713"/>
              <w:jc w:val="left"/>
              <w:spacing w:after="0" w:line="3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Cs w:val="21"/>
                <w:highlight w:val="none"/>
              </w:rPr>
              <w:t xml:space="preserve">配合生态环境办做好各类迎检工作。</w:t>
            </w:r>
            <w:r>
              <w:rPr>
                <w:rFonts w:hint="eastAsia" w:ascii="宋体" w:hAnsi="宋体" w:eastAsia="宋体" w:cs="宋体"/>
                <w:b/>
                <w:color w:val="000000"/>
                <w:sz w:val="21"/>
                <w:szCs w:val="21"/>
                <w:highlight w:val="none"/>
                <w:lang w:val="en-US" w:eastAsia="zh-CN" w:bidi="ar-SA"/>
              </w:rPr>
            </w:r>
            <w:r/>
          </w:p>
        </w:tc>
        <w:tc>
          <w:tcPr>
            <w:tcW w:w="5193" w:type="dxa"/>
            <w:vAlign w:val="center"/>
            <w:textDirection w:val="lrTb"/>
            <w:noWrap w:val="false"/>
          </w:tcPr>
          <w:p>
            <w:pPr>
              <w:pStyle w:val="713"/>
              <w:jc w:val="left"/>
              <w:spacing w:after="0" w:line="3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Cs w:val="21"/>
                <w:highlight w:val="none"/>
              </w:rPr>
              <w:t xml:space="preserve">未按时、按要求做好迎检保洁工作的，一次扣2000元。</w:t>
            </w:r>
            <w:r>
              <w:rPr>
                <w:rFonts w:hint="eastAsia" w:ascii="宋体" w:hAnsi="宋体" w:eastAsia="宋体" w:cs="宋体"/>
                <w:bCs/>
                <w:color w:val="000000"/>
                <w:sz w:val="21"/>
                <w:szCs w:val="21"/>
                <w:highlight w:val="none"/>
                <w:lang w:val="en-US" w:eastAsia="zh-CN" w:bidi="ar-SA"/>
              </w:rPr>
            </w:r>
            <w:r/>
          </w:p>
        </w:tc>
      </w:tr>
    </w:tbl>
    <w:p>
      <w:pPr>
        <w:pStyle w:val="713"/>
        <w:numPr>
          <w:ilvl w:val="0"/>
          <w:numId w:val="0"/>
        </w:numPr>
        <w:ind w:left="0" w:firstLine="426"/>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bCs w:val="0"/>
          <w:color w:val="000000"/>
          <w:sz w:val="24"/>
          <w:szCs w:val="24"/>
          <w:highlight w:val="none"/>
          <w:lang w:val="en-US" w:eastAsia="zh-CN" w:bidi="ar-SA"/>
        </w:rPr>
        <w:t xml:space="preserve">十三、</w:t>
      </w:r>
      <w:r>
        <w:rPr>
          <w:rFonts w:hint="eastAsia" w:ascii="宋体" w:hAnsi="宋体" w:eastAsia="宋体" w:cs="Times New Roman"/>
          <w:b/>
          <w:color w:val="000000"/>
          <w:sz w:val="24"/>
          <w:szCs w:val="24"/>
          <w:highlight w:val="none"/>
        </w:rPr>
        <w:t xml:space="preserve">转包或分包</w:t>
      </w:r>
      <w:r>
        <w:rPr>
          <w:rFonts w:ascii="宋体" w:hAnsi="宋体" w:eastAsia="宋体" w:cs="Times New Roman"/>
          <w:b/>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1.本合同禁止转包，本合同范</w:t>
      </w:r>
      <w:r>
        <w:rPr>
          <w:rFonts w:hint="eastAsia" w:ascii="宋体" w:hAnsi="宋体" w:eastAsia="宋体" w:cs="Times New Roman"/>
          <w:bCs/>
          <w:color w:val="000000"/>
          <w:sz w:val="24"/>
          <w:szCs w:val="24"/>
          <w:highlight w:val="none"/>
          <w:lang w:eastAsia="zh-CN"/>
        </w:rPr>
        <w:t xml:space="preserve">围内</w:t>
      </w:r>
      <w:r>
        <w:rPr>
          <w:rFonts w:hint="eastAsia" w:ascii="宋体" w:hAnsi="宋体" w:eastAsia="宋体" w:cs="Times New Roman"/>
          <w:bCs/>
          <w:color w:val="000000"/>
          <w:sz w:val="24"/>
          <w:szCs w:val="24"/>
          <w:highlight w:val="none"/>
        </w:rPr>
        <w:t xml:space="preserve">的服务，应由乙方直接提供的，不得转让他人提供。</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2.经甲方同意，乙方可以依法采取分包方式履行合同，但是分包方式履行的，乙方应就采购项目向甲方负全责。</w:t>
      </w:r>
      <w:r>
        <w:rPr>
          <w:rFonts w:ascii="宋体" w:hAnsi="宋体" w:eastAsia="宋体" w:cs="Times New Roman"/>
          <w:bCs/>
          <w:color w:val="000000"/>
          <w:sz w:val="24"/>
          <w:szCs w:val="24"/>
          <w:highlight w:val="none"/>
        </w:rPr>
      </w:r>
      <w:r/>
    </w:p>
    <w:p>
      <w:pPr>
        <w:pStyle w:val="713"/>
        <w:numPr>
          <w:ilvl w:val="0"/>
          <w:numId w:val="0"/>
        </w:numPr>
        <w:ind w:left="0" w:firstLine="426"/>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bCs w:val="0"/>
          <w:color w:val="000000"/>
          <w:sz w:val="24"/>
          <w:szCs w:val="24"/>
          <w:highlight w:val="none"/>
          <w:lang w:val="en-US" w:eastAsia="zh-CN" w:bidi="ar-SA"/>
        </w:rPr>
        <w:t xml:space="preserve">十四、</w:t>
      </w:r>
      <w:r>
        <w:rPr>
          <w:rFonts w:hint="eastAsia" w:ascii="宋体" w:hAnsi="宋体" w:eastAsia="宋体" w:cs="Times New Roman"/>
          <w:b/>
          <w:color w:val="000000"/>
          <w:sz w:val="24"/>
          <w:szCs w:val="24"/>
          <w:highlight w:val="none"/>
        </w:rPr>
        <w:t xml:space="preserve">甲方权利、义务</w:t>
      </w:r>
      <w:r>
        <w:rPr>
          <w:rFonts w:ascii="宋体" w:hAnsi="宋体" w:eastAsia="宋体" w:cs="Times New Roman"/>
          <w:b/>
          <w:color w:val="000000"/>
          <w:sz w:val="24"/>
          <w:szCs w:val="24"/>
          <w:highlight w:val="none"/>
        </w:rPr>
      </w:r>
      <w:r/>
    </w:p>
    <w:p>
      <w:pPr>
        <w:pStyle w:val="713"/>
        <w:ind w:firstLine="480"/>
        <w:spacing w:line="440" w:lineRule="exact"/>
        <w:widowControl w:val="off"/>
        <w:rPr>
          <w:rFonts w:hint="eastAsia" w:ascii="宋体" w:hAnsi="宋体" w:eastAsia="宋体" w:cs="Times New Roman"/>
          <w:b/>
          <w:bCs w:val="0"/>
          <w:color w:val="000000"/>
          <w:sz w:val="24"/>
          <w:szCs w:val="24"/>
          <w:highlight w:val="none"/>
          <w:lang w:eastAsia="zh-CN"/>
        </w:rPr>
      </w:pPr>
      <w:r/>
      <w:bookmarkStart w:id="18" w:name="_Hlk36388159"/>
      <w:r>
        <w:rPr>
          <w:rFonts w:hint="eastAsia" w:ascii="宋体" w:hAnsi="宋体" w:eastAsia="宋体" w:cs="Times New Roman"/>
          <w:bCs/>
          <w:color w:val="000000"/>
          <w:sz w:val="24"/>
          <w:szCs w:val="24"/>
          <w:highlight w:val="none"/>
        </w:rPr>
        <w:t xml:space="preserve">1.甲方将按照</w:t>
      </w:r>
      <w:r>
        <w:rPr>
          <w:rFonts w:hint="eastAsia" w:ascii="宋体" w:hAnsi="宋体" w:eastAsia="宋体" w:cs="Times New Roman"/>
          <w:bCs/>
          <w:color w:val="000000"/>
          <w:sz w:val="24"/>
          <w:szCs w:val="24"/>
          <w:highlight w:val="none"/>
          <w:lang w:eastAsia="zh-CN"/>
        </w:rPr>
        <w:t xml:space="preserve">长安街道河道治理、养护项目考核办法</w:t>
      </w:r>
      <w:r>
        <w:rPr>
          <w:rFonts w:hint="eastAsia" w:ascii="宋体" w:hAnsi="宋体" w:eastAsia="宋体" w:cs="Times New Roman"/>
          <w:bCs/>
          <w:color w:val="000000"/>
          <w:sz w:val="24"/>
          <w:szCs w:val="24"/>
          <w:highlight w:val="none"/>
        </w:rPr>
        <w:t xml:space="preserve">，对乙方的服务工作</w:t>
      </w:r>
      <w:r>
        <w:rPr>
          <w:rFonts w:hint="eastAsia" w:ascii="宋体" w:hAnsi="宋体" w:eastAsia="宋体" w:cs="Times New Roman"/>
          <w:bCs/>
          <w:color w:val="000000"/>
          <w:sz w:val="24"/>
          <w:szCs w:val="24"/>
          <w:highlight w:val="none"/>
          <w:lang w:eastAsia="zh-CN"/>
        </w:rPr>
        <w:t xml:space="preserve">进行</w:t>
      </w:r>
      <w:r>
        <w:rPr>
          <w:rFonts w:hint="eastAsia" w:ascii="宋体" w:hAnsi="宋体" w:eastAsia="宋体" w:cs="Times New Roman"/>
          <w:bCs/>
          <w:color w:val="000000"/>
          <w:sz w:val="24"/>
          <w:szCs w:val="24"/>
          <w:highlight w:val="none"/>
        </w:rPr>
        <w:t xml:space="preserve">检查、考核，并将考核情况计入服务费结算中。</w:t>
      </w:r>
      <w:r>
        <w:rPr>
          <w:rFonts w:hint="eastAsia" w:ascii="宋体" w:hAnsi="宋体" w:eastAsia="宋体" w:cs="Times New Roman"/>
          <w:b/>
          <w:bCs w:val="0"/>
          <w:color w:val="000000"/>
          <w:sz w:val="24"/>
          <w:szCs w:val="24"/>
          <w:highlight w:val="none"/>
          <w:lang w:eastAsia="zh-CN"/>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2.按照合同约定的支付办法、时间及时支付服务款。</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3.乙方未履行合同职责，甲方有权终止合同。</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4.合同期间乙方如发生安全事故等不测因素，后果全部由乙方自己负责，甲方不承担任何责任。</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5.实际工作中，若有</w:t>
      </w:r>
      <w:r>
        <w:rPr>
          <w:rFonts w:hint="eastAsia" w:ascii="宋体" w:hAnsi="宋体" w:eastAsia="宋体" w:cs="Times New Roman"/>
          <w:bCs/>
          <w:color w:val="000000"/>
          <w:sz w:val="24"/>
          <w:szCs w:val="24"/>
          <w:highlight w:val="none"/>
          <w:lang w:eastAsia="zh-CN"/>
        </w:rPr>
        <w:t xml:space="preserve">河道养护</w:t>
      </w:r>
      <w:r>
        <w:rPr>
          <w:rFonts w:hint="eastAsia" w:ascii="宋体" w:hAnsi="宋体" w:eastAsia="宋体" w:cs="Times New Roman"/>
          <w:bCs/>
          <w:color w:val="000000"/>
          <w:sz w:val="24"/>
          <w:szCs w:val="24"/>
          <w:highlight w:val="none"/>
        </w:rPr>
        <w:t xml:space="preserve">以外的工作任务，甲方应及时向乙方派发工作任务单，乙方按任务单要求完成工作任务，甲方另行支付工资。</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6</w:t>
      </w:r>
      <w:r>
        <w:rPr>
          <w:rFonts w:hint="eastAsia" w:ascii="宋体" w:hAnsi="宋体" w:eastAsia="宋体" w:cs="Times New Roman"/>
          <w:bCs/>
          <w:color w:val="000000"/>
          <w:sz w:val="24"/>
          <w:szCs w:val="24"/>
          <w:highlight w:val="none"/>
        </w:rPr>
        <w:t xml:space="preserve">.甲方可以要求乙方对</w:t>
      </w:r>
      <w:r>
        <w:rPr>
          <w:rFonts w:hint="eastAsia" w:ascii="宋体" w:hAnsi="宋体" w:eastAsia="宋体" w:cs="Times New Roman"/>
          <w:bCs/>
          <w:color w:val="000000"/>
          <w:sz w:val="24"/>
          <w:szCs w:val="24"/>
          <w:highlight w:val="none"/>
          <w:lang w:val="en-US" w:eastAsia="zh-CN"/>
        </w:rPr>
        <w:t xml:space="preserve">服务</w:t>
      </w:r>
      <w:r>
        <w:rPr>
          <w:rFonts w:hint="eastAsia" w:ascii="宋体" w:hAnsi="宋体" w:eastAsia="宋体" w:cs="Times New Roman"/>
          <w:bCs/>
          <w:color w:val="000000"/>
          <w:sz w:val="24"/>
          <w:szCs w:val="24"/>
          <w:highlight w:val="none"/>
        </w:rPr>
        <w:t xml:space="preserve">人员提供健康证明，符合甲方岗位条件，合格后方准上岗；</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7</w:t>
      </w:r>
      <w:r>
        <w:rPr>
          <w:rFonts w:hint="eastAsia" w:ascii="宋体" w:hAnsi="宋体" w:eastAsia="宋体" w:cs="Times New Roman"/>
          <w:bCs/>
          <w:color w:val="000000"/>
          <w:sz w:val="24"/>
          <w:szCs w:val="24"/>
          <w:highlight w:val="none"/>
        </w:rPr>
        <w:t xml:space="preserve">.甲方遇到大型活动和事故等需乙方配合的，至少提前</w:t>
      </w:r>
      <w:r>
        <w:rPr>
          <w:rFonts w:hint="eastAsia" w:ascii="宋体" w:hAnsi="宋体" w:cs="Times New Roman"/>
          <w:bCs/>
          <w:color w:val="000000"/>
          <w:sz w:val="24"/>
          <w:szCs w:val="24"/>
          <w:highlight w:val="none"/>
          <w:lang w:val="en-US" w:eastAsia="zh-CN"/>
        </w:rPr>
        <w:t xml:space="preserve">24</w:t>
      </w:r>
      <w:r>
        <w:rPr>
          <w:rFonts w:hint="eastAsia" w:ascii="宋体" w:hAnsi="宋体" w:eastAsia="宋体" w:cs="Times New Roman"/>
          <w:bCs/>
          <w:color w:val="000000"/>
          <w:sz w:val="24"/>
          <w:szCs w:val="24"/>
          <w:highlight w:val="none"/>
        </w:rPr>
        <w:t xml:space="preserve">小时告知乙方；</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8</w:t>
      </w:r>
      <w:r>
        <w:rPr>
          <w:rFonts w:hint="eastAsia" w:ascii="宋体" w:hAnsi="宋体" w:eastAsia="宋体" w:cs="Times New Roman"/>
          <w:bCs/>
          <w:color w:val="000000"/>
          <w:sz w:val="24"/>
          <w:szCs w:val="24"/>
          <w:highlight w:val="none"/>
        </w:rPr>
        <w:t xml:space="preserve">.甲方有权对乙方服务人员进行监督、检查、考核和具体指导，有权要求调换不适合的服务人员，甲方要求退回或调换的服务人员，乙方应在接到书面通知之日起10天内予以调换合格人员；</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9</w:t>
      </w:r>
      <w:r>
        <w:rPr>
          <w:rFonts w:hint="eastAsia" w:ascii="宋体" w:hAnsi="宋体" w:eastAsia="宋体" w:cs="Times New Roman"/>
          <w:bCs/>
          <w:color w:val="000000"/>
          <w:sz w:val="24"/>
          <w:szCs w:val="24"/>
          <w:highlight w:val="none"/>
        </w:rPr>
        <w:t xml:space="preserve">.有权监督乙方协管服务质量，发现问题及时告知乙方并限期处理，</w:t>
      </w:r>
      <w:r>
        <w:rPr>
          <w:rFonts w:hint="eastAsia" w:ascii="宋体" w:hAnsi="宋体" w:eastAsia="宋体" w:cs="Times New Roman"/>
          <w:bCs/>
          <w:color w:val="000000"/>
          <w:sz w:val="24"/>
          <w:szCs w:val="24"/>
          <w:highlight w:val="none"/>
          <w:lang w:eastAsia="zh-CN"/>
        </w:rPr>
        <w:t xml:space="preserve">逾期</w:t>
      </w:r>
      <w:r>
        <w:rPr>
          <w:rFonts w:hint="eastAsia" w:ascii="宋体" w:hAnsi="宋体" w:eastAsia="宋体" w:cs="Times New Roman"/>
          <w:bCs/>
          <w:color w:val="000000"/>
          <w:sz w:val="24"/>
          <w:szCs w:val="24"/>
          <w:highlight w:val="none"/>
        </w:rPr>
        <w:t xml:space="preserve">仍未处理的甲方有权处罚50-100元/次；</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10</w:t>
      </w:r>
      <w:r>
        <w:rPr>
          <w:rFonts w:hint="eastAsia" w:ascii="宋体" w:hAnsi="宋体" w:eastAsia="宋体" w:cs="Times New Roman"/>
          <w:bCs/>
          <w:color w:val="000000"/>
          <w:sz w:val="24"/>
          <w:szCs w:val="24"/>
          <w:highlight w:val="none"/>
        </w:rPr>
        <w:t xml:space="preserve">.有权制定相应的管理措施、考核细则等，以保证乙方按照合同</w:t>
      </w:r>
      <w:r>
        <w:rPr>
          <w:rFonts w:ascii="宋体" w:hAnsi="宋体" w:eastAsia="宋体" w:cs="Times New Roman"/>
          <w:bCs/>
          <w:color w:val="000000"/>
          <w:sz w:val="24"/>
          <w:szCs w:val="24"/>
          <w:highlight w:val="none"/>
        </w:rPr>
        <w:t xml:space="preserve">及其他</w:t>
      </w:r>
      <w:r>
        <w:rPr>
          <w:rFonts w:hint="eastAsia" w:ascii="宋体" w:hAnsi="宋体" w:eastAsia="宋体" w:cs="Times New Roman"/>
          <w:bCs/>
          <w:color w:val="000000"/>
          <w:sz w:val="24"/>
          <w:szCs w:val="24"/>
          <w:highlight w:val="none"/>
        </w:rPr>
        <w:t xml:space="preserve">双方议定要求进行服务。</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11</w:t>
      </w:r>
      <w:r>
        <w:rPr>
          <w:rFonts w:hint="eastAsia" w:ascii="宋体" w:hAnsi="宋体" w:eastAsia="宋体" w:cs="Times New Roman"/>
          <w:bCs/>
          <w:color w:val="000000"/>
          <w:sz w:val="24"/>
          <w:szCs w:val="24"/>
          <w:highlight w:val="none"/>
        </w:rPr>
        <w:t xml:space="preserve">.有权按合同约定及相关处罚条款定期对乙方及乙方的工作人员进行奖罚；</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12</w:t>
      </w:r>
      <w:r>
        <w:rPr>
          <w:rFonts w:hint="eastAsia" w:ascii="宋体" w:hAnsi="宋体" w:eastAsia="宋体" w:cs="Times New Roman"/>
          <w:bCs/>
          <w:color w:val="000000"/>
          <w:sz w:val="24"/>
          <w:szCs w:val="24"/>
          <w:highlight w:val="none"/>
        </w:rPr>
        <w:t xml:space="preserve">.法规、政策规定的甲方其他权利义务。</w:t>
      </w:r>
      <w:bookmarkEnd w:id="18"/>
      <w:r>
        <w:rPr>
          <w:rFonts w:ascii="宋体" w:hAnsi="宋体" w:eastAsia="宋体" w:cs="Times New Roman"/>
          <w:bCs/>
          <w:color w:val="000000"/>
          <w:sz w:val="24"/>
          <w:szCs w:val="24"/>
          <w:highlight w:val="none"/>
        </w:rPr>
      </w:r>
      <w:r/>
    </w:p>
    <w:p>
      <w:pPr>
        <w:pStyle w:val="713"/>
        <w:numPr>
          <w:ilvl w:val="0"/>
          <w:numId w:val="0"/>
        </w:numPr>
        <w:ind w:left="0" w:firstLine="426"/>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bCs w:val="0"/>
          <w:color w:val="000000"/>
          <w:sz w:val="24"/>
          <w:szCs w:val="24"/>
          <w:highlight w:val="none"/>
          <w:lang w:val="en-US" w:eastAsia="zh-CN" w:bidi="ar-SA"/>
        </w:rPr>
        <w:t xml:space="preserve">十五、</w:t>
      </w:r>
      <w:r>
        <w:rPr>
          <w:rFonts w:hint="eastAsia" w:ascii="宋体" w:hAnsi="宋体" w:eastAsia="宋体" w:cs="Times New Roman"/>
          <w:b/>
          <w:color w:val="000000"/>
          <w:sz w:val="24"/>
          <w:szCs w:val="24"/>
          <w:highlight w:val="none"/>
        </w:rPr>
        <w:t xml:space="preserve">乙方</w:t>
      </w:r>
      <w:r>
        <w:rPr>
          <w:rFonts w:ascii="宋体" w:hAnsi="宋体" w:eastAsia="宋体" w:cs="Times New Roman"/>
          <w:b/>
          <w:color w:val="000000"/>
          <w:sz w:val="24"/>
          <w:szCs w:val="24"/>
          <w:highlight w:val="none"/>
        </w:rPr>
        <w:t xml:space="preserve">权利、义务</w:t>
      </w:r>
      <w:r>
        <w:rPr>
          <w:rFonts w:ascii="宋体" w:hAnsi="宋体" w:eastAsia="宋体" w:cs="Times New Roman"/>
          <w:b/>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1.乙方应保持各岗位人员相对稳定。</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rPr>
        <w:t xml:space="preserve">.乙方所有服务人员相关证件（包括身份证复印件）等需交甲方备案，如人员发生变动，人员变动资料需交甲方备案。</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乙方必须遵守劳动法，依法规范用工，符合规定条件的人员须签订劳动合同，必须遵守《中华人民共和国社会保险法》，参加社会保险，工资应不低于最新公布的</w:t>
      </w:r>
      <w:r>
        <w:rPr>
          <w:rFonts w:hint="eastAsia" w:ascii="宋体" w:hAnsi="宋体" w:eastAsia="宋体" w:cs="Times New Roman"/>
          <w:color w:val="000000"/>
          <w:sz w:val="24"/>
          <w:szCs w:val="24"/>
          <w:highlight w:val="none"/>
        </w:rPr>
        <w:t xml:space="preserve">无锡</w:t>
      </w:r>
      <w:r>
        <w:rPr>
          <w:rFonts w:ascii="宋体" w:hAnsi="宋体" w:eastAsia="宋体" w:cs="Times New Roman"/>
          <w:color w:val="000000"/>
          <w:sz w:val="24"/>
          <w:szCs w:val="24"/>
          <w:highlight w:val="none"/>
        </w:rPr>
        <w:t xml:space="preserve">市最低工资标准，否则视为无效投标，加班费用支付按政策法规规定执行，并负责办理社会保险和商业保险的理赔手续和发放保险金，并向甲方提供相关证明材料备案。</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rPr>
        <w:t xml:space="preserve">.乙方须认真履行合同规定的义务，服从甲方的任务安排并定期向甲方汇报</w:t>
      </w:r>
      <w:r>
        <w:rPr>
          <w:rFonts w:hint="eastAsia" w:ascii="宋体" w:hAnsi="宋体" w:eastAsia="宋体" w:cs="Times New Roman"/>
          <w:color w:val="000000"/>
          <w:sz w:val="24"/>
          <w:szCs w:val="24"/>
          <w:highlight w:val="none"/>
          <w:lang w:val="en-US" w:eastAsia="zh-CN"/>
        </w:rPr>
        <w:t xml:space="preserve">工作</w:t>
      </w:r>
      <w:r>
        <w:rPr>
          <w:rFonts w:hint="eastAsia" w:ascii="宋体" w:hAnsi="宋体" w:eastAsia="宋体" w:cs="Times New Roman"/>
          <w:color w:val="000000"/>
          <w:sz w:val="24"/>
          <w:szCs w:val="24"/>
          <w:highlight w:val="none"/>
        </w:rPr>
        <w:t xml:space="preserve">情况，提出合理、必要的建议。</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乙方在合同执行过程中如需</w:t>
      </w:r>
      <w:r>
        <w:rPr>
          <w:rFonts w:hint="eastAsia" w:ascii="宋体" w:hAnsi="宋体" w:eastAsia="宋体" w:cs="Times New Roman"/>
          <w:color w:val="000000"/>
          <w:sz w:val="24"/>
          <w:szCs w:val="24"/>
          <w:highlight w:val="none"/>
          <w:lang w:eastAsia="zh-CN"/>
        </w:rPr>
        <w:t xml:space="preserve">更换</w:t>
      </w:r>
      <w:r>
        <w:rPr>
          <w:rFonts w:hint="eastAsia" w:ascii="宋体" w:hAnsi="宋体" w:eastAsia="宋体" w:cs="Times New Roman"/>
          <w:color w:val="000000"/>
          <w:sz w:val="24"/>
          <w:szCs w:val="24"/>
          <w:highlight w:val="none"/>
        </w:rPr>
        <w:t xml:space="preserve">人员应及时向甲方备案。</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6.</w:t>
      </w:r>
      <w:r>
        <w:rPr>
          <w:rFonts w:hint="eastAsia" w:ascii="宋体" w:hAnsi="宋体" w:eastAsia="宋体" w:cs="Times New Roman"/>
          <w:color w:val="000000"/>
          <w:sz w:val="24"/>
          <w:szCs w:val="24"/>
          <w:highlight w:val="none"/>
        </w:rPr>
        <w:t xml:space="preserve">按甲方要求按统一格式向甲方提供相关服务资料，包括但不限于从业人员信息、工资和加班费发放、船只信息和自查考核情况等，并确保资料信息的真实性和规范性。</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7</w:t>
      </w:r>
      <w:r>
        <w:rPr>
          <w:rFonts w:hint="eastAsia" w:ascii="宋体" w:hAnsi="宋体" w:eastAsia="宋体" w:cs="Times New Roman"/>
          <w:color w:val="000000"/>
          <w:sz w:val="24"/>
          <w:szCs w:val="24"/>
          <w:highlight w:val="none"/>
        </w:rPr>
        <w:t xml:space="preserve">.乙方应按要求定期加强对员工的培训、管理，以达到符合招标方管理要求。</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8</w:t>
      </w:r>
      <w:r>
        <w:rPr>
          <w:rFonts w:hint="eastAsia" w:ascii="宋体" w:hAnsi="宋体" w:eastAsia="宋体" w:cs="Times New Roman"/>
          <w:color w:val="000000"/>
          <w:sz w:val="24"/>
          <w:szCs w:val="24"/>
          <w:highlight w:val="none"/>
        </w:rPr>
        <w:t xml:space="preserve">.乙方应严格督导员工的行为规范，并要求员工严格执行招标方相关管理规定维护甲方整体形象。</w:t>
      </w:r>
      <w:r>
        <w:rPr>
          <w:rFonts w:ascii="宋体" w:hAnsi="宋体" w:eastAsia="宋体" w:cs="Times New Roman"/>
          <w:color w:val="000000"/>
          <w:sz w:val="24"/>
          <w:szCs w:val="24"/>
          <w:highlight w:val="none"/>
        </w:rPr>
      </w:r>
      <w:r/>
    </w:p>
    <w:p>
      <w:pPr>
        <w:pStyle w:val="713"/>
        <w:ind w:firstLine="480"/>
        <w:spacing w:line="44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9</w:t>
      </w:r>
      <w:r>
        <w:rPr>
          <w:rFonts w:hint="eastAsia" w:ascii="宋体" w:hAnsi="宋体" w:eastAsia="宋体" w:cs="Times New Roman"/>
          <w:color w:val="000000"/>
          <w:sz w:val="24"/>
          <w:szCs w:val="24"/>
          <w:highlight w:val="none"/>
        </w:rPr>
        <w:t xml:space="preserve">.乙方应加强对河道</w:t>
      </w:r>
      <w:r>
        <w:rPr>
          <w:rFonts w:hint="eastAsia" w:ascii="宋体" w:hAnsi="宋体" w:eastAsia="宋体" w:cs="Times New Roman"/>
          <w:color w:val="000000"/>
          <w:sz w:val="24"/>
          <w:szCs w:val="24"/>
          <w:highlight w:val="none"/>
          <w:lang w:val="en-US" w:eastAsia="zh-CN"/>
        </w:rPr>
        <w:t xml:space="preserve">养护</w:t>
      </w:r>
      <w:r>
        <w:rPr>
          <w:rFonts w:hint="eastAsia" w:ascii="宋体" w:hAnsi="宋体" w:eastAsia="宋体" w:cs="Times New Roman"/>
          <w:color w:val="000000"/>
          <w:sz w:val="24"/>
          <w:szCs w:val="24"/>
          <w:highlight w:val="none"/>
        </w:rPr>
        <w:t xml:space="preserve">服务人员安全生产的宣传，抓好安全管理工作</w:t>
      </w:r>
      <w:r>
        <w:rPr>
          <w:rFonts w:hint="eastAsia" w:ascii="宋体" w:hAnsi="宋体" w:eastAsia="宋体" w:cs="Times New Roman"/>
          <w:color w:val="000000"/>
          <w:sz w:val="24"/>
          <w:szCs w:val="24"/>
          <w:highlight w:val="none"/>
          <w:lang w:eastAsia="zh-CN"/>
        </w:rPr>
        <w:t xml:space="preserve">，在</w:t>
      </w:r>
      <w:r>
        <w:rPr>
          <w:rFonts w:hint="eastAsia" w:ascii="宋体" w:hAnsi="宋体" w:eastAsia="宋体" w:cs="Times New Roman"/>
          <w:color w:val="000000"/>
          <w:sz w:val="24"/>
          <w:szCs w:val="24"/>
          <w:highlight w:val="none"/>
        </w:rPr>
        <w:t xml:space="preserve">工作中注意安全防范。在合同履行期间发生的安全事故，由乙方负责。</w:t>
      </w:r>
      <w:r>
        <w:rPr>
          <w:rFonts w:ascii="宋体" w:hAnsi="宋体" w:eastAsia="宋体" w:cs="Times New Roman"/>
          <w:color w:val="000000"/>
          <w:sz w:val="24"/>
          <w:szCs w:val="24"/>
          <w:highlight w:val="none"/>
        </w:rPr>
      </w:r>
      <w:r/>
    </w:p>
    <w:p>
      <w:pPr>
        <w:pStyle w:val="713"/>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10</w:t>
      </w:r>
      <w:r>
        <w:rPr>
          <w:rFonts w:hint="eastAsia" w:ascii="宋体" w:hAnsi="宋体" w:eastAsia="宋体" w:cs="Times New Roman"/>
          <w:color w:val="000000"/>
          <w:sz w:val="24"/>
          <w:szCs w:val="24"/>
          <w:highlight w:val="none"/>
        </w:rPr>
        <w:t xml:space="preserve">.乙方应承担管理服务人员的工资、国家规定的所有管理服务人员的社会保险、人身意外险、福利、培训</w:t>
      </w:r>
      <w:r>
        <w:rPr>
          <w:rFonts w:hint="eastAsia" w:ascii="宋体" w:hAnsi="宋体" w:eastAsia="宋体" w:cs="Times New Roman"/>
          <w:color w:val="000000"/>
          <w:sz w:val="24"/>
          <w:szCs w:val="24"/>
          <w:highlight w:val="none"/>
          <w:lang w:eastAsia="zh-CN"/>
        </w:rPr>
        <w:t xml:space="preserve">，以及</w:t>
      </w:r>
      <w:r>
        <w:rPr>
          <w:rFonts w:hint="eastAsia" w:ascii="宋体" w:hAnsi="宋体" w:eastAsia="宋体" w:cs="Times New Roman"/>
          <w:color w:val="000000"/>
          <w:sz w:val="24"/>
          <w:szCs w:val="24"/>
          <w:highlight w:val="none"/>
        </w:rPr>
        <w:t xml:space="preserve">服务所用设备、工具购置及维修费用、服务所用材料消耗费用、垃圾外运费用、管理费用、利润、税金、政策性文件规定及合同包含的所有风险</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包括但不限于遇最低工资调整、物价上涨、重大活动、检查、突发情况、税费调整等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、责任等各项应有费用。</w:t>
      </w:r>
      <w:r>
        <w:rPr>
          <w:rFonts w:hint="eastAsia" w:ascii="宋体" w:hAnsi="宋体" w:eastAsia="宋体" w:cs="Times New Roman"/>
          <w:color w:val="000000"/>
          <w:sz w:val="24"/>
          <w:szCs w:val="24"/>
          <w:highlight w:val="none"/>
        </w:rPr>
      </w:r>
      <w:r/>
    </w:p>
    <w:p>
      <w:pPr>
        <w:pStyle w:val="713"/>
        <w:ind w:firstLine="480"/>
        <w:keepLines w:val="0"/>
        <w:keepNext w:val="0"/>
        <w:pageBreakBefore w:val="0"/>
        <w:spacing w:line="44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11</w:t>
      </w:r>
      <w:r>
        <w:rPr>
          <w:rFonts w:hint="eastAsia" w:ascii="宋体" w:hAnsi="宋体" w:eastAsia="宋体" w:cs="Times New Roman"/>
          <w:color w:val="000000"/>
          <w:sz w:val="24"/>
          <w:szCs w:val="24"/>
          <w:highlight w:val="none"/>
        </w:rPr>
        <w:t xml:space="preserve">.合同签订前乙方必须按</w:t>
      </w:r>
      <w:r>
        <w:rPr>
          <w:rFonts w:hint="eastAsia" w:ascii="宋体" w:hAnsi="宋体" w:cs="Times New Roman"/>
          <w:color w:val="000000"/>
          <w:sz w:val="24"/>
          <w:szCs w:val="24"/>
          <w:highlight w:val="none"/>
          <w:lang w:eastAsia="zh-CN"/>
        </w:rPr>
        <w:t xml:space="preserve">招标文件</w:t>
      </w:r>
      <w:r>
        <w:rPr>
          <w:rFonts w:hint="eastAsia" w:ascii="宋体" w:hAnsi="宋体" w:eastAsia="宋体" w:cs="Times New Roman"/>
          <w:color w:val="000000"/>
          <w:sz w:val="24"/>
          <w:szCs w:val="24"/>
          <w:highlight w:val="none"/>
        </w:rPr>
        <w:t xml:space="preserve">规定及投标文件响应情况配备投入本项目的船只以及为完成本管理合同所需的其他设备、机械等，提供所有人员与</w:t>
      </w:r>
      <w:r>
        <w:rPr>
          <w:rFonts w:hint="eastAsia" w:ascii="宋体" w:hAnsi="宋体" w:cs="Times New Roman"/>
          <w:color w:val="000000"/>
          <w:sz w:val="24"/>
          <w:szCs w:val="24"/>
          <w:highlight w:val="none"/>
          <w:lang w:val="en-US" w:eastAsia="zh-CN"/>
        </w:rPr>
        <w:t xml:space="preserve">投标文件一致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13"/>
        <w:numPr>
          <w:ilvl w:val="0"/>
          <w:numId w:val="0"/>
        </w:numPr>
        <w:ind w:left="0" w:firstLine="426"/>
        <w:keepLines w:val="0"/>
        <w:keepNext w:val="0"/>
        <w:pageBreakBefore w:val="0"/>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bCs w:val="0"/>
          <w:color w:val="000000"/>
          <w:sz w:val="24"/>
          <w:szCs w:val="24"/>
          <w:highlight w:val="none"/>
          <w:lang w:val="en-US" w:eastAsia="zh-CN" w:bidi="ar-SA"/>
        </w:rPr>
        <w:t xml:space="preserve">十六、</w:t>
      </w:r>
      <w:r>
        <w:rPr>
          <w:rFonts w:hint="eastAsia" w:ascii="宋体" w:hAnsi="宋体" w:eastAsia="宋体" w:cs="Times New Roman"/>
          <w:b/>
          <w:color w:val="000000"/>
          <w:sz w:val="24"/>
          <w:szCs w:val="24"/>
          <w:highlight w:val="none"/>
        </w:rPr>
        <w:t xml:space="preserve">违约责任</w:t>
      </w:r>
      <w:r>
        <w:rPr>
          <w:rFonts w:ascii="宋体" w:hAnsi="宋体" w:eastAsia="宋体" w:cs="Times New Roman"/>
          <w:b/>
          <w:color w:val="000000"/>
          <w:sz w:val="24"/>
          <w:szCs w:val="24"/>
          <w:highlight w:val="none"/>
        </w:rPr>
      </w:r>
      <w:r/>
    </w:p>
    <w:p>
      <w:pPr>
        <w:pStyle w:val="713"/>
        <w:ind w:firstLine="480"/>
        <w:keepLines w:val="0"/>
        <w:keepNext w:val="0"/>
        <w:pageBreakBefore w:val="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1.合同乙方不履行合同义务或者履行合同义务不符合规定的，应当承担继续履行、采取补救措施或者赔偿损失等违约责任。</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2.因乙方原因造成本合同无法按时签订，视为乙方违约，甲方有权终止合同；乙方违约对甲方</w:t>
      </w:r>
      <w:r>
        <w:rPr>
          <w:rFonts w:hint="eastAsia" w:ascii="宋体" w:hAnsi="宋体" w:eastAsia="宋体" w:cs="Times New Roman"/>
          <w:color w:val="000000"/>
          <w:sz w:val="24"/>
          <w:szCs w:val="24"/>
          <w:highlight w:val="none"/>
          <w:lang w:eastAsia="zh-CN"/>
        </w:rPr>
        <w:t xml:space="preserve">造成损失的，乙方</w:t>
      </w:r>
      <w:r>
        <w:rPr>
          <w:rFonts w:hint="eastAsia" w:ascii="宋体" w:hAnsi="宋体" w:eastAsia="宋体" w:cs="Times New Roman"/>
          <w:color w:val="000000"/>
          <w:sz w:val="24"/>
          <w:szCs w:val="24"/>
          <w:highlight w:val="none"/>
        </w:rPr>
        <w:t xml:space="preserve">还需另行支付相应的赔偿。</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Cs w:val="20"/>
          <w:highlight w:val="none"/>
        </w:rPr>
        <w:t xml:space="preserve"> </w:t>
      </w:r>
      <w:r>
        <w:rPr>
          <w:rFonts w:hint="eastAsia" w:ascii="宋体" w:hAnsi="宋体" w:eastAsia="宋体" w:cs="Times New Roman"/>
          <w:color w:val="000000"/>
          <w:sz w:val="24"/>
          <w:szCs w:val="24"/>
          <w:highlight w:val="none"/>
        </w:rPr>
        <w:t xml:space="preserve">合同期间，甲方不得无故终止合同，如终止合同，非乙方责任，乙方有权要求甲方在付清实际应支付服务费的基础</w:t>
      </w:r>
      <w:r>
        <w:rPr>
          <w:rFonts w:hint="eastAsia" w:ascii="宋体" w:hAnsi="宋体" w:eastAsia="宋体" w:cs="Times New Roman"/>
          <w:color w:val="000000"/>
          <w:sz w:val="24"/>
          <w:szCs w:val="24"/>
          <w:highlight w:val="none"/>
          <w:lang w:eastAsia="zh-CN"/>
        </w:rPr>
        <w:t xml:space="preserve">上</w:t>
      </w:r>
      <w:r>
        <w:rPr>
          <w:rFonts w:hint="eastAsia" w:ascii="宋体" w:hAnsi="宋体" w:eastAsia="宋体" w:cs="Times New Roman"/>
          <w:color w:val="000000"/>
          <w:sz w:val="24"/>
          <w:szCs w:val="24"/>
          <w:highlight w:val="none"/>
        </w:rPr>
        <w:t xml:space="preserve">再赔偿对应全部服务费的10%。</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合同期间，除不可抗力外，乙方不得无故终止合同，如终止此合同，非甲方责任，乙方需赔偿甲方全部服务费的10%。</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4.因乙方原因发生重大质量事故，除依约承担赔偿责任外，还将按有关质量管理办法规定执行。同时，甲方有权保留更换乙方的权利，并报相关行政主管部门处罚。</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6.在明确违约责任后，乙方应在接到书面通知书起七天内支付违约金、赔偿金等。</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7.违约金不足以支付守约方实际损失的，违约方应当赔偿守约方所有的实际损失。</w:t>
      </w:r>
      <w:r>
        <w:rPr>
          <w:rFonts w:ascii="宋体" w:hAnsi="宋体" w:eastAsia="宋体" w:cs="Times New Roman"/>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rPr>
          <w:rFonts w:ascii="宋体" w:hAnsi="宋体" w:eastAsia="宋体" w:cs="Times New Roman"/>
          <w:color w:val="000000"/>
          <w:sz w:val="24"/>
          <w:szCs w:val="24"/>
          <w:highlight w:val="none"/>
        </w:rPr>
      </w:r>
      <w:r/>
    </w:p>
    <w:p>
      <w:pPr>
        <w:pStyle w:val="713"/>
        <w:numPr>
          <w:ilvl w:val="0"/>
          <w:numId w:val="0"/>
        </w:numPr>
        <w:ind w:left="0" w:firstLine="426"/>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bCs w:val="0"/>
          <w:color w:val="000000"/>
          <w:sz w:val="24"/>
          <w:szCs w:val="24"/>
          <w:highlight w:val="none"/>
          <w:lang w:val="en-US" w:eastAsia="zh-CN" w:bidi="ar-SA"/>
        </w:rPr>
        <w:t xml:space="preserve">十七、</w:t>
      </w:r>
      <w:r>
        <w:rPr>
          <w:rFonts w:hint="eastAsia" w:ascii="宋体" w:hAnsi="宋体" w:eastAsia="宋体" w:cs="Times New Roman"/>
          <w:b/>
          <w:color w:val="000000"/>
          <w:sz w:val="24"/>
          <w:szCs w:val="24"/>
          <w:highlight w:val="none"/>
        </w:rPr>
        <w:t xml:space="preserve">协议的解除</w:t>
      </w:r>
      <w:r>
        <w:rPr>
          <w:rFonts w:ascii="宋体" w:hAnsi="宋体" w:eastAsia="宋体" w:cs="Times New Roman"/>
          <w:b/>
          <w:color w:val="000000"/>
          <w:sz w:val="24"/>
          <w:szCs w:val="24"/>
          <w:highlight w:val="none"/>
        </w:rPr>
      </w:r>
      <w:r/>
    </w:p>
    <w:p>
      <w:pPr>
        <w:pStyle w:val="713"/>
        <w:ind w:firstLine="480"/>
        <w:spacing w:line="43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有下列情形之一的，本合同自行解除。</w:t>
      </w:r>
      <w:r>
        <w:rPr>
          <w:rFonts w:ascii="宋体" w:hAnsi="宋体" w:eastAsia="宋体" w:cs="Times New Roman"/>
          <w:color w:val="000000"/>
          <w:sz w:val="24"/>
          <w:szCs w:val="24"/>
          <w:highlight w:val="none"/>
        </w:rPr>
      </w:r>
      <w:r/>
    </w:p>
    <w:p>
      <w:pPr>
        <w:pStyle w:val="713"/>
        <w:ind w:firstLine="480"/>
        <w:spacing w:line="43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（1）因建设需要或不可抗力及政策性因素，造成合同无法履行的。</w:t>
      </w:r>
      <w:r>
        <w:rPr>
          <w:rFonts w:ascii="宋体" w:hAnsi="宋体" w:eastAsia="宋体" w:cs="Times New Roman"/>
          <w:color w:val="000000"/>
          <w:sz w:val="24"/>
          <w:szCs w:val="24"/>
          <w:highlight w:val="none"/>
        </w:rPr>
      </w:r>
      <w:r/>
    </w:p>
    <w:p>
      <w:pPr>
        <w:pStyle w:val="713"/>
        <w:ind w:firstLine="480"/>
        <w:spacing w:line="43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（2）经双方协商一致，自愿解除的。</w:t>
      </w:r>
      <w:r>
        <w:rPr>
          <w:rFonts w:ascii="宋体" w:hAnsi="宋体" w:eastAsia="宋体" w:cs="Times New Roman"/>
          <w:color w:val="000000"/>
          <w:sz w:val="24"/>
          <w:szCs w:val="24"/>
          <w:highlight w:val="none"/>
        </w:rPr>
      </w:r>
      <w:r/>
    </w:p>
    <w:p>
      <w:pPr>
        <w:pStyle w:val="713"/>
        <w:ind w:firstLine="480"/>
        <w:spacing w:line="43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2.有下列情形之一的，甲方有权单方终止合同且不承担任何违约责任，并可依法依规追究乙方相关责任：</w:t>
      </w:r>
      <w:r>
        <w:rPr>
          <w:rFonts w:ascii="宋体" w:hAnsi="宋体" w:eastAsia="宋体" w:cs="Times New Roman"/>
          <w:color w:val="000000"/>
          <w:sz w:val="24"/>
          <w:szCs w:val="24"/>
          <w:highlight w:val="none"/>
        </w:rPr>
      </w:r>
      <w:r/>
    </w:p>
    <w:p>
      <w:pPr>
        <w:pStyle w:val="713"/>
        <w:ind w:firstLine="480"/>
        <w:spacing w:line="43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）因乙方违反安全操作规定而发生安全事故；</w:t>
      </w:r>
      <w:r>
        <w:rPr>
          <w:rFonts w:ascii="宋体" w:hAnsi="宋体" w:eastAsia="宋体" w:cs="Times New Roman"/>
          <w:color w:val="000000"/>
          <w:sz w:val="24"/>
          <w:szCs w:val="24"/>
          <w:highlight w:val="none"/>
        </w:rPr>
      </w:r>
      <w:r/>
    </w:p>
    <w:p>
      <w:pPr>
        <w:pStyle w:val="713"/>
        <w:ind w:firstLine="480"/>
        <w:spacing w:line="43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）在履约期间发生工作场所聚众闹事或集体上访或发生重大安全事故，给甲方造成不良影响和严重经济损失的。</w:t>
      </w:r>
      <w:r>
        <w:rPr>
          <w:rFonts w:ascii="宋体" w:hAnsi="宋体" w:eastAsia="宋体" w:cs="Times New Roman"/>
          <w:color w:val="000000"/>
          <w:sz w:val="24"/>
          <w:szCs w:val="24"/>
          <w:highlight w:val="none"/>
        </w:rPr>
      </w:r>
      <w:r/>
    </w:p>
    <w:p>
      <w:pPr>
        <w:pStyle w:val="713"/>
        <w:ind w:firstLine="480"/>
        <w:spacing w:line="43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）合同约定的其他甲方终止合同的条款。</w:t>
      </w:r>
      <w:r>
        <w:rPr>
          <w:rFonts w:ascii="宋体" w:hAnsi="宋体" w:eastAsia="宋体" w:cs="Times New Roman"/>
          <w:color w:val="000000"/>
          <w:sz w:val="24"/>
          <w:szCs w:val="24"/>
          <w:highlight w:val="none"/>
        </w:rPr>
      </w:r>
      <w:r/>
    </w:p>
    <w:p>
      <w:pPr>
        <w:pStyle w:val="713"/>
        <w:ind w:firstLine="480"/>
        <w:spacing w:line="43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）乙方存在上述情形的，甲方有权单方解除合同，合同自甲方解除之日起终止，后续费用不再支付，乙方应承担合同总价</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rPr>
          <w:rFonts w:ascii="宋体" w:hAnsi="宋体" w:eastAsia="宋体" w:cs="Times New Roman"/>
          <w:color w:val="000000"/>
          <w:sz w:val="24"/>
          <w:szCs w:val="24"/>
          <w:highlight w:val="none"/>
        </w:rPr>
      </w:r>
      <w:r/>
    </w:p>
    <w:p>
      <w:pPr>
        <w:pStyle w:val="713"/>
        <w:ind w:firstLine="480"/>
        <w:spacing w:line="440" w:lineRule="exact"/>
        <w:widowControl w:val="off"/>
        <w:tabs>
          <w:tab w:val="left" w:pos="210" w:leader="none"/>
          <w:tab w:val="left" w:pos="840" w:leader="none"/>
          <w:tab w:val="left" w:pos="1260" w:leader="none"/>
        </w:tabs>
        <w:rPr>
          <w:rFonts w:ascii="宋体" w:hAnsi="宋体" w:eastAsia="宋体" w:cs="Times New Roman"/>
          <w:color w:val="000000"/>
          <w:sz w:val="24"/>
          <w:szCs w:val="24"/>
          <w:highlight w:val="none"/>
          <w:lang w:bidi="mn-Mong-CN"/>
        </w:rPr>
      </w:pPr>
      <w:r>
        <w:rPr>
          <w:rFonts w:hint="eastAsia" w:ascii="宋体" w:hAnsi="宋体" w:eastAsia="宋体" w:cs="Times New Roman"/>
          <w:color w:val="000000"/>
          <w:sz w:val="24"/>
          <w:szCs w:val="24"/>
          <w:highlight w:val="none"/>
          <w:lang w:bidi="mn-Mong-CN"/>
        </w:rPr>
        <w:t xml:space="preserve">3.除自行解除和甲方有权单方终止合同外，任何一方需要终止合同的。</w:t>
      </w:r>
      <w:r>
        <w:rPr>
          <w:rFonts w:ascii="宋体" w:hAnsi="宋体" w:eastAsia="宋体" w:cs="Times New Roman"/>
          <w:color w:val="000000"/>
          <w:sz w:val="24"/>
          <w:szCs w:val="24"/>
          <w:highlight w:val="none"/>
          <w:lang w:bidi="mn-Mong-CN"/>
        </w:rPr>
      </w:r>
      <w:r/>
    </w:p>
    <w:p>
      <w:pPr>
        <w:pStyle w:val="713"/>
        <w:numPr>
          <w:ilvl w:val="0"/>
          <w:numId w:val="0"/>
        </w:numPr>
        <w:ind w:left="0" w:firstLine="426"/>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bCs w:val="0"/>
          <w:color w:val="000000"/>
          <w:sz w:val="24"/>
          <w:szCs w:val="24"/>
          <w:highlight w:val="none"/>
          <w:lang w:val="en-US" w:eastAsia="zh-CN" w:bidi="ar-SA"/>
        </w:rPr>
        <w:t xml:space="preserve">十八、</w:t>
      </w:r>
      <w:r>
        <w:rPr>
          <w:rFonts w:ascii="宋体" w:hAnsi="宋体" w:eastAsia="宋体" w:cs="Times New Roman"/>
          <w:b/>
          <w:color w:val="000000"/>
          <w:sz w:val="24"/>
          <w:szCs w:val="24"/>
          <w:highlight w:val="none"/>
        </w:rPr>
        <w:t xml:space="preserve">解决争议的方</w:t>
      </w:r>
      <w:r>
        <w:rPr>
          <w:rFonts w:hint="eastAsia" w:ascii="宋体" w:hAnsi="宋体" w:eastAsia="宋体" w:cs="Times New Roman"/>
          <w:b/>
          <w:color w:val="000000"/>
          <w:sz w:val="24"/>
          <w:szCs w:val="24"/>
          <w:highlight w:val="none"/>
        </w:rPr>
        <w:t xml:space="preserve">式</w:t>
      </w:r>
      <w:r>
        <w:rPr>
          <w:rFonts w:ascii="宋体" w:hAnsi="宋体" w:eastAsia="宋体" w:cs="Times New Roman"/>
          <w:b/>
          <w:color w:val="000000"/>
          <w:sz w:val="24"/>
          <w:szCs w:val="24"/>
          <w:highlight w:val="none"/>
        </w:rPr>
      </w:r>
      <w:r/>
    </w:p>
    <w:p>
      <w:pPr>
        <w:pStyle w:val="713"/>
        <w:ind w:firstLine="480"/>
        <w:spacing w:line="440" w:lineRule="exact"/>
        <w:widowControl w:val="off"/>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1.合同经甲乙双方代表签字盖章并经见证后生效。</w:t>
      </w:r>
      <w:r>
        <w:rPr>
          <w:rFonts w:ascii="宋体" w:hAnsi="宋体" w:eastAsia="宋体" w:cs="Times New Roman"/>
          <w:color w:val="000000"/>
          <w:sz w:val="24"/>
          <w:szCs w:val="20"/>
          <w:highlight w:val="none"/>
        </w:rPr>
      </w:r>
      <w:r/>
    </w:p>
    <w:p>
      <w:pPr>
        <w:pStyle w:val="713"/>
        <w:ind w:firstLine="480"/>
        <w:spacing w:line="440" w:lineRule="exact"/>
        <w:widowControl w:val="off"/>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2</w:t>
      </w:r>
      <w:r>
        <w:rPr>
          <w:rFonts w:hint="eastAsia" w:ascii="宋体" w:hAnsi="宋体" w:eastAsia="宋体" w:cs="Times New Roman"/>
          <w:color w:val="000000"/>
          <w:sz w:val="24"/>
          <w:szCs w:val="20"/>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Times New Roman"/>
          <w:color w:val="000000"/>
          <w:sz w:val="24"/>
          <w:szCs w:val="20"/>
          <w:highlight w:val="none"/>
          <w:u w:val="single"/>
        </w:rPr>
        <w:t xml:space="preserve">（2）</w:t>
      </w:r>
      <w:r>
        <w:rPr>
          <w:rFonts w:ascii="宋体" w:hAnsi="宋体" w:eastAsia="宋体" w:cs="Times New Roman"/>
          <w:color w:val="000000"/>
          <w:sz w:val="24"/>
          <w:szCs w:val="20"/>
          <w:highlight w:val="none"/>
        </w:rPr>
      </w:r>
      <w:r/>
    </w:p>
    <w:p>
      <w:pPr>
        <w:pStyle w:val="713"/>
        <w:ind w:firstLine="480"/>
        <w:spacing w:line="440" w:lineRule="exact"/>
        <w:widowControl w:val="off"/>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（1）向无锡仲裁委员会申请仲裁。</w:t>
      </w:r>
      <w:r>
        <w:rPr>
          <w:rFonts w:ascii="宋体" w:hAnsi="宋体" w:eastAsia="宋体" w:cs="Times New Roman"/>
          <w:color w:val="000000"/>
          <w:sz w:val="24"/>
          <w:szCs w:val="20"/>
          <w:highlight w:val="none"/>
        </w:rPr>
      </w:r>
      <w:r/>
    </w:p>
    <w:p>
      <w:pPr>
        <w:pStyle w:val="713"/>
        <w:ind w:firstLine="480"/>
        <w:spacing w:line="440" w:lineRule="exact"/>
        <w:widowControl w:val="off"/>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（2）向甲方所在地法院提起诉讼。</w:t>
      </w:r>
      <w:r>
        <w:rPr>
          <w:rFonts w:ascii="宋体" w:hAnsi="宋体" w:eastAsia="宋体" w:cs="Times New Roman"/>
          <w:color w:val="000000"/>
          <w:sz w:val="24"/>
          <w:szCs w:val="20"/>
          <w:highlight w:val="none"/>
        </w:rPr>
      </w:r>
      <w:r/>
    </w:p>
    <w:p>
      <w:pPr>
        <w:pStyle w:val="713"/>
        <w:numPr>
          <w:ilvl w:val="0"/>
          <w:numId w:val="0"/>
        </w:numPr>
        <w:ind w:left="0" w:firstLine="426"/>
        <w:spacing w:line="440" w:lineRule="exact"/>
        <w:widowControl w:val="off"/>
        <w:rPr>
          <w:rFonts w:ascii="宋体" w:hAnsi="宋体" w:eastAsia="宋体" w:cs="Times New Roman"/>
          <w:b/>
          <w:color w:val="000000"/>
          <w:sz w:val="24"/>
          <w:szCs w:val="24"/>
          <w:highlight w:val="none"/>
        </w:rPr>
      </w:pPr>
      <w:r/>
      <w:bookmarkStart w:id="19" w:name="_Hlk108188188"/>
      <w:r>
        <w:rPr>
          <w:rFonts w:hint="eastAsia" w:ascii="宋体" w:hAnsi="宋体" w:eastAsia="宋体" w:cs="Times New Roman"/>
          <w:b/>
          <w:bCs w:val="0"/>
          <w:color w:val="000000"/>
          <w:sz w:val="24"/>
          <w:szCs w:val="24"/>
          <w:highlight w:val="none"/>
          <w:lang w:val="en-US" w:eastAsia="zh-CN" w:bidi="ar-SA"/>
        </w:rPr>
        <w:t xml:space="preserve">十九、</w:t>
      </w:r>
      <w:r>
        <w:rPr>
          <w:rFonts w:hint="eastAsia" w:ascii="宋体" w:hAnsi="宋体" w:eastAsia="宋体" w:cs="Times New Roman"/>
          <w:b/>
          <w:color w:val="000000"/>
          <w:sz w:val="24"/>
          <w:szCs w:val="24"/>
          <w:highlight w:val="none"/>
        </w:rPr>
        <w:t xml:space="preserve">不可抗力</w:t>
      </w:r>
      <w:r>
        <w:rPr>
          <w:rFonts w:ascii="宋体" w:hAnsi="宋体" w:eastAsia="宋体" w:cs="Times New Roman"/>
          <w:b/>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1.甲、乙双方如果因不可抗力而导致协议义务的延误或不能履行，不承担误期赔偿或终止协议的责任。</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2.本条所述的“不可抗力”系指下列甲、乙双方无法控制、不可预见的事件，但不包括甲、乙双方的违约或疏忽。这些事件包括：战争、严重火灾、洪水、台风、地震以及其他甲、乙双方商定的事件。</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bookmarkEnd w:id="19"/>
      <w:r>
        <w:rPr>
          <w:rFonts w:ascii="宋体" w:hAnsi="宋体" w:eastAsia="宋体" w:cs="Times New Roman"/>
          <w:bCs/>
          <w:color w:val="000000"/>
          <w:sz w:val="24"/>
          <w:szCs w:val="24"/>
          <w:highlight w:val="none"/>
        </w:rPr>
      </w:r>
      <w:r/>
    </w:p>
    <w:p>
      <w:pPr>
        <w:pStyle w:val="713"/>
        <w:numPr>
          <w:ilvl w:val="0"/>
          <w:numId w:val="0"/>
        </w:numPr>
        <w:ind w:left="0" w:firstLine="426"/>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bCs w:val="0"/>
          <w:color w:val="000000"/>
          <w:sz w:val="24"/>
          <w:szCs w:val="24"/>
          <w:highlight w:val="none"/>
          <w:lang w:val="en-US" w:eastAsia="zh-CN" w:bidi="ar-SA"/>
        </w:rPr>
        <w:t xml:space="preserve">二十、</w:t>
      </w:r>
      <w:r>
        <w:rPr>
          <w:rFonts w:hint="eastAsia" w:ascii="宋体" w:hAnsi="宋体" w:eastAsia="宋体" w:cs="Times New Roman"/>
          <w:b/>
          <w:color w:val="000000"/>
          <w:sz w:val="24"/>
          <w:szCs w:val="24"/>
          <w:highlight w:val="none"/>
        </w:rPr>
        <w:t xml:space="preserve">合同不可分割部分</w:t>
      </w:r>
      <w:r>
        <w:rPr>
          <w:rFonts w:ascii="宋体" w:hAnsi="宋体" w:eastAsia="宋体" w:cs="Times New Roman"/>
          <w:b/>
          <w:color w:val="000000"/>
          <w:sz w:val="24"/>
          <w:szCs w:val="24"/>
          <w:highlight w:val="none"/>
        </w:rPr>
      </w:r>
      <w:r/>
    </w:p>
    <w:p>
      <w:pPr>
        <w:pStyle w:val="713"/>
        <w:ind w:firstLine="480"/>
        <w:spacing w:line="440" w:lineRule="exact"/>
        <w:widowControl w:val="off"/>
        <w:tabs>
          <w:tab w:val="left" w:pos="210" w:leader="none"/>
          <w:tab w:val="left" w:pos="420" w:leader="none"/>
          <w:tab w:val="left" w:pos="115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招标文件、投标文件、合同条款、合同附件及中标通知书，乙方在投标、评标过程中所作</w:t>
      </w:r>
      <w:r>
        <w:rPr>
          <w:rFonts w:ascii="宋体" w:hAnsi="宋体" w:eastAsia="宋体" w:cs="Times New Roman"/>
          <w:bCs/>
          <w:color w:val="000000"/>
          <w:sz w:val="24"/>
          <w:szCs w:val="24"/>
          <w:highlight w:val="none"/>
        </w:rPr>
        <w:t xml:space="preserve">其他有关</w:t>
      </w:r>
      <w:r>
        <w:rPr>
          <w:rFonts w:hint="eastAsia" w:ascii="宋体" w:hAnsi="宋体" w:eastAsia="宋体" w:cs="Times New Roman"/>
          <w:bCs/>
          <w:color w:val="000000"/>
          <w:sz w:val="24"/>
          <w:szCs w:val="24"/>
          <w:highlight w:val="none"/>
        </w:rPr>
        <w:t xml:space="preserve">承诺、声明、书面澄清等均为合同不可分割的部分，与主合同具有同等法律效力。</w:t>
      </w:r>
      <w:r>
        <w:rPr>
          <w:rFonts w:ascii="宋体" w:hAnsi="宋体" w:eastAsia="宋体" w:cs="Times New Roman"/>
          <w:bCs/>
          <w:color w:val="000000"/>
          <w:sz w:val="24"/>
          <w:szCs w:val="24"/>
          <w:highlight w:val="none"/>
        </w:rPr>
      </w:r>
      <w:r/>
    </w:p>
    <w:p>
      <w:pPr>
        <w:pStyle w:val="713"/>
        <w:numPr>
          <w:ilvl w:val="0"/>
          <w:numId w:val="0"/>
        </w:numPr>
        <w:ind w:left="0" w:firstLine="426"/>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bCs w:val="0"/>
          <w:color w:val="000000"/>
          <w:sz w:val="24"/>
          <w:szCs w:val="24"/>
          <w:highlight w:val="none"/>
          <w:lang w:val="en-US" w:eastAsia="zh-CN" w:bidi="ar-SA"/>
        </w:rPr>
        <w:t xml:space="preserve">二十一、</w:t>
      </w:r>
      <w:r>
        <w:rPr>
          <w:rFonts w:hint="eastAsia" w:ascii="宋体" w:hAnsi="宋体" w:eastAsia="宋体" w:cs="Times New Roman"/>
          <w:b/>
          <w:color w:val="000000"/>
          <w:sz w:val="24"/>
          <w:szCs w:val="24"/>
          <w:highlight w:val="none"/>
        </w:rPr>
        <w:t xml:space="preserve">合同备案：</w:t>
      </w:r>
      <w:r>
        <w:rPr>
          <w:rFonts w:ascii="宋体" w:hAnsi="宋体" w:eastAsia="宋体" w:cs="Times New Roman"/>
          <w:b/>
          <w:color w:val="000000"/>
          <w:sz w:val="24"/>
          <w:szCs w:val="24"/>
          <w:highlight w:val="none"/>
        </w:rPr>
      </w:r>
      <w:r/>
    </w:p>
    <w:p>
      <w:pPr>
        <w:pStyle w:val="713"/>
        <w:ind w:firstLine="480"/>
        <w:spacing w:line="440" w:lineRule="exact"/>
        <w:widowControl w:val="off"/>
        <w:tabs>
          <w:tab w:val="left" w:pos="210" w:leader="none"/>
          <w:tab w:val="left" w:pos="735" w:leader="none"/>
          <w:tab w:val="left" w:pos="115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合同一式柒份，甲方执叁份，乙方执叁份，招标代理壹份，具有同等法律效力。</w:t>
      </w:r>
      <w:r>
        <w:rPr>
          <w:rFonts w:ascii="宋体" w:hAnsi="宋体" w:eastAsia="宋体" w:cs="Times New Roman"/>
          <w:bCs/>
          <w:color w:val="000000"/>
          <w:sz w:val="24"/>
          <w:szCs w:val="24"/>
          <w:highlight w:val="none"/>
        </w:rPr>
      </w:r>
      <w:r/>
    </w:p>
    <w:p>
      <w:pPr>
        <w:pStyle w:val="713"/>
        <w:numPr>
          <w:ilvl w:val="0"/>
          <w:numId w:val="0"/>
        </w:numPr>
        <w:ind w:left="0" w:firstLine="426"/>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bCs w:val="0"/>
          <w:color w:val="000000"/>
          <w:sz w:val="24"/>
          <w:szCs w:val="24"/>
          <w:highlight w:val="none"/>
          <w:lang w:val="en-US" w:eastAsia="zh-CN" w:bidi="ar-SA"/>
        </w:rPr>
        <w:t xml:space="preserve">二十二、</w:t>
      </w:r>
      <w:r>
        <w:rPr>
          <w:rFonts w:hint="eastAsia" w:ascii="宋体" w:hAnsi="宋体" w:eastAsia="宋体" w:cs="Times New Roman"/>
          <w:b/>
          <w:color w:val="000000"/>
          <w:sz w:val="24"/>
          <w:szCs w:val="24"/>
          <w:highlight w:val="none"/>
        </w:rPr>
        <w:t xml:space="preserve">合同生效：</w:t>
      </w:r>
      <w:r>
        <w:rPr>
          <w:rFonts w:ascii="宋体" w:hAnsi="宋体" w:eastAsia="宋体" w:cs="Times New Roman"/>
          <w:b/>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本合同由甲乙双方签字、盖章后生效。</w:t>
      </w:r>
      <w:r>
        <w:rPr>
          <w:rFonts w:ascii="宋体" w:hAnsi="宋体" w:eastAsia="宋体" w:cs="Times New Roman"/>
          <w:bCs/>
          <w:color w:val="000000"/>
          <w:sz w:val="24"/>
          <w:szCs w:val="24"/>
          <w:highlight w:val="none"/>
        </w:rPr>
      </w:r>
      <w:r/>
    </w:p>
    <w:p>
      <w:pPr>
        <w:pStyle w:val="713"/>
        <w:ind w:firstLine="482"/>
        <w:spacing w:line="440" w:lineRule="exact"/>
        <w:widowControl w:val="off"/>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t xml:space="preserve">2</w:t>
      </w:r>
      <w:r>
        <w:rPr>
          <w:rFonts w:hint="eastAsia" w:ascii="宋体" w:hAnsi="宋体" w:eastAsia="宋体" w:cs="Times New Roman"/>
          <w:b/>
          <w:bCs/>
          <w:color w:val="000000"/>
          <w:sz w:val="24"/>
          <w:szCs w:val="24"/>
          <w:highlight w:val="none"/>
        </w:rPr>
        <w:t xml:space="preserve">.合同订立地点：</w:t>
      </w:r>
      <w:r>
        <w:rPr>
          <w:rFonts w:hint="eastAsia" w:ascii="宋体" w:hAnsi="宋体" w:eastAsia="宋体" w:cs="Times New Roman"/>
          <w:b/>
          <w:bCs/>
          <w:color w:val="000000"/>
          <w:sz w:val="24"/>
          <w:szCs w:val="24"/>
          <w:highlight w:val="none"/>
          <w:u w:val="single"/>
        </w:rPr>
        <w:t xml:space="preserve">无锡</w:t>
      </w:r>
      <w:r>
        <w:rPr>
          <w:rFonts w:hint="eastAsia" w:ascii="宋体" w:hAnsi="宋体" w:eastAsia="宋体" w:cs="Times New Roman"/>
          <w:b/>
          <w:bCs/>
          <w:color w:val="000000"/>
          <w:sz w:val="24"/>
          <w:szCs w:val="24"/>
          <w:highlight w:val="none"/>
          <w:u w:val="single"/>
          <w:lang w:val="en-US" w:eastAsia="zh-CN"/>
        </w:rPr>
        <w:t xml:space="preserve">市惠山区长安街道</w:t>
      </w:r>
      <w:r>
        <w:rPr>
          <w:rFonts w:hint="eastAsia" w:ascii="宋体" w:hAnsi="宋体" w:eastAsia="宋体" w:cs="Times New Roman"/>
          <w:b/>
          <w:bCs/>
          <w:color w:val="000000"/>
          <w:sz w:val="24"/>
          <w:szCs w:val="24"/>
          <w:highlight w:val="none"/>
        </w:rPr>
        <w:t xml:space="preserve">。</w:t>
      </w:r>
      <w:r>
        <w:rPr>
          <w:rFonts w:ascii="宋体" w:hAnsi="宋体" w:eastAsia="宋体" w:cs="Times New Roman"/>
          <w:b/>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合同签订后甲乙双方即直接产生权利与义务的关系，合同执行过程中出现的问题应按照合同约定、法律法规的规定办理，在合同履行过程中，双方如有争议如协商不能解决，双方任何一方可以向甲方所在地的人民法院起诉。</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4.合同在执行过程中若出现未尽事宜，双方在不违背本合同和</w:t>
      </w:r>
      <w:r>
        <w:rPr>
          <w:rFonts w:hint="eastAsia" w:ascii="宋体" w:hAnsi="宋体" w:cs="Times New Roman"/>
          <w:bCs/>
          <w:color w:val="000000"/>
          <w:sz w:val="24"/>
          <w:szCs w:val="24"/>
          <w:highlight w:val="none"/>
          <w:lang w:eastAsia="zh-CN"/>
        </w:rPr>
        <w:t xml:space="preserve">招标文件</w:t>
      </w:r>
      <w:r>
        <w:rPr>
          <w:rFonts w:hint="eastAsia" w:ascii="宋体" w:hAnsi="宋体" w:eastAsia="宋体" w:cs="Times New Roman"/>
          <w:bCs/>
          <w:color w:val="000000"/>
          <w:sz w:val="24"/>
          <w:szCs w:val="24"/>
          <w:highlight w:val="none"/>
        </w:rPr>
        <w:t xml:space="preserve">的原则下协商解决，协商结果以书面形式签订补充协议，且补充协议与本合同具有同等效力。</w:t>
      </w:r>
      <w:r>
        <w:rPr>
          <w:rFonts w:ascii="宋体" w:hAnsi="宋体" w:eastAsia="宋体" w:cs="Times New Roman"/>
          <w:bCs/>
          <w:color w:val="000000"/>
          <w:sz w:val="24"/>
          <w:szCs w:val="24"/>
          <w:highlight w:val="none"/>
        </w:rPr>
      </w:r>
      <w:r/>
    </w:p>
    <w:p>
      <w:pPr>
        <w:pStyle w:val="713"/>
        <w:ind w:firstLine="480"/>
        <w:spacing w:line="4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5.甲乙双方确认：对本合同条款及后果均已知悉，一致确认不存在欺诈、胁迫、乘人之危、重大误解、显失公平等任何可能导致合同无效或被撤销的情形。</w:t>
      </w:r>
      <w:r>
        <w:rPr>
          <w:rFonts w:ascii="宋体" w:hAnsi="宋体" w:eastAsia="宋体" w:cs="Times New Roman"/>
          <w:bCs/>
          <w:color w:val="000000"/>
          <w:sz w:val="24"/>
          <w:szCs w:val="24"/>
          <w:highlight w:val="none"/>
        </w:rPr>
      </w:r>
      <w:r/>
    </w:p>
    <w:p>
      <w:pPr>
        <w:pStyle w:val="713"/>
        <w:numPr>
          <w:ilvl w:val="0"/>
          <w:numId w:val="0"/>
        </w:numPr>
        <w:ind w:left="0" w:firstLine="426"/>
        <w:spacing w:line="44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bCs w:val="0"/>
          <w:color w:val="000000"/>
          <w:sz w:val="24"/>
          <w:szCs w:val="24"/>
          <w:highlight w:val="none"/>
          <w:lang w:val="en-US" w:eastAsia="zh-CN" w:bidi="ar-SA"/>
        </w:rPr>
        <w:t xml:space="preserve">二十三、</w:t>
      </w:r>
      <w:r>
        <w:rPr>
          <w:rFonts w:hint="eastAsia" w:ascii="宋体" w:hAnsi="宋体" w:eastAsia="宋体" w:cs="Times New Roman"/>
          <w:b/>
          <w:color w:val="000000"/>
          <w:sz w:val="24"/>
          <w:szCs w:val="24"/>
          <w:highlight w:val="none"/>
        </w:rPr>
        <w:t xml:space="preserve">合同附件：《采购需求</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开标一览表</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明细报价表</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廉洁协议书》。</w:t>
      </w:r>
      <w:r>
        <w:rPr>
          <w:rFonts w:ascii="宋体" w:hAnsi="宋体" w:eastAsia="宋体" w:cs="Times New Roman"/>
          <w:b/>
          <w:color w:val="000000"/>
          <w:sz w:val="24"/>
          <w:szCs w:val="24"/>
          <w:highlight w:val="none"/>
        </w:rPr>
      </w:r>
      <w:r/>
    </w:p>
    <w:p>
      <w:pPr>
        <w:pStyle w:val="713"/>
        <w:ind w:left="426"/>
        <w:spacing w:line="440" w:lineRule="exact"/>
        <w:widowControl w:val="off"/>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13"/>
        <w:ind w:left="426"/>
        <w:spacing w:line="440" w:lineRule="exact"/>
        <w:widowControl w:val="off"/>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以下无正文。</w:t>
      </w:r>
      <w:r>
        <w:rPr>
          <w:rFonts w:hint="eastAsia" w:ascii="宋体" w:hAnsi="宋体" w:eastAsia="宋体" w:cs="Times New Roman"/>
          <w:b/>
          <w:color w:val="000000"/>
          <w:sz w:val="24"/>
          <w:szCs w:val="24"/>
          <w:highlight w:val="none"/>
        </w:rPr>
      </w:r>
      <w:r/>
    </w:p>
    <w:p>
      <w:pPr>
        <w:pStyle w:val="713"/>
        <w:ind w:left="426"/>
        <w:spacing w:line="440" w:lineRule="exact"/>
        <w:widowControl w:val="off"/>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tbl>
      <w:tblPr>
        <w:tblStyle w:val="958"/>
        <w:tblW w:w="100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trHeight w:val="205"/>
        </w:trPr>
        <w:tc>
          <w:tcPr>
            <w:tcW w:w="5255" w:type="dxa"/>
            <w:vAlign w:val="center"/>
            <w:textDirection w:val="lrTb"/>
            <w:noWrap w:val="false"/>
          </w:tcPr>
          <w:p>
            <w:pPr>
              <w:pStyle w:val="713"/>
              <w:jc w:val="left"/>
              <w:widowControl w:val="off"/>
              <w:rPr>
                <w:rFonts w:hint="eastAsia" w:ascii="宋体" w:hAnsi="宋体" w:eastAsia="宋体" w:cs="Times New Roman"/>
                <w:b/>
                <w:color w:val="000000"/>
                <w:sz w:val="24"/>
                <w:szCs w:val="20"/>
                <w:highlight w:val="none"/>
              </w:rPr>
            </w:pPr>
            <w:r/>
            <w:bookmarkStart w:id="20" w:name="_Hlk123585932"/>
            <w:r>
              <w:rPr>
                <w:rFonts w:hint="eastAsia" w:ascii="宋体" w:hAnsi="宋体" w:eastAsia="宋体" w:cs="Times New Roman"/>
                <w:b/>
                <w:color w:val="000000"/>
                <w:sz w:val="24"/>
                <w:szCs w:val="20"/>
                <w:highlight w:val="none"/>
              </w:rPr>
              <w:t xml:space="preserve">甲方</w:t>
            </w:r>
            <w:r>
              <w:rPr>
                <w:rFonts w:hint="eastAsia" w:ascii="宋体" w:hAnsi="宋体" w:eastAsia="宋体" w:cs="Times New Roman"/>
                <w:b/>
                <w:color w:val="000000"/>
                <w:sz w:val="24"/>
                <w:szCs w:val="20"/>
                <w:highlight w:val="none"/>
              </w:rPr>
            </w:r>
            <w:r/>
          </w:p>
        </w:tc>
        <w:tc>
          <w:tcPr>
            <w:tcW w:w="4795" w:type="dxa"/>
            <w:vAlign w:val="center"/>
            <w:textDirection w:val="lrTb"/>
            <w:noWrap w:val="false"/>
          </w:tcPr>
          <w:p>
            <w:pPr>
              <w:pStyle w:val="713"/>
              <w:jc w:val="left"/>
              <w:widowControl w:val="off"/>
              <w:rPr>
                <w:rFonts w:hint="eastAsia" w:ascii="宋体" w:hAnsi="宋体" w:eastAsia="宋体" w:cs="Times New Roman"/>
                <w:b/>
                <w:color w:val="000000"/>
                <w:sz w:val="24"/>
                <w:szCs w:val="20"/>
                <w:highlight w:val="none"/>
              </w:rPr>
            </w:pPr>
            <w:r>
              <w:rPr>
                <w:rFonts w:hint="eastAsia" w:ascii="宋体" w:hAnsi="宋体" w:eastAsia="宋体" w:cs="Times New Roman"/>
                <w:b/>
                <w:color w:val="000000"/>
                <w:sz w:val="24"/>
                <w:szCs w:val="20"/>
                <w:highlight w:val="none"/>
              </w:rPr>
              <w:t xml:space="preserve">乙方</w:t>
            </w:r>
            <w:r>
              <w:rPr>
                <w:rFonts w:hint="eastAsia" w:ascii="宋体" w:hAnsi="宋体" w:eastAsia="宋体" w:cs="Times New Roman"/>
                <w:b/>
                <w:color w:val="000000"/>
                <w:sz w:val="24"/>
                <w:szCs w:val="20"/>
                <w:highlight w:val="none"/>
              </w:rPr>
            </w:r>
            <w:r/>
          </w:p>
        </w:tc>
      </w:tr>
      <w:tr>
        <w:trPr>
          <w:trHeight w:val="1301"/>
        </w:trPr>
        <w:tc>
          <w:tcPr>
            <w:tcW w:w="5255" w:type="dxa"/>
            <w:vAlign w:val="top"/>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单位名称（盖章）：</w:t>
            </w:r>
            <w:r>
              <w:rPr>
                <w:rFonts w:hint="eastAsia" w:ascii="宋体" w:hAnsi="宋体" w:eastAsia="宋体" w:cs="Times New Roman"/>
                <w:color w:val="000000"/>
                <w:sz w:val="24"/>
                <w:szCs w:val="20"/>
                <w:highlight w:val="none"/>
              </w:rPr>
            </w:r>
            <w:r/>
          </w:p>
        </w:tc>
        <w:tc>
          <w:tcPr>
            <w:tcW w:w="4795" w:type="dxa"/>
            <w:vAlign w:val="top"/>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单位名称（盖章）：</w:t>
            </w:r>
            <w:r>
              <w:rPr>
                <w:rFonts w:hint="eastAsia" w:ascii="宋体" w:hAnsi="宋体" w:eastAsia="宋体" w:cs="Times New Roman"/>
                <w:color w:val="000000"/>
                <w:sz w:val="24"/>
                <w:szCs w:val="20"/>
                <w:highlight w:val="none"/>
              </w:rPr>
            </w:r>
            <w:r/>
          </w:p>
        </w:tc>
      </w:tr>
      <w:tr>
        <w:trPr>
          <w:trHeight w:val="615"/>
        </w:trPr>
        <w:tc>
          <w:tcPr>
            <w:tcW w:w="525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单位地址：</w:t>
            </w:r>
            <w:r>
              <w:rPr>
                <w:rFonts w:hint="eastAsia" w:ascii="宋体" w:hAnsi="宋体" w:eastAsia="宋体" w:cs="Times New Roman"/>
                <w:color w:val="000000"/>
                <w:sz w:val="24"/>
                <w:szCs w:val="20"/>
                <w:highlight w:val="none"/>
              </w:rPr>
            </w:r>
            <w:r/>
          </w:p>
        </w:tc>
        <w:tc>
          <w:tcPr>
            <w:tcW w:w="479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单位地址：</w:t>
            </w:r>
            <w:r>
              <w:rPr>
                <w:rFonts w:hint="eastAsia" w:ascii="宋体" w:hAnsi="宋体" w:eastAsia="宋体" w:cs="Times New Roman"/>
                <w:color w:val="000000"/>
                <w:sz w:val="24"/>
                <w:szCs w:val="20"/>
                <w:highlight w:val="none"/>
              </w:rPr>
            </w:r>
            <w:r/>
          </w:p>
        </w:tc>
      </w:tr>
      <w:tr>
        <w:trPr>
          <w:trHeight w:val="1036"/>
        </w:trPr>
        <w:tc>
          <w:tcPr>
            <w:tcW w:w="525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法定代表人（签字或盖章）：</w:t>
            </w:r>
            <w:r>
              <w:rPr>
                <w:rFonts w:hint="eastAsia" w:ascii="宋体" w:hAnsi="宋体" w:eastAsia="宋体" w:cs="Times New Roman"/>
                <w:color w:val="000000"/>
                <w:sz w:val="24"/>
                <w:szCs w:val="20"/>
                <w:highlight w:val="none"/>
              </w:rPr>
            </w:r>
            <w:r/>
          </w:p>
        </w:tc>
        <w:tc>
          <w:tcPr>
            <w:tcW w:w="479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法定代表人（签字或盖章）：</w:t>
            </w:r>
            <w:r>
              <w:rPr>
                <w:rFonts w:hint="eastAsia" w:ascii="宋体" w:hAnsi="宋体" w:eastAsia="宋体" w:cs="Times New Roman"/>
                <w:color w:val="000000"/>
                <w:sz w:val="24"/>
                <w:szCs w:val="20"/>
                <w:highlight w:val="none"/>
              </w:rPr>
            </w:r>
            <w:r/>
          </w:p>
        </w:tc>
      </w:tr>
      <w:tr>
        <w:trPr>
          <w:trHeight w:val="934"/>
        </w:trPr>
        <w:tc>
          <w:tcPr>
            <w:tcW w:w="525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经办人（签字）：</w:t>
            </w:r>
            <w:r>
              <w:rPr>
                <w:rFonts w:hint="eastAsia" w:ascii="宋体" w:hAnsi="宋体" w:eastAsia="宋体" w:cs="Times New Roman"/>
                <w:color w:val="000000"/>
                <w:sz w:val="24"/>
                <w:szCs w:val="20"/>
                <w:highlight w:val="none"/>
              </w:rPr>
            </w:r>
            <w:r/>
          </w:p>
        </w:tc>
        <w:tc>
          <w:tcPr>
            <w:tcW w:w="479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经办人（签字）：</w:t>
            </w:r>
            <w:r>
              <w:rPr>
                <w:rFonts w:hint="eastAsia" w:ascii="宋体" w:hAnsi="宋体" w:eastAsia="宋体" w:cs="Times New Roman"/>
                <w:color w:val="000000"/>
                <w:sz w:val="24"/>
                <w:szCs w:val="20"/>
                <w:highlight w:val="none"/>
              </w:rPr>
            </w:r>
            <w:r/>
          </w:p>
        </w:tc>
      </w:tr>
      <w:tr>
        <w:trPr>
          <w:trHeight w:val="565"/>
        </w:trPr>
        <w:tc>
          <w:tcPr>
            <w:tcW w:w="525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开户银行：</w:t>
            </w:r>
            <w:r>
              <w:rPr>
                <w:rFonts w:hint="eastAsia" w:ascii="宋体" w:hAnsi="宋体" w:eastAsia="宋体" w:cs="Times New Roman"/>
                <w:color w:val="000000"/>
                <w:sz w:val="24"/>
                <w:szCs w:val="20"/>
                <w:highlight w:val="none"/>
              </w:rPr>
            </w:r>
            <w:r/>
          </w:p>
        </w:tc>
        <w:tc>
          <w:tcPr>
            <w:tcW w:w="479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开户银行：</w:t>
            </w:r>
            <w:r>
              <w:rPr>
                <w:rFonts w:hint="eastAsia" w:ascii="宋体" w:hAnsi="宋体" w:eastAsia="宋体" w:cs="Times New Roman"/>
                <w:color w:val="000000"/>
                <w:sz w:val="24"/>
                <w:szCs w:val="20"/>
                <w:highlight w:val="none"/>
              </w:rPr>
            </w:r>
            <w:r/>
          </w:p>
        </w:tc>
      </w:tr>
      <w:tr>
        <w:trPr>
          <w:trHeight w:val="475"/>
        </w:trPr>
        <w:tc>
          <w:tcPr>
            <w:tcW w:w="525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账</w:t>
            </w:r>
            <w:r>
              <w:rPr>
                <w:rFonts w:ascii="宋体" w:hAnsi="宋体" w:eastAsia="宋体" w:cs="Times New Roman"/>
                <w:color w:val="000000"/>
                <w:sz w:val="24"/>
                <w:szCs w:val="20"/>
                <w:highlight w:val="none"/>
              </w:rPr>
              <w:t xml:space="preserve">    </w:t>
            </w:r>
            <w:r>
              <w:rPr>
                <w:rFonts w:hint="eastAsia" w:ascii="宋体" w:hAnsi="宋体" w:eastAsia="宋体" w:cs="Times New Roman"/>
                <w:color w:val="000000"/>
                <w:sz w:val="24"/>
                <w:szCs w:val="20"/>
                <w:highlight w:val="none"/>
              </w:rPr>
              <w:t xml:space="preserve">号：</w:t>
            </w:r>
            <w:r>
              <w:rPr>
                <w:rFonts w:hint="eastAsia" w:ascii="宋体" w:hAnsi="宋体" w:eastAsia="宋体" w:cs="Times New Roman"/>
                <w:color w:val="000000"/>
                <w:sz w:val="24"/>
                <w:szCs w:val="20"/>
                <w:highlight w:val="none"/>
              </w:rPr>
            </w:r>
            <w:r/>
          </w:p>
        </w:tc>
        <w:tc>
          <w:tcPr>
            <w:tcW w:w="479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账</w:t>
            </w:r>
            <w:r>
              <w:rPr>
                <w:rFonts w:ascii="宋体" w:hAnsi="宋体" w:eastAsia="宋体" w:cs="Times New Roman"/>
                <w:color w:val="000000"/>
                <w:sz w:val="24"/>
                <w:szCs w:val="20"/>
                <w:highlight w:val="none"/>
              </w:rPr>
              <w:t xml:space="preserve">    </w:t>
            </w:r>
            <w:r>
              <w:rPr>
                <w:rFonts w:hint="eastAsia" w:ascii="宋体" w:hAnsi="宋体" w:eastAsia="宋体" w:cs="Times New Roman"/>
                <w:color w:val="000000"/>
                <w:sz w:val="24"/>
                <w:szCs w:val="20"/>
                <w:highlight w:val="none"/>
              </w:rPr>
              <w:t xml:space="preserve">号：</w:t>
            </w:r>
            <w:r>
              <w:rPr>
                <w:rFonts w:hint="eastAsia" w:ascii="宋体" w:hAnsi="宋体" w:eastAsia="宋体" w:cs="Times New Roman"/>
                <w:color w:val="000000"/>
                <w:sz w:val="24"/>
                <w:szCs w:val="20"/>
                <w:highlight w:val="none"/>
              </w:rPr>
            </w:r>
            <w:r/>
          </w:p>
        </w:tc>
      </w:tr>
      <w:tr>
        <w:trPr>
          <w:trHeight w:val="497"/>
        </w:trPr>
        <w:tc>
          <w:tcPr>
            <w:tcW w:w="525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联 系 人：</w:t>
            </w:r>
            <w:r>
              <w:rPr>
                <w:rFonts w:hint="eastAsia" w:ascii="宋体" w:hAnsi="宋体" w:eastAsia="宋体" w:cs="Times New Roman"/>
                <w:color w:val="000000"/>
                <w:sz w:val="24"/>
                <w:szCs w:val="20"/>
                <w:highlight w:val="none"/>
              </w:rPr>
            </w:r>
            <w:r/>
          </w:p>
        </w:tc>
        <w:tc>
          <w:tcPr>
            <w:tcW w:w="479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联 系 人：</w:t>
            </w:r>
            <w:r>
              <w:rPr>
                <w:rFonts w:hint="eastAsia" w:ascii="宋体" w:hAnsi="宋体" w:eastAsia="宋体" w:cs="Times New Roman"/>
                <w:color w:val="000000"/>
                <w:sz w:val="24"/>
                <w:szCs w:val="20"/>
                <w:highlight w:val="none"/>
              </w:rPr>
            </w:r>
            <w:r/>
          </w:p>
        </w:tc>
      </w:tr>
      <w:tr>
        <w:trPr>
          <w:trHeight w:val="549"/>
        </w:trPr>
        <w:tc>
          <w:tcPr>
            <w:tcW w:w="525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电    话：</w:t>
            </w:r>
            <w:r>
              <w:rPr>
                <w:rFonts w:hint="eastAsia" w:ascii="宋体" w:hAnsi="宋体" w:eastAsia="宋体" w:cs="Times New Roman"/>
                <w:color w:val="000000"/>
                <w:sz w:val="24"/>
                <w:szCs w:val="20"/>
                <w:highlight w:val="none"/>
              </w:rPr>
            </w:r>
            <w:r/>
          </w:p>
        </w:tc>
        <w:tc>
          <w:tcPr>
            <w:tcW w:w="479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电    话：</w:t>
            </w:r>
            <w:r>
              <w:rPr>
                <w:rFonts w:hint="eastAsia" w:ascii="宋体" w:hAnsi="宋体" w:eastAsia="宋体" w:cs="Times New Roman"/>
                <w:color w:val="000000"/>
                <w:sz w:val="24"/>
                <w:szCs w:val="20"/>
                <w:highlight w:val="none"/>
              </w:rPr>
            </w:r>
            <w:r/>
          </w:p>
        </w:tc>
      </w:tr>
      <w:tr>
        <w:trPr>
          <w:trHeight w:val="549"/>
        </w:trPr>
        <w:tc>
          <w:tcPr>
            <w:tcW w:w="525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日期：【  】年【  】月【  】日</w:t>
            </w:r>
            <w:r>
              <w:rPr>
                <w:rFonts w:hint="eastAsia" w:ascii="宋体" w:hAnsi="宋体" w:eastAsia="宋体" w:cs="Times New Roman"/>
                <w:color w:val="000000"/>
                <w:sz w:val="24"/>
                <w:szCs w:val="20"/>
                <w:highlight w:val="none"/>
              </w:rPr>
            </w:r>
            <w:r/>
          </w:p>
        </w:tc>
        <w:tc>
          <w:tcPr>
            <w:tcW w:w="4795" w:type="dxa"/>
            <w:vAlign w:val="center"/>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日期：【  】年【  】月【  】日</w:t>
            </w:r>
            <w:r>
              <w:rPr>
                <w:rFonts w:hint="eastAsia" w:ascii="宋体" w:hAnsi="宋体" w:eastAsia="宋体" w:cs="Times New Roman"/>
                <w:color w:val="000000"/>
                <w:sz w:val="24"/>
                <w:szCs w:val="20"/>
                <w:highlight w:val="none"/>
              </w:rPr>
            </w:r>
            <w:r/>
          </w:p>
        </w:tc>
      </w:tr>
      <w:tr>
        <w:trPr>
          <w:trHeight w:val="1266"/>
        </w:trPr>
        <w:tc>
          <w:tcPr>
            <w:gridSpan w:val="2"/>
            <w:tcW w:w="10050" w:type="dxa"/>
            <w:vAlign w:val="top"/>
            <w:textDirection w:val="lrTb"/>
            <w:noWrap w:val="false"/>
          </w:tcPr>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见证方（盖章）：</w:t>
            </w:r>
            <w:r>
              <w:rPr>
                <w:rFonts w:hint="eastAsia" w:ascii="宋体" w:hAnsi="宋体" w:eastAsia="宋体" w:cs="Times New Roman"/>
                <w:color w:val="000000"/>
                <w:sz w:val="24"/>
                <w:szCs w:val="20"/>
                <w:highlight w:val="none"/>
              </w:rPr>
            </w:r>
            <w:r/>
          </w:p>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pStyle w:val="713"/>
              <w:jc w:val="left"/>
              <w:widowControl w:val="off"/>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日期：【  】年【 </w:t>
            </w:r>
            <w:r>
              <w:rPr>
                <w:rFonts w:ascii="宋体" w:hAnsi="宋体" w:eastAsia="宋体" w:cs="Times New Roman"/>
                <w:color w:val="000000"/>
                <w:sz w:val="24"/>
                <w:szCs w:val="20"/>
                <w:highlight w:val="none"/>
              </w:rPr>
              <w:t xml:space="preserve"> </w:t>
            </w:r>
            <w:r>
              <w:rPr>
                <w:rFonts w:hint="eastAsia" w:ascii="宋体" w:hAnsi="宋体" w:eastAsia="宋体" w:cs="Times New Roman"/>
                <w:color w:val="000000"/>
                <w:sz w:val="24"/>
                <w:szCs w:val="20"/>
                <w:highlight w:val="none"/>
              </w:rPr>
              <w:t xml:space="preserve">】月【 </w:t>
            </w:r>
            <w:r>
              <w:rPr>
                <w:rFonts w:ascii="宋体" w:hAnsi="宋体" w:eastAsia="宋体" w:cs="Times New Roman"/>
                <w:color w:val="000000"/>
                <w:sz w:val="24"/>
                <w:szCs w:val="20"/>
                <w:highlight w:val="none"/>
              </w:rPr>
              <w:t xml:space="preserve"> </w:t>
            </w:r>
            <w:r>
              <w:rPr>
                <w:rFonts w:hint="eastAsia" w:ascii="宋体" w:hAnsi="宋体" w:eastAsia="宋体" w:cs="Times New Roman"/>
                <w:color w:val="000000"/>
                <w:sz w:val="24"/>
                <w:szCs w:val="20"/>
                <w:highlight w:val="none"/>
              </w:rPr>
              <w:t xml:space="preserve">】日</w:t>
            </w:r>
            <w:bookmarkEnd w:id="20"/>
            <w:r>
              <w:rPr>
                <w:rFonts w:hint="eastAsia" w:ascii="宋体" w:hAnsi="宋体" w:eastAsia="宋体" w:cs="Times New Roman"/>
                <w:color w:val="000000"/>
                <w:sz w:val="24"/>
                <w:szCs w:val="20"/>
                <w:highlight w:val="none"/>
              </w:rPr>
            </w:r>
            <w:r/>
          </w:p>
        </w:tc>
      </w:tr>
    </w:tbl>
    <w:p>
      <w:pPr>
        <w:pStyle w:val="713"/>
        <w:ind w:firstLine="420"/>
        <w:spacing w:line="440" w:lineRule="exact"/>
        <w:widowControl w:val="off"/>
        <w:rPr>
          <w:rFonts w:hint="eastAsia" w:ascii="宋体" w:hAnsi="宋体" w:eastAsia="宋体" w:cs="Times New Roman"/>
          <w:b/>
          <w:bCs/>
          <w:color w:val="000000"/>
          <w:sz w:val="24"/>
          <w:szCs w:val="24"/>
          <w:highlight w:val="none"/>
        </w:rPr>
      </w:pPr>
      <w:r>
        <w:rPr>
          <w:rFonts w:ascii="Times New Roman" w:hAnsi="Times New Roman" w:eastAsia="宋体" w:cs="Times New Roman"/>
          <w:color w:val="000000"/>
          <w:szCs w:val="20"/>
          <w:highlight w:val="none"/>
        </w:rPr>
        <w:br w:type="page" w:clear="all"/>
      </w:r>
      <w:r>
        <w:rPr>
          <w:rFonts w:hint="eastAsia" w:ascii="宋体" w:hAnsi="宋体" w:eastAsia="宋体" w:cs="Times New Roman"/>
          <w:b/>
          <w:bCs/>
          <w:color w:val="000000"/>
          <w:sz w:val="24"/>
          <w:szCs w:val="24"/>
          <w:highlight w:val="none"/>
        </w:rPr>
      </w:r>
      <w:r/>
    </w:p>
    <w:p>
      <w:pPr>
        <w:pStyle w:val="713"/>
        <w:jc w:val="left"/>
        <w:spacing w:line="440" w:lineRule="exact"/>
        <w:widowControl w:val="off"/>
        <w:rPr>
          <w:rFonts w:hint="eastAsia" w:ascii="宋体" w:hAnsi="宋体" w:eastAsia="宋体" w:cs="Times New Roman"/>
          <w:b/>
          <w:bCs/>
          <w:color w:val="000000"/>
          <w:sz w:val="24"/>
          <w:szCs w:val="20"/>
          <w:highlight w:val="none"/>
        </w:rPr>
      </w:pPr>
      <w:r>
        <w:rPr>
          <w:rFonts w:hint="eastAsia" w:ascii="宋体" w:hAnsi="宋体" w:eastAsia="宋体" w:cs="Times New Roman"/>
          <w:b/>
          <w:bCs/>
          <w:color w:val="000000"/>
          <w:sz w:val="24"/>
          <w:szCs w:val="20"/>
          <w:highlight w:val="none"/>
        </w:rPr>
        <w:t xml:space="preserve">合同附件1：</w:t>
      </w:r>
      <w:r>
        <w:rPr>
          <w:rFonts w:hint="eastAsia" w:ascii="宋体" w:hAnsi="宋体" w:eastAsia="宋体" w:cs="Times New Roman"/>
          <w:b/>
          <w:bCs/>
          <w:color w:val="000000"/>
          <w:sz w:val="24"/>
          <w:szCs w:val="20"/>
          <w:highlight w:val="none"/>
        </w:rPr>
      </w:r>
      <w:r/>
    </w:p>
    <w:p>
      <w:pPr>
        <w:pStyle w:val="713"/>
        <w:jc w:val="center"/>
        <w:spacing w:line="360" w:lineRule="auto"/>
        <w:widowControl w:val="off"/>
        <w:rPr>
          <w:rFonts w:hint="eastAsia" w:ascii="宋体" w:hAnsi="宋体" w:eastAsia="宋体" w:cs="Times New Roman"/>
          <w:b/>
          <w:bCs/>
          <w:color w:val="000000"/>
          <w:spacing w:val="-20"/>
          <w:sz w:val="28"/>
          <w:szCs w:val="28"/>
          <w:highlight w:val="none"/>
        </w:rPr>
      </w:pPr>
      <w:r>
        <w:rPr>
          <w:rFonts w:hint="eastAsia" w:ascii="宋体" w:hAnsi="宋体" w:eastAsia="宋体" w:cs="Times New Roman"/>
          <w:b/>
          <w:bCs/>
          <w:color w:val="000000"/>
          <w:spacing w:val="-20"/>
          <w:sz w:val="28"/>
          <w:szCs w:val="28"/>
          <w:highlight w:val="none"/>
        </w:rPr>
        <w:t xml:space="preserve">廉洁协议书</w:t>
      </w:r>
      <w:r>
        <w:rPr>
          <w:rFonts w:hint="eastAsia" w:ascii="宋体" w:hAnsi="宋体" w:eastAsia="宋体" w:cs="Times New Roman"/>
          <w:b/>
          <w:bCs/>
          <w:color w:val="000000"/>
          <w:spacing w:val="-20"/>
          <w:sz w:val="28"/>
          <w:szCs w:val="28"/>
          <w:highlight w:val="none"/>
        </w:rPr>
      </w:r>
      <w:r/>
    </w:p>
    <w:p>
      <w:pPr>
        <w:pStyle w:val="713"/>
        <w:ind w:right="84" w:firstLine="495"/>
        <w:spacing w:after="50" w:line="400" w:lineRule="exact"/>
        <w:widowControl w:val="off"/>
        <w:rPr>
          <w:rFonts w:hint="eastAsia" w:ascii="宋体" w:hAnsi="宋体" w:eastAsia="宋体" w:cs="Times New Roman"/>
          <w:b/>
          <w:bCs/>
          <w:color w:val="000000"/>
          <w:szCs w:val="20"/>
          <w:highlight w:val="none"/>
        </w:rPr>
      </w:pPr>
      <w:r>
        <w:rPr>
          <w:rFonts w:hint="eastAsia" w:ascii="宋体" w:hAnsi="宋体" w:eastAsia="宋体" w:cs="Times New Roman"/>
          <w:b/>
          <w:bCs/>
          <w:color w:val="000000"/>
          <w:szCs w:val="20"/>
          <w:highlight w:val="none"/>
        </w:rPr>
        <w:t xml:space="preserve">项目名称：</w:t>
      </w:r>
      <w:r>
        <w:rPr>
          <w:rFonts w:hint="eastAsia" w:ascii="宋体" w:hAnsi="宋体" w:eastAsia="宋体" w:cs="Times New Roman"/>
          <w:b/>
          <w:bCs/>
          <w:color w:val="000000"/>
          <w:szCs w:val="20"/>
          <w:highlight w:val="none"/>
        </w:rPr>
      </w:r>
      <w:r/>
    </w:p>
    <w:p>
      <w:pPr>
        <w:pStyle w:val="713"/>
        <w:ind w:right="84" w:firstLine="495"/>
        <w:spacing w:after="50" w:line="400" w:lineRule="exact"/>
        <w:widowControl w:val="off"/>
        <w:rPr>
          <w:rFonts w:hint="eastAsia" w:ascii="宋体" w:hAnsi="宋体" w:eastAsia="宋体" w:cs="Times New Roman"/>
          <w:b/>
          <w:bCs/>
          <w:color w:val="000000"/>
          <w:szCs w:val="20"/>
          <w:highlight w:val="none"/>
        </w:rPr>
      </w:pPr>
      <w:r>
        <w:rPr>
          <w:rFonts w:hint="eastAsia" w:ascii="宋体" w:hAnsi="宋体" w:eastAsia="宋体" w:cs="Times New Roman"/>
          <w:b/>
          <w:bCs/>
          <w:color w:val="000000"/>
          <w:szCs w:val="20"/>
          <w:highlight w:val="none"/>
        </w:rPr>
        <w:t xml:space="preserve">项目地址：</w:t>
      </w:r>
      <w:r>
        <w:rPr>
          <w:rFonts w:hint="eastAsia" w:ascii="宋体" w:hAnsi="宋体" w:eastAsia="宋体" w:cs="Times New Roman"/>
          <w:b/>
          <w:bCs/>
          <w:color w:val="000000"/>
          <w:szCs w:val="20"/>
          <w:highlight w:val="none"/>
        </w:rPr>
      </w:r>
      <w:r/>
    </w:p>
    <w:p>
      <w:pPr>
        <w:pStyle w:val="713"/>
        <w:ind w:right="84" w:firstLine="495"/>
        <w:spacing w:after="50" w:line="400" w:lineRule="exact"/>
        <w:widowControl w:val="off"/>
        <w:rPr>
          <w:rFonts w:hint="eastAsia" w:ascii="宋体" w:hAnsi="宋体" w:eastAsia="宋体" w:cs="Times New Roman"/>
          <w:b/>
          <w:bCs/>
          <w:color w:val="000000"/>
          <w:szCs w:val="20"/>
          <w:highlight w:val="none"/>
        </w:rPr>
      </w:pPr>
      <w:r>
        <w:rPr>
          <w:rFonts w:hint="eastAsia" w:ascii="宋体" w:hAnsi="宋体" w:eastAsia="宋体" w:cs="Times New Roman"/>
          <w:b/>
          <w:bCs/>
          <w:color w:val="000000"/>
          <w:szCs w:val="20"/>
          <w:highlight w:val="none"/>
        </w:rPr>
        <w:t xml:space="preserve">委托人：</w:t>
      </w:r>
      <w:r>
        <w:rPr>
          <w:rFonts w:hint="eastAsia" w:ascii="宋体" w:hAnsi="宋体" w:eastAsia="宋体" w:cs="Times New Roman"/>
          <w:b/>
          <w:bCs/>
          <w:color w:val="000000"/>
          <w:szCs w:val="20"/>
          <w:highlight w:val="none"/>
        </w:rPr>
      </w:r>
      <w:r/>
    </w:p>
    <w:p>
      <w:pPr>
        <w:pStyle w:val="713"/>
        <w:ind w:right="84" w:firstLine="495"/>
        <w:spacing w:after="50" w:line="400" w:lineRule="exact"/>
        <w:widowControl w:val="off"/>
        <w:rPr>
          <w:rFonts w:hint="eastAsia" w:ascii="宋体" w:hAnsi="宋体" w:eastAsia="宋体" w:cs="Times New Roman"/>
          <w:b/>
          <w:bCs/>
          <w:color w:val="000000"/>
          <w:szCs w:val="20"/>
          <w:highlight w:val="none"/>
        </w:rPr>
      </w:pPr>
      <w:r>
        <w:rPr>
          <w:rFonts w:hint="eastAsia" w:ascii="宋体" w:hAnsi="宋体" w:eastAsia="宋体" w:cs="Times New Roman"/>
          <w:b/>
          <w:bCs/>
          <w:color w:val="000000"/>
          <w:szCs w:val="20"/>
          <w:highlight w:val="none"/>
        </w:rPr>
        <w:t xml:space="preserve">受托人：</w:t>
      </w:r>
      <w:r>
        <w:rPr>
          <w:rFonts w:hint="eastAsia" w:ascii="宋体" w:hAnsi="宋体" w:eastAsia="宋体" w:cs="Times New Roman"/>
          <w:b/>
          <w:bCs/>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第一条  委托人工作人员在项目的事前、事中、事后应遵守以下规定。</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（一）不准向受托人索要或接受回扣、礼金、有价证券、贵重物品和好处费、感谢费等；不准在受托人报销任何应由委托人或其工作人员个人支付的费用。</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（二）不准参加受托人安排的超标准宴请及健身、娱乐等活动；不得接受受托人提供的通信工具、交通工具、高档办公用品等。</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（三）不准要求、暗示和接受受托人为个人装修住房、婚丧嫁娶、配偶子女工作安排以及出国（境）、旅游等提供方便。</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（四）配偶、子女不得参与受托人承包本项目有关的服务、设备材料供应、项目分包、劳务等经济活动。</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（五）不得以任何理由向受托人推荐分包单位或要求受托人购买项目协议规定以外的材料、设备和服务等。</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（六）其他与项目有关的党风廉政建设和预防腐败的规定。</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第二条  受托人应与委托人保持正常的业务交往，按照有关法律法规和程序开展业务工作，严格执行项目建设的有关政策、法规，特别是有关强制性标准和规范，并遵守以下规定：</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（一）不准以任何理由向委托人及其工作人员行贿或赠送礼金、有价证券、贵重物品等。</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（二）不准以任何名义为委托人及其工作人员报销应由委托人或个人支付的费用。</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（三）不准以任何理由安排委托人工作人员参加超标准宴请及健身、娱乐和旅游等活动。</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（四）不准为委托人及其工作人员购置或提供通信工具、交通工具、高档办公用品和装修住房等。</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（五）其他</w:t>
      </w:r>
      <w:r>
        <w:rPr>
          <w:rFonts w:hint="eastAsia" w:ascii="宋体" w:hAnsi="宋体" w:eastAsia="宋体" w:cs="Times New Roman"/>
          <w:color w:val="000000"/>
          <w:szCs w:val="20"/>
          <w:highlight w:val="none"/>
          <w:lang w:eastAsia="zh-CN"/>
        </w:rPr>
        <w:t xml:space="preserve">有关</w:t>
      </w:r>
      <w:r>
        <w:rPr>
          <w:rFonts w:hint="eastAsia" w:ascii="宋体" w:hAnsi="宋体" w:eastAsia="宋体" w:cs="Times New Roman"/>
          <w:color w:val="000000"/>
          <w:szCs w:val="20"/>
          <w:highlight w:val="none"/>
        </w:rPr>
        <w:t xml:space="preserve">党风廉政建设和预防腐败的规定。</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第三条  委托人、受托人双方不得违反项目管理规章制度，不得为获取不正当利益，就项目费用、材料供应、工程量变动、项目验收、项目质量等问题相互串通，损害国家、集体或他人利益。</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第四条  委托人、受托人双方发现对方在业务活动中有违反本协议行为的，有及时提醒对方纠正的权利和义务。情节严重的，有向对方上级有关部门举报的权利。</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第五条  委托人监督部门对委托人、受托人双方履行协议的情况进行监督，其职责是：</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（一）严格依据国家法律法规及党和政府的政策、制度、规定和党纪、政纪条规，对委托人、受托人双方遵纪守法情况进行监督检查；</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（二）协助和指导委托人、受托人双方抓好廉政建设，对委托人、受托人双方工作人员有针对性地进行廉政教育。</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第六条  违约责任</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（一）委托人工作人员有违反本协议第一条、第三条行为的</w:t>
      </w:r>
      <w:r>
        <w:rPr>
          <w:rFonts w:hint="eastAsia" w:ascii="宋体" w:hAnsi="宋体" w:eastAsia="宋体" w:cs="Times New Roman"/>
          <w:color w:val="000000"/>
          <w:szCs w:val="20"/>
          <w:highlight w:val="none"/>
          <w:lang w:eastAsia="zh-CN"/>
        </w:rPr>
        <w:t xml:space="preserve">，由</w:t>
      </w:r>
      <w:r>
        <w:rPr>
          <w:rFonts w:hint="eastAsia" w:ascii="宋体" w:hAnsi="宋体" w:eastAsia="宋体" w:cs="Times New Roman"/>
          <w:color w:val="000000"/>
          <w:szCs w:val="20"/>
          <w:highlight w:val="none"/>
        </w:rPr>
        <w:t xml:space="preserve">委托人监督部门按照管理权限，依据有关法律法规和规定给予党纪、</w:t>
      </w:r>
      <w:r>
        <w:rPr>
          <w:rFonts w:hint="eastAsia" w:ascii="宋体" w:hAnsi="宋体" w:eastAsia="宋体" w:cs="Times New Roman"/>
          <w:color w:val="000000"/>
          <w:szCs w:val="20"/>
          <w:highlight w:val="none"/>
          <w:lang w:eastAsia="zh-CN"/>
        </w:rPr>
        <w:t xml:space="preserve">政务处分</w:t>
      </w:r>
      <w:r>
        <w:rPr>
          <w:rFonts w:hint="eastAsia" w:ascii="宋体" w:hAnsi="宋体" w:eastAsia="宋体" w:cs="Times New Roman"/>
          <w:color w:val="000000"/>
          <w:szCs w:val="20"/>
          <w:highlight w:val="none"/>
        </w:rPr>
        <w:t xml:space="preserve">或组织处理；涉嫌犯罪的，移交司法机关追究刑事责任；造成经济损失的，应予以赔偿。</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（二）受托人工作人员有违反本协议第二条、第三条行为的</w:t>
      </w:r>
      <w:r>
        <w:rPr>
          <w:rFonts w:hint="eastAsia" w:ascii="宋体" w:hAnsi="宋体" w:eastAsia="宋体" w:cs="Times New Roman"/>
          <w:color w:val="000000"/>
          <w:szCs w:val="20"/>
          <w:highlight w:val="none"/>
          <w:lang w:eastAsia="zh-CN"/>
        </w:rPr>
        <w:t xml:space="preserve">，由</w:t>
      </w:r>
      <w:r>
        <w:rPr>
          <w:rFonts w:hint="eastAsia" w:ascii="宋体" w:hAnsi="宋体" w:eastAsia="宋体" w:cs="Times New Roman"/>
          <w:color w:val="000000"/>
          <w:szCs w:val="20"/>
          <w:highlight w:val="none"/>
        </w:rPr>
        <w:t xml:space="preserve">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（三）受托人将部分辅助项目依法分包的，受托人与分包单位就协议的履行承担连带责任。</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第七条  本协议作为合同的附件，与主合同具有同等法律效力，本协议自双方法定代表人（负责人）或授权代表签章并加盖双方单位公章后生效。</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委托人（盖章）：</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法定代表人（负责人）或授权代表（签章）：</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受托人（盖章）：</w:t>
      </w:r>
      <w:r>
        <w:rPr>
          <w:rFonts w:hint="eastAsia" w:ascii="宋体" w:hAnsi="宋体" w:eastAsia="宋体" w:cs="Times New Roman"/>
          <w:color w:val="000000"/>
          <w:szCs w:val="20"/>
          <w:highlight w:val="none"/>
        </w:rPr>
      </w:r>
      <w:r/>
    </w:p>
    <w:p>
      <w:pPr>
        <w:pStyle w:val="713"/>
        <w:ind w:right="84" w:firstLine="495"/>
        <w:spacing w:after="50"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法定代表人（负责人）或授权代表（签章）：</w:t>
      </w:r>
      <w:r>
        <w:rPr>
          <w:rFonts w:hint="eastAsia" w:ascii="宋体" w:hAnsi="宋体" w:eastAsia="宋体" w:cs="Times New Roman"/>
          <w:color w:val="000000"/>
          <w:szCs w:val="20"/>
          <w:highlight w:val="none"/>
        </w:rPr>
      </w:r>
      <w:r/>
    </w:p>
    <w:p>
      <w:pPr>
        <w:pStyle w:val="713"/>
        <w:ind w:firstLine="420"/>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pStyle w:val="713"/>
        <w:ind w:firstLine="420"/>
        <w:rPr>
          <w:rFonts w:hint="eastAsia" w:ascii="宋体" w:hAnsi="宋体" w:eastAsia="宋体" w:cs="宋体"/>
          <w:b/>
          <w:bCs/>
          <w:color w:val="000000"/>
          <w:sz w:val="24"/>
          <w:szCs w:val="24"/>
          <w:highlight w:val="none"/>
        </w:rPr>
      </w:pPr>
      <w:r>
        <w:rPr>
          <w:rFonts w:hint="eastAsia" w:ascii="宋体" w:hAnsi="宋体" w:eastAsia="宋体" w:cs="Times New Roman"/>
          <w:color w:val="000000"/>
          <w:szCs w:val="20"/>
          <w:highlight w:val="none"/>
        </w:rPr>
        <w:t xml:space="preserve">                                                                     日期：年</w:t>
      </w:r>
      <w:r>
        <w:rPr>
          <w:rFonts w:hint="eastAsia" w:ascii="宋体" w:hAnsi="宋体" w:eastAsia="宋体" w:cs="Times New Roman"/>
          <w:color w:val="000000"/>
          <w:szCs w:val="20"/>
          <w:highlight w:val="none"/>
        </w:rPr>
        <w:t xml:space="preserve">月</w:t>
      </w:r>
      <w:r>
        <w:rPr>
          <w:rFonts w:hint="eastAsia" w:ascii="宋体" w:hAnsi="宋体" w:eastAsia="宋体" w:cs="Times New Roman"/>
          <w:color w:val="000000"/>
          <w:szCs w:val="20"/>
          <w:highlight w:val="none"/>
        </w:rPr>
        <w:t xml:space="preserve">日</w:t>
      </w: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r>
      <w:r/>
    </w:p>
    <w:p>
      <w:pPr>
        <w:pStyle w:val="713"/>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 xml:space="preserve">第五部分.附件（投标文件格式）</w:t>
      </w:r>
      <w:r>
        <w:rPr>
          <w:rFonts w:hint="eastAsia" w:ascii="宋体" w:hAnsi="宋体" w:eastAsia="宋体" w:cs="宋体"/>
          <w:b/>
          <w:sz w:val="44"/>
          <w:szCs w:val="44"/>
          <w:highlight w:val="none"/>
        </w:rPr>
      </w:r>
      <w:r/>
    </w:p>
    <w:p>
      <w:pPr>
        <w:pStyle w:val="713"/>
        <w:jc w:val="left"/>
        <w:spacing w:line="360" w:lineRule="auto"/>
        <w:rPr>
          <w:rFonts w:hint="eastAsia" w:ascii="宋体" w:hAnsi="宋体" w:eastAsia="宋体" w:cs="宋体"/>
          <w:b/>
          <w:sz w:val="32"/>
          <w:szCs w:val="20"/>
          <w:highlight w:val="none"/>
        </w:rPr>
      </w:pPr>
      <w:r>
        <w:rPr>
          <w:rFonts w:hint="eastAsia" w:ascii="宋体" w:hAnsi="宋体" w:eastAsia="宋体" w:cs="宋体"/>
          <w:b/>
          <w:sz w:val="32"/>
          <w:szCs w:val="20"/>
          <w:highlight w:val="none"/>
        </w:rPr>
      </w:r>
      <w:r/>
    </w:p>
    <w:p>
      <w:pPr>
        <w:pStyle w:val="713"/>
        <w:jc w:val="center"/>
        <w:spacing w:line="360" w:lineRule="auto"/>
        <w:rPr>
          <w:rFonts w:hint="eastAsia" w:ascii="宋体" w:hAnsi="宋体" w:eastAsia="宋体" w:cs="宋体"/>
          <w:b/>
          <w:sz w:val="48"/>
          <w:szCs w:val="20"/>
          <w:highlight w:val="none"/>
          <w:u w:val="single"/>
        </w:rPr>
      </w:pPr>
      <w:r>
        <w:rPr>
          <w:rFonts w:hint="eastAsia" w:ascii="宋体" w:hAnsi="宋体" w:eastAsia="宋体" w:cs="宋体"/>
          <w:b/>
          <w:sz w:val="48"/>
          <w:szCs w:val="20"/>
          <w:highlight w:val="none"/>
          <w:u w:val="single"/>
        </w:rPr>
      </w:r>
      <w:r/>
    </w:p>
    <w:p>
      <w:pPr>
        <w:pStyle w:val="713"/>
        <w:jc w:val="center"/>
        <w:spacing w:line="360" w:lineRule="auto"/>
        <w:rPr>
          <w:rFonts w:hint="eastAsia" w:ascii="宋体" w:hAnsi="宋体" w:eastAsia="宋体" w:cs="宋体"/>
          <w:b/>
          <w:color w:val="ff0000"/>
          <w:sz w:val="48"/>
          <w:szCs w:val="20"/>
          <w:highlight w:val="none"/>
        </w:rPr>
      </w:pPr>
      <w:r>
        <w:rPr>
          <w:rFonts w:hint="eastAsia" w:ascii="宋体" w:hAnsi="宋体" w:eastAsia="宋体" w:cs="宋体"/>
          <w:b/>
          <w:sz w:val="48"/>
          <w:szCs w:val="20"/>
          <w:highlight w:val="none"/>
          <w:u w:val="single"/>
        </w:rPr>
        <w:t xml:space="preserve">                    项目</w:t>
      </w:r>
      <w:r>
        <w:rPr>
          <w:rFonts w:hint="eastAsia" w:ascii="宋体" w:hAnsi="宋体" w:eastAsia="宋体" w:cs="宋体"/>
          <w:b/>
          <w:sz w:val="48"/>
          <w:szCs w:val="20"/>
          <w:highlight w:val="none"/>
        </w:rPr>
        <w:t xml:space="preserve">公开招标</w:t>
      </w:r>
      <w:r>
        <w:rPr>
          <w:rFonts w:hint="eastAsia" w:ascii="宋体" w:hAnsi="宋体" w:eastAsia="宋体" w:cs="宋体"/>
          <w:b/>
          <w:color w:val="ff0000"/>
          <w:sz w:val="48"/>
          <w:szCs w:val="20"/>
          <w:highlight w:val="none"/>
        </w:rPr>
      </w:r>
      <w:r/>
    </w:p>
    <w:p>
      <w:pPr>
        <w:pStyle w:val="713"/>
        <w:jc w:val="center"/>
        <w:spacing w:line="360" w:lineRule="auto"/>
        <w:rPr>
          <w:rFonts w:hint="eastAsia" w:ascii="宋体" w:hAnsi="宋体" w:eastAsia="宋体" w:cs="宋体"/>
          <w:b/>
          <w:sz w:val="72"/>
          <w:szCs w:val="20"/>
          <w:highlight w:val="none"/>
        </w:rPr>
      </w:pPr>
      <w:r>
        <w:rPr>
          <w:rFonts w:hint="eastAsia" w:ascii="宋体" w:hAnsi="宋体" w:eastAsia="宋体" w:cs="宋体"/>
          <w:b/>
          <w:sz w:val="72"/>
          <w:szCs w:val="20"/>
          <w:highlight w:val="none"/>
        </w:rPr>
      </w:r>
      <w:r/>
    </w:p>
    <w:p>
      <w:pPr>
        <w:pStyle w:val="713"/>
        <w:jc w:val="center"/>
        <w:spacing w:line="360" w:lineRule="auto"/>
        <w:rPr>
          <w:rFonts w:hint="eastAsia" w:ascii="宋体" w:hAnsi="宋体" w:eastAsia="宋体" w:cs="宋体"/>
          <w:b/>
          <w:sz w:val="72"/>
          <w:szCs w:val="20"/>
          <w:highlight w:val="none"/>
        </w:rPr>
      </w:pPr>
      <w:r>
        <w:rPr>
          <w:rFonts w:hint="eastAsia" w:ascii="宋体" w:hAnsi="宋体" w:eastAsia="宋体" w:cs="宋体"/>
          <w:b/>
          <w:sz w:val="72"/>
          <w:szCs w:val="20"/>
          <w:highlight w:val="none"/>
        </w:rPr>
        <w:t xml:space="preserve">投标文件</w:t>
      </w:r>
      <w:r>
        <w:rPr>
          <w:rFonts w:hint="eastAsia" w:ascii="宋体" w:hAnsi="宋体" w:eastAsia="宋体" w:cs="宋体"/>
          <w:b/>
          <w:sz w:val="72"/>
          <w:szCs w:val="20"/>
          <w:highlight w:val="none"/>
        </w:rPr>
      </w:r>
      <w:r/>
    </w:p>
    <w:p>
      <w:pPr>
        <w:pStyle w:val="713"/>
        <w:jc w:val="center"/>
        <w:spacing w:line="360" w:lineRule="auto"/>
        <w:rPr>
          <w:rFonts w:hint="eastAsia" w:ascii="宋体" w:hAnsi="宋体" w:eastAsia="宋体" w:cs="宋体"/>
          <w:b/>
          <w:sz w:val="48"/>
          <w:szCs w:val="20"/>
          <w:highlight w:val="none"/>
        </w:rPr>
      </w:pPr>
      <w:r>
        <w:rPr>
          <w:rFonts w:hint="eastAsia" w:ascii="宋体" w:hAnsi="宋体" w:eastAsia="宋体" w:cs="宋体"/>
          <w:b/>
          <w:sz w:val="48"/>
          <w:szCs w:val="20"/>
          <w:highlight w:val="none"/>
        </w:rPr>
      </w:r>
      <w:r/>
    </w:p>
    <w:p>
      <w:pPr>
        <w:pStyle w:val="713"/>
        <w:jc w:val="center"/>
        <w:spacing w:line="360" w:lineRule="auto"/>
        <w:rPr>
          <w:rFonts w:hint="eastAsia" w:ascii="宋体" w:hAnsi="宋体" w:eastAsia="宋体" w:cs="宋体"/>
          <w:b/>
          <w:sz w:val="48"/>
          <w:szCs w:val="20"/>
          <w:highlight w:val="none"/>
        </w:rPr>
      </w:pPr>
      <w:r>
        <w:rPr>
          <w:rFonts w:hint="eastAsia" w:ascii="宋体" w:hAnsi="宋体" w:eastAsia="宋体" w:cs="宋体"/>
          <w:b/>
          <w:sz w:val="48"/>
          <w:szCs w:val="20"/>
          <w:highlight w:val="none"/>
        </w:rPr>
      </w:r>
      <w:r/>
    </w:p>
    <w:p>
      <w:pPr>
        <w:pStyle w:val="713"/>
        <w:spacing w:line="360" w:lineRule="auto"/>
        <w:rPr>
          <w:rFonts w:hint="eastAsia" w:ascii="宋体" w:hAnsi="宋体" w:eastAsia="宋体" w:cs="宋体"/>
          <w:b/>
          <w:sz w:val="48"/>
          <w:szCs w:val="20"/>
          <w:highlight w:val="none"/>
        </w:rPr>
      </w:pPr>
      <w:r>
        <w:rPr>
          <w:rFonts w:hint="eastAsia" w:ascii="宋体" w:hAnsi="宋体" w:eastAsia="宋体" w:cs="宋体"/>
          <w:b/>
          <w:sz w:val="48"/>
          <w:szCs w:val="20"/>
          <w:highlight w:val="none"/>
        </w:rPr>
      </w:r>
      <w:r/>
    </w:p>
    <w:p>
      <w:pPr>
        <w:pStyle w:val="713"/>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rPr>
        <w:t xml:space="preserve">政府采购编号：</w:t>
      </w:r>
      <w:r>
        <w:rPr>
          <w:rFonts w:hint="eastAsia" w:ascii="宋体" w:hAnsi="宋体" w:eastAsia="宋体" w:cs="宋体"/>
          <w:b/>
          <w:sz w:val="30"/>
          <w:szCs w:val="30"/>
          <w:highlight w:val="none"/>
          <w:u w:val="single"/>
        </w:rPr>
        <w:t xml:space="preserve">             </w:t>
      </w:r>
      <w:r>
        <w:rPr>
          <w:rFonts w:hint="eastAsia" w:ascii="宋体" w:hAnsi="宋体" w:eastAsia="宋体" w:cs="宋体"/>
          <w:b/>
          <w:sz w:val="30"/>
          <w:szCs w:val="30"/>
          <w:highlight w:val="none"/>
          <w:u w:val="single"/>
        </w:rPr>
        <w:tab/>
      </w:r>
      <w:r>
        <w:rPr>
          <w:rFonts w:hint="eastAsia" w:ascii="宋体" w:hAnsi="宋体" w:eastAsia="宋体" w:cs="宋体"/>
          <w:b/>
          <w:sz w:val="30"/>
          <w:szCs w:val="30"/>
          <w:highlight w:val="none"/>
          <w:u w:val="single"/>
        </w:rPr>
        <w:t xml:space="preserve">                      </w:t>
      </w:r>
      <w:r>
        <w:rPr>
          <w:rFonts w:hint="eastAsia" w:ascii="宋体" w:hAnsi="宋体" w:eastAsia="宋体" w:cs="宋体"/>
          <w:b/>
          <w:sz w:val="30"/>
          <w:szCs w:val="30"/>
          <w:highlight w:val="none"/>
          <w:u w:val="single"/>
        </w:rPr>
      </w:r>
      <w:r/>
    </w:p>
    <w:p>
      <w:pPr>
        <w:pStyle w:val="713"/>
        <w:spacing w:line="360" w:lineRule="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rPr>
        <w:t xml:space="preserve">采购项目名称：</w:t>
      </w:r>
      <w:r>
        <w:rPr>
          <w:rFonts w:hint="eastAsia" w:ascii="宋体" w:hAnsi="宋体" w:eastAsia="宋体" w:cs="宋体"/>
          <w:b/>
          <w:sz w:val="30"/>
          <w:szCs w:val="30"/>
          <w:highlight w:val="none"/>
          <w:u w:val="single"/>
        </w:rPr>
        <w:t xml:space="preserve">             </w:t>
      </w:r>
      <w:r>
        <w:rPr>
          <w:rFonts w:hint="eastAsia" w:ascii="宋体" w:hAnsi="宋体" w:eastAsia="宋体" w:cs="宋体"/>
          <w:b/>
          <w:sz w:val="30"/>
          <w:szCs w:val="30"/>
          <w:highlight w:val="none"/>
          <w:u w:val="single"/>
        </w:rPr>
        <w:tab/>
      </w:r>
      <w:r>
        <w:rPr>
          <w:rFonts w:hint="eastAsia" w:ascii="宋体" w:hAnsi="宋体" w:eastAsia="宋体" w:cs="宋体"/>
          <w:b/>
          <w:sz w:val="30"/>
          <w:szCs w:val="30"/>
          <w:highlight w:val="none"/>
          <w:u w:val="single"/>
        </w:rPr>
        <w:t xml:space="preserve">                      </w:t>
      </w:r>
      <w:r>
        <w:rPr>
          <w:rFonts w:hint="eastAsia" w:ascii="宋体" w:hAnsi="宋体" w:eastAsia="宋体" w:cs="宋体"/>
          <w:b/>
          <w:sz w:val="30"/>
          <w:szCs w:val="30"/>
          <w:highlight w:val="none"/>
          <w:u w:val="single"/>
        </w:rPr>
      </w:r>
      <w:r/>
    </w:p>
    <w:p>
      <w:pPr>
        <w:pStyle w:val="713"/>
        <w:spacing w:line="360" w:lineRule="auto"/>
        <w:rPr>
          <w:rFonts w:hint="eastAsia" w:ascii="宋体" w:hAnsi="宋体" w:eastAsia="宋体" w:cs="宋体"/>
          <w:b/>
          <w:sz w:val="30"/>
          <w:szCs w:val="20"/>
          <w:highlight w:val="none"/>
        </w:rPr>
      </w:pPr>
      <w:r>
        <w:rPr>
          <w:rFonts w:hint="eastAsia" w:ascii="宋体" w:hAnsi="宋体" w:eastAsia="宋体" w:cs="宋体"/>
          <w:b/>
          <w:sz w:val="30"/>
          <w:szCs w:val="20"/>
          <w:highlight w:val="none"/>
        </w:rPr>
      </w:r>
      <w:r/>
    </w:p>
    <w:p>
      <w:pPr>
        <w:pStyle w:val="713"/>
        <w:spacing w:line="360" w:lineRule="auto"/>
        <w:rPr>
          <w:rFonts w:hint="eastAsia" w:ascii="宋体" w:hAnsi="宋体" w:eastAsia="宋体" w:cs="宋体"/>
          <w:b/>
          <w:sz w:val="30"/>
          <w:highlight w:val="none"/>
          <w:u w:val="single"/>
        </w:rPr>
      </w:pPr>
      <w:r>
        <w:rPr>
          <w:rFonts w:hint="eastAsia" w:ascii="宋体" w:hAnsi="宋体" w:eastAsia="宋体" w:cs="宋体"/>
          <w:b/>
          <w:sz w:val="30"/>
          <w:highlight w:val="none"/>
        </w:rPr>
        <w:t xml:space="preserve">供应商：</w:t>
      </w:r>
      <w:r>
        <w:rPr>
          <w:rFonts w:hint="eastAsia" w:ascii="宋体" w:hAnsi="宋体" w:eastAsia="宋体" w:cs="宋体"/>
          <w:b/>
          <w:sz w:val="30"/>
          <w:highlight w:val="none"/>
          <w:u w:val="single"/>
        </w:rPr>
        <w:t xml:space="preserve">             </w:t>
      </w:r>
      <w:r>
        <w:rPr>
          <w:rFonts w:hint="eastAsia" w:ascii="宋体" w:hAnsi="宋体" w:eastAsia="宋体" w:cs="宋体"/>
          <w:b/>
          <w:sz w:val="30"/>
          <w:highlight w:val="none"/>
          <w:u w:val="single"/>
        </w:rPr>
        <w:tab/>
      </w:r>
      <w:r>
        <w:rPr>
          <w:rFonts w:hint="eastAsia" w:ascii="宋体" w:hAnsi="宋体" w:eastAsia="宋体" w:cs="宋体"/>
          <w:b/>
          <w:sz w:val="30"/>
          <w:highlight w:val="none"/>
          <w:u w:val="single"/>
        </w:rPr>
        <w:t xml:space="preserve">                   （盖公章）</w:t>
      </w:r>
      <w:r>
        <w:rPr>
          <w:rFonts w:hint="eastAsia" w:ascii="宋体" w:hAnsi="宋体" w:eastAsia="宋体" w:cs="宋体"/>
          <w:b/>
          <w:sz w:val="30"/>
          <w:highlight w:val="none"/>
          <w:u w:val="single"/>
        </w:rPr>
      </w:r>
      <w:r/>
    </w:p>
    <w:p>
      <w:pPr>
        <w:pStyle w:val="713"/>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法定代表人或</w:t>
      </w:r>
      <w:r>
        <w:rPr>
          <w:rFonts w:hint="eastAsia" w:ascii="宋体" w:hAnsi="宋体" w:eastAsia="宋体" w:cs="宋体"/>
          <w:b/>
          <w:sz w:val="30"/>
          <w:highlight w:val="none"/>
        </w:rPr>
      </w:r>
      <w:r/>
    </w:p>
    <w:p>
      <w:pPr>
        <w:pStyle w:val="713"/>
        <w:spacing w:line="360" w:lineRule="auto"/>
        <w:rPr>
          <w:rFonts w:hint="eastAsia" w:ascii="宋体" w:hAnsi="宋体" w:eastAsia="宋体" w:cs="宋体"/>
          <w:b/>
          <w:sz w:val="30"/>
          <w:highlight w:val="none"/>
          <w:u w:val="single"/>
        </w:rPr>
      </w:pPr>
      <w:r>
        <w:rPr>
          <w:rFonts w:hint="eastAsia" w:ascii="宋体" w:hAnsi="宋体" w:eastAsia="宋体" w:cs="宋体"/>
          <w:b/>
          <w:sz w:val="30"/>
          <w:highlight w:val="none"/>
        </w:rPr>
        <w:t xml:space="preserve">其委托代理人：</w:t>
      </w:r>
      <w:r>
        <w:rPr>
          <w:rFonts w:hint="eastAsia" w:ascii="宋体" w:hAnsi="宋体" w:eastAsia="宋体" w:cs="宋体"/>
          <w:b/>
          <w:sz w:val="30"/>
          <w:highlight w:val="none"/>
          <w:u w:val="single"/>
        </w:rPr>
        <w:t xml:space="preserve">           </w:t>
      </w:r>
      <w:r>
        <w:rPr>
          <w:rFonts w:hint="eastAsia" w:ascii="宋体" w:hAnsi="宋体" w:eastAsia="宋体" w:cs="宋体"/>
          <w:b/>
          <w:sz w:val="30"/>
          <w:highlight w:val="none"/>
          <w:u w:val="single"/>
        </w:rPr>
        <w:tab/>
      </w:r>
      <w:r>
        <w:rPr>
          <w:rFonts w:hint="eastAsia" w:ascii="宋体" w:hAnsi="宋体" w:eastAsia="宋体" w:cs="宋体"/>
          <w:b/>
          <w:sz w:val="30"/>
          <w:highlight w:val="none"/>
          <w:u w:val="single"/>
        </w:rPr>
        <w:t xml:space="preserve">          （签字或盖章）</w:t>
      </w:r>
      <w:r>
        <w:rPr>
          <w:rFonts w:hint="eastAsia" w:ascii="宋体" w:hAnsi="宋体" w:eastAsia="宋体" w:cs="宋体"/>
          <w:b/>
          <w:sz w:val="30"/>
          <w:highlight w:val="none"/>
          <w:u w:val="single"/>
        </w:rPr>
      </w:r>
      <w:r/>
    </w:p>
    <w:p>
      <w:pPr>
        <w:pStyle w:val="713"/>
        <w:spacing w:line="360" w:lineRule="auto"/>
        <w:rPr>
          <w:rFonts w:hint="eastAsia" w:ascii="宋体" w:hAnsi="宋体" w:eastAsia="宋体" w:cs="宋体"/>
          <w:b/>
          <w:sz w:val="30"/>
          <w:highlight w:val="none"/>
        </w:rPr>
      </w:pPr>
      <w:r>
        <w:rPr>
          <w:rFonts w:hint="eastAsia" w:ascii="宋体" w:hAnsi="宋体" w:eastAsia="宋体" w:cs="宋体"/>
          <w:b/>
          <w:sz w:val="30"/>
          <w:highlight w:val="none"/>
        </w:rPr>
      </w:r>
      <w:r/>
    </w:p>
    <w:p>
      <w:pPr>
        <w:pStyle w:val="713"/>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日  期：</w:t>
      </w:r>
      <w:r>
        <w:rPr>
          <w:rFonts w:hint="eastAsia" w:ascii="宋体" w:hAnsi="宋体" w:eastAsia="宋体" w:cs="宋体"/>
          <w:b/>
          <w:sz w:val="30"/>
          <w:highlight w:val="none"/>
          <w:u w:val="single"/>
        </w:rPr>
        <w:t xml:space="preserve">            </w:t>
      </w:r>
      <w:r>
        <w:rPr>
          <w:rFonts w:hint="eastAsia" w:ascii="宋体" w:hAnsi="宋体" w:eastAsia="宋体" w:cs="宋体"/>
          <w:b/>
          <w:sz w:val="30"/>
          <w:highlight w:val="none"/>
        </w:rPr>
        <w:t xml:space="preserve"> 年</w:t>
      </w:r>
      <w:r>
        <w:rPr>
          <w:rFonts w:hint="eastAsia" w:ascii="宋体" w:hAnsi="宋体" w:eastAsia="宋体" w:cs="宋体"/>
          <w:b/>
          <w:sz w:val="30"/>
          <w:highlight w:val="none"/>
          <w:u w:val="single"/>
        </w:rPr>
        <w:t xml:space="preserve">             </w:t>
      </w:r>
      <w:r>
        <w:rPr>
          <w:rFonts w:hint="eastAsia" w:ascii="宋体" w:hAnsi="宋体" w:eastAsia="宋体" w:cs="宋体"/>
          <w:b/>
          <w:sz w:val="30"/>
          <w:highlight w:val="none"/>
        </w:rPr>
        <w:t xml:space="preserve"> 月</w:t>
      </w:r>
      <w:r>
        <w:rPr>
          <w:rFonts w:hint="eastAsia" w:ascii="宋体" w:hAnsi="宋体" w:eastAsia="宋体" w:cs="宋体"/>
          <w:b/>
          <w:sz w:val="30"/>
          <w:highlight w:val="none"/>
          <w:u w:val="single"/>
        </w:rPr>
        <w:t xml:space="preserve">           </w:t>
      </w:r>
      <w:r>
        <w:rPr>
          <w:rFonts w:hint="eastAsia" w:ascii="宋体" w:hAnsi="宋体" w:eastAsia="宋体" w:cs="宋体"/>
          <w:b/>
          <w:sz w:val="30"/>
          <w:highlight w:val="none"/>
        </w:rPr>
        <w:t xml:space="preserve">日</w:t>
      </w:r>
      <w:r>
        <w:rPr>
          <w:rFonts w:hint="eastAsia" w:ascii="宋体" w:hAnsi="宋体" w:eastAsia="宋体" w:cs="宋体"/>
          <w:b/>
          <w:sz w:val="30"/>
          <w:highlight w:val="none"/>
        </w:rPr>
      </w:r>
      <w:r/>
    </w:p>
    <w:p>
      <w:pPr>
        <w:pStyle w:val="713"/>
        <w:rPr>
          <w:rFonts w:hint="eastAsia" w:ascii="宋体" w:hAnsi="宋体" w:eastAsia="宋体" w:cs="宋体"/>
          <w:b/>
          <w:sz w:val="30"/>
          <w:szCs w:val="30"/>
          <w:highlight w:val="none"/>
        </w:rPr>
        <w:outlineLvl w:val="0"/>
      </w:pPr>
      <w:r>
        <w:rPr>
          <w:rFonts w:hint="eastAsia" w:ascii="宋体" w:hAnsi="宋体" w:eastAsia="宋体" w:cs="宋体"/>
          <w:b/>
          <w:sz w:val="30"/>
          <w:szCs w:val="30"/>
          <w:highlight w:val="none"/>
          <w:lang w:eastAsia="zh-CN"/>
        </w:rPr>
        <w:br w:type="page" w:clear="all"/>
      </w:r>
      <w:r>
        <w:rPr>
          <w:rFonts w:hint="eastAsia" w:ascii="宋体" w:hAnsi="宋体" w:eastAsia="宋体" w:cs="宋体"/>
          <w:b/>
          <w:sz w:val="30"/>
          <w:szCs w:val="30"/>
          <w:highlight w:val="none"/>
          <w:lang w:eastAsia="zh-CN"/>
        </w:rPr>
        <w:t xml:space="preserve">（</w:t>
      </w:r>
      <w:r>
        <w:rPr>
          <w:rFonts w:hint="eastAsia" w:ascii="宋体" w:hAnsi="宋体" w:eastAsia="宋体" w:cs="宋体"/>
          <w:b/>
          <w:sz w:val="30"/>
          <w:szCs w:val="30"/>
          <w:highlight w:val="none"/>
          <w:lang w:val="en-US" w:eastAsia="zh-CN"/>
        </w:rPr>
        <w:t xml:space="preserve">一</w:t>
      </w:r>
      <w:r>
        <w:rPr>
          <w:rFonts w:hint="eastAsia" w:ascii="宋体" w:hAnsi="宋体" w:eastAsia="宋体" w:cs="宋体"/>
          <w:b/>
          <w:sz w:val="30"/>
          <w:szCs w:val="30"/>
          <w:highlight w:val="none"/>
          <w:lang w:eastAsia="zh-CN"/>
        </w:rPr>
        <w:t xml:space="preserve">）</w:t>
      </w:r>
      <w:r>
        <w:rPr>
          <w:rFonts w:hint="eastAsia" w:ascii="宋体" w:hAnsi="宋体" w:eastAsia="宋体" w:cs="宋体"/>
          <w:b/>
          <w:sz w:val="30"/>
          <w:szCs w:val="30"/>
          <w:highlight w:val="none"/>
        </w:rPr>
        <w:t xml:space="preserve">投标函（格式）</w:t>
      </w:r>
      <w:r>
        <w:rPr>
          <w:rFonts w:hint="eastAsia" w:ascii="宋体" w:hAnsi="宋体" w:eastAsia="宋体" w:cs="宋体"/>
          <w:b/>
          <w:sz w:val="30"/>
          <w:szCs w:val="30"/>
          <w:highlight w:val="none"/>
        </w:rPr>
      </w:r>
      <w:r/>
    </w:p>
    <w:p>
      <w:pPr>
        <w:pStyle w:val="713"/>
        <w:jc w:val="center"/>
        <w:spacing w:line="360" w:lineRule="auto"/>
        <w:rPr>
          <w:rFonts w:hint="eastAsia" w:ascii="宋体" w:hAnsi="宋体" w:eastAsia="宋体" w:cs="宋体"/>
          <w:b/>
          <w:sz w:val="24"/>
          <w:szCs w:val="24"/>
          <w:highlight w:val="none"/>
        </w:rPr>
      </w:pPr>
      <w:r>
        <w:rPr>
          <w:rFonts w:hint="eastAsia" w:ascii="宋体" w:hAnsi="宋体" w:eastAsia="宋体" w:cs="宋体"/>
          <w:b/>
          <w:sz w:val="28"/>
          <w:szCs w:val="28"/>
          <w:highlight w:val="none"/>
        </w:rPr>
        <w:t xml:space="preserve">投标函</w:t>
      </w:r>
      <w:r>
        <w:rPr>
          <w:rFonts w:hint="eastAsia" w:ascii="宋体" w:hAnsi="宋体" w:eastAsia="宋体" w:cs="宋体"/>
          <w:b/>
          <w:sz w:val="24"/>
          <w:szCs w:val="24"/>
          <w:highlight w:val="none"/>
        </w:rPr>
      </w:r>
      <w:r/>
    </w:p>
    <w:p>
      <w:pPr>
        <w:pStyle w:val="765"/>
        <w:numPr>
          <w:ilvl w:val="0"/>
          <w:numId w:val="0"/>
        </w:numPr>
        <w:tabs>
          <w:tab w:val="center" w:pos="4153" w:leader="none"/>
          <w:tab w:val="right" w:pos="8306" w:leader="none"/>
        </w:tabs>
        <w:rPr>
          <w:rFonts w:hint="eastAsia" w:ascii="宋体" w:hAnsi="宋体" w:eastAsia="宋体" w:cs="宋体"/>
          <w:highlight w:val="none"/>
        </w:rPr>
      </w:pPr>
      <w:r>
        <w:rPr>
          <w:rFonts w:hint="eastAsia" w:ascii="宋体" w:hAnsi="宋体" w:eastAsia="宋体" w:cs="宋体"/>
          <w:highlight w:val="none"/>
        </w:rPr>
      </w:r>
      <w:r/>
    </w:p>
    <w:p>
      <w:pPr>
        <w:pStyle w:val="713"/>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致</w:t>
      </w:r>
      <w:r>
        <w:rPr>
          <w:rFonts w:hint="eastAsia" w:ascii="宋体" w:hAnsi="宋体" w:eastAsia="宋体" w:cs="宋体"/>
          <w:bCs/>
          <w:sz w:val="24"/>
          <w:szCs w:val="24"/>
          <w:highlight w:val="none"/>
          <w:lang w:eastAsia="zh-CN"/>
        </w:rPr>
        <w:t xml:space="preserve">无锡市建苑工程造价咨询有限责任公司</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1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我们收到你们编号</w:t>
      </w:r>
      <w:r>
        <w:rPr>
          <w:rFonts w:hint="eastAsia" w:ascii="宋体" w:hAnsi="宋体" w:eastAsia="宋体" w:cs="宋体"/>
          <w:bCs/>
          <w:sz w:val="24"/>
          <w:szCs w:val="24"/>
          <w:highlight w:val="none"/>
          <w:lang w:eastAsia="zh-CN"/>
        </w:rPr>
        <w:t xml:space="preserve">JSZC-320206-JYZJ-G2026-0005 </w:t>
      </w:r>
      <w:r>
        <w:rPr>
          <w:rFonts w:hint="eastAsia" w:ascii="宋体" w:hAnsi="宋体" w:eastAsia="宋体" w:cs="宋体"/>
          <w:bCs/>
          <w:sz w:val="24"/>
          <w:szCs w:val="24"/>
          <w:highlight w:val="none"/>
        </w:rPr>
        <w:t xml:space="preserve">招标文件，经仔细阅读和研究，我们决定参加此次</w:t>
      </w:r>
      <w:r>
        <w:rPr>
          <w:rFonts w:hint="eastAsia" w:ascii="宋体" w:hAnsi="宋体" w:eastAsia="宋体" w:cs="宋体"/>
          <w:bCs/>
          <w:sz w:val="24"/>
          <w:szCs w:val="24"/>
          <w:highlight w:val="none"/>
          <w:lang w:eastAsia="zh-CN"/>
        </w:rPr>
        <w:t xml:space="preserve">长安街道河道生态养护项目</w:t>
      </w:r>
      <w:r>
        <w:rPr>
          <w:rFonts w:hint="eastAsia" w:ascii="宋体" w:hAnsi="宋体" w:eastAsia="宋体" w:cs="宋体"/>
          <w:bCs/>
          <w:sz w:val="24"/>
          <w:szCs w:val="24"/>
          <w:highlight w:val="none"/>
        </w:rPr>
        <w:t xml:space="preserve">的投标。</w:t>
      </w:r>
      <w:r>
        <w:rPr>
          <w:rFonts w:hint="eastAsia" w:ascii="宋体" w:hAnsi="宋体" w:eastAsia="宋体" w:cs="宋体"/>
          <w:bCs/>
          <w:sz w:val="24"/>
          <w:szCs w:val="24"/>
          <w:highlight w:val="none"/>
        </w:rPr>
      </w:r>
      <w:r/>
    </w:p>
    <w:p>
      <w:pPr>
        <w:pStyle w:val="713"/>
        <w:ind w:firstLine="480"/>
        <w:spacing w:line="360" w:lineRule="auto"/>
        <w:tabs>
          <w:tab w:val="left" w:pos="315" w:leader="none"/>
          <w:tab w:val="left" w:pos="525" w:leader="none"/>
          <w:tab w:val="left" w:pos="945" w:leader="none"/>
          <w:tab w:val="left" w:pos="1155" w:leader="none"/>
        </w:tabs>
        <w:rPr>
          <w:rStyle w:val="800"/>
          <w:rFonts w:hint="eastAsia" w:ascii="宋体" w:hAnsi="宋体" w:eastAsia="宋体" w:cs="宋体"/>
          <w:bCs/>
          <w:highlight w:val="none"/>
        </w:rPr>
      </w:pPr>
      <w:r>
        <w:rPr>
          <w:rFonts w:hint="eastAsia" w:ascii="宋体" w:hAnsi="宋体" w:eastAsia="宋体" w:cs="宋体"/>
          <w:bCs/>
          <w:sz w:val="24"/>
          <w:szCs w:val="24"/>
          <w:highlight w:val="none"/>
        </w:rPr>
        <w:t xml:space="preserve">我们愿意提供在招标文件中要求的文件、资料</w:t>
      </w:r>
      <w:r>
        <w:rPr>
          <w:rFonts w:hint="eastAsia" w:ascii="宋体" w:hAnsi="宋体" w:eastAsia="宋体" w:cs="宋体"/>
          <w:bCs/>
          <w:highlight w:val="none"/>
        </w:rPr>
        <w:t xml:space="preserve">（</w:t>
      </w:r>
      <w:r>
        <w:rPr>
          <w:rFonts w:hint="eastAsia" w:ascii="宋体" w:hAnsi="宋体" w:eastAsia="宋体" w:cs="宋体"/>
          <w:bCs/>
          <w:sz w:val="24"/>
          <w:szCs w:val="24"/>
          <w:highlight w:val="none"/>
        </w:rPr>
        <w:t xml:space="preserve">具体内容如下</w:t>
      </w:r>
      <w:r>
        <w:rPr>
          <w:rFonts w:hint="eastAsia" w:ascii="宋体" w:hAnsi="宋体" w:eastAsia="宋体" w:cs="宋体"/>
          <w:bCs/>
          <w:highlight w:val="none"/>
        </w:rPr>
        <w:t xml:space="preserve">）</w:t>
      </w:r>
      <w:r>
        <w:rPr>
          <w:rStyle w:val="800"/>
          <w:rFonts w:hint="eastAsia" w:ascii="宋体" w:hAnsi="宋体" w:eastAsia="宋体" w:cs="宋体"/>
          <w:highlight w:val="none"/>
        </w:rPr>
        <w:t xml:space="preserve">：</w:t>
      </w:r>
      <w:r>
        <w:rPr>
          <w:rStyle w:val="800"/>
          <w:rFonts w:hint="eastAsia" w:ascii="宋体" w:hAnsi="宋体" w:eastAsia="宋体" w:cs="宋体"/>
          <w:bCs/>
          <w:highlight w:val="none"/>
        </w:rPr>
      </w:r>
      <w:r/>
    </w:p>
    <w:p>
      <w:pPr>
        <w:pStyle w:val="713"/>
        <w:ind w:firstLine="480"/>
        <w:spacing w:line="470" w:lineRule="exact"/>
        <w:tabs>
          <w:tab w:val="left" w:pos="525" w:leader="none"/>
        </w:tabs>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 资格、资信证明文件：</w:t>
      </w:r>
      <w:r>
        <w:rPr>
          <w:rFonts w:hint="eastAsia" w:ascii="宋体" w:hAnsi="宋体" w:eastAsia="宋体" w:cs="宋体"/>
          <w:b w:val="0"/>
          <w:bCs w:val="0"/>
          <w:sz w:val="24"/>
          <w:highlight w:val="none"/>
        </w:rPr>
      </w:r>
      <w:r/>
    </w:p>
    <w:p>
      <w:pPr>
        <w:pStyle w:val="713"/>
        <w:ind w:firstLine="480"/>
        <w:spacing w:line="470" w:lineRule="exact"/>
        <w:tabs>
          <w:tab w:val="left" w:pos="426" w:leader="none"/>
        </w:tabs>
        <w:rPr>
          <w:rFonts w:hint="eastAsia" w:ascii="宋体" w:hAnsi="宋体" w:eastAsia="宋体" w:cs="宋体"/>
          <w:sz w:val="24"/>
          <w:highlight w:val="none"/>
        </w:rPr>
      </w:pPr>
      <w:r>
        <w:rPr>
          <w:rFonts w:hint="eastAsia" w:ascii="宋体" w:hAnsi="宋体" w:eastAsia="宋体" w:cs="宋体"/>
          <w:sz w:val="24"/>
          <w:highlight w:val="none"/>
        </w:rPr>
        <w:t xml:space="preserve">（1）关于资格的声明函</w:t>
      </w:r>
      <w:r>
        <w:rPr>
          <w:rFonts w:hint="eastAsia" w:ascii="宋体" w:hAnsi="宋体" w:eastAsia="宋体" w:cs="宋体"/>
          <w:b/>
          <w:bCs/>
          <w:sz w:val="24"/>
          <w:highlight w:val="none"/>
        </w:rPr>
        <w:t xml:space="preserve">（格式见附件）</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13"/>
        <w:ind w:firstLine="480"/>
        <w:spacing w:line="470" w:lineRule="exact"/>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ascii="宋体" w:hAnsi="宋体"/>
          <w:bCs/>
          <w:sz w:val="24"/>
          <w:szCs w:val="24"/>
          <w:highlight w:val="none"/>
        </w:rPr>
        <w:t xml:space="preserve">具有独立承担民事责任能力</w:t>
      </w:r>
      <w:r>
        <w:rPr>
          <w:rFonts w:hint="eastAsia" w:ascii="宋体" w:hAnsi="宋体"/>
          <w:bCs/>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trike w:val="0"/>
          <w:sz w:val="24"/>
          <w:szCs w:val="24"/>
          <w:highlight w:val="none"/>
        </w:rPr>
        <w:t xml:space="preserve">（投标供应商如是允许以分支机构身份参加投标的，</w:t>
      </w:r>
      <w:r>
        <w:rPr>
          <w:rFonts w:hint="eastAsia" w:ascii="宋体" w:hAnsi="宋体" w:cs="宋体"/>
          <w:b/>
          <w:strike w:val="0"/>
          <w:sz w:val="24"/>
          <w:szCs w:val="24"/>
          <w:highlight w:val="none"/>
        </w:rPr>
        <w:t xml:space="preserve">须出具委托投标授权书</w:t>
      </w:r>
      <w:r>
        <w:rPr>
          <w:rFonts w:hint="eastAsia" w:ascii="宋体" w:hAnsi="宋体" w:cs="宋体"/>
          <w:b/>
          <w:strike w:val="0"/>
          <w:sz w:val="24"/>
          <w:szCs w:val="24"/>
          <w:highlight w:val="none"/>
          <w:lang w:val="en-US" w:eastAsia="zh-CN"/>
        </w:rPr>
        <w:t xml:space="preserve">原件扫描件</w:t>
      </w:r>
      <w:r>
        <w:rPr>
          <w:rFonts w:hint="eastAsia" w:ascii="宋体" w:hAnsi="宋体" w:cs="宋体"/>
          <w:b/>
          <w:strike w:val="0"/>
          <w:sz w:val="24"/>
          <w:szCs w:val="24"/>
          <w:highlight w:val="none"/>
        </w:rPr>
        <w:t xml:space="preserve">；还须另行提供出具授权书的企业法人有效期内营业执照副本</w:t>
      </w:r>
      <w:r>
        <w:rPr>
          <w:rFonts w:hint="eastAsia" w:ascii="宋体" w:hAnsi="宋体" w:cs="宋体"/>
          <w:b/>
          <w:strike w:val="0"/>
          <w:sz w:val="24"/>
          <w:szCs w:val="24"/>
          <w:highlight w:val="none"/>
          <w:lang w:val="en-US" w:eastAsia="zh-CN"/>
        </w:rPr>
        <w:t xml:space="preserve">原件扫描件</w:t>
      </w:r>
      <w:r>
        <w:rPr>
          <w:rFonts w:hint="eastAsia" w:ascii="宋体" w:hAnsi="宋体"/>
          <w:b/>
          <w:strike w:val="0"/>
          <w:sz w:val="24"/>
          <w:szCs w:val="24"/>
          <w:highlight w:val="none"/>
        </w:rPr>
        <w:t xml:space="preserve">）</w:t>
      </w:r>
      <w:r>
        <w:rPr>
          <w:rFonts w:hint="eastAsia" w:ascii="宋体" w:hAnsi="宋体" w:eastAsia="宋体" w:cs="宋体"/>
          <w:b/>
          <w:bCs/>
          <w:sz w:val="24"/>
          <w:highlight w:val="none"/>
        </w:rPr>
        <w:t xml:space="preserve">；</w:t>
      </w:r>
      <w:r>
        <w:rPr>
          <w:rFonts w:hint="eastAsia" w:ascii="宋体" w:hAnsi="宋体" w:eastAsia="宋体" w:cs="宋体"/>
          <w:sz w:val="24"/>
          <w:highlight w:val="none"/>
        </w:rPr>
      </w:r>
      <w:r/>
    </w:p>
    <w:p>
      <w:pPr>
        <w:pStyle w:val="713"/>
        <w:ind w:firstLine="480"/>
        <w:spacing w:line="470" w:lineRule="exact"/>
        <w:tabs>
          <w:tab w:val="left" w:pos="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）供应商法定代表人授权委托书</w:t>
      </w:r>
      <w:r>
        <w:rPr>
          <w:rFonts w:hint="eastAsia" w:ascii="宋体" w:hAnsi="宋体" w:eastAsia="宋体" w:cs="宋体"/>
          <w:b/>
          <w:bCs/>
          <w:sz w:val="24"/>
          <w:highlight w:val="none"/>
        </w:rPr>
        <w:t xml:space="preserve">（格式见附件，法定代表人亲自参与的除外</w:t>
      </w:r>
      <w:r>
        <w:rPr>
          <w:rFonts w:hint="eastAsia" w:ascii="宋体" w:hAnsi="宋体" w:eastAsia="宋体" w:cs="宋体"/>
          <w:b/>
          <w:bCs/>
          <w:strike w:val="0"/>
          <w:sz w:val="24"/>
          <w:highlight w:val="none"/>
          <w:lang w:eastAsia="zh-CN"/>
        </w:rPr>
        <w:t xml:space="preserve">，</w:t>
      </w:r>
      <w:r>
        <w:rPr>
          <w:rFonts w:hint="eastAsia" w:ascii="宋体" w:hAnsi="宋体"/>
          <w:b/>
          <w:bCs/>
          <w:strike w:val="0"/>
          <w:sz w:val="24"/>
          <w:szCs w:val="24"/>
          <w:highlight w:val="none"/>
        </w:rPr>
        <w:t xml:space="preserve">投标供应商如是允许以分支机构身份参加投标的，请自行</w:t>
      </w:r>
      <w:r>
        <w:rPr>
          <w:rFonts w:ascii="宋体" w:hAnsi="宋体"/>
          <w:b/>
          <w:bCs/>
          <w:strike w:val="0"/>
          <w:sz w:val="24"/>
          <w:szCs w:val="24"/>
          <w:highlight w:val="none"/>
        </w:rPr>
        <w:t xml:space="preserve">将“</w:t>
      </w:r>
      <w:r>
        <w:rPr>
          <w:rFonts w:hint="eastAsia" w:ascii="宋体" w:hAnsi="宋体"/>
          <w:b/>
          <w:bCs/>
          <w:strike w:val="0"/>
          <w:sz w:val="24"/>
          <w:szCs w:val="24"/>
          <w:highlight w:val="none"/>
        </w:rPr>
        <w:t xml:space="preserve">法定代表人</w:t>
      </w:r>
      <w:r>
        <w:rPr>
          <w:rFonts w:ascii="宋体" w:hAnsi="宋体"/>
          <w:b/>
          <w:bCs/>
          <w:strike w:val="0"/>
          <w:sz w:val="24"/>
          <w:szCs w:val="24"/>
          <w:highlight w:val="none"/>
        </w:rPr>
        <w:t xml:space="preserve">”</w:t>
      </w:r>
      <w:r>
        <w:rPr>
          <w:rFonts w:hint="eastAsia" w:ascii="宋体" w:hAnsi="宋体"/>
          <w:b/>
          <w:bCs/>
          <w:strike w:val="0"/>
          <w:sz w:val="24"/>
          <w:szCs w:val="24"/>
          <w:highlight w:val="none"/>
        </w:rPr>
        <w:t xml:space="preserve">更改为</w:t>
      </w:r>
      <w:r>
        <w:rPr>
          <w:rFonts w:ascii="宋体" w:hAnsi="宋体"/>
          <w:b/>
          <w:bCs/>
          <w:strike w:val="0"/>
          <w:sz w:val="24"/>
          <w:szCs w:val="24"/>
          <w:highlight w:val="none"/>
        </w:rPr>
        <w:t xml:space="preserve">“</w:t>
      </w:r>
      <w:r>
        <w:rPr>
          <w:rFonts w:hint="eastAsia" w:ascii="宋体" w:hAnsi="宋体"/>
          <w:b/>
          <w:bCs/>
          <w:strike w:val="0"/>
          <w:sz w:val="24"/>
          <w:szCs w:val="24"/>
          <w:highlight w:val="none"/>
        </w:rPr>
        <w:t xml:space="preserve">负责人</w:t>
      </w:r>
      <w:r>
        <w:rPr>
          <w:rFonts w:ascii="宋体" w:hAnsi="宋体"/>
          <w:b/>
          <w:bCs/>
          <w:strike w:val="0"/>
          <w:sz w:val="24"/>
          <w:szCs w:val="24"/>
          <w:highlight w:val="none"/>
        </w:rPr>
        <w:t xml:space="preserve">”</w:t>
      </w:r>
      <w:r>
        <w:rPr>
          <w:rFonts w:hint="eastAsia" w:ascii="宋体" w:hAnsi="宋体"/>
          <w:b/>
          <w:bCs/>
          <w:strike w:val="0"/>
          <w:sz w:val="24"/>
          <w:szCs w:val="24"/>
          <w:highlight w:val="none"/>
        </w:rPr>
        <w:t xml:space="preserve">，分支机构</w:t>
      </w:r>
      <w:r>
        <w:rPr>
          <w:rFonts w:ascii="宋体" w:hAnsi="宋体"/>
          <w:b/>
          <w:bCs/>
          <w:strike w:val="0"/>
          <w:sz w:val="24"/>
          <w:szCs w:val="24"/>
          <w:highlight w:val="none"/>
        </w:rPr>
        <w:t xml:space="preserve">投标时</w:t>
      </w:r>
      <w:r>
        <w:rPr>
          <w:rFonts w:hint="eastAsia" w:ascii="宋体" w:hAnsi="宋体"/>
          <w:b/>
          <w:bCs/>
          <w:strike w:val="0"/>
          <w:sz w:val="24"/>
          <w:szCs w:val="24"/>
          <w:highlight w:val="none"/>
        </w:rPr>
        <w:t xml:space="preserve">涉及到招标文件</w:t>
      </w:r>
      <w:r>
        <w:rPr>
          <w:rFonts w:ascii="宋体" w:hAnsi="宋体"/>
          <w:b/>
          <w:bCs/>
          <w:strike w:val="0"/>
          <w:sz w:val="24"/>
          <w:szCs w:val="24"/>
          <w:highlight w:val="none"/>
        </w:rPr>
        <w:t xml:space="preserve">“</w:t>
      </w:r>
      <w:r>
        <w:rPr>
          <w:rFonts w:hint="eastAsia" w:ascii="宋体" w:hAnsi="宋体"/>
          <w:b/>
          <w:bCs/>
          <w:strike w:val="0"/>
          <w:sz w:val="24"/>
          <w:szCs w:val="24"/>
          <w:highlight w:val="none"/>
        </w:rPr>
        <w:t xml:space="preserve">法定代表人</w:t>
      </w:r>
      <w:r>
        <w:rPr>
          <w:rFonts w:ascii="宋体" w:hAnsi="宋体"/>
          <w:b/>
          <w:bCs/>
          <w:strike w:val="0"/>
          <w:sz w:val="24"/>
          <w:szCs w:val="24"/>
          <w:highlight w:val="none"/>
        </w:rPr>
        <w:t xml:space="preserve">”</w:t>
      </w:r>
      <w:r>
        <w:rPr>
          <w:rFonts w:hint="eastAsia" w:ascii="宋体" w:hAnsi="宋体"/>
          <w:b/>
          <w:bCs/>
          <w:strike w:val="0"/>
          <w:sz w:val="24"/>
          <w:szCs w:val="24"/>
          <w:highlight w:val="none"/>
        </w:rPr>
        <w:t xml:space="preserve">要求的部分</w:t>
      </w:r>
      <w:r>
        <w:rPr>
          <w:rFonts w:ascii="宋体" w:hAnsi="宋体"/>
          <w:b/>
          <w:bCs/>
          <w:strike w:val="0"/>
          <w:sz w:val="24"/>
          <w:szCs w:val="24"/>
          <w:highlight w:val="none"/>
        </w:rPr>
        <w:t xml:space="preserve">，其</w:t>
      </w:r>
      <w:r>
        <w:rPr>
          <w:rFonts w:hint="eastAsia" w:ascii="宋体" w:hAnsi="宋体"/>
          <w:b/>
          <w:bCs/>
          <w:strike w:val="0"/>
          <w:sz w:val="24"/>
          <w:szCs w:val="24"/>
          <w:highlight w:val="none"/>
        </w:rPr>
        <w:t xml:space="preserve">具体要求</w:t>
      </w:r>
      <w:r>
        <w:rPr>
          <w:rFonts w:ascii="宋体" w:hAnsi="宋体"/>
          <w:b/>
          <w:bCs/>
          <w:strike w:val="0"/>
          <w:sz w:val="24"/>
          <w:szCs w:val="24"/>
          <w:highlight w:val="none"/>
        </w:rPr>
        <w:t xml:space="preserve">视同本条规定</w:t>
      </w:r>
      <w:r>
        <w:rPr>
          <w:rFonts w:hint="eastAsia" w:ascii="宋体" w:hAnsi="宋体"/>
          <w:b/>
          <w:bCs/>
          <w:sz w:val="24"/>
          <w:szCs w:val="24"/>
          <w:highlight w:val="none"/>
        </w:rPr>
        <w:t xml:space="preserve">）</w:t>
      </w:r>
      <w:r>
        <w:rPr>
          <w:rFonts w:hint="eastAsia" w:ascii="宋体" w:hAnsi="宋体" w:eastAsia="宋体" w:cs="宋体"/>
          <w:b/>
          <w:bCs/>
          <w:sz w:val="24"/>
          <w:highlight w:val="none"/>
          <w:lang w:eastAsia="zh-CN"/>
        </w:rPr>
        <w:t xml:space="preserve">；</w:t>
      </w:r>
      <w:r>
        <w:rPr>
          <w:rFonts w:hint="eastAsia" w:ascii="宋体" w:hAnsi="宋体" w:eastAsia="宋体" w:cs="宋体"/>
          <w:sz w:val="24"/>
          <w:highlight w:val="none"/>
          <w:lang w:eastAsia="zh-CN"/>
        </w:rPr>
      </w:r>
      <w:r/>
    </w:p>
    <w:p>
      <w:pPr>
        <w:pStyle w:val="713"/>
        <w:ind w:firstLine="480"/>
        <w:spacing w:line="470" w:lineRule="exact"/>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w:t>
      </w:r>
      <w:r>
        <w:rPr>
          <w:rFonts w:hint="eastAsia" w:ascii="宋体" w:hAnsi="宋体" w:eastAsia="宋体" w:cs="宋体"/>
          <w:bCs/>
          <w:color w:val="000000"/>
          <w:sz w:val="24"/>
          <w:highlight w:val="none"/>
        </w:rPr>
        <w:t xml:space="preserve">投标供应商法定代表人身份证及法定代表人授权代表身份证</w:t>
      </w:r>
      <w:r>
        <w:rPr>
          <w:rFonts w:hint="eastAsia" w:ascii="宋体" w:hAnsi="宋体"/>
          <w:bCs/>
          <w:sz w:val="24"/>
          <w:szCs w:val="24"/>
          <w:highlight w:val="none"/>
        </w:rPr>
        <w:t xml:space="preserve">原件扫描件并加盖公章或签电子公章</w:t>
      </w:r>
      <w:r>
        <w:rPr>
          <w:rFonts w:hint="eastAsia" w:ascii="宋体" w:hAnsi="宋体" w:eastAsia="宋体" w:cs="宋体"/>
          <w:b/>
          <w:bCs/>
          <w:sz w:val="24"/>
          <w:highlight w:val="none"/>
        </w:rPr>
        <w:t xml:space="preserve">（提供正、反面原件扫描件）</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13"/>
        <w:ind w:firstLine="480"/>
        <w:spacing w:line="470" w:lineRule="exact"/>
        <w:tabs>
          <w:tab w:val="left" w:pos="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授权代表提供由法定的社保收缴部门出具的近三个月中任意一个月份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sz w:val="24"/>
          <w:highlight w:val="none"/>
          <w:lang w:val="en-US" w:eastAsia="zh-CN"/>
        </w:rPr>
        <w:t xml:space="preserve">的投标供应商依法为其缴纳社会保险证明</w:t>
      </w:r>
      <w:r>
        <w:rPr>
          <w:rFonts w:hint="eastAsia" w:ascii="宋体" w:hAnsi="宋体" w:eastAsia="宋体" w:cs="宋体"/>
          <w:b/>
          <w:bCs/>
          <w:sz w:val="24"/>
          <w:highlight w:val="none"/>
          <w:lang w:val="en-US" w:eastAsia="zh-CN"/>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r>
      <w:r/>
    </w:p>
    <w:p>
      <w:pPr>
        <w:pStyle w:val="713"/>
        <w:ind w:firstLine="480"/>
        <w:spacing w:line="470" w:lineRule="exact"/>
        <w:tabs>
          <w:tab w:val="left" w:pos="0" w:leader="none"/>
        </w:tabs>
        <w:rPr>
          <w:rFonts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6）项目负责人提供由法定的社保收缴部门出具的近三个月中任意一个月份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sz w:val="24"/>
          <w:highlight w:val="none"/>
          <w:lang w:val="en-US" w:eastAsia="zh-CN"/>
        </w:rPr>
        <w:t xml:space="preserve">的投标供应商依法为其缴纳社会保险证明</w:t>
      </w:r>
      <w:r>
        <w:rPr>
          <w:rFonts w:hint="eastAsia" w:ascii="宋体" w:hAnsi="宋体" w:eastAsia="宋体" w:cs="宋体"/>
          <w:b/>
          <w:bCs/>
          <w:sz w:val="24"/>
          <w:highlight w:val="none"/>
          <w:lang w:val="en-US" w:eastAsia="zh-CN"/>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eastAsia="宋体" w:cs="宋体"/>
          <w:sz w:val="24"/>
          <w:highlight w:val="none"/>
          <w:lang w:eastAsia="zh-CN"/>
        </w:rPr>
        <w:t xml:space="preserve">；</w:t>
      </w:r>
      <w:r>
        <w:rPr>
          <w:rFonts w:ascii="宋体" w:hAnsi="宋体" w:eastAsia="宋体" w:cs="宋体"/>
          <w:sz w:val="24"/>
          <w:highlight w:val="none"/>
          <w:lang w:val="en-US" w:eastAsia="zh-CN"/>
        </w:rPr>
      </w:r>
      <w:r/>
    </w:p>
    <w:p>
      <w:pPr>
        <w:pStyle w:val="713"/>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）投标供应商提供近三个月中任意一个月份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sz w:val="24"/>
          <w:highlight w:val="none"/>
        </w:rPr>
        <w:t xml:space="preserve">的财务状况报告（资产负债表和利润表）或由会计师事务所出具的2025年度的财务审计报告原件扫描件</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r>
      <w:r/>
    </w:p>
    <w:p>
      <w:pPr>
        <w:pStyle w:val="713"/>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投标供应商近三个月中任意一个月份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bCs/>
          <w:color w:val="000000"/>
          <w:sz w:val="24"/>
          <w:highlight w:val="none"/>
        </w:rPr>
        <w:t xml:space="preserve">的依法缴纳税收的相关材料</w:t>
      </w:r>
      <w:r>
        <w:rPr>
          <w:rFonts w:hint="eastAsia" w:ascii="宋体" w:hAnsi="宋体" w:eastAsia="宋体" w:cs="宋体"/>
          <w:b/>
          <w:bCs w:val="0"/>
          <w:color w:val="000000"/>
          <w:sz w:val="24"/>
          <w:highlight w:val="none"/>
        </w:rPr>
        <w:t xml:space="preserve">（提供相关主管部门证明或银行代扣证明，或者提供依法免税的主管部门出具的相应证明材料）</w:t>
      </w:r>
      <w:r>
        <w:rPr>
          <w:rFonts w:hint="eastAsia" w:ascii="宋体" w:hAnsi="宋体" w:eastAsia="宋体" w:cs="宋体"/>
          <w:bCs/>
          <w:color w:val="000000"/>
          <w:sz w:val="24"/>
          <w:highlight w:val="none"/>
          <w:lang w:val="en-US" w:eastAsia="zh-CN"/>
        </w:rPr>
        <w:t xml:space="preserve">原件</w:t>
      </w:r>
      <w:r>
        <w:rPr>
          <w:rFonts w:hint="eastAsia" w:ascii="宋体" w:hAnsi="宋体" w:eastAsia="宋体" w:cs="宋体"/>
          <w:bCs/>
          <w:color w:val="000000"/>
          <w:sz w:val="24"/>
          <w:highlight w:val="none"/>
        </w:rPr>
        <w:t xml:space="preserve">扫描件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3"/>
        <w:ind w:firstLine="480"/>
        <w:spacing w:line="470" w:lineRule="exact"/>
        <w:tabs>
          <w:tab w:val="left" w:pos="0"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）投标供应商近三个月中任意一个月份</w:t>
      </w:r>
      <w:r>
        <w:rPr>
          <w:rFonts w:hint="eastAsia" w:ascii="宋体" w:hAnsi="宋体" w:cs="宋体"/>
          <w:color w:val="000000"/>
          <w:sz w:val="24"/>
          <w:highlight w:val="none"/>
        </w:rPr>
        <w:t xml:space="preserve">（不含</w:t>
      </w:r>
      <w:r>
        <w:rPr>
          <w:rFonts w:hint="eastAsia" w:ascii="宋体" w:hAnsi="宋体" w:cs="宋体"/>
          <w:color w:val="000000"/>
          <w:sz w:val="24"/>
          <w:highlight w:val="none"/>
          <w:lang w:val="en-US" w:eastAsia="zh-CN"/>
        </w:rPr>
        <w:t xml:space="preserve">开</w:t>
      </w:r>
      <w:r>
        <w:rPr>
          <w:rFonts w:hint="eastAsia" w:ascii="宋体" w:hAnsi="宋体" w:cs="宋体"/>
          <w:color w:val="000000"/>
          <w:sz w:val="24"/>
          <w:highlight w:val="none"/>
        </w:rPr>
        <w:t xml:space="preserve">标当月）</w:t>
      </w:r>
      <w:r>
        <w:rPr>
          <w:rFonts w:hint="eastAsia" w:ascii="宋体" w:hAnsi="宋体" w:eastAsia="宋体" w:cs="宋体"/>
          <w:color w:val="000000"/>
          <w:sz w:val="24"/>
          <w:highlight w:val="none"/>
        </w:rPr>
        <w:t xml:space="preserve">的依法缴纳社会保障资金的相关材料</w:t>
      </w:r>
      <w:r>
        <w:rPr>
          <w:rFonts w:hint="eastAsia" w:ascii="宋体" w:hAnsi="宋体" w:eastAsia="宋体" w:cs="宋体"/>
          <w:b/>
          <w:bCs/>
          <w:color w:val="000000"/>
          <w:sz w:val="24"/>
          <w:highlight w:val="none"/>
        </w:rPr>
        <w:t xml:space="preserve">（提供相关主管部门证明或银行代扣证明，或者提供依法不需要缴纳社会保障资金的主管部门出具的证明材料）</w:t>
      </w:r>
      <w:r>
        <w:rPr>
          <w:rFonts w:hint="eastAsia" w:ascii="宋体" w:hAnsi="宋体" w:eastAsia="宋体" w:cs="宋体"/>
          <w:color w:val="000000"/>
          <w:sz w:val="24"/>
          <w:highlight w:val="none"/>
        </w:rPr>
        <w:t xml:space="preserve">原件扫描件</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6"/>
        <w:ind w:firstLine="482"/>
        <w:spacing w:line="470" w:lineRule="exact"/>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lang w:val="en-US" w:eastAsia="zh-CN"/>
        </w:rPr>
        <w:t xml:space="preserve">10</w:t>
      </w:r>
      <w:r>
        <w:rPr>
          <w:rFonts w:hint="eastAsia" w:ascii="宋体" w:hAnsi="宋体" w:eastAsia="宋体" w:cs="宋体"/>
          <w:b w:val="0"/>
          <w:bCs w:val="0"/>
          <w:sz w:val="24"/>
          <w:highlight w:val="none"/>
          <w:lang w:eastAsia="zh-CN"/>
        </w:rPr>
        <w:t xml:space="preserve">）承诺书（格式见附件）；</w:t>
      </w:r>
      <w:r>
        <w:rPr>
          <w:rFonts w:hint="eastAsia" w:ascii="宋体" w:hAnsi="宋体" w:eastAsia="宋体" w:cs="宋体"/>
          <w:b w:val="0"/>
          <w:bCs w:val="0"/>
          <w:sz w:val="24"/>
          <w:highlight w:val="none"/>
          <w:lang w:eastAsia="zh-CN"/>
        </w:rPr>
      </w:r>
      <w:r/>
    </w:p>
    <w:p>
      <w:pPr>
        <w:pStyle w:val="826"/>
        <w:ind w:firstLine="482"/>
        <w:spacing w:line="470" w:lineRule="exact"/>
        <w:rPr>
          <w:rFonts w:hint="eastAsia" w:ascii="宋体" w:hAnsi="宋体" w:eastAsia="宋体" w:cs="宋体"/>
          <w:sz w:val="24"/>
          <w:highlight w:val="none"/>
        </w:rPr>
      </w:pP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lang w:val="en-US" w:eastAsia="zh-CN"/>
        </w:rPr>
        <w:t xml:space="preserve">11</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供应商必须是中小微企业或监狱企业或残疾人福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rPr>
          <w:rFonts w:hint="eastAsia" w:ascii="宋体" w:hAnsi="宋体" w:eastAsia="宋体" w:cs="宋体"/>
          <w:sz w:val="24"/>
          <w:highlight w:val="none"/>
        </w:rPr>
      </w:r>
      <w:r/>
    </w:p>
    <w:p>
      <w:pPr>
        <w:pStyle w:val="713"/>
        <w:ind w:firstLine="480"/>
        <w:spacing w:line="47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1.1补充证明文件：</w:t>
      </w:r>
      <w:r>
        <w:rPr>
          <w:rFonts w:hint="eastAsia" w:ascii="宋体" w:hAnsi="宋体" w:eastAsia="宋体" w:cs="宋体"/>
          <w:bCs/>
          <w:sz w:val="24"/>
          <w:highlight w:val="none"/>
        </w:rPr>
      </w:r>
      <w:r/>
    </w:p>
    <w:p>
      <w:pPr>
        <w:pStyle w:val="713"/>
        <w:numPr>
          <w:ilvl w:val="0"/>
          <w:numId w:val="0"/>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highlight w:val="none"/>
        </w:rPr>
        <w:t xml:space="preserve">投标人简介和经营情况说明</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3"/>
        <w:numPr>
          <w:ilvl w:val="0"/>
          <w:numId w:val="0"/>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投标供应商认为必须提供的其他证明材料；</w:t>
      </w:r>
      <w:r>
        <w:rPr>
          <w:rFonts w:hint="eastAsia" w:ascii="宋体" w:hAnsi="宋体" w:eastAsia="宋体" w:cs="宋体"/>
          <w:color w:val="000000"/>
          <w:sz w:val="24"/>
          <w:highlight w:val="none"/>
        </w:rPr>
      </w:r>
      <w:r/>
    </w:p>
    <w:p>
      <w:pPr>
        <w:pStyle w:val="713"/>
        <w:numPr>
          <w:ilvl w:val="0"/>
          <w:numId w:val="0"/>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highlight w:val="none"/>
        </w:rPr>
        <w:t xml:space="preserve">投标人业绩一览表</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3"/>
        <w:numPr>
          <w:ilvl w:val="0"/>
          <w:numId w:val="0"/>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highlight w:val="none"/>
        </w:rPr>
        <w:t xml:space="preserve">项目管理机构配备情况</w:t>
      </w:r>
      <w:r>
        <w:rPr>
          <w:rFonts w:hint="eastAsia" w:ascii="宋体" w:hAnsi="宋体" w:eastAsia="宋体" w:cs="宋体"/>
          <w:b/>
          <w:bCs/>
          <w:color w:val="000000"/>
          <w:sz w:val="24"/>
          <w:highlight w:val="none"/>
        </w:rPr>
        <w:t xml:space="preserve">（格式见附件）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r>
      <w:r/>
    </w:p>
    <w:p>
      <w:pPr>
        <w:pStyle w:val="713"/>
        <w:numPr>
          <w:ilvl w:val="0"/>
          <w:numId w:val="0"/>
        </w:numPr>
        <w:ind w:left="180" w:firstLine="24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（5）供应商设备配备表</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szCs w:val="24"/>
          <w:highlight w:val="none"/>
          <w:lang w:val="en-US" w:eastAsia="zh-CN" w:bidi="ar-SA"/>
        </w:rPr>
      </w:r>
      <w:r/>
    </w:p>
    <w:p>
      <w:pPr>
        <w:pStyle w:val="713"/>
        <w:numPr>
          <w:ilvl w:val="0"/>
          <w:numId w:val="0"/>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rPr>
        <w:t xml:space="preserve">偏离表</w:t>
      </w:r>
      <w:r>
        <w:rPr>
          <w:rFonts w:hint="eastAsia" w:ascii="宋体" w:hAnsi="宋体" w:eastAsia="宋体" w:cs="宋体"/>
          <w:b/>
          <w:bCs/>
          <w:color w:val="000000"/>
          <w:sz w:val="24"/>
          <w:highlight w:val="none"/>
        </w:rPr>
        <w:t xml:space="preserve">（格式见附件）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r>
      <w:r/>
    </w:p>
    <w:p>
      <w:pPr>
        <w:pStyle w:val="713"/>
        <w:numPr>
          <w:ilvl w:val="0"/>
          <w:numId w:val="0"/>
        </w:numPr>
        <w:ind w:left="180" w:firstLine="240"/>
        <w:jc w:val="left"/>
        <w:spacing w:line="4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highlight w:val="none"/>
        </w:rPr>
        <w:t xml:space="preserve">其他投标人认为有必要提供的证明资料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13"/>
        <w:ind w:firstLine="482"/>
        <w:spacing w:line="470" w:lineRule="exact"/>
        <w:tabs>
          <w:tab w:val="left" w:pos="525" w:leader="none"/>
        </w:tabs>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2</w:t>
      </w:r>
      <w:r>
        <w:rPr>
          <w:rFonts w:hint="eastAsia" w:ascii="宋体" w:hAnsi="宋体" w:eastAsia="宋体" w:cs="宋体"/>
          <w:b/>
          <w:sz w:val="24"/>
          <w:highlight w:val="none"/>
        </w:rPr>
        <w:t xml:space="preserve">.投标函部分：</w:t>
      </w:r>
      <w:r>
        <w:rPr>
          <w:rFonts w:hint="eastAsia" w:ascii="宋体" w:hAnsi="宋体" w:eastAsia="宋体" w:cs="宋体"/>
          <w:b/>
          <w:sz w:val="24"/>
          <w:highlight w:val="none"/>
        </w:rPr>
      </w:r>
      <w:r/>
    </w:p>
    <w:p>
      <w:pPr>
        <w:pStyle w:val="71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（1）投标函</w:t>
      </w:r>
      <w:r>
        <w:rPr>
          <w:rFonts w:hint="eastAsia" w:ascii="宋体" w:hAnsi="宋体" w:eastAsia="宋体" w:cs="宋体"/>
          <w:b/>
          <w:bCs/>
          <w:sz w:val="24"/>
          <w:szCs w:val="24"/>
          <w:highlight w:val="none"/>
        </w:rPr>
        <w:t xml:space="preserve">（格式见附件）</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1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（2）开标一览表</w:t>
      </w:r>
      <w:r>
        <w:rPr>
          <w:rFonts w:hint="eastAsia" w:ascii="宋体" w:hAnsi="宋体" w:eastAsia="宋体" w:cs="宋体"/>
          <w:b/>
          <w:bCs/>
          <w:sz w:val="24"/>
          <w:szCs w:val="24"/>
          <w:highlight w:val="none"/>
        </w:rPr>
        <w:t xml:space="preserve">（格式见附件）</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13"/>
        <w:ind w:firstLine="480"/>
        <w:spacing w:line="360" w:lineRule="auto"/>
        <w:rPr>
          <w:rFonts w:hint="eastAsia" w:ascii="宋体" w:hAnsi="宋体" w:eastAsia="宋体" w:cs="宋体"/>
          <w:b/>
          <w:bCs/>
          <w:sz w:val="24"/>
          <w:szCs w:val="24"/>
          <w:highlight w:val="none"/>
          <w:lang w:eastAsia="zh-CN"/>
        </w:rPr>
      </w:pPr>
      <w:r>
        <w:rPr>
          <w:rFonts w:hint="eastAsia" w:ascii="宋体" w:hAnsi="宋体" w:eastAsia="宋体" w:cs="宋体"/>
          <w:bCs/>
          <w:sz w:val="24"/>
          <w:szCs w:val="24"/>
          <w:highlight w:val="none"/>
        </w:rPr>
        <w:t xml:space="preserve">（3）细目报价表</w:t>
      </w:r>
      <w:r>
        <w:rPr>
          <w:rFonts w:hint="eastAsia" w:ascii="宋体" w:hAnsi="宋体" w:eastAsia="宋体" w:cs="宋体"/>
          <w:b/>
          <w:bCs/>
          <w:sz w:val="24"/>
          <w:szCs w:val="24"/>
          <w:highlight w:val="none"/>
        </w:rPr>
        <w:t xml:space="preserve">（格式见附件）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713"/>
        <w:numPr>
          <w:ilvl w:val="0"/>
          <w:numId w:val="0"/>
        </w:numPr>
        <w:ind w:firstLine="482"/>
        <w:spacing w:line="360" w:lineRule="auto"/>
        <w:rPr>
          <w:rFonts w:hint="eastAsia" w:ascii="宋体" w:hAnsi="宋体" w:eastAsia="宋体" w:cs="宋体"/>
          <w:b/>
          <w:sz w:val="24"/>
          <w:highlight w:val="none"/>
        </w:rPr>
        <w:outlineLvl w:val="0"/>
      </w:pP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rPr>
        <w:t xml:space="preserve">.技术文件</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暗标</w:t>
      </w:r>
      <w:r>
        <w:rPr>
          <w:rFonts w:hint="eastAsia" w:ascii="宋体" w:hAnsi="宋体" w:eastAsia="宋体" w:cs="宋体"/>
          <w:b/>
          <w:sz w:val="24"/>
          <w:highlight w:val="none"/>
          <w:lang w:eastAsia="zh-CN"/>
        </w:rPr>
        <w:t xml:space="preserve">）</w:t>
      </w:r>
      <w:r>
        <w:rPr>
          <w:rFonts w:hint="eastAsia" w:ascii="宋体" w:hAnsi="宋体" w:eastAsia="宋体" w:cs="宋体"/>
          <w:color w:val="000000"/>
          <w:sz w:val="24"/>
          <w:highlight w:val="none"/>
        </w:rPr>
        <w:t xml:space="preserve">（根据招标文件及评标标准要求</w:t>
      </w:r>
      <w:r>
        <w:rPr>
          <w:rFonts w:hint="eastAsia" w:ascii="宋体" w:hAnsi="宋体" w:eastAsia="宋体" w:cs="宋体"/>
          <w:color w:val="000000"/>
          <w:sz w:val="24"/>
          <w:highlight w:val="none"/>
          <w:lang w:eastAsia="zh-CN"/>
        </w:rPr>
        <w:t xml:space="preserve">，自行拟定</w:t>
      </w:r>
      <w:r>
        <w:rPr>
          <w:rFonts w:hint="eastAsia" w:ascii="宋体" w:hAnsi="宋体" w:eastAsia="宋体" w:cs="宋体"/>
          <w:color w:val="000000"/>
          <w:sz w:val="24"/>
          <w:highlight w:val="none"/>
        </w:rPr>
        <w:t xml:space="preserve">）</w:t>
      </w:r>
      <w:r>
        <w:rPr>
          <w:rFonts w:hint="eastAsia" w:ascii="宋体" w:hAnsi="宋体" w:eastAsia="宋体" w:cs="宋体"/>
          <w:b/>
          <w:sz w:val="24"/>
          <w:highlight w:val="none"/>
        </w:rPr>
      </w:r>
      <w:r/>
    </w:p>
    <w:p>
      <w:pPr>
        <w:pStyle w:val="79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我们同意按招标文件中的规定，本投标文件投标的有效期限为投标截止之日起90天；</w:t>
      </w:r>
      <w:r>
        <w:rPr>
          <w:rFonts w:hint="eastAsia" w:ascii="宋体" w:hAnsi="宋体" w:eastAsia="宋体" w:cs="宋体"/>
          <w:sz w:val="24"/>
          <w:szCs w:val="24"/>
          <w:highlight w:val="none"/>
        </w:rPr>
      </w:r>
      <w:r/>
    </w:p>
    <w:p>
      <w:pPr>
        <w:pStyle w:val="713"/>
        <w:ind w:firstLine="480"/>
        <w:spacing w:line="360" w:lineRule="auto"/>
        <w:tabs>
          <w:tab w:val="left" w:pos="1050" w:leader="none"/>
        </w:tabs>
        <w:rPr>
          <w:rFonts w:hint="eastAsia" w:ascii="宋体" w:hAnsi="宋体" w:eastAsia="宋体" w:cs="宋体"/>
          <w:bCs/>
          <w:sz w:val="24"/>
          <w:szCs w:val="24"/>
          <w:highlight w:val="none"/>
          <w:lang w:val="en-GB"/>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.如果我们的投标文件被接受，我们将履行招标文件中规定的每一项要求，按期、按质、按量，履行服务；</w:t>
      </w:r>
      <w:r>
        <w:rPr>
          <w:rFonts w:hint="eastAsia" w:ascii="宋体" w:hAnsi="宋体" w:eastAsia="宋体" w:cs="宋体"/>
          <w:bCs/>
          <w:sz w:val="24"/>
          <w:szCs w:val="24"/>
          <w:highlight w:val="none"/>
          <w:lang w:val="en-GB"/>
        </w:rPr>
      </w:r>
      <w:r/>
    </w:p>
    <w:p>
      <w:pPr>
        <w:pStyle w:val="713"/>
        <w:ind w:firstLine="480"/>
        <w:spacing w:line="360" w:lineRule="auto"/>
        <w:tabs>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.我们认为你们有权决定成交者；</w:t>
      </w:r>
      <w:r>
        <w:rPr>
          <w:rFonts w:hint="eastAsia" w:ascii="宋体" w:hAnsi="宋体" w:eastAsia="宋体" w:cs="宋体"/>
          <w:bCs/>
          <w:sz w:val="24"/>
          <w:szCs w:val="24"/>
          <w:highlight w:val="none"/>
        </w:rPr>
      </w:r>
      <w:r/>
    </w:p>
    <w:p>
      <w:pPr>
        <w:pStyle w:val="713"/>
        <w:numPr>
          <w:ilvl w:val="0"/>
          <w:numId w:val="0"/>
        </w:numPr>
        <w:ind w:firstLine="48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我方愿意遵守《中华人民共和国政府采购法》，并</w:t>
      </w:r>
      <w:r>
        <w:rPr>
          <w:rFonts w:hint="eastAsia" w:ascii="宋体" w:hAnsi="宋体" w:eastAsia="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《中华人民共和国民法典》、财政部《政府采购货物和服务招标投标管理办法》</w:t>
      </w:r>
      <w:r>
        <w:rPr>
          <w:rFonts w:hint="eastAsia" w:ascii="宋体" w:hAnsi="宋体" w:eastAsia="宋体" w:cs="宋体"/>
          <w:color w:val="000000"/>
          <w:sz w:val="24"/>
          <w:highlight w:val="none"/>
        </w:rPr>
        <w:t xml:space="preserve">和</w:t>
      </w:r>
      <w:r>
        <w:rPr>
          <w:rFonts w:hint="eastAsia" w:ascii="宋体" w:hAnsi="宋体" w:eastAsia="宋体" w:cs="宋体"/>
          <w:bCs/>
          <w:color w:val="000000"/>
          <w:sz w:val="24"/>
          <w:highlight w:val="none"/>
        </w:rPr>
        <w:t xml:space="preserve">合同条款履行自己的全部责任。</w:t>
      </w:r>
      <w:r>
        <w:rPr>
          <w:rFonts w:hint="eastAsia" w:ascii="宋体" w:hAnsi="宋体"/>
          <w:bCs/>
          <w:color w:val="000000"/>
          <w:sz w:val="24"/>
          <w:szCs w:val="24"/>
        </w:rPr>
        <w:t xml:space="preserve">在合同履行过程中，双方如有争议，同意由单位协调解决，并按相关法规和有关文件规定处理。</w:t>
      </w:r>
      <w:r>
        <w:rPr>
          <w:rFonts w:hint="eastAsia" w:ascii="宋体" w:hAnsi="宋体" w:eastAsia="宋体" w:cs="宋体"/>
          <w:bCs/>
          <w:color w:val="000000"/>
          <w:sz w:val="24"/>
          <w:highlight w:val="none"/>
        </w:rPr>
      </w:r>
      <w:r/>
    </w:p>
    <w:p>
      <w:pPr>
        <w:pStyle w:val="713"/>
        <w:numPr>
          <w:ilvl w:val="0"/>
          <w:numId w:val="0"/>
        </w:numPr>
        <w:ind w:firstLine="48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我方认可并遵守招标文件的所有规定，放弃对招标文件提出质疑的权利。</w:t>
      </w:r>
      <w:r>
        <w:rPr>
          <w:rFonts w:hint="eastAsia" w:ascii="宋体" w:hAnsi="宋体" w:eastAsia="宋体" w:cs="宋体"/>
          <w:bCs/>
          <w:color w:val="000000"/>
          <w:sz w:val="24"/>
          <w:highlight w:val="none"/>
        </w:rPr>
      </w:r>
      <w:r/>
    </w:p>
    <w:p>
      <w:pPr>
        <w:pStyle w:val="713"/>
        <w:numPr>
          <w:ilvl w:val="0"/>
          <w:numId w:val="0"/>
        </w:numPr>
        <w:ind w:firstLine="48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rPr>
          <w:rFonts w:hint="eastAsia" w:ascii="宋体" w:hAnsi="宋体" w:eastAsia="宋体" w:cs="宋体"/>
          <w:bCs/>
          <w:color w:val="000000"/>
          <w:sz w:val="24"/>
          <w:highlight w:val="none"/>
        </w:rPr>
      </w:r>
      <w:r/>
    </w:p>
    <w:p>
      <w:pPr>
        <w:pStyle w:val="713"/>
        <w:numPr>
          <w:ilvl w:val="0"/>
          <w:numId w:val="0"/>
        </w:numPr>
        <w:ind w:firstLine="48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Cs/>
          <w:color w:val="000000"/>
          <w:sz w:val="24"/>
          <w:highlight w:val="none"/>
        </w:rPr>
      </w:r>
      <w:r/>
    </w:p>
    <w:p>
      <w:pPr>
        <w:pStyle w:val="71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投标供应商（盖章）：</w:t>
      </w:r>
      <w:r>
        <w:rPr>
          <w:rFonts w:hint="eastAsia" w:ascii="宋体" w:hAnsi="宋体" w:eastAsia="宋体" w:cs="宋体"/>
          <w:bCs/>
          <w:sz w:val="24"/>
          <w:szCs w:val="24"/>
          <w:highlight w:val="none"/>
        </w:rPr>
      </w:r>
      <w:r/>
    </w:p>
    <w:p>
      <w:pPr>
        <w:pStyle w:val="71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法定代表人或被授权代表</w:t>
      </w:r>
      <w:r>
        <w:rPr>
          <w:rFonts w:hint="eastAsia" w:ascii="宋体" w:hAnsi="宋体" w:eastAsia="宋体" w:cs="宋体"/>
          <w:bCs/>
          <w:sz w:val="24"/>
          <w:szCs w:val="24"/>
          <w:highlight w:val="none"/>
        </w:rPr>
      </w:r>
      <w:r/>
    </w:p>
    <w:p>
      <w:pPr>
        <w:pStyle w:val="71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（签字或盖章）：</w:t>
      </w:r>
      <w:r>
        <w:rPr>
          <w:rFonts w:hint="eastAsia" w:ascii="宋体" w:hAnsi="宋体" w:eastAsia="宋体" w:cs="宋体"/>
          <w:bCs/>
          <w:sz w:val="24"/>
          <w:szCs w:val="24"/>
          <w:highlight w:val="none"/>
        </w:rPr>
      </w:r>
      <w:r/>
    </w:p>
    <w:p>
      <w:pPr>
        <w:pStyle w:val="71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电话：                              传真：</w:t>
      </w:r>
      <w:r>
        <w:rPr>
          <w:rFonts w:hint="eastAsia" w:ascii="宋体" w:hAnsi="宋体" w:eastAsia="宋体" w:cs="宋体"/>
          <w:bCs/>
          <w:sz w:val="24"/>
          <w:szCs w:val="24"/>
          <w:highlight w:val="none"/>
        </w:rPr>
      </w:r>
      <w:r/>
    </w:p>
    <w:p>
      <w:pPr>
        <w:pStyle w:val="71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                              邮编：                             </w:t>
      </w:r>
      <w:r>
        <w:rPr>
          <w:rFonts w:hint="eastAsia" w:ascii="宋体" w:hAnsi="宋体" w:eastAsia="宋体" w:cs="宋体"/>
          <w:bCs/>
          <w:sz w:val="24"/>
          <w:szCs w:val="24"/>
          <w:highlight w:val="none"/>
        </w:rPr>
      </w:r>
      <w:r/>
    </w:p>
    <w:p>
      <w:pPr>
        <w:pStyle w:val="71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开户名称：</w:t>
      </w:r>
      <w:r>
        <w:rPr>
          <w:rFonts w:hint="eastAsia" w:ascii="宋体" w:hAnsi="宋体" w:eastAsia="宋体" w:cs="宋体"/>
          <w:bCs/>
          <w:sz w:val="24"/>
          <w:szCs w:val="24"/>
          <w:highlight w:val="none"/>
        </w:rPr>
      </w:r>
      <w:r/>
    </w:p>
    <w:p>
      <w:pPr>
        <w:pStyle w:val="71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开户银行：                   </w:t>
      </w:r>
      <w:r>
        <w:rPr>
          <w:rFonts w:hint="eastAsia" w:ascii="宋体" w:hAnsi="宋体" w:eastAsia="宋体" w:cs="宋体"/>
          <w:bCs/>
          <w:sz w:val="24"/>
          <w:szCs w:val="24"/>
          <w:highlight w:val="none"/>
        </w:rPr>
      </w:r>
      <w:r/>
    </w:p>
    <w:p>
      <w:pPr>
        <w:pStyle w:val="713"/>
        <w:ind w:firstLine="480"/>
        <w:spacing w:line="360" w:lineRule="auto"/>
        <w:rPr>
          <w:rFonts w:hint="eastAsia" w:ascii="宋体" w:hAnsi="宋体" w:eastAsia="宋体" w:cs="宋体"/>
          <w:b/>
          <w:sz w:val="30"/>
          <w:szCs w:val="30"/>
          <w:highlight w:val="none"/>
        </w:rPr>
      </w:pPr>
      <w:r>
        <w:rPr>
          <w:rFonts w:hint="eastAsia" w:ascii="宋体" w:hAnsi="宋体" w:eastAsia="宋体" w:cs="宋体"/>
          <w:bCs/>
          <w:sz w:val="24"/>
          <w:szCs w:val="24"/>
          <w:highlight w:val="none"/>
        </w:rPr>
        <w:t xml:space="preserve">开户账号</w:t>
      </w:r>
      <w:bookmarkStart w:id="21" w:name="（报价人）法定代表人授权书（格式）"/>
      <w:r/>
      <w:bookmarkEnd w:id="21"/>
      <w:r/>
      <w:bookmarkStart w:id="22" w:name="校园网系统报价和服务承诺表（格式）"/>
      <w:r/>
      <w:bookmarkEnd w:id="22"/>
      <w:r>
        <w:rPr>
          <w:rFonts w:hint="eastAsia" w:ascii="宋体" w:hAnsi="宋体" w:eastAsia="宋体" w:cs="宋体"/>
          <w:b/>
          <w:sz w:val="30"/>
          <w:szCs w:val="30"/>
          <w:highlight w:val="none"/>
        </w:rPr>
      </w:r>
      <w:r/>
    </w:p>
    <w:p>
      <w:pPr>
        <w:pStyle w:val="713"/>
        <w:tabs>
          <w:tab w:val="left" w:pos="0" w:leader="none"/>
        </w:tabs>
        <w:rPr>
          <w:rFonts w:hint="eastAsia" w:ascii="宋体" w:hAnsi="宋体" w:eastAsia="宋体" w:cs="宋体"/>
          <w:b/>
          <w:sz w:val="30"/>
          <w:szCs w:val="30"/>
          <w:highlight w:val="none"/>
          <w:lang w:val="en-US" w:eastAsia="zh-CN"/>
        </w:rPr>
      </w:pPr>
      <w:r>
        <w:rPr>
          <w:rFonts w:hint="eastAsia" w:ascii="宋体" w:hAnsi="宋体" w:eastAsia="宋体" w:cs="宋体"/>
          <w:sz w:val="24"/>
          <w:highlight w:val="none"/>
        </w:rPr>
        <w:br w:type="page" w:clear="all"/>
      </w:r>
      <w:r>
        <w:rPr>
          <w:rFonts w:hint="eastAsia" w:ascii="宋体" w:hAnsi="宋体" w:eastAsia="宋体" w:cs="宋体"/>
          <w:b/>
          <w:sz w:val="30"/>
          <w:szCs w:val="30"/>
          <w:highlight w:val="none"/>
        </w:rPr>
        <w:t xml:space="preserve">（二）</w:t>
      </w:r>
      <w:r>
        <w:rPr>
          <w:rFonts w:hint="eastAsia" w:ascii="宋体" w:hAnsi="宋体" w:eastAsia="宋体" w:cs="宋体"/>
          <w:b/>
          <w:sz w:val="30"/>
          <w:szCs w:val="30"/>
          <w:highlight w:val="none"/>
          <w:lang w:val="en-US" w:eastAsia="zh-CN"/>
        </w:rPr>
        <w:t xml:space="preserve">（投标供应商）关于资格的声明函（格式）：  </w:t>
      </w:r>
      <w:r>
        <w:rPr>
          <w:rFonts w:hint="eastAsia" w:ascii="宋体" w:hAnsi="宋体" w:eastAsia="宋体" w:cs="宋体"/>
          <w:b/>
          <w:sz w:val="30"/>
          <w:szCs w:val="30"/>
          <w:highlight w:val="none"/>
          <w:lang w:val="en-US" w:eastAsia="zh-CN"/>
        </w:rPr>
      </w:r>
      <w:r/>
    </w:p>
    <w:p>
      <w:pPr>
        <w:pStyle w:val="713"/>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13"/>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关于资格的声明函</w:t>
      </w:r>
      <w:r>
        <w:rPr>
          <w:rFonts w:hint="eastAsia" w:ascii="宋体" w:hAnsi="宋体" w:eastAsia="宋体" w:cs="宋体"/>
          <w:b/>
          <w:sz w:val="24"/>
          <w:szCs w:val="24"/>
          <w:highlight w:val="none"/>
        </w:rPr>
      </w:r>
      <w:r/>
    </w:p>
    <w:p>
      <w:pPr>
        <w:pStyle w:val="713"/>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3"/>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采购编号：</w:t>
      </w:r>
      <w:r>
        <w:rPr>
          <w:rFonts w:hint="eastAsia" w:ascii="宋体" w:hAnsi="宋体" w:eastAsia="宋体" w:cs="宋体"/>
          <w:sz w:val="24"/>
          <w:szCs w:val="24"/>
          <w:highlight w:val="none"/>
        </w:rPr>
      </w:r>
      <w:r/>
    </w:p>
    <w:p>
      <w:pPr>
        <w:pStyle w:val="713"/>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rPr>
      </w:r>
      <w:r/>
    </w:p>
    <w:p>
      <w:pPr>
        <w:pStyle w:val="713"/>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无锡市建苑工程造价咨询有限责任公司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13"/>
        <w:ind w:right="34" w:firstLine="403"/>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愿针对此次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（项目名称）进行响应。</w:t>
      </w:r>
      <w:r>
        <w:rPr>
          <w:rFonts w:hint="eastAsia" w:ascii="宋体" w:hAnsi="宋体" w:eastAsia="宋体" w:cs="宋体"/>
          <w:sz w:val="24"/>
          <w:szCs w:val="24"/>
          <w:highlight w:val="none"/>
        </w:rPr>
      </w:r>
      <w:r/>
    </w:p>
    <w:p>
      <w:pPr>
        <w:pStyle w:val="713"/>
        <w:ind w:right="34" w:firstLine="403"/>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我公司符合《中华人民共和国政府采购法》第二十二条的规定，在此郑重承诺具备以下条件：</w:t>
      </w:r>
      <w:r>
        <w:rPr>
          <w:rFonts w:hint="eastAsia" w:ascii="宋体" w:hAnsi="宋体" w:eastAsia="宋体" w:cs="宋体"/>
          <w:sz w:val="24"/>
          <w:szCs w:val="24"/>
          <w:highlight w:val="none"/>
        </w:rPr>
      </w:r>
      <w:r/>
    </w:p>
    <w:p>
      <w:pPr>
        <w:pStyle w:val="713"/>
        <w:ind w:right="34" w:firstLine="403"/>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（一）</w:t>
      </w:r>
      <w:r>
        <w:rPr>
          <w:rFonts w:hint="eastAsia" w:ascii="宋体" w:hAnsi="宋体" w:eastAsia="宋体" w:cs="宋体"/>
          <w:sz w:val="24"/>
          <w:szCs w:val="24"/>
          <w:highlight w:val="none"/>
        </w:rPr>
        <w:t xml:space="preserve">具有独立承担民事责任的能力；</w:t>
      </w:r>
      <w:r>
        <w:rPr>
          <w:rFonts w:hint="eastAsia" w:ascii="宋体" w:hAnsi="宋体" w:eastAsia="宋体" w:cs="宋体"/>
          <w:sz w:val="24"/>
          <w:szCs w:val="24"/>
          <w:highlight w:val="none"/>
        </w:rPr>
      </w:r>
      <w:r/>
    </w:p>
    <w:p>
      <w:pPr>
        <w:pStyle w:val="713"/>
        <w:ind w:right="34" w:firstLine="403"/>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（二）</w:t>
      </w:r>
      <w:r>
        <w:rPr>
          <w:rFonts w:hint="eastAsia" w:ascii="宋体" w:hAnsi="宋体" w:eastAsia="宋体" w:cs="宋体"/>
          <w:sz w:val="24"/>
          <w:szCs w:val="24"/>
          <w:highlight w:val="none"/>
        </w:rPr>
        <w:t xml:space="preserve">具有良好的商业信誉和健全的财务会计制度；</w:t>
      </w:r>
      <w:r>
        <w:rPr>
          <w:rFonts w:hint="eastAsia" w:ascii="宋体" w:hAnsi="宋体" w:eastAsia="宋体" w:cs="宋体"/>
          <w:sz w:val="24"/>
          <w:szCs w:val="24"/>
          <w:highlight w:val="none"/>
        </w:rPr>
      </w:r>
      <w:r/>
    </w:p>
    <w:p>
      <w:pPr>
        <w:pStyle w:val="713"/>
        <w:ind w:right="34" w:firstLine="403"/>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（三）</w:t>
      </w:r>
      <w:r>
        <w:rPr>
          <w:rFonts w:hint="eastAsia" w:ascii="宋体" w:hAnsi="宋体" w:eastAsia="宋体" w:cs="宋体"/>
          <w:sz w:val="24"/>
          <w:szCs w:val="24"/>
          <w:highlight w:val="none"/>
        </w:rPr>
        <w:t xml:space="preserve">具有履行合同所必需的设备和专业技术能力；</w:t>
      </w:r>
      <w:r>
        <w:rPr>
          <w:rFonts w:hint="eastAsia" w:ascii="宋体" w:hAnsi="宋体" w:eastAsia="宋体" w:cs="宋体"/>
          <w:sz w:val="24"/>
          <w:szCs w:val="24"/>
          <w:highlight w:val="none"/>
        </w:rPr>
      </w:r>
      <w:r/>
    </w:p>
    <w:p>
      <w:pPr>
        <w:pStyle w:val="713"/>
        <w:ind w:right="34" w:firstLine="403"/>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（四）</w:t>
      </w:r>
      <w:r>
        <w:rPr>
          <w:rFonts w:hint="eastAsia" w:ascii="宋体" w:hAnsi="宋体" w:eastAsia="宋体" w:cs="宋体"/>
          <w:sz w:val="24"/>
          <w:szCs w:val="24"/>
          <w:highlight w:val="none"/>
        </w:rPr>
        <w:t xml:space="preserve">有依法缴纳税收和社会保障资金的良好记录；</w:t>
      </w:r>
      <w:r>
        <w:rPr>
          <w:rFonts w:hint="eastAsia" w:ascii="宋体" w:hAnsi="宋体" w:eastAsia="宋体" w:cs="宋体"/>
          <w:sz w:val="24"/>
          <w:szCs w:val="24"/>
          <w:highlight w:val="none"/>
        </w:rPr>
      </w:r>
      <w:r/>
    </w:p>
    <w:p>
      <w:pPr>
        <w:pStyle w:val="713"/>
        <w:ind w:right="34" w:firstLine="403"/>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rPr>
        <w:t xml:space="preserve">近三年内，在经营活动中没有重大违法记录；</w:t>
      </w:r>
      <w:r>
        <w:rPr>
          <w:rFonts w:hint="eastAsia" w:ascii="宋体" w:hAnsi="宋体" w:eastAsia="宋体" w:cs="宋体"/>
          <w:sz w:val="24"/>
          <w:szCs w:val="24"/>
          <w:highlight w:val="none"/>
        </w:rPr>
      </w:r>
      <w:r/>
    </w:p>
    <w:p>
      <w:pPr>
        <w:pStyle w:val="713"/>
        <w:ind w:right="34" w:firstLine="403"/>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（六）</w:t>
      </w:r>
      <w:r>
        <w:rPr>
          <w:rFonts w:hint="eastAsia" w:ascii="宋体" w:hAnsi="宋体" w:eastAsia="宋体" w:cs="宋体"/>
          <w:sz w:val="24"/>
          <w:szCs w:val="24"/>
          <w:highlight w:val="none"/>
        </w:rPr>
        <w:t xml:space="preserve">响应文件中所有关于投标资格的文件、证明、陈述均是真实的、准确的。</w:t>
      </w:r>
      <w:r>
        <w:rPr>
          <w:rFonts w:hint="eastAsia" w:ascii="宋体" w:hAnsi="宋体" w:eastAsia="宋体" w:cs="宋体"/>
          <w:sz w:val="24"/>
          <w:szCs w:val="24"/>
          <w:highlight w:val="none"/>
        </w:rPr>
      </w:r>
      <w:r/>
    </w:p>
    <w:p>
      <w:pPr>
        <w:pStyle w:val="713"/>
        <w:ind w:right="34" w:firstLine="403"/>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若有违背，我公司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愿意承担由此而产生的一切后果。</w:t>
      </w:r>
      <w:r>
        <w:rPr>
          <w:rFonts w:hint="eastAsia" w:ascii="宋体" w:hAnsi="宋体" w:eastAsia="宋体" w:cs="宋体"/>
          <w:sz w:val="24"/>
          <w:szCs w:val="24"/>
          <w:highlight w:val="none"/>
        </w:rPr>
      </w:r>
      <w:r/>
    </w:p>
    <w:p>
      <w:pPr>
        <w:pStyle w:val="713"/>
        <w:ind w:right="34" w:firstLine="403"/>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rPr>
          <w:rFonts w:hint="eastAsia" w:ascii="宋体" w:hAnsi="宋体" w:eastAsia="宋体" w:cs="宋体"/>
          <w:sz w:val="24"/>
          <w:szCs w:val="24"/>
          <w:highlight w:val="none"/>
        </w:rPr>
      </w:r>
      <w:r/>
    </w:p>
    <w:p>
      <w:pPr>
        <w:pStyle w:val="713"/>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3"/>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投标供应商（盖章）：</w:t>
      </w:r>
      <w:r>
        <w:rPr>
          <w:rFonts w:hint="eastAsia" w:ascii="宋体" w:hAnsi="宋体" w:eastAsia="宋体" w:cs="宋体"/>
          <w:sz w:val="24"/>
          <w:szCs w:val="24"/>
          <w:highlight w:val="none"/>
        </w:rPr>
      </w:r>
      <w:r/>
    </w:p>
    <w:p>
      <w:pPr>
        <w:pStyle w:val="713"/>
        <w:ind w:right="34" w:firstLine="403"/>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法定代表人或授权代表签字或盖章：</w:t>
      </w:r>
      <w:r>
        <w:rPr>
          <w:rFonts w:hint="eastAsia" w:ascii="宋体" w:hAnsi="宋体" w:eastAsia="宋体" w:cs="宋体"/>
          <w:sz w:val="24"/>
          <w:szCs w:val="24"/>
          <w:highlight w:val="none"/>
        </w:rPr>
      </w:r>
      <w:r/>
    </w:p>
    <w:p>
      <w:pPr>
        <w:pStyle w:val="713"/>
        <w:ind w:firstLine="4020"/>
        <w:rPr>
          <w:rFonts w:hint="eastAsia" w:ascii="宋体" w:hAnsi="宋体" w:eastAsia="宋体" w:cs="宋体"/>
          <w:highlight w:val="none"/>
        </w:rPr>
        <w:outlineLvl w:val="0"/>
      </w:pPr>
      <w:r>
        <w:rPr>
          <w:rFonts w:hint="eastAsia" w:ascii="宋体" w:hAnsi="宋体" w:eastAsia="宋体" w:cs="宋体"/>
          <w:bCs/>
          <w:sz w:val="24"/>
          <w:szCs w:val="24"/>
          <w:highlight w:val="none"/>
        </w:rPr>
        <w:t xml:space="preserve"> 日期：</w:t>
      </w:r>
      <w:r>
        <w:rPr>
          <w:rFonts w:hint="eastAsia" w:ascii="宋体" w:hAnsi="宋体" w:eastAsia="宋体" w:cs="宋体"/>
          <w:highlight w:val="none"/>
        </w:rPr>
      </w:r>
      <w:r/>
    </w:p>
    <w:p>
      <w:pPr>
        <w:pStyle w:val="713"/>
        <w:rPr>
          <w:rFonts w:hint="eastAsia" w:ascii="宋体" w:hAnsi="宋体" w:eastAsia="宋体" w:cs="宋体"/>
          <w:b/>
          <w:sz w:val="30"/>
          <w:szCs w:val="30"/>
          <w:highlight w:val="none"/>
        </w:rPr>
        <w:outlineLvl w:val="0"/>
      </w:pPr>
      <w:r>
        <w:rPr>
          <w:rFonts w:hint="eastAsia" w:ascii="宋体" w:hAnsi="宋体" w:eastAsia="宋体" w:cs="宋体"/>
          <w:b/>
          <w:sz w:val="30"/>
          <w:szCs w:val="30"/>
          <w:highlight w:val="none"/>
        </w:rPr>
      </w:r>
      <w:r/>
    </w:p>
    <w:p>
      <w:pPr>
        <w:pStyle w:val="713"/>
        <w:rPr>
          <w:rFonts w:hint="eastAsia" w:ascii="宋体" w:hAnsi="宋体" w:eastAsia="宋体" w:cs="宋体"/>
          <w:b/>
          <w:sz w:val="30"/>
          <w:szCs w:val="30"/>
          <w:highlight w:val="none"/>
        </w:rPr>
        <w:outlineLvl w:val="0"/>
      </w:pPr>
      <w:r>
        <w:rPr>
          <w:rFonts w:hint="eastAsia" w:ascii="宋体" w:hAnsi="宋体" w:eastAsia="宋体" w:cs="宋体"/>
          <w:b/>
          <w:sz w:val="30"/>
          <w:szCs w:val="30"/>
          <w:highlight w:val="none"/>
        </w:rPr>
      </w:r>
      <w:r/>
    </w:p>
    <w:p>
      <w:pPr>
        <w:pStyle w:val="713"/>
        <w:jc w:val="left"/>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r>
        <w:rPr>
          <w:rFonts w:hint="eastAsia" w:ascii="宋体" w:hAnsi="宋体" w:eastAsia="宋体" w:cs="宋体"/>
          <w:b/>
          <w:sz w:val="30"/>
          <w:szCs w:val="30"/>
          <w:highlight w:val="none"/>
        </w:rPr>
        <w:t xml:space="preserve">（</w:t>
      </w:r>
      <w:r>
        <w:rPr>
          <w:rFonts w:hint="eastAsia" w:ascii="宋体" w:hAnsi="宋体" w:eastAsia="宋体" w:cs="宋体"/>
          <w:b/>
          <w:sz w:val="30"/>
          <w:szCs w:val="30"/>
          <w:highlight w:val="none"/>
          <w:lang w:val="en-US" w:eastAsia="zh-CN"/>
        </w:rPr>
        <w:t xml:space="preserve">三</w:t>
      </w:r>
      <w:r>
        <w:rPr>
          <w:rFonts w:hint="eastAsia" w:ascii="宋体" w:hAnsi="宋体" w:eastAsia="宋体" w:cs="宋体"/>
          <w:b/>
          <w:sz w:val="30"/>
          <w:szCs w:val="30"/>
          <w:highlight w:val="none"/>
        </w:rPr>
        <w:t xml:space="preserve">）（投标供应商）法定代表人授权委托书（格式）：</w:t>
      </w:r>
      <w:r>
        <w:rPr>
          <w:rFonts w:hint="eastAsia" w:ascii="宋体" w:hAnsi="宋体" w:eastAsia="宋体" w:cs="宋体"/>
          <w:b/>
          <w:sz w:val="30"/>
          <w:szCs w:val="30"/>
          <w:highlight w:val="none"/>
        </w:rPr>
      </w:r>
      <w:r/>
    </w:p>
    <w:p>
      <w:pPr>
        <w:pStyle w:val="713"/>
        <w:jc w:val="center"/>
        <w:rPr>
          <w:rFonts w:hint="eastAsia" w:ascii="宋体" w:hAnsi="宋体" w:eastAsia="宋体" w:cs="宋体"/>
          <w:b/>
          <w:sz w:val="30"/>
          <w:szCs w:val="30"/>
          <w:highlight w:val="none"/>
        </w:rPr>
        <w:outlineLvl w:val="0"/>
      </w:pPr>
      <w:r>
        <w:rPr>
          <w:rFonts w:hint="eastAsia" w:ascii="宋体" w:hAnsi="宋体" w:eastAsia="宋体" w:cs="宋体"/>
          <w:b/>
          <w:sz w:val="30"/>
          <w:szCs w:val="30"/>
          <w:highlight w:val="none"/>
        </w:rPr>
      </w:r>
      <w:r/>
    </w:p>
    <w:p>
      <w:pPr>
        <w:pStyle w:val="713"/>
        <w:jc w:val="center"/>
        <w:rPr>
          <w:rFonts w:hint="eastAsia" w:ascii="宋体" w:hAnsi="宋体" w:eastAsia="宋体" w:cs="宋体"/>
          <w:b/>
          <w:sz w:val="30"/>
          <w:szCs w:val="30"/>
          <w:highlight w:val="none"/>
        </w:rPr>
        <w:outlineLvl w:val="0"/>
      </w:pPr>
      <w:r>
        <w:rPr>
          <w:rFonts w:hint="eastAsia" w:ascii="宋体" w:hAnsi="宋体" w:eastAsia="宋体" w:cs="宋体"/>
          <w:b/>
          <w:sz w:val="30"/>
          <w:szCs w:val="30"/>
          <w:highlight w:val="none"/>
        </w:rPr>
        <w:t xml:space="preserve">法定代表人授权委托书</w:t>
      </w:r>
      <w:r>
        <w:rPr>
          <w:rFonts w:hint="eastAsia" w:ascii="宋体" w:hAnsi="宋体" w:eastAsia="宋体" w:cs="宋体"/>
          <w:b/>
          <w:sz w:val="30"/>
          <w:szCs w:val="30"/>
          <w:highlight w:val="none"/>
        </w:rPr>
      </w:r>
      <w:r/>
    </w:p>
    <w:p>
      <w:pPr>
        <w:pStyle w:val="713"/>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政府采购编号：</w:t>
      </w:r>
      <w:r>
        <w:rPr>
          <w:rFonts w:hint="eastAsia" w:ascii="宋体" w:hAnsi="宋体" w:eastAsia="宋体" w:cs="宋体"/>
          <w:bCs/>
          <w:sz w:val="24"/>
          <w:szCs w:val="24"/>
          <w:highlight w:val="none"/>
        </w:rPr>
      </w:r>
      <w:r/>
    </w:p>
    <w:p>
      <w:pPr>
        <w:pStyle w:val="713"/>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日期：</w:t>
      </w:r>
      <w:r>
        <w:rPr>
          <w:rFonts w:hint="eastAsia" w:ascii="宋体" w:hAnsi="宋体" w:eastAsia="宋体" w:cs="宋体"/>
          <w:bCs/>
          <w:sz w:val="24"/>
          <w:szCs w:val="24"/>
          <w:highlight w:val="none"/>
        </w:rPr>
      </w:r>
      <w:r/>
    </w:p>
    <w:p>
      <w:pPr>
        <w:pStyle w:val="713"/>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无锡市建苑工程造价咨询有限责任公司</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13"/>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系中华人民共和国合法企业，特授权</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代表我公司（单位）全权办理针对本项目（编号</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）的投标，参与开标、评标、签约等具体工作，并签署全部有关的文件、协议及合同。</w:t>
      </w:r>
      <w:r>
        <w:rPr>
          <w:rFonts w:hint="eastAsia" w:ascii="宋体" w:hAnsi="宋体" w:eastAsia="宋体" w:cs="宋体"/>
          <w:bCs/>
          <w:sz w:val="24"/>
          <w:szCs w:val="24"/>
          <w:highlight w:val="none"/>
        </w:rPr>
      </w:r>
      <w:r/>
    </w:p>
    <w:p>
      <w:pPr>
        <w:pStyle w:val="713"/>
        <w:ind w:firstLine="525"/>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我公司（单位）对被授权人的签名负全部责任。</w:t>
      </w:r>
      <w:r>
        <w:rPr>
          <w:rFonts w:hint="eastAsia" w:ascii="宋体" w:hAnsi="宋体" w:eastAsia="宋体" w:cs="宋体"/>
          <w:bCs/>
          <w:sz w:val="24"/>
          <w:szCs w:val="24"/>
          <w:highlight w:val="none"/>
        </w:rPr>
      </w:r>
      <w:r/>
    </w:p>
    <w:p>
      <w:pPr>
        <w:pStyle w:val="713"/>
        <w:ind w:firstLine="523"/>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eastAsia="宋体" w:cs="宋体"/>
          <w:bCs/>
          <w:sz w:val="24"/>
          <w:szCs w:val="24"/>
          <w:highlight w:val="none"/>
        </w:rPr>
      </w:r>
      <w:r/>
    </w:p>
    <w:p>
      <w:pPr>
        <w:pStyle w:val="713"/>
        <w:ind w:firstLine="525"/>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被授权人情况：</w:t>
      </w:r>
      <w:r>
        <w:rPr>
          <w:rFonts w:hint="eastAsia" w:ascii="宋体" w:hAnsi="宋体" w:eastAsia="宋体" w:cs="宋体"/>
          <w:bCs/>
          <w:sz w:val="24"/>
          <w:szCs w:val="24"/>
          <w:highlight w:val="none"/>
        </w:rPr>
      </w:r>
      <w:r/>
    </w:p>
    <w:p>
      <w:pPr>
        <w:pStyle w:val="713"/>
        <w:ind w:firstLine="525"/>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姓名：         性别：       </w:t>
      </w:r>
      <w:r>
        <w:rPr>
          <w:rFonts w:hint="eastAsia" w:ascii="宋体" w:hAnsi="宋体" w:eastAsia="宋体" w:cs="宋体"/>
          <w:bCs/>
          <w:sz w:val="24"/>
          <w:szCs w:val="24"/>
          <w:highlight w:val="none"/>
        </w:rPr>
      </w:r>
      <w:r/>
    </w:p>
    <w:p>
      <w:pPr>
        <w:pStyle w:val="713"/>
        <w:ind w:firstLine="525"/>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身份证件号码：                电话：</w:t>
      </w:r>
      <w:r>
        <w:rPr>
          <w:rFonts w:hint="eastAsia" w:ascii="宋体" w:hAnsi="宋体" w:eastAsia="宋体" w:cs="宋体"/>
          <w:bCs/>
          <w:sz w:val="24"/>
          <w:szCs w:val="24"/>
          <w:highlight w:val="none"/>
        </w:rPr>
      </w:r>
      <w:r/>
    </w:p>
    <w:p>
      <w:pPr>
        <w:pStyle w:val="713"/>
        <w:ind w:firstLine="525"/>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通讯地址：</w:t>
      </w:r>
      <w:r>
        <w:rPr>
          <w:rFonts w:hint="eastAsia" w:ascii="宋体" w:hAnsi="宋体" w:eastAsia="宋体" w:cs="宋体"/>
          <w:bCs/>
          <w:sz w:val="24"/>
          <w:szCs w:val="24"/>
          <w:highlight w:val="none"/>
        </w:rPr>
      </w:r>
      <w:r/>
    </w:p>
    <w:p>
      <w:pPr>
        <w:pStyle w:val="713"/>
        <w:ind w:firstLine="525"/>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被授权人签名：                单位名称（盖章）：</w:t>
      </w:r>
      <w:r>
        <w:rPr>
          <w:rFonts w:hint="eastAsia" w:ascii="宋体" w:hAnsi="宋体" w:eastAsia="宋体" w:cs="宋体"/>
          <w:bCs/>
          <w:sz w:val="24"/>
          <w:szCs w:val="24"/>
          <w:highlight w:val="none"/>
        </w:rPr>
      </w:r>
      <w:r/>
    </w:p>
    <w:p>
      <w:pPr>
        <w:pStyle w:val="713"/>
        <w:ind w:firstLine="42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法定代表人（签字或盖章）：</w:t>
      </w:r>
      <w:r>
        <w:rPr>
          <w:rFonts w:hint="eastAsia" w:ascii="宋体" w:hAnsi="宋体" w:eastAsia="宋体" w:cs="宋体"/>
          <w:bCs/>
          <w:sz w:val="24"/>
          <w:szCs w:val="24"/>
          <w:highlight w:val="none"/>
        </w:rPr>
      </w:r>
      <w:r/>
    </w:p>
    <w:p>
      <w:pPr>
        <w:pStyle w:val="713"/>
        <w:ind w:firstLine="42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8255</wp:posOffset>
                </wp:positionH>
                <wp:positionV relativeFrom="paragraph">
                  <wp:posOffset>127000</wp:posOffset>
                </wp:positionV>
                <wp:extent cx="286702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713"/>
                              <w:jc w:val="center"/>
                              <w:rPr>
                                <w:rFonts w:hint="eastAsia" w:ascii="黑体" w:eastAsia="黑体"/>
                                <w:sz w:val="32"/>
                                <w:szCs w:val="32"/>
                              </w:rPr>
                            </w:pPr>
                            <w:r>
                              <w:rPr>
                                <w:rFonts w:hint="eastAsia" w:ascii="黑体" w:eastAsia="黑体"/>
                                <w:sz w:val="32"/>
                                <w:szCs w:val="32"/>
                              </w:rPr>
                            </w:r>
                            <w:r/>
                          </w:p>
                          <w:p>
                            <w:pPr>
                              <w:pStyle w:val="713"/>
                              <w:jc w:val="center"/>
                              <w:rPr>
                                <w:rFonts w:hint="eastAsia" w:ascii="黑体" w:eastAsia="黑体"/>
                                <w:sz w:val="32"/>
                                <w:szCs w:val="32"/>
                              </w:rPr>
                            </w:pPr>
                            <w:r>
                              <w:rPr>
                                <w:rFonts w:hint="eastAsia" w:ascii="黑体" w:eastAsia="黑体"/>
                                <w:sz w:val="32"/>
                                <w:szCs w:val="32"/>
                              </w:rPr>
                              <w:t xml:space="preserve">法定代表人身份证复印件</w:t>
                            </w:r>
                            <w:r>
                              <w:rPr>
                                <w:rFonts w:hint="eastAsia" w:ascii="黑体" w:eastAsia="黑体"/>
                                <w:sz w:val="32"/>
                                <w:szCs w:val="32"/>
                              </w:rPr>
                            </w:r>
                            <w:r/>
                          </w:p>
                          <w:p>
                            <w:pPr>
                              <w:pStyle w:val="713"/>
                            </w:pPr>
                            <w:r/>
                            <w:r/>
                          </w:p>
                        </w:txbxContent>
                      </wps:txbx>
                      <wps:bodyPr wrap="square" upright="1"/>
                    </wps:wsp>
                  </a:graphicData>
                </a:graphic>
              </wp:anchor>
            </w:drawing>
          </mc:Choice>
          <mc:Fallback>
            <w:pict>
              <v:shape id="shape 2" o:spid="_x0000_s2" o:spt="202" type="#_x0000_t202" style="position:absolute;z-index:251658241;o:allowoverlap:true;o:allowincell:true;mso-position-horizontal-relative:text;margin-left:0.7pt;mso-position-horizontal:absolute;mso-position-vertical-relative:text;margin-top:10.0pt;mso-position-vertical:absolute;width:225.8pt;height:124.8pt;mso-wrap-distance-left:9.0pt;mso-wrap-distance-top:0.0pt;mso-wrap-distance-right:9.0pt;mso-wrap-distance-bottom:0.0pt;visibility:visible;" fillcolor="#FFFFFF" strokecolor="#000000">
                <v:textbox inset="0,0,0,0">
                  <w:txbxContent>
                    <w:p>
                      <w:pPr>
                        <w:pStyle w:val="713"/>
                        <w:jc w:val="center"/>
                        <w:rPr>
                          <w:rFonts w:hint="eastAsia" w:ascii="黑体" w:eastAsia="黑体"/>
                          <w:sz w:val="32"/>
                          <w:szCs w:val="32"/>
                        </w:rPr>
                      </w:pPr>
                      <w:r>
                        <w:rPr>
                          <w:rFonts w:hint="eastAsia" w:ascii="黑体" w:eastAsia="黑体"/>
                          <w:sz w:val="32"/>
                          <w:szCs w:val="32"/>
                        </w:rPr>
                      </w:r>
                      <w:r/>
                    </w:p>
                    <w:p>
                      <w:pPr>
                        <w:pStyle w:val="713"/>
                        <w:jc w:val="center"/>
                        <w:rPr>
                          <w:rFonts w:hint="eastAsia" w:ascii="黑体" w:eastAsia="黑体"/>
                          <w:sz w:val="32"/>
                          <w:szCs w:val="32"/>
                        </w:rPr>
                      </w:pPr>
                      <w:r>
                        <w:rPr>
                          <w:rFonts w:hint="eastAsia" w:ascii="黑体" w:eastAsia="黑体"/>
                          <w:sz w:val="32"/>
                          <w:szCs w:val="32"/>
                        </w:rPr>
                        <w:t xml:space="preserve">法定代表人身份证复印件</w:t>
                      </w:r>
                      <w:r>
                        <w:rPr>
                          <w:rFonts w:hint="eastAsia" w:ascii="黑体" w:eastAsia="黑体"/>
                          <w:sz w:val="32"/>
                          <w:szCs w:val="32"/>
                        </w:rPr>
                      </w:r>
                      <w:r/>
                    </w:p>
                    <w:p>
                      <w:pPr>
                        <w:pStyle w:val="713"/>
                      </w:pPr>
                      <w:r/>
                      <w:r/>
                    </w:p>
                  </w:txbxContent>
                </v:textbox>
              </v:shape>
            </w:pict>
          </mc:Fallback>
        </mc:AlternateContent>
      </w:r>
      <w:r>
        <w:rPr>
          <w:rFonts w:hint="eastAsia" w:ascii="宋体" w:hAnsi="宋体" w:eastAsia="宋体" w:cs="宋体"/>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3267075</wp:posOffset>
                </wp:positionH>
                <wp:positionV relativeFrom="paragraph">
                  <wp:posOffset>151130</wp:posOffset>
                </wp:positionV>
                <wp:extent cx="286702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713"/>
                              <w:jc w:val="center"/>
                              <w:rPr>
                                <w:rFonts w:hint="eastAsia" w:ascii="黑体" w:eastAsia="黑体"/>
                                <w:sz w:val="32"/>
                                <w:szCs w:val="32"/>
                              </w:rPr>
                            </w:pPr>
                            <w:r>
                              <w:rPr>
                                <w:rFonts w:hint="eastAsia" w:ascii="黑体" w:eastAsia="黑体"/>
                                <w:sz w:val="32"/>
                                <w:szCs w:val="32"/>
                              </w:rPr>
                            </w:r>
                            <w:r/>
                          </w:p>
                          <w:p>
                            <w:pPr>
                              <w:pStyle w:val="713"/>
                              <w:jc w:val="center"/>
                              <w:rPr>
                                <w:rFonts w:hint="eastAsia" w:ascii="黑体" w:eastAsia="黑体"/>
                                <w:sz w:val="32"/>
                                <w:szCs w:val="32"/>
                              </w:rPr>
                            </w:pPr>
                            <w:r>
                              <w:rPr>
                                <w:rFonts w:hint="eastAsia" w:ascii="黑体" w:eastAsia="黑体"/>
                                <w:sz w:val="32"/>
                                <w:szCs w:val="32"/>
                              </w:rPr>
                              <w:t xml:space="preserve">授权代表身份证复印件</w:t>
                            </w:r>
                            <w:r>
                              <w:rPr>
                                <w:rFonts w:hint="eastAsia" w:ascii="黑体" w:eastAsia="黑体"/>
                                <w:sz w:val="32"/>
                                <w:szCs w:val="32"/>
                              </w:rPr>
                            </w:r>
                            <w:r/>
                          </w:p>
                          <w:p>
                            <w:pPr>
                              <w:pStyle w:val="713"/>
                            </w:pPr>
                            <w:r/>
                            <w:r/>
                          </w:p>
                        </w:txbxContent>
                      </wps:txbx>
                      <wps:bodyPr wrap="square" upright="1"/>
                    </wps:wsp>
                  </a:graphicData>
                </a:graphic>
              </wp:anchor>
            </w:drawing>
          </mc:Choice>
          <mc:Fallback>
            <w:pict>
              <v:shape id="shape 3" o:spid="_x0000_s3" o:spt="202" type="#_x0000_t202" style="position:absolute;z-index:251658242;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pStyle w:val="713"/>
                        <w:jc w:val="center"/>
                        <w:rPr>
                          <w:rFonts w:hint="eastAsia" w:ascii="黑体" w:eastAsia="黑体"/>
                          <w:sz w:val="32"/>
                          <w:szCs w:val="32"/>
                        </w:rPr>
                      </w:pPr>
                      <w:r>
                        <w:rPr>
                          <w:rFonts w:hint="eastAsia" w:ascii="黑体" w:eastAsia="黑体"/>
                          <w:sz w:val="32"/>
                          <w:szCs w:val="32"/>
                        </w:rPr>
                      </w:r>
                      <w:r/>
                    </w:p>
                    <w:p>
                      <w:pPr>
                        <w:pStyle w:val="713"/>
                        <w:jc w:val="center"/>
                        <w:rPr>
                          <w:rFonts w:hint="eastAsia" w:ascii="黑体" w:eastAsia="黑体"/>
                          <w:sz w:val="32"/>
                          <w:szCs w:val="32"/>
                        </w:rPr>
                      </w:pPr>
                      <w:r>
                        <w:rPr>
                          <w:rFonts w:hint="eastAsia" w:ascii="黑体" w:eastAsia="黑体"/>
                          <w:sz w:val="32"/>
                          <w:szCs w:val="32"/>
                        </w:rPr>
                        <w:t xml:space="preserve">授权代表身份证复印件</w:t>
                      </w:r>
                      <w:r>
                        <w:rPr>
                          <w:rFonts w:hint="eastAsia" w:ascii="黑体" w:eastAsia="黑体"/>
                          <w:sz w:val="32"/>
                          <w:szCs w:val="32"/>
                        </w:rPr>
                      </w:r>
                      <w:r/>
                    </w:p>
                    <w:p>
                      <w:pPr>
                        <w:pStyle w:val="713"/>
                      </w:pPr>
                      <w:r/>
                      <w:r/>
                    </w:p>
                  </w:txbxContent>
                </v:textbox>
              </v:shape>
            </w:pict>
          </mc:Fallback>
        </mc:AlternateContent>
      </w:r>
      <w:r>
        <w:rPr>
          <w:rFonts w:hint="eastAsia" w:ascii="宋体" w:hAnsi="宋体" w:eastAsia="宋体" w:cs="宋体"/>
          <w:bCs/>
          <w:sz w:val="24"/>
          <w:szCs w:val="24"/>
          <w:highlight w:val="none"/>
        </w:rPr>
      </w:r>
      <w:r/>
    </w:p>
    <w:p>
      <w:pPr>
        <w:pStyle w:val="713"/>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713"/>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748"/>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p>
      <w:pPr>
        <w:pStyle w:val="71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3"/>
        <w:rPr>
          <w:rFonts w:hint="eastAsia" w:ascii="宋体" w:hAnsi="宋体" w:eastAsia="宋体" w:cs="宋体"/>
          <w:b/>
          <w:sz w:val="30"/>
          <w:szCs w:val="30"/>
          <w:highlight w:val="none"/>
        </w:rPr>
        <w:outlineLvl w:val="0"/>
      </w:pPr>
      <w:r>
        <w:rPr>
          <w:rFonts w:hint="eastAsia" w:ascii="宋体" w:hAnsi="宋体" w:eastAsia="宋体" w:cs="宋体"/>
          <w:b/>
          <w:sz w:val="30"/>
          <w:szCs w:val="30"/>
          <w:highlight w:val="none"/>
        </w:rPr>
      </w:r>
      <w:r/>
    </w:p>
    <w:p>
      <w:pPr>
        <w:pStyle w:val="713"/>
        <w:jc w:val="left"/>
        <w:spacing w:line="48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法定代表人亲自参加投标的需提供：</w:t>
      </w:r>
      <w:r>
        <w:rPr>
          <w:rFonts w:hint="eastAsia" w:ascii="宋体" w:hAnsi="宋体" w:eastAsia="宋体" w:cs="宋体"/>
          <w:sz w:val="28"/>
          <w:szCs w:val="28"/>
          <w:highlight w:val="none"/>
        </w:rPr>
      </w:r>
      <w:r/>
    </w:p>
    <w:p>
      <w:pPr>
        <w:pStyle w:val="713"/>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法定代表人身份证明书（格式）</w:t>
      </w:r>
      <w:r>
        <w:rPr>
          <w:rFonts w:hint="eastAsia" w:ascii="宋体" w:hAnsi="宋体" w:eastAsia="宋体" w:cs="宋体"/>
          <w:sz w:val="28"/>
          <w:szCs w:val="28"/>
          <w:highlight w:val="none"/>
        </w:rPr>
      </w:r>
      <w:r/>
    </w:p>
    <w:p>
      <w:pPr>
        <w:pStyle w:val="713"/>
        <w:ind w:firstLine="612"/>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单位名称：</w:t>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rPr>
      </w:r>
      <w:r/>
    </w:p>
    <w:p>
      <w:pPr>
        <w:pStyle w:val="713"/>
        <w:ind w:firstLine="61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单位性质：</w:t>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rPr>
      </w:r>
      <w:r/>
    </w:p>
    <w:p>
      <w:pPr>
        <w:pStyle w:val="713"/>
        <w:ind w:firstLine="61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w:t>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rPr>
      </w:r>
      <w:r/>
    </w:p>
    <w:p>
      <w:pPr>
        <w:pStyle w:val="713"/>
        <w:ind w:firstLine="61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成立时间：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rPr>
      </w:r>
      <w:r/>
    </w:p>
    <w:p>
      <w:pPr>
        <w:pStyle w:val="713"/>
        <w:ind w:firstLine="61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经营期限：</w:t>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rPr>
      </w:r>
      <w:r/>
    </w:p>
    <w:p>
      <w:pPr>
        <w:pStyle w:val="713"/>
        <w:ind w:firstLine="61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姓    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性别：</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年龄：</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职务：</w:t>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ab/>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r>
      <w:r/>
    </w:p>
    <w:p>
      <w:pPr>
        <w:pStyle w:val="713"/>
        <w:ind w:firstLine="61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的法定代表人。</w:t>
      </w:r>
      <w:r>
        <w:rPr>
          <w:rFonts w:hint="eastAsia" w:ascii="宋体" w:hAnsi="宋体" w:eastAsia="宋体" w:cs="宋体"/>
          <w:sz w:val="28"/>
          <w:szCs w:val="28"/>
          <w:highlight w:val="none"/>
        </w:rPr>
      </w:r>
      <w:r/>
    </w:p>
    <w:p>
      <w:pPr>
        <w:pStyle w:val="713"/>
        <w:ind w:firstLine="61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13"/>
        <w:ind w:firstLine="61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特此证明。</w:t>
      </w:r>
      <w:r>
        <w:rPr>
          <w:rFonts w:hint="eastAsia" w:ascii="宋体" w:hAnsi="宋体" w:eastAsia="宋体" w:cs="宋体"/>
          <w:sz w:val="28"/>
          <w:szCs w:val="28"/>
          <w:highlight w:val="none"/>
        </w:rPr>
      </w:r>
      <w:r/>
    </w:p>
    <w:p>
      <w:pPr>
        <w:pStyle w:val="713"/>
        <w:ind w:firstLine="5320"/>
        <w:spacing w:line="360" w:lineRule="auto"/>
        <w:tabs>
          <w:tab w:val="left" w:pos="720" w:leader="none"/>
          <w:tab w:val="left" w:pos="90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13"/>
        <w:jc w:val="right"/>
        <w:spacing w:line="360" w:lineRule="auto"/>
        <w:tabs>
          <w:tab w:val="left" w:pos="720" w:leader="none"/>
          <w:tab w:val="left" w:pos="90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（盖公章）</w:t>
      </w:r>
      <w:r>
        <w:rPr>
          <w:rFonts w:hint="eastAsia" w:ascii="宋体" w:hAnsi="宋体" w:eastAsia="宋体" w:cs="宋体"/>
          <w:sz w:val="28"/>
          <w:szCs w:val="28"/>
          <w:highlight w:val="none"/>
        </w:rPr>
      </w:r>
      <w:r/>
    </w:p>
    <w:p>
      <w:pPr>
        <w:pStyle w:val="713"/>
        <w:ind w:right="480"/>
        <w:jc w:val="right"/>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rPr>
      </w:r>
      <w:r/>
    </w:p>
    <w:p>
      <w:pPr>
        <w:pStyle w:val="748"/>
        <w:spacing w:line="360" w:lineRule="auto"/>
        <w:rPr>
          <w:rFonts w:hint="eastAsia" w:ascii="宋体" w:hAnsi="宋体" w:eastAsia="宋体" w:cs="宋体"/>
          <w:szCs w:val="28"/>
          <w:highlight w:val="none"/>
        </w:rPr>
      </w:pPr>
      <w:r>
        <w:rPr>
          <w:rFonts w:hint="eastAsia" w:ascii="宋体" w:hAnsi="宋体" w:eastAsia="宋体" w:cs="宋体"/>
          <w:szCs w:val="28"/>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713"/>
              <w:spacing w:before="4"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13"/>
              <w:spacing w:before="4"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13"/>
              <w:jc w:val="center"/>
              <w:spacing w:before="4"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法定代表人身份证复印件</w:t>
            </w:r>
            <w:r>
              <w:rPr>
                <w:rFonts w:hint="eastAsia" w:ascii="宋体" w:hAnsi="宋体" w:eastAsia="宋体" w:cs="宋体"/>
                <w:sz w:val="28"/>
                <w:szCs w:val="28"/>
                <w:highlight w:val="none"/>
              </w:rPr>
            </w:r>
            <w:r/>
          </w:p>
          <w:p>
            <w:pPr>
              <w:pStyle w:val="713"/>
              <w:jc w:val="center"/>
              <w:spacing w:before="4"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（正面）</w:t>
            </w:r>
            <w:r>
              <w:rPr>
                <w:rFonts w:hint="eastAsia" w:ascii="宋体" w:hAnsi="宋体" w:eastAsia="宋体" w:cs="宋体"/>
                <w:sz w:val="28"/>
                <w:szCs w:val="28"/>
                <w:highlight w:val="none"/>
              </w:rPr>
            </w:r>
            <w:r/>
          </w:p>
        </w:tc>
        <w:tc>
          <w:tcPr>
            <w:tcW w:w="720" w:type="dxa"/>
            <w:vAlign w:val="top"/>
            <w:textDirection w:val="lrTb"/>
            <w:noWrap w:val="false"/>
          </w:tcPr>
          <w:p>
            <w:pPr>
              <w:pStyle w:val="713"/>
              <w:jc w:val="left"/>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5040" w:type="dxa"/>
            <w:vAlign w:val="top"/>
            <w:textDirection w:val="lrTb"/>
            <w:noWrap w:val="false"/>
          </w:tcPr>
          <w:p>
            <w:pPr>
              <w:pStyle w:val="713"/>
              <w:spacing w:before="4"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13"/>
              <w:spacing w:before="4"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13"/>
              <w:jc w:val="center"/>
              <w:spacing w:before="4"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法定代表人身份证复印件</w:t>
            </w:r>
            <w:r>
              <w:rPr>
                <w:rFonts w:hint="eastAsia" w:ascii="宋体" w:hAnsi="宋体" w:eastAsia="宋体" w:cs="宋体"/>
                <w:sz w:val="28"/>
                <w:szCs w:val="28"/>
                <w:highlight w:val="none"/>
              </w:rPr>
            </w:r>
            <w:r/>
          </w:p>
          <w:p>
            <w:pPr>
              <w:pStyle w:val="713"/>
              <w:jc w:val="center"/>
              <w:spacing w:before="4"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（反面）</w:t>
            </w:r>
            <w:r>
              <w:rPr>
                <w:rFonts w:hint="eastAsia" w:ascii="宋体" w:hAnsi="宋体" w:eastAsia="宋体" w:cs="宋体"/>
                <w:sz w:val="28"/>
                <w:szCs w:val="28"/>
                <w:highlight w:val="none"/>
              </w:rPr>
            </w:r>
            <w:r/>
          </w:p>
        </w:tc>
      </w:tr>
    </w:tbl>
    <w:p>
      <w:pPr>
        <w:pStyle w:val="713"/>
        <w:rPr>
          <w:rFonts w:hint="eastAsia" w:ascii="宋体" w:hAnsi="宋体" w:eastAsia="宋体" w:cs="宋体"/>
          <w:b/>
          <w:sz w:val="30"/>
          <w:szCs w:val="30"/>
          <w:highlight w:val="none"/>
        </w:rPr>
        <w:outlineLvl w:val="0"/>
      </w:pPr>
      <w:r>
        <w:rPr>
          <w:rFonts w:hint="eastAsia" w:ascii="宋体" w:hAnsi="宋体" w:eastAsia="宋体" w:cs="宋体"/>
          <w:b/>
          <w:sz w:val="30"/>
          <w:szCs w:val="30"/>
          <w:highlight w:val="none"/>
        </w:rPr>
      </w:r>
      <w:r/>
    </w:p>
    <w:p>
      <w:pPr>
        <w:pStyle w:val="926"/>
        <w:ind w:left="0" w:firstLine="0"/>
        <w:rPr>
          <w:rFonts w:hint="eastAsia" w:ascii="宋体" w:hAnsi="宋体" w:eastAsia="宋体" w:cs="宋体"/>
          <w:highlight w:val="none"/>
        </w:rPr>
      </w:pPr>
      <w:r>
        <w:rPr>
          <w:rFonts w:hint="eastAsia" w:ascii="宋体" w:hAnsi="宋体" w:eastAsia="宋体" w:cs="宋体"/>
          <w:highlight w:val="none"/>
        </w:rPr>
      </w:r>
      <w:r/>
    </w:p>
    <w:p>
      <w:pPr>
        <w:pStyle w:val="713"/>
        <w:jc w:val="left"/>
        <w:tabs>
          <w:tab w:val="left" w:pos="0" w:leader="none"/>
        </w:tabs>
        <w:rPr>
          <w:rFonts w:hint="eastAsia" w:ascii="宋体" w:hAnsi="宋体" w:eastAsia="宋体" w:cs="宋体"/>
          <w:b/>
          <w:bCs/>
          <w:sz w:val="30"/>
          <w:szCs w:val="30"/>
          <w:highlight w:val="none"/>
          <w:lang w:val="zh-CN"/>
        </w:rPr>
      </w:pPr>
      <w:r>
        <w:rPr>
          <w:rFonts w:hint="eastAsia" w:ascii="宋体" w:hAnsi="宋体" w:eastAsia="宋体" w:cs="宋体"/>
          <w:b/>
          <w:bCs/>
          <w:sz w:val="30"/>
          <w:szCs w:val="30"/>
          <w:highlight w:val="none"/>
          <w:lang w:val="zh-CN"/>
        </w:rPr>
      </w:r>
      <w:r/>
    </w:p>
    <w:p>
      <w:pPr>
        <w:pStyle w:val="713"/>
        <w:jc w:val="left"/>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sz w:val="30"/>
          <w:szCs w:val="30"/>
          <w:highlight w:val="none"/>
          <w:lang w:val="zh-CN"/>
        </w:rPr>
        <w:br w:type="page" w:clear="all"/>
      </w:r>
      <w:r>
        <w:rPr>
          <w:rFonts w:hint="eastAsia" w:ascii="宋体" w:hAnsi="宋体" w:eastAsia="宋体" w:cs="宋体"/>
          <w:b/>
          <w:bCs/>
          <w:sz w:val="30"/>
          <w:szCs w:val="30"/>
          <w:highlight w:val="none"/>
          <w:lang w:val="zh-CN"/>
        </w:rPr>
        <w:t xml:space="preserve">（</w:t>
      </w:r>
      <w:r>
        <w:rPr>
          <w:rFonts w:hint="eastAsia" w:ascii="宋体" w:hAnsi="宋体" w:eastAsia="宋体" w:cs="宋体"/>
          <w:b/>
          <w:bCs/>
          <w:sz w:val="30"/>
          <w:szCs w:val="30"/>
          <w:highlight w:val="none"/>
          <w:lang w:val="en-US" w:eastAsia="zh-CN"/>
        </w:rPr>
        <w:t xml:space="preserve">四</w:t>
      </w:r>
      <w:r>
        <w:rPr>
          <w:rFonts w:hint="eastAsia" w:ascii="宋体" w:hAnsi="宋体" w:eastAsia="宋体" w:cs="宋体"/>
          <w:b/>
          <w:bCs/>
          <w:sz w:val="30"/>
          <w:szCs w:val="30"/>
          <w:highlight w:val="none"/>
          <w:lang w:val="zh-CN"/>
        </w:rPr>
        <w:t xml:space="preserve">）</w:t>
      </w:r>
      <w:r>
        <w:rPr>
          <w:rFonts w:hint="eastAsia" w:ascii="宋体" w:hAnsi="宋体" w:eastAsia="宋体" w:cs="宋体"/>
          <w:b/>
          <w:bCs/>
          <w:color w:val="000000"/>
          <w:sz w:val="30"/>
          <w:szCs w:val="30"/>
          <w:highlight w:val="none"/>
        </w:rPr>
        <w:t xml:space="preserve">承诺书</w:t>
      </w:r>
      <w:r>
        <w:rPr>
          <w:rFonts w:hint="eastAsia" w:ascii="宋体" w:hAnsi="宋体" w:eastAsia="宋体" w:cs="宋体"/>
          <w:b/>
          <w:bCs/>
          <w:sz w:val="30"/>
          <w:szCs w:val="30"/>
          <w:highlight w:val="none"/>
          <w:lang w:val="zh-CN"/>
        </w:rPr>
        <w:t xml:space="preserve">（</w:t>
      </w:r>
      <w:r>
        <w:rPr>
          <w:rFonts w:hint="eastAsia" w:ascii="宋体" w:hAnsi="宋体" w:eastAsia="宋体" w:cs="宋体"/>
          <w:b/>
          <w:bCs/>
          <w:sz w:val="30"/>
          <w:szCs w:val="30"/>
          <w:highlight w:val="none"/>
        </w:rPr>
        <w:t xml:space="preserve">格式</w:t>
      </w:r>
      <w:r>
        <w:rPr>
          <w:rFonts w:hint="eastAsia" w:ascii="宋体" w:hAnsi="宋体" w:eastAsia="宋体" w:cs="宋体"/>
          <w:b/>
          <w:bCs/>
          <w:sz w:val="30"/>
          <w:szCs w:val="30"/>
          <w:highlight w:val="none"/>
          <w:lang w:val="zh-CN"/>
        </w:rPr>
        <w:t xml:space="preserve">）</w:t>
      </w:r>
      <w:r>
        <w:rPr>
          <w:rFonts w:hint="eastAsia" w:ascii="宋体" w:hAnsi="宋体" w:eastAsia="宋体" w:cs="宋体"/>
          <w:b/>
          <w:bCs/>
          <w:color w:val="000000"/>
          <w:sz w:val="30"/>
          <w:szCs w:val="30"/>
          <w:highlight w:val="none"/>
        </w:rPr>
      </w:r>
      <w:r/>
    </w:p>
    <w:p>
      <w:pPr>
        <w:pStyle w:val="713"/>
        <w:rPr>
          <w:rStyle w:val="811"/>
          <w:rFonts w:hint="eastAsia" w:ascii="宋体" w:hAnsi="宋体" w:eastAsia="宋体" w:cs="宋体"/>
          <w:color w:val="000000"/>
          <w:highlight w:val="none"/>
        </w:rPr>
      </w:pPr>
      <w:r>
        <w:rPr>
          <w:rStyle w:val="811"/>
          <w:rFonts w:hint="eastAsia" w:ascii="宋体" w:hAnsi="宋体" w:eastAsia="宋体" w:cs="宋体"/>
          <w:color w:val="000000"/>
          <w:highlight w:val="none"/>
        </w:rPr>
      </w:r>
      <w:r/>
    </w:p>
    <w:p>
      <w:pPr>
        <w:pStyle w:val="713"/>
        <w:jc w:val="center"/>
        <w:spacing w:line="480" w:lineRule="auto"/>
        <w:widowControl w:val="off"/>
        <w:rPr>
          <w:rFonts w:hint="eastAsia" w:ascii="宋体" w:hAnsi="宋体" w:eastAsia="宋体" w:cs="Times New Roman"/>
          <w:b/>
          <w:color w:val="000000"/>
          <w:sz w:val="28"/>
          <w:szCs w:val="28"/>
          <w:lang w:val="en-US" w:eastAsia="zh-CN"/>
        </w:rPr>
      </w:pPr>
      <w:r>
        <w:rPr>
          <w:rFonts w:hint="eastAsia" w:ascii="宋体" w:hAnsi="宋体" w:eastAsia="宋体" w:cs="Times New Roman"/>
          <w:b/>
          <w:color w:val="000000"/>
          <w:sz w:val="28"/>
          <w:szCs w:val="28"/>
        </w:rPr>
        <w:t xml:space="preserve">承诺书</w:t>
      </w:r>
      <w:r>
        <w:rPr>
          <w:rFonts w:hint="eastAsia" w:ascii="宋体" w:hAnsi="宋体" w:eastAsia="宋体" w:cs="Times New Roman"/>
          <w:b/>
          <w:color w:val="000000"/>
          <w:sz w:val="28"/>
          <w:szCs w:val="28"/>
          <w:lang w:val="en-US" w:eastAsia="zh-CN"/>
        </w:rPr>
        <w:t xml:space="preserve">一</w:t>
      </w:r>
      <w:r>
        <w:rPr>
          <w:rFonts w:hint="eastAsia" w:ascii="宋体" w:hAnsi="宋体" w:eastAsia="宋体" w:cs="Times New Roman"/>
          <w:b/>
          <w:color w:val="000000"/>
          <w:sz w:val="28"/>
          <w:szCs w:val="28"/>
          <w:lang w:val="en-US" w:eastAsia="zh-CN"/>
        </w:rPr>
      </w:r>
      <w:r/>
    </w:p>
    <w:p>
      <w:pPr>
        <w:pStyle w:val="713"/>
        <w:spacing w:line="48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0"/>
        </w:rPr>
        <w:t xml:space="preserve">投标供应商</w:t>
      </w:r>
      <w:r>
        <w:rPr>
          <w:rFonts w:hint="eastAsia" w:ascii="宋体" w:hAnsi="宋体" w:eastAsia="宋体" w:cs="Times New Roman"/>
          <w:color w:val="000000"/>
          <w:sz w:val="24"/>
          <w:szCs w:val="24"/>
        </w:rPr>
        <w:t xml:space="preserve">名称）在此承诺：</w:t>
      </w:r>
      <w:r>
        <w:rPr>
          <w:rFonts w:hint="eastAsia" w:ascii="宋体" w:hAnsi="宋体" w:eastAsia="宋体" w:cs="Times New Roman"/>
          <w:color w:val="000000"/>
          <w:sz w:val="24"/>
          <w:szCs w:val="24"/>
        </w:rPr>
      </w:r>
      <w:r/>
    </w:p>
    <w:p>
      <w:pPr>
        <w:pStyle w:val="713"/>
        <w:ind w:firstLine="482"/>
        <w:jc w:val="left"/>
        <w:spacing w:line="360" w:lineRule="auto"/>
        <w:widowControl w:val="off"/>
        <w:rPr>
          <w:rFonts w:hint="eastAsia" w:ascii="宋体" w:hAnsi="宋体" w:eastAsia="宋体" w:cs="Times New Roman"/>
          <w:bCs/>
          <w:color w:val="000000"/>
          <w:sz w:val="24"/>
          <w:szCs w:val="24"/>
        </w:rPr>
      </w:pPr>
      <w:r>
        <w:rPr>
          <w:rFonts w:ascii="宋体" w:hAnsi="宋体" w:eastAsia="宋体" w:cs="Times New Roman"/>
          <w:bCs/>
          <w:color w:val="000000"/>
          <w:sz w:val="24"/>
          <w:szCs w:val="24"/>
        </w:rPr>
        <w:t xml:space="preserve">我公司</w:t>
      </w:r>
      <w:r>
        <w:rPr>
          <w:rFonts w:hint="eastAsia" w:ascii="宋体" w:hAnsi="宋体" w:eastAsia="宋体" w:cs="Times New Roman"/>
          <w:bCs/>
          <w:color w:val="000000"/>
          <w:sz w:val="24"/>
          <w:szCs w:val="24"/>
        </w:rPr>
        <w:t xml:space="preserve">（</w:t>
      </w:r>
      <w:r>
        <w:rPr>
          <w:rFonts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t xml:space="preserve">）</w:t>
      </w:r>
      <w:r>
        <w:rPr>
          <w:rFonts w:ascii="宋体" w:hAnsi="宋体" w:eastAsia="宋体" w:cs="Times New Roman"/>
          <w:bCs/>
          <w:color w:val="000000"/>
          <w:sz w:val="24"/>
          <w:szCs w:val="24"/>
        </w:rPr>
        <w:t xml:space="preserve">愿针对此次</w:t>
      </w:r>
      <w:r>
        <w:rPr>
          <w:rFonts w:hint="eastAsia" w:ascii="宋体" w:hAnsi="宋体" w:eastAsia="宋体" w:cs="Times New Roman"/>
          <w:b/>
          <w:color w:val="000000"/>
          <w:sz w:val="24"/>
          <w:szCs w:val="24"/>
          <w:u w:val="single"/>
          <w:lang w:val="en-US" w:eastAsia="zh-CN"/>
        </w:rPr>
        <w:t xml:space="preserve">               </w:t>
      </w:r>
      <w:r>
        <w:rPr>
          <w:rFonts w:hint="eastAsia" w:ascii="宋体" w:hAnsi="宋体" w:eastAsia="宋体" w:cs="Times New Roman"/>
          <w:bCs/>
          <w:color w:val="000000"/>
          <w:sz w:val="24"/>
          <w:szCs w:val="24"/>
        </w:rPr>
        <w:t xml:space="preserve">（项目名称）</w:t>
      </w:r>
      <w:r>
        <w:rPr>
          <w:rFonts w:ascii="宋体" w:hAnsi="宋体" w:eastAsia="宋体" w:cs="Times New Roman"/>
          <w:bCs/>
          <w:color w:val="000000"/>
          <w:sz w:val="24"/>
          <w:szCs w:val="24"/>
        </w:rPr>
        <w:t xml:space="preserve">进行投标。</w:t>
      </w:r>
      <w:r>
        <w:rPr>
          <w:rFonts w:hint="eastAsia" w:ascii="宋体" w:hAnsi="宋体" w:eastAsia="宋体" w:cs="Times New Roman"/>
          <w:bCs/>
          <w:color w:val="000000"/>
          <w:sz w:val="24"/>
          <w:szCs w:val="24"/>
        </w:rPr>
        <w:t xml:space="preserve">我单位承诺如下：</w:t>
      </w:r>
      <w:r>
        <w:rPr>
          <w:rFonts w:hint="eastAsia" w:ascii="宋体" w:hAnsi="宋体" w:eastAsia="宋体" w:cs="Times New Roman"/>
          <w:bCs/>
          <w:color w:val="000000"/>
          <w:sz w:val="24"/>
          <w:szCs w:val="24"/>
        </w:rPr>
      </w:r>
      <w:r/>
    </w:p>
    <w:p>
      <w:pPr>
        <w:pStyle w:val="713"/>
        <w:ind w:firstLine="482"/>
        <w:jc w:val="left"/>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1.我单位本招标项目所提供的货物或服务未侵犯知识产权。</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2.我单位参与本项目投标前三年内，在经营活动中没有违法记录。</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3.我单位参与本项目政府采购活动时不存在被有关部门禁止参与政府采购活动且在有效期内的情况。</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4.我单位具备《中华人民共和国政府采购法》第二十二条规定的条件，承诺如下：</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（2）我方符合法律、行政法规规定的其他条件。</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5.我单位未被列入失信被执行人、税收违法案件当事人名单、政府采购严重违法失信行为记录名单。</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我方愿意向贵方提供任何与本项报价有关的数据、情况和技术资料。若贵方需要，我方愿意提供我方做出的一切承诺的证明材料。</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我方与其他供应商不存在单位负责人为同一人或者存在直接控股、管理关系。</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8</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我方承诺未为本项目提供整体设计、规范编制或者项目管理、监理、检测等服务。</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ascii="宋体" w:hAnsi="宋体" w:eastAsia="宋体" w:cs="Times New Roman"/>
          <w:bCs/>
          <w:color w:val="000000"/>
          <w:sz w:val="24"/>
          <w:szCs w:val="24"/>
        </w:rPr>
        <w:t xml:space="preserve">9</w:t>
      </w:r>
      <w:r>
        <w:rPr>
          <w:rFonts w:hint="eastAsia" w:ascii="宋体" w:hAnsi="宋体" w:eastAsia="宋体" w:cs="Times New Roman"/>
          <w:bCs/>
          <w:color w:val="000000"/>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ascii="宋体" w:hAnsi="宋体" w:eastAsia="宋体" w:cs="Times New Roman"/>
          <w:bCs/>
          <w:color w:val="000000"/>
          <w:sz w:val="24"/>
          <w:szCs w:val="24"/>
        </w:rPr>
        <w:t xml:space="preserve">10</w:t>
      </w:r>
      <w:r>
        <w:rPr>
          <w:rFonts w:hint="eastAsia" w:ascii="宋体" w:hAnsi="宋体" w:eastAsia="宋体" w:cs="Times New Roman"/>
          <w:bCs/>
          <w:color w:val="000000"/>
          <w:sz w:val="24"/>
          <w:szCs w:val="24"/>
        </w:rPr>
        <w:t xml:space="preserve">.我单位如果中标，做到诚实守信，依照本项目招标文件需求内容、签署的采购合同及本单位在投标中所做的一切承诺履约。</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ascii="宋体" w:hAnsi="宋体" w:eastAsia="宋体" w:cs="Times New Roman"/>
          <w:bCs/>
          <w:color w:val="000000"/>
          <w:sz w:val="24"/>
          <w:szCs w:val="24"/>
        </w:rPr>
        <w:t xml:space="preserve">11</w:t>
      </w:r>
      <w:r>
        <w:rPr>
          <w:rFonts w:hint="eastAsia" w:ascii="宋体" w:hAnsi="宋体" w:eastAsia="宋体" w:cs="Times New Roman"/>
          <w:bCs/>
          <w:color w:val="000000"/>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15.根据</w:t>
      </w:r>
      <w:r>
        <w:rPr>
          <w:rFonts w:hint="eastAsia" w:ascii="宋体" w:hAnsi="宋体" w:eastAsia="宋体" w:cs="Times New Roman"/>
          <w:bCs/>
          <w:color w:val="000000"/>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17.我单位承诺不非法转包、分包。</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18.我单位承诺未参与本项目的采购需求、技术指标、商务指标等内容的设定，不存在对其他投标供应商不公平的行为。</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以上承诺，如有违反，愿依照国家相关法律处理，并承担由此给采购人带来的损失。</w:t>
      </w:r>
      <w:r>
        <w:rPr>
          <w:rFonts w:hint="eastAsia" w:ascii="宋体" w:hAnsi="宋体" w:eastAsia="宋体" w:cs="Times New Roman"/>
          <w:bCs/>
          <w:color w:val="000000"/>
          <w:sz w:val="24"/>
          <w:szCs w:val="24"/>
        </w:rPr>
      </w:r>
      <w:r/>
    </w:p>
    <w:p>
      <w:pPr>
        <w:pStyle w:val="713"/>
        <w:ind w:firstLine="480"/>
        <w:spacing w:line="360" w:lineRule="auto"/>
        <w:widowControl w:val="off"/>
        <w:rPr>
          <w:rFonts w:hint="eastAsia" w:ascii="宋体" w:hAnsi="宋体" w:eastAsia="宋体" w:cs="Times New Roman"/>
          <w:bCs/>
          <w:color w:val="000000"/>
          <w:sz w:val="24"/>
          <w:szCs w:val="20"/>
        </w:rPr>
      </w:pPr>
      <w:r>
        <w:rPr>
          <w:rFonts w:hint="eastAsia" w:ascii="宋体" w:hAnsi="宋体" w:eastAsia="宋体" w:cs="Times New Roman"/>
          <w:bCs/>
          <w:color w:val="000000"/>
          <w:sz w:val="24"/>
          <w:szCs w:val="24"/>
        </w:rPr>
        <w:t xml:space="preserve">19.所有与本项目有关的函件请发往下列地址：</w:t>
      </w:r>
      <w:r>
        <w:rPr>
          <w:rFonts w:hint="eastAsia" w:ascii="宋体" w:hAnsi="宋体" w:eastAsia="宋体" w:cs="Times New Roman"/>
          <w:bCs/>
          <w:color w:val="000000"/>
          <w:sz w:val="24"/>
          <w:szCs w:val="20"/>
        </w:rPr>
      </w:r>
      <w:r/>
    </w:p>
    <w:p>
      <w:pPr>
        <w:pStyle w:val="713"/>
        <w:ind w:firstLine="480"/>
        <w:spacing w:line="360" w:lineRule="auto"/>
        <w:widowControl w:val="off"/>
        <w:rPr>
          <w:rFonts w:hint="eastAsia" w:ascii="宋体" w:hAnsi="宋体" w:eastAsia="宋体" w:cs="Times New Roman"/>
          <w:bCs/>
          <w:color w:val="000000"/>
          <w:sz w:val="24"/>
          <w:szCs w:val="20"/>
        </w:rPr>
      </w:pPr>
      <w:r>
        <w:rPr>
          <w:rFonts w:ascii="宋体" w:hAnsi="宋体" w:eastAsia="宋体" w:cs="Times New Roman"/>
          <w:bCs/>
          <w:color w:val="000000"/>
          <w:sz w:val="24"/>
          <w:szCs w:val="20"/>
        </w:rPr>
        <w:t xml:space="preserve">地 址：__________________</w:t>
      </w:r>
      <w:r>
        <w:rPr>
          <w:rFonts w:hint="eastAsia" w:ascii="宋体" w:hAnsi="宋体" w:eastAsia="宋体" w:cs="Times New Roman"/>
          <w:bCs/>
          <w:color w:val="000000"/>
          <w:sz w:val="24"/>
          <w:szCs w:val="20"/>
          <w:lang w:val="en-US" w:eastAsia="zh-CN"/>
        </w:rPr>
        <w:t xml:space="preserve"> </w:t>
      </w:r>
      <w:r>
        <w:rPr>
          <w:rFonts w:ascii="宋体" w:hAnsi="宋体" w:eastAsia="宋体" w:cs="Times New Roman"/>
          <w:bCs/>
          <w:color w:val="000000"/>
          <w:sz w:val="24"/>
          <w:szCs w:val="20"/>
        </w:rPr>
        <w:t xml:space="preserve">邮政编码：__________________</w:t>
      </w:r>
      <w:r>
        <w:rPr>
          <w:rFonts w:hint="eastAsia" w:ascii="宋体" w:hAnsi="宋体" w:eastAsia="宋体" w:cs="Times New Roman"/>
          <w:bCs/>
          <w:color w:val="000000"/>
          <w:sz w:val="24"/>
          <w:szCs w:val="20"/>
        </w:rPr>
      </w:r>
      <w:r/>
    </w:p>
    <w:p>
      <w:pPr>
        <w:pStyle w:val="713"/>
        <w:ind w:firstLine="480"/>
        <w:spacing w:line="360" w:lineRule="auto"/>
        <w:widowControl w:val="off"/>
        <w:rPr>
          <w:rFonts w:hint="eastAsia" w:ascii="宋体" w:hAnsi="宋体" w:eastAsia="宋体" w:cs="Times New Roman"/>
          <w:bCs/>
          <w:color w:val="000000"/>
          <w:sz w:val="24"/>
          <w:szCs w:val="20"/>
        </w:rPr>
      </w:pPr>
      <w:r>
        <w:rPr>
          <w:rFonts w:ascii="宋体" w:hAnsi="宋体" w:eastAsia="宋体" w:cs="Times New Roman"/>
          <w:bCs/>
          <w:color w:val="000000"/>
          <w:sz w:val="24"/>
          <w:szCs w:val="20"/>
        </w:rPr>
        <w:t xml:space="preserve">电 话：__________________</w:t>
      </w:r>
      <w:r>
        <w:rPr>
          <w:rFonts w:hint="eastAsia" w:ascii="宋体" w:hAnsi="宋体" w:eastAsia="宋体" w:cs="Times New Roman"/>
          <w:bCs/>
          <w:color w:val="000000"/>
          <w:sz w:val="24"/>
          <w:szCs w:val="20"/>
          <w:lang w:val="en-US" w:eastAsia="zh-CN"/>
        </w:rPr>
        <w:t xml:space="preserve"> </w:t>
      </w:r>
      <w:r>
        <w:rPr>
          <w:rFonts w:ascii="宋体" w:hAnsi="宋体" w:eastAsia="宋体" w:cs="Times New Roman"/>
          <w:bCs/>
          <w:color w:val="000000"/>
          <w:sz w:val="24"/>
          <w:szCs w:val="20"/>
        </w:rPr>
        <w:t xml:space="preserve">传</w:t>
      </w:r>
      <w:r>
        <w:rPr>
          <w:rFonts w:hint="eastAsia" w:ascii="宋体" w:hAnsi="宋体" w:eastAsia="宋体" w:cs="Times New Roman"/>
          <w:bCs/>
          <w:color w:val="000000"/>
          <w:sz w:val="24"/>
          <w:szCs w:val="20"/>
          <w:lang w:val="en-US" w:eastAsia="zh-CN"/>
        </w:rPr>
        <w:t xml:space="preserve">   </w:t>
      </w:r>
      <w:r>
        <w:rPr>
          <w:rFonts w:ascii="宋体" w:hAnsi="宋体" w:eastAsia="宋体" w:cs="Times New Roman"/>
          <w:bCs/>
          <w:color w:val="000000"/>
          <w:sz w:val="24"/>
          <w:szCs w:val="20"/>
        </w:rPr>
        <w:t xml:space="preserve"> 真：__________________</w:t>
      </w:r>
      <w:r>
        <w:rPr>
          <w:rFonts w:hint="eastAsia" w:ascii="宋体" w:hAnsi="宋体" w:eastAsia="宋体" w:cs="Times New Roman"/>
          <w:bCs/>
          <w:color w:val="000000"/>
          <w:sz w:val="24"/>
          <w:szCs w:val="20"/>
        </w:rPr>
      </w:r>
      <w:r/>
    </w:p>
    <w:p>
      <w:pPr>
        <w:pStyle w:val="713"/>
        <w:ind w:firstLine="480"/>
        <w:spacing w:line="360" w:lineRule="auto"/>
        <w:widowControl w:val="off"/>
        <w:rPr>
          <w:rFonts w:hint="eastAsia" w:ascii="宋体" w:hAnsi="宋体" w:eastAsia="宋体" w:cs="Times New Roman"/>
          <w:bCs/>
          <w:color w:val="000000"/>
          <w:sz w:val="24"/>
          <w:szCs w:val="20"/>
        </w:rPr>
      </w:pPr>
      <w:r>
        <w:rPr>
          <w:rFonts w:ascii="宋体" w:hAnsi="宋体" w:eastAsia="宋体" w:cs="Times New Roman"/>
          <w:bCs/>
          <w:color w:val="000000"/>
          <w:sz w:val="24"/>
          <w:szCs w:val="20"/>
        </w:rPr>
        <w:t xml:space="preserve">代表姓名：_______________</w:t>
      </w:r>
      <w:r>
        <w:rPr>
          <w:rFonts w:hint="eastAsia" w:ascii="宋体" w:hAnsi="宋体" w:eastAsia="宋体" w:cs="Times New Roman"/>
          <w:bCs/>
          <w:color w:val="000000"/>
          <w:sz w:val="24"/>
          <w:szCs w:val="20"/>
          <w:lang w:val="en-US" w:eastAsia="zh-CN"/>
        </w:rPr>
        <w:t xml:space="preserve"> </w:t>
      </w:r>
      <w:r>
        <w:rPr>
          <w:rFonts w:ascii="宋体" w:hAnsi="宋体" w:eastAsia="宋体" w:cs="Times New Roman"/>
          <w:bCs/>
          <w:color w:val="000000"/>
          <w:sz w:val="24"/>
          <w:szCs w:val="20"/>
        </w:rPr>
        <w:t xml:space="preserve">职 </w:t>
      </w:r>
      <w:r>
        <w:rPr>
          <w:rFonts w:hint="eastAsia" w:ascii="宋体" w:hAnsi="宋体" w:eastAsia="宋体" w:cs="Times New Roman"/>
          <w:bCs/>
          <w:color w:val="000000"/>
          <w:sz w:val="24"/>
          <w:szCs w:val="20"/>
          <w:lang w:val="en-US" w:eastAsia="zh-CN"/>
        </w:rPr>
        <w:t xml:space="preserve">   </w:t>
      </w:r>
      <w:r>
        <w:rPr>
          <w:rFonts w:ascii="宋体" w:hAnsi="宋体" w:eastAsia="宋体" w:cs="Times New Roman"/>
          <w:bCs/>
          <w:color w:val="000000"/>
          <w:sz w:val="24"/>
          <w:szCs w:val="20"/>
        </w:rPr>
        <w:t xml:space="preserve">务：__________________</w:t>
      </w:r>
      <w:r>
        <w:rPr>
          <w:rFonts w:hint="eastAsia" w:ascii="宋体" w:hAnsi="宋体" w:eastAsia="宋体" w:cs="Times New Roman"/>
          <w:bCs/>
          <w:color w:val="000000"/>
          <w:sz w:val="24"/>
          <w:szCs w:val="20"/>
        </w:rPr>
      </w:r>
      <w:r/>
    </w:p>
    <w:p>
      <w:pPr>
        <w:pStyle w:val="713"/>
        <w:ind w:firstLine="480"/>
        <w:spacing w:line="36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p>
      <w:pPr>
        <w:pStyle w:val="713"/>
        <w:ind w:firstLine="5400"/>
        <w:spacing w:line="48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p>
      <w:pPr>
        <w:pStyle w:val="713"/>
        <w:ind w:firstLine="3720"/>
        <w:spacing w:line="48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w:t>
      </w:r>
      <w:r>
        <w:rPr>
          <w:rFonts w:hint="eastAsia" w:ascii="宋体" w:hAnsi="宋体" w:cs="Times New Roman"/>
          <w:bCs/>
          <w:color w:val="000000"/>
          <w:sz w:val="24"/>
          <w:szCs w:val="24"/>
          <w:lang w:val="en-US" w:eastAsia="zh-CN"/>
        </w:rPr>
        <w:t xml:space="preserve">人</w:t>
      </w:r>
      <w:r>
        <w:rPr>
          <w:rFonts w:hint="eastAsia" w:ascii="宋体" w:hAnsi="宋体" w:eastAsia="宋体" w:cs="Times New Roman"/>
          <w:bCs/>
          <w:color w:val="000000"/>
          <w:sz w:val="24"/>
          <w:szCs w:val="24"/>
        </w:rPr>
        <w:t xml:space="preserve">（盖章）：</w:t>
      </w:r>
      <w:r>
        <w:rPr>
          <w:rFonts w:hint="eastAsia" w:ascii="宋体" w:hAnsi="宋体" w:eastAsia="宋体" w:cs="Times New Roman"/>
          <w:bCs/>
          <w:color w:val="000000"/>
          <w:sz w:val="24"/>
          <w:szCs w:val="24"/>
        </w:rPr>
      </w:r>
      <w:r/>
    </w:p>
    <w:p>
      <w:pPr>
        <w:pStyle w:val="713"/>
        <w:ind w:firstLine="1080"/>
        <w:spacing w:line="48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法定代表人或法定代表人授权代表签字或盖章：</w:t>
      </w:r>
      <w:r>
        <w:rPr>
          <w:rFonts w:hint="eastAsia" w:ascii="宋体" w:hAnsi="宋体" w:eastAsia="宋体" w:cs="Times New Roman"/>
          <w:bCs/>
          <w:color w:val="000000"/>
          <w:sz w:val="24"/>
          <w:szCs w:val="24"/>
        </w:rPr>
      </w:r>
      <w:r/>
    </w:p>
    <w:p>
      <w:pPr>
        <w:pStyle w:val="713"/>
        <w:ind w:firstLine="480"/>
        <w:jc w:val="center"/>
        <w:spacing w:before="240" w:line="360" w:lineRule="auto"/>
        <w:rPr>
          <w:rFonts w:hint="eastAsia" w:ascii="宋体" w:hAnsi="宋体" w:eastAsia="宋体" w:cs="宋体"/>
          <w:color w:val="000000"/>
          <w:sz w:val="24"/>
          <w:szCs w:val="24"/>
          <w:highlight w:val="none"/>
        </w:rPr>
      </w:pPr>
      <w:r>
        <w:rPr>
          <w:rFonts w:hint="eastAsia" w:ascii="宋体" w:hAnsi="宋体" w:eastAsia="宋体" w:cs="Times New Roman"/>
          <w:bCs/>
          <w:color w:val="000000"/>
          <w:sz w:val="24"/>
          <w:szCs w:val="24"/>
        </w:rPr>
        <w:t xml:space="preserve">日  期：</w:t>
      </w:r>
      <w:r>
        <w:rPr>
          <w:rFonts w:hint="eastAsia" w:ascii="宋体" w:hAnsi="宋体" w:eastAsia="宋体" w:cs="宋体"/>
          <w:color w:val="000000"/>
          <w:sz w:val="24"/>
          <w:szCs w:val="24"/>
          <w:highlight w:val="none"/>
        </w:rPr>
      </w:r>
      <w:r/>
    </w:p>
    <w:p>
      <w:pPr>
        <w:pStyle w:val="713"/>
        <w:ind w:firstLine="5160"/>
        <w:spacing w:line="480" w:lineRule="auto"/>
        <w:rPr>
          <w:rStyle w:val="811"/>
          <w:rFonts w:hint="eastAsia" w:ascii="宋体" w:hAnsi="宋体" w:eastAsia="宋体" w:cs="宋体"/>
          <w:color w:val="000000"/>
          <w:sz w:val="24"/>
          <w:szCs w:val="24"/>
          <w:highlight w:val="none"/>
        </w:rPr>
      </w:pPr>
      <w:r>
        <w:rPr>
          <w:rStyle w:val="811"/>
          <w:rFonts w:hint="eastAsia" w:ascii="宋体" w:hAnsi="宋体" w:eastAsia="宋体" w:cs="宋体"/>
          <w:color w:val="000000"/>
          <w:sz w:val="24"/>
          <w:szCs w:val="24"/>
          <w:highlight w:val="none"/>
        </w:rPr>
      </w:r>
      <w:r/>
    </w:p>
    <w:p>
      <w:pPr>
        <w:pStyle w:val="959"/>
        <w:ind w:firstLine="562"/>
        <w:jc w:val="center"/>
        <w:rPr>
          <w:rStyle w:val="811"/>
          <w:rFonts w:hint="eastAsia" w:ascii="宋体" w:hAnsi="宋体" w:eastAsia="宋体" w:cs="宋体"/>
          <w:b/>
          <w:bCs/>
          <w:color w:val="000000"/>
          <w:sz w:val="28"/>
          <w:szCs w:val="28"/>
          <w:highlight w:val="none"/>
        </w:rPr>
      </w:pPr>
      <w:r>
        <w:rPr>
          <w:rStyle w:val="811"/>
          <w:rFonts w:hint="eastAsia" w:ascii="宋体" w:hAnsi="宋体" w:eastAsia="宋体" w:cs="宋体"/>
          <w:b/>
          <w:bCs/>
          <w:color w:val="000000"/>
          <w:sz w:val="28"/>
          <w:szCs w:val="28"/>
          <w:highlight w:val="none"/>
        </w:rPr>
      </w:r>
      <w:r/>
    </w:p>
    <w:p>
      <w:pPr>
        <w:pStyle w:val="959"/>
        <w:ind w:firstLine="562"/>
        <w:jc w:val="center"/>
        <w:rPr>
          <w:rStyle w:val="811"/>
          <w:rFonts w:hint="eastAsia" w:ascii="宋体" w:hAnsi="宋体" w:eastAsia="宋体" w:cs="宋体"/>
          <w:b/>
          <w:bCs/>
          <w:color w:val="000000"/>
          <w:sz w:val="28"/>
          <w:szCs w:val="28"/>
          <w:highlight w:val="none"/>
        </w:rPr>
      </w:pPr>
      <w:r>
        <w:rPr>
          <w:rStyle w:val="811"/>
          <w:rFonts w:hint="eastAsia" w:ascii="宋体" w:hAnsi="宋体" w:eastAsia="宋体" w:cs="宋体"/>
          <w:b/>
          <w:bCs/>
          <w:color w:val="000000"/>
          <w:sz w:val="28"/>
          <w:szCs w:val="28"/>
          <w:highlight w:val="none"/>
        </w:rPr>
      </w:r>
      <w:r/>
    </w:p>
    <w:p>
      <w:pPr>
        <w:pStyle w:val="713"/>
        <w:ind w:firstLine="602"/>
        <w:spacing w:line="360" w:lineRule="auto"/>
        <w:rPr>
          <w:rStyle w:val="811"/>
          <w:rFonts w:hint="eastAsia" w:ascii="宋体" w:hAnsi="宋体" w:eastAsia="宋体" w:cs="宋体"/>
          <w:b/>
          <w:bCs/>
          <w:color w:val="000000"/>
          <w:sz w:val="28"/>
          <w:szCs w:val="28"/>
          <w:highlight w:val="none"/>
        </w:rPr>
        <w:sectPr>
          <w:headerReference w:type="default" r:id="rId10"/>
          <w:footerReference w:type="default" r:id="rId12"/>
          <w:footnotePr/>
          <w:endnotePr/>
          <w:type w:val="nextPage"/>
          <w:pgSz w:w="11906" w:h="16838" w:orient="portrait"/>
          <w:pgMar w:top="1440" w:right="1077" w:bottom="1440" w:left="1077" w:header="851" w:footer="992" w:gutter="0"/>
          <w:pgNumType w:start="1"/>
          <w:cols w:num="1" w:sep="0" w:space="1701" w:equalWidth="1"/>
          <w:docGrid w:linePitch="360"/>
        </w:sectPr>
      </w:pPr>
      <w:r>
        <w:rPr>
          <w:rStyle w:val="811"/>
          <w:rFonts w:hint="eastAsia" w:ascii="宋体" w:hAnsi="宋体" w:eastAsia="宋体" w:cs="宋体"/>
          <w:b/>
          <w:bCs/>
          <w:color w:val="000000"/>
          <w:sz w:val="28"/>
          <w:szCs w:val="28"/>
          <w:highlight w:val="none"/>
        </w:rPr>
      </w:r>
      <w:r/>
    </w:p>
    <w:p>
      <w:pPr>
        <w:pStyle w:val="713"/>
        <w:jc w:val="center"/>
        <w:spacing w:line="480" w:lineRule="auto"/>
        <w:widowControl w:val="off"/>
        <w:rPr>
          <w:rFonts w:hint="eastAsia" w:ascii="宋体" w:hAnsi="宋体" w:eastAsia="宋体" w:cs="Times New Roman"/>
          <w:b/>
          <w:color w:val="000000"/>
          <w:sz w:val="28"/>
          <w:szCs w:val="28"/>
          <w:lang w:val="en-US" w:eastAsia="zh-CN"/>
        </w:rPr>
      </w:pPr>
      <w:r>
        <w:rPr>
          <w:rFonts w:hint="eastAsia" w:ascii="宋体" w:hAnsi="宋体" w:eastAsia="宋体" w:cs="Times New Roman"/>
          <w:b/>
          <w:color w:val="000000"/>
          <w:sz w:val="28"/>
          <w:szCs w:val="28"/>
          <w:lang w:val="en-US" w:eastAsia="zh-CN"/>
        </w:rPr>
        <w:t xml:space="preserve">承诺书二</w:t>
      </w:r>
      <w:r>
        <w:rPr>
          <w:rFonts w:hint="eastAsia" w:ascii="宋体" w:hAnsi="宋体" w:eastAsia="宋体" w:cs="Times New Roman"/>
          <w:b/>
          <w:color w:val="000000"/>
          <w:sz w:val="28"/>
          <w:szCs w:val="28"/>
          <w:lang w:val="en-US" w:eastAsia="zh-CN"/>
        </w:rPr>
      </w:r>
      <w:r/>
    </w:p>
    <w:p>
      <w:pPr>
        <w:pStyle w:val="805"/>
      </w:pPr>
      <w:r/>
      <w:r/>
    </w:p>
    <w:p>
      <w:pPr>
        <w:pStyle w:val="713"/>
        <w:ind w:firstLine="470"/>
        <w:spacing w:line="460" w:lineRule="exact"/>
        <w:widowControl w:val="off"/>
        <w:rPr>
          <w:rFonts w:ascii="Times New Roman" w:hAnsi="Times New Roman" w:eastAsia="宋体" w:cs="Times New Roman"/>
          <w:bCs/>
          <w:color w:val="000000"/>
          <w:sz w:val="24"/>
          <w:szCs w:val="22"/>
        </w:rPr>
      </w:pPr>
      <w:r>
        <w:rPr>
          <w:rFonts w:ascii="Times New Roman" w:hAnsi="Times New Roman" w:eastAsia="宋体" w:cs="Times New Roman"/>
          <w:bCs/>
          <w:color w:val="000000"/>
          <w:sz w:val="24"/>
          <w:szCs w:val="22"/>
        </w:rPr>
        <w:t xml:space="preserve">我单位</w:t>
      </w:r>
      <w:r>
        <w:rPr>
          <w:rFonts w:hint="eastAsia" w:ascii="宋体" w:hAnsi="宋体" w:eastAsia="宋体" w:cs="宋体"/>
          <w:bCs/>
          <w:color w:val="000000"/>
          <w:sz w:val="24"/>
          <w:szCs w:val="22"/>
        </w:rPr>
        <w:t xml:space="preserve">郑重</w:t>
      </w:r>
      <w:r>
        <w:rPr>
          <w:rFonts w:hint="eastAsia" w:ascii="宋体" w:hAnsi="宋体" w:eastAsia="宋体" w:cs="宋体"/>
          <w:bCs/>
          <w:color w:val="000000"/>
          <w:sz w:val="24"/>
          <w:szCs w:val="22"/>
          <w:lang w:val="en-US" w:eastAsia="zh-CN"/>
        </w:rPr>
        <w:t xml:space="preserve">承诺</w:t>
      </w:r>
      <w:r>
        <w:rPr>
          <w:rFonts w:hint="eastAsia" w:ascii="宋体" w:hAnsi="宋体" w:eastAsia="宋体" w:cs="宋体"/>
          <w:bCs/>
          <w:color w:val="000000"/>
          <w:sz w:val="24"/>
          <w:szCs w:val="22"/>
        </w:rPr>
        <w:t xml:space="preserve">：参加本次政府采购活动前3年内，我单位在经营活动中没有因违法经营受到刑事处罚或者责令停产停业、吊销许可证或者执照、较大数额罚款等</w:t>
      </w:r>
      <w:r>
        <w:rPr>
          <w:rFonts w:ascii="Times New Roman" w:hAnsi="Times New Roman" w:eastAsia="宋体" w:cs="Times New Roman"/>
          <w:bCs/>
          <w:color w:val="000000"/>
          <w:sz w:val="24"/>
          <w:szCs w:val="22"/>
        </w:rPr>
        <w:t xml:space="preserve">行政处罚。</w:t>
      </w:r>
      <w:r>
        <w:rPr>
          <w:rFonts w:ascii="Times New Roman" w:hAnsi="Times New Roman" w:eastAsia="宋体" w:cs="Times New Roman"/>
          <w:bCs/>
          <w:color w:val="000000"/>
          <w:sz w:val="24"/>
          <w:szCs w:val="22"/>
        </w:rPr>
      </w:r>
      <w:r/>
    </w:p>
    <w:p>
      <w:pPr>
        <w:pStyle w:val="713"/>
        <w:ind w:firstLine="420"/>
        <w:spacing w:line="360" w:lineRule="auto"/>
        <w:widowControl w:val="off"/>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r>
      <w:r/>
    </w:p>
    <w:p>
      <w:pPr>
        <w:pStyle w:val="713"/>
        <w:spacing w:line="460" w:lineRule="exact"/>
        <w:widowControl w:val="off"/>
        <w:rPr>
          <w:rFonts w:ascii="Times New Roman" w:hAnsi="Times New Roman" w:eastAsia="宋体" w:cs="Times New Roman"/>
          <w:bCs/>
          <w:color w:val="000000"/>
          <w:sz w:val="24"/>
          <w:szCs w:val="22"/>
        </w:rPr>
      </w:pPr>
      <w:r>
        <w:rPr>
          <w:rFonts w:ascii="Times New Roman" w:hAnsi="Times New Roman" w:eastAsia="宋体" w:cs="Times New Roman"/>
          <w:bCs/>
          <w:color w:val="000000"/>
          <w:sz w:val="24"/>
          <w:szCs w:val="22"/>
        </w:rPr>
      </w:r>
      <w:r/>
    </w:p>
    <w:p>
      <w:pPr>
        <w:pStyle w:val="713"/>
        <w:ind w:firstLine="3600"/>
        <w:spacing w:line="360" w:lineRule="auto"/>
        <w:widowControl w:val="off"/>
        <w:rPr>
          <w:rFonts w:ascii="Times New Roman" w:hAnsi="Times New Roman" w:eastAsia="宋体" w:cs="Times New Roman"/>
          <w:color w:val="000000"/>
          <w:sz w:val="24"/>
          <w:szCs w:val="28"/>
        </w:rPr>
      </w:pPr>
      <w:r>
        <w:rPr>
          <w:rFonts w:hint="eastAsia" w:ascii="宋体" w:hAnsi="宋体" w:eastAsia="宋体" w:cs="Times New Roman"/>
          <w:bCs/>
          <w:color w:val="000000"/>
          <w:sz w:val="24"/>
          <w:szCs w:val="24"/>
        </w:rPr>
        <w:t xml:space="preserve">投标</w:t>
      </w:r>
      <w:r>
        <w:rPr>
          <w:rFonts w:hint="eastAsia" w:ascii="宋体" w:hAnsi="宋体" w:cs="Times New Roman"/>
          <w:bCs/>
          <w:color w:val="000000"/>
          <w:sz w:val="24"/>
          <w:szCs w:val="24"/>
          <w:lang w:val="en-US" w:eastAsia="zh-CN"/>
        </w:rPr>
        <w:t xml:space="preserve">供应商</w:t>
      </w:r>
      <w:r>
        <w:rPr>
          <w:rFonts w:ascii="Times New Roman" w:hAnsi="Times New Roman" w:eastAsia="宋体" w:cs="Times New Roman"/>
          <w:color w:val="000000"/>
          <w:sz w:val="24"/>
          <w:szCs w:val="28"/>
        </w:rPr>
        <w:t xml:space="preserve">（公章）：</w:t>
      </w:r>
      <w:r>
        <w:rPr>
          <w:rFonts w:ascii="Times New Roman" w:hAnsi="Times New Roman" w:eastAsia="宋体" w:cs="Times New Roman"/>
          <w:color w:val="000000"/>
          <w:sz w:val="24"/>
          <w:szCs w:val="28"/>
          <w:u w:val="single"/>
        </w:rPr>
        <w:t xml:space="preserve">                            </w:t>
      </w:r>
      <w:r>
        <w:rPr>
          <w:rFonts w:ascii="Times New Roman" w:hAnsi="Times New Roman" w:eastAsia="宋体" w:cs="Times New Roman"/>
          <w:color w:val="000000"/>
          <w:sz w:val="24"/>
          <w:szCs w:val="28"/>
        </w:rPr>
      </w:r>
      <w:r/>
    </w:p>
    <w:p>
      <w:pPr>
        <w:pStyle w:val="713"/>
        <w:ind w:firstLine="3600"/>
        <w:spacing w:line="360" w:lineRule="auto"/>
        <w:widowControl w:val="off"/>
        <w:rPr>
          <w:rFonts w:ascii="Times New Roman" w:hAnsi="Times New Roman" w:eastAsia="宋体" w:cs="Times New Roman"/>
          <w:color w:val="000000"/>
          <w:sz w:val="24"/>
          <w:szCs w:val="28"/>
        </w:rPr>
      </w:pPr>
      <w:r>
        <w:rPr>
          <w:rFonts w:ascii="Times New Roman" w:hAnsi="Times New Roman" w:eastAsia="宋体" w:cs="Times New Roman"/>
          <w:color w:val="000000"/>
          <w:sz w:val="24"/>
          <w:szCs w:val="28"/>
        </w:rPr>
        <w:t xml:space="preserve">法定代表人（签名或盖章）：</w:t>
      </w:r>
      <w:r>
        <w:rPr>
          <w:rFonts w:ascii="Times New Roman" w:hAnsi="Times New Roman" w:eastAsia="宋体" w:cs="Times New Roman"/>
          <w:color w:val="000000"/>
          <w:sz w:val="24"/>
          <w:szCs w:val="28"/>
          <w:u w:val="single"/>
        </w:rPr>
        <w:t xml:space="preserve">                    </w:t>
      </w:r>
      <w:r>
        <w:rPr>
          <w:rFonts w:ascii="Times New Roman" w:hAnsi="Times New Roman" w:eastAsia="宋体" w:cs="Times New Roman"/>
          <w:color w:val="000000"/>
          <w:sz w:val="24"/>
          <w:szCs w:val="28"/>
        </w:rPr>
      </w:r>
      <w:r/>
    </w:p>
    <w:p>
      <w:pPr>
        <w:pStyle w:val="713"/>
        <w:ind w:firstLine="602"/>
        <w:jc w:val="center"/>
        <w:spacing w:line="360" w:lineRule="auto"/>
        <w:rPr>
          <w:rFonts w:ascii="Times New Roman" w:hAnsi="Times New Roman" w:eastAsia="宋体" w:cs="Times New Roman"/>
          <w:color w:val="000000"/>
          <w:sz w:val="24"/>
          <w:szCs w:val="28"/>
        </w:rPr>
      </w:pPr>
      <w:r>
        <w:rPr>
          <w:rFonts w:ascii="Times New Roman" w:hAnsi="Times New Roman" w:eastAsia="宋体" w:cs="Times New Roman"/>
          <w:color w:val="000000"/>
          <w:sz w:val="24"/>
          <w:szCs w:val="28"/>
        </w:rPr>
        <w:t xml:space="preserve">年</w:t>
      </w:r>
      <w:r>
        <w:rPr>
          <w:rFonts w:ascii="Times New Roman" w:hAnsi="Times New Roman" w:eastAsia="宋体" w:cs="Times New Roman"/>
          <w:color w:val="000000"/>
          <w:sz w:val="24"/>
          <w:szCs w:val="28"/>
          <w:u w:val="single"/>
        </w:rPr>
        <w:t xml:space="preserve">    </w:t>
      </w:r>
      <w:r>
        <w:rPr>
          <w:rFonts w:ascii="Times New Roman" w:hAnsi="Times New Roman" w:eastAsia="宋体" w:cs="Times New Roman"/>
          <w:color w:val="000000"/>
          <w:sz w:val="24"/>
          <w:szCs w:val="28"/>
        </w:rPr>
        <w:t xml:space="preserve">月</w:t>
      </w:r>
      <w:r>
        <w:rPr>
          <w:rFonts w:ascii="Times New Roman" w:hAnsi="Times New Roman" w:eastAsia="宋体" w:cs="Times New Roman"/>
          <w:color w:val="000000"/>
          <w:sz w:val="24"/>
          <w:szCs w:val="28"/>
          <w:u w:val="single"/>
        </w:rPr>
        <w:t xml:space="preserve">    </w:t>
      </w:r>
      <w:r>
        <w:rPr>
          <w:rFonts w:ascii="Times New Roman" w:hAnsi="Times New Roman" w:eastAsia="宋体" w:cs="Times New Roman"/>
          <w:color w:val="000000"/>
          <w:sz w:val="24"/>
          <w:szCs w:val="28"/>
        </w:rPr>
        <w:t xml:space="preserve">日</w:t>
      </w:r>
      <w:r>
        <w:rPr>
          <w:rFonts w:ascii="Times New Roman" w:hAnsi="Times New Roman" w:eastAsia="宋体" w:cs="Times New Roman"/>
          <w:color w:val="000000"/>
          <w:sz w:val="24"/>
          <w:szCs w:val="28"/>
        </w:rPr>
      </w:r>
      <w:r/>
    </w:p>
    <w:p>
      <w:pPr>
        <w:pStyle w:val="713"/>
        <w:jc w:val="left"/>
        <w:tabs>
          <w:tab w:val="left" w:pos="0" w:leader="none"/>
        </w:tabs>
        <w:rPr>
          <w:rFonts w:hint="eastAsia" w:ascii="宋体" w:hAnsi="宋体" w:eastAsia="宋体" w:cs="宋体"/>
          <w:b/>
          <w:bCs/>
          <w:sz w:val="30"/>
          <w:szCs w:val="30"/>
          <w:highlight w:val="none"/>
          <w:lang w:val="zh-CN"/>
        </w:rPr>
      </w:pPr>
      <w:r>
        <w:rPr>
          <w:rFonts w:hint="eastAsia" w:ascii="宋体" w:hAnsi="宋体" w:eastAsia="宋体" w:cs="宋体"/>
          <w:b/>
          <w:bCs/>
          <w:sz w:val="30"/>
          <w:szCs w:val="30"/>
          <w:highlight w:val="none"/>
          <w:lang w:val="zh-CN"/>
        </w:rPr>
      </w:r>
      <w:r/>
    </w:p>
    <w:p>
      <w:pPr>
        <w:pStyle w:val="713"/>
        <w:jc w:val="left"/>
        <w:tabs>
          <w:tab w:val="left" w:pos="0" w:leader="none"/>
        </w:tabs>
        <w:rPr>
          <w:rFonts w:hint="eastAsia" w:ascii="宋体" w:hAnsi="宋体" w:eastAsia="宋体" w:cs="宋体"/>
          <w:b/>
          <w:bCs/>
          <w:sz w:val="30"/>
          <w:szCs w:val="30"/>
          <w:highlight w:val="none"/>
          <w:lang w:val="zh-CN"/>
        </w:rPr>
      </w:pPr>
      <w:r>
        <w:rPr>
          <w:rFonts w:hint="eastAsia" w:ascii="宋体" w:hAnsi="宋体" w:eastAsia="宋体" w:cs="宋体"/>
          <w:b/>
          <w:bCs/>
          <w:sz w:val="30"/>
          <w:szCs w:val="30"/>
          <w:highlight w:val="none"/>
          <w:lang w:val="zh-CN"/>
        </w:rPr>
      </w:r>
      <w:r/>
    </w:p>
    <w:p>
      <w:pPr>
        <w:pStyle w:val="713"/>
        <w:rPr>
          <w:rFonts w:hint="eastAsia" w:ascii="宋体" w:hAnsi="宋体" w:eastAsia="宋体" w:cs="宋体"/>
          <w:b/>
          <w:sz w:val="30"/>
          <w:szCs w:val="30"/>
          <w:highlight w:val="none"/>
        </w:rPr>
        <w:outlineLvl w:val="0"/>
      </w:pPr>
      <w:r>
        <w:rPr>
          <w:rFonts w:hint="eastAsia" w:ascii="宋体" w:hAnsi="宋体" w:eastAsia="宋体" w:cs="宋体"/>
          <w:b/>
          <w:bCs/>
          <w:sz w:val="30"/>
          <w:szCs w:val="30"/>
          <w:highlight w:val="none"/>
          <w:lang w:val="zh-CN"/>
        </w:rPr>
        <w:br w:type="page" w:clear="all"/>
      </w:r>
      <w:r>
        <w:rPr>
          <w:rFonts w:hint="eastAsia" w:ascii="宋体" w:hAnsi="宋体" w:eastAsia="宋体" w:cs="宋体"/>
          <w:b/>
          <w:bCs/>
          <w:sz w:val="30"/>
          <w:szCs w:val="30"/>
          <w:highlight w:val="none"/>
          <w:lang w:val="zh-CN"/>
        </w:rPr>
        <w:t xml:space="preserve">（</w:t>
      </w:r>
      <w:r>
        <w:rPr>
          <w:rFonts w:hint="eastAsia" w:ascii="宋体" w:hAnsi="宋体" w:eastAsia="宋体" w:cs="宋体"/>
          <w:b/>
          <w:bCs/>
          <w:sz w:val="30"/>
          <w:szCs w:val="30"/>
          <w:highlight w:val="none"/>
          <w:lang w:val="en-US" w:eastAsia="zh-CN"/>
        </w:rPr>
        <w:t xml:space="preserve">五）</w:t>
      </w:r>
      <w:r>
        <w:rPr>
          <w:rFonts w:hint="eastAsia" w:ascii="宋体" w:hAnsi="宋体" w:eastAsia="宋体" w:cs="宋体"/>
          <w:b/>
          <w:sz w:val="30"/>
          <w:szCs w:val="30"/>
          <w:highlight w:val="none"/>
        </w:rPr>
        <w:t xml:space="preserve">开标一览表（格式）</w:t>
      </w:r>
      <w:r>
        <w:rPr>
          <w:rFonts w:hint="eastAsia" w:ascii="宋体" w:hAnsi="宋体" w:eastAsia="宋体" w:cs="宋体"/>
          <w:b/>
          <w:sz w:val="30"/>
          <w:szCs w:val="30"/>
          <w:highlight w:val="none"/>
        </w:rPr>
      </w:r>
      <w:r/>
    </w:p>
    <w:p>
      <w:pPr>
        <w:pStyle w:val="748"/>
        <w:rPr>
          <w:rFonts w:hint="eastAsia" w:ascii="宋体" w:hAnsi="宋体" w:eastAsia="宋体" w:cs="宋体"/>
          <w:b/>
          <w:bCs w:val="0"/>
          <w:sz w:val="30"/>
          <w:szCs w:val="30"/>
          <w:highlight w:val="none"/>
        </w:rPr>
      </w:pPr>
      <w:r>
        <w:rPr>
          <w:rFonts w:hint="eastAsia" w:ascii="宋体" w:hAnsi="宋体" w:eastAsia="宋体" w:cs="宋体"/>
          <w:b/>
          <w:bCs w:val="0"/>
          <w:sz w:val="30"/>
          <w:szCs w:val="30"/>
          <w:highlight w:val="none"/>
        </w:rPr>
      </w:r>
      <w:r/>
    </w:p>
    <w:p>
      <w:pPr>
        <w:pStyle w:val="713"/>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开标一览表</w:t>
      </w:r>
      <w:r>
        <w:rPr>
          <w:rFonts w:hint="eastAsia" w:ascii="宋体" w:hAnsi="宋体" w:eastAsia="宋体" w:cs="宋体"/>
          <w:b/>
          <w:sz w:val="30"/>
          <w:szCs w:val="30"/>
          <w:highlight w:val="none"/>
        </w:rPr>
      </w:r>
      <w:r/>
    </w:p>
    <w:p>
      <w:pPr>
        <w:pStyle w:val="926"/>
        <w:rPr>
          <w:rFonts w:hint="eastAsia" w:ascii="宋体" w:hAnsi="宋体" w:eastAsia="宋体" w:cs="宋体"/>
          <w:highlight w:val="none"/>
        </w:rPr>
      </w:pPr>
      <w:r>
        <w:rPr>
          <w:rFonts w:hint="eastAsia" w:ascii="宋体" w:hAnsi="宋体" w:eastAsia="宋体" w:cs="宋体"/>
          <w:highlight w:val="none"/>
        </w:rPr>
      </w:r>
      <w:r/>
    </w:p>
    <w:p>
      <w:pPr>
        <w:pStyle w:val="713"/>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供应商名称（盖章）                       政府采购编号：</w:t>
      </w:r>
      <w:r>
        <w:rPr>
          <w:rFonts w:hint="eastAsia" w:ascii="宋体" w:hAnsi="宋体" w:eastAsia="宋体" w:cs="宋体"/>
          <w:bCs/>
          <w:sz w:val="24"/>
          <w:szCs w:val="24"/>
          <w:highlight w:val="none"/>
        </w:rPr>
      </w:r>
      <w:r/>
    </w:p>
    <w:tbl>
      <w:tblPr>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4082"/>
        <w:gridCol w:w="5298"/>
      </w:tblGrid>
      <w:tr>
        <w:trPr>
          <w:trHeight w:val="1494"/>
        </w:trPr>
        <w:tc>
          <w:tcPr>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pStyle w:val="713"/>
              <w:jc w:val="center"/>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项目名称</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713"/>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长安街道河道生态养护项目</w:t>
            </w:r>
            <w:r>
              <w:rPr>
                <w:rFonts w:hint="eastAsia" w:ascii="宋体" w:hAnsi="宋体" w:eastAsia="宋体" w:cs="宋体"/>
                <w:sz w:val="24"/>
                <w:highlight w:val="none"/>
              </w:rPr>
            </w:r>
            <w:r/>
          </w:p>
        </w:tc>
      </w:tr>
      <w:tr>
        <w:trPr>
          <w:trHeight w:val="1494"/>
        </w:trPr>
        <w:tc>
          <w:tcPr>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pStyle w:val="713"/>
              <w:jc w:val="center"/>
              <w:widowControl/>
              <w:rPr>
                <w:rFonts w:ascii="宋体" w:hAnsi="宋体" w:eastAsia="宋体" w:cs="宋体"/>
                <w:sz w:val="24"/>
                <w:highlight w:val="none"/>
                <w:lang w:val="en-US" w:eastAsia="zh-CN"/>
              </w:rPr>
            </w:pPr>
            <w:r>
              <w:rPr>
                <w:rFonts w:hint="eastAsia" w:ascii="宋体" w:hAnsi="宋体" w:eastAsia="宋体" w:cs="宋体"/>
                <w:sz w:val="24"/>
                <w:highlight w:val="none"/>
              </w:rPr>
              <w:t xml:space="preserve">项目报价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总价）</w:t>
            </w:r>
            <w:r>
              <w:rPr>
                <w:rFonts w:ascii="宋体" w:hAnsi="宋体" w:eastAsia="宋体" w:cs="宋体"/>
                <w:sz w:val="24"/>
                <w:highlight w:val="none"/>
                <w:lang w:val="en-US" w:eastAsia="zh-CN"/>
              </w:rPr>
            </w:r>
            <w:r/>
          </w:p>
          <w:p>
            <w:pPr>
              <w:pStyle w:val="713"/>
              <w:jc w:val="center"/>
              <w:widowControl/>
              <w:rPr>
                <w:rFonts w:hint="eastAsia" w:ascii="宋体" w:hAnsi="宋体" w:eastAsia="宋体" w:cs="宋体"/>
                <w:b/>
                <w:bCs/>
                <w:sz w:val="24"/>
                <w:highlight w:val="none"/>
              </w:rPr>
            </w:pPr>
            <w:r>
              <w:rPr>
                <w:rFonts w:hint="eastAsia" w:ascii="宋体" w:hAnsi="宋体" w:eastAsia="宋体" w:cs="宋体"/>
                <w:sz w:val="24"/>
                <w:highlight w:val="none"/>
              </w:rPr>
              <w:t xml:space="preserve">（单位：元）</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713"/>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大写：</w:t>
            </w:r>
            <w:r>
              <w:rPr>
                <w:rFonts w:hint="eastAsia" w:ascii="宋体" w:hAnsi="宋体" w:eastAsia="宋体" w:cs="宋体"/>
                <w:sz w:val="24"/>
                <w:highlight w:val="none"/>
              </w:rPr>
            </w:r>
            <w:r/>
          </w:p>
          <w:p>
            <w:pPr>
              <w:pStyle w:val="713"/>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13"/>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小写：</w:t>
            </w:r>
            <w:r>
              <w:rPr>
                <w:rFonts w:hint="eastAsia" w:ascii="宋体" w:hAnsi="宋体" w:eastAsia="宋体" w:cs="宋体"/>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pStyle w:val="713"/>
              <w:jc w:val="center"/>
              <w:spacing w:line="340" w:lineRule="exact"/>
              <w:rPr>
                <w:rFonts w:hint="eastAsia" w:ascii="宋体" w:hAnsi="宋体" w:eastAsia="宋体" w:cs="宋体"/>
                <w:bCs/>
                <w:sz w:val="24"/>
                <w:highlight w:val="none"/>
                <w:lang w:eastAsia="zh-CN"/>
              </w:rPr>
            </w:pPr>
            <w:r>
              <w:rPr>
                <w:rFonts w:hint="eastAsia" w:ascii="宋体" w:hAnsi="宋体" w:eastAsia="宋体"/>
                <w:sz w:val="24"/>
                <w:lang w:val="en-US" w:eastAsia="zh-CN"/>
              </w:rPr>
              <w:t xml:space="preserve">服务期</w:t>
            </w:r>
            <w:r>
              <w:rPr>
                <w:rFonts w:hint="eastAsia" w:ascii="宋体" w:hAnsi="宋体" w:eastAsia="宋体" w:cs="宋体"/>
                <w:bCs/>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713"/>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052"/>
        </w:trPr>
        <w:tc>
          <w:tcPr>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pStyle w:val="713"/>
              <w:jc w:val="center"/>
              <w:widowControl/>
              <w:rPr>
                <w:rFonts w:hint="eastAsia" w:ascii="宋体" w:hAnsi="宋体" w:eastAsia="宋体" w:cs="宋体"/>
                <w:sz w:val="24"/>
                <w:highlight w:val="none"/>
                <w:lang w:val="en-US" w:eastAsia="zh-CN"/>
              </w:rPr>
            </w:pPr>
            <w:r>
              <w:rPr>
                <w:rFonts w:hint="eastAsia" w:ascii="宋体" w:hAnsi="宋体" w:eastAsia="宋体" w:cs="宋体"/>
                <w:bCs/>
                <w:sz w:val="24"/>
              </w:rPr>
              <w:t xml:space="preserve">项目负责人</w:t>
            </w:r>
            <w:r>
              <w:rPr>
                <w:rFonts w:hint="eastAsia"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713"/>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713"/>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713"/>
        <w:ind w:firstLine="723"/>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13"/>
        <w:ind w:firstLine="72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13"/>
        <w:ind w:firstLine="480"/>
        <w:spacing w:line="360" w:lineRule="auto"/>
        <w:rPr>
          <w:rStyle w:val="811"/>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注：开标一览表中的内容应与投标函内容一致，若不一致，评标时一律按开标一览表中内容为准，开标一览表中必须按要求盖章、签字。</w:t>
      </w:r>
      <w:r>
        <w:rPr>
          <w:rStyle w:val="811"/>
          <w:rFonts w:hint="eastAsia" w:ascii="宋体" w:hAnsi="宋体" w:eastAsia="宋体" w:cs="宋体"/>
          <w:color w:val="000000"/>
          <w:highlight w:val="none"/>
        </w:rPr>
      </w:r>
      <w:r/>
    </w:p>
    <w:p>
      <w:pPr>
        <w:pStyle w:val="713"/>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713"/>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713"/>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713"/>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713"/>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926"/>
        <w:ind w:firstLine="0"/>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26"/>
        <w:ind w:firstLine="0"/>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26"/>
        <w:ind w:firstLine="0"/>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26"/>
        <w:ind w:firstLine="0"/>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spacing w:line="360" w:lineRule="auto"/>
        <w:rPr>
          <w:rFonts w:hint="eastAsia" w:ascii="宋体" w:hAnsi="宋体" w:eastAsia="宋体" w:cs="宋体"/>
          <w:b/>
          <w:bCs/>
          <w:sz w:val="30"/>
          <w:szCs w:val="30"/>
          <w:highlight w:val="none"/>
        </w:rPr>
      </w:pPr>
      <w:r>
        <w:rPr>
          <w:rFonts w:hint="eastAsia" w:ascii="宋体" w:hAnsi="宋体" w:eastAsia="宋体" w:cs="宋体"/>
          <w:b/>
          <w:sz w:val="30"/>
          <w:szCs w:val="30"/>
          <w:highlight w:val="none"/>
        </w:rPr>
      </w:r>
      <w:r>
        <w:rPr>
          <w:rFonts w:hint="eastAsia" w:ascii="宋体" w:hAnsi="宋体" w:eastAsia="宋体" w:cs="宋体"/>
          <w:b/>
          <w:sz w:val="30"/>
          <w:szCs w:val="30"/>
          <w:highlight w:val="none"/>
        </w:rPr>
      </w:r>
    </w:p>
    <w:p>
      <w:pPr>
        <w:spacing w:line="360" w:lineRule="auto"/>
        <w:rPr>
          <w:rFonts w:hint="eastAsia" w:ascii="宋体" w:hAnsi="宋体" w:eastAsia="宋体" w:cs="宋体"/>
          <w:b/>
          <w:bCs/>
          <w:sz w:val="30"/>
          <w:szCs w:val="30"/>
          <w:highlight w:val="none"/>
        </w:rPr>
      </w:pPr>
      <w:r>
        <w:rPr>
          <w:rFonts w:hint="eastAsia" w:ascii="宋体" w:hAnsi="宋体" w:eastAsia="宋体" w:cs="宋体"/>
          <w:b/>
          <w:sz w:val="30"/>
          <w:szCs w:val="30"/>
          <w:highlight w:val="none"/>
        </w:rPr>
      </w:r>
      <w:r>
        <w:rPr>
          <w:rFonts w:hint="eastAsia" w:ascii="宋体" w:hAnsi="宋体" w:eastAsia="宋体" w:cs="宋体"/>
          <w:b/>
          <w:sz w:val="30"/>
          <w:szCs w:val="30"/>
          <w:highlight w:val="none"/>
        </w:rPr>
      </w:r>
    </w:p>
    <w:p>
      <w:pPr>
        <w:pStyle w:val="713"/>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w:t>
      </w:r>
      <w:r>
        <w:rPr>
          <w:rFonts w:hint="eastAsia" w:ascii="宋体" w:hAnsi="宋体" w:eastAsia="宋体" w:cs="宋体"/>
          <w:b/>
          <w:bCs/>
          <w:sz w:val="30"/>
          <w:szCs w:val="30"/>
          <w:highlight w:val="none"/>
          <w:lang w:val="en-US" w:eastAsia="zh-CN"/>
        </w:rPr>
        <w:t xml:space="preserve">六</w:t>
      </w:r>
      <w:r>
        <w:rPr>
          <w:rFonts w:hint="eastAsia" w:ascii="宋体" w:hAnsi="宋体" w:eastAsia="宋体" w:cs="宋体"/>
          <w:b/>
          <w:bCs/>
          <w:sz w:val="30"/>
          <w:szCs w:val="30"/>
          <w:highlight w:val="none"/>
        </w:rPr>
        <w:t xml:space="preserve">）细目报价表</w:t>
      </w:r>
      <w:r>
        <w:rPr>
          <w:rFonts w:hint="eastAsia" w:ascii="宋体" w:hAnsi="宋体" w:eastAsia="宋体" w:cs="宋体"/>
          <w:b/>
          <w:sz w:val="30"/>
          <w:szCs w:val="30"/>
          <w:highlight w:val="none"/>
        </w:rPr>
        <w:t xml:space="preserve">（格式）</w:t>
      </w:r>
      <w:r>
        <w:rPr>
          <w:rFonts w:hint="eastAsia" w:ascii="宋体" w:hAnsi="宋体" w:eastAsia="宋体" w:cs="宋体"/>
          <w:b/>
          <w:bCs/>
          <w:sz w:val="30"/>
          <w:szCs w:val="30"/>
          <w:highlight w:val="none"/>
        </w:rPr>
      </w:r>
      <w:r/>
    </w:p>
    <w:p>
      <w:pPr>
        <w:pStyle w:val="713"/>
        <w:jc w:val="center"/>
        <w:spacing w:line="300" w:lineRule="auto"/>
        <w:rPr>
          <w:rFonts w:hint="eastAsia" w:ascii="宋体" w:hAnsi="宋体" w:eastAsia="宋体" w:cs="宋体"/>
          <w:b/>
          <w:highlight w:val="none"/>
        </w:rPr>
      </w:pPr>
      <w:r>
        <w:rPr>
          <w:rFonts w:hint="eastAsia" w:ascii="宋体" w:hAnsi="宋体" w:eastAsia="宋体" w:cs="宋体"/>
          <w:b/>
          <w:sz w:val="30"/>
          <w:szCs w:val="30"/>
          <w:highlight w:val="none"/>
        </w:rPr>
        <w:t xml:space="preserve">细目报价表</w:t>
      </w:r>
      <w:r>
        <w:rPr>
          <w:rFonts w:hint="eastAsia" w:ascii="宋体" w:hAnsi="宋体" w:eastAsia="宋体" w:cs="宋体"/>
          <w:b/>
          <w:highlight w:val="none"/>
        </w:rPr>
      </w:r>
      <w:r/>
    </w:p>
    <w:p>
      <w:pPr>
        <w:pStyle w:val="713"/>
        <w:spacing w:line="300" w:lineRule="auto"/>
        <w:rPr>
          <w:rFonts w:hint="eastAsia" w:ascii="宋体" w:hAnsi="宋体" w:eastAsia="宋体" w:cs="宋体"/>
          <w:highlight w:val="none"/>
        </w:rPr>
      </w:pPr>
      <w:r>
        <w:rPr>
          <w:rFonts w:hint="eastAsia" w:ascii="宋体" w:hAnsi="宋体" w:eastAsia="宋体" w:cs="宋体"/>
          <w:highlight w:val="none"/>
        </w:rPr>
      </w:r>
      <w:r/>
    </w:p>
    <w:p>
      <w:pPr>
        <w:pStyle w:val="713"/>
        <w:ind w:firstLine="480"/>
        <w:spacing w:line="30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供应商全称（加盖公章）：                         </w:t>
      </w:r>
      <w:r>
        <w:rPr>
          <w:rFonts w:hint="eastAsia" w:ascii="宋体" w:hAnsi="宋体" w:eastAsia="宋体" w:cs="宋体"/>
          <w:sz w:val="24"/>
          <w:szCs w:val="24"/>
          <w:highlight w:val="none"/>
          <w:lang w:val="en-US" w:eastAsia="zh-CN"/>
        </w:rPr>
        <w:t xml:space="preserve">政府</w:t>
      </w:r>
      <w:r>
        <w:rPr>
          <w:rFonts w:hint="eastAsia" w:ascii="宋体" w:hAnsi="宋体" w:eastAsia="宋体" w:cs="宋体"/>
          <w:sz w:val="24"/>
          <w:szCs w:val="24"/>
          <w:highlight w:val="none"/>
        </w:rPr>
        <w:t xml:space="preserve">采购</w:t>
      </w:r>
      <w:r>
        <w:rPr>
          <w:rFonts w:hint="eastAsia" w:ascii="宋体" w:hAnsi="宋体" w:eastAsia="宋体" w:cs="宋体"/>
          <w:bCs/>
          <w:sz w:val="24"/>
          <w:szCs w:val="24"/>
          <w:highlight w:val="none"/>
        </w:rPr>
        <w:t xml:space="preserve">编号： </w:t>
      </w:r>
      <w:r>
        <w:rPr>
          <w:rFonts w:hint="eastAsia" w:ascii="宋体" w:hAnsi="宋体" w:eastAsia="宋体" w:cs="宋体"/>
          <w:bCs/>
          <w:sz w:val="24"/>
          <w:szCs w:val="24"/>
          <w:highlight w:val="none"/>
        </w:rPr>
      </w:r>
      <w:r/>
    </w:p>
    <w:p>
      <w:pPr>
        <w:pStyle w:val="713"/>
        <w:ind w:firstLine="600"/>
        <w:jc w:val="center"/>
        <w:rPr>
          <w:rFonts w:hint="eastAsia" w:ascii="宋体" w:hAnsi="宋体" w:eastAsia="宋体" w:cs="宋体"/>
          <w:bCs/>
          <w:sz w:val="30"/>
          <w:szCs w:val="30"/>
        </w:rPr>
      </w:pPr>
      <w:r>
        <w:rPr>
          <w:rFonts w:hint="eastAsia" w:ascii="宋体" w:hAnsi="宋体" w:eastAsia="宋体" w:cs="宋体"/>
          <w:bCs/>
          <w:sz w:val="30"/>
          <w:szCs w:val="30"/>
        </w:rPr>
        <w:t xml:space="preserve">河道生态养护明细</w:t>
      </w:r>
      <w:r>
        <w:rPr>
          <w:rFonts w:hint="eastAsia" w:ascii="宋体" w:hAnsi="宋体" w:eastAsia="宋体" w:cs="宋体"/>
          <w:bCs/>
          <w:sz w:val="30"/>
          <w:szCs w:val="30"/>
        </w:rPr>
      </w:r>
      <w:r/>
    </w:p>
    <w:tbl>
      <w:tblPr>
        <w:tblStyle w:val="796"/>
        <w:tblW w:w="10232" w:type="dxa"/>
        <w:tblInd w:w="-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3108"/>
        <w:gridCol w:w="2126"/>
        <w:gridCol w:w="142"/>
        <w:gridCol w:w="1134"/>
        <w:gridCol w:w="1843"/>
        <w:gridCol w:w="1417"/>
      </w:tblGrid>
      <w:tr>
        <w:trPr/>
        <w:tc>
          <w:tcPr>
            <w:tcW w:w="462"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3108"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r>
            <w:r/>
          </w:p>
        </w:tc>
        <w:tc>
          <w:tcPr>
            <w:gridSpan w:val="2"/>
            <w:tcW w:w="2268"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养护范围</w:t>
            </w:r>
            <w:r>
              <w:rPr>
                <w:rFonts w:hint="eastAsia" w:ascii="宋体" w:hAnsi="宋体" w:eastAsia="宋体" w:cs="宋体"/>
                <w:szCs w:val="21"/>
              </w:rPr>
            </w:r>
            <w:r/>
          </w:p>
        </w:tc>
        <w:tc>
          <w:tcPr>
            <w:tcW w:w="1134"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养护长度（km）</w:t>
            </w:r>
            <w:r>
              <w:rPr>
                <w:rFonts w:hint="eastAsia" w:ascii="宋体" w:hAnsi="宋体" w:eastAsia="宋体" w:cs="宋体"/>
                <w:szCs w:val="21"/>
              </w:rPr>
            </w:r>
            <w:r/>
          </w:p>
        </w:tc>
        <w:tc>
          <w:tcPr>
            <w:tcW w:w="1843"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养护时间</w:t>
            </w:r>
            <w:r>
              <w:rPr>
                <w:rFonts w:hint="eastAsia" w:ascii="宋体" w:hAnsi="宋体" w:eastAsia="宋体" w:cs="宋体"/>
                <w:szCs w:val="21"/>
              </w:rPr>
            </w:r>
            <w:r/>
          </w:p>
        </w:tc>
        <w:tc>
          <w:tcPr>
            <w:tcW w:w="1417"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养护费用（元）</w:t>
            </w:r>
            <w:r>
              <w:rPr>
                <w:rFonts w:hint="eastAsia" w:ascii="宋体" w:hAnsi="宋体" w:eastAsia="宋体" w:cs="宋体"/>
                <w:szCs w:val="21"/>
              </w:rPr>
            </w:r>
            <w:r/>
          </w:p>
        </w:tc>
      </w:tr>
      <w:tr>
        <w:trPr/>
        <w:tc>
          <w:tcPr>
            <w:tcW w:w="462"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1</w:t>
            </w:r>
            <w:r>
              <w:rPr>
                <w:rFonts w:hint="eastAsia" w:ascii="宋体" w:hAnsi="宋体" w:eastAsia="宋体" w:cs="宋体"/>
                <w:sz w:val="22"/>
              </w:rPr>
            </w:r>
            <w:r/>
          </w:p>
        </w:tc>
        <w:tc>
          <w:tcPr>
            <w:tcW w:w="310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东西中心河（区政府）段生态治理项目</w:t>
            </w:r>
            <w:r>
              <w:rPr>
                <w:rFonts w:hint="eastAsia" w:ascii="宋体" w:hAnsi="宋体" w:eastAsia="宋体" w:cs="宋体"/>
                <w:sz w:val="22"/>
              </w:rPr>
            </w:r>
            <w:r/>
          </w:p>
        </w:tc>
        <w:tc>
          <w:tcPr>
            <w:gridSpan w:val="2"/>
            <w:tcW w:w="226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锦绣路至吴韵路</w:t>
            </w:r>
            <w:r>
              <w:rPr>
                <w:rFonts w:hint="eastAsia" w:ascii="宋体" w:hAnsi="宋体" w:eastAsia="宋体" w:cs="宋体"/>
                <w:sz w:val="22"/>
              </w:rPr>
            </w:r>
            <w:r/>
          </w:p>
        </w:tc>
        <w:tc>
          <w:tcPr>
            <w:tcW w:w="1134"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0.45</w:t>
            </w:r>
            <w:r>
              <w:rPr>
                <w:rFonts w:hint="eastAsia" w:ascii="宋体" w:hAnsi="宋体" w:eastAsia="宋体" w:cs="宋体"/>
                <w:sz w:val="22"/>
              </w:rPr>
            </w:r>
            <w:r/>
          </w:p>
        </w:tc>
        <w:tc>
          <w:tcPr>
            <w:tcW w:w="1843"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textDirection w:val="lrTb"/>
            <w:noWrap w:val="false"/>
          </w:tcPr>
          <w:p>
            <w:pPr>
              <w:pStyle w:val="713"/>
              <w:ind w:firstLine="0"/>
              <w:jc w:val="center"/>
              <w:spacing w:line="400" w:lineRule="exact"/>
              <w:widowControl/>
              <w:rPr>
                <w:rFonts w:hint="eastAsia" w:ascii="宋体" w:hAnsi="宋体" w:eastAsia="宋体" w:cs="宋体"/>
                <w:bCs/>
                <w:sz w:val="22"/>
              </w:rPr>
            </w:pPr>
            <w:r>
              <w:rPr>
                <w:rFonts w:hint="eastAsia" w:ascii="宋体" w:hAnsi="宋体" w:eastAsia="宋体" w:cs="宋体"/>
                <w:bCs/>
                <w:sz w:val="22"/>
              </w:rPr>
            </w:r>
            <w:r/>
          </w:p>
        </w:tc>
      </w:tr>
      <w:tr>
        <w:trPr/>
        <w:tc>
          <w:tcPr>
            <w:tcW w:w="462"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w:t>
            </w:r>
            <w:r>
              <w:rPr>
                <w:rFonts w:hint="eastAsia" w:ascii="宋体" w:hAnsi="宋体" w:eastAsia="宋体" w:cs="宋体"/>
                <w:sz w:val="22"/>
              </w:rPr>
            </w:r>
            <w:r/>
          </w:p>
        </w:tc>
        <w:tc>
          <w:tcPr>
            <w:tcW w:w="310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大利市河生态养护项目</w:t>
            </w:r>
            <w:r>
              <w:rPr>
                <w:rFonts w:hint="eastAsia" w:ascii="宋体" w:hAnsi="宋体" w:eastAsia="宋体" w:cs="宋体"/>
                <w:sz w:val="22"/>
              </w:rPr>
            </w:r>
            <w:r/>
          </w:p>
        </w:tc>
        <w:tc>
          <w:tcPr>
            <w:gridSpan w:val="2"/>
            <w:tcW w:w="226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锡北运河至白屈港</w:t>
            </w:r>
            <w:r>
              <w:rPr>
                <w:rFonts w:hint="eastAsia" w:ascii="宋体" w:hAnsi="宋体" w:eastAsia="宋体" w:cs="宋体"/>
                <w:sz w:val="22"/>
              </w:rPr>
            </w:r>
            <w:r/>
          </w:p>
        </w:tc>
        <w:tc>
          <w:tcPr>
            <w:tcW w:w="1134"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1.4</w:t>
            </w:r>
            <w:r>
              <w:rPr>
                <w:rFonts w:hint="eastAsia" w:ascii="宋体" w:hAnsi="宋体" w:eastAsia="宋体" w:cs="宋体"/>
                <w:sz w:val="22"/>
              </w:rPr>
            </w:r>
            <w:r/>
          </w:p>
        </w:tc>
        <w:tc>
          <w:tcPr>
            <w:tcW w:w="1843"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c>
          <w:tcPr>
            <w:tcW w:w="462"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rPr>
            </w:r>
            <w:r/>
          </w:p>
        </w:tc>
        <w:tc>
          <w:tcPr>
            <w:tcW w:w="310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麻岐港生态养护项目</w:t>
            </w:r>
            <w:r>
              <w:rPr>
                <w:rFonts w:hint="eastAsia" w:ascii="宋体" w:hAnsi="宋体" w:eastAsia="宋体" w:cs="宋体"/>
                <w:sz w:val="22"/>
              </w:rPr>
            </w:r>
            <w:r/>
          </w:p>
        </w:tc>
        <w:tc>
          <w:tcPr>
            <w:gridSpan w:val="2"/>
            <w:tcW w:w="226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界河至金惠路</w:t>
            </w:r>
            <w:r>
              <w:rPr>
                <w:rFonts w:hint="eastAsia" w:ascii="宋体" w:hAnsi="宋体" w:eastAsia="宋体" w:cs="宋体"/>
                <w:sz w:val="22"/>
              </w:rPr>
            </w:r>
            <w:r/>
          </w:p>
        </w:tc>
        <w:tc>
          <w:tcPr>
            <w:tcW w:w="1134"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3.2</w:t>
            </w:r>
            <w:r>
              <w:rPr>
                <w:rFonts w:hint="eastAsia" w:ascii="宋体" w:hAnsi="宋体" w:eastAsia="宋体" w:cs="宋体"/>
                <w:sz w:val="22"/>
              </w:rPr>
            </w:r>
            <w:r/>
          </w:p>
        </w:tc>
        <w:tc>
          <w:tcPr>
            <w:tcW w:w="1843"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c>
          <w:tcPr>
            <w:tcW w:w="462"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4</w:t>
            </w:r>
            <w:r>
              <w:rPr>
                <w:rFonts w:hint="eastAsia" w:ascii="宋体" w:hAnsi="宋体" w:eastAsia="宋体" w:cs="宋体"/>
                <w:sz w:val="22"/>
              </w:rPr>
            </w:r>
            <w:r/>
          </w:p>
        </w:tc>
        <w:tc>
          <w:tcPr>
            <w:tcW w:w="310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大利市河与湿地沟通养护项目</w:t>
            </w:r>
            <w:r>
              <w:rPr>
                <w:rFonts w:hint="eastAsia" w:ascii="宋体" w:hAnsi="宋体" w:eastAsia="宋体" w:cs="宋体"/>
                <w:sz w:val="22"/>
              </w:rPr>
            </w:r>
            <w:r/>
          </w:p>
        </w:tc>
        <w:tc>
          <w:tcPr>
            <w:gridSpan w:val="2"/>
            <w:tcW w:w="226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惠山大道至白屈港</w:t>
            </w:r>
            <w:r>
              <w:rPr>
                <w:rFonts w:hint="eastAsia" w:ascii="宋体" w:hAnsi="宋体" w:eastAsia="宋体" w:cs="宋体"/>
                <w:sz w:val="22"/>
              </w:rPr>
            </w:r>
            <w:r/>
          </w:p>
        </w:tc>
        <w:tc>
          <w:tcPr>
            <w:tcW w:w="1134"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0.52</w:t>
            </w:r>
            <w:r>
              <w:rPr>
                <w:rFonts w:hint="eastAsia" w:ascii="宋体" w:hAnsi="宋体" w:eastAsia="宋体" w:cs="宋体"/>
                <w:sz w:val="22"/>
              </w:rPr>
            </w:r>
            <w:r/>
          </w:p>
        </w:tc>
        <w:tc>
          <w:tcPr>
            <w:tcW w:w="1843"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c>
          <w:tcPr>
            <w:tcW w:w="462"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5</w:t>
            </w:r>
            <w:r>
              <w:rPr>
                <w:rFonts w:hint="eastAsia" w:ascii="宋体" w:hAnsi="宋体" w:eastAsia="宋体" w:cs="宋体"/>
                <w:sz w:val="22"/>
              </w:rPr>
            </w:r>
            <w:r/>
          </w:p>
        </w:tc>
        <w:tc>
          <w:tcPr>
            <w:tcW w:w="310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大巷上浜湿地养护项目</w:t>
            </w:r>
            <w:r>
              <w:rPr>
                <w:rFonts w:hint="eastAsia" w:ascii="宋体" w:hAnsi="宋体" w:eastAsia="宋体" w:cs="宋体"/>
                <w:sz w:val="22"/>
              </w:rPr>
            </w:r>
            <w:r/>
          </w:p>
        </w:tc>
        <w:tc>
          <w:tcPr>
            <w:gridSpan w:val="2"/>
            <w:tcW w:w="226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惠山大道至惠利路</w:t>
            </w:r>
            <w:r>
              <w:rPr>
                <w:rFonts w:hint="eastAsia" w:ascii="宋体" w:hAnsi="宋体" w:eastAsia="宋体" w:cs="宋体"/>
                <w:sz w:val="22"/>
              </w:rPr>
            </w:r>
            <w:r/>
          </w:p>
        </w:tc>
        <w:tc>
          <w:tcPr>
            <w:tcW w:w="1134"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0.5</w:t>
            </w:r>
            <w:r>
              <w:rPr>
                <w:rFonts w:hint="eastAsia" w:ascii="宋体" w:hAnsi="宋体" w:eastAsia="宋体" w:cs="宋体"/>
                <w:sz w:val="22"/>
              </w:rPr>
            </w:r>
            <w:r/>
          </w:p>
        </w:tc>
        <w:tc>
          <w:tcPr>
            <w:tcW w:w="1843"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c>
          <w:tcPr>
            <w:tcW w:w="462"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6</w:t>
            </w:r>
            <w:r>
              <w:rPr>
                <w:rFonts w:hint="eastAsia" w:ascii="宋体" w:hAnsi="宋体" w:eastAsia="宋体" w:cs="宋体"/>
                <w:sz w:val="22"/>
              </w:rPr>
            </w:r>
            <w:r/>
          </w:p>
        </w:tc>
        <w:tc>
          <w:tcPr>
            <w:tcW w:w="3108" w:type="dxa"/>
            <w:vAlign w:val="center"/>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t xml:space="preserve">无畏河生态养护项目</w:t>
            </w:r>
            <w:r>
              <w:rPr>
                <w:rFonts w:hint="eastAsia" w:ascii="宋体" w:hAnsi="宋体" w:eastAsia="宋体" w:cs="宋体"/>
                <w:sz w:val="22"/>
              </w:rPr>
            </w:r>
            <w:r/>
          </w:p>
        </w:tc>
        <w:tc>
          <w:tcPr>
            <w:gridSpan w:val="2"/>
            <w:tcW w:w="2268" w:type="dxa"/>
            <w:vAlign w:val="center"/>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t xml:space="preserve">界河至春惠路</w:t>
            </w:r>
            <w:r>
              <w:rPr>
                <w:rFonts w:hint="eastAsia" w:ascii="宋体" w:hAnsi="宋体" w:eastAsia="宋体" w:cs="宋体"/>
                <w:sz w:val="22"/>
              </w:rPr>
            </w:r>
            <w:r/>
          </w:p>
        </w:tc>
        <w:tc>
          <w:tcPr>
            <w:tcW w:w="1134"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1.1</w:t>
            </w:r>
            <w:r>
              <w:rPr>
                <w:rFonts w:hint="eastAsia" w:ascii="宋体" w:hAnsi="宋体" w:eastAsia="宋体" w:cs="宋体"/>
                <w:sz w:val="22"/>
              </w:rPr>
            </w:r>
            <w:r/>
          </w:p>
        </w:tc>
        <w:tc>
          <w:tcPr>
            <w:tcW w:w="1843"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c>
          <w:tcPr>
            <w:tcW w:w="462"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7</w:t>
            </w:r>
            <w:r>
              <w:rPr>
                <w:rFonts w:hint="eastAsia" w:ascii="宋体" w:hAnsi="宋体" w:eastAsia="宋体" w:cs="宋体"/>
                <w:sz w:val="22"/>
              </w:rPr>
            </w:r>
            <w:r/>
          </w:p>
        </w:tc>
        <w:tc>
          <w:tcPr>
            <w:tcW w:w="310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嘉利华府庄园六至八区景观河水质提升项目</w:t>
            </w:r>
            <w:r>
              <w:rPr>
                <w:rFonts w:hint="eastAsia" w:ascii="宋体" w:hAnsi="宋体" w:eastAsia="宋体" w:cs="宋体"/>
                <w:sz w:val="22"/>
              </w:rPr>
            </w:r>
            <w:r/>
          </w:p>
        </w:tc>
        <w:tc>
          <w:tcPr>
            <w:gridSpan w:val="2"/>
            <w:tcW w:w="226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嘉利华府庄园六至八区</w:t>
            </w:r>
            <w:r>
              <w:rPr>
                <w:rFonts w:hint="eastAsia" w:ascii="宋体" w:hAnsi="宋体" w:eastAsia="宋体" w:cs="宋体"/>
                <w:sz w:val="22"/>
              </w:rPr>
            </w:r>
            <w:r/>
          </w:p>
        </w:tc>
        <w:tc>
          <w:tcPr>
            <w:tcW w:w="1134"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0.68</w:t>
            </w:r>
            <w:r>
              <w:rPr>
                <w:rFonts w:hint="eastAsia" w:ascii="宋体" w:hAnsi="宋体" w:eastAsia="宋体" w:cs="宋体"/>
                <w:sz w:val="22"/>
              </w:rPr>
            </w:r>
            <w:r/>
          </w:p>
        </w:tc>
        <w:tc>
          <w:tcPr>
            <w:tcW w:w="1843"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c>
          <w:tcPr>
            <w:tcW w:w="462"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8</w:t>
            </w:r>
            <w:r>
              <w:rPr>
                <w:rFonts w:hint="eastAsia" w:ascii="宋体" w:hAnsi="宋体" w:eastAsia="宋体" w:cs="宋体"/>
                <w:sz w:val="22"/>
              </w:rPr>
            </w:r>
            <w:r/>
          </w:p>
        </w:tc>
        <w:tc>
          <w:tcPr>
            <w:tcW w:w="310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高田浜生态养护项目</w:t>
            </w:r>
            <w:r>
              <w:rPr>
                <w:rFonts w:hint="eastAsia" w:ascii="宋体" w:hAnsi="宋体" w:eastAsia="宋体" w:cs="宋体"/>
                <w:sz w:val="22"/>
              </w:rPr>
            </w:r>
            <w:r/>
          </w:p>
        </w:tc>
        <w:tc>
          <w:tcPr>
            <w:gridSpan w:val="2"/>
            <w:tcW w:w="226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麻岐港至锡澄路</w:t>
            </w:r>
            <w:r>
              <w:rPr>
                <w:rFonts w:hint="eastAsia" w:ascii="宋体" w:hAnsi="宋体" w:eastAsia="宋体" w:cs="宋体"/>
                <w:sz w:val="22"/>
              </w:rPr>
            </w:r>
            <w:r/>
          </w:p>
        </w:tc>
        <w:tc>
          <w:tcPr>
            <w:tcW w:w="1134"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0.65</w:t>
            </w:r>
            <w:r>
              <w:rPr>
                <w:rFonts w:hint="eastAsia" w:ascii="宋体" w:hAnsi="宋体" w:eastAsia="宋体" w:cs="宋体"/>
                <w:sz w:val="22"/>
              </w:rPr>
            </w:r>
            <w:r/>
          </w:p>
        </w:tc>
        <w:tc>
          <w:tcPr>
            <w:tcW w:w="1843"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c>
          <w:tcPr>
            <w:tcW w:w="462" w:type="dxa"/>
            <w:vAlign w:val="center"/>
            <w:textDirection w:val="lrTb"/>
            <w:noWrap w:val="false"/>
          </w:tcPr>
          <w:p>
            <w:pPr>
              <w:pStyle w:val="713"/>
              <w:ind w:firstLine="0"/>
              <w:jc w:val="center"/>
              <w:spacing w:line="360" w:lineRule="exact"/>
              <w:tabs>
                <w:tab w:val="left" w:pos="426" w:leader="none"/>
              </w:tabs>
              <w:rPr>
                <w:rFonts w:hint="eastAsia" w:ascii="宋体" w:hAnsi="宋体" w:eastAsia="宋体" w:cs="宋体"/>
                <w:sz w:val="22"/>
              </w:rPr>
            </w:pPr>
            <w:r>
              <w:rPr>
                <w:rFonts w:hint="eastAsia" w:ascii="宋体" w:hAnsi="宋体" w:eastAsia="宋体" w:cs="宋体"/>
                <w:sz w:val="22"/>
              </w:rPr>
              <w:t xml:space="preserve">9</w:t>
            </w:r>
            <w:r>
              <w:rPr>
                <w:rFonts w:hint="eastAsia" w:ascii="宋体" w:hAnsi="宋体" w:eastAsia="宋体" w:cs="宋体"/>
                <w:sz w:val="22"/>
              </w:rPr>
            </w:r>
            <w:r/>
          </w:p>
        </w:tc>
        <w:tc>
          <w:tcPr>
            <w:tcW w:w="310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东西中心河生态养护项目</w:t>
            </w:r>
            <w:r>
              <w:rPr>
                <w:rFonts w:hint="eastAsia" w:ascii="宋体" w:hAnsi="宋体" w:eastAsia="宋体" w:cs="宋体"/>
                <w:sz w:val="22"/>
              </w:rPr>
            </w:r>
            <w:r/>
          </w:p>
        </w:tc>
        <w:tc>
          <w:tcPr>
            <w:gridSpan w:val="2"/>
            <w:tcW w:w="226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吴韵路至惠山大道</w:t>
            </w:r>
            <w:r>
              <w:rPr>
                <w:rFonts w:hint="eastAsia" w:ascii="宋体" w:hAnsi="宋体" w:eastAsia="宋体" w:cs="宋体"/>
                <w:sz w:val="22"/>
              </w:rPr>
            </w:r>
            <w:r/>
          </w:p>
        </w:tc>
        <w:tc>
          <w:tcPr>
            <w:tcW w:w="1134"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1.3</w:t>
            </w:r>
            <w:r>
              <w:rPr>
                <w:rFonts w:hint="eastAsia" w:ascii="宋体" w:hAnsi="宋体" w:eastAsia="宋体" w:cs="宋体"/>
                <w:sz w:val="22"/>
              </w:rPr>
            </w:r>
            <w:r/>
          </w:p>
        </w:tc>
        <w:tc>
          <w:tcPr>
            <w:tcW w:w="1843"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c>
          <w:tcPr>
            <w:tcW w:w="462"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10</w:t>
            </w:r>
            <w:r>
              <w:rPr>
                <w:rFonts w:hint="eastAsia" w:ascii="宋体" w:hAnsi="宋体" w:eastAsia="宋体" w:cs="宋体"/>
                <w:sz w:val="22"/>
              </w:rPr>
            </w:r>
            <w:r/>
          </w:p>
        </w:tc>
        <w:tc>
          <w:tcPr>
            <w:tcW w:w="310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北大河生态治理养护项目</w:t>
            </w:r>
            <w:r>
              <w:rPr>
                <w:rFonts w:hint="eastAsia" w:ascii="宋体" w:hAnsi="宋体" w:eastAsia="宋体" w:cs="宋体"/>
                <w:sz w:val="22"/>
              </w:rPr>
            </w:r>
            <w:r/>
          </w:p>
        </w:tc>
        <w:tc>
          <w:tcPr>
            <w:gridSpan w:val="2"/>
            <w:tcW w:w="226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白屈港至京沪高速</w:t>
            </w:r>
            <w:r>
              <w:rPr>
                <w:rFonts w:hint="eastAsia" w:ascii="宋体" w:hAnsi="宋体" w:eastAsia="宋体" w:cs="宋体"/>
                <w:sz w:val="22"/>
              </w:rPr>
            </w:r>
            <w:r/>
          </w:p>
        </w:tc>
        <w:tc>
          <w:tcPr>
            <w:tcW w:w="1134"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0.79</w:t>
            </w:r>
            <w:r>
              <w:rPr>
                <w:rFonts w:hint="eastAsia" w:ascii="宋体" w:hAnsi="宋体" w:eastAsia="宋体" w:cs="宋体"/>
                <w:sz w:val="22"/>
              </w:rPr>
            </w:r>
            <w:r/>
          </w:p>
        </w:tc>
        <w:tc>
          <w:tcPr>
            <w:tcW w:w="1843"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c>
          <w:tcPr>
            <w:tcW w:w="462"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11</w:t>
            </w:r>
            <w:r>
              <w:rPr>
                <w:rFonts w:hint="eastAsia" w:ascii="宋体" w:hAnsi="宋体" w:eastAsia="宋体" w:cs="宋体"/>
                <w:sz w:val="22"/>
              </w:rPr>
            </w:r>
            <w:r/>
          </w:p>
        </w:tc>
        <w:tc>
          <w:tcPr>
            <w:tcW w:w="310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长宁五期东河生态养护项目</w:t>
            </w:r>
            <w:r>
              <w:rPr>
                <w:rFonts w:hint="eastAsia" w:ascii="宋体" w:hAnsi="宋体" w:eastAsia="宋体" w:cs="宋体"/>
                <w:sz w:val="22"/>
              </w:rPr>
            </w:r>
            <w:r/>
          </w:p>
        </w:tc>
        <w:tc>
          <w:tcPr>
            <w:gridSpan w:val="2"/>
            <w:tcW w:w="226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中惠路至春惠路</w:t>
            </w:r>
            <w:r>
              <w:rPr>
                <w:rFonts w:hint="eastAsia" w:ascii="宋体" w:hAnsi="宋体" w:eastAsia="宋体" w:cs="宋体"/>
                <w:sz w:val="22"/>
              </w:rPr>
            </w:r>
            <w:r/>
          </w:p>
        </w:tc>
        <w:tc>
          <w:tcPr>
            <w:tcW w:w="1134"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0.49</w:t>
            </w:r>
            <w:r>
              <w:rPr>
                <w:rFonts w:hint="eastAsia" w:ascii="宋体" w:hAnsi="宋体" w:eastAsia="宋体" w:cs="宋体"/>
                <w:sz w:val="22"/>
              </w:rPr>
            </w:r>
            <w:r/>
          </w:p>
        </w:tc>
        <w:tc>
          <w:tcPr>
            <w:tcW w:w="1843"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c>
          <w:tcPr>
            <w:tcW w:w="462"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12</w:t>
            </w:r>
            <w:r>
              <w:rPr>
                <w:rFonts w:hint="eastAsia" w:ascii="宋体" w:hAnsi="宋体" w:eastAsia="宋体" w:cs="宋体"/>
                <w:sz w:val="22"/>
              </w:rPr>
            </w:r>
            <w:r/>
          </w:p>
        </w:tc>
        <w:tc>
          <w:tcPr>
            <w:tcW w:w="310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万巷河生态养护项目</w:t>
            </w:r>
            <w:r>
              <w:rPr>
                <w:rFonts w:hint="eastAsia" w:ascii="宋体" w:hAnsi="宋体" w:eastAsia="宋体" w:cs="宋体"/>
                <w:sz w:val="22"/>
              </w:rPr>
            </w:r>
            <w:r/>
          </w:p>
        </w:tc>
        <w:tc>
          <w:tcPr>
            <w:gridSpan w:val="2"/>
            <w:tcW w:w="226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太平港至黎明桥以南200米</w:t>
            </w:r>
            <w:r>
              <w:rPr>
                <w:rFonts w:hint="eastAsia" w:ascii="宋体" w:hAnsi="宋体" w:eastAsia="宋体" w:cs="宋体"/>
                <w:sz w:val="22"/>
              </w:rPr>
            </w:r>
            <w:r/>
          </w:p>
        </w:tc>
        <w:tc>
          <w:tcPr>
            <w:tcW w:w="1134"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0.4</w:t>
            </w:r>
            <w:r>
              <w:rPr>
                <w:rFonts w:hint="eastAsia" w:ascii="宋体" w:hAnsi="宋体" w:eastAsia="宋体" w:cs="宋体"/>
                <w:sz w:val="22"/>
              </w:rPr>
            </w:r>
            <w:r/>
          </w:p>
        </w:tc>
        <w:tc>
          <w:tcPr>
            <w:tcW w:w="1843"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c>
          <w:tcPr>
            <w:tcW w:w="462"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13</w:t>
            </w:r>
            <w:r>
              <w:rPr>
                <w:rFonts w:hint="eastAsia" w:ascii="宋体" w:hAnsi="宋体" w:eastAsia="宋体" w:cs="宋体"/>
                <w:sz w:val="22"/>
              </w:rPr>
            </w:r>
            <w:r/>
          </w:p>
        </w:tc>
        <w:tc>
          <w:tcPr>
            <w:tcW w:w="310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长</w:t>
            </w:r>
            <w:r>
              <w:rPr>
                <w:rFonts w:hint="eastAsia" w:ascii="宋体" w:hAnsi="宋体" w:eastAsia="宋体" w:cs="宋体"/>
                <w:sz w:val="22"/>
                <w:lang w:val="en-US" w:eastAsia="zh-CN"/>
              </w:rPr>
              <w:t xml:space="preserve">安</w:t>
            </w:r>
            <w:r>
              <w:rPr>
                <w:rFonts w:hint="eastAsia" w:ascii="宋体" w:hAnsi="宋体" w:eastAsia="宋体" w:cs="宋体"/>
                <w:sz w:val="22"/>
              </w:rPr>
              <w:t xml:space="preserve">东界河生态养护项目</w:t>
            </w:r>
            <w:r>
              <w:rPr>
                <w:rFonts w:hint="eastAsia" w:ascii="宋体" w:hAnsi="宋体" w:eastAsia="宋体" w:cs="宋体"/>
                <w:sz w:val="22"/>
              </w:rPr>
            </w:r>
            <w:r/>
          </w:p>
        </w:tc>
        <w:tc>
          <w:tcPr>
            <w:gridSpan w:val="2"/>
            <w:tcW w:w="226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惠畅路至无畏河</w:t>
            </w:r>
            <w:r>
              <w:rPr>
                <w:rFonts w:hint="eastAsia" w:ascii="宋体" w:hAnsi="宋体" w:eastAsia="宋体" w:cs="宋体"/>
                <w:sz w:val="22"/>
              </w:rPr>
            </w:r>
            <w:r/>
          </w:p>
        </w:tc>
        <w:tc>
          <w:tcPr>
            <w:tcW w:w="1134"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0.49</w:t>
            </w:r>
            <w:r>
              <w:rPr>
                <w:rFonts w:hint="eastAsia" w:ascii="宋体" w:hAnsi="宋体" w:eastAsia="宋体" w:cs="宋体"/>
                <w:sz w:val="22"/>
              </w:rPr>
            </w:r>
            <w:r/>
          </w:p>
        </w:tc>
        <w:tc>
          <w:tcPr>
            <w:tcW w:w="1843"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rHeight w:val="560"/>
        </w:trPr>
        <w:tc>
          <w:tcPr>
            <w:tcW w:w="462" w:type="dxa"/>
            <w:vAlign w:val="center"/>
            <w:textDirection w:val="lrTb"/>
            <w:noWrap w:val="false"/>
          </w:tcPr>
          <w:p>
            <w:pPr>
              <w:pStyle w:val="713"/>
              <w:ind w:firstLine="0"/>
              <w:spacing w:line="360" w:lineRule="exact"/>
              <w:rPr>
                <w:rFonts w:hint="eastAsia" w:ascii="宋体" w:hAnsi="宋体" w:eastAsia="宋体" w:cs="宋体"/>
                <w:sz w:val="22"/>
              </w:rPr>
            </w:pPr>
            <w:r>
              <w:rPr>
                <w:rFonts w:hint="eastAsia" w:ascii="宋体" w:hAnsi="宋体" w:eastAsia="宋体" w:cs="宋体"/>
                <w:sz w:val="22"/>
              </w:rPr>
              <w:t xml:space="preserve">14</w:t>
            </w:r>
            <w:r>
              <w:rPr>
                <w:rFonts w:hint="eastAsia" w:ascii="宋体" w:hAnsi="宋体" w:eastAsia="宋体" w:cs="宋体"/>
                <w:sz w:val="22"/>
              </w:rPr>
            </w:r>
            <w:r/>
          </w:p>
        </w:tc>
        <w:tc>
          <w:tcPr>
            <w:tcW w:w="3108" w:type="dxa"/>
            <w:vAlign w:val="center"/>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t xml:space="preserve">新塘里河生态养护项目</w:t>
            </w:r>
            <w:r>
              <w:rPr>
                <w:rFonts w:hint="eastAsia" w:ascii="宋体" w:hAnsi="宋体" w:eastAsia="宋体" w:cs="宋体"/>
                <w:sz w:val="22"/>
              </w:rPr>
            </w:r>
            <w:r/>
          </w:p>
        </w:tc>
        <w:tc>
          <w:tcPr>
            <w:gridSpan w:val="2"/>
            <w:tcW w:w="2268"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惠明路至中惠路</w:t>
            </w:r>
            <w:r>
              <w:rPr>
                <w:rFonts w:hint="eastAsia" w:ascii="宋体" w:hAnsi="宋体" w:eastAsia="宋体" w:cs="宋体"/>
                <w:sz w:val="22"/>
              </w:rPr>
            </w:r>
            <w:r/>
          </w:p>
        </w:tc>
        <w:tc>
          <w:tcPr>
            <w:tcW w:w="1134"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0.47</w:t>
            </w:r>
            <w:r>
              <w:rPr>
                <w:rFonts w:hint="eastAsia" w:ascii="宋体" w:hAnsi="宋体" w:eastAsia="宋体" w:cs="宋体"/>
                <w:sz w:val="22"/>
              </w:rPr>
            </w:r>
            <w:r/>
          </w:p>
        </w:tc>
        <w:tc>
          <w:tcPr>
            <w:tcW w:w="1843"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rHeight w:val="441"/>
        </w:trPr>
        <w:tc>
          <w:tcPr>
            <w:tcW w:w="462" w:type="dxa"/>
            <w:vAlign w:val="center"/>
            <w:vMerge w:val="restart"/>
            <w:textDirection w:val="lrTb"/>
            <w:noWrap w:val="false"/>
          </w:tcPr>
          <w:p>
            <w:pPr>
              <w:pStyle w:val="713"/>
              <w:ind w:firstLine="0"/>
              <w:spacing w:line="360" w:lineRule="exact"/>
              <w:rPr>
                <w:rFonts w:hint="eastAsia" w:ascii="宋体" w:hAnsi="宋体" w:eastAsia="宋体" w:cs="宋体"/>
                <w:sz w:val="22"/>
              </w:rPr>
            </w:pPr>
            <w:r>
              <w:rPr>
                <w:rFonts w:hint="eastAsia" w:ascii="宋体" w:hAnsi="宋体" w:eastAsia="宋体" w:cs="宋体"/>
                <w:sz w:val="22"/>
              </w:rPr>
              <w:t xml:space="preserve">15</w:t>
            </w:r>
            <w:r>
              <w:rPr>
                <w:rFonts w:hint="eastAsia" w:ascii="宋体" w:hAnsi="宋体" w:eastAsia="宋体" w:cs="宋体"/>
                <w:sz w:val="22"/>
              </w:rPr>
            </w:r>
            <w:r/>
          </w:p>
        </w:tc>
        <w:tc>
          <w:tcPr>
            <w:tcW w:w="3108" w:type="dxa"/>
            <w:vAlign w:val="center"/>
            <w:vMerge w:val="restart"/>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t xml:space="preserve">河道景观提升项目</w:t>
            </w:r>
            <w:r>
              <w:rPr>
                <w:rFonts w:hint="eastAsia" w:ascii="宋体" w:hAnsi="宋体" w:eastAsia="宋体" w:cs="宋体"/>
                <w:sz w:val="22"/>
              </w:rPr>
            </w:r>
            <w:r/>
          </w:p>
        </w:tc>
        <w:tc>
          <w:tcPr>
            <w:gridSpan w:val="3"/>
            <w:tcW w:w="3402" w:type="dxa"/>
            <w:vAlign w:val="center"/>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t xml:space="preserve">古庄河</w:t>
            </w:r>
            <w:r>
              <w:rPr>
                <w:rFonts w:hint="eastAsia" w:ascii="宋体" w:hAnsi="宋体" w:eastAsia="宋体" w:cs="宋体"/>
                <w:sz w:val="22"/>
              </w:rPr>
            </w:r>
            <w:r/>
          </w:p>
        </w:tc>
        <w:tc>
          <w:tcPr>
            <w:tcW w:w="1843" w:type="dxa"/>
            <w:vAlign w:val="center"/>
            <w:vMerge w:val="restart"/>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vMerge w:val="restart"/>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rHeight w:val="463"/>
        </w:trPr>
        <w:tc>
          <w:tcPr>
            <w:tcW w:w="462" w:type="dxa"/>
            <w:vAlign w:val="center"/>
            <w:vMerge w:val="continue"/>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r>
            <w:r/>
          </w:p>
        </w:tc>
        <w:tc>
          <w:tcPr>
            <w:tcW w:w="3108" w:type="dxa"/>
            <w:vAlign w:val="center"/>
            <w:vMerge w:val="continue"/>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r>
            <w:r/>
          </w:p>
        </w:tc>
        <w:tc>
          <w:tcPr>
            <w:gridSpan w:val="3"/>
            <w:tcW w:w="3402" w:type="dxa"/>
            <w:vAlign w:val="center"/>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t xml:space="preserve">东西中心河（区政府）段</w:t>
            </w:r>
            <w:r>
              <w:rPr>
                <w:rFonts w:hint="eastAsia" w:ascii="宋体" w:hAnsi="宋体" w:eastAsia="宋体" w:cs="宋体"/>
                <w:sz w:val="22"/>
              </w:rPr>
            </w:r>
            <w:r/>
          </w:p>
        </w:tc>
        <w:tc>
          <w:tcPr>
            <w:tcW w:w="1843" w:type="dxa"/>
            <w:vAlign w:val="center"/>
            <w:vMerge w:val="continue"/>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r>
            <w:r/>
          </w:p>
        </w:tc>
        <w:tc>
          <w:tcPr>
            <w:tcW w:w="1417" w:type="dxa"/>
            <w:vAlign w:val="center"/>
            <w:vMerge w:val="continue"/>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r>
            <w:r/>
          </w:p>
        </w:tc>
      </w:tr>
      <w:tr>
        <w:trPr>
          <w:trHeight w:val="272"/>
        </w:trPr>
        <w:tc>
          <w:tcPr>
            <w:tcW w:w="462" w:type="dxa"/>
            <w:vAlign w:val="center"/>
            <w:vMerge w:val="continue"/>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r>
            <w:r/>
          </w:p>
        </w:tc>
        <w:tc>
          <w:tcPr>
            <w:tcW w:w="3108" w:type="dxa"/>
            <w:vAlign w:val="center"/>
            <w:vMerge w:val="continue"/>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r>
            <w:r/>
          </w:p>
        </w:tc>
        <w:tc>
          <w:tcPr>
            <w:gridSpan w:val="3"/>
            <w:tcW w:w="3402" w:type="dxa"/>
            <w:vAlign w:val="center"/>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t xml:space="preserve">姑亭庙港</w:t>
            </w:r>
            <w:r>
              <w:rPr>
                <w:rFonts w:hint="eastAsia" w:ascii="宋体" w:hAnsi="宋体" w:eastAsia="宋体" w:cs="宋体"/>
                <w:sz w:val="22"/>
              </w:rPr>
            </w:r>
            <w:r/>
          </w:p>
        </w:tc>
        <w:tc>
          <w:tcPr>
            <w:tcW w:w="1843" w:type="dxa"/>
            <w:vAlign w:val="center"/>
            <w:vMerge w:val="continue"/>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r>
            <w:r/>
          </w:p>
        </w:tc>
        <w:tc>
          <w:tcPr>
            <w:tcW w:w="1417" w:type="dxa"/>
            <w:vAlign w:val="center"/>
            <w:vMerge w:val="continue"/>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r>
            <w:r/>
          </w:p>
        </w:tc>
      </w:tr>
      <w:tr>
        <w:trPr>
          <w:trHeight w:val="574"/>
        </w:trPr>
        <w:tc>
          <w:tcPr>
            <w:tcW w:w="462" w:type="dxa"/>
            <w:vAlign w:val="center"/>
            <w:vMerge w:val="restart"/>
            <w:textDirection w:val="lrTb"/>
            <w:noWrap w:val="false"/>
          </w:tcPr>
          <w:p>
            <w:pPr>
              <w:pStyle w:val="713"/>
              <w:ind w:firstLine="0"/>
              <w:spacing w:line="360" w:lineRule="exact"/>
              <w:rPr>
                <w:rFonts w:hint="eastAsia" w:ascii="宋体" w:hAnsi="宋体" w:eastAsia="宋体" w:cs="宋体"/>
                <w:sz w:val="22"/>
              </w:rPr>
            </w:pPr>
            <w:r>
              <w:rPr>
                <w:rFonts w:hint="eastAsia" w:ascii="宋体" w:hAnsi="宋体" w:eastAsia="宋体" w:cs="宋体"/>
                <w:sz w:val="22"/>
              </w:rPr>
              <w:t xml:space="preserve">16</w:t>
            </w:r>
            <w:r>
              <w:rPr>
                <w:rFonts w:hint="eastAsia" w:ascii="宋体" w:hAnsi="宋体" w:eastAsia="宋体" w:cs="宋体"/>
                <w:sz w:val="22"/>
              </w:rPr>
            </w:r>
            <w:r/>
          </w:p>
        </w:tc>
        <w:tc>
          <w:tcPr>
            <w:tcW w:w="3108" w:type="dxa"/>
            <w:vAlign w:val="center"/>
            <w:vMerge w:val="restart"/>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t xml:space="preserve">新一轮河道环境综合养护项目</w:t>
            </w:r>
            <w:r>
              <w:rPr>
                <w:rFonts w:hint="eastAsia" w:ascii="宋体" w:hAnsi="宋体" w:eastAsia="宋体" w:cs="宋体"/>
                <w:sz w:val="22"/>
              </w:rPr>
            </w:r>
            <w:r/>
          </w:p>
        </w:tc>
        <w:tc>
          <w:tcPr>
            <w:tcW w:w="2126" w:type="dxa"/>
            <w:vAlign w:val="center"/>
            <w:textDirection w:val="lrTb"/>
            <w:noWrap w:val="false"/>
          </w:tcPr>
          <w:p>
            <w:pPr>
              <w:pStyle w:val="713"/>
              <w:ind w:firstLine="440"/>
              <w:jc w:val="center"/>
              <w:spacing w:line="360" w:lineRule="exact"/>
              <w:rPr>
                <w:rFonts w:hint="eastAsia" w:ascii="宋体" w:hAnsi="宋体" w:eastAsia="宋体" w:cs="宋体"/>
                <w:sz w:val="22"/>
              </w:rPr>
            </w:pPr>
            <w:r>
              <w:rPr>
                <w:rFonts w:hint="eastAsia" w:ascii="宋体" w:hAnsi="宋体" w:eastAsia="宋体" w:cs="宋体"/>
                <w:sz w:val="22"/>
              </w:rPr>
              <w:t xml:space="preserve">西白荡</w:t>
            </w:r>
            <w:r>
              <w:rPr>
                <w:rFonts w:hint="eastAsia" w:ascii="宋体" w:hAnsi="宋体" w:eastAsia="宋体" w:cs="宋体"/>
                <w:sz w:val="22"/>
              </w:rPr>
            </w:r>
            <w:r/>
          </w:p>
        </w:tc>
        <w:tc>
          <w:tcPr>
            <w:gridSpan w:val="2"/>
            <w:tcW w:w="1276" w:type="dxa"/>
            <w:vAlign w:val="center"/>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0.42</w:t>
            </w:r>
            <w:r>
              <w:rPr>
                <w:rFonts w:hint="eastAsia" w:ascii="宋体" w:hAnsi="宋体" w:eastAsia="宋体" w:cs="宋体"/>
                <w:sz w:val="22"/>
              </w:rPr>
            </w:r>
            <w:r/>
          </w:p>
        </w:tc>
        <w:tc>
          <w:tcPr>
            <w:tcW w:w="1843" w:type="dxa"/>
            <w:vAlign w:val="center"/>
            <w:vMerge w:val="restart"/>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t xml:space="preserve">2026.10-2027.9</w:t>
            </w:r>
            <w:r>
              <w:rPr>
                <w:rFonts w:hint="eastAsia" w:ascii="宋体" w:hAnsi="宋体" w:eastAsia="宋体" w:cs="宋体"/>
                <w:sz w:val="22"/>
              </w:rPr>
            </w:r>
            <w:r/>
          </w:p>
        </w:tc>
        <w:tc>
          <w:tcPr>
            <w:tcW w:w="1417" w:type="dxa"/>
            <w:vAlign w:val="center"/>
            <w:vMerge w:val="restart"/>
            <w:textDirection w:val="lrTb"/>
            <w:noWrap w:val="false"/>
          </w:tcPr>
          <w:p>
            <w:pPr>
              <w:pStyle w:val="713"/>
              <w:ind w:firstLine="0"/>
              <w:jc w:val="center"/>
              <w:spacing w:line="360" w:lineRule="exact"/>
              <w:rPr>
                <w:rFonts w:hint="eastAsia" w:ascii="宋体" w:hAnsi="宋体" w:eastAsia="宋体" w:cs="宋体"/>
                <w:sz w:val="22"/>
              </w:rPr>
            </w:pPr>
            <w:r>
              <w:rPr>
                <w:rFonts w:hint="eastAsia" w:ascii="宋体" w:hAnsi="宋体" w:eastAsia="宋体" w:cs="宋体"/>
                <w:sz w:val="22"/>
              </w:rPr>
            </w:r>
            <w:r/>
          </w:p>
        </w:tc>
      </w:tr>
      <w:tr>
        <w:trPr>
          <w:trHeight w:val="90"/>
        </w:trPr>
        <w:tc>
          <w:tcPr>
            <w:tcW w:w="462" w:type="dxa"/>
            <w:vAlign w:val="center"/>
            <w:vMerge w:val="continue"/>
            <w:textDirection w:val="lrTb"/>
            <w:noWrap w:val="false"/>
          </w:tcPr>
          <w:p>
            <w:pPr>
              <w:pStyle w:val="713"/>
              <w:jc w:val="center"/>
              <w:spacing w:line="540" w:lineRule="exact"/>
              <w:rPr>
                <w:rFonts w:hint="eastAsia" w:ascii="宋体" w:hAnsi="宋体" w:eastAsia="宋体" w:cs="宋体"/>
                <w:szCs w:val="21"/>
              </w:rPr>
            </w:pPr>
            <w:r>
              <w:rPr>
                <w:rFonts w:hint="eastAsia" w:ascii="宋体" w:hAnsi="宋体" w:eastAsia="宋体" w:cs="宋体"/>
                <w:szCs w:val="21"/>
              </w:rPr>
            </w:r>
            <w:r/>
          </w:p>
        </w:tc>
        <w:tc>
          <w:tcPr>
            <w:tcW w:w="3108" w:type="dxa"/>
            <w:vAlign w:val="center"/>
            <w:vMerge w:val="continue"/>
            <w:textDirection w:val="lrTb"/>
            <w:noWrap w:val="false"/>
          </w:tcPr>
          <w:p>
            <w:pPr>
              <w:pStyle w:val="713"/>
              <w:jc w:val="center"/>
              <w:spacing w:line="540" w:lineRule="exact"/>
              <w:rPr>
                <w:rFonts w:hint="eastAsia" w:ascii="宋体" w:hAnsi="宋体" w:eastAsia="宋体" w:cs="宋体"/>
                <w:szCs w:val="21"/>
              </w:rPr>
            </w:pPr>
            <w:r>
              <w:rPr>
                <w:rFonts w:hint="eastAsia" w:ascii="宋体" w:hAnsi="宋体" w:eastAsia="宋体" w:cs="宋体"/>
                <w:szCs w:val="21"/>
              </w:rPr>
            </w:r>
            <w:r/>
          </w:p>
        </w:tc>
        <w:tc>
          <w:tcPr>
            <w:tcW w:w="2126" w:type="dxa"/>
            <w:vAlign w:val="center"/>
            <w:textDirection w:val="lrTb"/>
            <w:noWrap w:val="false"/>
          </w:tcPr>
          <w:p>
            <w:pPr>
              <w:pStyle w:val="713"/>
              <w:jc w:val="center"/>
              <w:spacing w:line="540" w:lineRule="exact"/>
              <w:rPr>
                <w:rFonts w:hint="eastAsia" w:ascii="宋体" w:hAnsi="宋体" w:eastAsia="宋体" w:cs="宋体"/>
                <w:szCs w:val="21"/>
              </w:rPr>
            </w:pPr>
            <w:r>
              <w:rPr>
                <w:rFonts w:hint="eastAsia" w:ascii="宋体" w:hAnsi="宋体" w:eastAsia="宋体" w:cs="宋体"/>
                <w:szCs w:val="21"/>
              </w:rPr>
              <w:t xml:space="preserve">长安西界河</w:t>
            </w:r>
            <w:r>
              <w:rPr>
                <w:rFonts w:hint="eastAsia" w:ascii="宋体" w:hAnsi="宋体" w:eastAsia="宋体" w:cs="宋体"/>
                <w:szCs w:val="21"/>
              </w:rPr>
            </w:r>
            <w:r/>
          </w:p>
        </w:tc>
        <w:tc>
          <w:tcPr>
            <w:gridSpan w:val="2"/>
            <w:tcW w:w="1276" w:type="dxa"/>
            <w:vAlign w:val="center"/>
            <w:textDirection w:val="lrTb"/>
            <w:noWrap w:val="false"/>
          </w:tcPr>
          <w:p>
            <w:pPr>
              <w:pStyle w:val="713"/>
              <w:ind w:firstLine="0"/>
              <w:jc w:val="center"/>
              <w:spacing w:line="54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843" w:type="dxa"/>
            <w:vAlign w:val="center"/>
            <w:vMerge w:val="continue"/>
            <w:textDirection w:val="lrTb"/>
            <w:noWrap w:val="false"/>
          </w:tcPr>
          <w:p>
            <w:pPr>
              <w:pStyle w:val="713"/>
              <w:jc w:val="center"/>
              <w:spacing w:line="540" w:lineRule="exact"/>
              <w:rPr>
                <w:rFonts w:hint="eastAsia" w:ascii="宋体" w:hAnsi="宋体" w:eastAsia="宋体" w:cs="宋体"/>
                <w:szCs w:val="21"/>
              </w:rPr>
            </w:pPr>
            <w:r>
              <w:rPr>
                <w:rFonts w:hint="eastAsia" w:ascii="宋体" w:hAnsi="宋体" w:eastAsia="宋体" w:cs="宋体"/>
                <w:szCs w:val="21"/>
              </w:rPr>
            </w:r>
            <w:r/>
          </w:p>
        </w:tc>
        <w:tc>
          <w:tcPr>
            <w:tcW w:w="1417" w:type="dxa"/>
            <w:vAlign w:val="center"/>
            <w:vMerge w:val="restart"/>
            <w:textDirection w:val="lrTb"/>
            <w:noWrap w:val="false"/>
          </w:tcPr>
          <w:p>
            <w:pPr>
              <w:pStyle w:val="713"/>
              <w:ind w:firstLine="0"/>
              <w:jc w:val="center"/>
              <w:spacing w:line="540" w:lineRule="exact"/>
              <w:rPr>
                <w:rFonts w:hint="eastAsia" w:ascii="宋体" w:hAnsi="宋体" w:eastAsia="宋体" w:cs="宋体"/>
                <w:szCs w:val="21"/>
              </w:rPr>
            </w:pPr>
            <w:r>
              <w:rPr>
                <w:rFonts w:hint="eastAsia" w:ascii="宋体" w:hAnsi="宋体" w:eastAsia="宋体" w:cs="宋体"/>
                <w:szCs w:val="21"/>
              </w:rPr>
            </w:r>
            <w:r/>
          </w:p>
        </w:tc>
      </w:tr>
      <w:tr>
        <w:trPr>
          <w:trHeight w:val="466"/>
        </w:trPr>
        <w:tc>
          <w:tcPr>
            <w:tcW w:w="462" w:type="dxa"/>
            <w:vAlign w:val="center"/>
            <w:vMerge w:val="continue"/>
            <w:textDirection w:val="lrTb"/>
            <w:noWrap w:val="false"/>
          </w:tcPr>
          <w:p>
            <w:pPr>
              <w:pStyle w:val="713"/>
              <w:jc w:val="center"/>
              <w:spacing w:line="540" w:lineRule="exact"/>
              <w:rPr>
                <w:rFonts w:hint="eastAsia" w:ascii="宋体" w:hAnsi="宋体" w:eastAsia="宋体" w:cs="宋体"/>
                <w:szCs w:val="21"/>
              </w:rPr>
            </w:pPr>
            <w:r>
              <w:rPr>
                <w:rFonts w:hint="eastAsia" w:ascii="宋体" w:hAnsi="宋体" w:eastAsia="宋体" w:cs="宋体"/>
                <w:szCs w:val="21"/>
              </w:rPr>
            </w:r>
            <w:r/>
          </w:p>
        </w:tc>
        <w:tc>
          <w:tcPr>
            <w:tcW w:w="3108" w:type="dxa"/>
            <w:vAlign w:val="center"/>
            <w:vMerge w:val="continue"/>
            <w:textDirection w:val="lrTb"/>
            <w:noWrap w:val="false"/>
          </w:tcPr>
          <w:p>
            <w:pPr>
              <w:pStyle w:val="713"/>
              <w:jc w:val="center"/>
              <w:spacing w:line="540" w:lineRule="exact"/>
              <w:rPr>
                <w:rFonts w:hint="eastAsia" w:ascii="宋体" w:hAnsi="宋体" w:eastAsia="宋体" w:cs="宋体"/>
                <w:szCs w:val="21"/>
              </w:rPr>
            </w:pPr>
            <w:r>
              <w:rPr>
                <w:rFonts w:hint="eastAsia" w:ascii="宋体" w:hAnsi="宋体" w:eastAsia="宋体" w:cs="宋体"/>
                <w:szCs w:val="21"/>
              </w:rPr>
            </w:r>
            <w:r/>
          </w:p>
        </w:tc>
        <w:tc>
          <w:tcPr>
            <w:tcW w:w="2126" w:type="dxa"/>
            <w:vAlign w:val="center"/>
            <w:textDirection w:val="lrTb"/>
            <w:noWrap w:val="false"/>
          </w:tcPr>
          <w:p>
            <w:pPr>
              <w:pStyle w:val="713"/>
              <w:jc w:val="center"/>
              <w:spacing w:line="540" w:lineRule="exact"/>
              <w:rPr>
                <w:rFonts w:hint="eastAsia" w:ascii="宋体" w:hAnsi="宋体" w:eastAsia="宋体" w:cs="宋体"/>
                <w:szCs w:val="21"/>
              </w:rPr>
            </w:pPr>
            <w:r>
              <w:rPr>
                <w:rFonts w:hint="eastAsia" w:ascii="宋体" w:hAnsi="宋体" w:eastAsia="宋体" w:cs="宋体"/>
                <w:szCs w:val="21"/>
              </w:rPr>
              <w:t xml:space="preserve">坝头河</w:t>
            </w:r>
            <w:r>
              <w:rPr>
                <w:rFonts w:hint="eastAsia" w:ascii="宋体" w:hAnsi="宋体" w:eastAsia="宋体" w:cs="宋体"/>
                <w:szCs w:val="21"/>
              </w:rPr>
            </w:r>
            <w:r/>
          </w:p>
        </w:tc>
        <w:tc>
          <w:tcPr>
            <w:gridSpan w:val="2"/>
            <w:tcW w:w="1276" w:type="dxa"/>
            <w:vAlign w:val="center"/>
            <w:textDirection w:val="lrTb"/>
            <w:noWrap w:val="false"/>
          </w:tcPr>
          <w:p>
            <w:pPr>
              <w:pStyle w:val="713"/>
              <w:ind w:firstLine="0"/>
              <w:jc w:val="center"/>
              <w:spacing w:line="540" w:lineRule="exact"/>
              <w:rPr>
                <w:rFonts w:hint="eastAsia" w:ascii="宋体" w:hAnsi="宋体" w:eastAsia="宋体" w:cs="宋体"/>
                <w:szCs w:val="21"/>
              </w:rPr>
            </w:pPr>
            <w:r>
              <w:rPr>
                <w:rFonts w:hint="eastAsia" w:ascii="宋体" w:hAnsi="宋体" w:eastAsia="宋体" w:cs="宋体"/>
                <w:szCs w:val="21"/>
              </w:rPr>
              <w:t xml:space="preserve">0.85</w:t>
            </w:r>
            <w:r>
              <w:rPr>
                <w:rFonts w:hint="eastAsia" w:ascii="宋体" w:hAnsi="宋体" w:eastAsia="宋体" w:cs="宋体"/>
                <w:szCs w:val="21"/>
              </w:rPr>
            </w:r>
            <w:r/>
          </w:p>
        </w:tc>
        <w:tc>
          <w:tcPr>
            <w:tcW w:w="1843" w:type="dxa"/>
            <w:vAlign w:val="center"/>
            <w:vMerge w:val="continue"/>
            <w:textDirection w:val="lrTb"/>
            <w:noWrap w:val="false"/>
          </w:tcPr>
          <w:p>
            <w:pPr>
              <w:pStyle w:val="713"/>
              <w:jc w:val="center"/>
              <w:spacing w:line="540" w:lineRule="exact"/>
              <w:rPr>
                <w:rFonts w:hint="eastAsia" w:ascii="宋体" w:hAnsi="宋体" w:eastAsia="宋体" w:cs="宋体"/>
                <w:szCs w:val="21"/>
              </w:rPr>
            </w:pPr>
            <w:r>
              <w:rPr>
                <w:rFonts w:hint="eastAsia" w:ascii="宋体" w:hAnsi="宋体" w:eastAsia="宋体" w:cs="宋体"/>
                <w:szCs w:val="21"/>
              </w:rPr>
            </w:r>
            <w:r/>
          </w:p>
        </w:tc>
        <w:tc>
          <w:tcPr>
            <w:tcW w:w="1417" w:type="dxa"/>
            <w:vAlign w:val="center"/>
            <w:textDirection w:val="lrTb"/>
            <w:noWrap w:val="false"/>
          </w:tcPr>
          <w:p>
            <w:pPr>
              <w:pStyle w:val="713"/>
              <w:ind w:firstLine="0"/>
              <w:jc w:val="center"/>
              <w:spacing w:line="540" w:lineRule="exact"/>
              <w:rPr>
                <w:rFonts w:hint="eastAsia" w:ascii="宋体" w:hAnsi="宋体" w:eastAsia="宋体" w:cs="宋体"/>
                <w:szCs w:val="21"/>
              </w:rPr>
            </w:pPr>
            <w:r>
              <w:rPr>
                <w:rFonts w:hint="eastAsia" w:ascii="宋体" w:hAnsi="宋体" w:eastAsia="宋体" w:cs="宋体"/>
                <w:szCs w:val="21"/>
              </w:rPr>
            </w:r>
            <w:r/>
          </w:p>
        </w:tc>
      </w:tr>
      <w:tr>
        <w:trPr>
          <w:trHeight w:val="651"/>
        </w:trPr>
        <w:tc>
          <w:tcPr>
            <w:gridSpan w:val="6"/>
            <w:tcW w:w="8815" w:type="dxa"/>
            <w:vAlign w:val="center"/>
            <w:textDirection w:val="lrTb"/>
            <w:noWrap w:val="false"/>
          </w:tcPr>
          <w:p>
            <w:pPr>
              <w:pStyle w:val="713"/>
              <w:jc w:val="center"/>
              <w:spacing w:line="540" w:lineRule="exact"/>
              <w:rPr>
                <w:rFonts w:hint="eastAsia" w:ascii="宋体" w:hAnsi="宋体" w:eastAsia="宋体" w:cs="宋体"/>
              </w:rPr>
            </w:pPr>
            <w:r>
              <w:rPr>
                <w:rFonts w:hint="eastAsia" w:ascii="宋体" w:hAnsi="宋体" w:eastAsia="宋体" w:cs="宋体"/>
              </w:rPr>
              <w:t xml:space="preserve">合计</w:t>
            </w:r>
            <w:r>
              <w:rPr>
                <w:rFonts w:hint="eastAsia" w:ascii="宋体" w:hAnsi="宋体" w:eastAsia="宋体" w:cs="宋体"/>
              </w:rPr>
            </w:r>
            <w:r/>
          </w:p>
        </w:tc>
        <w:tc>
          <w:tcPr>
            <w:tcW w:w="1417" w:type="dxa"/>
            <w:vAlign w:val="center"/>
            <w:textDirection w:val="lrTb"/>
            <w:noWrap w:val="false"/>
          </w:tcPr>
          <w:p>
            <w:pPr>
              <w:pStyle w:val="713"/>
              <w:ind w:firstLine="0"/>
              <w:jc w:val="center"/>
              <w:spacing w:line="540" w:lineRule="exact"/>
              <w:rPr>
                <w:rFonts w:hint="eastAsia" w:ascii="宋体" w:hAnsi="宋体" w:eastAsia="宋体" w:cs="宋体"/>
              </w:rPr>
            </w:pPr>
            <w:r>
              <w:rPr>
                <w:rFonts w:hint="eastAsia" w:ascii="宋体" w:hAnsi="宋体" w:eastAsia="宋体" w:cs="宋体"/>
              </w:rPr>
            </w:r>
            <w:r/>
          </w:p>
        </w:tc>
      </w:tr>
    </w:tbl>
    <w:p>
      <w:pPr>
        <w:pStyle w:val="713"/>
        <w:rPr>
          <w:rFonts w:hint="eastAsia" w:ascii="宋体" w:hAnsi="宋体" w:eastAsia="宋体" w:cs="宋体"/>
          <w:bCs/>
          <w:sz w:val="30"/>
          <w:szCs w:val="30"/>
        </w:rPr>
      </w:pPr>
      <w:r>
        <w:rPr>
          <w:rFonts w:hint="eastAsia" w:ascii="宋体" w:hAnsi="宋体" w:eastAsia="宋体" w:cs="宋体"/>
          <w:bCs/>
          <w:sz w:val="30"/>
          <w:szCs w:val="30"/>
        </w:rPr>
      </w:r>
      <w:r/>
    </w:p>
    <w:p>
      <w:pPr>
        <w:pStyle w:val="713"/>
        <w:ind w:firstLine="200"/>
        <w:jc w:val="center"/>
        <w:rPr>
          <w:rFonts w:hint="eastAsia" w:ascii="宋体" w:hAnsi="宋体" w:eastAsia="宋体" w:cs="宋体"/>
          <w:bCs/>
          <w:sz w:val="30"/>
          <w:szCs w:val="30"/>
        </w:rPr>
      </w:pPr>
      <w:r>
        <w:rPr>
          <w:rFonts w:hint="eastAsia" w:ascii="宋体" w:hAnsi="宋体" w:eastAsia="宋体" w:cs="宋体"/>
          <w:bCs/>
          <w:sz w:val="30"/>
          <w:szCs w:val="30"/>
        </w:rPr>
        <w:t xml:space="preserve">河道生态设备配件更换明细</w:t>
      </w:r>
      <w:r>
        <w:rPr>
          <w:rFonts w:hint="eastAsia" w:ascii="宋体" w:hAnsi="宋体" w:eastAsia="宋体" w:cs="宋体"/>
          <w:bCs/>
          <w:sz w:val="30"/>
          <w:szCs w:val="30"/>
        </w:rPr>
      </w:r>
      <w:r/>
    </w:p>
    <w:tbl>
      <w:tblPr>
        <w:tblStyle w:val="796"/>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9"/>
        <w:gridCol w:w="896"/>
        <w:gridCol w:w="2295"/>
        <w:gridCol w:w="850"/>
        <w:gridCol w:w="709"/>
        <w:gridCol w:w="850"/>
        <w:gridCol w:w="1134"/>
        <w:gridCol w:w="1147"/>
        <w:gridCol w:w="943"/>
      </w:tblGrid>
      <w:tr>
        <w:trPr>
          <w:trHeight w:val="974"/>
        </w:trPr>
        <w:tc>
          <w:tcPr>
            <w:tcW w:w="459"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896"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设备名称</w:t>
            </w:r>
            <w:r>
              <w:rPr>
                <w:rFonts w:hint="eastAsia" w:ascii="宋体" w:hAnsi="宋体" w:eastAsia="宋体" w:cs="宋体"/>
                <w:szCs w:val="21"/>
              </w:rPr>
            </w:r>
            <w:r/>
          </w:p>
        </w:tc>
        <w:tc>
          <w:tcPr>
            <w:tcW w:w="2295" w:type="dxa"/>
            <w:vAlign w:val="center"/>
            <w:textDirection w:val="lrTb"/>
            <w:noWrap w:val="false"/>
          </w:tcPr>
          <w:p>
            <w:pPr>
              <w:pStyle w:val="713"/>
              <w:jc w:val="center"/>
              <w:spacing w:line="400" w:lineRule="exact"/>
              <w:rPr>
                <w:rFonts w:hint="eastAsia" w:ascii="宋体" w:hAnsi="宋体" w:eastAsia="宋体" w:cs="宋体"/>
                <w:szCs w:val="21"/>
              </w:rPr>
            </w:pPr>
            <w:r>
              <w:rPr>
                <w:rFonts w:hint="eastAsia" w:ascii="宋体" w:hAnsi="宋体" w:eastAsia="宋体" w:cs="宋体"/>
                <w:szCs w:val="21"/>
              </w:rPr>
              <w:t xml:space="preserve">更换配件</w:t>
            </w:r>
            <w:r>
              <w:rPr>
                <w:rFonts w:hint="eastAsia" w:ascii="宋体" w:hAnsi="宋体" w:eastAsia="宋体" w:cs="宋体"/>
                <w:szCs w:val="21"/>
              </w:rPr>
            </w:r>
            <w:r/>
          </w:p>
        </w:tc>
        <w:tc>
          <w:tcPr>
            <w:tcW w:w="850"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规格</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型号</w:t>
            </w:r>
            <w:r>
              <w:rPr>
                <w:rFonts w:hint="eastAsia" w:ascii="宋体" w:hAnsi="宋体" w:eastAsia="宋体" w:cs="宋体"/>
                <w:szCs w:val="21"/>
              </w:rPr>
            </w:r>
            <w:r/>
          </w:p>
        </w:tc>
        <w:tc>
          <w:tcPr>
            <w:tcW w:w="709"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单位</w:t>
            </w:r>
            <w:r>
              <w:rPr>
                <w:rFonts w:hint="eastAsia" w:ascii="宋体" w:hAnsi="宋体" w:eastAsia="宋体" w:cs="宋体"/>
                <w:szCs w:val="21"/>
              </w:rPr>
            </w:r>
            <w:r/>
          </w:p>
        </w:tc>
        <w:tc>
          <w:tcPr>
            <w:tcW w:w="850"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数量</w:t>
            </w:r>
            <w:r>
              <w:rPr>
                <w:rFonts w:hint="eastAsia" w:ascii="宋体" w:hAnsi="宋体" w:eastAsia="宋体" w:cs="宋体"/>
                <w:szCs w:val="21"/>
              </w:rPr>
            </w:r>
            <w:r/>
          </w:p>
        </w:tc>
        <w:tc>
          <w:tcPr>
            <w:tcW w:w="1134"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szCs w:val="21"/>
              </w:rPr>
            </w:r>
            <w:r/>
          </w:p>
        </w:tc>
        <w:tc>
          <w:tcPr>
            <w:tcW w:w="1147"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（元）</w:t>
            </w:r>
            <w:r>
              <w:rPr>
                <w:rFonts w:hint="eastAsia" w:ascii="宋体" w:hAnsi="宋体" w:eastAsia="宋体" w:cs="宋体"/>
                <w:szCs w:val="21"/>
              </w:rPr>
            </w:r>
            <w:r/>
          </w:p>
        </w:tc>
        <w:tc>
          <w:tcPr>
            <w:tcW w:w="943" w:type="dxa"/>
            <w:vAlign w:val="center"/>
            <w:textDirection w:val="lrTb"/>
            <w:noWrap w:val="false"/>
          </w:tcPr>
          <w:p>
            <w:pPr>
              <w:pStyle w:val="713"/>
              <w:ind w:firstLine="0"/>
              <w:spacing w:line="400" w:lineRule="exact"/>
              <w:rPr>
                <w:rFonts w:hint="eastAsia" w:ascii="宋体" w:hAnsi="宋体" w:eastAsia="宋体" w:cs="宋体"/>
                <w:szCs w:val="21"/>
              </w:rPr>
            </w:pPr>
            <w:r>
              <w:rPr>
                <w:rFonts w:hint="eastAsia" w:ascii="宋体" w:hAnsi="宋体" w:eastAsia="宋体" w:cs="宋体"/>
                <w:szCs w:val="21"/>
              </w:rPr>
              <w:t xml:space="preserve">备注（</w:t>
            </w:r>
            <w:r>
              <w:rPr>
                <w:rFonts w:hint="eastAsia" w:ascii="宋体" w:hAnsi="宋体" w:eastAsia="宋体" w:cs="宋体"/>
                <w:szCs w:val="21"/>
                <w:lang w:val="en-US" w:eastAsia="zh-CN"/>
              </w:rPr>
              <w:t xml:space="preserve">原配件投入使用时间</w:t>
            </w:r>
            <w:r>
              <w:rPr>
                <w:rFonts w:hint="eastAsia" w:ascii="宋体" w:hAnsi="宋体" w:eastAsia="宋体" w:cs="宋体"/>
                <w:szCs w:val="21"/>
              </w:rPr>
              <w:t xml:space="preserve">）</w:t>
            </w:r>
            <w:r>
              <w:rPr>
                <w:rFonts w:hint="eastAsia" w:ascii="宋体" w:hAnsi="宋体" w:eastAsia="宋体" w:cs="宋体"/>
                <w:szCs w:val="21"/>
              </w:rPr>
            </w:r>
            <w:r/>
          </w:p>
        </w:tc>
      </w:tr>
      <w:tr>
        <w:trPr>
          <w:trHeight w:val="818"/>
        </w:trPr>
        <w:tc>
          <w:tcPr>
            <w:tcW w:w="459"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W w:w="896"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沉水风机</w:t>
            </w:r>
            <w:r>
              <w:rPr>
                <w:rFonts w:hint="eastAsia" w:ascii="宋体" w:hAnsi="宋体" w:eastAsia="宋体" w:cs="宋体"/>
              </w:rPr>
            </w:r>
            <w:r/>
          </w:p>
        </w:tc>
        <w:tc>
          <w:tcPr>
            <w:tcW w:w="2295"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电机轴承、风机轴承、连接盘、联轴器、电机转子、定子等</w:t>
            </w:r>
            <w:r>
              <w:rPr>
                <w:rFonts w:hint="eastAsia" w:ascii="宋体" w:hAnsi="宋体" w:eastAsia="宋体" w:cs="宋体"/>
              </w:rPr>
            </w:r>
            <w:r/>
          </w:p>
        </w:tc>
        <w:tc>
          <w:tcPr>
            <w:tcW w:w="850"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5.5kw</w:t>
            </w:r>
            <w:r>
              <w:rPr>
                <w:rFonts w:hint="eastAsia" w:ascii="宋体" w:hAnsi="宋体" w:eastAsia="宋体" w:cs="宋体"/>
              </w:rPr>
            </w:r>
            <w:r/>
          </w:p>
        </w:tc>
        <w:tc>
          <w:tcPr>
            <w:tcW w:w="709"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台</w:t>
            </w:r>
            <w:r>
              <w:rPr>
                <w:rFonts w:hint="eastAsia" w:ascii="宋体" w:hAnsi="宋体" w:eastAsia="宋体" w:cs="宋体"/>
              </w:rPr>
            </w:r>
            <w:r/>
          </w:p>
        </w:tc>
        <w:tc>
          <w:tcPr>
            <w:tcW w:w="850" w:type="dxa"/>
            <w:vAlign w:val="center"/>
            <w:textDirection w:val="lrTb"/>
            <w:noWrap w:val="false"/>
          </w:tcPr>
          <w:p>
            <w:pPr>
              <w:pStyle w:val="713"/>
              <w:ind w:firstLine="0"/>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6</w:t>
            </w:r>
            <w:r>
              <w:rPr>
                <w:rFonts w:hint="eastAsia" w:ascii="宋体" w:hAnsi="宋体" w:eastAsia="宋体" w:cs="宋体"/>
                <w:color w:val="000000"/>
                <w:sz w:val="22"/>
              </w:rPr>
            </w:r>
            <w:r/>
          </w:p>
        </w:tc>
        <w:tc>
          <w:tcPr>
            <w:tcW w:w="1134" w:type="dxa"/>
            <w:vAlign w:val="center"/>
            <w:textDirection w:val="lrTb"/>
            <w:noWrap w:val="false"/>
          </w:tcPr>
          <w:p>
            <w:pPr>
              <w:pStyle w:val="713"/>
              <w:ind w:firstLine="0"/>
              <w:jc w:val="center"/>
              <w:widowControl/>
              <w:rPr>
                <w:rFonts w:hint="eastAsia" w:ascii="宋体" w:hAnsi="宋体" w:eastAsia="宋体" w:cs="宋体"/>
              </w:rPr>
            </w:pPr>
            <w:r>
              <w:rPr>
                <w:rFonts w:hint="eastAsia" w:ascii="宋体" w:hAnsi="宋体" w:eastAsia="宋体" w:cs="宋体"/>
              </w:rPr>
            </w:r>
            <w:r/>
          </w:p>
        </w:tc>
        <w:tc>
          <w:tcPr>
            <w:tcW w:w="1147" w:type="dxa"/>
            <w:vAlign w:val="center"/>
            <w:textDirection w:val="lrTb"/>
            <w:noWrap w:val="false"/>
          </w:tcPr>
          <w:p>
            <w:pPr>
              <w:pStyle w:val="713"/>
              <w:ind w:firstLine="0"/>
              <w:jc w:val="center"/>
              <w:widowControl/>
              <w:rPr>
                <w:rFonts w:hint="eastAsia" w:ascii="宋体" w:hAnsi="宋体" w:eastAsia="宋体" w:cs="宋体"/>
                <w:lang w:val="en-US" w:eastAsia="zh-CN"/>
              </w:rPr>
            </w:pPr>
            <w:r>
              <w:rPr>
                <w:rFonts w:hint="eastAsia" w:ascii="宋体" w:hAnsi="宋体" w:eastAsia="宋体" w:cs="宋体"/>
                <w:lang w:val="en-US" w:eastAsia="zh-CN"/>
              </w:rPr>
            </w:r>
            <w:r/>
          </w:p>
        </w:tc>
        <w:tc>
          <w:tcPr>
            <w:tcW w:w="943" w:type="dxa"/>
            <w:vAlign w:val="center"/>
            <w:textDirection w:val="lrTb"/>
            <w:noWrap w:val="false"/>
          </w:tcPr>
          <w:p>
            <w:pPr>
              <w:pStyle w:val="713"/>
              <w:ind w:firstLine="0"/>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2021年</w:t>
            </w:r>
            <w:r>
              <w:rPr>
                <w:rFonts w:hint="eastAsia" w:ascii="宋体" w:hAnsi="宋体" w:eastAsia="宋体" w:cs="宋体"/>
                <w:color w:val="000000"/>
                <w:sz w:val="22"/>
              </w:rPr>
            </w:r>
            <w:r/>
          </w:p>
        </w:tc>
      </w:tr>
      <w:tr>
        <w:trPr>
          <w:trHeight w:val="793"/>
        </w:trPr>
        <w:tc>
          <w:tcPr>
            <w:tcW w:w="459"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tc>
        <w:tc>
          <w:tcPr>
            <w:tcW w:w="896"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沉水风机</w:t>
            </w:r>
            <w:r>
              <w:rPr>
                <w:rFonts w:hint="eastAsia" w:ascii="宋体" w:hAnsi="宋体" w:eastAsia="宋体" w:cs="宋体"/>
              </w:rPr>
            </w:r>
            <w:r/>
          </w:p>
        </w:tc>
        <w:tc>
          <w:tcPr>
            <w:tcW w:w="2295"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电机轴承、风机轴承、连接盘、联轴器、电机转子、定子等</w:t>
            </w:r>
            <w:r>
              <w:rPr>
                <w:rFonts w:hint="eastAsia" w:ascii="宋体" w:hAnsi="宋体" w:eastAsia="宋体" w:cs="宋体"/>
              </w:rPr>
            </w:r>
            <w:r/>
          </w:p>
        </w:tc>
        <w:tc>
          <w:tcPr>
            <w:tcW w:w="850"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3.7kw</w:t>
            </w:r>
            <w:r>
              <w:rPr>
                <w:rFonts w:hint="eastAsia" w:ascii="宋体" w:hAnsi="宋体" w:eastAsia="宋体" w:cs="宋体"/>
              </w:rPr>
            </w:r>
            <w:r/>
          </w:p>
        </w:tc>
        <w:tc>
          <w:tcPr>
            <w:tcW w:w="709"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台</w:t>
            </w:r>
            <w:r>
              <w:rPr>
                <w:rFonts w:hint="eastAsia" w:ascii="宋体" w:hAnsi="宋体" w:eastAsia="宋体" w:cs="宋体"/>
              </w:rPr>
            </w:r>
            <w:r/>
          </w:p>
        </w:tc>
        <w:tc>
          <w:tcPr>
            <w:tcW w:w="850" w:type="dxa"/>
            <w:vAlign w:val="center"/>
            <w:textDirection w:val="lrTb"/>
            <w:noWrap w:val="false"/>
          </w:tcPr>
          <w:p>
            <w:pPr>
              <w:pStyle w:val="713"/>
              <w:ind w:firstLine="0"/>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w:t>
            </w:r>
            <w:r>
              <w:rPr>
                <w:rFonts w:hint="eastAsia" w:ascii="宋体" w:hAnsi="宋体" w:eastAsia="宋体" w:cs="宋体"/>
                <w:color w:val="000000"/>
                <w:sz w:val="22"/>
              </w:rPr>
            </w:r>
            <w:r/>
          </w:p>
        </w:tc>
        <w:tc>
          <w:tcPr>
            <w:tcW w:w="1134" w:type="dxa"/>
            <w:vAlign w:val="center"/>
            <w:textDirection w:val="lrTb"/>
            <w:noWrap w:val="false"/>
          </w:tcPr>
          <w:p>
            <w:pPr>
              <w:pStyle w:val="713"/>
              <w:ind w:firstLine="0"/>
              <w:jc w:val="center"/>
              <w:widowControl/>
              <w:rPr>
                <w:rFonts w:hint="eastAsia" w:ascii="宋体" w:hAnsi="宋体" w:eastAsia="宋体" w:cs="宋体"/>
              </w:rPr>
            </w:pPr>
            <w:r>
              <w:rPr>
                <w:rFonts w:hint="eastAsia" w:ascii="宋体" w:hAnsi="宋体" w:eastAsia="宋体" w:cs="宋体"/>
              </w:rPr>
            </w:r>
            <w:r/>
          </w:p>
        </w:tc>
        <w:tc>
          <w:tcPr>
            <w:tcW w:w="1147" w:type="dxa"/>
            <w:vAlign w:val="center"/>
            <w:textDirection w:val="lrTb"/>
            <w:noWrap w:val="false"/>
          </w:tcPr>
          <w:p>
            <w:pPr>
              <w:pStyle w:val="713"/>
              <w:ind w:firstLine="0"/>
              <w:jc w:val="center"/>
              <w:widowControl/>
              <w:rPr>
                <w:rFonts w:hint="eastAsia" w:ascii="宋体" w:hAnsi="宋体" w:eastAsia="宋体" w:cs="宋体"/>
                <w:lang w:eastAsia="zh-CN"/>
              </w:rPr>
            </w:pPr>
            <w:r>
              <w:rPr>
                <w:rFonts w:hint="eastAsia" w:ascii="宋体" w:hAnsi="宋体" w:eastAsia="宋体" w:cs="宋体"/>
                <w:lang w:eastAsia="zh-CN"/>
              </w:rPr>
            </w:r>
            <w:r/>
          </w:p>
        </w:tc>
        <w:tc>
          <w:tcPr>
            <w:tcW w:w="943" w:type="dxa"/>
            <w:vAlign w:val="center"/>
            <w:textDirection w:val="lrTb"/>
            <w:noWrap w:val="false"/>
          </w:tcPr>
          <w:p>
            <w:pPr>
              <w:pStyle w:val="713"/>
              <w:ind w:firstLine="0"/>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2020年</w:t>
            </w:r>
            <w:r>
              <w:rPr>
                <w:rFonts w:hint="eastAsia" w:ascii="宋体" w:hAnsi="宋体" w:eastAsia="宋体" w:cs="宋体"/>
                <w:color w:val="000000"/>
                <w:sz w:val="22"/>
              </w:rPr>
            </w:r>
            <w:r/>
          </w:p>
        </w:tc>
      </w:tr>
      <w:tr>
        <w:trPr>
          <w:trHeight w:val="794"/>
        </w:trPr>
        <w:tc>
          <w:tcPr>
            <w:tcW w:w="459"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tc>
        <w:tc>
          <w:tcPr>
            <w:tcW w:w="896"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离子发生器动力净水设备</w:t>
            </w:r>
            <w:r>
              <w:rPr>
                <w:rFonts w:hint="eastAsia" w:ascii="宋体" w:hAnsi="宋体" w:eastAsia="宋体" w:cs="宋体"/>
              </w:rPr>
            </w:r>
            <w:r/>
          </w:p>
        </w:tc>
        <w:tc>
          <w:tcPr>
            <w:tcW w:w="2295"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推流曝气部件</w:t>
            </w:r>
            <w:r>
              <w:rPr>
                <w:rFonts w:hint="eastAsia" w:ascii="宋体" w:hAnsi="宋体" w:eastAsia="宋体" w:cs="宋体"/>
              </w:rPr>
            </w:r>
            <w:r/>
          </w:p>
        </w:tc>
        <w:tc>
          <w:tcPr>
            <w:tcW w:w="850"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2.2kw</w:t>
            </w:r>
            <w:r>
              <w:rPr>
                <w:rFonts w:hint="eastAsia" w:ascii="宋体" w:hAnsi="宋体" w:eastAsia="宋体" w:cs="宋体"/>
              </w:rPr>
            </w:r>
            <w:r/>
          </w:p>
        </w:tc>
        <w:tc>
          <w:tcPr>
            <w:tcW w:w="709"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台</w:t>
            </w:r>
            <w:r>
              <w:rPr>
                <w:rFonts w:hint="eastAsia" w:ascii="宋体" w:hAnsi="宋体" w:eastAsia="宋体" w:cs="宋体"/>
              </w:rPr>
            </w:r>
            <w:r/>
          </w:p>
        </w:tc>
        <w:tc>
          <w:tcPr>
            <w:tcW w:w="850" w:type="dxa"/>
            <w:vAlign w:val="center"/>
            <w:textDirection w:val="lrTb"/>
            <w:noWrap w:val="false"/>
          </w:tcPr>
          <w:p>
            <w:pPr>
              <w:pStyle w:val="713"/>
              <w:ind w:firstLine="0"/>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3</w:t>
            </w:r>
            <w:r>
              <w:rPr>
                <w:rFonts w:hint="eastAsia" w:ascii="宋体" w:hAnsi="宋体" w:eastAsia="宋体" w:cs="宋体"/>
                <w:color w:val="000000"/>
                <w:sz w:val="22"/>
              </w:rPr>
            </w:r>
            <w:r/>
          </w:p>
        </w:tc>
        <w:tc>
          <w:tcPr>
            <w:tcW w:w="1134" w:type="dxa"/>
            <w:vAlign w:val="center"/>
            <w:textDirection w:val="lrTb"/>
            <w:noWrap w:val="false"/>
          </w:tcPr>
          <w:p>
            <w:pPr>
              <w:pStyle w:val="713"/>
              <w:ind w:firstLine="0"/>
              <w:jc w:val="center"/>
              <w:widowControl/>
              <w:rPr>
                <w:rFonts w:hint="eastAsia" w:ascii="宋体" w:hAnsi="宋体" w:eastAsia="宋体" w:cs="宋体"/>
              </w:rPr>
            </w:pPr>
            <w:r>
              <w:rPr>
                <w:rFonts w:hint="eastAsia" w:ascii="宋体" w:hAnsi="宋体" w:eastAsia="宋体" w:cs="宋体"/>
              </w:rPr>
            </w:r>
            <w:r/>
          </w:p>
        </w:tc>
        <w:tc>
          <w:tcPr>
            <w:tcW w:w="1147" w:type="dxa"/>
            <w:vAlign w:val="center"/>
            <w:textDirection w:val="lrTb"/>
            <w:noWrap w:val="false"/>
          </w:tcPr>
          <w:p>
            <w:pPr>
              <w:pStyle w:val="713"/>
              <w:ind w:firstLine="0"/>
              <w:jc w:val="center"/>
              <w:widowControl/>
              <w:rPr>
                <w:rFonts w:hint="eastAsia" w:ascii="宋体" w:hAnsi="宋体" w:eastAsia="宋体" w:cs="宋体"/>
              </w:rPr>
            </w:pPr>
            <w:r>
              <w:rPr>
                <w:rFonts w:hint="eastAsia" w:ascii="宋体" w:hAnsi="宋体" w:eastAsia="宋体" w:cs="宋体"/>
              </w:rPr>
            </w:r>
            <w:r/>
          </w:p>
        </w:tc>
        <w:tc>
          <w:tcPr>
            <w:tcW w:w="943" w:type="dxa"/>
            <w:vAlign w:val="center"/>
            <w:textDirection w:val="lrTb"/>
            <w:noWrap w:val="false"/>
          </w:tcPr>
          <w:p>
            <w:pPr>
              <w:pStyle w:val="713"/>
              <w:ind w:firstLine="0"/>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2022年</w:t>
            </w:r>
            <w:r>
              <w:rPr>
                <w:rFonts w:hint="eastAsia" w:ascii="宋体" w:hAnsi="宋体" w:eastAsia="宋体" w:cs="宋体"/>
                <w:color w:val="000000"/>
                <w:sz w:val="22"/>
              </w:rPr>
            </w:r>
            <w:r/>
          </w:p>
        </w:tc>
      </w:tr>
      <w:tr>
        <w:trPr>
          <w:trHeight w:val="794"/>
        </w:trPr>
        <w:tc>
          <w:tcPr>
            <w:tcW w:w="459"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r>
            <w:r/>
          </w:p>
        </w:tc>
        <w:tc>
          <w:tcPr>
            <w:tcW w:w="896"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喷泉头</w:t>
            </w:r>
            <w:r>
              <w:rPr>
                <w:rFonts w:hint="eastAsia" w:ascii="宋体" w:hAnsi="宋体" w:eastAsia="宋体" w:cs="宋体"/>
              </w:rPr>
            </w:r>
            <w:r/>
          </w:p>
        </w:tc>
        <w:tc>
          <w:tcPr>
            <w:tcW w:w="2295" w:type="dxa"/>
            <w:vAlign w:val="center"/>
            <w:textDirection w:val="lrTb"/>
            <w:noWrap w:val="false"/>
          </w:tcPr>
          <w:p>
            <w:pPr>
              <w:pStyle w:val="713"/>
              <w:ind w:firstLine="0"/>
              <w:jc w:val="center"/>
              <w:spacing w:line="300" w:lineRule="exact"/>
              <w:tabs>
                <w:tab w:val="center" w:pos="1703" w:leader="none"/>
              </w:tabs>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花篮式喷头</w:t>
            </w:r>
            <w:r>
              <w:rPr>
                <w:rFonts w:hint="eastAsia" w:ascii="宋体" w:hAnsi="宋体" w:eastAsia="宋体" w:cs="宋体"/>
              </w:rPr>
            </w:r>
            <w:r/>
          </w:p>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2、喷头2.5寸，连接DN65主管， 材质不锈钢 工作压力 150~850Kpa 喷射高度 2.5</w:t>
            </w:r>
            <w:r>
              <w:rPr>
                <w:rFonts w:hint="eastAsia" w:ascii="宋体" w:hAnsi="宋体" w:eastAsia="宋体" w:cs="宋体"/>
                <w:lang w:eastAsia="zh-CN"/>
              </w:rPr>
              <w:t xml:space="preserve">～</w:t>
            </w:r>
            <w:r>
              <w:rPr>
                <w:rFonts w:hint="eastAsia" w:ascii="宋体" w:hAnsi="宋体" w:eastAsia="宋体" w:cs="宋体"/>
              </w:rPr>
              <w:t xml:space="preserve">8m 覆盖直径 4m 喷水量47立方/小时 利用喷水反作用力 推动喷头旋转 多条水线</w:t>
            </w:r>
            <w:r>
              <w:rPr>
                <w:rFonts w:hint="eastAsia" w:ascii="宋体" w:hAnsi="宋体" w:eastAsia="宋体" w:cs="宋体"/>
                <w:lang w:eastAsia="zh-CN"/>
              </w:rPr>
              <w:t xml:space="preserve">在</w:t>
            </w:r>
            <w:r>
              <w:rPr>
                <w:rFonts w:hint="eastAsia" w:ascii="宋体" w:hAnsi="宋体" w:eastAsia="宋体" w:cs="宋体"/>
              </w:rPr>
              <w:t xml:space="preserve">空中 离心向外形成螺旋形扭动曲线</w:t>
            </w:r>
            <w:r>
              <w:rPr>
                <w:rFonts w:hint="eastAsia" w:ascii="宋体" w:hAnsi="宋体" w:eastAsia="宋体" w:cs="宋体"/>
              </w:rPr>
            </w:r>
            <w:r/>
          </w:p>
        </w:tc>
        <w:tc>
          <w:tcPr>
            <w:tcW w:w="850" w:type="dxa"/>
            <w:vAlign w:val="center"/>
            <w:textDirection w:val="lrTb"/>
            <w:noWrap w:val="false"/>
          </w:tcPr>
          <w:p>
            <w:pPr>
              <w:pStyle w:val="713"/>
              <w:ind w:firstLine="0"/>
              <w:spacing w:line="300" w:lineRule="exact"/>
              <w:rPr>
                <w:rFonts w:hint="eastAsia" w:ascii="宋体" w:hAnsi="宋体" w:eastAsia="宋体" w:cs="宋体"/>
              </w:rPr>
            </w:pPr>
            <w:r>
              <w:rPr>
                <w:rFonts w:hint="eastAsia" w:ascii="宋体" w:hAnsi="宋体" w:eastAsia="宋体" w:cs="宋体"/>
              </w:rPr>
            </w:r>
            <w:r/>
          </w:p>
        </w:tc>
        <w:tc>
          <w:tcPr>
            <w:tcW w:w="709"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个</w:t>
            </w:r>
            <w:r>
              <w:rPr>
                <w:rFonts w:hint="eastAsia" w:ascii="宋体" w:hAnsi="宋体" w:eastAsia="宋体" w:cs="宋体"/>
              </w:rPr>
            </w:r>
            <w:r/>
          </w:p>
        </w:tc>
        <w:tc>
          <w:tcPr>
            <w:tcW w:w="850" w:type="dxa"/>
            <w:vAlign w:val="center"/>
            <w:textDirection w:val="lrTb"/>
            <w:noWrap w:val="false"/>
          </w:tcPr>
          <w:p>
            <w:pPr>
              <w:pStyle w:val="713"/>
              <w:ind w:firstLine="0"/>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3</w:t>
            </w:r>
            <w:r>
              <w:rPr>
                <w:rFonts w:hint="eastAsia" w:ascii="宋体" w:hAnsi="宋体" w:eastAsia="宋体" w:cs="宋体"/>
                <w:color w:val="000000"/>
                <w:sz w:val="22"/>
              </w:rPr>
            </w:r>
            <w:r/>
          </w:p>
        </w:tc>
        <w:tc>
          <w:tcPr>
            <w:tcW w:w="1134" w:type="dxa"/>
            <w:vAlign w:val="center"/>
            <w:textDirection w:val="lrTb"/>
            <w:noWrap w:val="false"/>
          </w:tcPr>
          <w:p>
            <w:pPr>
              <w:pStyle w:val="713"/>
              <w:ind w:firstLine="0"/>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W w:w="1147" w:type="dxa"/>
            <w:vAlign w:val="center"/>
            <w:textDirection w:val="lrTb"/>
            <w:noWrap w:val="false"/>
          </w:tcPr>
          <w:p>
            <w:pPr>
              <w:pStyle w:val="713"/>
              <w:ind w:firstLine="0"/>
              <w:jc w:val="center"/>
              <w:widowControl/>
              <w:rPr>
                <w:rFonts w:hint="eastAsia" w:ascii="宋体" w:hAnsi="宋体" w:eastAsia="宋体" w:cs="宋体"/>
                <w:color w:val="000000"/>
                <w:sz w:val="22"/>
                <w:lang w:eastAsia="zh-CN"/>
              </w:rPr>
            </w:pPr>
            <w:r>
              <w:rPr>
                <w:rFonts w:hint="eastAsia" w:ascii="宋体" w:hAnsi="宋体" w:eastAsia="宋体" w:cs="宋体"/>
                <w:color w:val="000000"/>
                <w:sz w:val="22"/>
                <w:lang w:eastAsia="zh-CN"/>
              </w:rPr>
            </w:r>
            <w:r/>
          </w:p>
        </w:tc>
        <w:tc>
          <w:tcPr>
            <w:tcW w:w="943" w:type="dxa"/>
            <w:vAlign w:val="center"/>
            <w:textDirection w:val="lrTb"/>
            <w:noWrap w:val="false"/>
          </w:tcPr>
          <w:p>
            <w:pPr>
              <w:pStyle w:val="713"/>
              <w:ind w:firstLine="0"/>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2022年</w:t>
            </w:r>
            <w:r>
              <w:rPr>
                <w:rFonts w:hint="eastAsia" w:ascii="宋体" w:hAnsi="宋体" w:eastAsia="宋体" w:cs="宋体"/>
                <w:color w:val="000000"/>
                <w:sz w:val="22"/>
              </w:rPr>
            </w:r>
            <w:r/>
          </w:p>
        </w:tc>
      </w:tr>
      <w:tr>
        <w:trPr>
          <w:trHeight w:val="794"/>
        </w:trPr>
        <w:tc>
          <w:tcPr>
            <w:tcW w:w="459"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c>
          <w:tcPr>
            <w:tcW w:w="896"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喷泉头</w:t>
            </w:r>
            <w:r>
              <w:rPr>
                <w:rFonts w:hint="eastAsia" w:ascii="宋体" w:hAnsi="宋体" w:eastAsia="宋体" w:cs="宋体"/>
              </w:rPr>
            </w:r>
            <w:r/>
          </w:p>
        </w:tc>
        <w:tc>
          <w:tcPr>
            <w:tcW w:w="2295"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直喷式喷头</w:t>
            </w:r>
            <w:r>
              <w:rPr>
                <w:rFonts w:hint="eastAsia" w:ascii="宋体" w:hAnsi="宋体" w:eastAsia="宋体" w:cs="宋体"/>
              </w:rPr>
            </w:r>
            <w:r/>
          </w:p>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2、喷头2.5寸，连接DN65主管， 材质不锈钢 工作压力 150~850Kpa 喷射高度 2.5</w:t>
            </w:r>
            <w:r>
              <w:rPr>
                <w:rFonts w:hint="eastAsia" w:ascii="宋体" w:hAnsi="宋体" w:eastAsia="宋体" w:cs="宋体"/>
                <w:lang w:eastAsia="zh-CN"/>
              </w:rPr>
              <w:t xml:space="preserve">～</w:t>
            </w:r>
            <w:r>
              <w:rPr>
                <w:rFonts w:hint="eastAsia" w:ascii="宋体" w:hAnsi="宋体" w:eastAsia="宋体" w:cs="宋体"/>
              </w:rPr>
              <w:t xml:space="preserve">8m 覆盖直径 4m 喷水量47立方/小时 利用喷水反作用力 推动喷头旋转 多条水线</w:t>
            </w:r>
            <w:r>
              <w:rPr>
                <w:rFonts w:hint="eastAsia" w:ascii="宋体" w:hAnsi="宋体" w:eastAsia="宋体" w:cs="宋体"/>
                <w:lang w:eastAsia="zh-CN"/>
              </w:rPr>
              <w:t xml:space="preserve">在</w:t>
            </w:r>
            <w:r>
              <w:rPr>
                <w:rFonts w:hint="eastAsia" w:ascii="宋体" w:hAnsi="宋体" w:eastAsia="宋体" w:cs="宋体"/>
              </w:rPr>
              <w:t xml:space="preserve">空中 离心向外形成螺旋形扭动曲线</w:t>
            </w:r>
            <w:r>
              <w:rPr>
                <w:rFonts w:hint="eastAsia" w:ascii="宋体" w:hAnsi="宋体" w:eastAsia="宋体" w:cs="宋体"/>
              </w:rPr>
            </w:r>
            <w:r/>
          </w:p>
        </w:tc>
        <w:tc>
          <w:tcPr>
            <w:tcW w:w="850" w:type="dxa"/>
            <w:vAlign w:val="center"/>
            <w:textDirection w:val="lrTb"/>
            <w:noWrap w:val="false"/>
          </w:tcPr>
          <w:p>
            <w:pPr>
              <w:pStyle w:val="713"/>
              <w:ind w:firstLine="0"/>
              <w:spacing w:line="300" w:lineRule="exact"/>
              <w:rPr>
                <w:rFonts w:hint="eastAsia" w:ascii="宋体" w:hAnsi="宋体" w:eastAsia="宋体" w:cs="宋体"/>
              </w:rPr>
            </w:pPr>
            <w:r>
              <w:rPr>
                <w:rFonts w:hint="eastAsia" w:ascii="宋体" w:hAnsi="宋体" w:eastAsia="宋体" w:cs="宋体"/>
              </w:rPr>
            </w:r>
            <w:r/>
          </w:p>
        </w:tc>
        <w:tc>
          <w:tcPr>
            <w:tcW w:w="709" w:type="dxa"/>
            <w:vAlign w:val="center"/>
            <w:textDirection w:val="lrTb"/>
            <w:noWrap w:val="false"/>
          </w:tcPr>
          <w:p>
            <w:pPr>
              <w:pStyle w:val="713"/>
              <w:ind w:firstLine="0"/>
              <w:jc w:val="center"/>
              <w:spacing w:line="300" w:lineRule="exact"/>
              <w:rPr>
                <w:rFonts w:hint="eastAsia" w:ascii="宋体" w:hAnsi="宋体" w:eastAsia="宋体" w:cs="宋体"/>
              </w:rPr>
            </w:pPr>
            <w:r>
              <w:rPr>
                <w:rFonts w:hint="eastAsia" w:ascii="宋体" w:hAnsi="宋体" w:eastAsia="宋体" w:cs="宋体"/>
              </w:rPr>
              <w:t xml:space="preserve">个</w:t>
            </w:r>
            <w:r>
              <w:rPr>
                <w:rFonts w:hint="eastAsia" w:ascii="宋体" w:hAnsi="宋体" w:eastAsia="宋体" w:cs="宋体"/>
              </w:rPr>
            </w:r>
            <w:r/>
          </w:p>
        </w:tc>
        <w:tc>
          <w:tcPr>
            <w:tcW w:w="850" w:type="dxa"/>
            <w:vAlign w:val="center"/>
            <w:textDirection w:val="lrTb"/>
            <w:noWrap w:val="false"/>
          </w:tcPr>
          <w:p>
            <w:pPr>
              <w:pStyle w:val="713"/>
              <w:ind w:firstLine="0"/>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20</w:t>
            </w:r>
            <w:r>
              <w:rPr>
                <w:rFonts w:hint="eastAsia" w:ascii="宋体" w:hAnsi="宋体" w:eastAsia="宋体" w:cs="宋体"/>
                <w:color w:val="000000"/>
                <w:sz w:val="22"/>
              </w:rPr>
            </w:r>
            <w:r/>
          </w:p>
        </w:tc>
        <w:tc>
          <w:tcPr>
            <w:tcW w:w="1134" w:type="dxa"/>
            <w:vAlign w:val="center"/>
            <w:textDirection w:val="lrTb"/>
            <w:noWrap w:val="false"/>
          </w:tcPr>
          <w:p>
            <w:pPr>
              <w:pStyle w:val="713"/>
              <w:ind w:firstLine="0"/>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W w:w="1147" w:type="dxa"/>
            <w:vAlign w:val="center"/>
            <w:textDirection w:val="lrTb"/>
            <w:noWrap w:val="false"/>
          </w:tcPr>
          <w:p>
            <w:pPr>
              <w:pStyle w:val="713"/>
              <w:ind w:firstLine="0"/>
              <w:jc w:val="center"/>
              <w:widowControl/>
              <w:rPr>
                <w:rFonts w:hint="eastAsia" w:ascii="宋体" w:hAnsi="宋体" w:eastAsia="宋体" w:cs="宋体"/>
                <w:color w:val="000000"/>
                <w:sz w:val="22"/>
                <w:lang w:eastAsia="zh-CN"/>
              </w:rPr>
            </w:pPr>
            <w:r>
              <w:rPr>
                <w:rFonts w:hint="eastAsia" w:ascii="宋体" w:hAnsi="宋体" w:eastAsia="宋体" w:cs="宋体"/>
                <w:color w:val="000000"/>
                <w:sz w:val="22"/>
                <w:lang w:eastAsia="zh-CN"/>
              </w:rPr>
            </w:r>
            <w:r/>
          </w:p>
        </w:tc>
        <w:tc>
          <w:tcPr>
            <w:tcW w:w="943" w:type="dxa"/>
            <w:vAlign w:val="center"/>
            <w:textDirection w:val="lrTb"/>
            <w:noWrap w:val="false"/>
          </w:tcPr>
          <w:p>
            <w:pPr>
              <w:pStyle w:val="713"/>
              <w:ind w:firstLine="0"/>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2022年</w:t>
            </w:r>
            <w:r>
              <w:rPr>
                <w:rFonts w:hint="eastAsia" w:ascii="宋体" w:hAnsi="宋体" w:eastAsia="宋体" w:cs="宋体"/>
                <w:color w:val="000000"/>
                <w:sz w:val="22"/>
              </w:rPr>
            </w:r>
            <w:r/>
          </w:p>
        </w:tc>
      </w:tr>
      <w:tr>
        <w:trPr>
          <w:trHeight w:val="794"/>
        </w:trPr>
        <w:tc>
          <w:tcPr>
            <w:tcW w:w="459" w:type="dxa"/>
            <w:vAlign w:val="center"/>
            <w:textDirection w:val="lrTb"/>
            <w:noWrap w:val="false"/>
          </w:tcPr>
          <w:p>
            <w:pPr>
              <w:pStyle w:val="713"/>
              <w:ind w:firstLine="0"/>
              <w:rPr>
                <w:rFonts w:hint="eastAsia" w:ascii="宋体" w:hAnsi="宋体" w:eastAsia="宋体" w:cs="宋体"/>
              </w:rPr>
            </w:pPr>
            <w:r>
              <w:rPr>
                <w:rFonts w:hint="eastAsia" w:ascii="宋体" w:hAnsi="宋体" w:eastAsia="宋体" w:cs="宋体"/>
              </w:rPr>
            </w:r>
            <w:r/>
          </w:p>
        </w:tc>
        <w:tc>
          <w:tcPr>
            <w:tcW w:w="896" w:type="dxa"/>
            <w:vAlign w:val="center"/>
            <w:textDirection w:val="lrTb"/>
            <w:noWrap w:val="false"/>
          </w:tcPr>
          <w:p>
            <w:pPr>
              <w:pStyle w:val="713"/>
              <w:ind w:firstLine="0"/>
              <w:jc w:val="center"/>
              <w:rPr>
                <w:rFonts w:hint="eastAsia" w:ascii="宋体" w:hAnsi="宋体" w:eastAsia="宋体" w:cs="宋体"/>
              </w:rPr>
            </w:pPr>
            <w:r>
              <w:rPr>
                <w:rFonts w:hint="eastAsia" w:ascii="宋体" w:hAnsi="宋体" w:eastAsia="宋体" w:cs="宋体"/>
              </w:rPr>
            </w:r>
            <w:r/>
          </w:p>
        </w:tc>
        <w:tc>
          <w:tcPr>
            <w:gridSpan w:val="5"/>
            <w:tcW w:w="5838" w:type="dxa"/>
            <w:vAlign w:val="center"/>
            <w:textDirection w:val="lrTb"/>
            <w:noWrap w:val="false"/>
          </w:tcPr>
          <w:p>
            <w:pPr>
              <w:pStyle w:val="713"/>
              <w:jc w:val="center"/>
              <w:rPr>
                <w:rFonts w:hint="eastAsia" w:ascii="宋体" w:hAnsi="宋体" w:eastAsia="宋体" w:cs="宋体"/>
              </w:rPr>
            </w:pPr>
            <w:r>
              <w:rPr>
                <w:rFonts w:hint="eastAsia" w:ascii="宋体" w:hAnsi="宋体" w:eastAsia="宋体" w:cs="宋体"/>
              </w:rPr>
              <w:t xml:space="preserve">合计</w:t>
            </w:r>
            <w:r>
              <w:rPr>
                <w:rFonts w:hint="eastAsia" w:ascii="宋体" w:hAnsi="宋体" w:eastAsia="宋体" w:cs="宋体"/>
              </w:rPr>
            </w:r>
            <w:r/>
          </w:p>
        </w:tc>
        <w:tc>
          <w:tcPr>
            <w:tcW w:w="1147" w:type="dxa"/>
            <w:vAlign w:val="center"/>
            <w:textDirection w:val="lrTb"/>
            <w:noWrap w:val="false"/>
          </w:tcPr>
          <w:p>
            <w:pPr>
              <w:pStyle w:val="713"/>
              <w:ind w:firstLine="0"/>
              <w:jc w:val="center"/>
              <w:rPr>
                <w:rFonts w:hint="eastAsia" w:ascii="宋体" w:hAnsi="宋体" w:eastAsia="宋体" w:cs="宋体"/>
              </w:rPr>
            </w:pPr>
            <w:r>
              <w:rPr>
                <w:rFonts w:hint="eastAsia" w:ascii="宋体" w:hAnsi="宋体" w:eastAsia="宋体" w:cs="宋体"/>
              </w:rPr>
            </w:r>
            <w:r/>
          </w:p>
        </w:tc>
        <w:tc>
          <w:tcPr>
            <w:tcW w:w="943" w:type="dxa"/>
            <w:vAlign w:val="center"/>
            <w:textDirection w:val="lrTb"/>
            <w:noWrap w:val="false"/>
          </w:tcPr>
          <w:p>
            <w:pPr>
              <w:pStyle w:val="713"/>
              <w:jc w:val="center"/>
              <w:rPr>
                <w:rFonts w:hint="eastAsia" w:ascii="宋体" w:hAnsi="宋体" w:eastAsia="宋体" w:cs="宋体"/>
              </w:rPr>
            </w:pPr>
            <w:r>
              <w:rPr>
                <w:rFonts w:hint="eastAsia" w:ascii="宋体" w:hAnsi="宋体" w:eastAsia="宋体" w:cs="宋体"/>
              </w:rPr>
            </w:r>
            <w:r/>
          </w:p>
        </w:tc>
      </w:tr>
    </w:tbl>
    <w:p>
      <w:pPr>
        <w:pStyle w:val="713"/>
        <w:ind w:firstLine="880"/>
        <w:jc w:val="center"/>
        <w:spacing w:line="580" w:lineRule="exact"/>
        <w:rPr>
          <w:rFonts w:hint="eastAsia" w:ascii="宋体" w:hAnsi="宋体" w:eastAsia="宋体" w:cs="宋体"/>
          <w:bCs/>
          <w:sz w:val="44"/>
          <w:szCs w:val="44"/>
        </w:rPr>
        <w:sectPr>
          <w:footerReference w:type="default" r:id="rId13"/>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宋体" w:hAnsi="宋体" w:eastAsia="宋体" w:cs="宋体"/>
          <w:bCs/>
          <w:sz w:val="44"/>
          <w:szCs w:val="44"/>
        </w:rPr>
      </w:r>
      <w:r/>
    </w:p>
    <w:p>
      <w:pPr>
        <w:pStyle w:val="713"/>
        <w:ind w:left="0" w:firstLine="0"/>
        <w:jc w:val="center"/>
        <w:keepLines w:val="0"/>
        <w:keepNext w:val="0"/>
        <w:pageBreakBefore w:val="0"/>
        <w:spacing w:after="157" w:line="580" w:lineRule="exact"/>
        <w:widowControl w:val="off"/>
        <w:rPr>
          <w:rFonts w:hint="eastAsia" w:ascii="宋体" w:hAnsi="宋体" w:eastAsia="宋体" w:cs="宋体"/>
          <w:bCs/>
          <w:sz w:val="30"/>
          <w:szCs w:val="30"/>
        </w:rPr>
      </w:pPr>
      <w:r>
        <w:rPr>
          <w:rFonts w:hint="eastAsia" w:ascii="宋体" w:hAnsi="宋体" w:eastAsia="宋体" w:cs="宋体"/>
          <w:bCs/>
          <w:sz w:val="30"/>
          <w:szCs w:val="30"/>
        </w:rPr>
        <w:t xml:space="preserve">东西中心河（区政府）段生态治理项目</w:t>
      </w:r>
      <w:r>
        <w:rPr>
          <w:rFonts w:hint="eastAsia" w:ascii="宋体" w:hAnsi="宋体" w:eastAsia="宋体" w:cs="宋体"/>
          <w:bCs/>
          <w:sz w:val="30"/>
          <w:szCs w:val="30"/>
        </w:rPr>
      </w:r>
      <w:r/>
    </w:p>
    <w:tbl>
      <w:tblPr>
        <w:tblW w:w="1011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4"/>
        <w:gridCol w:w="1529"/>
        <w:gridCol w:w="4143"/>
        <w:gridCol w:w="724"/>
        <w:gridCol w:w="13"/>
        <w:gridCol w:w="723"/>
        <w:gridCol w:w="14"/>
        <w:gridCol w:w="1141"/>
        <w:gridCol w:w="14"/>
        <w:gridCol w:w="1045"/>
      </w:tblGrid>
      <w:tr>
        <w:trPr>
          <w:trHeight w:val="737"/>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529"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143" w:type="dxa"/>
            <w:vAlign w:val="center"/>
            <w:textDirection w:val="lrTb"/>
            <w:noWrap w:val="false"/>
          </w:tcPr>
          <w:p>
            <w:pPr>
              <w:pStyle w:val="713"/>
              <w:jc w:val="center"/>
              <w:spacing w:line="400" w:lineRule="exac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管养要求</w:t>
            </w:r>
            <w:r>
              <w:rPr>
                <w:rFonts w:hint="eastAsia" w:ascii="宋体" w:hAnsi="宋体" w:eastAsia="宋体" w:cs="宋体"/>
                <w:bCs/>
                <w:color w:val="000000"/>
                <w:sz w:val="21"/>
                <w:szCs w:val="21"/>
              </w:rPr>
            </w:r>
            <w:r/>
          </w:p>
        </w:tc>
        <w:tc>
          <w:tcPr>
            <w:gridSpan w:val="2"/>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pStyle w:val="713"/>
              <w:ind w:firstLine="0"/>
              <w:jc w:val="center"/>
              <w:spacing w:line="400" w:lineRule="exac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w:t>
            </w:r>
            <w:r>
              <w:rPr>
                <w:rFonts w:hint="eastAsia" w:ascii="宋体" w:hAnsi="宋体" w:eastAsia="宋体" w:cs="宋体"/>
                <w:bCs/>
                <w:color w:val="000000"/>
                <w:sz w:val="21"/>
                <w:szCs w:val="21"/>
              </w:rPr>
            </w:r>
            <w:r/>
          </w:p>
        </w:tc>
        <w:tc>
          <w:tcPr>
            <w:gridSpan w:val="2"/>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pStyle w:val="713"/>
              <w:ind w:firstLine="0"/>
              <w:jc w:val="center"/>
              <w:spacing w:line="400" w:lineRule="exac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rPr>
                <w:rFonts w:hint="eastAsia" w:ascii="宋体" w:hAnsi="宋体" w:eastAsia="宋体" w:cs="宋体"/>
                <w:bCs/>
                <w:color w:val="000000"/>
                <w:sz w:val="21"/>
                <w:szCs w:val="21"/>
              </w:rPr>
            </w:r>
            <w:r/>
          </w:p>
        </w:tc>
        <w:tc>
          <w:tcPr>
            <w:gridSpan w:val="2"/>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713"/>
              <w:ind w:firstLine="0"/>
              <w:jc w:val="center"/>
              <w:spacing w:line="400" w:lineRule="exact"/>
              <w:rPr>
                <w:rFonts w:hint="eastAsia" w:ascii="宋体" w:hAnsi="宋体" w:eastAsia="宋体" w:cs="宋体"/>
                <w:bCs/>
                <w:color w:val="000000"/>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color w:val="000000"/>
                <w:sz w:val="21"/>
                <w:szCs w:val="21"/>
              </w:rPr>
            </w:pPr>
            <w:r>
              <w:rPr>
                <w:rFonts w:hint="eastAsia" w:ascii="宋体" w:hAnsi="宋体" w:eastAsia="宋体" w:cs="宋体"/>
                <w:szCs w:val="21"/>
              </w:rPr>
              <w:t xml:space="preserve">（元）</w:t>
            </w:r>
            <w:r>
              <w:rPr>
                <w:rFonts w:hint="eastAsia" w:ascii="宋体" w:hAnsi="宋体" w:eastAsia="宋体" w:cs="宋体"/>
                <w:bCs/>
                <w:color w:val="000000"/>
                <w:sz w:val="21"/>
                <w:szCs w:val="21"/>
              </w:rPr>
            </w:r>
            <w:r/>
          </w:p>
        </w:tc>
      </w:tr>
      <w:tr>
        <w:trPr>
          <w:trHeight w:val="514"/>
        </w:trPr>
        <w:tc>
          <w:tcPr>
            <w:gridSpan w:val="10"/>
            <w:tcBorders>
              <w:top w:val="single" w:color="000000" w:sz="4" w:space="0"/>
              <w:left w:val="single" w:color="000000" w:sz="4" w:space="0"/>
              <w:bottom w:val="single" w:color="000000" w:sz="4" w:space="0"/>
              <w:right w:val="single" w:color="000000" w:sz="4" w:space="0"/>
            </w:tcBorders>
            <w:tcW w:w="10110" w:type="dxa"/>
            <w:vAlign w:val="center"/>
            <w:textDirection w:val="lrTb"/>
            <w:noWrap w:val="false"/>
          </w:tcPr>
          <w:p>
            <w:pPr>
              <w:pStyle w:val="713"/>
              <w:ind w:firstLine="0"/>
              <w:jc w:val="center"/>
              <w:spacing w:line="3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水</w:t>
            </w:r>
            <w:r>
              <w:rPr>
                <w:rFonts w:hint="eastAsia" w:ascii="宋体" w:hAnsi="宋体" w:eastAsia="宋体" w:cs="宋体"/>
                <w:sz w:val="21"/>
                <w:szCs w:val="21"/>
              </w:rPr>
              <w:t xml:space="preserve">生态</w:t>
            </w:r>
            <w:r>
              <w:rPr>
                <w:rFonts w:hint="eastAsia" w:ascii="宋体" w:hAnsi="宋体" w:eastAsia="宋体" w:cs="宋体"/>
                <w:bCs/>
                <w:sz w:val="21"/>
                <w:szCs w:val="21"/>
              </w:rPr>
              <w:t xml:space="preserve">养护</w:t>
            </w:r>
            <w:r>
              <w:rPr>
                <w:rFonts w:hint="eastAsia" w:ascii="宋体" w:hAnsi="宋体" w:eastAsia="宋体" w:cs="宋体"/>
                <w:bCs/>
                <w:sz w:val="21"/>
                <w:szCs w:val="21"/>
              </w:rPr>
            </w:r>
            <w:r/>
          </w:p>
        </w:tc>
      </w:tr>
      <w:tr>
        <w:trPr>
          <w:trHeight w:val="737"/>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713"/>
              <w:ind w:firstLine="0"/>
              <w:jc w:val="center"/>
              <w:spacing w:line="300" w:lineRule="exact"/>
              <w:widowControl/>
              <w:rPr>
                <w:rFonts w:hint="eastAsia" w:ascii="宋体" w:hAnsi="宋体" w:eastAsia="宋体" w:cs="宋体"/>
                <w:color w:val="0000ff"/>
                <w:sz w:val="21"/>
                <w:szCs w:val="21"/>
              </w:rPr>
            </w:pPr>
            <w:r>
              <w:rPr>
                <w:rFonts w:hint="eastAsia" w:ascii="宋体" w:hAnsi="宋体" w:eastAsia="宋体" w:cs="宋体"/>
                <w:sz w:val="21"/>
                <w:szCs w:val="21"/>
              </w:rPr>
              <w:t xml:space="preserve">1</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（除藻菌）</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143"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1、泼洒范围长200m</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宽20m*深2.5m=10000m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2、单次投放按体积立方米水域投放30g/m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，全年投放量约1200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3、真菌、酵母菌群、芽孢菌群、乳酸菌群、生物酶、营养剂等。</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4、消除河水藻类</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5、功能：维护河道微生物生态群落，含菌剂采购、储存、抛洒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gridSpan w:val="2"/>
            <w:tcBorders>
              <w:top w:val="none" w:color="000000" w:sz="4" w:space="0"/>
              <w:left w:val="none" w:color="000000" w:sz="4" w:space="0"/>
              <w:bottom w:val="single" w:color="000000" w:sz="4" w:space="0"/>
              <w:right w:val="single" w:color="000000" w:sz="4" w:space="0"/>
            </w:tcBorders>
            <w:tcW w:w="73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1200</w:t>
            </w:r>
            <w:r>
              <w:rPr>
                <w:rFonts w:hint="eastAsia" w:ascii="宋体" w:hAnsi="宋体" w:eastAsia="宋体" w:cs="宋体"/>
                <w:sz w:val="21"/>
                <w:szCs w:val="21"/>
              </w:rPr>
            </w:r>
            <w:r/>
          </w:p>
        </w:tc>
        <w:tc>
          <w:tcPr>
            <w:gridSpan w:val="2"/>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52"/>
        </w:trPr>
        <w:tc>
          <w:tcPr>
            <w:gridSpan w:val="10"/>
            <w:tcBorders>
              <w:top w:val="single" w:color="000000" w:sz="4" w:space="0"/>
              <w:left w:val="single" w:color="000000" w:sz="4" w:space="0"/>
              <w:bottom w:val="single" w:color="000000" w:sz="4" w:space="0"/>
              <w:right w:val="single" w:color="000000" w:sz="4" w:space="0"/>
            </w:tcBorders>
            <w:tcW w:w="10110" w:type="dxa"/>
            <w:vAlign w:val="center"/>
            <w:textDirection w:val="lrTb"/>
            <w:noWrap w:val="false"/>
          </w:tcPr>
          <w:p>
            <w:pPr>
              <w:pStyle w:val="713"/>
              <w:ind w:firstLine="0"/>
              <w:jc w:val="center"/>
              <w:spacing w:line="300" w:lineRule="exact"/>
              <w:widowControl/>
              <w:rPr>
                <w:rFonts w:hint="eastAsia" w:ascii="宋体" w:hAnsi="宋体" w:eastAsia="宋体" w:cs="宋体"/>
                <w:bCs/>
                <w:color w:val="000000"/>
                <w:sz w:val="21"/>
                <w:szCs w:val="21"/>
              </w:rPr>
            </w:pPr>
            <w:r>
              <w:rPr>
                <w:rFonts w:hint="eastAsia" w:ascii="宋体" w:hAnsi="宋体" w:eastAsia="宋体" w:cs="宋体"/>
                <w:bCs/>
                <w:sz w:val="21"/>
                <w:szCs w:val="21"/>
              </w:rPr>
              <w:t xml:space="preserve">设备维护</w:t>
            </w:r>
            <w:r>
              <w:rPr>
                <w:rFonts w:hint="eastAsia" w:ascii="宋体" w:hAnsi="宋体" w:eastAsia="宋体" w:cs="宋体"/>
                <w:bCs/>
                <w:color w:val="000000"/>
                <w:sz w:val="21"/>
                <w:szCs w:val="21"/>
              </w:rPr>
            </w:r>
            <w:r/>
          </w:p>
        </w:tc>
      </w:tr>
      <w:tr>
        <w:trPr>
          <w:trHeight w:val="737"/>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沉水风机</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4143"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每周至少巡查三次：</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1、喷泉定期检修，若出现故障及时维修；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2、沉水风机定期检修，若出现故障及时维修。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3、电控柜定期检修，如发生故障及时维修。</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gridSpan w:val="2"/>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gridSpan w:val="2"/>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737"/>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喷泉机</w:t>
            </w: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4143" w:type="dxa"/>
            <w:vAlign w:val="center"/>
            <w:vMerge w:val="continue"/>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gridSpan w:val="2"/>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gridSpan w:val="2"/>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737"/>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设备运行电费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143"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台5.5kw沉水风机，设备总功率为5.5*4=22kw/h，按每天运行6小时计，电费单价按1.0元/度计取。本项为暂估价，应综合考虑养护期间所需电费用量，投标时不得让利。该项按实结算，根据实际电费支付凭证付款。最终电费不得超过暂估价，否则投标人自行承担。</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gridSpan w:val="2"/>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gridSpan w:val="2"/>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8"/>
            <w:tcBorders>
              <w:top w:val="single" w:color="000000" w:sz="4" w:space="0"/>
              <w:left w:val="single" w:color="000000" w:sz="4" w:space="0"/>
              <w:bottom w:val="single" w:color="000000" w:sz="4" w:space="0"/>
              <w:right w:val="single" w:color="000000" w:sz="4" w:space="0"/>
            </w:tcBorders>
            <w:tcW w:w="9051" w:type="dxa"/>
            <w:vAlign w:val="center"/>
            <w:textDirection w:val="lrTb"/>
            <w:noWrap/>
          </w:tcPr>
          <w:p>
            <w:pPr>
              <w:pStyle w:val="713"/>
              <w:ind w:firstLine="440"/>
              <w:jc w:val="center"/>
              <w:spacing w:line="400" w:lineRule="exac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合计</w:t>
            </w:r>
            <w:r>
              <w:rPr>
                <w:rFonts w:hint="eastAsia" w:ascii="宋体" w:hAnsi="宋体" w:eastAsia="宋体" w:cs="宋体"/>
                <w:bCs/>
                <w:color w:val="000000"/>
                <w:sz w:val="21"/>
                <w:szCs w:val="21"/>
              </w:rPr>
            </w:r>
            <w:r/>
          </w:p>
        </w:tc>
        <w:tc>
          <w:tcPr>
            <w:gridSpan w:val="2"/>
            <w:tcBorders>
              <w:top w:val="single" w:color="000000" w:sz="4" w:space="0"/>
              <w:left w:val="none" w:color="000000" w:sz="4" w:space="0"/>
              <w:bottom w:val="single" w:color="000000" w:sz="4" w:space="0"/>
              <w:right w:val="single" w:color="000000" w:sz="4" w:space="0"/>
            </w:tcBorders>
            <w:tcW w:w="1059" w:type="dxa"/>
            <w:vAlign w:val="center"/>
            <w:textDirection w:val="lrTb"/>
            <w:noWrap/>
          </w:tcPr>
          <w:p>
            <w:pPr>
              <w:pStyle w:val="713"/>
              <w:ind w:left="0"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bl>
    <w:p>
      <w:pPr>
        <w:pStyle w:val="713"/>
        <w:ind w:firstLine="880"/>
        <w:jc w:val="center"/>
        <w:spacing w:line="580" w:lineRule="exact"/>
        <w:rPr>
          <w:rFonts w:hint="eastAsia" w:ascii="宋体" w:hAnsi="宋体" w:eastAsia="宋体" w:cs="宋体"/>
          <w:bCs/>
          <w:sz w:val="44"/>
          <w:szCs w:val="44"/>
        </w:rPr>
        <w:sectPr>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宋体" w:hAnsi="宋体" w:eastAsia="宋体" w:cs="宋体"/>
          <w:bCs/>
          <w:sz w:val="44"/>
          <w:szCs w:val="44"/>
        </w:rPr>
      </w:r>
      <w:r/>
    </w:p>
    <w:p>
      <w:pPr>
        <w:pStyle w:val="713"/>
        <w:ind w:left="0" w:firstLine="0"/>
        <w:jc w:val="center"/>
        <w:keepLines w:val="0"/>
        <w:keepNext w:val="0"/>
        <w:pageBreakBefore w:val="0"/>
        <w:spacing w:after="157" w:line="580" w:lineRule="exact"/>
        <w:widowControl w:val="off"/>
        <w:rPr>
          <w:rFonts w:hint="eastAsia" w:ascii="宋体" w:hAnsi="宋体" w:eastAsia="宋体" w:cs="宋体"/>
          <w:bCs/>
          <w:sz w:val="30"/>
          <w:szCs w:val="30"/>
        </w:rPr>
      </w:pPr>
      <w:r>
        <w:rPr>
          <w:rFonts w:hint="eastAsia" w:ascii="宋体" w:hAnsi="宋体" w:eastAsia="宋体" w:cs="宋体"/>
          <w:bCs/>
          <w:sz w:val="30"/>
          <w:szCs w:val="30"/>
        </w:rPr>
        <w:t xml:space="preserve">大利市河生态养护项目</w:t>
      </w:r>
      <w:r>
        <w:rPr>
          <w:rFonts w:hint="eastAsia" w:ascii="宋体" w:hAnsi="宋体" w:eastAsia="宋体" w:cs="宋体"/>
          <w:bCs/>
          <w:sz w:val="30"/>
          <w:szCs w:val="30"/>
        </w:rPr>
      </w:r>
      <w:r/>
    </w:p>
    <w:tbl>
      <w:tblPr>
        <w:tblW w:w="103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0"/>
        <w:gridCol w:w="1588"/>
        <w:gridCol w:w="4405"/>
        <w:gridCol w:w="724"/>
        <w:gridCol w:w="747"/>
        <w:gridCol w:w="1032"/>
        <w:gridCol w:w="1164"/>
      </w:tblGrid>
      <w:tr>
        <w:trPr>
          <w:trHeight w:val="454"/>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40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47"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32"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454"/>
        </w:trPr>
        <w:tc>
          <w:tcPr>
            <w:gridSpan w:val="7"/>
            <w:tcBorders>
              <w:top w:val="single" w:color="000000" w:sz="4" w:space="0"/>
              <w:left w:val="single" w:color="000000" w:sz="4" w:space="0"/>
              <w:bottom w:val="single" w:color="000000" w:sz="4" w:space="0"/>
              <w:right w:val="single" w:color="000000" w:sz="4" w:space="0"/>
            </w:tcBorders>
            <w:tcW w:w="10370" w:type="dxa"/>
            <w:vAlign w:val="center"/>
            <w:textDirection w:val="lrTb"/>
            <w:noWrap w:val="false"/>
          </w:tcPr>
          <w:p>
            <w:pPr>
              <w:pStyle w:val="713"/>
              <w:ind w:left="0" w:firstLine="0"/>
              <w:jc w:val="center"/>
              <w:spacing w:line="24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水生态养护</w:t>
            </w:r>
            <w:r>
              <w:rPr>
                <w:rFonts w:hint="eastAsia" w:ascii="宋体" w:hAnsi="宋体" w:eastAsia="宋体" w:cs="宋体"/>
                <w:bCs/>
                <w:sz w:val="21"/>
                <w:szCs w:val="21"/>
              </w:rPr>
            </w:r>
            <w:r/>
          </w:p>
        </w:tc>
      </w:tr>
      <w:tr>
        <w:trPr>
          <w:trHeight w:val="2425"/>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（硝化菌）</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40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1、泼洒范围长200m*宽15 m *深2m=6000 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单次投放按体积立方米水域投放50g/m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，全年投放量约900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芽孢杆菌、芽孢菌、醋（乳）酸菌、大肠杆菌等</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降解河水氨氮等指标。</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功能：维护河道微生物生态群落，含菌剂采购、储存、抛洒。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74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900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101"/>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40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1、及时清除水体表面的植物及非目的性沉水植物。</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2、沉水植物长出水面影响景观时，应进行人工打捞或机割。对于浮出水面的死株，应及时清除。</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lang w:val="zh-CN"/>
              </w:rPr>
              <w:t xml:space="preserve">全年收割1次，收割时间为枯萎1周内开始收割，收割方式为机</w:t>
            </w:r>
            <w:r>
              <w:rPr>
                <w:rFonts w:hint="eastAsia" w:ascii="宋体" w:hAnsi="宋体" w:eastAsia="宋体" w:cs="宋体"/>
                <w:sz w:val="21"/>
                <w:szCs w:val="21"/>
                <w:lang w:val="en-US" w:eastAsia="zh-CN"/>
              </w:rPr>
              <w:t xml:space="preserve">械</w:t>
            </w:r>
            <w:r>
              <w:rPr>
                <w:rFonts w:hint="eastAsia" w:ascii="宋体" w:hAnsi="宋体" w:eastAsia="宋体" w:cs="宋体"/>
                <w:sz w:val="21"/>
                <w:szCs w:val="21"/>
                <w:lang w:val="zh-CN"/>
              </w:rPr>
              <w:t xml:space="preserve">收割或人工打捞。</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全年补种2次沉水植物。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74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7300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101"/>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挺水植物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40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日常巡查：每周巡查三次，松动及时固定，破损及时更换，避免整个浮床连带损伤。</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及时修剪枯黄、枯死和倒伏植株，及时清理滨岸带挺水植物周围的杂物或垃圾。</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定期去除杂草，除草时注意不要破坏植被根系。</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冬至后至立春萌动前应对枯萎枝叶进行修剪。</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对于因病虫害等原因造成某个或某些植被死亡时，应将植被撤出，并进行相应的补种；当植物有严重病虫害时，应撤出后再喷洒杀虫剂处理。</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74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1731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713"/>
              <w:ind w:firstLine="0"/>
              <w:jc w:val="both"/>
              <w:spacing w:line="260" w:lineRule="exact"/>
              <w:widowControl/>
              <w:rPr>
                <w:rFonts w:hint="eastAsia" w:ascii="宋体" w:hAnsi="宋体" w:eastAsia="宋体" w:cs="宋体"/>
                <w:sz w:val="21"/>
                <w:szCs w:val="21"/>
              </w:rPr>
            </w:pPr>
            <w:r>
              <w:rPr>
                <w:rFonts w:hint="eastAsia" w:ascii="宋体" w:hAnsi="宋体" w:eastAsia="宋体" w:cs="宋体"/>
                <w:i w:val="0"/>
                <w:iCs w:val="0"/>
                <w:sz w:val="21"/>
                <w:szCs w:val="21"/>
                <w:u w:val="none"/>
                <w:lang w:val="en-US" w:eastAsia="zh-CN" w:bidi="ar"/>
              </w:rPr>
              <w:t xml:space="preserve">清理植物外运、消纳处置</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i w:val="0"/>
                <w:iCs w:val="0"/>
                <w:sz w:val="21"/>
                <w:szCs w:val="21"/>
                <w:u w:val="none"/>
                <w:lang w:val="en-US" w:eastAsia="zh-CN" w:bidi="ar"/>
              </w:rPr>
              <w:t xml:space="preserve">清运上岸植物</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2、收割、打捞水草装车外运，自行考虑消纳处置；</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3、所有堆放、晾晒、处置流程均严格遵守生态环境、水务等行政主管部门环保规范及管控要求。</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gridSpan w:val="7"/>
            <w:tcBorders>
              <w:top w:val="single" w:color="000000" w:sz="4" w:space="0"/>
              <w:left w:val="single" w:color="000000" w:sz="4" w:space="0"/>
              <w:bottom w:val="single" w:color="000000" w:sz="4" w:space="0"/>
              <w:right w:val="single" w:color="000000" w:sz="4" w:space="0"/>
            </w:tcBorders>
            <w:tcW w:w="10370" w:type="dxa"/>
            <w:vAlign w:val="center"/>
            <w:textDirection w:val="lrTb"/>
            <w:noWrap w:val="false"/>
          </w:tcPr>
          <w:p>
            <w:pPr>
              <w:pStyle w:val="713"/>
              <w:ind w:left="0" w:firstLine="0"/>
              <w:jc w:val="center"/>
              <w:spacing w:line="240" w:lineRule="exact"/>
              <w:widowControl/>
              <w:rPr>
                <w:rFonts w:hint="eastAsia" w:ascii="宋体" w:hAnsi="宋体" w:eastAsia="宋体" w:cs="宋体"/>
                <w:bCs/>
                <w:color w:val="000000"/>
                <w:sz w:val="21"/>
                <w:szCs w:val="21"/>
              </w:rPr>
            </w:pPr>
            <w:r>
              <w:rPr>
                <w:rFonts w:hint="eastAsia" w:ascii="宋体" w:hAnsi="宋体" w:eastAsia="宋体" w:cs="宋体"/>
                <w:bCs/>
                <w:sz w:val="21"/>
                <w:szCs w:val="21"/>
              </w:rPr>
              <w:t xml:space="preserve">设备、设施维护</w:t>
            </w:r>
            <w:r>
              <w:rPr>
                <w:rFonts w:hint="eastAsia" w:ascii="宋体" w:hAnsi="宋体" w:eastAsia="宋体" w:cs="宋体"/>
                <w:bCs/>
                <w:color w:val="000000"/>
                <w:sz w:val="21"/>
                <w:szCs w:val="21"/>
              </w:rPr>
            </w:r>
            <w:r/>
          </w:p>
        </w:tc>
      </w:tr>
      <w:tr>
        <w:trPr>
          <w:trHeight w:val="668"/>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喷泉曝气机</w:t>
            </w:r>
            <w:r>
              <w:rPr>
                <w:rFonts w:hint="eastAsia" w:ascii="宋体" w:hAnsi="宋体" w:eastAsia="宋体" w:cs="宋体"/>
                <w:sz w:val="21"/>
                <w:szCs w:val="21"/>
              </w:rPr>
            </w:r>
            <w:r/>
          </w:p>
        </w:tc>
        <w:tc>
          <w:tcPr>
            <w:tcBorders>
              <w:top w:val="single" w:color="000000" w:sz="4" w:space="0"/>
              <w:left w:val="none" w:color="000000" w:sz="4" w:space="0"/>
              <w:bottom w:val="none" w:color="000000" w:sz="0" w:space="0"/>
              <w:right w:val="single" w:color="000000" w:sz="4" w:space="0"/>
            </w:tcBorders>
            <w:tcW w:w="4405"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每周至少巡查三次：</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喷泉定期检修，若出现故障及时维修；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沉水风机定期检修，若出现故障及时维修。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电控柜定期检修，如发生故障及时维修。</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4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55"/>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沉水风机</w:t>
            </w: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4405" w:type="dxa"/>
            <w:vAlign w:val="center"/>
            <w:vMerge w:val="continue"/>
            <w:textDirection w:val="lrTb"/>
            <w:noWrap w:val="false"/>
          </w:tcPr>
          <w:p>
            <w:pPr>
              <w:pStyle w:val="713"/>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4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排水水口初步净化设施</w:t>
            </w:r>
            <w:r>
              <w:rPr>
                <w:rFonts w:hint="eastAsia" w:ascii="宋体" w:hAnsi="宋体" w:eastAsia="宋体" w:cs="宋体"/>
                <w:sz w:val="21"/>
                <w:szCs w:val="21"/>
              </w:rPr>
            </w:r>
            <w:r/>
          </w:p>
        </w:tc>
        <w:tc>
          <w:tcPr>
            <w:tcBorders>
              <w:top w:val="single" w:color="000000" w:sz="4" w:space="0"/>
              <w:left w:val="none" w:color="000000" w:sz="4" w:space="0"/>
              <w:bottom w:val="none" w:color="000000" w:sz="0" w:space="0"/>
              <w:right w:val="single" w:color="000000" w:sz="4" w:space="0"/>
            </w:tcBorders>
            <w:tcW w:w="4405"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每周三次定期巡检</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若有移位、上浮、下沉等松动现象，应及时维护加固；</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座</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4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86"/>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生态滤池</w:t>
            </w: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4405" w:type="dxa"/>
            <w:vAlign w:val="center"/>
            <w:vMerge w:val="continue"/>
            <w:textDirection w:val="lrTb"/>
            <w:noWrap w:val="false"/>
          </w:tcPr>
          <w:p>
            <w:pPr>
              <w:pStyle w:val="713"/>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座</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4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3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6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gridSpan w:val="6"/>
            <w:tcBorders>
              <w:top w:val="single" w:color="000000" w:sz="4" w:space="0"/>
              <w:left w:val="single" w:color="000000" w:sz="4" w:space="0"/>
              <w:bottom w:val="single" w:color="000000" w:sz="4" w:space="0"/>
              <w:right w:val="single" w:color="000000" w:sz="4" w:space="0"/>
            </w:tcBorders>
            <w:tcW w:w="9206"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bl>
    <w:p>
      <w:pPr>
        <w:pStyle w:val="713"/>
        <w:ind w:left="0" w:firstLine="0"/>
        <w:jc w:val="center"/>
        <w:keepLines w:val="0"/>
        <w:keepNext w:val="0"/>
        <w:pageBreakBefore w:val="0"/>
        <w:spacing w:after="157" w:line="580" w:lineRule="exact"/>
        <w:widowControl w:val="off"/>
        <w:rPr>
          <w:rFonts w:hint="eastAsia" w:ascii="宋体" w:hAnsi="宋体" w:eastAsia="宋体" w:cs="宋体"/>
          <w:bCs/>
          <w:sz w:val="30"/>
          <w:szCs w:val="30"/>
        </w:rPr>
      </w:pPr>
      <w:r>
        <w:rPr>
          <w:rFonts w:hint="eastAsia" w:ascii="宋体" w:hAnsi="宋体" w:eastAsia="宋体" w:cs="宋体"/>
          <w:bCs/>
          <w:sz w:val="30"/>
          <w:szCs w:val="30"/>
        </w:rPr>
        <w:t xml:space="preserve">麻岐港生态养护项目</w:t>
      </w:r>
      <w:r>
        <w:rPr>
          <w:rFonts w:hint="eastAsia" w:ascii="宋体" w:hAnsi="宋体" w:eastAsia="宋体" w:cs="宋体"/>
          <w:bCs/>
          <w:sz w:val="30"/>
          <w:szCs w:val="30"/>
        </w:rPr>
      </w:r>
      <w:r/>
    </w:p>
    <w:tbl>
      <w:tblPr>
        <w:tblW w:w="10369" w:type="dxa"/>
        <w:tblInd w:w="-648" w:type="dxa"/>
        <w:tblLayout w:type="fixed"/>
        <w:tblCellMar>
          <w:left w:w="108" w:type="dxa"/>
          <w:top w:w="0" w:type="dxa"/>
          <w:right w:w="108" w:type="dxa"/>
          <w:bottom w:w="0" w:type="dxa"/>
        </w:tblCellMar>
        <w:tblLook w:val="04A0" w:firstRow="1" w:lastRow="0" w:firstColumn="1" w:lastColumn="0" w:noHBand="0" w:noVBand="1"/>
      </w:tblPr>
      <w:tblGrid>
        <w:gridCol w:w="872"/>
        <w:gridCol w:w="1777"/>
        <w:gridCol w:w="4160"/>
        <w:gridCol w:w="713"/>
        <w:gridCol w:w="750"/>
        <w:gridCol w:w="1056"/>
        <w:gridCol w:w="1041"/>
      </w:tblGrid>
      <w:tr>
        <w:trPr>
          <w:trHeight w:val="718"/>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16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56"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454"/>
        </w:trPr>
        <w:tc>
          <w:tcPr>
            <w:gridSpan w:val="7"/>
            <w:tcBorders>
              <w:top w:val="single" w:color="000000" w:sz="4" w:space="0"/>
              <w:left w:val="single" w:color="000000" w:sz="4" w:space="0"/>
              <w:bottom w:val="single" w:color="000000" w:sz="4" w:space="0"/>
              <w:right w:val="single" w:color="000000" w:sz="4" w:space="0"/>
            </w:tcBorders>
            <w:tcW w:w="10369" w:type="dxa"/>
            <w:vAlign w:val="center"/>
            <w:textDirection w:val="lrTb"/>
            <w:noWrap w:val="false"/>
          </w:tcPr>
          <w:p>
            <w:pPr>
              <w:pStyle w:val="713"/>
              <w:ind w:left="0"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水生态养护</w:t>
            </w:r>
            <w:r>
              <w:rPr>
                <w:rFonts w:hint="eastAsia" w:ascii="宋体" w:hAnsi="宋体" w:eastAsia="宋体" w:cs="宋体"/>
                <w:bCs/>
                <w:sz w:val="21"/>
                <w:szCs w:val="21"/>
              </w:rPr>
            </w:r>
            <w:r/>
          </w:p>
        </w:tc>
      </w:tr>
      <w:tr>
        <w:trPr>
          <w:trHeight w:val="2534"/>
        </w:trPr>
        <w:tc>
          <w:tcPr>
            <w:tcBorders>
              <w:top w:val="none" w:color="000000" w:sz="4" w:space="0"/>
              <w:left w:val="single" w:color="000000" w:sz="4" w:space="0"/>
              <w:bottom w:val="single" w:color="000000" w:sz="4" w:space="0"/>
              <w:right w:val="single" w:color="000000" w:sz="4" w:space="0"/>
            </w:tcBorders>
            <w:tcW w:w="87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77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（除藻菌）</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1、泼洒范围长400m*宽20m*深3m=24000m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2、单次投放按体积立方米水域投放30g/m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，全年投放量约3240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3、真菌、酵母菌群、芽孢菌群、乳酸菌群、生物酶、营养剂等；</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4、消除河水藻类；</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5、功能：维护河道微生物生态群落，含菌剂采购、储存、抛洒。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3240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285"/>
        </w:trPr>
        <w:tc>
          <w:tcPr>
            <w:tcBorders>
              <w:top w:val="none" w:color="000000" w:sz="4" w:space="0"/>
              <w:left w:val="single" w:color="000000" w:sz="4" w:space="0"/>
              <w:bottom w:val="single" w:color="000000" w:sz="4" w:space="0"/>
              <w:right w:val="single" w:color="000000" w:sz="4" w:space="0"/>
            </w:tcBorders>
            <w:tcW w:w="87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77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（硝化菌）</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160"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1、泼洒范围长200m*宽20m*深3m=12000m3；</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2、单次投放按体积立方米水域投放50g/m3，全年投放量约1800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3、芽孢杆菌、芽孢菌、醋（乳）酸菌、大肠杆菌等；</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4、降解河水氨氮等指标；</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5、功能：维护河道微生物生态群落，含菌剂采购、储存、抛洒。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97"/>
        </w:trPr>
        <w:tc>
          <w:tcPr>
            <w:tcBorders>
              <w:top w:val="none" w:color="000000" w:sz="4" w:space="0"/>
              <w:left w:val="single" w:color="000000" w:sz="4" w:space="0"/>
              <w:bottom w:val="none" w:color="000000" w:sz="0" w:space="0"/>
              <w:right w:val="single" w:color="000000" w:sz="4" w:space="0"/>
            </w:tcBorders>
            <w:tcW w:w="872" w:type="dxa"/>
            <w:vAlign w:val="center"/>
            <w:textDirection w:val="lrTb"/>
            <w:noWrap w:val="false"/>
          </w:tcPr>
          <w:p>
            <w:pPr>
              <w:pStyle w:val="713"/>
              <w:rPr>
                <w:rFonts w:hint="eastAsia" w:ascii="宋体" w:hAnsi="宋体" w:eastAsia="宋体" w:cs="宋体"/>
              </w:rPr>
            </w:pPr>
            <w:r>
              <w:rPr>
                <w:rFonts w:hint="eastAsia" w:ascii="宋体" w:hAnsi="宋体" w:eastAsia="宋体" w:cs="宋体"/>
              </w:rPr>
            </w:r>
            <w:r/>
          </w:p>
          <w:p>
            <w:pPr>
              <w:pStyle w:val="713"/>
              <w:rPr>
                <w:rFonts w:hint="eastAsia" w:ascii="宋体" w:hAnsi="宋体" w:eastAsia="宋体" w:cs="宋体"/>
              </w:rPr>
            </w:pPr>
            <w:r>
              <w:rPr>
                <w:rFonts w:hint="eastAsia" w:ascii="宋体" w:hAnsi="宋体" w:eastAsia="宋体" w:cs="宋体"/>
              </w:rPr>
            </w:r>
            <w:r/>
          </w:p>
          <w:p>
            <w:pPr>
              <w:pStyle w:val="713"/>
              <w:rPr>
                <w:rFonts w:hint="eastAsia" w:ascii="宋体" w:hAnsi="宋体" w:eastAsia="宋体" w:cs="宋体"/>
              </w:rPr>
            </w:pPr>
            <w:r>
              <w:rPr>
                <w:rFonts w:hint="eastAsia" w:ascii="宋体" w:hAnsi="宋体" w:eastAsia="宋体" w:cs="宋体"/>
                <w:sz w:val="21"/>
                <w:szCs w:val="21"/>
                <w:lang w:val="en-US" w:eastAsia="zh-CN"/>
              </w:rPr>
              <w:t xml:space="preserve">3</w:t>
            </w:r>
            <w:r>
              <w:rPr>
                <w:rFonts w:hint="eastAsia" w:ascii="宋体" w:hAnsi="宋体" w:eastAsia="宋体" w:cs="宋体"/>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1777" w:type="dxa"/>
            <w:vAlign w:val="center"/>
            <w:textDirection w:val="lrTb"/>
            <w:noWrap w:val="false"/>
          </w:tcPr>
          <w:p>
            <w:pPr>
              <w:pStyle w:val="713"/>
              <w:rPr>
                <w:rFonts w:hint="eastAsia" w:ascii="宋体" w:hAnsi="宋体" w:eastAsia="宋体" w:cs="宋体"/>
              </w:rPr>
            </w:pPr>
            <w:r>
              <w:rPr>
                <w:rFonts w:hint="eastAsia" w:ascii="宋体" w:hAnsi="宋体" w:eastAsia="宋体" w:cs="宋体"/>
              </w:rPr>
            </w:r>
            <w:r/>
          </w:p>
          <w:p>
            <w:pPr>
              <w:pStyle w:val="713"/>
              <w:rPr>
                <w:rFonts w:hint="eastAsia" w:ascii="宋体" w:hAnsi="宋体" w:eastAsia="宋体" w:cs="宋体"/>
              </w:rPr>
            </w:pPr>
            <w:r>
              <w:rPr>
                <w:rFonts w:hint="eastAsia" w:ascii="宋体" w:hAnsi="宋体" w:eastAsia="宋体" w:cs="宋体"/>
                <w:sz w:val="21"/>
                <w:szCs w:val="21"/>
              </w:rPr>
              <w:t xml:space="preserve">河岸边养护</w:t>
            </w:r>
            <w:r>
              <w:rPr>
                <w:rFonts w:hint="eastAsia" w:ascii="宋体" w:hAnsi="宋体" w:eastAsia="宋体" w:cs="宋体"/>
              </w:rPr>
            </w:r>
            <w:r/>
          </w:p>
          <w:p>
            <w:pPr>
              <w:pStyle w:val="713"/>
              <w:rPr>
                <w:rFonts w:hint="eastAsia" w:ascii="宋体" w:hAnsi="宋体" w:eastAsia="宋体" w:cs="宋体"/>
              </w:rPr>
            </w:pPr>
            <w:r>
              <w:rPr>
                <w:rFonts w:hint="eastAsia" w:ascii="宋体" w:hAnsi="宋体" w:eastAsia="宋体" w:cs="宋体"/>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4160"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1、养护内容：草坪2100m2，绿篱110m2，乔木30株，灌木46株；</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2、达到惠山区绿化养护等级作业标准三级；</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713" w:type="dxa"/>
            <w:vAlign w:val="center"/>
            <w:textDirection w:val="lrTb"/>
            <w:noWrap/>
          </w:tcPr>
          <w:p>
            <w:pPr>
              <w:pStyle w:val="713"/>
              <w:rPr>
                <w:rFonts w:hint="eastAsia" w:ascii="宋体" w:hAnsi="宋体" w:eastAsia="宋体" w:cs="宋体"/>
              </w:rPr>
            </w:pPr>
            <w:r>
              <w:rPr>
                <w:rFonts w:hint="eastAsia" w:ascii="宋体" w:hAnsi="宋体" w:eastAsia="宋体" w:cs="宋体"/>
                <w:i w:val="0"/>
                <w:iCs w:val="0"/>
                <w:sz w:val="21"/>
                <w:szCs w:val="21"/>
                <w:u w:val="none"/>
                <w:lang w:val="en-US" w:eastAsia="zh-CN" w:bidi="ar"/>
              </w:rPr>
              <w:t xml:space="preserve">m2</w:t>
            </w:r>
            <w:r>
              <w:rPr>
                <w:rFonts w:hint="eastAsia" w:ascii="宋体" w:hAnsi="宋体" w:eastAsia="宋体" w:cs="宋体"/>
              </w:rPr>
            </w:r>
            <w:r/>
          </w:p>
          <w:p>
            <w:pPr>
              <w:pStyle w:val="713"/>
              <w:rPr>
                <w:rFonts w:hint="eastAsia" w:ascii="宋体" w:hAnsi="宋体" w:eastAsia="宋体" w:cs="宋体"/>
              </w:rPr>
            </w:pPr>
            <w:r>
              <w:rPr>
                <w:rFonts w:hint="eastAsia" w:ascii="宋体" w:hAnsi="宋体" w:eastAsia="宋体" w:cs="宋体"/>
              </w:rPr>
            </w:r>
            <w:r/>
          </w:p>
          <w:p>
            <w:pPr>
              <w:pStyle w:val="713"/>
              <w:rPr>
                <w:rFonts w:hint="eastAsia" w:ascii="宋体" w:hAnsi="宋体" w:eastAsia="宋体" w:cs="宋体"/>
              </w:rPr>
            </w:pPr>
            <w:r>
              <w:rPr>
                <w:rFonts w:hint="eastAsia" w:ascii="宋体" w:hAnsi="宋体" w:eastAsia="宋体" w:cs="宋体"/>
              </w:rPr>
            </w:r>
            <w:r/>
          </w:p>
          <w:p>
            <w:pPr>
              <w:pStyle w:val="713"/>
              <w:ind w:firstLine="0"/>
              <w:jc w:val="center"/>
              <w:keepLines w:val="0"/>
              <w:keepNext w:val="0"/>
              <w:spacing w:line="300" w:lineRule="exact"/>
              <w:widowControl/>
              <w:rPr>
                <w:rFonts w:hint="eastAsia" w:ascii="宋体" w:hAnsi="宋体" w:eastAsia="宋体" w:cs="宋体"/>
                <w:i w:val="0"/>
                <w:iCs w:val="0"/>
                <w:sz w:val="21"/>
                <w:szCs w:val="21"/>
                <w:u w:val="none"/>
                <w:lang w:val="en-US" w:eastAsia="zh-CN" w:bidi="ar-SA"/>
              </w:rPr>
              <w:suppressLineNumbers w:val="0"/>
            </w:pPr>
            <w:r>
              <w:rPr>
                <w:rFonts w:hint="eastAsia" w:ascii="宋体" w:hAnsi="宋体" w:eastAsia="宋体" w:cs="宋体"/>
                <w:i w:val="0"/>
                <w:iCs w:val="0"/>
                <w:sz w:val="21"/>
                <w:szCs w:val="21"/>
                <w:u w:val="none"/>
                <w:lang w:val="en-US" w:eastAsia="zh-CN" w:bidi="ar-SA"/>
              </w:rPr>
            </w:r>
            <w:r/>
          </w:p>
        </w:tc>
        <w:tc>
          <w:tcPr>
            <w:tcBorders>
              <w:top w:val="none" w:color="000000" w:sz="4" w:space="0"/>
              <w:left w:val="none" w:color="000000" w:sz="4" w:space="0"/>
              <w:bottom w:val="none" w:color="000000" w:sz="0" w:space="0"/>
              <w:right w:val="single" w:color="000000" w:sz="4" w:space="0"/>
            </w:tcBorders>
            <w:tcW w:w="750" w:type="dxa"/>
            <w:vAlign w:val="center"/>
            <w:textDirection w:val="lrTb"/>
            <w:noWrap/>
          </w:tcPr>
          <w:p>
            <w:pPr>
              <w:pStyle w:val="713"/>
              <w:rPr>
                <w:rFonts w:hint="eastAsia" w:ascii="宋体" w:hAnsi="宋体" w:eastAsia="宋体" w:cs="宋体"/>
              </w:rPr>
            </w:pPr>
            <w:r>
              <w:rPr>
                <w:rFonts w:hint="eastAsia" w:ascii="宋体" w:hAnsi="宋体" w:eastAsia="宋体" w:cs="宋体"/>
                <w:i w:val="0"/>
                <w:iCs w:val="0"/>
                <w:sz w:val="21"/>
                <w:szCs w:val="21"/>
                <w:u w:val="none"/>
                <w:lang w:val="en-US" w:eastAsia="zh-CN" w:bidi="ar"/>
              </w:rPr>
              <w:t xml:space="preserve">2210</w:t>
            </w:r>
            <w:r>
              <w:rPr>
                <w:rFonts w:hint="eastAsia" w:ascii="宋体" w:hAnsi="宋体" w:eastAsia="宋体" w:cs="宋体"/>
              </w:rPr>
            </w:r>
            <w:r/>
          </w:p>
          <w:p>
            <w:pPr>
              <w:pStyle w:val="713"/>
              <w:rPr>
                <w:rFonts w:hint="eastAsia" w:ascii="宋体" w:hAnsi="宋体" w:eastAsia="宋体" w:cs="宋体"/>
              </w:rPr>
            </w:pPr>
            <w:r>
              <w:rPr>
                <w:rFonts w:hint="eastAsia" w:ascii="宋体" w:hAnsi="宋体" w:eastAsia="宋体" w:cs="宋体"/>
              </w:rPr>
            </w:r>
            <w:r/>
          </w:p>
          <w:p>
            <w:pPr>
              <w:pStyle w:val="713"/>
              <w:rPr>
                <w:rFonts w:hint="eastAsia" w:ascii="宋体" w:hAnsi="宋体" w:eastAsia="宋体" w:cs="宋体"/>
              </w:rPr>
            </w:pPr>
            <w:r>
              <w:rPr>
                <w:rFonts w:hint="eastAsia" w:ascii="宋体" w:hAnsi="宋体" w:eastAsia="宋体" w:cs="宋体"/>
              </w:rPr>
            </w:r>
            <w:r/>
          </w:p>
          <w:p>
            <w:pPr>
              <w:pStyle w:val="713"/>
              <w:ind w:firstLine="0"/>
              <w:jc w:val="center"/>
              <w:keepLines w:val="0"/>
              <w:keepNext w:val="0"/>
              <w:spacing w:line="300" w:lineRule="exact"/>
              <w:widowControl/>
              <w:rPr>
                <w:rFonts w:hint="eastAsia" w:ascii="宋体" w:hAnsi="宋体" w:eastAsia="宋体" w:cs="宋体"/>
                <w:i w:val="0"/>
                <w:iCs w:val="0"/>
                <w:sz w:val="21"/>
                <w:szCs w:val="21"/>
                <w:u w:val="none"/>
                <w:lang w:val="en-US" w:eastAsia="zh-CN" w:bidi="ar-SA"/>
              </w:rPr>
              <w:suppressLineNumbers w:val="0"/>
            </w:pPr>
            <w:r>
              <w:rPr>
                <w:rFonts w:hint="eastAsia" w:ascii="宋体" w:hAnsi="宋体" w:eastAsia="宋体" w:cs="宋体"/>
                <w:i w:val="0"/>
                <w:iCs w:val="0"/>
                <w:sz w:val="21"/>
                <w:szCs w:val="21"/>
                <w:u w:val="none"/>
                <w:lang w:val="en-US" w:eastAsia="zh-CN" w:bidi="ar-SA"/>
              </w:rPr>
            </w:r>
            <w:r/>
          </w:p>
        </w:tc>
        <w:tc>
          <w:tcPr>
            <w:tcBorders>
              <w:top w:val="none" w:color="000000" w:sz="4" w:space="0"/>
              <w:left w:val="none" w:color="000000" w:sz="4" w:space="0"/>
              <w:bottom w:val="none" w:color="000000" w:sz="0" w:space="0"/>
              <w:right w:val="single" w:color="000000" w:sz="4" w:space="0"/>
            </w:tcBorders>
            <w:tcW w:w="1056" w:type="dxa"/>
            <w:vAlign w:val="center"/>
            <w:textDirection w:val="lrTb"/>
            <w:noWrap/>
          </w:tcPr>
          <w:p>
            <w:pPr>
              <w:pStyle w:val="713"/>
              <w:ind w:firstLine="0"/>
              <w:jc w:val="center"/>
              <w:keepLines w:val="0"/>
              <w:keepNext w:val="0"/>
              <w:spacing w:line="300" w:lineRule="exact"/>
              <w:widowControl/>
              <w:rPr>
                <w:rFonts w:hint="eastAsia" w:ascii="宋体" w:hAnsi="宋体" w:eastAsia="宋体" w:cs="宋体"/>
                <w:i w:val="0"/>
                <w:iCs w:val="0"/>
                <w:sz w:val="21"/>
                <w:szCs w:val="21"/>
                <w:u w:val="none"/>
                <w:lang w:val="en-US" w:eastAsia="zh-CN" w:bidi="ar-SA"/>
              </w:rPr>
              <w:suppressLineNumbers w:val="0"/>
            </w:pPr>
            <w:r>
              <w:rPr>
                <w:rFonts w:hint="eastAsia" w:ascii="宋体" w:hAnsi="宋体" w:eastAsia="宋体" w:cs="宋体"/>
                <w:i w:val="0"/>
                <w:iCs w:val="0"/>
                <w:sz w:val="21"/>
                <w:szCs w:val="21"/>
                <w:u w:val="none"/>
                <w:lang w:val="en-US" w:eastAsia="zh-CN" w:bidi="ar-SA"/>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13"/>
              <w:ind w:firstLine="0"/>
              <w:jc w:val="center"/>
              <w:keepLines w:val="0"/>
              <w:keepNext w:val="0"/>
              <w:spacing w:line="300" w:lineRule="exact"/>
              <w:widowControl/>
              <w:rPr>
                <w:rFonts w:hint="eastAsia" w:ascii="宋体" w:hAnsi="宋体" w:eastAsia="宋体" w:cs="宋体"/>
                <w:i w:val="0"/>
                <w:iCs w:val="0"/>
                <w:sz w:val="21"/>
                <w:szCs w:val="21"/>
                <w:u w:val="none"/>
                <w:lang w:val="en-US" w:eastAsia="zh-CN" w:bidi="ar-SA"/>
              </w:rPr>
              <w:suppressLineNumbers w:val="0"/>
            </w:pPr>
            <w:r>
              <w:rPr>
                <w:rFonts w:hint="eastAsia" w:ascii="宋体" w:hAnsi="宋体" w:eastAsia="宋体" w:cs="宋体"/>
                <w:i w:val="0"/>
                <w:iCs w:val="0"/>
                <w:sz w:val="21"/>
                <w:szCs w:val="21"/>
                <w:u w:val="none"/>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清理植物外运、消纳处置</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清运上岸植物</w:t>
            </w:r>
            <w:r>
              <w:rPr>
                <w:rFonts w:hint="eastAsia" w:ascii="宋体" w:hAnsi="宋体" w:eastAsia="宋体" w:cs="宋体"/>
                <w:color w:val="000000"/>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1、河道水草人工打捞、分拣归集、岸边短途搬运、配合机械装车、作业区域清理等；</w:t>
            </w:r>
            <w:r>
              <w:rPr>
                <w:rFonts w:hint="eastAsia" w:ascii="宋体" w:hAnsi="宋体" w:eastAsia="宋体" w:cs="宋体"/>
                <w:color w:val="000000"/>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2、收割、打捞水草装车外运，自行考虑消纳处置；</w:t>
            </w:r>
            <w:r>
              <w:rPr>
                <w:rFonts w:hint="eastAsia" w:ascii="宋体" w:hAnsi="宋体" w:eastAsia="宋体" w:cs="宋体"/>
                <w:color w:val="000000"/>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3、所有堆放、晾晒、处置流程均严格遵守生态环境、水务等行政主管部门环保规范及管控要求。</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gridSpan w:val="7"/>
            <w:tcBorders>
              <w:top w:val="single" w:color="000000" w:sz="4" w:space="0"/>
              <w:left w:val="single" w:color="000000" w:sz="4" w:space="0"/>
              <w:bottom w:val="single" w:color="000000" w:sz="4" w:space="0"/>
              <w:right w:val="single" w:color="000000" w:sz="4" w:space="0"/>
            </w:tcBorders>
            <w:tcW w:w="10369" w:type="dxa"/>
            <w:vAlign w:val="center"/>
            <w:textDirection w:val="lrTb"/>
            <w:noWrap w:val="false"/>
          </w:tcPr>
          <w:p>
            <w:pPr>
              <w:pStyle w:val="713"/>
              <w:ind w:left="0" w:firstLine="0"/>
              <w:jc w:val="center"/>
              <w:spacing w:line="260" w:lineRule="exact"/>
              <w:widowControl/>
              <w:rPr>
                <w:rFonts w:hint="eastAsia" w:ascii="宋体" w:hAnsi="宋体" w:eastAsia="宋体" w:cs="宋体"/>
                <w:bCs/>
                <w:color w:val="000000"/>
                <w:sz w:val="21"/>
                <w:szCs w:val="21"/>
              </w:rPr>
            </w:pPr>
            <w:r>
              <w:rPr>
                <w:rFonts w:hint="eastAsia" w:ascii="宋体" w:hAnsi="宋体" w:eastAsia="宋体" w:cs="宋体"/>
                <w:bCs/>
                <w:sz w:val="21"/>
                <w:szCs w:val="21"/>
              </w:rPr>
              <w:t xml:space="preserve">设备、设施维护</w:t>
            </w:r>
            <w:r>
              <w:rPr>
                <w:rFonts w:hint="eastAsia" w:ascii="宋体" w:hAnsi="宋体" w:eastAsia="宋体" w:cs="宋体"/>
                <w:bCs/>
                <w:color w:val="000000"/>
                <w:sz w:val="21"/>
                <w:szCs w:val="21"/>
              </w:rPr>
            </w:r>
            <w:r/>
          </w:p>
        </w:tc>
      </w:tr>
      <w:tr>
        <w:trPr>
          <w:trHeight w:val="461"/>
        </w:trPr>
        <w:tc>
          <w:tcPr>
            <w:tcBorders>
              <w:top w:val="none" w:color="000000" w:sz="4" w:space="0"/>
              <w:left w:val="single" w:color="000000" w:sz="4" w:space="0"/>
              <w:bottom w:val="single" w:color="000000" w:sz="4" w:space="0"/>
              <w:right w:val="single" w:color="000000" w:sz="4" w:space="0"/>
            </w:tcBorders>
            <w:tcW w:w="87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77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沉水风机</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4160"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每周至少巡查三次：</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1、喷泉定期检修，若出现故障及时维修；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2、沉水风机定期检修，若出现故障及时维修；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3、水车定期检修，若出现故障及时维修；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color w:val="000000"/>
                <w:sz w:val="21"/>
                <w:szCs w:val="21"/>
              </w:rPr>
            </w:pPr>
            <w:r>
              <w:rPr>
                <w:rFonts w:hint="eastAsia" w:ascii="宋体" w:hAnsi="宋体" w:eastAsia="宋体" w:cs="宋体"/>
                <w:sz w:val="21"/>
                <w:szCs w:val="21"/>
              </w:rPr>
              <w:t xml:space="preserve">4、电控柜定期检修，如发生故障及时维修。</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套</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75"/>
        </w:trPr>
        <w:tc>
          <w:tcPr>
            <w:tcBorders>
              <w:top w:val="none" w:color="000000" w:sz="4" w:space="0"/>
              <w:left w:val="single" w:color="000000" w:sz="4" w:space="0"/>
              <w:bottom w:val="single" w:color="000000" w:sz="4" w:space="0"/>
              <w:right w:val="single" w:color="000000" w:sz="4" w:space="0"/>
            </w:tcBorders>
            <w:tcW w:w="87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77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喷泉曝气机</w:t>
            </w: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4160" w:type="dxa"/>
            <w:vAlign w:val="center"/>
            <w:vMerge w:val="continue"/>
            <w:textDirection w:val="lrTb"/>
            <w:noWrap w:val="false"/>
          </w:tcPr>
          <w:p>
            <w:pPr>
              <w:pStyle w:val="713"/>
              <w:ind w:firstLine="400"/>
              <w:jc w:val="left"/>
              <w:spacing w:line="2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套</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25"/>
        </w:trPr>
        <w:tc>
          <w:tcPr>
            <w:tcBorders>
              <w:top w:val="none" w:color="000000" w:sz="4" w:space="0"/>
              <w:left w:val="single" w:color="000000" w:sz="4" w:space="0"/>
              <w:bottom w:val="single" w:color="000000" w:sz="4" w:space="0"/>
              <w:right w:val="single" w:color="000000" w:sz="4" w:space="0"/>
            </w:tcBorders>
            <w:tcW w:w="87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77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喷泉</w:t>
            </w: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4160" w:type="dxa"/>
            <w:vAlign w:val="center"/>
            <w:vMerge w:val="continue"/>
            <w:textDirection w:val="lrTb"/>
            <w:noWrap w:val="false"/>
          </w:tcPr>
          <w:p>
            <w:pPr>
              <w:pStyle w:val="713"/>
              <w:ind w:firstLine="400"/>
              <w:jc w:val="left"/>
              <w:spacing w:line="2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87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77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水车</w:t>
            </w: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4160" w:type="dxa"/>
            <w:vAlign w:val="center"/>
            <w:vMerge w:val="continue"/>
            <w:textDirection w:val="lrTb"/>
            <w:noWrap w:val="false"/>
          </w:tcPr>
          <w:p>
            <w:pPr>
              <w:pStyle w:val="713"/>
              <w:ind w:firstLine="400"/>
              <w:jc w:val="left"/>
              <w:spacing w:line="2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7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77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亮化系统养护</w:t>
            </w: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4160"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1、日常巡查：每周巡查三次，确保正常运行；</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2、每季度检查一次24套草坪灯、34套芦苇灯、18套矮花草射灯、8套月球灯有无损坏情况，及时修理更换；</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color w:val="000000"/>
                <w:sz w:val="21"/>
                <w:szCs w:val="21"/>
              </w:rPr>
            </w:pPr>
            <w:r>
              <w:rPr>
                <w:rFonts w:hint="eastAsia" w:ascii="宋体" w:hAnsi="宋体" w:eastAsia="宋体" w:cs="宋体"/>
                <w:sz w:val="21"/>
                <w:szCs w:val="21"/>
              </w:rPr>
              <w:t xml:space="preserve">3、每季度检查一次配电箱，有无损坏情况，及时修理更换元器件。</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87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77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设备运行电费</w:t>
            </w: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4160"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bCs/>
                <w:sz w:val="21"/>
                <w:szCs w:val="21"/>
              </w:rPr>
            </w:pPr>
            <w:r>
              <w:rPr>
                <w:rFonts w:hint="eastAsia" w:ascii="宋体" w:hAnsi="宋体" w:eastAsia="宋体" w:cs="宋体"/>
                <w:sz w:val="21"/>
                <w:szCs w:val="21"/>
              </w:rPr>
              <w:t xml:space="preserve">设备总功率为（1.5×1+2.2×10+5.5×1）=29kw/h，按每天运行6小时计，电费单价按1.0元/度计取。本项为暂估价，应综合考虑养护期间所需电费用量，投标时不得让利。该项按实结算，根据实际电费支付凭证付款。最终电费不得超过暂估价，否则投标人自行承担。</w:t>
            </w: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9328"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41" w:type="dxa"/>
            <w:vAlign w:val="center"/>
            <w:textDirection w:val="lrTb"/>
            <w:noWrap/>
          </w:tcPr>
          <w:p>
            <w:pPr>
              <w:pStyle w:val="713"/>
              <w:ind w:firstLine="0"/>
              <w:jc w:val="center"/>
              <w:spacing w:line="400" w:lineRule="exact"/>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r>
    </w:tbl>
    <w:p>
      <w:pPr>
        <w:pStyle w:val="713"/>
        <w:ind w:firstLine="880"/>
        <w:jc w:val="center"/>
        <w:keepLines w:val="0"/>
        <w:keepNext w:val="0"/>
        <w:pageBreakBefore w:val="0"/>
        <w:spacing w:after="157" w:line="580" w:lineRule="exact"/>
        <w:widowControl w:val="off"/>
        <w:rPr>
          <w:rFonts w:hint="eastAsia" w:ascii="宋体" w:hAnsi="宋体" w:eastAsia="宋体" w:cs="宋体"/>
          <w:bCs/>
          <w:sz w:val="30"/>
          <w:szCs w:val="30"/>
        </w:rPr>
      </w:pPr>
      <w:r>
        <w:rPr>
          <w:rFonts w:hint="eastAsia" w:ascii="宋体" w:hAnsi="宋体" w:eastAsia="宋体" w:cs="宋体"/>
          <w:bCs/>
          <w:sz w:val="30"/>
          <w:szCs w:val="30"/>
        </w:rPr>
        <w:t xml:space="preserve">大利市河与湿地沟通养护项目</w:t>
      </w:r>
      <w:r>
        <w:rPr>
          <w:rFonts w:hint="eastAsia" w:ascii="宋体" w:hAnsi="宋体" w:eastAsia="宋体" w:cs="宋体"/>
          <w:bCs/>
          <w:sz w:val="30"/>
          <w:szCs w:val="30"/>
        </w:rPr>
      </w:r>
      <w:r/>
    </w:p>
    <w:tbl>
      <w:tblPr>
        <w:tblW w:w="10370" w:type="dxa"/>
        <w:tblInd w:w="-660" w:type="dxa"/>
        <w:tblLayout w:type="fixed"/>
        <w:tblCellMar>
          <w:left w:w="108" w:type="dxa"/>
          <w:top w:w="0" w:type="dxa"/>
          <w:right w:w="108" w:type="dxa"/>
          <w:bottom w:w="0" w:type="dxa"/>
        </w:tblCellMar>
        <w:tblLook w:val="04A0" w:firstRow="1" w:lastRow="0" w:firstColumn="1" w:lastColumn="0" w:noHBand="0" w:noVBand="1"/>
      </w:tblPr>
      <w:tblGrid>
        <w:gridCol w:w="1053"/>
        <w:gridCol w:w="1619"/>
        <w:gridCol w:w="4042"/>
        <w:gridCol w:w="713"/>
        <w:gridCol w:w="770"/>
        <w:gridCol w:w="1109"/>
        <w:gridCol w:w="1064"/>
      </w:tblGrid>
      <w:tr>
        <w:trPr>
          <w:trHeight w:val="567"/>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042"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7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64"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10370" w:type="dxa"/>
            <w:vAlign w:val="center"/>
            <w:textDirection w:val="lrTb"/>
            <w:noWrap w:val="false"/>
          </w:tcPr>
          <w:p>
            <w:pPr>
              <w:pStyle w:val="713"/>
              <w:ind w:left="0" w:firstLine="0"/>
              <w:jc w:val="center"/>
              <w:spacing w:line="36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生态养护</w:t>
            </w:r>
            <w:r>
              <w:rPr>
                <w:rFonts w:hint="eastAsia" w:ascii="宋体" w:hAnsi="宋体" w:eastAsia="宋体" w:cs="宋体"/>
                <w:bCs/>
                <w:sz w:val="21"/>
                <w:szCs w:val="21"/>
              </w:rPr>
            </w:r>
            <w:r/>
          </w:p>
        </w:tc>
      </w:tr>
      <w:tr>
        <w:trPr>
          <w:trHeight w:val="786"/>
        </w:trPr>
        <w:tc>
          <w:tcPr>
            <w:tcBorders>
              <w:top w:val="non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04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及时清除水体表面的植物及非目的性沉水植物；</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沉水植物长出水面影响景观时，应进行人工打捞或机割。对于浮出水面的死株，应及时清除；</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全年收割1次，收割时间为枯萎1周内开始收割，收割方式为机</w:t>
            </w:r>
            <w:r>
              <w:rPr>
                <w:rFonts w:hint="eastAsia" w:ascii="宋体" w:hAnsi="宋体" w:eastAsia="宋体" w:cs="宋体"/>
                <w:sz w:val="21"/>
                <w:szCs w:val="21"/>
                <w:lang w:val="en-US" w:eastAsia="zh-CN"/>
              </w:rPr>
              <w:t xml:space="preserve">械</w:t>
            </w:r>
            <w:r>
              <w:rPr>
                <w:rFonts w:hint="eastAsia" w:ascii="宋体" w:hAnsi="宋体" w:eastAsia="宋体" w:cs="宋体"/>
                <w:sz w:val="21"/>
                <w:szCs w:val="21"/>
                <w:lang w:val="zh-CN"/>
              </w:rPr>
              <w:t xml:space="preserve">收割或人工打捞；</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4、全年补种2次沉水植物。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7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19400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6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786"/>
        </w:trPr>
        <w:tc>
          <w:tcPr>
            <w:tcBorders>
              <w:top w:val="non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挺水植物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04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1、日常巡查：每周巡查三次；</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2、及时修剪枯黄、枯死和倒伏植株，及时清理滨岸带挺水植物周围的杂物或垃圾；</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3、定期去除杂草，除草时注意不要破坏植被根系；</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4、冬至后至立春萌动前应对枯萎枝叶进行修剪；</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5、对于因病虫害等原因造成某个或某些植被死亡时，应将植被撤出，并进行相应的补种；当植物有严重病虫害时，应撤出后再喷洒杀虫剂处理。</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7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3732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6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786"/>
        </w:trPr>
        <w:tc>
          <w:tcPr>
            <w:tcBorders>
              <w:top w:val="non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收割芦苇</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04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1、日常巡查：每周巡查三次；</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2、全年收割1次，收割时间为枯萎1周内开始收割，收割方式为机</w:t>
            </w:r>
            <w:r>
              <w:rPr>
                <w:rFonts w:hint="eastAsia" w:ascii="宋体" w:hAnsi="宋体" w:eastAsia="宋体" w:cs="宋体"/>
                <w:sz w:val="21"/>
                <w:szCs w:val="21"/>
                <w:lang w:val="en-US" w:eastAsia="zh-CN"/>
              </w:rPr>
              <w:t xml:space="preserve">械</w:t>
            </w:r>
            <w:r>
              <w:rPr>
                <w:rFonts w:hint="eastAsia" w:ascii="宋体" w:hAnsi="宋体" w:eastAsia="宋体" w:cs="宋体"/>
                <w:sz w:val="21"/>
                <w:szCs w:val="21"/>
              </w:rPr>
              <w:t xml:space="preserve">收割或人工打捞</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7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4500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6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713"/>
              <w:ind w:firstLine="0"/>
              <w:jc w:val="center"/>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清理植物外运、消纳处置</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042"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清运上岸植物</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2、收割、打捞水草装车外运，自行考虑消纳处置；</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3、所有堆放、晾晒、处置流程均严格遵守生态环境、水务等行政主管部门环保规范及管控要求。</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gridSpan w:val="7"/>
            <w:tcBorders>
              <w:top w:val="single" w:color="000000" w:sz="4" w:space="0"/>
              <w:left w:val="single" w:color="000000" w:sz="4" w:space="0"/>
              <w:bottom w:val="single" w:color="000000" w:sz="4" w:space="0"/>
              <w:right w:val="single" w:color="000000" w:sz="4" w:space="0"/>
            </w:tcBorders>
            <w:tcW w:w="10370" w:type="dxa"/>
            <w:vAlign w:val="center"/>
            <w:textDirection w:val="lrTb"/>
            <w:noWrap w:val="false"/>
          </w:tcPr>
          <w:p>
            <w:pPr>
              <w:pStyle w:val="713"/>
              <w:ind w:left="0" w:firstLine="0"/>
              <w:jc w:val="center"/>
              <w:spacing w:line="24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设备、设施维护</w:t>
            </w:r>
            <w:r>
              <w:rPr>
                <w:rFonts w:hint="eastAsia" w:ascii="宋体" w:hAnsi="宋体" w:eastAsia="宋体" w:cs="宋体"/>
                <w:bCs/>
                <w:sz w:val="21"/>
                <w:szCs w:val="21"/>
              </w:rPr>
            </w:r>
            <w:r/>
          </w:p>
        </w:tc>
      </w:tr>
      <w:tr>
        <w:trPr>
          <w:trHeight w:val="1231"/>
        </w:trPr>
        <w:tc>
          <w:tcPr>
            <w:tcBorders>
              <w:top w:val="non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水泵</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04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每周至少巡查三次：</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1、水泵定期检修，若出现故障及时维修；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2、电控柜定期检修，如发生故障及时维修。</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7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6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1272"/>
        </w:trPr>
        <w:tc>
          <w:tcPr>
            <w:tcBorders>
              <w:top w:val="none" w:color="000000" w:sz="4" w:space="0"/>
              <w:left w:val="single" w:color="000000" w:sz="4" w:space="0"/>
              <w:bottom w:val="single" w:color="000000" w:sz="4" w:space="0"/>
              <w:right w:val="single" w:color="000000" w:sz="4" w:space="0"/>
            </w:tcBorders>
            <w:tcW w:w="105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设备运行电费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04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台15kw水泵，设备总功率为15*2=30kw/h，按每天运行3小时计，电费单价按0.72元/度计取。本项为暂估价，应综合考虑养护期间所需电费用量，投标时不得让利。该项按实结算，根据实际电费支付凭证付款。最终电费不得超过暂估价，否则投标人自行承担。</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7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6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9306"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64"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bl>
    <w:p>
      <w:pPr>
        <w:pStyle w:val="713"/>
        <w:ind w:firstLine="880"/>
        <w:jc w:val="center"/>
        <w:keepLines w:val="0"/>
        <w:keepNext w:val="0"/>
        <w:pageBreakBefore w:val="0"/>
        <w:spacing w:after="157" w:line="580" w:lineRule="exact"/>
        <w:widowControl w:val="off"/>
        <w:rPr>
          <w:rFonts w:hint="eastAsia" w:ascii="宋体" w:hAnsi="宋体" w:eastAsia="宋体" w:cs="宋体"/>
          <w:bCs/>
          <w:sz w:val="30"/>
          <w:szCs w:val="30"/>
        </w:rPr>
      </w:pPr>
      <w:r>
        <w:rPr>
          <w:rFonts w:hint="eastAsia" w:ascii="宋体" w:hAnsi="宋体" w:eastAsia="宋体" w:cs="宋体"/>
          <w:bCs/>
          <w:sz w:val="30"/>
          <w:szCs w:val="30"/>
        </w:rPr>
        <w:t xml:space="preserve">大巷上浜湿地养护项目</w:t>
      </w:r>
      <w:r>
        <w:rPr>
          <w:rFonts w:hint="eastAsia" w:ascii="宋体" w:hAnsi="宋体" w:eastAsia="宋体" w:cs="宋体"/>
          <w:bCs/>
          <w:sz w:val="30"/>
          <w:szCs w:val="30"/>
        </w:rPr>
      </w:r>
      <w:r/>
    </w:p>
    <w:tbl>
      <w:tblPr>
        <w:tblW w:w="5305" w:type="pct"/>
        <w:tblInd w:w="-108" w:type="dxa"/>
        <w:tblLayout w:type="fixed"/>
        <w:tblCellMar>
          <w:left w:w="108" w:type="dxa"/>
          <w:top w:w="0" w:type="dxa"/>
          <w:right w:w="108" w:type="dxa"/>
          <w:bottom w:w="0" w:type="dxa"/>
        </w:tblCellMar>
        <w:tblLook w:val="04A0" w:firstRow="1" w:lastRow="0" w:firstColumn="1" w:lastColumn="0" w:noHBand="0" w:noVBand="1"/>
      </w:tblPr>
      <w:tblGrid>
        <w:gridCol w:w="479"/>
        <w:gridCol w:w="1155"/>
        <w:gridCol w:w="3969"/>
        <w:gridCol w:w="850"/>
        <w:gridCol w:w="850"/>
        <w:gridCol w:w="1095"/>
        <w:gridCol w:w="1456"/>
      </w:tblGrid>
      <w:tr>
        <w:trPr>
          <w:trHeight w:val="567"/>
        </w:trPr>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9854" w:type="dxa"/>
            <w:vAlign w:val="center"/>
            <w:textDirection w:val="lrTb"/>
            <w:noWrap w:val="false"/>
          </w:tcPr>
          <w:p>
            <w:pPr>
              <w:pStyle w:val="713"/>
              <w:ind w:left="0" w:firstLine="0"/>
              <w:jc w:val="center"/>
              <w:widowControl/>
              <w:rPr>
                <w:rFonts w:hint="eastAsia" w:ascii="宋体" w:hAnsi="宋体" w:eastAsia="宋体" w:cs="宋体"/>
                <w:bCs/>
                <w:sz w:val="21"/>
                <w:szCs w:val="21"/>
              </w:rPr>
            </w:pPr>
            <w:r>
              <w:rPr>
                <w:rFonts w:hint="eastAsia" w:ascii="宋体" w:hAnsi="宋体" w:eastAsia="宋体" w:cs="宋体"/>
                <w:bCs/>
                <w:sz w:val="21"/>
                <w:szCs w:val="21"/>
              </w:rPr>
              <w:t xml:space="preserve">水生态养护</w:t>
            </w:r>
            <w:r>
              <w:rPr>
                <w:rFonts w:hint="eastAsia" w:ascii="宋体" w:hAnsi="宋体" w:eastAsia="宋体" w:cs="宋体"/>
                <w:bCs/>
                <w:sz w:val="21"/>
                <w:szCs w:val="21"/>
              </w:rPr>
            </w:r>
            <w:r/>
          </w:p>
        </w:tc>
      </w:tr>
      <w:tr>
        <w:trPr>
          <w:trHeight w:val="3322"/>
        </w:trPr>
        <w:tc>
          <w:tcPr>
            <w:tcBorders>
              <w:top w:val="none" w:color="000000" w:sz="4" w:space="0"/>
              <w:left w:val="single" w:color="000000" w:sz="4" w:space="0"/>
              <w:bottom w:val="single" w:color="000000" w:sz="4" w:space="0"/>
              <w:right w:val="single" w:color="000000" w:sz="4" w:space="0"/>
            </w:tcBorders>
            <w:tcW w:w="4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（硝化菌）</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1、泼洒范围长200m*宽16m*深2m= 6400m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2、单次投放按体积立方米水域投放50g/m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，全年投放量约960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3、芽孢杆菌、芽孢菌、醋（乳）酸菌、大肠杆菌等；</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4、降解河水氨氮等指标；</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5、功能：维护河道微生物生态群落，含菌剂采购、储存、抛洒。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960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727"/>
        </w:trPr>
        <w:tc>
          <w:tcPr>
            <w:tcBorders>
              <w:top w:val="none" w:color="000000" w:sz="4" w:space="0"/>
              <w:left w:val="single" w:color="000000" w:sz="4" w:space="0"/>
              <w:bottom w:val="single" w:color="000000" w:sz="4" w:space="0"/>
              <w:right w:val="single" w:color="000000" w:sz="4" w:space="0"/>
            </w:tcBorders>
            <w:tcW w:w="4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挺水植物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1、日常巡查：每周巡查三次；</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2、及时修剪枯黄、枯死和倒伏植株，及时清理滨岸带挺水植物周围的杂物或垃圾；</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3、定期去除杂草，除草时注意不要破坏植被根系；</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4、冬至后至立春萌动前应对枯萎枝叶进行修剪；</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5、对于因病虫害等原因造成某个或某些植被死亡时，应将植被撤出，并进行相应的补种；当植物有严重病虫害时，应撤出后再喷洒杀虫剂处理。</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3160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13"/>
              <w:ind w:firstLine="0"/>
              <w:jc w:val="center"/>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清理植物外运、消纳处置</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清运上岸植物</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2、收割、打捞水草装车外运，自行考虑消纳处置；</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3、所有堆放、晾晒、处置流程均严格遵守生态环境、水务等行政主管部门环保规范及管控要求。</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67"/>
        </w:trPr>
        <w:tc>
          <w:tcPr>
            <w:gridSpan w:val="7"/>
            <w:tcBorders>
              <w:top w:val="single" w:color="000000" w:sz="4" w:space="0"/>
              <w:left w:val="single" w:color="000000" w:sz="4" w:space="0"/>
              <w:bottom w:val="single" w:color="000000" w:sz="4" w:space="0"/>
              <w:right w:val="single" w:color="000000" w:sz="4" w:space="0"/>
            </w:tcBorders>
            <w:tcW w:w="9854" w:type="dxa"/>
            <w:vAlign w:val="center"/>
            <w:textDirection w:val="lrTb"/>
            <w:noWrap w:val="false"/>
          </w:tcPr>
          <w:p>
            <w:pPr>
              <w:pStyle w:val="713"/>
              <w:ind w:left="0" w:firstLine="0"/>
              <w:jc w:val="center"/>
              <w:spacing w:line="300" w:lineRule="exact"/>
              <w:widowControl/>
              <w:rPr>
                <w:rFonts w:hint="eastAsia" w:ascii="宋体" w:hAnsi="宋体" w:eastAsia="宋体" w:cs="宋体"/>
                <w:bCs/>
                <w:color w:val="000000"/>
                <w:sz w:val="21"/>
                <w:szCs w:val="21"/>
              </w:rPr>
            </w:pPr>
            <w:r>
              <w:rPr>
                <w:rFonts w:hint="eastAsia" w:ascii="宋体" w:hAnsi="宋体" w:eastAsia="宋体" w:cs="宋体"/>
                <w:bCs/>
                <w:sz w:val="21"/>
                <w:szCs w:val="21"/>
              </w:rPr>
              <w:t xml:space="preserve">设备、设施维护</w:t>
            </w:r>
            <w:r>
              <w:rPr>
                <w:rFonts w:hint="eastAsia" w:ascii="宋体" w:hAnsi="宋体" w:eastAsia="宋体" w:cs="宋体"/>
                <w:bCs/>
                <w:color w:val="000000"/>
                <w:sz w:val="21"/>
                <w:szCs w:val="21"/>
              </w:rPr>
            </w:r>
            <w:r/>
          </w:p>
        </w:tc>
      </w:tr>
      <w:tr>
        <w:trPr>
          <w:trHeight w:val="857"/>
        </w:trPr>
        <w:tc>
          <w:tcPr>
            <w:tcBorders>
              <w:top w:val="none" w:color="000000" w:sz="4" w:space="0"/>
              <w:left w:val="single" w:color="000000" w:sz="4" w:space="0"/>
              <w:bottom w:val="single" w:color="000000" w:sz="4" w:space="0"/>
              <w:right w:val="single" w:color="000000" w:sz="4" w:space="0"/>
            </w:tcBorders>
            <w:tcW w:w="4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沉水风机</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3969"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每周</w:t>
            </w:r>
            <w:r>
              <w:rPr>
                <w:rFonts w:hint="eastAsia" w:ascii="宋体" w:hAnsi="宋体" w:eastAsia="宋体" w:cs="宋体"/>
                <w:sz w:val="21"/>
                <w:szCs w:val="21"/>
              </w:rPr>
              <w:t xml:space="preserve">至少</w:t>
            </w:r>
            <w:r>
              <w:rPr>
                <w:rFonts w:hint="eastAsia" w:ascii="宋体" w:hAnsi="宋体" w:eastAsia="宋体" w:cs="宋体"/>
                <w:color w:val="000000"/>
                <w:sz w:val="21"/>
                <w:szCs w:val="21"/>
              </w:rPr>
              <w:t xml:space="preserve">巡查三次：</w:t>
            </w:r>
            <w:r>
              <w:rPr>
                <w:rFonts w:hint="eastAsia" w:ascii="宋体" w:hAnsi="宋体" w:eastAsia="宋体" w:cs="宋体"/>
                <w:color w:val="000000"/>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喷泉定期检修，若出现故障及时维修；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沉水风机定期检修，若出现故障及时维修；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水泵定期检修，若出现故障及时维修；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color w:val="000000"/>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电控柜定期检修，如发生故障及时维修。</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4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喷泉曝气机</w:t>
            </w: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3969" w:type="dxa"/>
            <w:vAlign w:val="center"/>
            <w:vMerge w:val="continue"/>
            <w:textDirection w:val="lrTb"/>
            <w:noWrap w:val="false"/>
          </w:tcPr>
          <w:p>
            <w:pPr>
              <w:pStyle w:val="713"/>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22"/>
        </w:trPr>
        <w:tc>
          <w:tcPr>
            <w:tcBorders>
              <w:top w:val="none" w:color="000000" w:sz="4" w:space="0"/>
              <w:left w:val="single" w:color="000000" w:sz="4" w:space="0"/>
              <w:bottom w:val="single" w:color="000000" w:sz="4" w:space="0"/>
              <w:right w:val="single" w:color="000000" w:sz="4" w:space="0"/>
            </w:tcBorders>
            <w:tcW w:w="4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水泵</w:t>
            </w: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3969" w:type="dxa"/>
            <w:vAlign w:val="center"/>
            <w:vMerge w:val="continue"/>
            <w:textDirection w:val="lrTb"/>
            <w:noWrap w:val="false"/>
          </w:tcPr>
          <w:p>
            <w:pPr>
              <w:pStyle w:val="713"/>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8398"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bl>
    <w:p>
      <w:pPr>
        <w:pStyle w:val="713"/>
        <w:spacing w:line="20" w:lineRule="exact"/>
        <w:rPr>
          <w:rFonts w:hint="eastAsia" w:ascii="宋体" w:hAnsi="宋体" w:eastAsia="宋体" w:cs="宋体"/>
        </w:rPr>
      </w:pPr>
      <w:r>
        <w:rPr>
          <w:rFonts w:hint="eastAsia" w:ascii="宋体" w:hAnsi="宋体" w:eastAsia="宋体" w:cs="宋体"/>
        </w:rPr>
      </w:r>
      <w:r/>
    </w:p>
    <w:p>
      <w:pPr>
        <w:pStyle w:val="713"/>
        <w:spacing w:line="20" w:lineRule="exact"/>
        <w:rPr>
          <w:rFonts w:hint="eastAsia" w:ascii="宋体" w:hAnsi="宋体" w:eastAsia="宋体" w:cs="宋体"/>
        </w:rPr>
      </w:pPr>
      <w:r>
        <w:rPr>
          <w:rFonts w:hint="eastAsia" w:ascii="宋体" w:hAnsi="宋体" w:eastAsia="宋体" w:cs="宋体"/>
        </w:rPr>
      </w:r>
      <w:r/>
    </w:p>
    <w:p>
      <w:pPr>
        <w:pStyle w:val="713"/>
        <w:spacing w:line="20" w:lineRule="exact"/>
        <w:rPr>
          <w:rFonts w:hint="eastAsia" w:ascii="宋体" w:hAnsi="宋体" w:eastAsia="宋体" w:cs="宋体"/>
        </w:rPr>
      </w:pPr>
      <w:r>
        <w:rPr>
          <w:rFonts w:hint="eastAsia" w:ascii="宋体" w:hAnsi="宋体" w:eastAsia="宋体" w:cs="宋体"/>
        </w:rPr>
      </w:r>
      <w:r/>
    </w:p>
    <w:p>
      <w:pPr>
        <w:pStyle w:val="713"/>
        <w:spacing w:line="20" w:lineRule="exact"/>
        <w:rPr>
          <w:rFonts w:hint="eastAsia" w:ascii="宋体" w:hAnsi="宋体" w:eastAsia="宋体" w:cs="宋体"/>
        </w:rPr>
      </w:pPr>
      <w:r>
        <w:rPr>
          <w:rFonts w:hint="eastAsia" w:ascii="宋体" w:hAnsi="宋体" w:eastAsia="宋体" w:cs="宋体"/>
        </w:rPr>
      </w:r>
      <w:r/>
    </w:p>
    <w:p>
      <w:pPr>
        <w:pStyle w:val="713"/>
        <w:spacing w:line="20" w:lineRule="exact"/>
        <w:rPr>
          <w:rFonts w:hint="eastAsia" w:ascii="宋体" w:hAnsi="宋体" w:eastAsia="宋体" w:cs="宋体"/>
        </w:rPr>
      </w:pPr>
      <w:r>
        <w:rPr>
          <w:rFonts w:hint="eastAsia" w:ascii="宋体" w:hAnsi="宋体" w:eastAsia="宋体" w:cs="宋体"/>
        </w:rPr>
      </w:r>
      <w:r/>
    </w:p>
    <w:p>
      <w:pPr>
        <w:pStyle w:val="713"/>
        <w:spacing w:line="20" w:lineRule="exact"/>
        <w:rPr>
          <w:rFonts w:hint="eastAsia" w:ascii="宋体" w:hAnsi="宋体" w:eastAsia="宋体" w:cs="宋体"/>
        </w:rPr>
      </w:pPr>
      <w:r>
        <w:rPr>
          <w:rFonts w:hint="eastAsia" w:ascii="宋体" w:hAnsi="宋体" w:eastAsia="宋体" w:cs="宋体"/>
        </w:rPr>
      </w:r>
      <w:r/>
    </w:p>
    <w:p>
      <w:pPr>
        <w:pStyle w:val="713"/>
        <w:spacing w:line="20" w:lineRule="exact"/>
        <w:rPr>
          <w:rFonts w:hint="eastAsia" w:ascii="宋体" w:hAnsi="宋体" w:eastAsia="宋体" w:cs="宋体"/>
        </w:rPr>
      </w:pPr>
      <w:r>
        <w:rPr>
          <w:rFonts w:hint="eastAsia" w:ascii="宋体" w:hAnsi="宋体" w:eastAsia="宋体" w:cs="宋体"/>
        </w:rPr>
      </w:r>
      <w:r/>
    </w:p>
    <w:p>
      <w:pPr>
        <w:pStyle w:val="713"/>
        <w:spacing w:line="20" w:lineRule="exact"/>
        <w:rPr>
          <w:rFonts w:hint="eastAsia" w:ascii="宋体" w:hAnsi="宋体" w:eastAsia="宋体" w:cs="宋体"/>
        </w:rPr>
      </w:pPr>
      <w:r>
        <w:rPr>
          <w:rFonts w:hint="eastAsia" w:ascii="宋体" w:hAnsi="宋体" w:eastAsia="宋体" w:cs="宋体"/>
        </w:rPr>
      </w:r>
      <w:r/>
    </w:p>
    <w:p>
      <w:pPr>
        <w:pStyle w:val="713"/>
        <w:spacing w:line="20" w:lineRule="exact"/>
        <w:rPr>
          <w:rFonts w:hint="eastAsia" w:ascii="宋体" w:hAnsi="宋体" w:eastAsia="宋体" w:cs="宋体"/>
        </w:rPr>
      </w:pPr>
      <w:r>
        <w:rPr>
          <w:rFonts w:hint="eastAsia" w:ascii="宋体" w:hAnsi="宋体" w:eastAsia="宋体" w:cs="宋体"/>
        </w:rPr>
      </w:r>
      <w:r/>
    </w:p>
    <w:p>
      <w:pPr>
        <w:pStyle w:val="713"/>
        <w:ind w:firstLine="0"/>
        <w:jc w:val="center"/>
        <w:keepLines w:val="0"/>
        <w:keepNext w:val="0"/>
        <w:pageBreakBefore w:val="0"/>
        <w:spacing w:after="157" w:line="580" w:lineRule="exact"/>
        <w:widowControl w:val="off"/>
        <w:rPr>
          <w:rFonts w:hint="eastAsia" w:ascii="宋体" w:hAnsi="宋体" w:eastAsia="宋体" w:cs="宋体"/>
          <w:bCs/>
          <w:sz w:val="44"/>
          <w:szCs w:val="44"/>
        </w:rPr>
      </w:pPr>
      <w:r>
        <w:rPr>
          <w:rFonts w:hint="eastAsia" w:ascii="宋体" w:hAnsi="宋体" w:eastAsia="宋体" w:cs="宋体"/>
          <w:bCs/>
          <w:sz w:val="30"/>
          <w:szCs w:val="30"/>
        </w:rPr>
        <w:t xml:space="preserve">无畏河生态养护项目</w:t>
      </w:r>
      <w:r>
        <w:rPr>
          <w:rFonts w:hint="eastAsia" w:ascii="宋体" w:hAnsi="宋体" w:eastAsia="宋体" w:cs="宋体"/>
          <w:bCs/>
          <w:sz w:val="44"/>
          <w:szCs w:val="44"/>
        </w:rPr>
      </w:r>
      <w:r/>
    </w:p>
    <w:tbl>
      <w:tblPr>
        <w:tblW w:w="5245"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18"/>
        <w:gridCol w:w="1052"/>
        <w:gridCol w:w="4252"/>
        <w:gridCol w:w="709"/>
        <w:gridCol w:w="850"/>
        <w:gridCol w:w="1276"/>
        <w:gridCol w:w="1187"/>
      </w:tblGrid>
      <w:tr>
        <w:trPr>
          <w:trHeight w:val="567"/>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52"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87"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366"/>
        </w:trPr>
        <w:tc>
          <w:tcPr>
            <w:gridSpan w:val="7"/>
            <w:tcBorders>
              <w:top w:val="none" w:color="000000" w:sz="4" w:space="0"/>
              <w:left w:val="single" w:color="000000" w:sz="4" w:space="0"/>
              <w:bottom w:val="single" w:color="000000" w:sz="4" w:space="0"/>
              <w:right w:val="single" w:color="000000" w:sz="4" w:space="0"/>
            </w:tcBorders>
            <w:tcW w:w="974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bCs/>
                <w:sz w:val="21"/>
                <w:szCs w:val="21"/>
              </w:rPr>
              <w:t xml:space="preserve">水生态养护</w:t>
            </w:r>
            <w:r>
              <w:rPr>
                <w:rFonts w:hint="eastAsia" w:ascii="宋体" w:hAnsi="宋体" w:eastAsia="宋体" w:cs="宋体"/>
                <w:sz w:val="21"/>
                <w:szCs w:val="21"/>
              </w:rPr>
            </w:r>
            <w:r/>
          </w:p>
        </w:tc>
      </w:tr>
      <w:tr>
        <w:trPr>
          <w:trHeight w:val="2053"/>
        </w:trPr>
        <w:tc>
          <w:tcPr>
            <w:tcBorders>
              <w:top w:val="none" w:color="000000" w:sz="4" w:space="0"/>
              <w:left w:val="single" w:color="000000" w:sz="4" w:space="0"/>
              <w:bottom w:val="single" w:color="000000" w:sz="4" w:space="0"/>
              <w:right w:val="single" w:color="000000" w:sz="4" w:space="0"/>
            </w:tcBorders>
            <w:tcW w:w="41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（硝化菌）</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泼洒范围长200m*宽10m*深1.8m=3600m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2、单次投放按体积立方米水域投放50g/m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，全年投放量约900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3、芽孢杆菌、芽孢菌、醋（乳）酸菌、大肠杆菌等；</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4、降解河水氨氮等指标；</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5、功能：维护河道微生物生态群落，含菌剂采购、储存、抛洒。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900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72"/>
        </w:trPr>
        <w:tc>
          <w:tcPr>
            <w:tcBorders>
              <w:top w:val="none" w:color="000000" w:sz="4" w:space="0"/>
              <w:left w:val="single" w:color="000000" w:sz="4" w:space="0"/>
              <w:bottom w:val="single" w:color="000000" w:sz="4" w:space="0"/>
              <w:right w:val="single" w:color="000000" w:sz="4" w:space="0"/>
            </w:tcBorders>
            <w:tcW w:w="41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生态浮床</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1、日常巡查：每周巡查三次，松动及时固定，破损及时更换，避免整个浮床连带损伤；</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2、及时修剪枯黄、枯死和倒伏植株，及时清理滨岸带挺水植物周围的杂物或垃圾；</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3、定期去除杂草，除草时注意不要破坏植被根系；</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4、冬至后至立春萌动前应对枯萎枝叶进行修剪。</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140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Borders>
              <w:top w:val="none" w:color="000000" w:sz="4" w:space="0"/>
              <w:left w:val="single" w:color="000000" w:sz="4" w:space="0"/>
              <w:bottom w:val="single" w:color="000000" w:sz="4" w:space="0"/>
              <w:right w:val="single" w:color="000000" w:sz="4" w:space="0"/>
            </w:tcBorders>
            <w:tcW w:w="41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及时清除水体表面的植物及非目的性沉水植物；</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沉水植物长出水面影响景观时，应进行人工打捞或机割。对于浮出水面的死株，应及时清除；</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全年收割1次，收割时间为枯萎1周内开始收割，收割方式为机</w:t>
            </w:r>
            <w:r>
              <w:rPr>
                <w:rFonts w:hint="eastAsia" w:ascii="宋体" w:hAnsi="宋体" w:eastAsia="宋体" w:cs="宋体"/>
                <w:sz w:val="21"/>
                <w:szCs w:val="21"/>
                <w:lang w:val="en-US" w:eastAsia="zh-CN"/>
              </w:rPr>
              <w:t xml:space="preserve">械</w:t>
            </w:r>
            <w:r>
              <w:rPr>
                <w:rFonts w:hint="eastAsia" w:ascii="宋体" w:hAnsi="宋体" w:eastAsia="宋体" w:cs="宋体"/>
                <w:sz w:val="21"/>
                <w:szCs w:val="21"/>
                <w:lang w:val="zh-CN"/>
              </w:rPr>
              <w:t xml:space="preserve">收割或人工打捞；</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4、全年补种2次沉水植物。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4550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713"/>
              <w:ind w:firstLine="0"/>
              <w:jc w:val="center"/>
              <w:keepLines w:val="0"/>
              <w:keepNext w:val="0"/>
              <w:spacing w:line="260" w:lineRule="exact"/>
              <w:widowControl/>
              <w:rPr>
                <w:rFonts w:hint="eastAsia" w:ascii="宋体" w:hAnsi="宋体" w:eastAsia="宋体" w:cs="宋体"/>
                <w:sz w:val="21"/>
                <w:szCs w:val="21"/>
                <w:lang w:val="zh-CN"/>
              </w:rPr>
              <w:suppressLineNumbers w:val="0"/>
            </w:pPr>
            <w:r>
              <w:rPr>
                <w:rFonts w:hint="eastAsia" w:ascii="宋体" w:hAnsi="宋体" w:eastAsia="宋体" w:cs="宋体"/>
                <w:i w:val="0"/>
                <w:iCs w:val="0"/>
                <w:sz w:val="21"/>
                <w:szCs w:val="21"/>
                <w:u w:val="none"/>
                <w:lang w:val="zh-CN" w:eastAsia="zh-CN" w:bidi="ar"/>
              </w:rPr>
              <w:t xml:space="preserve">清理植物外运、消纳处置</w:t>
            </w:r>
            <w:r>
              <w:rPr>
                <w:rFonts w:hint="eastAsia" w:ascii="宋体" w:hAnsi="宋体" w:eastAsia="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sz w:val="21"/>
                <w:szCs w:val="21"/>
                <w:lang w:val="zh-CN"/>
              </w:rPr>
              <w:suppressLineNumbers w:val="0"/>
            </w:pPr>
            <w:r>
              <w:rPr>
                <w:rFonts w:hint="eastAsia" w:ascii="宋体" w:hAnsi="宋体" w:eastAsia="宋体" w:cs="宋体"/>
                <w:i w:val="0"/>
                <w:iCs w:val="0"/>
                <w:sz w:val="21"/>
                <w:szCs w:val="21"/>
                <w:u w:val="none"/>
                <w:lang w:val="zh-CN" w:eastAsia="zh-CN" w:bidi="ar"/>
              </w:rPr>
              <w:t xml:space="preserve">清运上岸植物</w:t>
            </w:r>
            <w:r>
              <w:rPr>
                <w:rFonts w:hint="eastAsia" w:ascii="宋体" w:hAnsi="宋体" w:eastAsia="宋体" w:cs="宋体"/>
                <w:i w:val="0"/>
                <w:iCs w:val="0"/>
                <w:sz w:val="21"/>
                <w:szCs w:val="21"/>
                <w:u w:val="none"/>
                <w:lang w:val="zh-CN" w:eastAsia="zh-CN" w:bidi="ar"/>
              </w:rPr>
              <w:br w:type="textWrapping" w:clear="all"/>
            </w:r>
            <w:r>
              <w:rPr>
                <w:rFonts w:hint="eastAsia" w:ascii="宋体" w:hAnsi="宋体" w:eastAsia="宋体" w:cs="宋体"/>
                <w:i w:val="0"/>
                <w:iCs w:val="0"/>
                <w:sz w:val="21"/>
                <w:szCs w:val="21"/>
                <w:u w:val="none"/>
                <w:lang w:val="zh-CN"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zh-CN" w:eastAsia="zh-CN" w:bidi="ar"/>
              </w:rPr>
              <w:br w:type="textWrapping" w:clear="all"/>
            </w:r>
            <w:r>
              <w:rPr>
                <w:rFonts w:hint="eastAsia" w:ascii="宋体" w:hAnsi="宋体" w:eastAsia="宋体" w:cs="宋体"/>
                <w:i w:val="0"/>
                <w:iCs w:val="0"/>
                <w:sz w:val="21"/>
                <w:szCs w:val="21"/>
                <w:u w:val="none"/>
                <w:lang w:val="zh-CN" w:eastAsia="zh-CN" w:bidi="ar"/>
              </w:rPr>
              <w:t xml:space="preserve">2、收割、打捞水草装车外运，自行考虑消纳处置；</w:t>
            </w:r>
            <w:r>
              <w:rPr>
                <w:rFonts w:hint="eastAsia" w:ascii="宋体" w:hAnsi="宋体" w:eastAsia="宋体" w:cs="宋体"/>
                <w:i w:val="0"/>
                <w:iCs w:val="0"/>
                <w:sz w:val="21"/>
                <w:szCs w:val="21"/>
                <w:u w:val="none"/>
                <w:lang w:val="zh-CN" w:eastAsia="zh-CN" w:bidi="ar"/>
              </w:rPr>
              <w:br w:type="textWrapping" w:clear="all"/>
            </w:r>
            <w:r>
              <w:rPr>
                <w:rFonts w:hint="eastAsia" w:ascii="宋体" w:hAnsi="宋体" w:eastAsia="宋体" w:cs="宋体"/>
                <w:i w:val="0"/>
                <w:iCs w:val="0"/>
                <w:sz w:val="21"/>
                <w:szCs w:val="21"/>
                <w:u w:val="none"/>
                <w:lang w:val="zh-CN" w:eastAsia="zh-CN" w:bidi="ar"/>
              </w:rPr>
              <w:t xml:space="preserve">3、所有堆放、晾晒、处置流程均严格遵守生态环境、水务等行政主管部门环保规范及管控要求。</w:t>
            </w:r>
            <w:r>
              <w:rPr>
                <w:rFonts w:hint="eastAsia" w:ascii="宋体" w:hAnsi="宋体" w:eastAsia="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974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bCs/>
                <w:sz w:val="21"/>
                <w:szCs w:val="21"/>
              </w:rPr>
              <w:t xml:space="preserve">设备、设施维护</w:t>
            </w:r>
            <w:r>
              <w:rPr>
                <w:rFonts w:hint="eastAsia" w:ascii="宋体" w:hAnsi="宋体" w:eastAsia="宋体" w:cs="宋体"/>
                <w:sz w:val="21"/>
                <w:szCs w:val="21"/>
              </w:rPr>
            </w:r>
            <w:r/>
          </w:p>
        </w:tc>
      </w:tr>
      <w:tr>
        <w:trPr>
          <w:trHeight w:val="644"/>
        </w:trPr>
        <w:tc>
          <w:tcPr>
            <w:tcBorders>
              <w:top w:val="none" w:color="000000" w:sz="4" w:space="0"/>
              <w:left w:val="single" w:color="000000" w:sz="4" w:space="0"/>
              <w:bottom w:val="single" w:color="000000" w:sz="4" w:space="0"/>
              <w:right w:val="single" w:color="000000" w:sz="4" w:space="0"/>
            </w:tcBorders>
            <w:tcW w:w="41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沉水风机</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252"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每周至少巡查三次：</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1、喷泉定期检修，若出现故障及时维修；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2、沉水风机定期检修，若出现故障及时维修；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3、电控柜定期检修，如发生故障及时维修。</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28"/>
        </w:trPr>
        <w:tc>
          <w:tcPr>
            <w:tcBorders>
              <w:top w:val="none" w:color="000000" w:sz="4" w:space="0"/>
              <w:left w:val="single" w:color="000000" w:sz="4" w:space="0"/>
              <w:bottom w:val="single" w:color="000000" w:sz="4" w:space="0"/>
              <w:right w:val="single" w:color="000000" w:sz="4" w:space="0"/>
            </w:tcBorders>
            <w:tcW w:w="41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喷泉曝气机</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252" w:type="dxa"/>
            <w:vAlign w:val="center"/>
            <w:vMerge w:val="continue"/>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41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生物基网</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一年清洗四次，以免影响设施正常功能。</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96"/>
        </w:trPr>
        <w:tc>
          <w:tcPr>
            <w:tcBorders>
              <w:top w:val="none" w:color="000000" w:sz="4" w:space="0"/>
              <w:left w:val="single" w:color="000000" w:sz="4" w:space="0"/>
              <w:bottom w:val="single" w:color="000000" w:sz="4" w:space="0"/>
              <w:right w:val="single" w:color="000000" w:sz="4" w:space="0"/>
            </w:tcBorders>
            <w:tcW w:w="41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微生物</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反应释放釜</w:t>
            </w:r>
            <w:r>
              <w:rPr>
                <w:rFonts w:hint="eastAsia" w:ascii="宋体" w:hAnsi="宋体" w:eastAsia="宋体" w:cs="宋体"/>
                <w:sz w:val="21"/>
                <w:szCs w:val="21"/>
              </w:rPr>
            </w:r>
            <w:r/>
          </w:p>
        </w:tc>
        <w:tc>
          <w:tcPr>
            <w:tcBorders>
              <w:top w:val="single" w:color="000000" w:sz="4" w:space="0"/>
              <w:left w:val="single" w:color="000000" w:sz="4" w:space="0"/>
              <w:bottom w:val="none" w:color="000000" w:sz="0" w:space="0"/>
              <w:right w:val="single" w:color="000000" w:sz="4" w:space="0"/>
            </w:tcBorders>
            <w:tcW w:w="4252"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1、每周三次定期巡检</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2、若有移位、上浮、下沉等松动现象，应及时维护加固。</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座</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41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雨水口初步</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净化设施</w:t>
            </w:r>
            <w:r>
              <w:rPr>
                <w:rFonts w:hint="eastAsia" w:ascii="宋体" w:hAnsi="宋体" w:eastAsia="宋体" w:cs="宋体"/>
                <w:sz w:val="21"/>
                <w:szCs w:val="21"/>
              </w:rPr>
            </w:r>
            <w:r/>
          </w:p>
        </w:tc>
        <w:tc>
          <w:tcPr>
            <w:tcBorders>
              <w:top w:val="none" w:color="000000" w:sz="0" w:space="0"/>
              <w:left w:val="single" w:color="000000" w:sz="4" w:space="0"/>
              <w:bottom w:val="single" w:color="000000" w:sz="4" w:space="0"/>
              <w:right w:val="single" w:color="000000" w:sz="4" w:space="0"/>
            </w:tcBorders>
            <w:tcW w:w="4252" w:type="dxa"/>
            <w:vAlign w:val="center"/>
            <w:vMerge w:val="continue"/>
            <w:textDirection w:val="lrTb"/>
            <w:noWrap w:val="false"/>
          </w:tcPr>
          <w:p>
            <w:pPr>
              <w:pStyle w:val="713"/>
              <w:ind w:firstLine="400"/>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座</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886"/>
        </w:trPr>
        <w:tc>
          <w:tcPr>
            <w:tcBorders>
              <w:top w:val="none" w:color="000000" w:sz="4" w:space="0"/>
              <w:left w:val="single" w:color="000000" w:sz="4" w:space="0"/>
              <w:bottom w:val="single" w:color="000000" w:sz="4" w:space="0"/>
              <w:right w:val="single" w:color="000000" w:sz="4" w:space="0"/>
            </w:tcBorders>
            <w:tcW w:w="41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设备运行电费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总功率为16.65kw/h，按每天运行6小时计，电费单价按0.72元/度计取。本项为暂估价，应综合考虑养护期间所需电费用量，投标时不得让利。该项按实结算，根据实际电费支付凭证付款。最终电费不得超过暂估价，否则投标人自行承担。</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8556"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87"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bl>
    <w:p>
      <w:pPr>
        <w:pStyle w:val="713"/>
        <w:ind w:firstLine="880"/>
        <w:jc w:val="center"/>
        <w:keepLines w:val="0"/>
        <w:keepNext w:val="0"/>
        <w:pageBreakBefore w:val="0"/>
        <w:spacing w:after="157" w:line="580" w:lineRule="exact"/>
        <w:widowControl w:val="off"/>
        <w:rPr>
          <w:rFonts w:hint="eastAsia" w:ascii="宋体" w:hAnsi="宋体" w:eastAsia="宋体" w:cs="宋体"/>
          <w:bCs/>
          <w:sz w:val="30"/>
          <w:szCs w:val="30"/>
        </w:rPr>
      </w:pPr>
      <w:r>
        <w:rPr>
          <w:rFonts w:hint="eastAsia" w:ascii="宋体" w:hAnsi="宋体" w:eastAsia="宋体" w:cs="宋体"/>
          <w:bCs/>
          <w:sz w:val="30"/>
          <w:szCs w:val="30"/>
        </w:rPr>
        <w:t xml:space="preserve">嘉利华府庄园六至八区景观河水质提升项目</w:t>
      </w:r>
      <w:r>
        <w:rPr>
          <w:rFonts w:hint="eastAsia" w:ascii="宋体" w:hAnsi="宋体" w:eastAsia="宋体" w:cs="宋体"/>
          <w:bCs/>
          <w:sz w:val="30"/>
          <w:szCs w:val="30"/>
        </w:rPr>
      </w:r>
      <w:r/>
    </w:p>
    <w:tbl>
      <w:tblPr>
        <w:tblW w:w="103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3"/>
        <w:gridCol w:w="1496"/>
        <w:gridCol w:w="4215"/>
        <w:gridCol w:w="747"/>
        <w:gridCol w:w="815"/>
        <w:gridCol w:w="1135"/>
        <w:gridCol w:w="1239"/>
      </w:tblGrid>
      <w:tr>
        <w:trPr>
          <w:trHeight w:val="808"/>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496"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21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47"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239"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10370" w:type="dxa"/>
            <w:vAlign w:val="center"/>
            <w:textDirection w:val="lrTb"/>
            <w:noWrap w:val="false"/>
          </w:tcPr>
          <w:p>
            <w:pPr>
              <w:pStyle w:val="713"/>
              <w:ind w:left="0" w:firstLine="0"/>
              <w:jc w:val="center"/>
              <w:spacing w:line="220" w:lineRule="exact"/>
              <w:widowControl/>
              <w:rPr>
                <w:rFonts w:hint="eastAsia" w:ascii="宋体" w:hAnsi="宋体" w:eastAsia="宋体" w:cs="宋体"/>
                <w:bCs/>
                <w:color w:val="000000"/>
                <w:sz w:val="21"/>
                <w:szCs w:val="21"/>
              </w:rPr>
            </w:pPr>
            <w:r>
              <w:rPr>
                <w:rFonts w:hint="eastAsia" w:ascii="宋体" w:hAnsi="宋体" w:eastAsia="宋体" w:cs="宋体"/>
                <w:bCs/>
                <w:sz w:val="21"/>
                <w:szCs w:val="21"/>
              </w:rPr>
              <w:t xml:space="preserve">水生态养护</w:t>
            </w:r>
            <w:r>
              <w:rPr>
                <w:rFonts w:hint="eastAsia" w:ascii="宋体" w:hAnsi="宋体" w:eastAsia="宋体" w:cs="宋体"/>
                <w:bCs/>
                <w:color w:val="000000"/>
                <w:sz w:val="21"/>
                <w:szCs w:val="21"/>
              </w:rPr>
            </w:r>
            <w:r/>
          </w:p>
        </w:tc>
      </w:tr>
      <w:tr>
        <w:trPr>
          <w:trHeight w:val="1820"/>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9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（硝化菌）</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1、泼洒范围长200m*宽9m*深2m=3600m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2、单次投放按体积立方米水域投放50g/m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，全年投放量约540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，按实称重。按实称重。若未达泼洒计量要求，按比例扣除相应费用。</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除藻菌：</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2、芽孢杆菌、芽孢菌、醋（乳）酸菌、大肠杆菌等；</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3、降解河水氨氮等指标；</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4、功能：维护河道微生物生态群落，含菌剂采购、储存、抛洒。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47"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81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540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23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1393"/>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9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（除藻菌）</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1、除藻菌：泼洒范围长200m*宽9m*深2m=3600m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2、单次投放按体积立方米水域投放30g/m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，全年投放量约540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，按实称重。按实称重。若未达泼洒计量要求，按比例扣除相应费用。</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真菌、酵母菌群、芽孢菌群、乳酸菌群等、生物酶、营养剂等</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3、消除河水藻类等指标；</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4、功能：维护河道微生物生态群落，含菌剂采购、储存、抛洒。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47"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81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540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23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42"/>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9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沉水植物</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421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及时清除水体表面的植物及非目的性沉水植物；</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沉水植物长出水面影响景观时，应进行人工打捞或机割。对于浮出水面的死株，应及时清除；</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全年收割1次，收割时间为枯萎1周内开始收割，收割方式为机</w:t>
            </w:r>
            <w:r>
              <w:rPr>
                <w:rFonts w:hint="eastAsia" w:ascii="宋体" w:hAnsi="宋体" w:eastAsia="宋体" w:cs="宋体"/>
                <w:sz w:val="21"/>
                <w:szCs w:val="21"/>
                <w:lang w:val="en-US" w:eastAsia="zh-CN"/>
              </w:rPr>
              <w:t xml:space="preserve">械</w:t>
            </w:r>
            <w:r>
              <w:rPr>
                <w:rFonts w:hint="eastAsia" w:ascii="宋体" w:hAnsi="宋体" w:eastAsia="宋体" w:cs="宋体"/>
                <w:sz w:val="21"/>
                <w:szCs w:val="21"/>
                <w:lang w:val="zh-CN"/>
              </w:rPr>
              <w:t xml:space="preserve">收割或人工打捞；</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4、全年补种2次沉水植物。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4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1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5700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23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713"/>
              <w:ind w:firstLine="0"/>
              <w:jc w:val="center"/>
              <w:keepLines w:val="0"/>
              <w:keepNext w:val="0"/>
              <w:spacing w:line="260" w:lineRule="exact"/>
              <w:widowControl/>
              <w:rPr>
                <w:rFonts w:hint="eastAsia" w:ascii="宋体" w:hAnsi="宋体" w:eastAsia="宋体" w:cs="宋体"/>
                <w:sz w:val="21"/>
                <w:szCs w:val="21"/>
                <w:lang w:val="zh-CN"/>
              </w:rPr>
              <w:suppressLineNumbers w:val="0"/>
            </w:pPr>
            <w:r>
              <w:rPr>
                <w:rFonts w:hint="eastAsia" w:ascii="宋体" w:hAnsi="宋体" w:eastAsia="宋体" w:cs="宋体"/>
                <w:i w:val="0"/>
                <w:iCs w:val="0"/>
                <w:sz w:val="21"/>
                <w:szCs w:val="21"/>
                <w:u w:val="none"/>
                <w:lang w:val="zh-CN" w:eastAsia="zh-CN" w:bidi="ar"/>
              </w:rPr>
              <w:t xml:space="preserve">清理植物外运、消纳处置</w:t>
            </w:r>
            <w:r>
              <w:rPr>
                <w:rFonts w:hint="eastAsia" w:ascii="宋体" w:hAnsi="宋体" w:eastAsia="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sz w:val="21"/>
                <w:szCs w:val="21"/>
                <w:lang w:val="zh-CN"/>
              </w:rPr>
              <w:suppressLineNumbers w:val="0"/>
            </w:pPr>
            <w:r>
              <w:rPr>
                <w:rFonts w:hint="eastAsia" w:ascii="宋体" w:hAnsi="宋体" w:eastAsia="宋体" w:cs="宋体"/>
                <w:i w:val="0"/>
                <w:iCs w:val="0"/>
                <w:sz w:val="21"/>
                <w:szCs w:val="21"/>
                <w:u w:val="none"/>
                <w:lang w:val="zh-CN" w:eastAsia="zh-CN" w:bidi="ar"/>
              </w:rPr>
              <w:t xml:space="preserve">清运上岸植物</w:t>
            </w:r>
            <w:r>
              <w:rPr>
                <w:rFonts w:hint="eastAsia" w:ascii="宋体" w:hAnsi="宋体" w:eastAsia="宋体" w:cs="宋体"/>
                <w:i w:val="0"/>
                <w:iCs w:val="0"/>
                <w:sz w:val="21"/>
                <w:szCs w:val="21"/>
                <w:u w:val="none"/>
                <w:lang w:val="zh-CN" w:eastAsia="zh-CN" w:bidi="ar"/>
              </w:rPr>
              <w:br w:type="textWrapping" w:clear="all"/>
            </w:r>
            <w:r>
              <w:rPr>
                <w:rFonts w:hint="eastAsia" w:ascii="宋体" w:hAnsi="宋体" w:eastAsia="宋体" w:cs="宋体"/>
                <w:i w:val="0"/>
                <w:iCs w:val="0"/>
                <w:sz w:val="21"/>
                <w:szCs w:val="21"/>
                <w:u w:val="none"/>
                <w:lang w:val="zh-CN"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zh-CN" w:eastAsia="zh-CN" w:bidi="ar"/>
              </w:rPr>
              <w:br w:type="textWrapping" w:clear="all"/>
            </w:r>
            <w:r>
              <w:rPr>
                <w:rFonts w:hint="eastAsia" w:ascii="宋体" w:hAnsi="宋体" w:eastAsia="宋体" w:cs="宋体"/>
                <w:i w:val="0"/>
                <w:iCs w:val="0"/>
                <w:sz w:val="21"/>
                <w:szCs w:val="21"/>
                <w:u w:val="none"/>
                <w:lang w:val="zh-CN" w:eastAsia="zh-CN" w:bidi="ar"/>
              </w:rPr>
              <w:t xml:space="preserve">2、收割、打捞水草装车外运，自行考虑消纳处置；</w:t>
            </w:r>
            <w:r>
              <w:rPr>
                <w:rFonts w:hint="eastAsia" w:ascii="宋体" w:hAnsi="宋体" w:eastAsia="宋体" w:cs="宋体"/>
                <w:i w:val="0"/>
                <w:iCs w:val="0"/>
                <w:sz w:val="21"/>
                <w:szCs w:val="21"/>
                <w:u w:val="none"/>
                <w:lang w:val="zh-CN" w:eastAsia="zh-CN" w:bidi="ar"/>
              </w:rPr>
              <w:br w:type="textWrapping" w:clear="all"/>
            </w:r>
            <w:r>
              <w:rPr>
                <w:rFonts w:hint="eastAsia" w:ascii="宋体" w:hAnsi="宋体" w:eastAsia="宋体" w:cs="宋体"/>
                <w:i w:val="0"/>
                <w:iCs w:val="0"/>
                <w:sz w:val="21"/>
                <w:szCs w:val="21"/>
                <w:u w:val="none"/>
                <w:lang w:val="zh-CN" w:eastAsia="zh-CN" w:bidi="ar"/>
              </w:rPr>
              <w:t xml:space="preserve">3、所有堆放、晾晒、处置流程均严格遵守生态环境、水务等行政主管部门环保规范及管控要求。</w:t>
            </w:r>
            <w:r>
              <w:rPr>
                <w:rFonts w:hint="eastAsia" w:ascii="宋体" w:hAnsi="宋体" w:eastAsia="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10370" w:type="dxa"/>
            <w:vAlign w:val="center"/>
            <w:textDirection w:val="lrTb"/>
            <w:noWrap w:val="false"/>
          </w:tcPr>
          <w:p>
            <w:pPr>
              <w:pStyle w:val="713"/>
              <w:ind w:left="0" w:firstLine="0"/>
              <w:jc w:val="center"/>
              <w:spacing w:line="220" w:lineRule="exact"/>
              <w:widowControl/>
              <w:rPr>
                <w:rFonts w:hint="eastAsia" w:ascii="宋体" w:hAnsi="宋体" w:eastAsia="宋体" w:cs="宋体"/>
                <w:bCs/>
                <w:color w:val="000000"/>
                <w:sz w:val="21"/>
                <w:szCs w:val="21"/>
              </w:rPr>
            </w:pPr>
            <w:r>
              <w:rPr>
                <w:rFonts w:hint="eastAsia" w:ascii="宋体" w:hAnsi="宋体" w:eastAsia="宋体" w:cs="宋体"/>
                <w:bCs/>
                <w:sz w:val="21"/>
                <w:szCs w:val="21"/>
              </w:rPr>
              <w:t xml:space="preserve">设备、设施维护</w:t>
            </w:r>
            <w:r>
              <w:rPr>
                <w:rFonts w:hint="eastAsia" w:ascii="宋体" w:hAnsi="宋体" w:eastAsia="宋体" w:cs="宋体"/>
                <w:bCs/>
                <w:color w:val="000000"/>
                <w:sz w:val="21"/>
                <w:szCs w:val="21"/>
              </w:rPr>
            </w:r>
            <w:r/>
          </w:p>
        </w:tc>
      </w:tr>
      <w:tr>
        <w:trPr>
          <w:trHeight w:val="857"/>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9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沉水风机</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21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每周至少巡查三次：</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1、沉水风机定期检修，若出现故障及时维修；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2、电控柜定期检修，如发生故障及时维修。</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4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1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23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886"/>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9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设备运行电费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21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台5.5kw的沉水风机，设备总功率为5.5*3=16.5kw/h，按每天运行6小时计，电费单价按1.0元/度计取。本项为暂估价，应综合考虑养护期间所需电费用量，投标时不得让利。该项按实结算，根据实际电费支付凭证付款。最终电费不得超过暂估价，否则投标人自行承担。</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4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1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23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9131"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239"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bl>
    <w:p>
      <w:pPr>
        <w:pStyle w:val="713"/>
        <w:ind w:left="0" w:firstLine="0"/>
        <w:jc w:val="center"/>
        <w:keepLines w:val="0"/>
        <w:keepNext w:val="0"/>
        <w:pageBreakBefore w:val="0"/>
        <w:spacing w:after="0" w:line="240" w:lineRule="auto"/>
        <w:widowControl/>
        <w:rPr>
          <w:rFonts w:hint="eastAsia" w:ascii="宋体" w:hAnsi="宋体" w:eastAsia="宋体" w:cs="宋体"/>
          <w:bCs/>
          <w:sz w:val="30"/>
          <w:szCs w:val="30"/>
        </w:rPr>
      </w:pPr>
      <w:r>
        <w:rPr>
          <w:rFonts w:hint="eastAsia" w:ascii="宋体" w:hAnsi="宋体" w:eastAsia="宋体" w:cs="宋体"/>
          <w:bCs/>
          <w:sz w:val="30"/>
          <w:szCs w:val="30"/>
        </w:rPr>
        <w:br w:type="page" w:clear="all"/>
      </w:r>
      <w:r>
        <w:rPr>
          <w:rFonts w:hint="eastAsia" w:ascii="宋体" w:hAnsi="宋体" w:eastAsia="宋体" w:cs="宋体"/>
          <w:bCs/>
          <w:sz w:val="30"/>
          <w:szCs w:val="30"/>
        </w:rPr>
        <w:t xml:space="preserve">高田浜生态养护项目</w:t>
      </w:r>
      <w:r>
        <w:rPr>
          <w:rFonts w:hint="eastAsia" w:ascii="宋体" w:hAnsi="宋体" w:eastAsia="宋体" w:cs="宋体"/>
          <w:bCs/>
          <w:sz w:val="30"/>
          <w:szCs w:val="30"/>
        </w:rPr>
      </w:r>
      <w:r/>
    </w:p>
    <w:tbl>
      <w:tblPr>
        <w:tblW w:w="1068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9"/>
        <w:gridCol w:w="1586"/>
        <w:gridCol w:w="4676"/>
        <w:gridCol w:w="713"/>
        <w:gridCol w:w="775"/>
        <w:gridCol w:w="1112"/>
        <w:gridCol w:w="1140"/>
      </w:tblGrid>
      <w:tr>
        <w:trPr>
          <w:trHeight w:val="567"/>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676"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12"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314"/>
        </w:trPr>
        <w:tc>
          <w:tcPr>
            <w:gridSpan w:val="7"/>
            <w:tcBorders>
              <w:top w:val="single" w:color="000000" w:sz="4" w:space="0"/>
              <w:left w:val="single" w:color="000000" w:sz="4" w:space="0"/>
              <w:bottom w:val="single" w:color="000000" w:sz="4" w:space="0"/>
              <w:right w:val="single" w:color="000000" w:sz="4" w:space="0"/>
            </w:tcBorders>
            <w:tcW w:w="10681" w:type="dxa"/>
            <w:vAlign w:val="center"/>
            <w:textDirection w:val="lrTb"/>
            <w:noWrap w:val="false"/>
          </w:tcPr>
          <w:p>
            <w:pPr>
              <w:pStyle w:val="713"/>
              <w:ind w:left="0" w:firstLine="0"/>
              <w:jc w:val="center"/>
              <w:spacing w:line="24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水生态养护</w:t>
            </w:r>
            <w:r>
              <w:rPr>
                <w:rFonts w:hint="eastAsia" w:ascii="宋体" w:hAnsi="宋体" w:eastAsia="宋体" w:cs="宋体"/>
                <w:bCs/>
                <w:sz w:val="21"/>
                <w:szCs w:val="21"/>
              </w:rPr>
            </w:r>
            <w:r/>
          </w:p>
        </w:tc>
      </w:tr>
      <w:tr>
        <w:trPr>
          <w:trHeight w:val="1956"/>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8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676"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1、及时清除水体表面的植物及非目的性沉水植物；</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2、沉水植物长出水面影响景观时，应进行人工打捞或机割。对于浮出水面的死株，应及时清除；</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3、一年收割1次，收割时间为枯萎1周内开始收割，收割方式为机</w:t>
            </w:r>
            <w:r>
              <w:rPr>
                <w:rFonts w:hint="eastAsia" w:ascii="宋体" w:hAnsi="宋体" w:eastAsia="宋体" w:cs="宋体"/>
                <w:sz w:val="21"/>
                <w:szCs w:val="21"/>
                <w:lang w:val="en-US" w:eastAsia="zh-CN"/>
              </w:rPr>
              <w:t xml:space="preserve">械</w:t>
            </w:r>
            <w:r>
              <w:rPr>
                <w:rFonts w:hint="eastAsia" w:ascii="宋体" w:hAnsi="宋体" w:eastAsia="宋体" w:cs="宋体"/>
                <w:sz w:val="21"/>
                <w:szCs w:val="21"/>
              </w:rPr>
              <w:t xml:space="preserve">收割或人工打捞；</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4、一年补种2次沉水植物。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7130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180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8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生态浮床</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676"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1、日常巡查：每周巡查三次，松动及时固定，破损及时更换，避免整个浮床连带损伤；</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2、及时修剪枯黄、枯死和倒伏植株，及时清理滨岸带挺水植物周围的杂物或垃圾；</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3、定期去除杂草，除草时注意不要破坏植被根系；</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4、冬至后至立春萌动前应对枯萎枝叶进行修剪。</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1448</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00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8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（硝化菌）</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676"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1、泼洒范围长200m*宽12m*深1.5m=3600 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2、单次投放按体积立方米水域投放50g/m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，全年投放量约540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3、芽孢杆菌、芽孢菌、醋（乳）酸菌、大肠杆菌等；</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4、降解河水氨氮等指标；</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5、功能：维护河道微生物生态群落，含菌剂采购、储存、抛洒。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540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86" w:type="dxa"/>
            <w:vAlign w:val="center"/>
            <w:textDirection w:val="lrTb"/>
            <w:noWrap w:val="false"/>
          </w:tcPr>
          <w:p>
            <w:pPr>
              <w:pStyle w:val="713"/>
              <w:ind w:firstLine="0"/>
              <w:jc w:val="center"/>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清理植物外运、消纳处置</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676"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清运上岸植物</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2、收割、打捞水草装车外运，自行考虑消纳处置；</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3、所有堆放、晾晒、处置流程均严格遵守生态环境、水务等行政主管部门环保规范及管控要求。</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88"/>
        </w:trPr>
        <w:tc>
          <w:tcPr>
            <w:gridSpan w:val="7"/>
            <w:tcBorders>
              <w:top w:val="single" w:color="000000" w:sz="4" w:space="0"/>
              <w:left w:val="single" w:color="000000" w:sz="4" w:space="0"/>
              <w:bottom w:val="single" w:color="000000" w:sz="4" w:space="0"/>
              <w:right w:val="single" w:color="000000" w:sz="4" w:space="0"/>
            </w:tcBorders>
            <w:tcW w:w="10681" w:type="dxa"/>
            <w:vAlign w:val="center"/>
            <w:textDirection w:val="lrTb"/>
            <w:noWrap w:val="false"/>
          </w:tcPr>
          <w:p>
            <w:pPr>
              <w:pStyle w:val="713"/>
              <w:ind w:left="0" w:firstLine="0"/>
              <w:jc w:val="center"/>
              <w:spacing w:line="24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设备维护</w:t>
            </w:r>
            <w:r>
              <w:rPr>
                <w:rFonts w:hint="eastAsia" w:ascii="宋体" w:hAnsi="宋体" w:eastAsia="宋体" w:cs="宋体"/>
                <w:bCs/>
                <w:sz w:val="21"/>
                <w:szCs w:val="21"/>
              </w:rPr>
            </w:r>
            <w:r/>
          </w:p>
        </w:tc>
      </w:tr>
      <w:tr>
        <w:trPr>
          <w:trHeight w:val="454"/>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8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纳米曝气机</w:t>
            </w:r>
            <w:r>
              <w:rPr>
                <w:rFonts w:hint="eastAsia" w:ascii="宋体" w:hAnsi="宋体" w:eastAsia="宋体" w:cs="宋体"/>
                <w:sz w:val="21"/>
                <w:szCs w:val="21"/>
              </w:rPr>
            </w:r>
            <w:r/>
          </w:p>
        </w:tc>
        <w:tc>
          <w:tcPr>
            <w:tcBorders>
              <w:top w:val="none" w:color="000000" w:sz="4" w:space="0"/>
              <w:left w:val="single" w:color="000000" w:sz="4" w:space="0"/>
              <w:bottom w:val="none" w:color="000000" w:sz="0" w:space="0"/>
              <w:right w:val="single" w:color="000000" w:sz="4" w:space="0"/>
            </w:tcBorders>
            <w:tcW w:w="4676" w:type="dxa"/>
            <w:vAlign w:val="center"/>
            <w:vMerge w:val="restart"/>
            <w:textDirection w:val="lrTb"/>
            <w:noWrap w:val="false"/>
          </w:tcPr>
          <w:p>
            <w:pPr>
              <w:pStyle w:val="713"/>
              <w:ind w:left="0" w:firstLine="0"/>
              <w:jc w:val="left"/>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每周至少巡查三次：</w:t>
            </w:r>
            <w:r>
              <w:rPr>
                <w:rFonts w:hint="eastAsia" w:ascii="宋体" w:hAnsi="宋体" w:eastAsia="宋体" w:cs="宋体"/>
                <w:color w:val="000000"/>
                <w:sz w:val="21"/>
                <w:szCs w:val="21"/>
              </w:rPr>
            </w:r>
            <w:r/>
          </w:p>
          <w:p>
            <w:pPr>
              <w:pStyle w:val="713"/>
              <w:ind w:left="0" w:firstLine="0"/>
              <w:jc w:val="left"/>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1、喷泉定期检修，若出现故障及时维修；</w:t>
            </w:r>
            <w:r>
              <w:rPr>
                <w:rFonts w:hint="eastAsia" w:ascii="宋体" w:hAnsi="宋体" w:eastAsia="宋体" w:cs="宋体"/>
                <w:color w:val="000000"/>
                <w:sz w:val="21"/>
                <w:szCs w:val="21"/>
              </w:rPr>
            </w:r>
            <w:r/>
          </w:p>
          <w:p>
            <w:pPr>
              <w:pStyle w:val="713"/>
              <w:ind w:left="0" w:firstLine="0"/>
              <w:jc w:val="left"/>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2、沉水风机定期检修，若出现故障及时维修；</w:t>
            </w:r>
            <w:r>
              <w:rPr>
                <w:rFonts w:hint="eastAsia" w:ascii="宋体" w:hAnsi="宋体" w:eastAsia="宋体" w:cs="宋体"/>
                <w:color w:val="000000"/>
                <w:sz w:val="21"/>
                <w:szCs w:val="21"/>
              </w:rPr>
            </w:r>
            <w:r/>
          </w:p>
          <w:p>
            <w:pPr>
              <w:pStyle w:val="713"/>
              <w:ind w:left="0" w:firstLine="0"/>
              <w:jc w:val="left"/>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3、纳米曝气每半年对喷头、机身进行维护、清洗，以及观察是否需要更换机油；</w:t>
            </w:r>
            <w:r>
              <w:rPr>
                <w:rFonts w:hint="eastAsia" w:ascii="宋体" w:hAnsi="宋体" w:eastAsia="宋体" w:cs="宋体"/>
                <w:color w:val="000000"/>
                <w:sz w:val="21"/>
                <w:szCs w:val="21"/>
              </w:rPr>
            </w:r>
            <w:r/>
          </w:p>
          <w:p>
            <w:pPr>
              <w:pStyle w:val="713"/>
              <w:ind w:left="0" w:firstLine="0"/>
              <w:jc w:val="left"/>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4、电控柜定期检修，如发生故障及时维修。</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台</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8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喷泉</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4676" w:type="dxa"/>
            <w:vAlign w:val="center"/>
            <w:vMerge w:val="continue"/>
            <w:textDirection w:val="lrTb"/>
            <w:noWrap w:val="false"/>
          </w:tcPr>
          <w:p>
            <w:pPr>
              <w:pStyle w:val="713"/>
              <w:ind w:firstLine="400"/>
              <w:jc w:val="left"/>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8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沉水风机</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4676" w:type="dxa"/>
            <w:vAlign w:val="center"/>
            <w:vMerge w:val="continue"/>
            <w:textDirection w:val="lrTb"/>
            <w:noWrap w:val="false"/>
          </w:tcPr>
          <w:p>
            <w:pPr>
              <w:pStyle w:val="713"/>
              <w:ind w:firstLine="400"/>
              <w:jc w:val="left"/>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生物基网清洗</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一年清洗四次，以免影响设施正常功能</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765"/>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设备运行电费</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总功率为7.5*1+5.5*2+3*1=21.5kw/h，按每天运行6小时计，电费单价按0.7元/度计取。本项为暂估价，应综合考虑养护期间所需电费用量，投标时不得让利。该项按实结算，根据实际电费支付凭证付款。最终电费不得超过暂估价，否则投标人自行承担。</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23"/>
        </w:trPr>
        <w:tc>
          <w:tcPr>
            <w:gridSpan w:val="6"/>
            <w:tcBorders>
              <w:top w:val="single" w:color="000000" w:sz="4" w:space="0"/>
              <w:left w:val="single" w:color="000000" w:sz="4" w:space="0"/>
              <w:bottom w:val="single" w:color="000000" w:sz="4" w:space="0"/>
              <w:right w:val="single" w:color="000000" w:sz="4" w:space="0"/>
            </w:tcBorders>
            <w:tcW w:w="9541"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   </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bl>
    <w:p>
      <w:pPr>
        <w:pStyle w:val="713"/>
        <w:ind w:left="0" w:firstLine="720"/>
        <w:jc w:val="center"/>
        <w:keepLines w:val="0"/>
        <w:keepNext w:val="0"/>
        <w:pageBreakBefore w:val="0"/>
        <w:spacing w:after="0" w:line="240" w:lineRule="auto"/>
        <w:widowControl/>
        <w:rPr>
          <w:rFonts w:hint="eastAsia" w:ascii="宋体" w:hAnsi="宋体" w:eastAsia="宋体" w:cs="宋体"/>
          <w:bCs/>
          <w:sz w:val="30"/>
          <w:szCs w:val="30"/>
        </w:rPr>
      </w:pPr>
      <w:r>
        <w:rPr>
          <w:rFonts w:hint="eastAsia" w:ascii="宋体" w:hAnsi="宋体" w:eastAsia="宋体" w:cs="宋体"/>
          <w:sz w:val="36"/>
          <w:szCs w:val="36"/>
        </w:rPr>
        <w:br w:type="page" w:clear="all"/>
      </w:r>
      <w:r>
        <w:rPr>
          <w:rFonts w:hint="eastAsia" w:ascii="宋体" w:hAnsi="宋体" w:eastAsia="宋体" w:cs="宋体"/>
          <w:bCs/>
          <w:sz w:val="30"/>
          <w:szCs w:val="30"/>
        </w:rPr>
        <w:t xml:space="preserve">东西中心河生态养护项目</w:t>
      </w:r>
      <w:r>
        <w:rPr>
          <w:rFonts w:hint="eastAsia" w:ascii="宋体" w:hAnsi="宋体" w:eastAsia="宋体" w:cs="宋体"/>
          <w:bCs/>
          <w:sz w:val="30"/>
          <w:szCs w:val="30"/>
        </w:rPr>
      </w:r>
      <w:r/>
    </w:p>
    <w:tbl>
      <w:tblPr>
        <w:tblW w:w="1049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2"/>
        <w:gridCol w:w="1483"/>
        <w:gridCol w:w="4575"/>
        <w:gridCol w:w="775"/>
        <w:gridCol w:w="787"/>
        <w:gridCol w:w="1113"/>
        <w:gridCol w:w="1059"/>
      </w:tblGrid>
      <w:tr>
        <w:trPr>
          <w:trHeight w:val="567"/>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57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87"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13"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59"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10494" w:type="dxa"/>
            <w:vAlign w:val="center"/>
            <w:textDirection w:val="lrTb"/>
            <w:noWrap w:val="false"/>
          </w:tcPr>
          <w:p>
            <w:pPr>
              <w:pStyle w:val="713"/>
              <w:ind w:left="0"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水生态养护</w:t>
            </w:r>
            <w:r>
              <w:rPr>
                <w:rFonts w:hint="eastAsia" w:ascii="宋体" w:hAnsi="宋体" w:eastAsia="宋体" w:cs="宋体"/>
                <w:bCs/>
                <w:sz w:val="21"/>
                <w:szCs w:val="21"/>
              </w:rPr>
            </w:r>
            <w:r/>
          </w:p>
        </w:tc>
      </w:tr>
      <w:tr>
        <w:trPr>
          <w:trHeight w:val="1655"/>
        </w:trPr>
        <w:tc>
          <w:tcPr>
            <w:tcBorders>
              <w:top w:val="none" w:color="000000" w:sz="4" w:space="0"/>
              <w:left w:val="single" w:color="000000" w:sz="4" w:space="0"/>
              <w:bottom w:val="single" w:color="000000" w:sz="4" w:space="0"/>
              <w:right w:val="single" w:color="000000" w:sz="4" w:space="0"/>
            </w:tcBorders>
            <w:tcW w:w="70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57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1、及时清除水体表面的植物及非目的性沉水植物；</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2、沉水植物长出水面影响景观时，应进行人工打捞或机割。对于浮出水面的死株，应及时清除；</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3、一年收割1次，收割时间为枯萎1周内开始收割，收割方式为机</w:t>
            </w:r>
            <w:r>
              <w:rPr>
                <w:rFonts w:hint="eastAsia" w:ascii="宋体" w:hAnsi="宋体" w:eastAsia="宋体" w:cs="宋体"/>
                <w:sz w:val="21"/>
                <w:szCs w:val="21"/>
                <w:lang w:val="en-US" w:eastAsia="zh-CN"/>
              </w:rPr>
              <w:t xml:space="preserve">械</w:t>
            </w:r>
            <w:r>
              <w:rPr>
                <w:rFonts w:hint="eastAsia" w:ascii="宋体" w:hAnsi="宋体" w:eastAsia="宋体" w:cs="宋体"/>
                <w:sz w:val="21"/>
                <w:szCs w:val="21"/>
              </w:rPr>
              <w:t xml:space="preserve">收割或人工打捞；</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4、一年补种2次沉水植物。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6900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1309"/>
        </w:trPr>
        <w:tc>
          <w:tcPr>
            <w:tcBorders>
              <w:top w:val="none" w:color="000000" w:sz="4" w:space="0"/>
              <w:left w:val="single" w:color="000000" w:sz="4" w:space="0"/>
              <w:bottom w:val="single" w:color="000000" w:sz="4" w:space="0"/>
              <w:right w:val="single" w:color="000000" w:sz="4" w:space="0"/>
            </w:tcBorders>
            <w:tcW w:w="70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生态浮床</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57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1、日常巡查：每周巡查三次，松动及时固定，破损及时更换，避免整个浮床连带损伤；</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2、及时修剪枯黄、枯死和倒伏植株，及时清理滨岸带挺水植物周围的杂物或垃圾；</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3、定期去除杂草，除草时注意不要破坏植被根系；</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4、冬至后至立春萌动前应对枯萎枝叶进行修剪。</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360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295"/>
        </w:trPr>
        <w:tc>
          <w:tcPr>
            <w:tcBorders>
              <w:top w:val="none" w:color="000000" w:sz="4" w:space="0"/>
              <w:left w:val="single" w:color="000000" w:sz="4" w:space="0"/>
              <w:bottom w:val="single" w:color="000000" w:sz="4" w:space="0"/>
              <w:right w:val="single" w:color="000000" w:sz="4" w:space="0"/>
            </w:tcBorders>
            <w:tcW w:w="70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（硝化菌）</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457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1、泼洒范围长200m*宽18m*深2.5m=9000 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2、单次投放按体积立方米水域投放50g/m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，全年投放量约900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，若未</w:t>
            </w:r>
            <w:r>
              <w:rPr>
                <w:rFonts w:hint="eastAsia" w:ascii="宋体" w:hAnsi="宋体" w:eastAsia="宋体" w:cs="宋体"/>
                <w:sz w:val="21"/>
                <w:szCs w:val="21"/>
                <w:lang w:eastAsia="zh-CN"/>
              </w:rPr>
              <w:t xml:space="preserve">达到</w:t>
            </w:r>
            <w:r>
              <w:rPr>
                <w:rFonts w:hint="eastAsia" w:ascii="宋体" w:hAnsi="宋体" w:eastAsia="宋体" w:cs="宋体"/>
                <w:sz w:val="21"/>
                <w:szCs w:val="21"/>
              </w:rPr>
              <w:t xml:space="preserve">泼洒计量要求，按比例扣除相应费用</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3、芽孢杆菌、芽孢菌、醋（乳）酸菌、大肠杆菌等；</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4、降解河水氨氮等指标；</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5、功能：维护河道微生物生态群落，含菌剂采购、储存、抛洒。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7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900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28"/>
        </w:trPr>
        <w:tc>
          <w:tcPr>
            <w:tcBorders>
              <w:top w:val="none" w:color="000000" w:sz="4" w:space="0"/>
              <w:left w:val="single" w:color="000000" w:sz="4" w:space="0"/>
              <w:bottom w:val="single" w:color="000000" w:sz="4" w:space="0"/>
              <w:right w:val="single" w:color="000000" w:sz="4" w:space="0"/>
            </w:tcBorders>
            <w:tcW w:w="70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val="false"/>
          </w:tcPr>
          <w:p>
            <w:pPr>
              <w:pStyle w:val="713"/>
              <w:ind w:firstLine="0"/>
              <w:jc w:val="center"/>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清理植物外运、消纳处置</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575"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清运上岸植物</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2、收割、打捞水草装车外运，自行考虑消纳处置；</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3、所有堆放、晾晒、处置流程均严格遵守生态环境、水务等行政主管部门环保规范及管控要求。</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1049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设备维护</w:t>
            </w:r>
            <w:r>
              <w:rPr>
                <w:rFonts w:hint="eastAsia" w:ascii="宋体" w:hAnsi="宋体" w:eastAsia="宋体" w:cs="宋体"/>
                <w:sz w:val="21"/>
                <w:szCs w:val="21"/>
              </w:rPr>
            </w:r>
            <w:r/>
          </w:p>
        </w:tc>
      </w:tr>
      <w:tr>
        <w:trPr>
          <w:trHeight w:val="567"/>
        </w:trPr>
        <w:tc>
          <w:tcPr>
            <w:tcBorders>
              <w:top w:val="none" w:color="000000" w:sz="4" w:space="0"/>
              <w:left w:val="single" w:color="000000" w:sz="4" w:space="0"/>
              <w:bottom w:val="single" w:color="000000" w:sz="4" w:space="0"/>
              <w:right w:val="single" w:color="000000" w:sz="4" w:space="0"/>
            </w:tcBorders>
            <w:tcW w:w="70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氮磷净化器</w:t>
            </w:r>
            <w:r>
              <w:rPr>
                <w:rFonts w:hint="eastAsia" w:ascii="宋体" w:hAnsi="宋体" w:eastAsia="宋体" w:cs="宋体"/>
                <w:sz w:val="21"/>
                <w:szCs w:val="21"/>
              </w:rPr>
            </w:r>
            <w:r/>
          </w:p>
        </w:tc>
        <w:tc>
          <w:tcPr>
            <w:tcBorders>
              <w:top w:val="none" w:color="000000" w:sz="4" w:space="0"/>
              <w:left w:val="single" w:color="000000" w:sz="4" w:space="0"/>
              <w:bottom w:val="none" w:color="000000" w:sz="0" w:space="0"/>
              <w:right w:val="single" w:color="000000" w:sz="4" w:space="0"/>
            </w:tcBorders>
            <w:tcW w:w="4575" w:type="dxa"/>
            <w:vAlign w:val="center"/>
            <w:vMerge w:val="restart"/>
            <w:textDirection w:val="lrTb"/>
            <w:noWrap w:val="false"/>
          </w:tcPr>
          <w:p>
            <w:pPr>
              <w:pStyle w:val="713"/>
              <w:ind w:left="0" w:firstLine="0"/>
              <w:jc w:val="left"/>
              <w:spacing w:line="240" w:lineRule="exact"/>
              <w:rPr>
                <w:rFonts w:hint="eastAsia" w:ascii="宋体" w:hAnsi="宋体" w:eastAsia="宋体" w:cs="宋体"/>
                <w:bCs/>
                <w:sz w:val="21"/>
                <w:szCs w:val="21"/>
              </w:rPr>
            </w:pPr>
            <w:r>
              <w:rPr>
                <w:rFonts w:hint="eastAsia" w:ascii="宋体" w:hAnsi="宋体" w:eastAsia="宋体" w:cs="宋体"/>
                <w:bCs/>
                <w:sz w:val="21"/>
                <w:szCs w:val="21"/>
              </w:rPr>
              <w:t xml:space="preserve">每周至少巡查三次：</w:t>
            </w:r>
            <w:r>
              <w:rPr>
                <w:rFonts w:hint="eastAsia" w:ascii="宋体" w:hAnsi="宋体" w:eastAsia="宋体" w:cs="宋体"/>
                <w:bCs/>
                <w:sz w:val="21"/>
                <w:szCs w:val="21"/>
              </w:rPr>
            </w:r>
            <w:r/>
          </w:p>
          <w:p>
            <w:pPr>
              <w:pStyle w:val="713"/>
              <w:ind w:left="0" w:firstLine="0"/>
              <w:jc w:val="left"/>
              <w:spacing w:line="240" w:lineRule="exact"/>
              <w:rPr>
                <w:rFonts w:hint="eastAsia" w:ascii="宋体" w:hAnsi="宋体" w:eastAsia="宋体" w:cs="宋体"/>
                <w:bCs/>
                <w:sz w:val="21"/>
                <w:szCs w:val="21"/>
              </w:rPr>
            </w:pPr>
            <w:r>
              <w:rPr>
                <w:rFonts w:hint="eastAsia" w:ascii="宋体" w:hAnsi="宋体" w:eastAsia="宋体" w:cs="宋体"/>
                <w:bCs/>
                <w:sz w:val="21"/>
                <w:szCs w:val="21"/>
              </w:rPr>
              <w:t xml:space="preserve">1、喷泉定期检修，若出现故障及时维修；</w:t>
            </w:r>
            <w:r>
              <w:rPr>
                <w:rFonts w:hint="eastAsia" w:ascii="宋体" w:hAnsi="宋体" w:eastAsia="宋体" w:cs="宋体"/>
                <w:bCs/>
                <w:sz w:val="21"/>
                <w:szCs w:val="21"/>
              </w:rPr>
            </w:r>
            <w:r/>
          </w:p>
          <w:p>
            <w:pPr>
              <w:pStyle w:val="713"/>
              <w:ind w:left="0" w:firstLine="0"/>
              <w:jc w:val="left"/>
              <w:spacing w:line="240" w:lineRule="exact"/>
              <w:rPr>
                <w:rFonts w:hint="eastAsia" w:ascii="宋体" w:hAnsi="宋体" w:eastAsia="宋体" w:cs="宋体"/>
                <w:bCs/>
                <w:sz w:val="21"/>
                <w:szCs w:val="21"/>
              </w:rPr>
            </w:pPr>
            <w:r>
              <w:rPr>
                <w:rFonts w:hint="eastAsia" w:ascii="宋体" w:hAnsi="宋体" w:eastAsia="宋体" w:cs="宋体"/>
                <w:bCs/>
                <w:sz w:val="21"/>
                <w:szCs w:val="21"/>
              </w:rPr>
              <w:t xml:space="preserve">2、沉水风机定期检修，若出现故障及时维修；</w:t>
            </w:r>
            <w:r>
              <w:rPr>
                <w:rFonts w:hint="eastAsia" w:ascii="宋体" w:hAnsi="宋体" w:eastAsia="宋体" w:cs="宋体"/>
                <w:bCs/>
                <w:sz w:val="21"/>
                <w:szCs w:val="21"/>
              </w:rPr>
            </w:r>
            <w:r/>
          </w:p>
          <w:p>
            <w:pPr>
              <w:pStyle w:val="713"/>
              <w:ind w:left="0" w:firstLine="0"/>
              <w:jc w:val="left"/>
              <w:spacing w:line="240" w:lineRule="exact"/>
              <w:rPr>
                <w:rFonts w:hint="eastAsia" w:ascii="宋体" w:hAnsi="宋体" w:eastAsia="宋体" w:cs="宋体"/>
                <w:bCs/>
                <w:sz w:val="21"/>
                <w:szCs w:val="21"/>
              </w:rPr>
            </w:pPr>
            <w:r>
              <w:rPr>
                <w:rFonts w:hint="eastAsia" w:ascii="宋体" w:hAnsi="宋体" w:eastAsia="宋体" w:cs="宋体"/>
                <w:bCs/>
                <w:sz w:val="21"/>
                <w:szCs w:val="21"/>
              </w:rPr>
              <w:t xml:space="preserve">3、每月对氮磷净化器的电器元件进行保养，如有封堵及时处置；</w:t>
            </w:r>
            <w:r>
              <w:rPr>
                <w:rFonts w:hint="eastAsia" w:ascii="宋体" w:hAnsi="宋体" w:eastAsia="宋体" w:cs="宋体"/>
                <w:bCs/>
                <w:sz w:val="21"/>
                <w:szCs w:val="21"/>
              </w:rPr>
            </w:r>
            <w:r/>
          </w:p>
          <w:p>
            <w:pPr>
              <w:pStyle w:val="713"/>
              <w:ind w:left="0" w:firstLine="0"/>
              <w:jc w:val="left"/>
              <w:spacing w:line="240" w:lineRule="exact"/>
              <w:rPr>
                <w:rFonts w:hint="eastAsia" w:ascii="宋体" w:hAnsi="宋体" w:eastAsia="宋体" w:cs="宋体"/>
                <w:bCs/>
                <w:sz w:val="21"/>
                <w:szCs w:val="21"/>
              </w:rPr>
            </w:pPr>
            <w:r>
              <w:rPr>
                <w:rFonts w:hint="eastAsia" w:ascii="宋体" w:hAnsi="宋体" w:eastAsia="宋体" w:cs="宋体"/>
                <w:bCs/>
                <w:sz w:val="21"/>
                <w:szCs w:val="21"/>
              </w:rPr>
              <w:t xml:space="preserve">4、电控柜定期检修，如发生故障及时维修。</w:t>
            </w: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套</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78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7</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none" w:color="000000" w:sz="4" w:space="0"/>
              <w:left w:val="single" w:color="000000" w:sz="4" w:space="0"/>
              <w:bottom w:val="single" w:color="000000" w:sz="4" w:space="0"/>
              <w:right w:val="single" w:color="000000" w:sz="4" w:space="0"/>
            </w:tcBorders>
            <w:tcW w:w="70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喷泉</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4575" w:type="dxa"/>
            <w:vAlign w:val="center"/>
            <w:vMerge w:val="continue"/>
            <w:textDirection w:val="lrTb"/>
            <w:noWrap w:val="false"/>
          </w:tcPr>
          <w:p>
            <w:pPr>
              <w:pStyle w:val="713"/>
              <w:ind w:firstLine="400"/>
              <w:jc w:val="left"/>
              <w:spacing w:line="24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8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15"/>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沉水风机</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75" w:type="dxa"/>
            <w:vAlign w:val="center"/>
            <w:vMerge w:val="continue"/>
            <w:textDirection w:val="lrTb"/>
            <w:noWrap w:val="false"/>
          </w:tcPr>
          <w:p>
            <w:pPr>
              <w:pStyle w:val="713"/>
              <w:ind w:firstLine="400"/>
              <w:jc w:val="left"/>
              <w:spacing w:line="24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7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生物基网</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一年清洗四次，以免影响设施正常功能</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1815</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142"/>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设备运行电费</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设备总功率为5.5*7+3*8+1.5*4=68.5kw/h，按每天运行4小时计，电费单价按0.7元/度计取。</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本项为暂估价，应综合考虑养护期间所需电费用量，投标时不得让利。该项按实结算，根据实际电费支付凭证付款。最终电费不得超过暂估价，否则投标人自行承担。</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92"/>
        </w:trPr>
        <w:tc>
          <w:tcPr>
            <w:gridSpan w:val="6"/>
            <w:tcBorders>
              <w:top w:val="single" w:color="000000" w:sz="4" w:space="0"/>
              <w:left w:val="single" w:color="000000" w:sz="4" w:space="0"/>
              <w:bottom w:val="single" w:color="000000" w:sz="4" w:space="0"/>
              <w:right w:val="single" w:color="000000" w:sz="4" w:space="0"/>
            </w:tcBorders>
            <w:tcW w:w="9435"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   </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59"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bl>
    <w:p>
      <w:pPr>
        <w:pStyle w:val="713"/>
        <w:ind w:left="0" w:firstLine="720"/>
        <w:jc w:val="center"/>
        <w:keepLines w:val="0"/>
        <w:keepNext w:val="0"/>
        <w:pageBreakBefore w:val="0"/>
        <w:spacing w:after="0" w:line="240" w:lineRule="auto"/>
        <w:widowControl/>
        <w:rPr>
          <w:rFonts w:hint="eastAsia" w:ascii="宋体" w:hAnsi="宋体" w:eastAsia="宋体" w:cs="宋体"/>
          <w:bCs/>
          <w:sz w:val="30"/>
          <w:szCs w:val="30"/>
        </w:rPr>
      </w:pPr>
      <w:r>
        <w:rPr>
          <w:rFonts w:hint="eastAsia" w:ascii="宋体" w:hAnsi="宋体" w:eastAsia="宋体" w:cs="宋体"/>
          <w:bCs/>
          <w:sz w:val="30"/>
          <w:szCs w:val="30"/>
        </w:rPr>
        <w:t xml:space="preserve">北大河生态治理养护项目</w:t>
      </w:r>
      <w:r>
        <w:rPr>
          <w:rFonts w:hint="eastAsia" w:ascii="宋体" w:hAnsi="宋体" w:eastAsia="宋体" w:cs="宋体"/>
          <w:bCs/>
          <w:sz w:val="30"/>
          <w:szCs w:val="30"/>
        </w:rPr>
      </w:r>
      <w:r/>
    </w:p>
    <w:tbl>
      <w:tblPr>
        <w:tblW w:w="5381" w:type="pct"/>
        <w:tblInd w:w="-108" w:type="dxa"/>
        <w:tblLayout w:type="fixed"/>
        <w:tblCellMar>
          <w:left w:w="108" w:type="dxa"/>
          <w:top w:w="0" w:type="dxa"/>
          <w:right w:w="108" w:type="dxa"/>
          <w:bottom w:w="0" w:type="dxa"/>
        </w:tblCellMar>
        <w:tblLook w:val="04A0" w:firstRow="1" w:lastRow="0" w:firstColumn="1" w:lastColumn="0" w:noHBand="0" w:noVBand="1"/>
      </w:tblPr>
      <w:tblGrid>
        <w:gridCol w:w="642"/>
        <w:gridCol w:w="1134"/>
        <w:gridCol w:w="4535"/>
        <w:gridCol w:w="709"/>
        <w:gridCol w:w="709"/>
        <w:gridCol w:w="1134"/>
        <w:gridCol w:w="1134"/>
      </w:tblGrid>
      <w:tr>
        <w:trPr>
          <w:trHeight w:val="567"/>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53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713"/>
              <w:ind w:left="0"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水生态养护</w:t>
            </w:r>
            <w:r>
              <w:rPr>
                <w:rFonts w:hint="eastAsia" w:ascii="宋体" w:hAnsi="宋体" w:eastAsia="宋体" w:cs="宋体"/>
                <w:bCs/>
                <w:sz w:val="21"/>
                <w:szCs w:val="21"/>
              </w:rPr>
            </w:r>
            <w:r/>
          </w:p>
        </w:tc>
      </w:tr>
      <w:tr>
        <w:trPr>
          <w:trHeight w:val="2341"/>
        </w:trPr>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（硝化菌）</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4535" w:type="dxa"/>
            <w:vAlign w:val="center"/>
            <w:textDirection w:val="lrTb"/>
            <w:noWrap w:val="false"/>
          </w:tcPr>
          <w:p>
            <w:pPr>
              <w:pStyle w:val="713"/>
              <w:numPr>
                <w:ilvl w:val="0"/>
                <w:numId w:val="12"/>
              </w:numPr>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泼洒范围长200m*宽40m*深2m=16000 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13"/>
              <w:numPr>
                <w:ilvl w:val="0"/>
                <w:numId w:val="12"/>
              </w:numPr>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2、单次投放按体积立方米水域投放50g/m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，全年投放量约800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3、芽孢杆菌、芽孢菌、醋（乳）酸菌、大肠杆菌等；</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4、降解河水氨氮等指标；</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5、功能：维护河道微生物生态群落，含菌剂采购、储存、抛洒。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800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713"/>
              <w:ind w:left="0"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设备维护</w:t>
            </w:r>
            <w:r>
              <w:rPr>
                <w:rFonts w:hint="eastAsia" w:ascii="宋体" w:hAnsi="宋体" w:eastAsia="宋体" w:cs="宋体"/>
                <w:bCs/>
                <w:sz w:val="21"/>
                <w:szCs w:val="21"/>
              </w:rPr>
            </w:r>
            <w:r/>
          </w:p>
        </w:tc>
      </w:tr>
      <w:tr>
        <w:trPr>
          <w:trHeight w:val="446"/>
        </w:trPr>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水车</w:t>
            </w:r>
            <w:r>
              <w:rPr>
                <w:rFonts w:hint="eastAsia" w:ascii="宋体" w:hAnsi="宋体" w:eastAsia="宋体" w:cs="宋体"/>
                <w:sz w:val="21"/>
                <w:szCs w:val="21"/>
              </w:rPr>
            </w:r>
            <w:r/>
          </w:p>
        </w:tc>
        <w:tc>
          <w:tcPr>
            <w:tcBorders>
              <w:top w:val="none" w:color="000000" w:sz="4" w:space="0"/>
              <w:left w:val="single" w:color="000000" w:sz="4" w:space="0"/>
              <w:bottom w:val="none" w:color="000000" w:sz="0" w:space="0"/>
              <w:right w:val="single" w:color="000000" w:sz="4" w:space="0"/>
            </w:tcBorders>
            <w:tcW w:w="4535"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每周至少巡查三次：</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1、喷泉定期检修，若出现故障及时维修；</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2、沉水风机定期检修，若出现故障及时维修；</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3、水车定期检修，若出现故障及时维修；</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4、电控柜定期检修，如发生故障及时维修。</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97"/>
        </w:trPr>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喷泉</w:t>
            </w:r>
            <w:r>
              <w:rPr>
                <w:rFonts w:hint="eastAsia" w:ascii="宋体" w:hAnsi="宋体" w:eastAsia="宋体" w:cs="宋体"/>
                <w:sz w:val="21"/>
                <w:szCs w:val="21"/>
              </w:rPr>
            </w:r>
            <w:r/>
          </w:p>
        </w:tc>
        <w:tc>
          <w:tcPr>
            <w:tcBorders>
              <w:top w:val="none" w:color="000000" w:sz="0" w:space="0"/>
              <w:left w:val="single" w:color="000000" w:sz="4" w:space="0"/>
              <w:bottom w:val="none" w:color="000000" w:sz="0" w:space="0"/>
              <w:right w:val="single" w:color="000000" w:sz="4" w:space="0"/>
            </w:tcBorders>
            <w:tcW w:w="4535" w:type="dxa"/>
            <w:vAlign w:val="center"/>
            <w:vMerge w:val="continue"/>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12"/>
        </w:trPr>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沉水风机</w:t>
            </w:r>
            <w:r>
              <w:rPr>
                <w:rFonts w:hint="eastAsia" w:ascii="宋体" w:hAnsi="宋体" w:eastAsia="宋体" w:cs="宋体"/>
                <w:sz w:val="21"/>
                <w:szCs w:val="21"/>
              </w:rPr>
            </w:r>
            <w:r/>
          </w:p>
        </w:tc>
        <w:tc>
          <w:tcPr>
            <w:tcBorders>
              <w:top w:val="none" w:color="000000" w:sz="0" w:space="0"/>
              <w:left w:val="single" w:color="000000" w:sz="4" w:space="0"/>
              <w:bottom w:val="single" w:color="000000" w:sz="4" w:space="0"/>
              <w:right w:val="single" w:color="000000" w:sz="4" w:space="0"/>
            </w:tcBorders>
            <w:tcW w:w="4535" w:type="dxa"/>
            <w:vAlign w:val="center"/>
            <w:vMerge w:val="continue"/>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765"/>
        </w:trPr>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设备运行</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电费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53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总功率为1.5*4+2.2*5+5.5*2=27kw/h，按每天运行6小时计，电费单价按1.4元/度（工业用电）计取。本项为暂估价，应综合考虑养护期间所需电费用量，投标时不得让利。该项按实结算，根据实际电费支付凭证付款。最终电费不得超过暂估价，否则投标人自行承担。</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w:t>
            </w: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bl>
    <w:p>
      <w:pPr>
        <w:pStyle w:val="713"/>
        <w:jc w:val="center"/>
        <w:spacing w:line="400" w:lineRule="exact"/>
        <w:widowControl/>
        <w:rPr>
          <w:rFonts w:hint="eastAsia" w:ascii="宋体" w:hAnsi="宋体" w:eastAsia="宋体" w:cs="宋体"/>
          <w:bCs/>
          <w:szCs w:val="21"/>
        </w:rPr>
      </w:pPr>
      <w:r>
        <w:rPr>
          <w:rFonts w:hint="eastAsia" w:ascii="宋体" w:hAnsi="宋体" w:eastAsia="宋体" w:cs="宋体"/>
          <w:bCs/>
          <w:szCs w:val="21"/>
        </w:rPr>
      </w:r>
      <w:r/>
    </w:p>
    <w:p>
      <w:pPr>
        <w:pStyle w:val="713"/>
        <w:jc w:val="center"/>
        <w:spacing w:line="400" w:lineRule="exact"/>
        <w:widowControl/>
        <w:rPr>
          <w:rFonts w:hint="eastAsia" w:ascii="宋体" w:hAnsi="宋体" w:eastAsia="宋体" w:cs="宋体"/>
          <w:bCs/>
          <w:szCs w:val="21"/>
        </w:rPr>
      </w:pPr>
      <w:r>
        <w:rPr>
          <w:rFonts w:hint="eastAsia" w:ascii="宋体" w:hAnsi="宋体" w:eastAsia="宋体" w:cs="宋体"/>
          <w:bCs/>
          <w:szCs w:val="21"/>
        </w:rPr>
      </w:r>
      <w:r/>
    </w:p>
    <w:p>
      <w:pPr>
        <w:pStyle w:val="713"/>
        <w:ind w:firstLine="880"/>
        <w:jc w:val="center"/>
        <w:spacing w:line="580" w:lineRule="exact"/>
        <w:widowControl/>
        <w:rPr>
          <w:rFonts w:hint="eastAsia" w:ascii="宋体" w:hAnsi="宋体" w:eastAsia="宋体" w:cs="宋体"/>
          <w:sz w:val="44"/>
          <w:szCs w:val="44"/>
        </w:rPr>
        <w:sectPr>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宋体" w:hAnsi="宋体" w:eastAsia="宋体" w:cs="宋体"/>
          <w:sz w:val="44"/>
          <w:szCs w:val="44"/>
        </w:rPr>
      </w:r>
      <w:r/>
    </w:p>
    <w:p>
      <w:pPr>
        <w:pStyle w:val="713"/>
        <w:ind w:left="0" w:firstLine="0"/>
        <w:jc w:val="center"/>
        <w:keepLines w:val="0"/>
        <w:keepNext w:val="0"/>
        <w:pageBreakBefore w:val="0"/>
        <w:spacing w:after="157" w:line="580" w:lineRule="exact"/>
        <w:widowControl w:val="off"/>
        <w:rPr>
          <w:rFonts w:hint="eastAsia" w:ascii="宋体" w:hAnsi="宋体" w:eastAsia="宋体" w:cs="宋体"/>
          <w:bCs/>
          <w:sz w:val="30"/>
          <w:szCs w:val="30"/>
        </w:rPr>
      </w:pPr>
      <w:r>
        <w:rPr>
          <w:rFonts w:hint="eastAsia" w:ascii="宋体" w:hAnsi="宋体" w:eastAsia="宋体" w:cs="宋体"/>
          <w:bCs/>
          <w:sz w:val="30"/>
          <w:szCs w:val="30"/>
        </w:rPr>
        <w:t xml:space="preserve">长宁五期东河生态养护项目</w:t>
      </w:r>
      <w:r>
        <w:rPr>
          <w:rFonts w:hint="eastAsia" w:ascii="宋体" w:hAnsi="宋体" w:eastAsia="宋体" w:cs="宋体"/>
          <w:bCs/>
          <w:sz w:val="30"/>
          <w:szCs w:val="30"/>
        </w:rPr>
      </w:r>
      <w:r/>
    </w:p>
    <w:tbl>
      <w:tblPr>
        <w:tblW w:w="10486" w:type="dxa"/>
        <w:tblInd w:w="-705" w:type="dxa"/>
        <w:tblLayout w:type="fixed"/>
        <w:tblCellMar>
          <w:left w:w="108" w:type="dxa"/>
          <w:top w:w="0" w:type="dxa"/>
          <w:right w:w="108" w:type="dxa"/>
          <w:bottom w:w="0" w:type="dxa"/>
        </w:tblCellMar>
        <w:tblLook w:val="04A0" w:firstRow="1" w:lastRow="0" w:firstColumn="1" w:lastColumn="0" w:noHBand="0" w:noVBand="1"/>
      </w:tblPr>
      <w:tblGrid>
        <w:gridCol w:w="691"/>
        <w:gridCol w:w="1483"/>
        <w:gridCol w:w="4442"/>
        <w:gridCol w:w="813"/>
        <w:gridCol w:w="787"/>
        <w:gridCol w:w="1100"/>
        <w:gridCol w:w="1170"/>
      </w:tblGrid>
      <w:tr>
        <w:trPr>
          <w:trHeight w:val="567"/>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442"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87"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70"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10486" w:type="dxa"/>
            <w:vAlign w:val="center"/>
            <w:textDirection w:val="lrTb"/>
            <w:noWrap w:val="false"/>
          </w:tcPr>
          <w:p>
            <w:pPr>
              <w:pStyle w:val="713"/>
              <w:ind w:left="0"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水生态养护</w:t>
            </w:r>
            <w:r>
              <w:rPr>
                <w:rFonts w:hint="eastAsia" w:ascii="宋体" w:hAnsi="宋体" w:eastAsia="宋体" w:cs="宋体"/>
                <w:bCs/>
                <w:sz w:val="21"/>
                <w:szCs w:val="21"/>
              </w:rPr>
            </w:r>
            <w:r/>
          </w:p>
        </w:tc>
      </w:tr>
      <w:tr>
        <w:trPr>
          <w:trHeight w:val="2115"/>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生态浮毯</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44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1、日常巡查：每周巡查三次，松动及时固定，破损及时更换，避免整个浮床连带损伤；</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2、及时修剪枯黄、枯死和倒伏植株，及时清理滨岸带挺水植物周围的杂物或垃圾；</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3、定期去除杂草，除草时注意不要破坏植被根系；</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4、冬至后至立春萌动前应对枯萎枝叶进行修剪。</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548</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295"/>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（硝化菌）</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444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1、泼洒范围长200m*宽6m*深1.5m=1800 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2、单次投放按体积立方米水域投放50g/m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，全年投放量约270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3、芽孢杆菌、芽孢菌、醋（乳）酸菌、大肠杆菌等；</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4、降解河水氨氮等指标；</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5、功能：维护河道微生物生态群落，含菌剂采购、储存、抛洒。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13"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7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270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val="false"/>
          </w:tcPr>
          <w:p>
            <w:pPr>
              <w:pStyle w:val="713"/>
              <w:ind w:firstLine="0"/>
              <w:jc w:val="center"/>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清理植物外运、消纳处置</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442"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清运上岸植物</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2、收割、打捞水草装车外运，自行考虑消纳处置；</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3、所有堆放、晾晒、处置流程均严格遵守生态环境、水务等行政主管部门环保规范及管控要求。</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8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10486" w:type="dxa"/>
            <w:vAlign w:val="center"/>
            <w:textDirection w:val="lrTb"/>
            <w:noWrap w:val="false"/>
          </w:tcPr>
          <w:p>
            <w:pPr>
              <w:pStyle w:val="713"/>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设备维护</w:t>
            </w:r>
            <w:r>
              <w:rPr>
                <w:rFonts w:hint="eastAsia" w:ascii="宋体" w:hAnsi="宋体" w:eastAsia="宋体" w:cs="宋体"/>
                <w:bCs/>
                <w:sz w:val="21"/>
                <w:szCs w:val="21"/>
              </w:rPr>
            </w:r>
            <w:r/>
          </w:p>
        </w:tc>
      </w:tr>
      <w:tr>
        <w:trPr>
          <w:trHeight w:val="863"/>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一体化污水</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处理设备</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4442"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每周至少巡查三次：</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bCs/>
                <w:sz w:val="21"/>
                <w:szCs w:val="21"/>
              </w:rPr>
            </w:pPr>
            <w:r>
              <w:rPr>
                <w:rFonts w:hint="eastAsia" w:ascii="宋体" w:hAnsi="宋体" w:eastAsia="宋体" w:cs="宋体"/>
                <w:sz w:val="21"/>
                <w:szCs w:val="21"/>
              </w:rPr>
              <w:t xml:space="preserve">1、一体化污水处理设备每月对阴、阳极电极片进行检查，若有损坏及时更换，并对设备重新进行校准；对电路、填料仓、电极接口进行保养；</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2、沉水风机定期检修，若出现故障及时维修；</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3、纳米曝气每半年对喷头、机身进行维护、清洗，以及观察是否需要更换机油；</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4、电控柜定期检修，如发生故障及时维修。</w:t>
            </w:r>
            <w:r>
              <w:rPr>
                <w:rFonts w:hint="eastAsia" w:ascii="宋体" w:hAnsi="宋体" w:eastAsia="宋体" w:cs="宋体"/>
                <w:bCs/>
                <w:sz w:val="21"/>
                <w:szCs w:val="21"/>
              </w:rPr>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套</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78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17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1067"/>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纳米曝气机</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4442" w:type="dxa"/>
            <w:vAlign w:val="center"/>
            <w:vMerge w:val="continue"/>
            <w:textDirection w:val="lrTb"/>
            <w:noWrap w:val="false"/>
          </w:tcPr>
          <w:p>
            <w:pPr>
              <w:pStyle w:val="713"/>
              <w:jc w:val="left"/>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8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沉水风机</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4442" w:type="dxa"/>
            <w:vAlign w:val="center"/>
            <w:vMerge w:val="continue"/>
            <w:textDirection w:val="lrTb"/>
            <w:noWrap w:val="false"/>
          </w:tcPr>
          <w:p>
            <w:pPr>
              <w:pStyle w:val="713"/>
              <w:jc w:val="left"/>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8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9316"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   </w:t>
            </w: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bl>
    <w:p>
      <w:pPr>
        <w:pStyle w:val="713"/>
        <w:ind w:left="0" w:firstLine="0"/>
        <w:jc w:val="left"/>
        <w:keepLines w:val="0"/>
        <w:keepNext w:val="0"/>
        <w:pageBreakBefore w:val="0"/>
        <w:spacing w:after="0" w:line="240" w:lineRule="auto"/>
        <w:widowControl/>
        <w:rPr>
          <w:rFonts w:hint="eastAsia" w:ascii="宋体" w:hAnsi="宋体" w:eastAsia="宋体" w:cs="宋体"/>
          <w:bCs/>
          <w:sz w:val="30"/>
          <w:szCs w:val="30"/>
        </w:rPr>
      </w:pPr>
      <w:r>
        <w:rPr>
          <w:rFonts w:hint="eastAsia" w:ascii="宋体" w:hAnsi="宋体" w:eastAsia="宋体" w:cs="宋体"/>
          <w:bCs/>
          <w:sz w:val="30"/>
          <w:szCs w:val="30"/>
        </w:rPr>
        <w:br w:type="page" w:clear="all"/>
      </w:r>
      <w:r>
        <w:rPr>
          <w:rFonts w:hint="eastAsia" w:ascii="宋体" w:hAnsi="宋体" w:eastAsia="宋体" w:cs="宋体"/>
          <w:bCs/>
          <w:sz w:val="30"/>
          <w:szCs w:val="30"/>
        </w:rPr>
      </w:r>
      <w:r/>
    </w:p>
    <w:p>
      <w:pPr>
        <w:pStyle w:val="713"/>
        <w:ind w:left="0" w:firstLine="0"/>
        <w:jc w:val="center"/>
        <w:keepLines w:val="0"/>
        <w:keepNext w:val="0"/>
        <w:pageBreakBefore w:val="0"/>
        <w:spacing w:after="157" w:line="580" w:lineRule="exact"/>
        <w:widowControl w:val="off"/>
        <w:rPr>
          <w:rFonts w:hint="eastAsia" w:ascii="宋体" w:hAnsi="宋体" w:eastAsia="宋体" w:cs="宋体"/>
          <w:bCs/>
          <w:sz w:val="30"/>
          <w:szCs w:val="30"/>
        </w:rPr>
      </w:pPr>
      <w:r>
        <w:rPr>
          <w:rFonts w:hint="eastAsia" w:ascii="宋体" w:hAnsi="宋体" w:eastAsia="宋体" w:cs="宋体"/>
          <w:bCs/>
          <w:sz w:val="30"/>
          <w:szCs w:val="30"/>
        </w:rPr>
        <w:t xml:space="preserve">万巷河生态养护项目</w:t>
      </w:r>
      <w:r>
        <w:rPr>
          <w:rFonts w:hint="eastAsia" w:ascii="宋体" w:hAnsi="宋体" w:eastAsia="宋体" w:cs="宋体"/>
          <w:bCs/>
          <w:sz w:val="30"/>
          <w:szCs w:val="30"/>
        </w:rPr>
      </w:r>
      <w:r/>
    </w:p>
    <w:tbl>
      <w:tblPr>
        <w:tblW w:w="10458" w:type="dxa"/>
        <w:tblInd w:w="-709" w:type="dxa"/>
        <w:tblLayout w:type="fixed"/>
        <w:tblCellMar>
          <w:left w:w="108" w:type="dxa"/>
          <w:top w:w="0" w:type="dxa"/>
          <w:right w:w="108" w:type="dxa"/>
          <w:bottom w:w="0" w:type="dxa"/>
        </w:tblCellMar>
        <w:tblLook w:val="04A0" w:firstRow="1" w:lastRow="0" w:firstColumn="1" w:lastColumn="0" w:noHBand="0" w:noVBand="1"/>
      </w:tblPr>
      <w:tblGrid>
        <w:gridCol w:w="671"/>
        <w:gridCol w:w="1494"/>
        <w:gridCol w:w="4798"/>
        <w:gridCol w:w="690"/>
        <w:gridCol w:w="870"/>
        <w:gridCol w:w="915"/>
        <w:gridCol w:w="1020"/>
      </w:tblGrid>
      <w:tr>
        <w:trPr>
          <w:trHeight w:val="808"/>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798"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87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549"/>
        </w:trPr>
        <w:tc>
          <w:tcPr>
            <w:gridSpan w:val="7"/>
            <w:tcBorders>
              <w:top w:val="single" w:color="000000" w:sz="4" w:space="0"/>
              <w:left w:val="single" w:color="000000" w:sz="4" w:space="0"/>
              <w:bottom w:val="single" w:color="000000" w:sz="4" w:space="0"/>
              <w:right w:val="single" w:color="000000" w:sz="4" w:space="0"/>
            </w:tcBorders>
            <w:tcW w:w="10458" w:type="dxa"/>
            <w:vAlign w:val="center"/>
            <w:textDirection w:val="lrTb"/>
            <w:noWrap w:val="false"/>
          </w:tcPr>
          <w:p>
            <w:pPr>
              <w:pStyle w:val="713"/>
              <w:ind w:firstLine="0"/>
              <w:jc w:val="center"/>
              <w:spacing w:line="300" w:lineRule="exact"/>
              <w:widowControl/>
              <w:rPr>
                <w:rFonts w:hint="eastAsia" w:ascii="宋体" w:hAnsi="宋体" w:eastAsia="宋体" w:cs="宋体"/>
                <w:bCs/>
                <w:sz w:val="21"/>
                <w:szCs w:val="21"/>
              </w:rPr>
            </w:pPr>
            <w:r>
              <w:rPr>
                <w:rFonts w:hint="eastAsia" w:ascii="宋体" w:hAnsi="宋体" w:eastAsia="宋体" w:cs="宋体"/>
                <w:sz w:val="21"/>
                <w:szCs w:val="21"/>
              </w:rPr>
              <w:t xml:space="preserve">水生态养护</w:t>
            </w:r>
            <w:r>
              <w:rPr>
                <w:rFonts w:hint="eastAsia" w:ascii="宋体" w:hAnsi="宋体" w:eastAsia="宋体" w:cs="宋体"/>
                <w:bCs/>
                <w:sz w:val="21"/>
                <w:szCs w:val="21"/>
              </w:rPr>
            </w:r>
            <w:r/>
          </w:p>
        </w:tc>
      </w:tr>
      <w:tr>
        <w:trPr>
          <w:trHeight w:val="1613"/>
        </w:trPr>
        <w:tc>
          <w:tcPr>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9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798"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及时清除水体表面的植物及非目的性沉水植物。</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沉水植物长出水面影响景观时，应进行人工打捞或机割。对于浮出水面的死株，应及时清除。</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一年收割1次，收割时间为枯萎1周内开始收割，收割方式为机</w:t>
            </w:r>
            <w:r>
              <w:rPr>
                <w:rFonts w:hint="eastAsia" w:ascii="宋体" w:hAnsi="宋体" w:eastAsia="宋体" w:cs="宋体"/>
                <w:sz w:val="21"/>
                <w:szCs w:val="21"/>
                <w:lang w:val="en-US" w:eastAsia="zh-CN"/>
              </w:rPr>
              <w:t xml:space="preserve">械</w:t>
            </w:r>
            <w:r>
              <w:rPr>
                <w:rFonts w:hint="eastAsia" w:ascii="宋体" w:hAnsi="宋体" w:eastAsia="宋体" w:cs="宋体"/>
                <w:sz w:val="21"/>
                <w:szCs w:val="21"/>
                <w:lang w:val="zh-CN"/>
              </w:rPr>
              <w:t xml:space="preserve">收割或人工打捞。</w:t>
            </w:r>
            <w:r>
              <w:rPr>
                <w:rFonts w:hint="eastAsia" w:ascii="宋体" w:hAnsi="宋体" w:eastAsia="宋体" w:cs="宋体"/>
                <w:sz w:val="21"/>
                <w:szCs w:val="21"/>
                <w:lang w:val="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lang w:val="zh-CN"/>
              </w:rPr>
            </w:pPr>
            <w:r>
              <w:rPr>
                <w:rFonts w:hint="eastAsia" w:ascii="宋体" w:hAnsi="宋体" w:eastAsia="宋体" w:cs="宋体"/>
                <w:sz w:val="21"/>
                <w:szCs w:val="21"/>
              </w:rPr>
              <w:t xml:space="preserve">4、一年补种2次沉水植物。</w:t>
            </w:r>
            <w:r>
              <w:rPr>
                <w:rFonts w:hint="eastAsia" w:ascii="宋体" w:hAnsi="宋体" w:eastAsia="宋体" w:cs="宋体"/>
                <w:sz w:val="21"/>
                <w:szCs w:val="21"/>
                <w:lang w:val="zh-CN"/>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5600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1990"/>
        </w:trPr>
        <w:tc>
          <w:tcPr>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9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（硝化菌）</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798"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1、泼洒范围长200m*宽10m*深1.5m=3000 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2、单次投放按体积立方米水域投放50g/m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，全年投放量约450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3、芽孢杆菌、芽孢菌、醋（乳）酸菌、大肠杆菌等</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4、降解河水氨氮等指标</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5、功能：维护河道微生物生态群落，含菌剂采购、储存、抛洒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450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84"/>
        </w:trPr>
        <w:tc>
          <w:tcPr>
            <w:tcBorders>
              <w:top w:val="none" w:color="000000" w:sz="4" w:space="0"/>
              <w:left w:val="single" w:color="000000" w:sz="4" w:space="0"/>
              <w:bottom w:val="none" w:color="000000" w:sz="0" w:space="0"/>
              <w:right w:val="single" w:color="000000" w:sz="4" w:space="0"/>
            </w:tcBorders>
            <w:tcW w:w="671" w:type="dxa"/>
            <w:vAlign w:val="center"/>
            <w:textDirection w:val="lrTb"/>
            <w:noWrap w:val="false"/>
          </w:tcPr>
          <w:p>
            <w:pPr>
              <w:pStyle w:val="713"/>
              <w:rPr>
                <w:rFonts w:hint="eastAsia" w:ascii="宋体" w:hAnsi="宋体" w:eastAsia="宋体" w:cs="宋体"/>
              </w:rPr>
            </w:pPr>
            <w:r>
              <w:rPr>
                <w:rFonts w:hint="eastAsia" w:ascii="宋体" w:hAnsi="宋体" w:eastAsia="宋体" w:cs="宋体"/>
                <w:sz w:val="21"/>
                <w:szCs w:val="21"/>
                <w:lang w:val="en-US" w:eastAsia="zh-CN"/>
              </w:rPr>
              <w:t xml:space="preserve">3</w:t>
            </w:r>
            <w:r>
              <w:rPr>
                <w:rFonts w:hint="eastAsia" w:ascii="宋体" w:hAnsi="宋体" w:eastAsia="宋体" w:cs="宋体"/>
              </w:rPr>
            </w:r>
            <w:r/>
          </w:p>
          <w:p>
            <w:pPr>
              <w:pStyle w:val="713"/>
              <w:rPr>
                <w:rFonts w:hint="eastAsia" w:ascii="宋体" w:hAnsi="宋体" w:eastAsia="宋体" w:cs="宋体"/>
              </w:rPr>
            </w:pPr>
            <w:r>
              <w:rPr>
                <w:rFonts w:hint="eastAsia" w:ascii="宋体" w:hAnsi="宋体" w:eastAsia="宋体" w:cs="宋体"/>
              </w:rPr>
            </w:r>
            <w:r/>
          </w:p>
          <w:p>
            <w:pPr>
              <w:pStyle w:val="713"/>
              <w:rPr>
                <w:rFonts w:hint="eastAsia" w:ascii="宋体" w:hAnsi="宋体" w:eastAsia="宋体" w:cs="宋体"/>
              </w:rPr>
            </w:pPr>
            <w:r>
              <w:rPr>
                <w:rFonts w:hint="eastAsia" w:ascii="宋体" w:hAnsi="宋体" w:eastAsia="宋体" w:cs="宋体"/>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1494" w:type="dxa"/>
            <w:vAlign w:val="center"/>
            <w:textDirection w:val="lrTb"/>
            <w:noWrap w:val="false"/>
          </w:tcPr>
          <w:p>
            <w:pPr>
              <w:pStyle w:val="713"/>
              <w:ind w:firstLine="0"/>
              <w:jc w:val="left"/>
              <w:keepLines w:val="0"/>
              <w:keepNext w:val="0"/>
              <w:spacing w:line="240" w:lineRule="auto"/>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河岸边养护</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4798"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1、养护内容：草坪4600m2，绿篱276m2，乔木26株，灌木42株；</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2、达到惠山区绿化养护等级作业标准三级；</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690" w:type="dxa"/>
            <w:vAlign w:val="center"/>
            <w:textDirection w:val="lrTb"/>
            <w:noWrap/>
          </w:tcPr>
          <w:p>
            <w:pPr>
              <w:pStyle w:val="713"/>
              <w:rPr>
                <w:rFonts w:hint="eastAsia" w:ascii="宋体" w:hAnsi="宋体" w:eastAsia="宋体" w:cs="宋体"/>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rPr>
            </w:r>
            <w:r/>
          </w:p>
          <w:p>
            <w:pPr>
              <w:pStyle w:val="713"/>
              <w:rPr>
                <w:rFonts w:hint="eastAsia" w:ascii="宋体" w:hAnsi="宋体" w:eastAsia="宋体" w:cs="宋体"/>
              </w:rPr>
            </w:pPr>
            <w:r>
              <w:rPr>
                <w:rFonts w:hint="eastAsia" w:ascii="宋体" w:hAnsi="宋体" w:eastAsia="宋体" w:cs="宋体"/>
              </w:rPr>
            </w:r>
            <w:r/>
          </w:p>
          <w:p>
            <w:pPr>
              <w:pStyle w:val="713"/>
              <w:rPr>
                <w:rFonts w:hint="eastAsia" w:ascii="宋体" w:hAnsi="宋体" w:eastAsia="宋体" w:cs="宋体"/>
              </w:rPr>
            </w:pPr>
            <w:r>
              <w:rPr>
                <w:rFonts w:hint="eastAsia" w:ascii="宋体" w:hAnsi="宋体" w:eastAsia="宋体" w:cs="宋体"/>
              </w:rPr>
            </w:r>
            <w:r/>
          </w:p>
          <w:p>
            <w:pPr>
              <w:pStyle w:val="713"/>
              <w:ind w:firstLine="0"/>
              <w:jc w:val="center"/>
              <w:keepLines w:val="0"/>
              <w:keepNext w:val="0"/>
              <w:spacing w:line="300" w:lineRule="exact"/>
              <w:widowControl/>
              <w:rPr>
                <w:rFonts w:hint="eastAsia" w:ascii="宋体" w:hAnsi="宋体" w:eastAsia="宋体" w:cs="宋体"/>
                <w:i w:val="0"/>
                <w:iCs w:val="0"/>
                <w:sz w:val="21"/>
                <w:szCs w:val="21"/>
                <w:u w:val="none"/>
                <w:lang w:val="en-US" w:eastAsia="zh-CN" w:bidi="ar-SA"/>
              </w:rPr>
              <w:suppressLineNumbers w:val="0"/>
            </w:pPr>
            <w:r>
              <w:rPr>
                <w:rFonts w:hint="eastAsia" w:ascii="宋体" w:hAnsi="宋体" w:eastAsia="宋体" w:cs="宋体"/>
                <w:i w:val="0"/>
                <w:iCs w:val="0"/>
                <w:sz w:val="21"/>
                <w:szCs w:val="21"/>
                <w:u w:val="none"/>
                <w:lang w:val="en-US" w:eastAsia="zh-CN" w:bidi="ar-SA"/>
              </w:rPr>
            </w:r>
            <w:r/>
          </w:p>
        </w:tc>
        <w:tc>
          <w:tcPr>
            <w:tcBorders>
              <w:top w:val="none" w:color="000000" w:sz="4" w:space="0"/>
              <w:left w:val="none" w:color="000000" w:sz="4" w:space="0"/>
              <w:bottom w:val="none" w:color="000000" w:sz="0" w:space="0"/>
              <w:right w:val="single" w:color="000000" w:sz="4" w:space="0"/>
            </w:tcBorders>
            <w:tcW w:w="870" w:type="dxa"/>
            <w:vAlign w:val="center"/>
            <w:textDirection w:val="lrTb"/>
            <w:noWrap/>
          </w:tcPr>
          <w:p>
            <w:pPr>
              <w:pStyle w:val="713"/>
              <w:rPr>
                <w:rFonts w:hint="eastAsia" w:ascii="宋体" w:hAnsi="宋体" w:eastAsia="宋体" w:cs="宋体"/>
              </w:rPr>
            </w:pPr>
            <w:r>
              <w:rPr>
                <w:rFonts w:hint="eastAsia" w:ascii="宋体" w:hAnsi="宋体" w:eastAsia="宋体" w:cs="宋体"/>
                <w:i w:val="0"/>
                <w:iCs w:val="0"/>
                <w:sz w:val="21"/>
                <w:szCs w:val="21"/>
                <w:u w:val="none"/>
                <w:lang w:val="en-US" w:eastAsia="zh-CN" w:bidi="ar"/>
              </w:rPr>
              <w:t xml:space="preserve">4876</w:t>
            </w:r>
            <w:r>
              <w:rPr>
                <w:rFonts w:hint="eastAsia" w:ascii="宋体" w:hAnsi="宋体" w:eastAsia="宋体" w:cs="宋体"/>
              </w:rPr>
            </w:r>
            <w:r/>
          </w:p>
          <w:p>
            <w:pPr>
              <w:pStyle w:val="713"/>
              <w:rPr>
                <w:rFonts w:hint="eastAsia" w:ascii="宋体" w:hAnsi="宋体" w:eastAsia="宋体" w:cs="宋体"/>
              </w:rPr>
            </w:pPr>
            <w:r>
              <w:rPr>
                <w:rFonts w:hint="eastAsia" w:ascii="宋体" w:hAnsi="宋体" w:eastAsia="宋体" w:cs="宋体"/>
              </w:rPr>
            </w:r>
            <w:r/>
          </w:p>
          <w:p>
            <w:pPr>
              <w:pStyle w:val="713"/>
              <w:rPr>
                <w:rFonts w:hint="eastAsia" w:ascii="宋体" w:hAnsi="宋体" w:eastAsia="宋体" w:cs="宋体"/>
              </w:rPr>
            </w:pPr>
            <w:r>
              <w:rPr>
                <w:rFonts w:hint="eastAsia" w:ascii="宋体" w:hAnsi="宋体" w:eastAsia="宋体" w:cs="宋体"/>
              </w:rPr>
            </w:r>
            <w:r/>
          </w:p>
          <w:p>
            <w:pPr>
              <w:pStyle w:val="713"/>
              <w:ind w:firstLine="0"/>
              <w:jc w:val="center"/>
              <w:keepLines w:val="0"/>
              <w:keepNext w:val="0"/>
              <w:spacing w:line="300" w:lineRule="exact"/>
              <w:widowControl/>
              <w:rPr>
                <w:rFonts w:hint="eastAsia" w:ascii="宋体" w:hAnsi="宋体" w:eastAsia="宋体" w:cs="宋体"/>
                <w:i w:val="0"/>
                <w:iCs w:val="0"/>
                <w:sz w:val="21"/>
                <w:szCs w:val="21"/>
                <w:u w:val="none"/>
                <w:lang w:val="en-US" w:eastAsia="zh-CN" w:bidi="ar-SA"/>
              </w:rPr>
              <w:suppressLineNumbers w:val="0"/>
            </w:pPr>
            <w:r>
              <w:rPr>
                <w:rFonts w:hint="eastAsia" w:ascii="宋体" w:hAnsi="宋体" w:eastAsia="宋体" w:cs="宋体"/>
                <w:i w:val="0"/>
                <w:iCs w:val="0"/>
                <w:sz w:val="21"/>
                <w:szCs w:val="21"/>
                <w:u w:val="none"/>
                <w:lang w:val="en-US" w:eastAsia="zh-CN" w:bidi="ar-SA"/>
              </w:rPr>
            </w:r>
            <w:r/>
          </w:p>
        </w:tc>
        <w:tc>
          <w:tcPr>
            <w:tcBorders>
              <w:top w:val="none" w:color="000000" w:sz="4" w:space="0"/>
              <w:left w:val="none" w:color="000000" w:sz="4" w:space="0"/>
              <w:bottom w:val="none" w:color="000000" w:sz="0" w:space="0"/>
              <w:right w:val="single" w:color="000000" w:sz="4" w:space="0"/>
            </w:tcBorders>
            <w:tcW w:w="915" w:type="dxa"/>
            <w:vAlign w:val="center"/>
            <w:textDirection w:val="lrTb"/>
            <w:noWrap/>
          </w:tcPr>
          <w:p>
            <w:pPr>
              <w:pStyle w:val="713"/>
              <w:ind w:firstLine="0"/>
              <w:jc w:val="center"/>
              <w:keepLines w:val="0"/>
              <w:keepNext w:val="0"/>
              <w:spacing w:line="300" w:lineRule="exact"/>
              <w:widowControl/>
              <w:rPr>
                <w:rFonts w:hint="eastAsia" w:ascii="宋体" w:hAnsi="宋体" w:eastAsia="宋体" w:cs="宋体"/>
                <w:i w:val="0"/>
                <w:iCs w:val="0"/>
                <w:sz w:val="21"/>
                <w:szCs w:val="21"/>
                <w:u w:val="none"/>
                <w:lang w:val="en-US" w:eastAsia="zh-CN" w:bidi="ar-SA"/>
              </w:rPr>
              <w:suppressLineNumbers w:val="0"/>
            </w:pPr>
            <w:r>
              <w:rPr>
                <w:rFonts w:hint="eastAsia" w:ascii="宋体" w:hAnsi="宋体" w:eastAsia="宋体" w:cs="宋体"/>
                <w:i w:val="0"/>
                <w:iCs w:val="0"/>
                <w:sz w:val="21"/>
                <w:szCs w:val="21"/>
                <w:u w:val="none"/>
                <w:lang w:val="en-US" w:eastAsia="zh-CN" w:bidi="ar-SA"/>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713"/>
              <w:ind w:firstLine="0"/>
              <w:jc w:val="center"/>
              <w:keepLines w:val="0"/>
              <w:keepNext w:val="0"/>
              <w:spacing w:line="300" w:lineRule="exact"/>
              <w:widowControl/>
              <w:rPr>
                <w:rFonts w:hint="eastAsia" w:ascii="宋体" w:hAnsi="宋体" w:eastAsia="宋体" w:cs="宋体"/>
                <w:i w:val="0"/>
                <w:iCs w:val="0"/>
                <w:sz w:val="21"/>
                <w:szCs w:val="21"/>
                <w:u w:val="none"/>
                <w:lang w:val="en-US" w:eastAsia="zh-CN" w:bidi="ar-SA"/>
              </w:rPr>
              <w:suppressLineNumbers w:val="0"/>
            </w:pPr>
            <w:r>
              <w:rPr>
                <w:rFonts w:hint="eastAsia" w:ascii="宋体" w:hAnsi="宋体" w:eastAsia="宋体" w:cs="宋体"/>
                <w:i w:val="0"/>
                <w:iCs w:val="0"/>
                <w:sz w:val="21"/>
                <w:szCs w:val="21"/>
                <w:u w:val="none"/>
                <w:lang w:val="en-US" w:eastAsia="zh-CN" w:bidi="ar-SA"/>
              </w:rPr>
            </w:r>
            <w:r/>
          </w:p>
        </w:tc>
      </w:tr>
      <w:tr>
        <w:trPr>
          <w:trHeight w:val="45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13"/>
              <w:ind w:firstLine="0"/>
              <w:jc w:val="center"/>
              <w:keepLines w:val="0"/>
              <w:keepNext w:val="0"/>
              <w:spacing w:line="30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清理植物外运、消纳处置</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798"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清运上岸植物</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2、收割、打捞水草装车外运，自行考虑消纳处置；</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3、所有堆放、晾晒、处置流程均严格遵守生态环境、水务等行政主管部门环保规范及管控要求。</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67"/>
        </w:trPr>
        <w:tc>
          <w:tcPr>
            <w:gridSpan w:val="7"/>
            <w:tcBorders>
              <w:top w:val="single" w:color="000000" w:sz="4" w:space="0"/>
              <w:left w:val="single" w:color="000000" w:sz="4" w:space="0"/>
              <w:bottom w:val="single" w:color="000000" w:sz="4" w:space="0"/>
              <w:right w:val="single" w:color="000000" w:sz="4" w:space="0"/>
            </w:tcBorders>
            <w:tcW w:w="10458" w:type="dxa"/>
            <w:vAlign w:val="center"/>
            <w:textDirection w:val="lrTb"/>
            <w:noWrap w:val="false"/>
          </w:tcPr>
          <w:p>
            <w:pPr>
              <w:pStyle w:val="713"/>
              <w:ind w:firstLine="0"/>
              <w:jc w:val="center"/>
              <w:spacing w:line="300" w:lineRule="exact"/>
              <w:widowControl/>
              <w:rPr>
                <w:rFonts w:hint="eastAsia" w:ascii="宋体" w:hAnsi="宋体" w:eastAsia="宋体" w:cs="宋体"/>
                <w:bCs/>
                <w:color w:val="000000"/>
                <w:sz w:val="21"/>
                <w:szCs w:val="21"/>
              </w:rPr>
            </w:pPr>
            <w:r>
              <w:rPr>
                <w:rFonts w:hint="eastAsia" w:ascii="宋体" w:hAnsi="宋体" w:eastAsia="宋体" w:cs="宋体"/>
                <w:sz w:val="21"/>
                <w:szCs w:val="21"/>
              </w:rPr>
              <w:t xml:space="preserve">设备维护</w:t>
            </w:r>
            <w:r>
              <w:rPr>
                <w:rFonts w:hint="eastAsia" w:ascii="宋体" w:hAnsi="宋体" w:eastAsia="宋体" w:cs="宋体"/>
                <w:bCs/>
                <w:color w:val="000000"/>
                <w:sz w:val="21"/>
                <w:szCs w:val="21"/>
              </w:rPr>
            </w:r>
            <w:r/>
          </w:p>
        </w:tc>
      </w:tr>
      <w:tr>
        <w:trPr>
          <w:trHeight w:val="632"/>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离子发生器</w:t>
            </w:r>
            <w:r>
              <w:rPr>
                <w:rFonts w:hint="eastAsia" w:ascii="宋体" w:hAnsi="宋体" w:eastAsia="宋体" w:cs="宋体"/>
                <w:sz w:val="21"/>
                <w:szCs w:val="21"/>
              </w:rPr>
            </w:r>
            <w:r/>
          </w:p>
        </w:tc>
        <w:tc>
          <w:tcPr>
            <w:tcBorders>
              <w:top w:val="single" w:color="000000" w:sz="4" w:space="0"/>
              <w:left w:val="none" w:color="000000" w:sz="4" w:space="0"/>
              <w:bottom w:val="none" w:color="000000" w:sz="0" w:space="0"/>
              <w:right w:val="single" w:color="000000" w:sz="4" w:space="0"/>
            </w:tcBorders>
            <w:tcW w:w="4798"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每周至少巡查三次：</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1、喷泉定期检修，若出现故障及时维修；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2、沉水风机定期检修，若出现故障及时维修。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3、离子主机定期检修，解体、清洗、检查、刮研、换油、调整、装配、无负荷试运转、复位。</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4、电控柜定期检修，如发生故障及时维修。</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套</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7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85"/>
        </w:trPr>
        <w:tc>
          <w:tcPr>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9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喷泉</w:t>
            </w: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4798" w:type="dxa"/>
            <w:vAlign w:val="center"/>
            <w:vMerge w:val="continue"/>
            <w:textDirection w:val="lrTb"/>
            <w:noWrap w:val="false"/>
          </w:tcPr>
          <w:p>
            <w:pPr>
              <w:pStyle w:val="713"/>
              <w:jc w:val="left"/>
              <w:spacing w:line="3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9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沉水风机</w:t>
            </w: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4798" w:type="dxa"/>
            <w:vAlign w:val="center"/>
            <w:vMerge w:val="continue"/>
            <w:textDirection w:val="lrTb"/>
            <w:noWrap w:val="false"/>
          </w:tcPr>
          <w:p>
            <w:pPr>
              <w:pStyle w:val="713"/>
              <w:jc w:val="left"/>
              <w:spacing w:line="3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47"/>
        </w:trPr>
        <w:tc>
          <w:tcPr>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9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亲</w:t>
            </w:r>
            <w:r>
              <w:rPr>
                <w:rFonts w:hint="eastAsia" w:ascii="宋体" w:hAnsi="宋体" w:eastAsia="宋体" w:cs="宋体"/>
                <w:sz w:val="21"/>
                <w:szCs w:val="21"/>
              </w:rPr>
              <w:t xml:space="preserve">水平台养护</w:t>
            </w: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4798"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对亲水平台进行维护，漆面老化部分进行粉刷，平台断裂、损坏部分进行维修</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9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生物基清洗</w:t>
            </w: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4798"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一年清洗四次，以免影响设施正常功能</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390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886"/>
        </w:trPr>
        <w:tc>
          <w:tcPr>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494"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设备运行电费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798"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总功率为1.5*4+7.5=13.5kw/h，按每天运行6小时计，电费单价按1.0元/度计取。本项为暂估价，应综合考虑养护期间所需电费用量，投标时不得让利。该项按实结算，根据实际电费支付凭证付款。最终电费不得超过暂估价，否则投标人自行承担。</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763"/>
        </w:trPr>
        <w:tc>
          <w:tcPr>
            <w:gridSpan w:val="6"/>
            <w:tcBorders>
              <w:top w:val="single" w:color="000000" w:sz="4" w:space="0"/>
              <w:left w:val="single" w:color="000000" w:sz="4" w:space="0"/>
              <w:bottom w:val="single" w:color="000000" w:sz="4" w:space="0"/>
              <w:right w:val="single" w:color="000000" w:sz="4" w:space="0"/>
            </w:tcBorders>
            <w:tcW w:w="9438"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   </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713"/>
              <w:ind w:firstLine="0"/>
              <w:jc w:val="center"/>
              <w:spacing w:line="400" w:lineRule="exact"/>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r>
    </w:tbl>
    <w:p>
      <w:pPr>
        <w:pStyle w:val="713"/>
        <w:ind w:firstLine="880"/>
        <w:jc w:val="center"/>
        <w:keepLines w:val="0"/>
        <w:keepNext w:val="0"/>
        <w:pageBreakBefore w:val="0"/>
        <w:spacing w:after="157" w:line="580" w:lineRule="exact"/>
        <w:widowControl w:val="off"/>
        <w:rPr>
          <w:rFonts w:hint="eastAsia" w:ascii="宋体" w:hAnsi="宋体" w:eastAsia="宋体" w:cs="宋体"/>
          <w:bCs/>
          <w:sz w:val="30"/>
          <w:szCs w:val="30"/>
        </w:rPr>
      </w:pPr>
      <w:r>
        <w:rPr>
          <w:rFonts w:hint="eastAsia" w:ascii="宋体" w:hAnsi="宋体" w:eastAsia="宋体" w:cs="宋体"/>
          <w:bCs/>
          <w:sz w:val="30"/>
          <w:szCs w:val="30"/>
        </w:rPr>
        <w:t xml:space="preserve">长</w:t>
      </w:r>
      <w:r>
        <w:rPr>
          <w:rFonts w:hint="eastAsia" w:ascii="宋体" w:hAnsi="宋体" w:eastAsia="宋体" w:cs="宋体"/>
          <w:bCs/>
          <w:sz w:val="30"/>
          <w:szCs w:val="30"/>
          <w:lang w:val="en-US" w:eastAsia="zh-CN"/>
        </w:rPr>
        <w:t xml:space="preserve">安</w:t>
      </w:r>
      <w:r>
        <w:rPr>
          <w:rFonts w:hint="eastAsia" w:ascii="宋体" w:hAnsi="宋体" w:eastAsia="宋体" w:cs="宋体"/>
          <w:bCs/>
          <w:sz w:val="30"/>
          <w:szCs w:val="30"/>
        </w:rPr>
        <w:t xml:space="preserve">东界河生态养护项目</w:t>
      </w:r>
      <w:r>
        <w:rPr>
          <w:rFonts w:hint="eastAsia" w:ascii="宋体" w:hAnsi="宋体" w:eastAsia="宋体" w:cs="宋体"/>
          <w:bCs/>
          <w:sz w:val="30"/>
          <w:szCs w:val="30"/>
        </w:rPr>
      </w:r>
      <w:r/>
    </w:p>
    <w:tbl>
      <w:tblPr>
        <w:tblW w:w="10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0"/>
        <w:gridCol w:w="1610"/>
        <w:gridCol w:w="4275"/>
        <w:gridCol w:w="750"/>
        <w:gridCol w:w="835"/>
        <w:gridCol w:w="988"/>
        <w:gridCol w:w="1172"/>
      </w:tblGrid>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61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27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83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342"/>
        </w:trPr>
        <w:tc>
          <w:tcPr>
            <w:gridSpan w:val="5"/>
            <w:tcBorders>
              <w:top w:val="single" w:color="000000" w:sz="4" w:space="0"/>
              <w:left w:val="single" w:color="000000" w:sz="4" w:space="0"/>
              <w:bottom w:val="single" w:color="000000" w:sz="4" w:space="0"/>
              <w:right w:val="single" w:color="000000" w:sz="4" w:space="0"/>
            </w:tcBorders>
            <w:tcW w:w="8310" w:type="dxa"/>
            <w:vAlign w:val="center"/>
            <w:textDirection w:val="lrTb"/>
            <w:noWrap w:val="false"/>
          </w:tcPr>
          <w:p>
            <w:pPr>
              <w:pStyle w:val="713"/>
              <w:ind w:lef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水生态养护</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713"/>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72" w:type="dxa"/>
            <w:vAlign w:val="center"/>
            <w:textDirection w:val="lrTb"/>
            <w:noWrap/>
          </w:tcPr>
          <w:p>
            <w:pPr>
              <w:pStyle w:val="713"/>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1159"/>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27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1、及时清除水体表面的植物及非目的性沉水植物；</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2、沉水植物长出水面影响景观时，应进行人工打捞或机割。对于浮出水面的死株，应及时清除；</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3、一年收割1次，收割时间为枯萎1周内开始收割，收割方式为机</w:t>
            </w:r>
            <w:r>
              <w:rPr>
                <w:rFonts w:hint="eastAsia" w:ascii="宋体" w:hAnsi="宋体" w:eastAsia="宋体" w:cs="宋体"/>
                <w:sz w:val="21"/>
                <w:szCs w:val="21"/>
                <w:lang w:val="en-US" w:eastAsia="zh-CN"/>
              </w:rPr>
              <w:t xml:space="preserve">械</w:t>
            </w:r>
            <w:r>
              <w:rPr>
                <w:rFonts w:hint="eastAsia" w:ascii="宋体" w:hAnsi="宋体" w:eastAsia="宋体" w:cs="宋体"/>
                <w:sz w:val="21"/>
                <w:szCs w:val="21"/>
              </w:rPr>
              <w:t xml:space="preserve">收割或人工打捞；</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color w:val="000000"/>
                <w:sz w:val="21"/>
                <w:szCs w:val="21"/>
              </w:rPr>
            </w:pPr>
            <w:r>
              <w:rPr>
                <w:rFonts w:hint="eastAsia" w:ascii="宋体" w:hAnsi="宋体" w:eastAsia="宋体" w:cs="宋体"/>
                <w:sz w:val="21"/>
                <w:szCs w:val="21"/>
              </w:rPr>
              <w:t xml:space="preserve">4、一年补种2次沉水植物。</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7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3600</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020"/>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（硝化菌）</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275" w:type="dxa"/>
            <w:vAlign w:val="top"/>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1、泼洒范围长200m*宽8m*深1.5m=2400m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2、单次投放按体积立方米水域投放50g/m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，全年投放量约600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3、芽孢杆菌、芽孢菌、醋（乳）酸菌、大肠杆菌等；</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4、降解河水氨氮等指标；</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5、功能：维护河道微生物生态群落，含菌剂采购、储存、抛洒。</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750"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600</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6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生物基网</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27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一年清洗四次，以免影响设施正常功能</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120</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610" w:type="dxa"/>
            <w:vAlign w:val="center"/>
            <w:textDirection w:val="lrTb"/>
            <w:noWrap w:val="false"/>
          </w:tcPr>
          <w:p>
            <w:pPr>
              <w:pStyle w:val="713"/>
              <w:ind w:firstLine="0"/>
              <w:jc w:val="center"/>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清理植物外运、消纳处置</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275"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清运上岸植物</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2、收割、打捞水草装车外运，自行考虑消纳处置；</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3、所有堆放、晾晒、处置流程均严格遵守生态环境、水务等行政主管部门环保规范及管控要求。</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72"/>
        </w:trPr>
        <w:tc>
          <w:tcPr>
            <w:gridSpan w:val="5"/>
            <w:tcBorders>
              <w:top w:val="single" w:color="000000" w:sz="4" w:space="0"/>
              <w:left w:val="single" w:color="000000" w:sz="4" w:space="0"/>
              <w:bottom w:val="single" w:color="000000" w:sz="4" w:space="0"/>
              <w:right w:val="single" w:color="000000" w:sz="4" w:space="0"/>
            </w:tcBorders>
            <w:tcW w:w="8310" w:type="dxa"/>
            <w:vAlign w:val="center"/>
            <w:textDirection w:val="lrTb"/>
            <w:noWrap w:val="false"/>
          </w:tcPr>
          <w:p>
            <w:pPr>
              <w:pStyle w:val="713"/>
              <w:ind w:lef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设备维护</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713"/>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72" w:type="dxa"/>
            <w:vAlign w:val="center"/>
            <w:textDirection w:val="lrTb"/>
            <w:noWrap/>
          </w:tcPr>
          <w:p>
            <w:pPr>
              <w:pStyle w:val="713"/>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71"/>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沉水风机</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4275"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每周至少巡查三次</w:t>
            </w:r>
            <w:r>
              <w:rPr>
                <w:rFonts w:hint="eastAsia" w:ascii="宋体" w:hAnsi="宋体" w:eastAsia="宋体" w:cs="宋体"/>
                <w:sz w:val="21"/>
                <w:szCs w:val="21"/>
                <w:lang w:eastAsia="zh-CN"/>
              </w:rPr>
              <w:t xml:space="preserve">：</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1、沉水风机定期检修，若出现故障及时维修；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2、推流曝气机定期检修，若出现故障及时维修；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3、离子主机定期检修，解体、清洗、检查、刮研、换油、调整、装配、无负荷试运转、复位；</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4、每月对氮磷净化器的电器元件进行保养，如有封堵及时处置；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color w:val="000000"/>
                <w:sz w:val="21"/>
                <w:szCs w:val="21"/>
              </w:rPr>
            </w:pPr>
            <w:r>
              <w:rPr>
                <w:rFonts w:hint="eastAsia" w:ascii="宋体" w:hAnsi="宋体" w:eastAsia="宋体" w:cs="宋体"/>
                <w:sz w:val="21"/>
                <w:szCs w:val="21"/>
              </w:rPr>
              <w:t xml:space="preserve">5、电控柜定期检修，如发生故障及时维修。</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98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27"/>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6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推流曝气机</w:t>
            </w: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4275" w:type="dxa"/>
            <w:vAlign w:val="center"/>
            <w:vMerge w:val="continue"/>
            <w:textDirection w:val="lrTb"/>
            <w:noWrap w:val="false"/>
          </w:tcPr>
          <w:p>
            <w:pPr>
              <w:pStyle w:val="713"/>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7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99"/>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离子发生器</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动力净水设备</w:t>
            </w:r>
            <w:r>
              <w:rPr>
                <w:rFonts w:hint="eastAsia" w:ascii="宋体" w:hAnsi="宋体" w:eastAsia="宋体" w:cs="宋体"/>
                <w:sz w:val="21"/>
                <w:szCs w:val="21"/>
              </w:rPr>
            </w:r>
            <w:r/>
          </w:p>
        </w:tc>
        <w:tc>
          <w:tcPr>
            <w:tcBorders>
              <w:top w:val="none" w:color="000000" w:sz="0" w:space="0"/>
              <w:left w:val="single" w:color="000000" w:sz="4" w:space="0"/>
              <w:bottom w:val="none" w:color="000000" w:sz="0" w:space="0"/>
              <w:right w:val="single" w:color="000000" w:sz="4" w:space="0"/>
            </w:tcBorders>
            <w:tcW w:w="4275" w:type="dxa"/>
            <w:vAlign w:val="center"/>
            <w:vMerge w:val="continue"/>
            <w:textDirection w:val="lrTb"/>
            <w:noWrap w:val="false"/>
          </w:tcPr>
          <w:p>
            <w:pPr>
              <w:pStyle w:val="713"/>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套</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7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7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氮磷净化器</w:t>
            </w: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4275" w:type="dxa"/>
            <w:vAlign w:val="center"/>
            <w:vMerge w:val="continue"/>
            <w:textDirection w:val="lrTb"/>
            <w:noWrap w:val="false"/>
          </w:tcPr>
          <w:p>
            <w:pPr>
              <w:pStyle w:val="713"/>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套</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7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1393"/>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设备运行电费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4275"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color w:val="000000"/>
                <w:sz w:val="21"/>
                <w:szCs w:val="21"/>
              </w:rPr>
            </w:pPr>
            <w:r>
              <w:rPr>
                <w:rFonts w:hint="eastAsia" w:ascii="宋体" w:hAnsi="宋体" w:eastAsia="宋体" w:cs="宋体"/>
                <w:sz w:val="21"/>
                <w:szCs w:val="21"/>
              </w:rPr>
              <w:t xml:space="preserve">设备总功率为1.5*2+2.2*1+3.7*2=12.6kw/h，按每天运行6小时计，电费单价按1.2元/度（工业用电）计取。本项为暂估价，应综合考虑养护期间所需电费用量，投标时不得让利。该项按实结算，根据实际电费支付凭证付款。最终电费不得超过暂估价，否则投标人自行承担。</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3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59"/>
        </w:trPr>
        <w:tc>
          <w:tcPr>
            <w:gridSpan w:val="6"/>
            <w:tcBorders>
              <w:top w:val="single" w:color="000000" w:sz="4" w:space="0"/>
              <w:left w:val="single" w:color="000000" w:sz="4" w:space="0"/>
              <w:bottom w:val="single" w:color="000000" w:sz="4" w:space="0"/>
              <w:right w:val="single" w:color="000000" w:sz="4" w:space="0"/>
            </w:tcBorders>
            <w:tcW w:w="9298"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   </w:t>
            </w:r>
            <w:r>
              <w:rPr>
                <w:rFonts w:hint="eastAsia"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bl>
    <w:p>
      <w:pPr>
        <w:pStyle w:val="713"/>
        <w:ind w:left="0" w:firstLine="0"/>
        <w:jc w:val="center"/>
        <w:keepLines w:val="0"/>
        <w:keepNext w:val="0"/>
        <w:pageBreakBefore w:val="0"/>
        <w:spacing w:after="157" w:line="580" w:lineRule="exact"/>
        <w:widowControl w:val="off"/>
        <w:rPr>
          <w:rFonts w:hint="eastAsia" w:ascii="宋体" w:hAnsi="宋体" w:eastAsia="宋体" w:cs="宋体"/>
          <w:sz w:val="44"/>
          <w:szCs w:val="44"/>
        </w:rPr>
      </w:pPr>
      <w:r>
        <w:rPr>
          <w:rFonts w:hint="eastAsia" w:ascii="宋体" w:hAnsi="宋体" w:eastAsia="宋体" w:cs="宋体"/>
          <w:bCs/>
          <w:sz w:val="30"/>
          <w:szCs w:val="30"/>
        </w:rPr>
        <w:t xml:space="preserve">新塘里河生态养护项目</w:t>
      </w:r>
      <w:r>
        <w:rPr>
          <w:rFonts w:hint="eastAsia" w:ascii="宋体" w:hAnsi="宋体" w:eastAsia="宋体" w:cs="宋体"/>
          <w:sz w:val="44"/>
          <w:szCs w:val="44"/>
        </w:rPr>
      </w:r>
      <w:r/>
    </w:p>
    <w:tbl>
      <w:tblPr>
        <w:tblW w:w="1060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12"/>
        <w:gridCol w:w="1683"/>
        <w:gridCol w:w="4709"/>
        <w:gridCol w:w="713"/>
        <w:gridCol w:w="700"/>
        <w:gridCol w:w="1100"/>
        <w:gridCol w:w="1090"/>
      </w:tblGrid>
      <w:tr>
        <w:trPr>
          <w:trHeight w:val="56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683"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709"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430"/>
        </w:trPr>
        <w:tc>
          <w:tcPr>
            <w:gridSpan w:val="7"/>
            <w:tcBorders>
              <w:top w:val="single" w:color="000000" w:sz="4" w:space="0"/>
              <w:left w:val="single" w:color="000000" w:sz="4" w:space="0"/>
              <w:bottom w:val="single" w:color="000000" w:sz="4" w:space="0"/>
              <w:right w:val="single" w:color="000000" w:sz="4" w:space="0"/>
            </w:tcBorders>
            <w:tcW w:w="10607" w:type="dxa"/>
            <w:vAlign w:val="center"/>
            <w:textDirection w:val="lrTb"/>
            <w:noWrap w:val="false"/>
          </w:tcPr>
          <w:p>
            <w:pPr>
              <w:pStyle w:val="713"/>
              <w:ind w:left="0"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水生态养护</w:t>
            </w:r>
            <w:r>
              <w:rPr>
                <w:rFonts w:hint="eastAsia" w:ascii="宋体" w:hAnsi="宋体" w:eastAsia="宋体" w:cs="宋体"/>
                <w:bCs/>
                <w:sz w:val="21"/>
                <w:szCs w:val="21"/>
              </w:rPr>
            </w:r>
            <w:r/>
          </w:p>
        </w:tc>
      </w:tr>
      <w:tr>
        <w:trPr>
          <w:trHeight w:val="2115"/>
        </w:trPr>
        <w:tc>
          <w:tcPr>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6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挺水植物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709"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1、日常巡查：每周巡查三次；</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2、及时修剪枯黄、枯死和倒伏植株，及时清理滨岸带挺水植物周围的杂物或垃圾；</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3、定期去除杂草，除草时注意不要破坏植被根系；</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4、冬至后至立春萌动前应对枯萎枝叶进行修剪；</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5、对于因病虫害等原因造成某个或某些植被死亡时，应将植被撤出，并进行相应的补种；当植物有严重病虫害时，应撤出后再喷洒杀虫剂处理。</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295"/>
        </w:trPr>
        <w:tc>
          <w:tcPr>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6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（除藻菌）</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4709"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1、泼洒范围长200m*宽20m*深1.8m=7200m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2、单次投放按体积立方米水域投放30g/m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，全年投放量约1080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3、真菌、酵母菌群、芽孢菌群、乳酸菌群、生物酶、营养剂等。</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4、消除河水藻类</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5、功能：维护河道微生物生态群落，含菌剂采购、储存、抛洒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1080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64"/>
        </w:trPr>
        <w:tc>
          <w:tcPr>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683" w:type="dxa"/>
            <w:vAlign w:val="center"/>
            <w:textDirection w:val="lrTb"/>
            <w:noWrap w:val="false"/>
          </w:tcPr>
          <w:p>
            <w:pPr>
              <w:pStyle w:val="713"/>
              <w:ind w:firstLine="0"/>
              <w:jc w:val="center"/>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清理植物外运、消纳处置</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709"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bCs w:val="0"/>
                <w:sz w:val="21"/>
                <w:szCs w:val="21"/>
              </w:rPr>
              <w:suppressLineNumbers w:val="0"/>
            </w:pPr>
            <w:r>
              <w:rPr>
                <w:rFonts w:hint="eastAsia" w:ascii="宋体" w:hAnsi="宋体" w:eastAsia="宋体" w:cs="宋体"/>
                <w:i w:val="0"/>
                <w:iCs w:val="0"/>
                <w:sz w:val="21"/>
                <w:szCs w:val="21"/>
                <w:u w:val="none"/>
                <w:lang w:val="en-US" w:eastAsia="zh-CN" w:bidi="ar"/>
              </w:rPr>
              <w:t xml:space="preserve">清运上岸植物</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2、收割、打捞水草装车外运，自行考虑消纳处置；</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3、所有堆放、晾晒、处置流程均严格遵守生态环境、水务等行政主管部门环保规范及管控要求。</w:t>
            </w:r>
            <w:r>
              <w:rPr>
                <w:rFonts w:hint="eastAsia" w:ascii="宋体" w:hAnsi="宋体" w:eastAsia="宋体" w:cs="宋体"/>
                <w:bCs w:val="0"/>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46"/>
        </w:trPr>
        <w:tc>
          <w:tcPr>
            <w:gridSpan w:val="7"/>
            <w:tcBorders>
              <w:top w:val="single" w:color="000000" w:sz="4" w:space="0"/>
              <w:left w:val="single" w:color="000000" w:sz="4" w:space="0"/>
              <w:bottom w:val="single" w:color="000000" w:sz="4" w:space="0"/>
              <w:right w:val="single" w:color="000000" w:sz="4" w:space="0"/>
            </w:tcBorders>
            <w:tcW w:w="10607" w:type="dxa"/>
            <w:vAlign w:val="center"/>
            <w:textDirection w:val="lrTb"/>
            <w:noWrap w:val="false"/>
          </w:tcPr>
          <w:p>
            <w:pPr>
              <w:pStyle w:val="713"/>
              <w:ind w:left="0"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设备维护</w:t>
            </w:r>
            <w:r>
              <w:rPr>
                <w:rFonts w:hint="eastAsia" w:ascii="宋体" w:hAnsi="宋体" w:eastAsia="宋体" w:cs="宋体"/>
                <w:bCs/>
                <w:sz w:val="21"/>
                <w:szCs w:val="21"/>
              </w:rPr>
            </w:r>
            <w:r/>
          </w:p>
        </w:tc>
      </w:tr>
      <w:tr>
        <w:trPr>
          <w:trHeight w:val="667"/>
        </w:trPr>
        <w:tc>
          <w:tcPr>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6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喷泉</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4709"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每周至少巡查三次：</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1、喷泉定期检修，若出现故障及时维修；</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2、沉水风机定期检修，若出现故障及时维修；</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3、电控柜定期检修，如发生故障及时维修。</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套</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09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6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沉水风机</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4709" w:type="dxa"/>
            <w:vAlign w:val="center"/>
            <w:vMerge w:val="continue"/>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68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设备运行</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电费</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4709"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总功率为2.2*6+5.5*4=35.2kw/h，按每天运行5小时计，电费单价按1.0元/度（工业用电）计取。本项为暂估价，应综合考虑养护期间所需电费用量，投标时不得让利。该项按实结算，根据实际电费支付凭证付款。最终电费不得超过暂估价，否则投标人自行承担。</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6"/>
            <w:tcBorders>
              <w:top w:val="single" w:color="000000" w:sz="4" w:space="0"/>
              <w:left w:val="single" w:color="000000" w:sz="4" w:space="0"/>
              <w:bottom w:val="single" w:color="000000" w:sz="4" w:space="0"/>
              <w:right w:val="single" w:color="000000" w:sz="4" w:space="0"/>
            </w:tcBorders>
            <w:tcW w:w="9517"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   </w:t>
            </w: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bl>
    <w:p>
      <w:pPr>
        <w:pStyle w:val="713"/>
        <w:ind w:left="0" w:firstLine="0"/>
        <w:jc w:val="center"/>
        <w:keepLines w:val="0"/>
        <w:keepNext w:val="0"/>
        <w:pageBreakBefore w:val="0"/>
        <w:spacing w:after="157" w:line="580" w:lineRule="exact"/>
        <w:widowControl w:val="off"/>
        <w:rPr>
          <w:rFonts w:hint="eastAsia" w:ascii="宋体" w:hAnsi="宋体" w:eastAsia="宋体" w:cs="宋体"/>
          <w:bCs/>
          <w:sz w:val="30"/>
          <w:szCs w:val="30"/>
        </w:rPr>
      </w:pPr>
      <w:r>
        <w:rPr>
          <w:rFonts w:hint="eastAsia" w:ascii="宋体" w:hAnsi="宋体" w:eastAsia="宋体" w:cs="宋体"/>
          <w:bCs/>
          <w:sz w:val="30"/>
          <w:szCs w:val="30"/>
        </w:rPr>
        <w:t xml:space="preserve">河道景观提升项目</w:t>
      </w:r>
      <w:r>
        <w:rPr>
          <w:rFonts w:hint="eastAsia" w:ascii="宋体" w:hAnsi="宋体" w:eastAsia="宋体" w:cs="宋体"/>
          <w:bCs/>
          <w:sz w:val="30"/>
          <w:szCs w:val="30"/>
        </w:rPr>
      </w:r>
      <w:r/>
    </w:p>
    <w:tbl>
      <w:tblPr>
        <w:tblW w:w="10461" w:type="dxa"/>
        <w:tblInd w:w="-694" w:type="dxa"/>
        <w:tblLayout w:type="fixed"/>
        <w:tblCellMar>
          <w:left w:w="108" w:type="dxa"/>
          <w:top w:w="0" w:type="dxa"/>
          <w:right w:w="108" w:type="dxa"/>
          <w:bottom w:w="0" w:type="dxa"/>
        </w:tblCellMar>
        <w:tblLook w:val="04A0" w:firstRow="1" w:lastRow="0" w:firstColumn="1" w:lastColumn="0" w:noHBand="0" w:noVBand="1"/>
      </w:tblPr>
      <w:tblGrid>
        <w:gridCol w:w="555"/>
        <w:gridCol w:w="1525"/>
        <w:gridCol w:w="4688"/>
        <w:gridCol w:w="725"/>
        <w:gridCol w:w="837"/>
        <w:gridCol w:w="1063"/>
        <w:gridCol w:w="1068"/>
      </w:tblGrid>
      <w:tr>
        <w:trPr>
          <w:trHeight w:val="567"/>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52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688"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2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837"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10461" w:type="dxa"/>
            <w:vAlign w:val="center"/>
            <w:textDirection w:val="lrTb"/>
            <w:noWrap w:val="false"/>
          </w:tcPr>
          <w:p>
            <w:pPr>
              <w:pStyle w:val="713"/>
              <w:ind w:left="0"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水生态养护</w:t>
            </w:r>
            <w:r>
              <w:rPr>
                <w:rFonts w:hint="eastAsia" w:ascii="宋体" w:hAnsi="宋体" w:eastAsia="宋体" w:cs="宋体"/>
                <w:bCs/>
                <w:sz w:val="21"/>
                <w:szCs w:val="21"/>
              </w:rPr>
            </w:r>
            <w:r/>
          </w:p>
        </w:tc>
      </w:tr>
      <w:tr>
        <w:trPr>
          <w:trHeight w:val="514"/>
        </w:trPr>
        <w:tc>
          <w:tcPr>
            <w:tcBorders>
              <w:top w:val="none" w:color="000000" w:sz="4" w:space="0"/>
              <w:left w:val="single" w:color="000000" w:sz="4" w:space="0"/>
              <w:bottom w:val="none" w:color="000000" w:sz="0" w:space="0"/>
              <w:right w:val="single" w:color="000000" w:sz="4" w:space="0"/>
            </w:tcBorders>
            <w:tcW w:w="555" w:type="dxa"/>
            <w:vAlign w:val="center"/>
            <w:vMerge w:val="restart"/>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1525" w:type="dxa"/>
            <w:vAlign w:val="center"/>
            <w:vMerge w:val="restart"/>
            <w:textDirection w:val="lrTb"/>
            <w:noWrap w:val="false"/>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漂浮湿地</w:t>
            </w: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4688"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对盆栽挺水绿植进行更换，全年更换6次，每平方21盆。</w:t>
            </w: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725" w:type="dxa"/>
            <w:vAlign w:val="center"/>
            <w:textDirection w:val="lrTb"/>
            <w:noWrap/>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w:t>
            </w:r>
            <w:r>
              <w:rPr>
                <w:rFonts w:hint="eastAsia" w:ascii="宋体" w:hAnsi="宋体" w:eastAsia="宋体" w:cs="宋体"/>
                <w:sz w:val="21"/>
                <w:szCs w:val="21"/>
                <w:highlight w:val="none"/>
                <w:vertAlign w:val="superscript"/>
                <w:lang w:val="en-US" w:eastAsia="zh-CN"/>
              </w:rPr>
              <w:t xml:space="preserve">2</w:t>
            </w: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173</w:t>
            </w: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1063" w:type="dxa"/>
            <w:vAlign w:val="center"/>
            <w:textDirection w:val="lrTb"/>
            <w:noWrap/>
          </w:tcPr>
          <w:p>
            <w:pPr>
              <w:pStyle w:val="713"/>
              <w:ind w:firstLine="0"/>
              <w:jc w:val="center"/>
              <w:spacing w:line="300" w:lineRule="exact"/>
              <w:widowControl/>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tcPr>
          <w:p>
            <w:pPr>
              <w:pStyle w:val="713"/>
              <w:ind w:firstLine="0"/>
              <w:jc w:val="center"/>
              <w:spacing w:line="300" w:lineRule="exact"/>
              <w:widowControl/>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tc>
      </w:tr>
      <w:tr>
        <w:trPr>
          <w:trHeight w:val="2295"/>
        </w:trPr>
        <w:tc>
          <w:tcPr>
            <w:tcBorders>
              <w:top w:val="none" w:color="000000" w:sz="0"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1525" w:type="dxa"/>
            <w:vAlign w:val="center"/>
            <w:vMerge w:val="continue"/>
            <w:textDirection w:val="lrTb"/>
            <w:noWrap w:val="false"/>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4688"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1、日常巡查：每周巡查三次；</w:t>
            </w:r>
            <w:r>
              <w:rPr>
                <w:rFonts w:hint="eastAsia" w:ascii="宋体" w:hAnsi="宋体" w:eastAsia="宋体" w:cs="宋体"/>
                <w:sz w:val="21"/>
                <w:szCs w:val="21"/>
                <w:highlight w:val="none"/>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2、及时修剪枯黄、枯死和倒伏植株，及时清理滨岸带挺水植物周围的杂物或垃圾；</w:t>
            </w:r>
            <w:r>
              <w:rPr>
                <w:rFonts w:hint="eastAsia" w:ascii="宋体" w:hAnsi="宋体" w:eastAsia="宋体" w:cs="宋体"/>
                <w:sz w:val="21"/>
                <w:szCs w:val="21"/>
                <w:highlight w:val="none"/>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3、定期去除杂草，除草时注意不要破坏植被根系；</w:t>
            </w:r>
            <w:r>
              <w:rPr>
                <w:rFonts w:hint="eastAsia" w:ascii="宋体" w:hAnsi="宋体" w:eastAsia="宋体" w:cs="宋体"/>
                <w:sz w:val="21"/>
                <w:szCs w:val="21"/>
                <w:highlight w:val="none"/>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4、冬至后至立春萌动前应对枯萎枝叶进行修剪；</w:t>
            </w:r>
            <w:r>
              <w:rPr>
                <w:rFonts w:hint="eastAsia" w:ascii="宋体" w:hAnsi="宋体" w:eastAsia="宋体" w:cs="宋体"/>
                <w:sz w:val="21"/>
                <w:szCs w:val="21"/>
                <w:highlight w:val="none"/>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5、对于因病虫害等原因造成某个或某些植被死亡时，应将植被撤出，并进行相应的补种；当植物有严重病虫害时，应撤出后再喷洒杀虫剂处理。</w:t>
            </w: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725" w:type="dxa"/>
            <w:vAlign w:val="center"/>
            <w:textDirection w:val="lrTb"/>
            <w:noWrap/>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w:t>
            </w:r>
            <w:r>
              <w:rPr>
                <w:rFonts w:hint="eastAsia" w:ascii="宋体" w:hAnsi="宋体" w:eastAsia="宋体" w:cs="宋体"/>
                <w:sz w:val="21"/>
                <w:szCs w:val="21"/>
                <w:highlight w:val="none"/>
                <w:vertAlign w:val="superscript"/>
                <w:lang w:val="en-US" w:eastAsia="zh-CN"/>
              </w:rPr>
              <w:t xml:space="preserve">2</w:t>
            </w: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530</w:t>
            </w: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1063" w:type="dxa"/>
            <w:vAlign w:val="center"/>
            <w:textDirection w:val="lrTb"/>
            <w:noWrap/>
          </w:tcPr>
          <w:p>
            <w:pPr>
              <w:pStyle w:val="713"/>
              <w:ind w:firstLine="0"/>
              <w:jc w:val="center"/>
              <w:spacing w:line="300" w:lineRule="exact"/>
              <w:widowControl/>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tcPr>
          <w:p>
            <w:pPr>
              <w:pStyle w:val="713"/>
              <w:ind w:firstLine="0"/>
              <w:jc w:val="center"/>
              <w:spacing w:line="300" w:lineRule="exact"/>
              <w:widowControl/>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r>
      <w:tr>
        <w:trPr>
          <w:trHeight w:val="55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25" w:type="dxa"/>
            <w:vAlign w:val="center"/>
            <w:textDirection w:val="lrTb"/>
            <w:noWrap w:val="false"/>
          </w:tcPr>
          <w:p>
            <w:pPr>
              <w:pStyle w:val="713"/>
              <w:ind w:firstLine="0"/>
              <w:jc w:val="center"/>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清理植物外运、消纳处置</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688"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bCs w:val="0"/>
                <w:sz w:val="21"/>
                <w:szCs w:val="21"/>
              </w:rPr>
              <w:suppressLineNumbers w:val="0"/>
            </w:pPr>
            <w:r>
              <w:rPr>
                <w:rFonts w:hint="eastAsia" w:ascii="宋体" w:hAnsi="宋体" w:eastAsia="宋体" w:cs="宋体"/>
                <w:i w:val="0"/>
                <w:iCs w:val="0"/>
                <w:sz w:val="21"/>
                <w:szCs w:val="21"/>
                <w:u w:val="none"/>
                <w:lang w:val="en-US" w:eastAsia="zh-CN" w:bidi="ar"/>
              </w:rPr>
              <w:t xml:space="preserve">清运上岸植物</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2、收割、打捞水草装车外运，自行考虑消纳处置；</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3、所有堆放、晾晒、处置流程均严格遵守生态环境、水务等行政主管部门环保规范及管控要求。</w:t>
            </w:r>
            <w:r>
              <w:rPr>
                <w:rFonts w:hint="eastAsia" w:ascii="宋体" w:hAnsi="宋体" w:eastAsia="宋体" w:cs="宋体"/>
                <w:bCs w:val="0"/>
                <w:sz w:val="21"/>
                <w:szCs w:val="21"/>
              </w:rPr>
            </w:r>
            <w:r/>
          </w:p>
        </w:tc>
        <w:tc>
          <w:tcPr>
            <w:tcBorders>
              <w:top w:val="none" w:color="000000" w:sz="4" w:space="0"/>
              <w:left w:val="none" w:color="000000" w:sz="4" w:space="0"/>
              <w:bottom w:val="single" w:color="000000" w:sz="4" w:space="0"/>
              <w:right w:val="single" w:color="000000" w:sz="4" w:space="0"/>
            </w:tcBorders>
            <w:tcW w:w="72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6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10461" w:type="dxa"/>
            <w:vAlign w:val="center"/>
            <w:textDirection w:val="lrTb"/>
            <w:noWrap w:val="false"/>
          </w:tcPr>
          <w:p>
            <w:pPr>
              <w:pStyle w:val="713"/>
              <w:ind w:left="0"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设备维护</w:t>
            </w:r>
            <w:r>
              <w:rPr>
                <w:rFonts w:hint="eastAsia" w:ascii="宋体" w:hAnsi="宋体" w:eastAsia="宋体" w:cs="宋体"/>
                <w:bCs/>
                <w:sz w:val="21"/>
                <w:szCs w:val="21"/>
              </w:rPr>
            </w:r>
            <w:r/>
          </w:p>
        </w:tc>
      </w:tr>
      <w:tr>
        <w:trPr>
          <w:trHeight w:val="400"/>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52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喷泉</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4688"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每周至少巡查三次：</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1、喷泉定期检修，若出现故障及时维修；</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2、电控柜定期检修，如发生故障及时维修。</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72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06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898"/>
        </w:trPr>
        <w:tc>
          <w:tcPr>
            <w:tcBorders>
              <w:top w:val="none" w:color="000000" w:sz="4" w:space="0"/>
              <w:left w:val="single" w:color="000000" w:sz="4" w:space="0"/>
              <w:bottom w:val="none" w:color="000000" w:sz="0" w:space="0"/>
              <w:right w:val="single" w:color="000000" w:sz="4" w:space="0"/>
            </w:tcBorders>
            <w:tcW w:w="55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152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设备运行电费</w:t>
            </w:r>
            <w:r>
              <w:rPr>
                <w:rFonts w:hint="eastAsia" w:ascii="宋体" w:hAnsi="宋体" w:eastAsia="宋体" w:cs="宋体"/>
                <w:sz w:val="21"/>
                <w:szCs w:val="21"/>
              </w:rPr>
            </w:r>
            <w:r/>
          </w:p>
        </w:tc>
        <w:tc>
          <w:tcPr>
            <w:tcBorders>
              <w:top w:val="single" w:color="000000" w:sz="4" w:space="0"/>
              <w:left w:val="single" w:color="000000" w:sz="4" w:space="0"/>
              <w:bottom w:val="none" w:color="000000" w:sz="0" w:space="0"/>
              <w:right w:val="single" w:color="000000" w:sz="4" w:space="0"/>
            </w:tcBorders>
            <w:tcW w:w="4688"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总功率为1.5*15=22.5kw/h，按每天运行6小时计，电费单价按1元/度（商业用电）计取。本项为暂估价，应综合考虑养护期间所需电费用量，投标时不得让利。该项按实结算，根据实际电费支付凭证付款。最终电费不得超过暂估价，否则投标人自行承担。</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72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83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106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9393"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   </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tcPr>
          <w:p>
            <w:pPr>
              <w:pStyle w:val="713"/>
              <w:ind w:firstLine="0"/>
              <w:jc w:val="center"/>
              <w:spacing w:line="400" w:lineRule="exact"/>
              <w:widowControl/>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r>
    </w:tbl>
    <w:p>
      <w:pPr>
        <w:pStyle w:val="713"/>
        <w:ind w:left="0" w:firstLine="0"/>
        <w:jc w:val="center"/>
        <w:keepLines w:val="0"/>
        <w:keepNext w:val="0"/>
        <w:pageBreakBefore w:val="0"/>
        <w:spacing w:after="157" w:line="580" w:lineRule="exact"/>
        <w:widowControl w:val="off"/>
        <w:rPr>
          <w:rFonts w:hint="eastAsia" w:ascii="宋体" w:hAnsi="宋体" w:eastAsia="宋体" w:cs="宋体"/>
          <w:bCs/>
          <w:sz w:val="30"/>
          <w:szCs w:val="30"/>
        </w:rPr>
      </w:pPr>
      <w:r>
        <w:rPr>
          <w:rFonts w:hint="eastAsia" w:ascii="宋体" w:hAnsi="宋体" w:eastAsia="宋体" w:cs="宋体"/>
          <w:bCs/>
          <w:sz w:val="30"/>
          <w:szCs w:val="30"/>
        </w:rPr>
        <w:t xml:space="preserve">新一轮河道环境综合养护项目</w:t>
      </w:r>
      <w:r>
        <w:rPr>
          <w:rFonts w:hint="eastAsia" w:ascii="宋体" w:hAnsi="宋体" w:eastAsia="宋体" w:cs="宋体"/>
          <w:bCs/>
          <w:sz w:val="30"/>
          <w:szCs w:val="30"/>
          <w:lang w:eastAsia="zh-CN"/>
        </w:rPr>
        <w:t xml:space="preserve">（</w:t>
      </w:r>
      <w:r>
        <w:rPr>
          <w:rFonts w:hint="eastAsia" w:ascii="宋体" w:hAnsi="宋体" w:eastAsia="宋体" w:cs="宋体"/>
          <w:bCs/>
          <w:sz w:val="30"/>
          <w:szCs w:val="30"/>
        </w:rPr>
        <w:t xml:space="preserve">西白荡</w:t>
      </w:r>
      <w:r>
        <w:rPr>
          <w:rFonts w:hint="eastAsia" w:ascii="宋体" w:hAnsi="宋体" w:eastAsia="宋体" w:cs="宋体"/>
          <w:bCs/>
          <w:sz w:val="30"/>
          <w:szCs w:val="30"/>
          <w:lang w:eastAsia="zh-CN"/>
        </w:rPr>
        <w:t xml:space="preserve">）</w:t>
      </w:r>
      <w:r>
        <w:rPr>
          <w:rFonts w:hint="eastAsia" w:ascii="宋体" w:hAnsi="宋体" w:eastAsia="宋体" w:cs="宋体"/>
          <w:bCs/>
          <w:sz w:val="30"/>
          <w:szCs w:val="30"/>
        </w:rPr>
      </w:r>
      <w:r/>
    </w:p>
    <w:tbl>
      <w:tblPr>
        <w:tblW w:w="10455" w:type="dxa"/>
        <w:tblInd w:w="-681" w:type="dxa"/>
        <w:tblLayout w:type="fixed"/>
        <w:tblCellMar>
          <w:left w:w="108" w:type="dxa"/>
          <w:top w:w="0" w:type="dxa"/>
          <w:right w:w="108" w:type="dxa"/>
          <w:bottom w:w="0" w:type="dxa"/>
        </w:tblCellMar>
        <w:tblLook w:val="04A0" w:firstRow="1" w:lastRow="0" w:firstColumn="1" w:lastColumn="0" w:noHBand="0" w:noVBand="1"/>
      </w:tblPr>
      <w:tblGrid>
        <w:gridCol w:w="645"/>
        <w:gridCol w:w="1530"/>
        <w:gridCol w:w="4642"/>
        <w:gridCol w:w="763"/>
        <w:gridCol w:w="775"/>
        <w:gridCol w:w="1000"/>
        <w:gridCol w:w="1100"/>
      </w:tblGrid>
      <w:tr>
        <w:trPr>
          <w:trHeight w:val="54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4642"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495"/>
        </w:trPr>
        <w:tc>
          <w:tcPr>
            <w:gridSpan w:val="7"/>
            <w:tcBorders>
              <w:top w:val="single" w:color="000000" w:sz="4" w:space="0"/>
              <w:left w:val="single" w:color="000000" w:sz="4" w:space="0"/>
              <w:bottom w:val="single" w:color="000000" w:sz="4" w:space="0"/>
              <w:right w:val="single" w:color="000000" w:sz="4" w:space="0"/>
            </w:tcBorders>
            <w:tcW w:w="10455" w:type="dxa"/>
            <w:vAlign w:val="center"/>
            <w:textDirection w:val="lrTb"/>
            <w:noWrap w:val="false"/>
          </w:tcPr>
          <w:p>
            <w:pPr>
              <w:pStyle w:val="713"/>
              <w:ind w:left="0" w:firstLine="0"/>
              <w:jc w:val="center"/>
              <w:rPr>
                <w:rFonts w:hint="eastAsia" w:ascii="宋体" w:hAnsi="宋体" w:eastAsia="宋体" w:cs="宋体"/>
                <w:color w:val="000000"/>
                <w:sz w:val="21"/>
                <w:szCs w:val="21"/>
              </w:rPr>
            </w:pPr>
            <w:r>
              <w:rPr>
                <w:rFonts w:hint="eastAsia" w:ascii="宋体" w:hAnsi="宋体" w:eastAsia="宋体" w:cs="宋体"/>
                <w:bCs/>
                <w:sz w:val="21"/>
                <w:szCs w:val="21"/>
              </w:rPr>
              <w:t xml:space="preserve">水生态养护</w:t>
            </w:r>
            <w:r>
              <w:rPr>
                <w:rFonts w:hint="eastAsia" w:ascii="宋体" w:hAnsi="宋体" w:eastAsia="宋体" w:cs="宋体"/>
                <w:color w:val="000000"/>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（硝化菌）</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西白荡100m*宽 20m*深 2.5m=5000m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2、单次投放按体积立方米水域投放50g/m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，全年投放量约750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3、芽孢杆菌、芽孢菌、醋</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乳</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酸菌、大肠杆菌等</w:t>
            </w:r>
            <w:r>
              <w:rPr>
                <w:rFonts w:hint="eastAsia" w:ascii="宋体" w:hAnsi="宋体" w:eastAsia="宋体" w:cs="宋体"/>
                <w:sz w:val="21"/>
                <w:szCs w:val="21"/>
                <w:lang w:eastAsia="zh-CN"/>
              </w:rPr>
              <w:t xml:space="preserve">；</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4、降解河水</w:t>
            </w:r>
            <w:r>
              <w:rPr>
                <w:rFonts w:hint="eastAsia" w:ascii="宋体" w:hAnsi="宋体" w:eastAsia="宋体" w:cs="宋体"/>
                <w:sz w:val="21"/>
                <w:szCs w:val="21"/>
                <w:lang w:val="en-US"/>
              </w:rPr>
              <w:t xml:space="preserve">氨</w:t>
            </w:r>
            <w:r>
              <w:rPr>
                <w:rFonts w:hint="eastAsia" w:ascii="宋体" w:hAnsi="宋体" w:eastAsia="宋体" w:cs="宋体"/>
                <w:sz w:val="21"/>
                <w:szCs w:val="21"/>
                <w:lang w:val="en-US" w:eastAsia="zh-CN"/>
              </w:rPr>
              <w:t xml:space="preserve">氮</w:t>
            </w:r>
            <w:r>
              <w:rPr>
                <w:rFonts w:hint="eastAsia" w:ascii="宋体" w:hAnsi="宋体" w:eastAsia="宋体" w:cs="宋体"/>
                <w:sz w:val="21"/>
                <w:szCs w:val="21"/>
              </w:rPr>
              <w:t xml:space="preserve">等指标</w:t>
            </w:r>
            <w:r>
              <w:rPr>
                <w:rFonts w:hint="eastAsia" w:ascii="宋体" w:hAnsi="宋体" w:eastAsia="宋体" w:cs="宋体"/>
                <w:sz w:val="21"/>
                <w:szCs w:val="21"/>
                <w:lang w:eastAsia="zh-CN"/>
              </w:rPr>
              <w:t xml:space="preserve">；</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5、功能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维护河道微生物生态群落，含菌剂采购、储存、抛洒。</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750</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水体养护（COD反硝化菌）</w:t>
            </w: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464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西白荡100m*宽 20m*深 2.5m=5000m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2、单次投放按体积立方米水域投放30g/m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，全年投放量约900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3、快速消除河道COD的复合菌种</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4、降解河水COD指标</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5、功能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维护河道微生物生态群落，含菌剂采购、储存、抛洒。</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900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1081"/>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生态浮岛</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1、日常巡查：每周巡查三次，松动及时固定，破损及时更换，避免整个浮床连带损伤；</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2、及时修剪枯黄、枯死和倒伏植株，及时清理滨岸带挺水植物周围的杂物或垃圾；</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3、定期去除杂草，除草时注意不要破坏植被根系；</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4、冬至后至立春萌动前应对枯萎枝叶进行修剪。</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920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生物基网</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2"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一年清洗四次，以免影响设施正常功能</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200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13"/>
              <w:ind w:firstLine="0"/>
              <w:jc w:val="center"/>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清理植物外运、消纳处置</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2"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清运上岸植物</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2、收割、打捞水草装车外运，自行考虑消纳处置；</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3、所有堆放、晾晒、处置流程均严格遵守生态环境、水务等行政主管部门环保规范及管控要求。</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42"/>
        </w:trPr>
        <w:tc>
          <w:tcPr>
            <w:gridSpan w:val="7"/>
            <w:tcBorders>
              <w:top w:val="single" w:color="000000" w:sz="4" w:space="0"/>
              <w:left w:val="single" w:color="000000" w:sz="4" w:space="0"/>
              <w:bottom w:val="single" w:color="000000" w:sz="4" w:space="0"/>
              <w:right w:val="single" w:color="000000" w:sz="4" w:space="0"/>
            </w:tcBorders>
            <w:tcW w:w="10455" w:type="dxa"/>
            <w:vAlign w:val="center"/>
            <w:textDirection w:val="lrTb"/>
            <w:noWrap w:val="false"/>
          </w:tcPr>
          <w:p>
            <w:pPr>
              <w:pStyle w:val="713"/>
              <w:ind w:left="0" w:firstLine="0"/>
              <w:jc w:val="center"/>
              <w:rPr>
                <w:rFonts w:hint="eastAsia" w:ascii="宋体" w:hAnsi="宋体" w:eastAsia="宋体" w:cs="宋体"/>
                <w:color w:val="000000"/>
                <w:sz w:val="21"/>
                <w:szCs w:val="21"/>
              </w:rPr>
            </w:pPr>
            <w:r>
              <w:rPr>
                <w:rFonts w:hint="eastAsia" w:ascii="宋体" w:hAnsi="宋体" w:eastAsia="宋体" w:cs="宋体"/>
                <w:bCs/>
                <w:sz w:val="21"/>
                <w:szCs w:val="21"/>
              </w:rPr>
              <w:t xml:space="preserve">设备、设施维护</w:t>
            </w:r>
            <w:r>
              <w:rPr>
                <w:rFonts w:hint="eastAsia" w:ascii="宋体" w:hAnsi="宋体" w:eastAsia="宋体" w:cs="宋体"/>
                <w:color w:val="000000"/>
                <w:sz w:val="21"/>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彩色喷泉</w:t>
            </w:r>
            <w:r>
              <w:rPr>
                <w:rFonts w:hint="eastAsia" w:ascii="宋体" w:hAnsi="宋体" w:eastAsia="宋体" w:cs="宋体"/>
                <w:sz w:val="21"/>
                <w:szCs w:val="21"/>
              </w:rPr>
            </w:r>
            <w:r/>
          </w:p>
        </w:tc>
        <w:tc>
          <w:tcPr>
            <w:tcBorders>
              <w:top w:val="single" w:color="000000" w:sz="4" w:space="0"/>
              <w:left w:val="single" w:color="000000" w:sz="4" w:space="0"/>
              <w:bottom w:val="none" w:color="000000" w:sz="0" w:space="0"/>
              <w:right w:val="single" w:color="000000" w:sz="4" w:space="0"/>
            </w:tcBorders>
            <w:tcW w:w="4642"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每周至少巡查三次</w:t>
            </w:r>
            <w:r>
              <w:rPr>
                <w:rFonts w:hint="eastAsia" w:ascii="宋体" w:hAnsi="宋体" w:eastAsia="宋体" w:cs="宋体"/>
                <w:sz w:val="21"/>
                <w:szCs w:val="21"/>
                <w:lang w:eastAsia="zh-CN"/>
              </w:rPr>
              <w:t xml:space="preserve">：</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1、沉水风机定期检修，若出现故障及时维修；</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2、彩色喷泉定期检修，若出现故障及时维修；</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3、离子主机定期检修，解体、清洗、检查、刮研、换油、调整、装配、无负荷试运转、复位；</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color w:val="000000"/>
                <w:sz w:val="21"/>
                <w:szCs w:val="21"/>
              </w:rPr>
            </w:pPr>
            <w:r>
              <w:rPr>
                <w:rFonts w:hint="eastAsia" w:ascii="宋体" w:hAnsi="宋体" w:eastAsia="宋体" w:cs="宋体"/>
                <w:sz w:val="21"/>
                <w:szCs w:val="21"/>
              </w:rPr>
              <w:t xml:space="preserve">4、电控柜定期检修，如发生故障及时维修。</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离子发生器动力净水设备</w:t>
            </w:r>
            <w:r>
              <w:rPr>
                <w:rFonts w:hint="eastAsia" w:ascii="宋体" w:hAnsi="宋体" w:eastAsia="宋体" w:cs="宋体"/>
                <w:sz w:val="21"/>
                <w:szCs w:val="21"/>
              </w:rPr>
            </w:r>
            <w:r/>
          </w:p>
        </w:tc>
        <w:tc>
          <w:tcPr>
            <w:tcBorders>
              <w:top w:val="none" w:color="000000" w:sz="0" w:space="0"/>
              <w:left w:val="single" w:color="000000" w:sz="4" w:space="0"/>
              <w:bottom w:val="none" w:color="000000" w:sz="0" w:space="0"/>
              <w:right w:val="single" w:color="000000" w:sz="4" w:space="0"/>
            </w:tcBorders>
            <w:tcW w:w="4642" w:type="dxa"/>
            <w:vAlign w:val="center"/>
            <w:vMerge w:val="continue"/>
            <w:textDirection w:val="lrTb"/>
            <w:noWrap w:val="false"/>
          </w:tcPr>
          <w:p>
            <w:pPr>
              <w:pStyle w:val="713"/>
              <w:ind w:firstLine="400"/>
              <w:jc w:val="left"/>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84"/>
        </w:trPr>
        <w:tc>
          <w:tcPr>
            <w:gridSpan w:val="6"/>
            <w:tcBorders>
              <w:top w:val="single" w:color="000000" w:sz="4" w:space="0"/>
              <w:left w:val="single" w:color="000000" w:sz="4" w:space="0"/>
              <w:bottom w:val="single" w:color="000000" w:sz="4" w:space="0"/>
              <w:right w:val="single" w:color="000000" w:sz="4" w:space="0"/>
            </w:tcBorders>
            <w:tcW w:w="9355"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w:t>
            </w:r>
            <w:r>
              <w:rPr>
                <w:rFonts w:hint="eastAsia"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bl>
    <w:p>
      <w:pPr>
        <w:pStyle w:val="713"/>
        <w:ind w:left="0" w:firstLine="0"/>
        <w:jc w:val="center"/>
        <w:keepLines w:val="0"/>
        <w:keepNext w:val="0"/>
        <w:pageBreakBefore w:val="0"/>
        <w:spacing w:after="157" w:line="580" w:lineRule="exact"/>
        <w:widowControl w:val="off"/>
        <w:rPr>
          <w:rFonts w:hint="eastAsia" w:ascii="宋体" w:hAnsi="宋体" w:eastAsia="宋体" w:cs="宋体"/>
          <w:bCs/>
          <w:sz w:val="30"/>
          <w:szCs w:val="30"/>
        </w:rPr>
      </w:pPr>
      <w:r>
        <w:rPr>
          <w:rFonts w:hint="eastAsia" w:ascii="宋体" w:hAnsi="宋体" w:eastAsia="宋体" w:cs="宋体"/>
          <w:bCs/>
          <w:sz w:val="30"/>
          <w:szCs w:val="30"/>
        </w:rPr>
        <w:t xml:space="preserve">新一轮河道环境综合养护项目</w:t>
      </w:r>
      <w:r>
        <w:rPr>
          <w:rFonts w:hint="eastAsia" w:ascii="宋体" w:hAnsi="宋体" w:eastAsia="宋体" w:cs="宋体"/>
          <w:bCs/>
          <w:sz w:val="30"/>
          <w:szCs w:val="30"/>
          <w:lang w:eastAsia="zh-CN"/>
        </w:rPr>
        <w:t xml:space="preserve">（</w:t>
      </w:r>
      <w:r>
        <w:rPr>
          <w:rFonts w:hint="eastAsia" w:ascii="宋体" w:hAnsi="宋体" w:eastAsia="宋体" w:cs="宋体"/>
          <w:bCs/>
          <w:sz w:val="30"/>
          <w:szCs w:val="30"/>
        </w:rPr>
        <w:t xml:space="preserve">长安西界河</w:t>
      </w:r>
      <w:r>
        <w:rPr>
          <w:rFonts w:hint="eastAsia" w:ascii="宋体" w:hAnsi="宋体" w:eastAsia="宋体" w:cs="宋体"/>
          <w:bCs/>
          <w:sz w:val="30"/>
          <w:szCs w:val="30"/>
          <w:lang w:eastAsia="zh-CN"/>
        </w:rPr>
        <w:t xml:space="preserve">）</w:t>
      </w:r>
      <w:r>
        <w:rPr>
          <w:rFonts w:hint="eastAsia" w:ascii="宋体" w:hAnsi="宋体" w:eastAsia="宋体" w:cs="宋体"/>
          <w:bCs/>
          <w:sz w:val="30"/>
          <w:szCs w:val="30"/>
        </w:rPr>
      </w:r>
      <w:r/>
    </w:p>
    <w:tbl>
      <w:tblPr>
        <w:tblW w:w="10602" w:type="dxa"/>
        <w:tblInd w:w="-830" w:type="dxa"/>
        <w:tblLayout w:type="fixed"/>
        <w:tblCellMar>
          <w:left w:w="108" w:type="dxa"/>
          <w:top w:w="0" w:type="dxa"/>
          <w:right w:w="108" w:type="dxa"/>
          <w:bottom w:w="0" w:type="dxa"/>
        </w:tblCellMar>
        <w:tblLook w:val="04A0" w:firstRow="1" w:lastRow="0" w:firstColumn="1" w:lastColumn="0" w:noHBand="0" w:noVBand="1"/>
      </w:tblPr>
      <w:tblGrid>
        <w:gridCol w:w="777"/>
        <w:gridCol w:w="1545"/>
        <w:gridCol w:w="4594"/>
        <w:gridCol w:w="888"/>
        <w:gridCol w:w="725"/>
        <w:gridCol w:w="1050"/>
        <w:gridCol w:w="1023"/>
      </w:tblGrid>
      <w:tr>
        <w:trPr>
          <w:trHeight w:val="567"/>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594"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888"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25"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50"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517"/>
        </w:trPr>
        <w:tc>
          <w:tcPr>
            <w:gridSpan w:val="7"/>
            <w:tcBorders>
              <w:top w:val="single" w:color="000000" w:sz="4" w:space="0"/>
              <w:left w:val="single" w:color="000000" w:sz="4" w:space="0"/>
              <w:bottom w:val="single" w:color="000000" w:sz="4" w:space="0"/>
              <w:right w:val="single" w:color="000000" w:sz="4" w:space="0"/>
            </w:tcBorders>
            <w:tcW w:w="10602" w:type="dxa"/>
            <w:vAlign w:val="center"/>
            <w:textDirection w:val="lrTb"/>
            <w:noWrap w:val="false"/>
          </w:tcPr>
          <w:p>
            <w:pPr>
              <w:pStyle w:val="713"/>
              <w:ind w:left="0" w:firstLine="0"/>
              <w:jc w:val="center"/>
              <w:rPr>
                <w:rFonts w:hint="eastAsia" w:ascii="宋体" w:hAnsi="宋体" w:eastAsia="宋体" w:cs="宋体"/>
                <w:color w:val="000000"/>
                <w:sz w:val="21"/>
                <w:szCs w:val="21"/>
              </w:rPr>
            </w:pPr>
            <w:r>
              <w:rPr>
                <w:rFonts w:hint="eastAsia" w:ascii="宋体" w:hAnsi="宋体" w:eastAsia="宋体" w:cs="宋体"/>
                <w:bCs/>
                <w:sz w:val="21"/>
                <w:szCs w:val="21"/>
              </w:rPr>
              <w:t xml:space="preserve">水生态养护</w:t>
            </w:r>
            <w:r>
              <w:rPr>
                <w:rFonts w:hint="eastAsia" w:ascii="宋体" w:hAnsi="宋体" w:eastAsia="宋体" w:cs="宋体"/>
                <w:color w:val="000000"/>
                <w:sz w:val="21"/>
                <w:szCs w:val="21"/>
              </w:rPr>
            </w:r>
            <w:r/>
          </w:p>
        </w:tc>
      </w:tr>
      <w:tr>
        <w:trPr>
          <w:trHeight w:val="90"/>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（硝化菌）</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594"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长安西界河100m*宽20m*深2m=4000m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2、单次投放按体积立方米水域投放50g/m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，全年投放量约600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3、芽孢杆菌、芽孢菌、醋（乳）酸菌、大肠杆菌等</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4、降解河水氨氮等指标</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5、功能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72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600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2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75"/>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生态浮岛</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4594"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1、日常巡查：每周巡查三次，松动及时固定，破损及时更换，避免整个浮床连带损伤；</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2、及时修剪枯黄、枯死和倒伏植株，及时清理滨岸带挺水植物周围的杂物或垃圾；</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3、定期去除杂草，除草时注意不要破坏植被根系；</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4、冬至后至立春萌动前应对枯萎枝叶进行修剪。</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2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370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2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13"/>
              <w:ind w:firstLine="0"/>
              <w:jc w:val="center"/>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清理植物外运、消纳处置</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94"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清运上岸植物</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2、收割、打捞水草装车外运，自行考虑消纳处置；</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3、所有堆放、晾晒、处置流程均严格遵守生态环境、水务等行政主管部门环保规范及管控要求。</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67"/>
        </w:trPr>
        <w:tc>
          <w:tcPr>
            <w:gridSpan w:val="7"/>
            <w:tcBorders>
              <w:top w:val="single" w:color="000000" w:sz="4" w:space="0"/>
              <w:left w:val="single" w:color="000000" w:sz="4" w:space="0"/>
              <w:bottom w:val="single" w:color="000000" w:sz="4" w:space="0"/>
              <w:right w:val="single" w:color="000000" w:sz="4" w:space="0"/>
            </w:tcBorders>
            <w:tcW w:w="10602" w:type="dxa"/>
            <w:vAlign w:val="center"/>
            <w:textDirection w:val="lrTb"/>
            <w:noWrap w:val="false"/>
          </w:tcPr>
          <w:p>
            <w:pPr>
              <w:pStyle w:val="713"/>
              <w:ind w:left="0" w:firstLine="0"/>
              <w:jc w:val="center"/>
              <w:rPr>
                <w:rFonts w:hint="eastAsia" w:ascii="宋体" w:hAnsi="宋体" w:eastAsia="宋体" w:cs="宋体"/>
                <w:color w:val="000000"/>
                <w:sz w:val="21"/>
                <w:szCs w:val="21"/>
              </w:rPr>
            </w:pPr>
            <w:r>
              <w:rPr>
                <w:rFonts w:hint="eastAsia" w:ascii="宋体" w:hAnsi="宋体" w:eastAsia="宋体" w:cs="宋体"/>
                <w:bCs/>
                <w:sz w:val="21"/>
                <w:szCs w:val="21"/>
              </w:rPr>
              <w:t xml:space="preserve">设备、设施维护</w:t>
            </w:r>
            <w:r>
              <w:rPr>
                <w:rFonts w:hint="eastAsia" w:ascii="宋体" w:hAnsi="宋体" w:eastAsia="宋体" w:cs="宋体"/>
                <w:color w:val="000000"/>
                <w:sz w:val="21"/>
                <w:szCs w:val="21"/>
              </w:rPr>
            </w:r>
            <w:r/>
          </w:p>
        </w:tc>
      </w:tr>
      <w:tr>
        <w:trPr>
          <w:trHeight w:val="731"/>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彩色喷泉</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94"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每周至少巡查三次：</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1、彩色喷泉定期检修，若出现故障及时维修；</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2、离子主机定期检修，解体、清洗、检查、刮研、换油、调整、装配、无负荷试运转、复位；</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color w:val="000000"/>
                <w:sz w:val="21"/>
                <w:szCs w:val="21"/>
              </w:rPr>
            </w:pPr>
            <w:r>
              <w:rPr>
                <w:rFonts w:hint="eastAsia" w:ascii="宋体" w:hAnsi="宋体" w:eastAsia="宋体" w:cs="宋体"/>
                <w:sz w:val="21"/>
                <w:szCs w:val="21"/>
              </w:rPr>
              <w:t xml:space="preserve">3、电控柜定期检修，如发生故障及时维修。</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离子发生器动力净水设备</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94" w:type="dxa"/>
            <w:vAlign w:val="center"/>
            <w:vMerge w:val="continue"/>
            <w:textDirection w:val="lrTb"/>
            <w:noWrap w:val="false"/>
          </w:tcPr>
          <w:p>
            <w:pPr>
              <w:pStyle w:val="713"/>
              <w:ind w:firstLine="400"/>
              <w:jc w:val="center"/>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50"/>
        </w:trPr>
        <w:tc>
          <w:tcPr>
            <w:gridSpan w:val="6"/>
            <w:tcBorders>
              <w:top w:val="single" w:color="000000" w:sz="4" w:space="0"/>
              <w:left w:val="single" w:color="000000" w:sz="4" w:space="0"/>
              <w:bottom w:val="single" w:color="000000" w:sz="4" w:space="0"/>
              <w:right w:val="single" w:color="000000" w:sz="4" w:space="0"/>
            </w:tcBorders>
            <w:tcW w:w="9579"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合计</w:t>
            </w:r>
            <w:r>
              <w:rPr>
                <w:rFonts w:hint="eastAsia"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bl>
    <w:p>
      <w:pPr>
        <w:pStyle w:val="713"/>
        <w:ind w:left="0" w:firstLine="0"/>
        <w:jc w:val="center"/>
        <w:keepLines w:val="0"/>
        <w:keepNext w:val="0"/>
        <w:pageBreakBefore w:val="0"/>
        <w:spacing w:after="157" w:line="580" w:lineRule="exact"/>
        <w:widowControl w:val="off"/>
        <w:rPr>
          <w:rFonts w:hint="eastAsia" w:ascii="宋体" w:hAnsi="宋体" w:eastAsia="宋体" w:cs="宋体"/>
          <w:sz w:val="44"/>
          <w:szCs w:val="44"/>
        </w:rPr>
      </w:pPr>
      <w:r>
        <w:rPr>
          <w:rFonts w:hint="eastAsia" w:ascii="宋体" w:hAnsi="宋体" w:eastAsia="宋体" w:cs="宋体"/>
          <w:bCs/>
          <w:sz w:val="30"/>
          <w:szCs w:val="30"/>
        </w:rPr>
        <w:t xml:space="preserve">新一轮河道环境综合养护项目</w:t>
      </w:r>
      <w:r>
        <w:rPr>
          <w:rFonts w:hint="eastAsia" w:ascii="宋体" w:hAnsi="宋体" w:eastAsia="宋体" w:cs="宋体"/>
          <w:bCs/>
          <w:sz w:val="30"/>
          <w:szCs w:val="30"/>
          <w:lang w:eastAsia="zh-CN"/>
        </w:rPr>
        <w:t xml:space="preserve">（</w:t>
      </w:r>
      <w:r>
        <w:rPr>
          <w:rFonts w:hint="eastAsia" w:ascii="宋体" w:hAnsi="宋体" w:eastAsia="宋体" w:cs="宋体"/>
          <w:bCs/>
          <w:sz w:val="30"/>
          <w:szCs w:val="30"/>
        </w:rPr>
        <w:t xml:space="preserve">坝头河</w:t>
      </w:r>
      <w:r>
        <w:rPr>
          <w:rFonts w:hint="eastAsia" w:ascii="宋体" w:hAnsi="宋体" w:eastAsia="宋体" w:cs="宋体"/>
          <w:bCs/>
          <w:sz w:val="30"/>
          <w:szCs w:val="30"/>
          <w:lang w:eastAsia="zh-CN"/>
        </w:rPr>
        <w:t xml:space="preserve">）</w:t>
      </w:r>
      <w:r>
        <w:rPr>
          <w:rFonts w:hint="eastAsia" w:ascii="宋体" w:hAnsi="宋体" w:eastAsia="宋体" w:cs="宋体"/>
          <w:sz w:val="44"/>
          <w:szCs w:val="44"/>
        </w:rPr>
      </w:r>
      <w:r/>
    </w:p>
    <w:tbl>
      <w:tblPr>
        <w:tblW w:w="1042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0"/>
        <w:gridCol w:w="1500"/>
        <w:gridCol w:w="4561"/>
        <w:gridCol w:w="737"/>
        <w:gridCol w:w="838"/>
        <w:gridCol w:w="1000"/>
        <w:gridCol w:w="1099"/>
      </w:tblGrid>
      <w:tr>
        <w:trPr>
          <w:trHeight w:val="567"/>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项目名称</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561"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管养要求</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lang w:val="en-US" w:eastAsia="zh-CN"/>
              </w:rPr>
              <w:t xml:space="preserve">含税单价</w:t>
            </w:r>
            <w:r>
              <w:rPr>
                <w:rFonts w:hint="eastAsia" w:ascii="宋体" w:hAnsi="宋体" w:eastAsia="宋体" w:cs="宋体"/>
                <w:szCs w:val="21"/>
              </w:rPr>
              <w:t xml:space="preserve">（元）</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713"/>
              <w:ind w:firstLine="0"/>
              <w:jc w:val="center"/>
              <w:spacing w:line="400" w:lineRule="exact"/>
              <w:rPr>
                <w:rFonts w:hint="eastAsia" w:ascii="宋体" w:hAnsi="宋体" w:eastAsia="宋体" w:cs="宋体"/>
                <w:szCs w:val="21"/>
              </w:rPr>
            </w:pPr>
            <w:r>
              <w:rPr>
                <w:rFonts w:hint="eastAsia" w:ascii="宋体" w:hAnsi="宋体" w:eastAsia="宋体" w:cs="宋体"/>
                <w:szCs w:val="21"/>
                <w:lang w:val="en-US" w:eastAsia="zh-CN"/>
              </w:rPr>
              <w:t xml:space="preserve">含税</w:t>
            </w:r>
            <w:r>
              <w:rPr>
                <w:rFonts w:hint="eastAsia" w:ascii="宋体" w:hAnsi="宋体" w:eastAsia="宋体" w:cs="宋体"/>
                <w:szCs w:val="21"/>
              </w:rPr>
              <w:t xml:space="preserve">总价</w:t>
            </w:r>
            <w:r>
              <w:rPr>
                <w:rFonts w:hint="eastAsia" w:ascii="宋体" w:hAnsi="宋体" w:eastAsia="宋体" w:cs="宋体"/>
                <w:szCs w:val="21"/>
              </w:rPr>
            </w:r>
            <w:r/>
          </w:p>
          <w:p>
            <w:pPr>
              <w:pStyle w:val="713"/>
              <w:ind w:firstLine="0"/>
              <w:jc w:val="center"/>
              <w:spacing w:line="400" w:lineRule="exact"/>
              <w:rPr>
                <w:rFonts w:hint="eastAsia" w:ascii="宋体" w:hAnsi="宋体" w:eastAsia="宋体" w:cs="宋体"/>
                <w:bCs/>
                <w:sz w:val="21"/>
                <w:szCs w:val="21"/>
              </w:rPr>
            </w:pPr>
            <w:r>
              <w:rPr>
                <w:rFonts w:hint="eastAsia" w:ascii="宋体" w:hAnsi="宋体" w:eastAsia="宋体" w:cs="宋体"/>
                <w:szCs w:val="21"/>
              </w:rPr>
              <w:t xml:space="preserve">（元）</w:t>
            </w:r>
            <w:r>
              <w:rPr>
                <w:rFonts w:hint="eastAsia" w:ascii="宋体" w:hAnsi="宋体" w:eastAsia="宋体" w:cs="宋体"/>
                <w:bCs/>
                <w:sz w:val="21"/>
                <w:szCs w:val="21"/>
              </w:rPr>
            </w:r>
            <w:r/>
          </w:p>
        </w:tc>
      </w:tr>
      <w:tr>
        <w:trPr>
          <w:trHeight w:val="517"/>
        </w:trPr>
        <w:tc>
          <w:tcPr>
            <w:gridSpan w:val="5"/>
            <w:tcBorders>
              <w:top w:val="single" w:color="000000" w:sz="4" w:space="0"/>
              <w:left w:val="single" w:color="000000" w:sz="4" w:space="0"/>
              <w:bottom w:val="single" w:color="000000" w:sz="4" w:space="0"/>
              <w:right w:val="single" w:color="000000" w:sz="4" w:space="0"/>
            </w:tcBorders>
            <w:tcW w:w="8326" w:type="dxa"/>
            <w:vAlign w:val="center"/>
            <w:textDirection w:val="lrTb"/>
            <w:noWrap w:val="false"/>
          </w:tcPr>
          <w:p>
            <w:pPr>
              <w:pStyle w:val="713"/>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水生态养护</w:t>
            </w:r>
            <w:r>
              <w:rPr>
                <w:rFonts w:hint="eastAsia"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13"/>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13"/>
              <w:jc w:val="center"/>
              <w:spacing w:line="400" w:lineRule="exact"/>
              <w:widowControl/>
              <w:rPr>
                <w:rFonts w:hint="eastAsia" w:ascii="宋体" w:hAnsi="宋体" w:eastAsia="宋体" w:cs="宋体"/>
                <w:bCs/>
                <w:sz w:val="21"/>
                <w:szCs w:val="21"/>
              </w:rPr>
            </w:pPr>
            <w:r>
              <w:rPr>
                <w:rFonts w:hint="eastAsia" w:ascii="宋体" w:hAnsi="宋体" w:eastAsia="宋体" w:cs="宋体"/>
                <w:bCs/>
                <w:sz w:val="21"/>
                <w:szCs w:val="21"/>
              </w:rPr>
            </w:r>
            <w:r/>
          </w:p>
        </w:tc>
      </w:tr>
      <w:tr>
        <w:trPr>
          <w:trHeight w:val="2213"/>
        </w:trPr>
        <w:tc>
          <w:tcPr>
            <w:tcBorders>
              <w:top w:val="none" w:color="000000" w:sz="4" w:space="0"/>
              <w:left w:val="single" w:color="000000" w:sz="4" w:space="0"/>
              <w:bottom w:val="single" w:color="000000" w:sz="4" w:space="0"/>
              <w:right w:val="single" w:color="000000" w:sz="4" w:space="0"/>
            </w:tcBorders>
            <w:tcW w:w="69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水体养护</w:t>
            </w:r>
            <w:r>
              <w:rPr>
                <w:rFonts w:hint="eastAsia" w:ascii="宋体" w:hAnsi="宋体" w:eastAsia="宋体" w:cs="宋体"/>
                <w:sz w:val="21"/>
                <w:szCs w:val="21"/>
              </w:rPr>
            </w:r>
            <w:r/>
          </w:p>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（硝化菌）</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561"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1、泼洒范围</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坝头河100m*宽10m*深2m=2000m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2、单次投放按体积立方米水域投放50g/m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，全年投放量约500</w:t>
            </w:r>
            <w:r>
              <w:rPr>
                <w:rFonts w:hint="eastAsia" w:ascii="宋体" w:hAnsi="宋体" w:eastAsia="宋体" w:cs="宋体"/>
                <w:sz w:val="21"/>
                <w:szCs w:val="21"/>
                <w:lang w:eastAsia="zh-CN"/>
              </w:rPr>
              <w:t xml:space="preserve">kg</w:t>
            </w:r>
            <w:r>
              <w:rPr>
                <w:rFonts w:hint="eastAsia" w:ascii="宋体" w:hAnsi="宋体" w:eastAsia="宋体" w:cs="宋体"/>
                <w:sz w:val="21"/>
                <w:szCs w:val="21"/>
              </w:rPr>
              <w:t xml:space="preserve">，按实称重。若未达泼洒计量要求，按比例扣除相应费用。</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3、芽孢杆菌、芽孢菌、醋（乳）酸菌、大肠杆菌等</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4、降解河水氨氮等指标</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5、功能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维护河道微生物生态群落，含菌剂采购、储存、抛洒。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tcPr>
          <w:p>
            <w:pPr>
              <w:pStyle w:val="713"/>
              <w:ind w:firstLine="0"/>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kg</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500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75"/>
        </w:trPr>
        <w:tc>
          <w:tcPr>
            <w:tcBorders>
              <w:top w:val="none" w:color="000000" w:sz="4" w:space="0"/>
              <w:left w:val="single" w:color="000000" w:sz="4" w:space="0"/>
              <w:bottom w:val="single" w:color="000000" w:sz="4" w:space="0"/>
              <w:right w:val="single" w:color="000000" w:sz="4" w:space="0"/>
            </w:tcBorders>
            <w:tcW w:w="69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生态浮岛</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4561"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1、日常巡查：每周巡查三次，松动及时固定，破损及时更换，避免整个浮床连带损伤；</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2、及时修剪枯黄、枯死和倒伏植株，及时清理滨岸带挺水植物周围的杂物或垃圾；</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3、定期去除杂草，除草时注意不要破坏植被根系；</w:t>
            </w:r>
            <w:r>
              <w:rPr>
                <w:rFonts w:hint="eastAsia" w:ascii="宋体" w:hAnsi="宋体" w:eastAsia="宋体" w:cs="宋体"/>
                <w:sz w:val="21"/>
                <w:szCs w:val="21"/>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4、冬至后至立春萌动前应对枯萎枝叶进行修剪。</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375</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生物基网</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一年清洗四次，以免影响设施正常功能</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m</w:t>
            </w:r>
            <w:r>
              <w:rPr>
                <w:rFonts w:hint="eastAsia" w:ascii="宋体" w:hAnsi="宋体" w:eastAsia="宋体" w:cs="宋体"/>
                <w:sz w:val="21"/>
                <w:szCs w:val="21"/>
                <w:vertAlign w:val="superscript"/>
                <w:lang w:val="en-US" w:eastAsia="zh-CN"/>
              </w:rPr>
              <w:t xml:space="preserve">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200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13"/>
              <w:ind w:firstLine="0"/>
              <w:jc w:val="center"/>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清理植物外运、消纳处置</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pStyle w:val="713"/>
              <w:ind w:firstLine="0"/>
              <w:jc w:val="both"/>
              <w:keepLines w:val="0"/>
              <w:keepNext w:val="0"/>
              <w:spacing w:line="260" w:lineRule="exact"/>
              <w:widowControl/>
              <w:rPr>
                <w:rFonts w:hint="eastAsia" w:ascii="宋体" w:hAnsi="宋体" w:eastAsia="宋体" w:cs="宋体"/>
                <w:sz w:val="21"/>
                <w:szCs w:val="21"/>
              </w:rPr>
              <w:suppressLineNumbers w:val="0"/>
            </w:pPr>
            <w:r>
              <w:rPr>
                <w:rFonts w:hint="eastAsia" w:ascii="宋体" w:hAnsi="宋体" w:eastAsia="宋体" w:cs="宋体"/>
                <w:i w:val="0"/>
                <w:iCs w:val="0"/>
                <w:sz w:val="21"/>
                <w:szCs w:val="21"/>
                <w:u w:val="none"/>
                <w:lang w:val="en-US" w:eastAsia="zh-CN" w:bidi="ar"/>
              </w:rPr>
              <w:t xml:space="preserve">清运上岸植物</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1、河道水草人工打捞、分拣归集、岸边短途搬运、配合机械装车、作业区域清理等；</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2、收割、打捞水草装车外运，自行考虑消纳处置；</w:t>
            </w:r>
            <w:r>
              <w:rPr>
                <w:rFonts w:hint="eastAsia" w:ascii="宋体" w:hAnsi="宋体" w:eastAsia="宋体" w:cs="宋体"/>
                <w:i w:val="0"/>
                <w:iCs w:val="0"/>
                <w:sz w:val="21"/>
                <w:szCs w:val="21"/>
                <w:u w:val="none"/>
                <w:lang w:val="en-US" w:eastAsia="zh-CN" w:bidi="ar"/>
              </w:rPr>
              <w:br w:type="textWrapping" w:clear="all"/>
            </w:r>
            <w:r>
              <w:rPr>
                <w:rFonts w:hint="eastAsia" w:ascii="宋体" w:hAnsi="宋体" w:eastAsia="宋体" w:cs="宋体"/>
                <w:i w:val="0"/>
                <w:iCs w:val="0"/>
                <w:sz w:val="21"/>
                <w:szCs w:val="21"/>
                <w:u w:val="none"/>
                <w:lang w:val="en-US" w:eastAsia="zh-CN" w:bidi="ar"/>
              </w:rPr>
              <w:t xml:space="preserve">3、所有堆放、晾晒、处置流程均严格遵守生态环境、水务等行政主管部门环保规范及管控要求。</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tcPr>
          <w:p>
            <w:pPr>
              <w:pStyle w:val="713"/>
              <w:ind w:firstLine="0"/>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67"/>
        </w:trPr>
        <w:tc>
          <w:tcPr>
            <w:gridSpan w:val="5"/>
            <w:tcBorders>
              <w:top w:val="single" w:color="000000" w:sz="4" w:space="0"/>
              <w:left w:val="single" w:color="000000" w:sz="4" w:space="0"/>
              <w:bottom w:val="single" w:color="000000" w:sz="4" w:space="0"/>
              <w:right w:val="single" w:color="000000" w:sz="4" w:space="0"/>
            </w:tcBorders>
            <w:tcW w:w="8326" w:type="dxa"/>
            <w:vAlign w:val="center"/>
            <w:textDirection w:val="lrTb"/>
            <w:noWrap w:val="false"/>
          </w:tcPr>
          <w:p>
            <w:pPr>
              <w:pStyle w:val="713"/>
              <w:jc w:val="center"/>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bCs/>
                <w:sz w:val="21"/>
                <w:szCs w:val="21"/>
                <w:highlight w:val="none"/>
              </w:rPr>
              <w:t xml:space="preserve">设备、设施维护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13"/>
              <w:jc w:val="center"/>
              <w:spacing w:line="400" w:lineRule="exac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13"/>
              <w:jc w:val="center"/>
              <w:spacing w:line="400" w:lineRule="exact"/>
              <w:widowControl/>
              <w:rPr>
                <w:rFonts w:hint="eastAsia" w:ascii="宋体" w:hAnsi="宋体" w:eastAsia="宋体" w:cs="宋体"/>
                <w:bCs/>
                <w:sz w:val="21"/>
                <w:szCs w:val="21"/>
                <w:highlight w:val="yellow"/>
              </w:rPr>
            </w:pPr>
            <w:r>
              <w:rPr>
                <w:rFonts w:hint="eastAsia" w:ascii="宋体" w:hAnsi="宋体" w:eastAsia="宋体" w:cs="宋体"/>
                <w:bCs/>
                <w:sz w:val="21"/>
                <w:szCs w:val="21"/>
                <w:highlight w:val="yellow"/>
              </w:rPr>
            </w:r>
            <w:r/>
          </w:p>
        </w:tc>
      </w:tr>
      <w:tr>
        <w:trPr>
          <w:trHeight w:val="731"/>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彩色喷泉</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561" w:type="dxa"/>
            <w:vAlign w:val="center"/>
            <w:vMerge w:val="restart"/>
            <w:textDirection w:val="lrTb"/>
            <w:noWrap w:val="false"/>
          </w:tcPr>
          <w:p>
            <w:pPr>
              <w:pStyle w:val="713"/>
              <w:ind w:left="0" w:firstLine="0"/>
              <w:jc w:val="both"/>
              <w:keepLines w:val="0"/>
              <w:keepNext w:val="0"/>
              <w:pageBreakBefore w:val="0"/>
              <w:spacing w:line="2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每周至少巡查三次：</w:t>
            </w:r>
            <w:r>
              <w:rPr>
                <w:rFonts w:hint="eastAsia" w:ascii="宋体" w:hAnsi="宋体" w:eastAsia="宋体" w:cs="宋体"/>
                <w:sz w:val="21"/>
                <w:szCs w:val="21"/>
                <w:highlight w:val="none"/>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1、彩色喷泉定期检修，若出现故障及时维修；</w:t>
            </w:r>
            <w:r>
              <w:rPr>
                <w:rFonts w:hint="eastAsia" w:ascii="宋体" w:hAnsi="宋体" w:eastAsia="宋体" w:cs="宋体"/>
                <w:sz w:val="21"/>
                <w:szCs w:val="21"/>
                <w:highlight w:val="none"/>
              </w:rPr>
            </w:r>
            <w:r/>
          </w:p>
          <w:p>
            <w:pPr>
              <w:pStyle w:val="713"/>
              <w:ind w:left="0" w:firstLine="0"/>
              <w:jc w:val="both"/>
              <w:keepLines w:val="0"/>
              <w:keepNext w:val="0"/>
              <w:pageBreakBefore w:val="0"/>
              <w:spacing w:line="2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2、离子主机定期检修，解体、清洗、检查、刮研、换油、调整、装配、无负荷试运转、复位；</w:t>
            </w:r>
            <w:r>
              <w:rPr>
                <w:rFonts w:hint="eastAsia" w:ascii="宋体" w:hAnsi="宋体" w:eastAsia="宋体" w:cs="宋体"/>
                <w:sz w:val="21"/>
                <w:szCs w:val="21"/>
                <w:highlight w:val="none"/>
              </w:rPr>
            </w:r>
            <w:r/>
          </w:p>
          <w:p>
            <w:pPr>
              <w:pStyle w:val="713"/>
              <w:ind w:left="0" w:firstLine="0"/>
              <w:jc w:val="both"/>
              <w:keepLines w:val="0"/>
              <w:keepNext w:val="0"/>
              <w:pageBreakBefore w:val="0"/>
              <w:spacing w:line="260" w:lineRule="exact"/>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3、电控柜定期检修，如发生故障及时维修。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r>
      <w:tr>
        <w:trPr>
          <w:trHeight w:val="93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离子发生器动力净水设备</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561" w:type="dxa"/>
            <w:vAlign w:val="center"/>
            <w:vMerge w:val="continue"/>
            <w:textDirection w:val="lrTb"/>
            <w:noWrap w:val="false"/>
          </w:tcPr>
          <w:p>
            <w:pPr>
              <w:pStyle w:val="713"/>
              <w:jc w:val="center"/>
              <w:spacing w:line="400" w:lineRule="exac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13"/>
              <w:ind w:firstLine="0"/>
              <w:jc w:val="center"/>
              <w:spacing w:line="300" w:lineRule="exact"/>
              <w:widowControl/>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r>
      <w:tr>
        <w:trPr>
          <w:trHeight w:val="405"/>
        </w:trPr>
        <w:tc>
          <w:tcPr>
            <w:gridSpan w:val="6"/>
            <w:tcBorders>
              <w:top w:val="single" w:color="000000" w:sz="4" w:space="0"/>
              <w:left w:val="single" w:color="000000" w:sz="4" w:space="0"/>
              <w:bottom w:val="single" w:color="000000" w:sz="4" w:space="0"/>
              <w:right w:val="single" w:color="000000" w:sz="4" w:space="0"/>
            </w:tcBorders>
            <w:tcW w:w="9326"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合计</w:t>
            </w:r>
            <w:r>
              <w:rPr>
                <w:rFonts w:hint="eastAsia" w:ascii="宋体" w:hAnsi="宋体" w:eastAsia="宋体" w:cs="宋体"/>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13"/>
              <w:ind w:firstLine="0"/>
              <w:jc w:val="center"/>
              <w:spacing w:line="400" w:lineRule="exact"/>
              <w:widowControl/>
              <w:rPr>
                <w:rFonts w:hint="eastAsia" w:ascii="宋体" w:hAnsi="宋体" w:eastAsia="宋体" w:cs="宋体"/>
                <w:bCs/>
                <w:sz w:val="21"/>
                <w:szCs w:val="21"/>
                <w:highlight w:val="yellow"/>
              </w:rPr>
            </w:pPr>
            <w:r>
              <w:rPr>
                <w:rFonts w:hint="eastAsia" w:ascii="宋体" w:hAnsi="宋体" w:eastAsia="宋体" w:cs="宋体"/>
                <w:bCs/>
                <w:sz w:val="21"/>
                <w:szCs w:val="21"/>
                <w:highlight w:val="yellow"/>
              </w:rPr>
            </w:r>
            <w:r/>
          </w:p>
        </w:tc>
      </w:tr>
    </w:tbl>
    <w:p>
      <w:pPr>
        <w:pStyle w:val="713"/>
        <w:ind w:firstLine="480"/>
        <w:spacing w:before="5" w:line="480" w:lineRule="auto"/>
        <w:widowControl w:val="off"/>
        <w:rPr>
          <w:rFonts w:hint="eastAsia" w:ascii="宋体" w:hAnsi="宋体" w:eastAsia="宋体" w:cs="宋体"/>
          <w:b/>
          <w:bCs/>
          <w:color w:val="000000"/>
          <w:spacing w:val="0"/>
          <w:position w:val="0"/>
          <w:sz w:val="24"/>
          <w:szCs w:val="24"/>
          <w:highlight w:val="none"/>
        </w:rPr>
      </w:pPr>
      <w:r>
        <w:rPr>
          <w:rFonts w:hint="eastAsia" w:ascii="宋体" w:hAnsi="宋体" w:eastAsia="宋体" w:cs="宋体"/>
          <w:b/>
          <w:bCs/>
          <w:color w:val="000000"/>
          <w:spacing w:val="0"/>
          <w:position w:val="0"/>
          <w:sz w:val="24"/>
          <w:szCs w:val="24"/>
          <w:highlight w:val="none"/>
        </w:rPr>
        <w:t xml:space="preserve">法定代表人或法定代表人授权代表签字或盖章：</w:t>
      </w:r>
      <w:r>
        <w:rPr>
          <w:rFonts w:hint="eastAsia" w:ascii="宋体" w:hAnsi="宋体" w:eastAsia="宋体" w:cs="宋体"/>
          <w:b/>
          <w:bCs/>
          <w:color w:val="000000"/>
          <w:spacing w:val="0"/>
          <w:position w:val="0"/>
          <w:sz w:val="24"/>
          <w:szCs w:val="24"/>
          <w:highlight w:val="none"/>
        </w:rPr>
      </w:r>
      <w:r/>
    </w:p>
    <w:p>
      <w:pPr>
        <w:pStyle w:val="713"/>
        <w:ind w:firstLine="480"/>
        <w:spacing w:line="480" w:lineRule="auto"/>
        <w:widowControl w:val="off"/>
        <w:rPr>
          <w:rFonts w:hint="eastAsia" w:ascii="宋体" w:hAnsi="宋体" w:eastAsia="宋体" w:cs="宋体"/>
          <w:b/>
          <w:bCs/>
          <w:color w:val="000000"/>
          <w:spacing w:val="0"/>
          <w:position w:val="0"/>
          <w:sz w:val="24"/>
          <w:szCs w:val="24"/>
          <w:highlight w:val="none"/>
        </w:rPr>
      </w:pPr>
      <w:r>
        <w:rPr>
          <w:rFonts w:hint="eastAsia" w:ascii="宋体" w:hAnsi="宋体" w:eastAsia="宋体" w:cs="宋体"/>
          <w:b/>
          <w:bCs/>
          <w:color w:val="000000"/>
          <w:spacing w:val="0"/>
          <w:position w:val="0"/>
          <w:sz w:val="24"/>
          <w:szCs w:val="24"/>
          <w:highlight w:val="none"/>
        </w:rPr>
        <w:t xml:space="preserve">日期：   年   月   日</w:t>
      </w:r>
      <w:r>
        <w:rPr>
          <w:rFonts w:hint="eastAsia" w:ascii="宋体" w:hAnsi="宋体" w:eastAsia="宋体" w:cs="宋体"/>
          <w:b/>
          <w:bCs/>
          <w:color w:val="000000"/>
          <w:spacing w:val="0"/>
          <w:position w:val="0"/>
          <w:sz w:val="24"/>
          <w:szCs w:val="24"/>
          <w:highlight w:val="none"/>
        </w:rPr>
      </w:r>
      <w:r/>
    </w:p>
    <w:p>
      <w:pPr>
        <w:pStyle w:val="713"/>
        <w:ind w:firstLine="431"/>
        <w:spacing w:line="380" w:lineRule="exact"/>
        <w:widowControl w:val="off"/>
        <w:rPr>
          <w:rFonts w:hint="eastAsia" w:ascii="宋体" w:hAnsi="宋体" w:eastAsia="宋体" w:cs="宋体"/>
          <w:bCs/>
          <w:color w:val="000000"/>
          <w:spacing w:val="0"/>
          <w:position w:val="0"/>
          <w:sz w:val="24"/>
          <w:szCs w:val="24"/>
          <w:highlight w:val="none"/>
        </w:rPr>
      </w:pPr>
      <w:r>
        <w:rPr>
          <w:rFonts w:hint="eastAsia" w:ascii="宋体" w:hAnsi="宋体" w:eastAsia="宋体" w:cs="宋体"/>
          <w:bCs/>
          <w:color w:val="000000"/>
          <w:spacing w:val="0"/>
          <w:position w:val="0"/>
          <w:sz w:val="24"/>
          <w:szCs w:val="24"/>
          <w:highlight w:val="none"/>
        </w:rPr>
      </w:r>
      <w:r/>
    </w:p>
    <w:p>
      <w:pPr>
        <w:pStyle w:val="713"/>
        <w:ind w:firstLine="360"/>
        <w:spacing w:line="360" w:lineRule="auto"/>
        <w:widowControl w:val="off"/>
        <w:rPr>
          <w:rFonts w:hint="eastAsia" w:ascii="宋体" w:hAnsi="宋体" w:eastAsia="宋体" w:cs="宋体"/>
          <w:bCs/>
          <w:color w:val="000000"/>
          <w:spacing w:val="0"/>
          <w:position w:val="0"/>
          <w:sz w:val="24"/>
          <w:szCs w:val="24"/>
          <w:highlight w:val="none"/>
        </w:rPr>
        <w:outlineLvl w:val="0"/>
      </w:pPr>
      <w:r>
        <w:rPr>
          <w:rFonts w:hint="eastAsia" w:ascii="宋体" w:hAnsi="宋体" w:eastAsia="宋体" w:cs="宋体"/>
          <w:bCs/>
          <w:color w:val="000000"/>
          <w:spacing w:val="0"/>
          <w:position w:val="0"/>
          <w:sz w:val="24"/>
          <w:szCs w:val="24"/>
          <w:highlight w:val="none"/>
        </w:rPr>
        <w:t xml:space="preserve">（1）投标供应商应当根据“采购需求”的内容在上表中详细填写；</w:t>
      </w:r>
      <w:r>
        <w:rPr>
          <w:rFonts w:hint="eastAsia" w:ascii="宋体" w:hAnsi="宋体" w:eastAsia="宋体" w:cs="宋体"/>
          <w:bCs/>
          <w:color w:val="000000"/>
          <w:spacing w:val="0"/>
          <w:position w:val="0"/>
          <w:sz w:val="24"/>
          <w:szCs w:val="24"/>
          <w:highlight w:val="none"/>
        </w:rPr>
      </w:r>
      <w:r/>
    </w:p>
    <w:p>
      <w:pPr>
        <w:pStyle w:val="713"/>
        <w:ind w:firstLine="360"/>
        <w:spacing w:line="360" w:lineRule="auto"/>
        <w:widowControl w:val="off"/>
        <w:rPr>
          <w:rFonts w:hint="eastAsia" w:ascii="宋体" w:hAnsi="宋体" w:eastAsia="宋体" w:cs="宋体"/>
          <w:bCs/>
          <w:color w:val="000000"/>
          <w:spacing w:val="0"/>
          <w:position w:val="0"/>
          <w:sz w:val="24"/>
          <w:szCs w:val="24"/>
          <w:highlight w:val="none"/>
        </w:rPr>
        <w:outlineLvl w:val="0"/>
      </w:pPr>
      <w:r>
        <w:rPr>
          <w:rFonts w:hint="eastAsia" w:ascii="宋体" w:hAnsi="宋体" w:eastAsia="宋体" w:cs="宋体"/>
          <w:bCs/>
          <w:color w:val="000000"/>
          <w:spacing w:val="0"/>
          <w:position w:val="0"/>
          <w:sz w:val="24"/>
          <w:szCs w:val="24"/>
          <w:highlight w:val="none"/>
        </w:rPr>
        <w:t xml:space="preserve">（2）投标供应商的报价总额应是投标供应商在招标文件中提出的各项支付金额的总和，也应是完成招标文件所述采购需求内容的全部费用。</w:t>
      </w:r>
      <w:r>
        <w:rPr>
          <w:rFonts w:hint="eastAsia" w:ascii="宋体" w:hAnsi="宋体" w:eastAsia="宋体" w:cs="宋体"/>
          <w:bCs/>
          <w:color w:val="000000"/>
          <w:spacing w:val="0"/>
          <w:position w:val="0"/>
          <w:sz w:val="24"/>
          <w:szCs w:val="24"/>
          <w:highlight w:val="none"/>
        </w:rPr>
      </w:r>
      <w:r/>
    </w:p>
    <w:p>
      <w:pPr>
        <w:pStyle w:val="713"/>
        <w:ind w:firstLine="360"/>
        <w:spacing w:line="360" w:lineRule="auto"/>
        <w:widowControl w:val="off"/>
        <w:rPr>
          <w:rFonts w:hint="eastAsia" w:ascii="宋体" w:hAnsi="宋体" w:eastAsia="宋体" w:cs="宋体"/>
          <w:b/>
          <w:bCs/>
          <w:sz w:val="30"/>
          <w:szCs w:val="30"/>
          <w:highlight w:val="none"/>
        </w:rPr>
        <w:outlineLvl w:val="0"/>
      </w:pPr>
      <w:r>
        <w:rPr>
          <w:rFonts w:hint="eastAsia" w:ascii="宋体" w:hAnsi="宋体" w:eastAsia="宋体" w:cs="宋体"/>
          <w:bCs/>
          <w:color w:val="000000"/>
          <w:spacing w:val="0"/>
          <w:position w:val="0"/>
          <w:sz w:val="24"/>
          <w:szCs w:val="24"/>
          <w:highlight w:val="none"/>
        </w:rPr>
        <w:t xml:space="preserve">（3）表格不够可自行延长。</w:t>
      </w:r>
      <w:r>
        <w:rPr>
          <w:rFonts w:hint="eastAsia" w:ascii="宋体" w:hAnsi="宋体" w:eastAsia="宋体" w:cs="宋体"/>
          <w:b/>
          <w:sz w:val="30"/>
          <w:szCs w:val="30"/>
          <w:highlight w:val="none"/>
        </w:rPr>
      </w:r>
      <w:r>
        <w:rPr>
          <w:rStyle w:val="811"/>
          <w:rFonts w:hint="eastAsia" w:ascii="宋体" w:hAnsi="宋体" w:eastAsia="宋体" w:cs="宋体"/>
          <w:b/>
          <w:bCs/>
          <w:color w:val="000000"/>
          <w:sz w:val="28"/>
          <w:szCs w:val="28"/>
          <w:highlight w:val="none"/>
        </w:rPr>
      </w:r>
    </w:p>
    <w:p>
      <w:pPr>
        <w:ind w:firstLine="360"/>
        <w:spacing w:line="360" w:lineRule="auto"/>
        <w:widowControl w:val="off"/>
        <w:rPr>
          <w:rStyle w:val="811"/>
          <w:rFonts w:hint="eastAsia" w:ascii="宋体" w:hAnsi="宋体" w:eastAsia="宋体" w:cs="宋体"/>
          <w:b/>
          <w:bCs/>
          <w:color w:val="000000"/>
          <w:sz w:val="28"/>
          <w:szCs w:val="28"/>
          <w:highlight w:val="none"/>
        </w:rPr>
        <w:outlineLvl w:val="0"/>
      </w:pPr>
      <w:r>
        <w:rPr>
          <w:rFonts w:hint="eastAsia" w:ascii="宋体" w:hAnsi="宋体" w:eastAsia="宋体" w:cs="宋体"/>
          <w:b/>
          <w:sz w:val="30"/>
          <w:szCs w:val="30"/>
          <w:highlight w:val="none"/>
        </w:rPr>
        <w:br w:type="page" w:clear="all"/>
      </w:r>
      <w:r>
        <w:rPr>
          <w:rFonts w:hint="eastAsia" w:ascii="宋体" w:hAnsi="宋体" w:eastAsia="宋体" w:cs="宋体"/>
          <w:b/>
          <w:bCs/>
          <w:sz w:val="30"/>
          <w:szCs w:val="30"/>
          <w:highlight w:val="none"/>
        </w:rPr>
        <w:t xml:space="preserve">（七）投标偏离表（格式）：</w:t>
      </w:r>
      <w:r/>
      <w:r/>
    </w:p>
    <w:p>
      <w:pPr>
        <w:pStyle w:val="713"/>
        <w:jc w:val="center"/>
        <w:spacing w:line="30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投标偏离表</w:t>
      </w:r>
      <w:r>
        <w:rPr>
          <w:rFonts w:hint="eastAsia" w:ascii="宋体" w:hAnsi="宋体" w:eastAsia="宋体" w:cs="宋体"/>
          <w:b/>
          <w:sz w:val="30"/>
          <w:szCs w:val="30"/>
          <w:highlight w:val="none"/>
        </w:rPr>
      </w:r>
      <w:r/>
    </w:p>
    <w:p>
      <w:pPr>
        <w:pStyle w:val="71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政府采购编号：  </w:t>
      </w:r>
      <w:r>
        <w:rPr>
          <w:rFonts w:hint="eastAsia" w:ascii="宋体" w:hAnsi="宋体" w:eastAsia="宋体" w:cs="宋体"/>
          <w:b/>
          <w:color w:val="000000"/>
          <w:sz w:val="24"/>
          <w:szCs w:val="24"/>
          <w:highlight w:val="none"/>
        </w:rPr>
      </w:r>
      <w:r/>
    </w:p>
    <w:tbl>
      <w:tblPr>
        <w:tblW w:w="0" w:type="auto"/>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1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rPr>
                <w:rFonts w:hint="eastAsia" w:ascii="宋体" w:hAnsi="宋体" w:eastAsia="宋体" w:cs="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non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3"/>
              <w:jc w:val="cente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pStyle w:val="71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13"/>
        <w:ind w:firstLine="360"/>
        <w:spacing w:line="360" w:lineRule="auto"/>
        <w:widowControl w:val="off"/>
        <w:rPr>
          <w:rFonts w:hint="eastAsia" w:ascii="宋体" w:hAnsi="宋体" w:eastAsia="宋体" w:cs="宋体"/>
          <w:bCs/>
          <w:color w:val="000000"/>
          <w:spacing w:val="0"/>
          <w:position w:val="0"/>
          <w:sz w:val="24"/>
          <w:szCs w:val="24"/>
          <w:highlight w:val="none"/>
          <w:lang w:eastAsia="zh-CN"/>
        </w:rPr>
        <w:outlineLvl w:val="0"/>
      </w:pPr>
      <w:r>
        <w:rPr>
          <w:rFonts w:hint="eastAsia" w:ascii="宋体" w:hAnsi="宋体" w:eastAsia="宋体" w:cs="宋体"/>
          <w:bCs/>
          <w:color w:val="000000"/>
          <w:spacing w:val="0"/>
          <w:position w:val="0"/>
          <w:sz w:val="24"/>
          <w:szCs w:val="24"/>
          <w:highlight w:val="none"/>
        </w:rPr>
        <w:t xml:space="preserve">投标</w:t>
      </w:r>
      <w:r>
        <w:rPr>
          <w:rFonts w:hint="eastAsia" w:ascii="宋体" w:hAnsi="宋体" w:eastAsia="宋体" w:cs="宋体"/>
          <w:bCs/>
          <w:color w:val="000000"/>
          <w:spacing w:val="0"/>
          <w:position w:val="0"/>
          <w:sz w:val="24"/>
          <w:szCs w:val="24"/>
          <w:highlight w:val="none"/>
          <w:lang w:val="en-US" w:eastAsia="zh-CN"/>
        </w:rPr>
        <w:t xml:space="preserve">供应商</w:t>
      </w:r>
      <w:r>
        <w:rPr>
          <w:rFonts w:hint="eastAsia" w:ascii="宋体" w:hAnsi="宋体" w:eastAsia="宋体" w:cs="宋体"/>
          <w:bCs/>
          <w:color w:val="000000"/>
          <w:spacing w:val="0"/>
          <w:position w:val="0"/>
          <w:sz w:val="24"/>
          <w:szCs w:val="24"/>
          <w:highlight w:val="none"/>
        </w:rPr>
        <w:t xml:space="preserve">（盖章）</w:t>
      </w:r>
      <w:r>
        <w:rPr>
          <w:rFonts w:hint="eastAsia" w:ascii="宋体" w:hAnsi="宋体" w:eastAsia="宋体" w:cs="宋体"/>
          <w:bCs/>
          <w:color w:val="000000"/>
          <w:spacing w:val="0"/>
          <w:position w:val="0"/>
          <w:sz w:val="24"/>
          <w:szCs w:val="24"/>
          <w:highlight w:val="none"/>
          <w:lang w:eastAsia="zh-CN"/>
        </w:rPr>
        <w:t xml:space="preserve">：</w:t>
      </w:r>
      <w:r>
        <w:rPr>
          <w:rFonts w:hint="eastAsia" w:ascii="宋体" w:hAnsi="宋体" w:eastAsia="宋体" w:cs="宋体"/>
          <w:bCs/>
          <w:color w:val="000000"/>
          <w:spacing w:val="0"/>
          <w:position w:val="0"/>
          <w:sz w:val="24"/>
          <w:szCs w:val="24"/>
          <w:highlight w:val="none"/>
          <w:lang w:eastAsia="zh-CN"/>
        </w:rPr>
      </w:r>
      <w:r/>
    </w:p>
    <w:p>
      <w:pPr>
        <w:pStyle w:val="713"/>
        <w:ind w:firstLine="360"/>
        <w:spacing w:line="360" w:lineRule="auto"/>
        <w:widowControl w:val="off"/>
        <w:rPr>
          <w:rFonts w:hint="eastAsia" w:ascii="宋体" w:hAnsi="宋体" w:eastAsia="宋体" w:cs="宋体"/>
          <w:bCs/>
          <w:color w:val="000000"/>
          <w:spacing w:val="0"/>
          <w:position w:val="0"/>
          <w:sz w:val="24"/>
          <w:szCs w:val="24"/>
          <w:highlight w:val="none"/>
        </w:rPr>
        <w:outlineLvl w:val="0"/>
      </w:pPr>
      <w:r>
        <w:rPr>
          <w:rFonts w:hint="eastAsia" w:ascii="宋体" w:hAnsi="宋体" w:eastAsia="宋体" w:cs="宋体"/>
          <w:bCs/>
          <w:color w:val="000000"/>
          <w:spacing w:val="0"/>
          <w:position w:val="0"/>
          <w:sz w:val="24"/>
          <w:szCs w:val="24"/>
          <w:highlight w:val="none"/>
        </w:rPr>
        <w:t xml:space="preserve">法定代表人或法定代表人授权代表签字或盖章：</w:t>
      </w:r>
      <w:r>
        <w:rPr>
          <w:rFonts w:hint="eastAsia" w:ascii="宋体" w:hAnsi="宋体" w:eastAsia="宋体" w:cs="宋体"/>
          <w:bCs/>
          <w:color w:val="000000"/>
          <w:spacing w:val="0"/>
          <w:position w:val="0"/>
          <w:sz w:val="24"/>
          <w:szCs w:val="24"/>
          <w:highlight w:val="none"/>
        </w:rPr>
      </w:r>
      <w:r/>
    </w:p>
    <w:p>
      <w:pPr>
        <w:pStyle w:val="71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13"/>
        <w:ind w:firstLine="360"/>
        <w:spacing w:line="360" w:lineRule="auto"/>
        <w:widowControl w:val="off"/>
        <w:rPr>
          <w:rFonts w:hint="eastAsia" w:ascii="宋体" w:hAnsi="宋体" w:eastAsia="宋体" w:cs="宋体"/>
          <w:bCs/>
          <w:color w:val="000000"/>
          <w:spacing w:val="0"/>
          <w:position w:val="0"/>
          <w:sz w:val="24"/>
          <w:szCs w:val="24"/>
          <w:highlight w:val="none"/>
        </w:rPr>
        <w:outlineLvl w:val="0"/>
      </w:pPr>
      <w:r>
        <w:rPr>
          <w:rFonts w:hint="eastAsia" w:ascii="宋体" w:hAnsi="宋体" w:eastAsia="宋体" w:cs="宋体"/>
          <w:bCs/>
          <w:color w:val="000000"/>
          <w:spacing w:val="0"/>
          <w:position w:val="0"/>
          <w:sz w:val="24"/>
          <w:szCs w:val="24"/>
          <w:highlight w:val="none"/>
        </w:rPr>
        <w:t xml:space="preserve">注：（1）本表不得删除；</w:t>
      </w:r>
      <w:r>
        <w:rPr>
          <w:rFonts w:hint="eastAsia" w:ascii="宋体" w:hAnsi="宋体" w:eastAsia="宋体" w:cs="宋体"/>
          <w:bCs/>
          <w:color w:val="000000"/>
          <w:spacing w:val="0"/>
          <w:position w:val="0"/>
          <w:sz w:val="24"/>
          <w:szCs w:val="24"/>
          <w:highlight w:val="none"/>
        </w:rPr>
      </w:r>
      <w:r/>
    </w:p>
    <w:p>
      <w:pPr>
        <w:pStyle w:val="713"/>
        <w:ind w:firstLine="360"/>
        <w:spacing w:line="360" w:lineRule="auto"/>
        <w:widowControl w:val="off"/>
        <w:rPr>
          <w:rFonts w:hint="eastAsia" w:ascii="宋体" w:hAnsi="宋体" w:eastAsia="宋体" w:cs="宋体"/>
          <w:bCs/>
          <w:color w:val="000000"/>
          <w:spacing w:val="0"/>
          <w:position w:val="0"/>
          <w:sz w:val="24"/>
          <w:szCs w:val="24"/>
          <w:highlight w:val="none"/>
        </w:rPr>
        <w:outlineLvl w:val="0"/>
      </w:pPr>
      <w:r>
        <w:rPr>
          <w:rFonts w:hint="eastAsia" w:ascii="宋体" w:hAnsi="宋体" w:eastAsia="宋体" w:cs="宋体"/>
          <w:bCs/>
          <w:color w:val="000000"/>
          <w:spacing w:val="0"/>
          <w:position w:val="0"/>
          <w:sz w:val="24"/>
          <w:szCs w:val="24"/>
          <w:highlight w:val="none"/>
        </w:rPr>
        <w:t xml:space="preserve">（2）如无任何服务偏离，请于本表“偏离说明”中注明“无偏离”；</w:t>
      </w:r>
      <w:r>
        <w:rPr>
          <w:rFonts w:hint="eastAsia" w:ascii="宋体" w:hAnsi="宋体" w:eastAsia="宋体" w:cs="宋体"/>
          <w:bCs/>
          <w:color w:val="000000"/>
          <w:spacing w:val="0"/>
          <w:position w:val="0"/>
          <w:sz w:val="24"/>
          <w:szCs w:val="24"/>
          <w:highlight w:val="none"/>
        </w:rPr>
      </w:r>
      <w:r/>
    </w:p>
    <w:p>
      <w:pPr>
        <w:pStyle w:val="713"/>
        <w:ind w:firstLine="360"/>
        <w:spacing w:line="360" w:lineRule="auto"/>
        <w:widowControl w:val="off"/>
        <w:rPr>
          <w:rFonts w:hint="eastAsia" w:ascii="宋体" w:hAnsi="宋体" w:eastAsia="宋体" w:cs="宋体"/>
          <w:bCs/>
          <w:color w:val="000000"/>
          <w:spacing w:val="0"/>
          <w:position w:val="0"/>
          <w:sz w:val="24"/>
          <w:szCs w:val="24"/>
          <w:highlight w:val="none"/>
        </w:rPr>
        <w:outlineLvl w:val="0"/>
      </w:pPr>
      <w:r>
        <w:rPr>
          <w:rFonts w:hint="eastAsia" w:ascii="宋体" w:hAnsi="宋体" w:eastAsia="宋体" w:cs="宋体"/>
          <w:bCs/>
          <w:color w:val="000000"/>
          <w:spacing w:val="0"/>
          <w:position w:val="0"/>
          <w:sz w:val="24"/>
          <w:szCs w:val="24"/>
          <w:highlight w:val="none"/>
        </w:rPr>
        <w:t xml:space="preserve">（3）如有服务偏离项，请于本表中列明偏离内容，如需要可自行延长，其余无偏离内容不须赘述。</w:t>
      </w:r>
      <w:r>
        <w:rPr>
          <w:rFonts w:hint="eastAsia" w:ascii="宋体" w:hAnsi="宋体" w:eastAsia="宋体" w:cs="宋体"/>
          <w:bCs/>
          <w:color w:val="000000"/>
          <w:spacing w:val="0"/>
          <w:position w:val="0"/>
          <w:sz w:val="24"/>
          <w:szCs w:val="24"/>
          <w:highlight w:val="none"/>
        </w:rPr>
      </w:r>
      <w:r/>
    </w:p>
    <w:p>
      <w:pPr>
        <w:pStyle w:val="713"/>
        <w:spacing w:line="360" w:lineRule="auto"/>
        <w:rPr>
          <w:rStyle w:val="811"/>
          <w:rFonts w:hint="eastAsia" w:ascii="宋体" w:hAnsi="宋体" w:eastAsia="宋体" w:cs="宋体"/>
          <w:b/>
          <w:bCs/>
          <w:color w:val="000000"/>
          <w:sz w:val="28"/>
          <w:szCs w:val="28"/>
          <w:highlight w:val="none"/>
        </w:rPr>
        <w:outlineLvl w:val="0"/>
      </w:pPr>
      <w:r>
        <w:rPr>
          <w:rFonts w:hint="eastAsia" w:ascii="宋体" w:hAnsi="宋体" w:eastAsia="宋体" w:cs="宋体"/>
          <w:b/>
          <w:sz w:val="30"/>
          <w:szCs w:val="30"/>
          <w:highlight w:val="none"/>
        </w:rPr>
        <w:br w:type="page" w:clear="all"/>
      </w:r>
      <w:r>
        <w:rPr>
          <w:rFonts w:hint="eastAsia" w:ascii="宋体" w:hAnsi="宋体" w:eastAsia="宋体" w:cs="宋体"/>
          <w:b/>
          <w:bCs/>
          <w:sz w:val="30"/>
          <w:szCs w:val="30"/>
          <w:highlight w:val="none"/>
        </w:rPr>
        <w:t xml:space="preserve">（八） 投标人业绩一览表（格式）</w:t>
      </w:r>
      <w:r>
        <w:rPr>
          <w:rStyle w:val="811"/>
          <w:rFonts w:hint="eastAsia" w:ascii="宋体" w:hAnsi="宋体" w:eastAsia="宋体" w:cs="宋体"/>
          <w:b/>
          <w:bCs/>
          <w:color w:val="000000"/>
          <w:sz w:val="28"/>
          <w:szCs w:val="28"/>
          <w:highlight w:val="none"/>
        </w:rPr>
      </w:r>
      <w:r/>
    </w:p>
    <w:p>
      <w:pPr>
        <w:pStyle w:val="713"/>
        <w:jc w:val="center"/>
        <w:spacing w:line="30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  投标人类似业绩一览表</w:t>
      </w:r>
      <w:r>
        <w:rPr>
          <w:rFonts w:hint="eastAsia" w:ascii="宋体" w:hAnsi="宋体" w:eastAsia="宋体" w:cs="宋体"/>
          <w:b/>
          <w:sz w:val="30"/>
          <w:szCs w:val="30"/>
          <w:highlight w:val="none"/>
        </w:rPr>
      </w:r>
      <w:r/>
    </w:p>
    <w:p>
      <w:pPr>
        <w:pStyle w:val="960"/>
        <w:ind w:firstLine="5760"/>
        <w:spacing w:before="96"/>
        <w:rPr>
          <w:rFonts w:hint="eastAsia" w:ascii="宋体" w:hAnsi="宋体" w:eastAsia="宋体" w:cs="宋体"/>
          <w:color w:val="000000"/>
          <w:sz w:val="21"/>
          <w:highlight w:val="none"/>
        </w:rPr>
      </w:pPr>
      <w:r>
        <w:rPr>
          <w:rFonts w:hint="eastAsia" w:ascii="宋体" w:hAnsi="宋体" w:eastAsia="宋体" w:cs="宋体"/>
          <w:bCs/>
          <w:color w:val="000000"/>
          <w:sz w:val="24"/>
          <w:highlight w:val="none"/>
        </w:rPr>
        <w:t xml:space="preserve">政府采购编号：</w:t>
      </w:r>
      <w:r>
        <w:rPr>
          <w:rFonts w:hint="eastAsia" w:ascii="宋体" w:hAnsi="宋体" w:eastAsia="宋体" w:cs="宋体"/>
          <w:color w:val="000000"/>
          <w:sz w:val="21"/>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962"/>
              <w:ind w:left="287" w:right="1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560" w:type="dxa"/>
            <w:vAlign w:val="center"/>
            <w:textDirection w:val="lrTb"/>
            <w:noWrap w:val="false"/>
          </w:tcPr>
          <w:p>
            <w:pPr>
              <w:pStyle w:val="962"/>
              <w:ind w:left="340" w:right="2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1461" w:type="dxa"/>
            <w:vAlign w:val="center"/>
            <w:textDirection w:val="lrTb"/>
            <w:noWrap w:val="false"/>
          </w:tcPr>
          <w:p>
            <w:pPr>
              <w:pStyle w:val="962"/>
              <w:ind w:left="290" w:right="16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合同签订</w:t>
            </w: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tc>
        <w:tc>
          <w:tcPr>
            <w:tcW w:w="1673" w:type="dxa"/>
            <w:vAlign w:val="center"/>
            <w:textDirection w:val="lrTb"/>
            <w:noWrap w:val="false"/>
          </w:tcPr>
          <w:p>
            <w:pPr>
              <w:pStyle w:val="962"/>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合同金额</w:t>
            </w:r>
            <w:r>
              <w:rPr>
                <w:rFonts w:hint="eastAsia" w:ascii="宋体" w:hAnsi="宋体" w:eastAsia="宋体" w:cs="宋体"/>
                <w:color w:val="000000"/>
                <w:sz w:val="24"/>
                <w:highlight w:val="none"/>
              </w:rPr>
            </w:r>
            <w:r/>
          </w:p>
          <w:p>
            <w:pPr>
              <w:pStyle w:val="962"/>
              <w:ind w:left="276" w:right="146"/>
              <w:jc w:val="center"/>
              <w:spacing w:before="15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rPr>
            </w:r>
            <w:r/>
          </w:p>
        </w:tc>
        <w:tc>
          <w:tcPr>
            <w:tcW w:w="1836" w:type="dxa"/>
            <w:vAlign w:val="center"/>
            <w:textDirection w:val="lrTb"/>
            <w:noWrap w:val="false"/>
          </w:tcPr>
          <w:p>
            <w:pPr>
              <w:pStyle w:val="962"/>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W w:w="1883" w:type="dxa"/>
            <w:vAlign w:val="center"/>
            <w:textDirection w:val="lrTb"/>
            <w:noWrap w:val="false"/>
          </w:tcPr>
          <w:p>
            <w:pPr>
              <w:pStyle w:val="962"/>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335"/>
        </w:trPr>
        <w:tc>
          <w:tcPr>
            <w:tcW w:w="977" w:type="dxa"/>
            <w:vAlign w:val="top"/>
            <w:textDirection w:val="lrTb"/>
            <w:noWrap w:val="false"/>
          </w:tcPr>
          <w:p>
            <w:pPr>
              <w:pStyle w:val="962"/>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1 </w:t>
            </w:r>
            <w:r>
              <w:rPr>
                <w:rFonts w:hint="eastAsia" w:ascii="宋体" w:hAnsi="宋体" w:eastAsia="宋体" w:cs="宋体"/>
                <w:color w:val="000000"/>
                <w:sz w:val="26"/>
                <w:highlight w:val="none"/>
              </w:rPr>
            </w:r>
            <w:r/>
          </w:p>
        </w:tc>
        <w:tc>
          <w:tcPr>
            <w:tcW w:w="1560" w:type="dxa"/>
            <w:vAlign w:val="top"/>
            <w:textDirection w:val="lrTb"/>
            <w:noWrap w:val="false"/>
          </w:tcPr>
          <w:p>
            <w:pPr>
              <w:pStyle w:val="962"/>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962"/>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962"/>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962"/>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962"/>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7"/>
        </w:trPr>
        <w:tc>
          <w:tcPr>
            <w:tcW w:w="977" w:type="dxa"/>
            <w:vAlign w:val="top"/>
            <w:textDirection w:val="lrTb"/>
            <w:noWrap w:val="false"/>
          </w:tcPr>
          <w:p>
            <w:pPr>
              <w:pStyle w:val="962"/>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2 </w:t>
            </w:r>
            <w:r>
              <w:rPr>
                <w:rFonts w:hint="eastAsia" w:ascii="宋体" w:hAnsi="宋体" w:eastAsia="宋体" w:cs="宋体"/>
                <w:color w:val="000000"/>
                <w:sz w:val="26"/>
                <w:highlight w:val="none"/>
              </w:rPr>
            </w:r>
            <w:r/>
          </w:p>
        </w:tc>
        <w:tc>
          <w:tcPr>
            <w:tcW w:w="1560" w:type="dxa"/>
            <w:vAlign w:val="top"/>
            <w:textDirection w:val="lrTb"/>
            <w:noWrap w:val="false"/>
          </w:tcPr>
          <w:p>
            <w:pPr>
              <w:pStyle w:val="962"/>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962"/>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962"/>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962"/>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962"/>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8"/>
        </w:trPr>
        <w:tc>
          <w:tcPr>
            <w:tcW w:w="977" w:type="dxa"/>
            <w:vAlign w:val="top"/>
            <w:textDirection w:val="lrTb"/>
            <w:noWrap w:val="false"/>
          </w:tcPr>
          <w:p>
            <w:pPr>
              <w:pStyle w:val="962"/>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3 </w:t>
            </w:r>
            <w:r>
              <w:rPr>
                <w:rFonts w:hint="eastAsia" w:ascii="宋体" w:hAnsi="宋体" w:eastAsia="宋体" w:cs="宋体"/>
                <w:color w:val="000000"/>
                <w:sz w:val="26"/>
                <w:highlight w:val="none"/>
              </w:rPr>
            </w:r>
            <w:r/>
          </w:p>
        </w:tc>
        <w:tc>
          <w:tcPr>
            <w:tcW w:w="1560" w:type="dxa"/>
            <w:vAlign w:val="top"/>
            <w:textDirection w:val="lrTb"/>
            <w:noWrap w:val="false"/>
          </w:tcPr>
          <w:p>
            <w:pPr>
              <w:pStyle w:val="962"/>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962"/>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962"/>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962"/>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962"/>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5"/>
        </w:trPr>
        <w:tc>
          <w:tcPr>
            <w:tcW w:w="977" w:type="dxa"/>
            <w:vAlign w:val="top"/>
            <w:textDirection w:val="lrTb"/>
            <w:noWrap w:val="false"/>
          </w:tcPr>
          <w:p>
            <w:pPr>
              <w:pStyle w:val="962"/>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4 </w:t>
            </w:r>
            <w:r>
              <w:rPr>
                <w:rFonts w:hint="eastAsia" w:ascii="宋体" w:hAnsi="宋体" w:eastAsia="宋体" w:cs="宋体"/>
                <w:color w:val="000000"/>
                <w:sz w:val="26"/>
                <w:highlight w:val="none"/>
              </w:rPr>
            </w:r>
            <w:r/>
          </w:p>
        </w:tc>
        <w:tc>
          <w:tcPr>
            <w:tcW w:w="1560" w:type="dxa"/>
            <w:vAlign w:val="top"/>
            <w:textDirection w:val="lrTb"/>
            <w:noWrap w:val="false"/>
          </w:tcPr>
          <w:p>
            <w:pPr>
              <w:pStyle w:val="962"/>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962"/>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962"/>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962"/>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962"/>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8"/>
        </w:trPr>
        <w:tc>
          <w:tcPr>
            <w:tcW w:w="977" w:type="dxa"/>
            <w:vAlign w:val="top"/>
            <w:textDirection w:val="lrTb"/>
            <w:noWrap w:val="false"/>
          </w:tcPr>
          <w:p>
            <w:pPr>
              <w:pStyle w:val="962"/>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5 </w:t>
            </w:r>
            <w:r>
              <w:rPr>
                <w:rFonts w:hint="eastAsia" w:ascii="宋体" w:hAnsi="宋体" w:eastAsia="宋体" w:cs="宋体"/>
                <w:color w:val="000000"/>
                <w:sz w:val="26"/>
                <w:highlight w:val="none"/>
              </w:rPr>
            </w:r>
            <w:r/>
          </w:p>
        </w:tc>
        <w:tc>
          <w:tcPr>
            <w:tcW w:w="1560" w:type="dxa"/>
            <w:vAlign w:val="top"/>
            <w:textDirection w:val="lrTb"/>
            <w:noWrap w:val="false"/>
          </w:tcPr>
          <w:p>
            <w:pPr>
              <w:pStyle w:val="962"/>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962"/>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962"/>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962"/>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962"/>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7"/>
        </w:trPr>
        <w:tc>
          <w:tcPr>
            <w:tcW w:w="977" w:type="dxa"/>
            <w:vAlign w:val="top"/>
            <w:textDirection w:val="lrTb"/>
            <w:noWrap w:val="false"/>
          </w:tcPr>
          <w:p>
            <w:pPr>
              <w:pStyle w:val="962"/>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560" w:type="dxa"/>
            <w:vAlign w:val="top"/>
            <w:textDirection w:val="lrTb"/>
            <w:noWrap w:val="false"/>
          </w:tcPr>
          <w:p>
            <w:pPr>
              <w:pStyle w:val="962"/>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962"/>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962"/>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962"/>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962"/>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bl>
    <w:p>
      <w:pPr>
        <w:pStyle w:val="713"/>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713"/>
        <w:ind w:firstLine="360"/>
        <w:spacing w:line="360" w:lineRule="auto"/>
        <w:widowControl w:val="off"/>
        <w:rPr>
          <w:rFonts w:hint="eastAsia" w:ascii="宋体" w:hAnsi="宋体" w:eastAsia="宋体" w:cs="宋体"/>
          <w:b/>
          <w:bCs w:val="0"/>
          <w:color w:val="000000"/>
          <w:spacing w:val="0"/>
          <w:position w:val="0"/>
          <w:sz w:val="24"/>
          <w:szCs w:val="24"/>
          <w:highlight w:val="none"/>
        </w:rPr>
        <w:outlineLvl w:val="0"/>
      </w:pPr>
      <w:r>
        <w:rPr>
          <w:rFonts w:hint="eastAsia" w:ascii="宋体" w:hAnsi="宋体" w:eastAsia="宋体" w:cs="宋体"/>
          <w:b/>
          <w:bCs w:val="0"/>
          <w:color w:val="000000"/>
          <w:spacing w:val="0"/>
          <w:position w:val="0"/>
          <w:sz w:val="24"/>
          <w:szCs w:val="24"/>
          <w:highlight w:val="none"/>
        </w:rPr>
        <w:t xml:space="preserve">注：附评分标准中需要提交的证明材料。如出现证明材料原件扫描件内容不完整或字迹、内容、盖章模糊不清等情况均不得分。</w:t>
      </w:r>
      <w:r>
        <w:rPr>
          <w:rFonts w:hint="eastAsia" w:ascii="宋体" w:hAnsi="宋体" w:eastAsia="宋体" w:cs="宋体"/>
          <w:b/>
          <w:bCs w:val="0"/>
          <w:color w:val="000000"/>
          <w:spacing w:val="0"/>
          <w:position w:val="0"/>
          <w:sz w:val="24"/>
          <w:szCs w:val="24"/>
          <w:highlight w:val="none"/>
        </w:rPr>
      </w:r>
      <w:r/>
    </w:p>
    <w:p>
      <w:pPr>
        <w:pStyle w:val="713"/>
        <w:ind w:firstLine="360"/>
        <w:spacing w:line="360" w:lineRule="auto"/>
        <w:widowControl w:val="off"/>
        <w:rPr>
          <w:rFonts w:hint="eastAsia" w:ascii="宋体" w:hAnsi="宋体" w:eastAsia="宋体" w:cs="宋体"/>
          <w:bCs/>
          <w:color w:val="000000"/>
          <w:spacing w:val="0"/>
          <w:position w:val="0"/>
          <w:sz w:val="24"/>
          <w:szCs w:val="24"/>
          <w:highlight w:val="none"/>
        </w:rPr>
        <w:outlineLvl w:val="0"/>
      </w:pPr>
      <w:r>
        <w:rPr>
          <w:rFonts w:hint="eastAsia" w:ascii="宋体" w:hAnsi="宋体" w:eastAsia="宋体" w:cs="宋体"/>
          <w:bCs/>
          <w:color w:val="000000"/>
          <w:spacing w:val="0"/>
          <w:position w:val="0"/>
          <w:sz w:val="24"/>
          <w:szCs w:val="24"/>
          <w:highlight w:val="none"/>
        </w:rPr>
      </w:r>
      <w:r/>
    </w:p>
    <w:p>
      <w:pPr>
        <w:pStyle w:val="713"/>
        <w:ind w:firstLine="360"/>
        <w:spacing w:line="360" w:lineRule="auto"/>
        <w:widowControl w:val="off"/>
        <w:rPr>
          <w:rFonts w:hint="eastAsia" w:ascii="宋体" w:hAnsi="宋体" w:eastAsia="宋体" w:cs="宋体"/>
          <w:bCs/>
          <w:color w:val="000000"/>
          <w:spacing w:val="0"/>
          <w:position w:val="0"/>
          <w:sz w:val="24"/>
          <w:szCs w:val="24"/>
          <w:highlight w:val="none"/>
        </w:rPr>
        <w:outlineLvl w:val="0"/>
      </w:pPr>
      <w:r>
        <w:rPr>
          <w:rFonts w:hint="eastAsia" w:ascii="宋体" w:hAnsi="宋体" w:eastAsia="宋体" w:cs="宋体"/>
          <w:bCs/>
          <w:color w:val="000000"/>
          <w:spacing w:val="0"/>
          <w:position w:val="0"/>
          <w:sz w:val="24"/>
          <w:szCs w:val="24"/>
          <w:highlight w:val="none"/>
        </w:rPr>
      </w:r>
      <w:r/>
    </w:p>
    <w:p>
      <w:pPr>
        <w:pStyle w:val="713"/>
        <w:ind w:firstLine="360"/>
        <w:spacing w:line="360" w:lineRule="auto"/>
        <w:widowControl w:val="off"/>
        <w:rPr>
          <w:rFonts w:hint="eastAsia" w:ascii="宋体" w:hAnsi="宋体" w:eastAsia="宋体" w:cs="宋体"/>
          <w:bCs/>
          <w:color w:val="000000"/>
          <w:spacing w:val="0"/>
          <w:position w:val="0"/>
          <w:sz w:val="24"/>
          <w:szCs w:val="24"/>
          <w:highlight w:val="none"/>
        </w:rPr>
        <w:outlineLvl w:val="0"/>
      </w:pPr>
      <w:r>
        <w:rPr>
          <w:rFonts w:hint="eastAsia" w:ascii="宋体" w:hAnsi="宋体" w:eastAsia="宋体" w:cs="宋体"/>
          <w:bCs/>
          <w:color w:val="000000"/>
          <w:spacing w:val="0"/>
          <w:position w:val="0"/>
          <w:sz w:val="24"/>
          <w:szCs w:val="24"/>
          <w:highlight w:val="none"/>
          <w:lang w:val="en-US" w:eastAsia="zh-CN"/>
        </w:rPr>
        <w:t xml:space="preserve">                            </w:t>
      </w:r>
      <w:r>
        <w:rPr>
          <w:rFonts w:hint="eastAsia" w:ascii="宋体" w:hAnsi="宋体" w:eastAsia="宋体" w:cs="宋体"/>
          <w:bCs/>
          <w:color w:val="000000"/>
          <w:spacing w:val="0"/>
          <w:position w:val="0"/>
          <w:sz w:val="24"/>
          <w:szCs w:val="24"/>
          <w:highlight w:val="none"/>
          <w:lang w:eastAsia="zh-CN"/>
        </w:rPr>
        <w:t xml:space="preserve">投标</w:t>
      </w:r>
      <w:r>
        <w:rPr>
          <w:rFonts w:hint="eastAsia" w:ascii="宋体" w:hAnsi="宋体" w:eastAsia="宋体" w:cs="宋体"/>
          <w:bCs/>
          <w:color w:val="000000"/>
          <w:spacing w:val="0"/>
          <w:position w:val="0"/>
          <w:sz w:val="24"/>
          <w:szCs w:val="24"/>
          <w:highlight w:val="none"/>
          <w:lang w:val="en-US" w:eastAsia="zh-CN"/>
        </w:rPr>
        <w:t xml:space="preserve">供应商</w:t>
      </w:r>
      <w:r>
        <w:rPr>
          <w:rFonts w:hint="eastAsia" w:ascii="宋体" w:hAnsi="宋体" w:eastAsia="宋体" w:cs="宋体"/>
          <w:bCs/>
          <w:color w:val="000000"/>
          <w:spacing w:val="0"/>
          <w:position w:val="0"/>
          <w:sz w:val="24"/>
          <w:szCs w:val="24"/>
          <w:highlight w:val="none"/>
        </w:rPr>
        <w:t xml:space="preserve">（盖章）： </w:t>
      </w:r>
      <w:r>
        <w:rPr>
          <w:rFonts w:hint="eastAsia" w:ascii="宋体" w:hAnsi="宋体" w:eastAsia="宋体" w:cs="宋体"/>
          <w:bCs/>
          <w:color w:val="000000"/>
          <w:spacing w:val="0"/>
          <w:position w:val="0"/>
          <w:sz w:val="24"/>
          <w:szCs w:val="24"/>
          <w:highlight w:val="none"/>
        </w:rPr>
      </w:r>
      <w:r/>
    </w:p>
    <w:p>
      <w:pPr>
        <w:pStyle w:val="713"/>
        <w:ind w:firstLine="360"/>
        <w:spacing w:line="360" w:lineRule="auto"/>
        <w:widowControl w:val="off"/>
        <w:rPr>
          <w:rFonts w:hint="eastAsia" w:ascii="宋体" w:hAnsi="宋体" w:eastAsia="宋体" w:cs="宋体"/>
          <w:bCs/>
          <w:color w:val="000000"/>
          <w:spacing w:val="0"/>
          <w:position w:val="0"/>
          <w:sz w:val="24"/>
          <w:szCs w:val="24"/>
          <w:highlight w:val="none"/>
        </w:rPr>
        <w:outlineLvl w:val="0"/>
      </w:pPr>
      <w:r>
        <w:rPr>
          <w:rFonts w:hint="eastAsia" w:ascii="宋体" w:hAnsi="宋体" w:eastAsia="宋体" w:cs="宋体"/>
          <w:bCs/>
          <w:color w:val="000000"/>
          <w:spacing w:val="0"/>
          <w:position w:val="0"/>
          <w:sz w:val="24"/>
          <w:szCs w:val="24"/>
          <w:highlight w:val="none"/>
          <w:lang w:val="en-US" w:eastAsia="zh-CN"/>
        </w:rPr>
        <w:t xml:space="preserve">                            </w:t>
      </w:r>
      <w:r>
        <w:rPr>
          <w:rFonts w:hint="eastAsia" w:ascii="宋体" w:hAnsi="宋体" w:eastAsia="宋体" w:cs="宋体"/>
          <w:bCs/>
          <w:color w:val="000000"/>
          <w:spacing w:val="0"/>
          <w:position w:val="0"/>
          <w:sz w:val="24"/>
          <w:szCs w:val="24"/>
          <w:highlight w:val="none"/>
        </w:rPr>
        <w:t xml:space="preserve">法定代表人或法定代表人授权代表签字或盖章： </w:t>
      </w:r>
      <w:r>
        <w:rPr>
          <w:rFonts w:hint="eastAsia" w:ascii="宋体" w:hAnsi="宋体" w:eastAsia="宋体" w:cs="宋体"/>
          <w:bCs/>
          <w:color w:val="000000"/>
          <w:spacing w:val="0"/>
          <w:position w:val="0"/>
          <w:sz w:val="24"/>
          <w:szCs w:val="24"/>
          <w:highlight w:val="none"/>
        </w:rPr>
      </w:r>
      <w:r/>
    </w:p>
    <w:p>
      <w:pPr>
        <w:pStyle w:val="713"/>
        <w:ind w:firstLine="360"/>
        <w:spacing w:line="360" w:lineRule="auto"/>
        <w:widowControl w:val="off"/>
        <w:rPr>
          <w:rFonts w:hint="eastAsia" w:ascii="宋体" w:hAnsi="宋体" w:eastAsia="宋体" w:cs="宋体"/>
          <w:bCs/>
          <w:color w:val="000000"/>
          <w:spacing w:val="0"/>
          <w:position w:val="0"/>
          <w:sz w:val="24"/>
          <w:szCs w:val="24"/>
          <w:highlight w:val="none"/>
        </w:rPr>
        <w:outlineLvl w:val="0"/>
      </w:pPr>
      <w:r>
        <w:rPr>
          <w:rFonts w:hint="eastAsia" w:ascii="宋体" w:hAnsi="宋体" w:eastAsia="宋体" w:cs="宋体"/>
          <w:bCs/>
          <w:color w:val="000000"/>
          <w:spacing w:val="0"/>
          <w:position w:val="0"/>
          <w:sz w:val="24"/>
          <w:szCs w:val="24"/>
          <w:highlight w:val="none"/>
          <w:lang w:val="en-US" w:eastAsia="zh-CN"/>
        </w:rPr>
        <w:t xml:space="preserve">                            </w:t>
      </w:r>
      <w:r>
        <w:rPr>
          <w:rFonts w:hint="eastAsia" w:ascii="宋体" w:hAnsi="宋体" w:eastAsia="宋体" w:cs="宋体"/>
          <w:bCs/>
          <w:color w:val="000000"/>
          <w:spacing w:val="0"/>
          <w:position w:val="0"/>
          <w:sz w:val="24"/>
          <w:szCs w:val="24"/>
          <w:highlight w:val="none"/>
        </w:rPr>
        <w:t xml:space="preserve">日 期 ：  年  月  日</w:t>
      </w:r>
      <w:r>
        <w:rPr>
          <w:rFonts w:hint="eastAsia" w:ascii="宋体" w:hAnsi="宋体" w:eastAsia="宋体" w:cs="宋体"/>
          <w:bCs/>
          <w:color w:val="000000"/>
          <w:spacing w:val="0"/>
          <w:position w:val="0"/>
          <w:sz w:val="24"/>
          <w:szCs w:val="24"/>
          <w:highlight w:val="none"/>
        </w:rPr>
      </w:r>
      <w:r/>
    </w:p>
    <w:p>
      <w:pPr>
        <w:pStyle w:val="713"/>
        <w:spacing w:line="360" w:lineRule="auto"/>
        <w:rPr>
          <w:rFonts w:hint="eastAsia" w:ascii="宋体" w:hAnsi="宋体" w:eastAsia="宋体" w:cs="宋体"/>
          <w:b/>
          <w:bCs/>
          <w:sz w:val="30"/>
          <w:szCs w:val="30"/>
          <w:highlight w:val="none"/>
          <w:lang w:val="zh-CN"/>
        </w:rPr>
      </w:pPr>
      <w:r>
        <w:rPr>
          <w:rFonts w:hint="eastAsia" w:ascii="宋体" w:hAnsi="宋体" w:eastAsia="宋体" w:cs="宋体"/>
          <w:b/>
          <w:sz w:val="30"/>
          <w:szCs w:val="30"/>
          <w:highlight w:val="none"/>
        </w:rPr>
        <w:br w:type="page" w:clear="all"/>
      </w:r>
      <w:r>
        <w:rPr>
          <w:rFonts w:hint="eastAsia" w:ascii="宋体" w:hAnsi="宋体" w:eastAsia="宋体" w:cs="宋体"/>
          <w:b/>
          <w:bCs/>
          <w:sz w:val="30"/>
          <w:szCs w:val="30"/>
          <w:highlight w:val="none"/>
          <w:lang w:val="zh-CN"/>
        </w:rPr>
        <w:t xml:space="preserve">（</w:t>
      </w:r>
      <w:r>
        <w:rPr>
          <w:rFonts w:hint="eastAsia" w:ascii="宋体" w:hAnsi="宋体" w:eastAsia="宋体" w:cs="宋体"/>
          <w:b/>
          <w:bCs/>
          <w:sz w:val="30"/>
          <w:szCs w:val="30"/>
          <w:highlight w:val="none"/>
          <w:lang w:val="en-US" w:eastAsia="zh-CN"/>
        </w:rPr>
        <w:t xml:space="preserve">九</w:t>
      </w:r>
      <w:r>
        <w:rPr>
          <w:rFonts w:hint="eastAsia" w:ascii="宋体" w:hAnsi="宋体" w:eastAsia="宋体" w:cs="宋体"/>
          <w:b/>
          <w:bCs/>
          <w:sz w:val="30"/>
          <w:szCs w:val="30"/>
          <w:highlight w:val="none"/>
          <w:lang w:val="zh-CN"/>
        </w:rPr>
        <w:t xml:space="preserve">）项目管理机构配备情况表、项目负责人简历表（</w:t>
      </w:r>
      <w:r>
        <w:rPr>
          <w:rFonts w:hint="eastAsia" w:ascii="宋体" w:hAnsi="宋体" w:eastAsia="宋体" w:cs="宋体"/>
          <w:b/>
          <w:bCs/>
          <w:sz w:val="30"/>
          <w:szCs w:val="30"/>
          <w:highlight w:val="none"/>
        </w:rPr>
        <w:t xml:space="preserve">格式</w:t>
      </w:r>
      <w:r>
        <w:rPr>
          <w:rFonts w:hint="eastAsia" w:ascii="宋体" w:hAnsi="宋体" w:eastAsia="宋体" w:cs="宋体"/>
          <w:b/>
          <w:bCs/>
          <w:sz w:val="30"/>
          <w:szCs w:val="30"/>
          <w:highlight w:val="none"/>
          <w:lang w:val="zh-CN"/>
        </w:rPr>
        <w:t xml:space="preserve">）</w:t>
      </w:r>
      <w:r>
        <w:rPr>
          <w:rFonts w:hint="eastAsia" w:ascii="宋体" w:hAnsi="宋体" w:eastAsia="宋体" w:cs="宋体"/>
          <w:b/>
          <w:bCs/>
          <w:sz w:val="30"/>
          <w:szCs w:val="30"/>
          <w:highlight w:val="none"/>
          <w:lang w:val="zh-CN"/>
        </w:rPr>
      </w:r>
      <w:r/>
    </w:p>
    <w:p>
      <w:pPr>
        <w:pStyle w:val="713"/>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
          <w:sz w:val="30"/>
          <w:szCs w:val="30"/>
          <w:highlight w:val="none"/>
        </w:rPr>
        <w:t xml:space="preserve">项目组人员配备表</w:t>
      </w: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rPr>
      </w:r>
      <w:r/>
    </w:p>
    <w:p>
      <w:pPr>
        <w:pStyle w:val="713"/>
        <w:jc w:val="both"/>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4"/>
          <w:highlight w:val="none"/>
        </w:rPr>
        <w:t xml:space="preserve">政府采购编号：</w:t>
      </w: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rPr>
      </w:r>
      <w:r/>
    </w:p>
    <w:tbl>
      <w:tblPr>
        <w:tblW w:w="104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932"/>
        <w:gridCol w:w="1094"/>
        <w:gridCol w:w="1213"/>
        <w:gridCol w:w="2173"/>
        <w:gridCol w:w="1869"/>
        <w:gridCol w:w="1335"/>
      </w:tblGrid>
      <w:tr>
        <w:trPr>
          <w:trHeight w:val="752"/>
        </w:trPr>
        <w:tc>
          <w:tcPr>
            <w:tcW w:w="878" w:type="dxa"/>
            <w:vAlign w:val="center"/>
            <w:textDirection w:val="lrTb"/>
            <w:noWrap w:val="false"/>
          </w:tcPr>
          <w:p>
            <w:pPr>
              <w:pStyle w:val="713"/>
              <w:ind w:firstLine="0"/>
              <w:jc w:val="center"/>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932" w:type="dxa"/>
            <w:vAlign w:val="center"/>
            <w:textDirection w:val="lrTb"/>
            <w:noWrap w:val="false"/>
          </w:tcPr>
          <w:p>
            <w:pPr>
              <w:pStyle w:val="713"/>
              <w:ind w:firstLine="0"/>
              <w:jc w:val="center"/>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姓名</w:t>
            </w:r>
            <w:r>
              <w:rPr>
                <w:rFonts w:hint="eastAsia" w:ascii="宋体" w:hAnsi="宋体" w:eastAsia="宋体" w:cs="宋体"/>
                <w:b/>
                <w:color w:val="000000"/>
                <w:sz w:val="24"/>
                <w:szCs w:val="24"/>
                <w:highlight w:val="none"/>
              </w:rPr>
            </w:r>
            <w:r/>
          </w:p>
        </w:tc>
        <w:tc>
          <w:tcPr>
            <w:tcW w:w="1094" w:type="dxa"/>
            <w:vAlign w:val="center"/>
            <w:textDirection w:val="lrTb"/>
            <w:noWrap w:val="false"/>
          </w:tcPr>
          <w:p>
            <w:pPr>
              <w:pStyle w:val="713"/>
              <w:ind w:firstLine="0"/>
              <w:jc w:val="center"/>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性别</w:t>
            </w:r>
            <w:r>
              <w:rPr>
                <w:rFonts w:hint="eastAsia" w:ascii="宋体" w:hAnsi="宋体" w:eastAsia="宋体" w:cs="宋体"/>
                <w:b/>
                <w:color w:val="000000"/>
                <w:sz w:val="24"/>
                <w:szCs w:val="24"/>
                <w:highlight w:val="none"/>
              </w:rPr>
            </w:r>
            <w:r/>
          </w:p>
        </w:tc>
        <w:tc>
          <w:tcPr>
            <w:tcW w:w="1213" w:type="dxa"/>
            <w:vAlign w:val="center"/>
            <w:textDirection w:val="lrTb"/>
            <w:noWrap w:val="false"/>
          </w:tcPr>
          <w:p>
            <w:pPr>
              <w:pStyle w:val="713"/>
              <w:ind w:firstLine="0"/>
              <w:jc w:val="center"/>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年龄</w:t>
            </w:r>
            <w:r>
              <w:rPr>
                <w:rFonts w:hint="eastAsia" w:ascii="宋体" w:hAnsi="宋体" w:eastAsia="宋体" w:cs="宋体"/>
                <w:b/>
                <w:color w:val="000000"/>
                <w:sz w:val="24"/>
                <w:szCs w:val="24"/>
                <w:highlight w:val="none"/>
              </w:rPr>
            </w:r>
            <w:r/>
          </w:p>
        </w:tc>
        <w:tc>
          <w:tcPr>
            <w:tcW w:w="2173" w:type="dxa"/>
            <w:vAlign w:val="center"/>
            <w:textDirection w:val="lrTb"/>
            <w:noWrap w:val="false"/>
          </w:tcPr>
          <w:p>
            <w:pPr>
              <w:pStyle w:val="713"/>
              <w:ind w:firstLine="0"/>
              <w:jc w:val="center"/>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岗位名称</w:t>
            </w:r>
            <w:r>
              <w:rPr>
                <w:rFonts w:hint="eastAsia" w:ascii="宋体" w:hAnsi="宋体" w:eastAsia="宋体" w:cs="宋体"/>
                <w:b/>
                <w:color w:val="000000"/>
                <w:sz w:val="24"/>
                <w:szCs w:val="24"/>
                <w:highlight w:val="none"/>
              </w:rPr>
            </w:r>
            <w:r/>
          </w:p>
        </w:tc>
        <w:tc>
          <w:tcPr>
            <w:tcW w:w="1869" w:type="dxa"/>
            <w:vAlign w:val="center"/>
            <w:textDirection w:val="lrTb"/>
            <w:noWrap w:val="false"/>
          </w:tcPr>
          <w:p>
            <w:pPr>
              <w:pStyle w:val="713"/>
              <w:ind w:firstLine="0"/>
              <w:jc w:val="center"/>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工作经验</w:t>
            </w:r>
            <w:r>
              <w:rPr>
                <w:rFonts w:hint="eastAsia" w:ascii="宋体" w:hAnsi="宋体" w:eastAsia="宋体" w:cs="宋体"/>
                <w:b/>
                <w:color w:val="000000"/>
                <w:sz w:val="24"/>
                <w:szCs w:val="24"/>
                <w:highlight w:val="none"/>
              </w:rPr>
            </w:r>
            <w:r/>
          </w:p>
        </w:tc>
        <w:tc>
          <w:tcPr>
            <w:tcW w:w="1335" w:type="dxa"/>
            <w:vAlign w:val="center"/>
            <w:textDirection w:val="lrTb"/>
            <w:noWrap w:val="false"/>
          </w:tcPr>
          <w:p>
            <w:pPr>
              <w:pStyle w:val="713"/>
              <w:ind w:firstLine="0"/>
              <w:jc w:val="center"/>
              <w:widowControl w:val="off"/>
              <w:rPr>
                <w:rFonts w:ascii="宋体" w:hAnsi="宋体" w:eastAsia="宋体" w:cs="宋体"/>
                <w:b/>
                <w:color w:val="000000"/>
                <w:sz w:val="24"/>
                <w:szCs w:val="24"/>
                <w:highlight w:val="none"/>
                <w:lang w:val="en-US" w:eastAsia="zh-CN"/>
              </w:rPr>
              <w:outlineLvl w:val="9"/>
            </w:pPr>
            <w:r>
              <w:rPr>
                <w:rFonts w:hint="eastAsia" w:ascii="宋体" w:hAnsi="宋体" w:cs="宋体"/>
                <w:b/>
                <w:color w:val="000000"/>
                <w:sz w:val="24"/>
                <w:szCs w:val="24"/>
                <w:highlight w:val="none"/>
                <w:lang w:val="en-US" w:eastAsia="zh-CN"/>
              </w:rPr>
              <w:t xml:space="preserve">社保证明序号</w:t>
            </w:r>
            <w:r>
              <w:rPr>
                <w:rFonts w:ascii="宋体" w:hAnsi="宋体" w:eastAsia="宋体" w:cs="宋体"/>
                <w:b/>
                <w:color w:val="000000"/>
                <w:sz w:val="24"/>
                <w:szCs w:val="24"/>
                <w:highlight w:val="none"/>
                <w:lang w:val="en-US" w:eastAsia="zh-CN"/>
              </w:rPr>
            </w:r>
            <w:r/>
          </w:p>
        </w:tc>
      </w:tr>
      <w:tr>
        <w:trPr>
          <w:trHeight w:val="618"/>
        </w:trPr>
        <w:tc>
          <w:tcPr>
            <w:tcW w:w="878"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932"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94"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1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17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45"/>
        </w:trPr>
        <w:tc>
          <w:tcPr>
            <w:tcW w:w="878"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32"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94"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1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173" w:type="dxa"/>
            <w:vAlign w:val="center"/>
            <w:textDirection w:val="lrTb"/>
            <w:noWrap w:val="false"/>
          </w:tcPr>
          <w:p>
            <w:pPr>
              <w:pStyle w:val="713"/>
              <w:ind w:firstLine="0"/>
              <w:jc w:val="center"/>
              <w:widowControl w:val="off"/>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tc>
        <w:tc>
          <w:tcPr>
            <w:tcW w:w="1869"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52"/>
        </w:trPr>
        <w:tc>
          <w:tcPr>
            <w:tcW w:w="878"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932"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94"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1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173" w:type="dxa"/>
            <w:vAlign w:val="center"/>
            <w:textDirection w:val="lrTb"/>
            <w:noWrap w:val="false"/>
          </w:tcPr>
          <w:p>
            <w:pPr>
              <w:pStyle w:val="713"/>
              <w:ind w:firstLine="0"/>
              <w:jc w:val="center"/>
              <w:widowControl w:val="off"/>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tc>
        <w:tc>
          <w:tcPr>
            <w:tcW w:w="1869"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26"/>
        </w:trPr>
        <w:tc>
          <w:tcPr>
            <w:tcW w:w="878"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932"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94"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1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17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98"/>
        </w:trPr>
        <w:tc>
          <w:tcPr>
            <w:tcW w:w="878"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932"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94"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1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17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89"/>
        </w:trPr>
        <w:tc>
          <w:tcPr>
            <w:tcW w:w="878"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932"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94"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1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17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89"/>
        </w:trPr>
        <w:tc>
          <w:tcPr>
            <w:tcW w:w="878"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932"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94"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1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17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54"/>
        </w:trPr>
        <w:tc>
          <w:tcPr>
            <w:tcW w:w="878"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932"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94"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1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17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37"/>
        </w:trPr>
        <w:tc>
          <w:tcPr>
            <w:tcW w:w="878"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932"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94"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1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17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752"/>
        </w:trPr>
        <w:tc>
          <w:tcPr>
            <w:tcW w:w="878"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932"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94"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1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17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1140"/>
        </w:trPr>
        <w:tc>
          <w:tcPr>
            <w:tcW w:w="878"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932"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94"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1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173"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713"/>
              <w:ind w:firstLine="0"/>
              <w:jc w:val="center"/>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713"/>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13"/>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w:t>
      </w:r>
      <w:r>
        <w:rPr>
          <w:rFonts w:hint="eastAsia" w:ascii="宋体" w:hAnsi="宋体" w:eastAsia="宋体" w:cs="宋体"/>
          <w:b/>
          <w:bCs/>
          <w:color w:val="000000"/>
          <w:sz w:val="24"/>
          <w:highlight w:val="none"/>
          <w:lang w:val="en-US" w:eastAsia="zh-CN"/>
        </w:rPr>
        <w:t xml:space="preserve">供应商</w:t>
      </w:r>
      <w:r>
        <w:rPr>
          <w:rFonts w:hint="eastAsia" w:ascii="宋体" w:hAnsi="宋体" w:eastAsia="宋体" w:cs="宋体"/>
          <w:b/>
          <w:bCs/>
          <w:color w:val="000000"/>
          <w:sz w:val="24"/>
          <w:highlight w:val="none"/>
        </w:rPr>
        <w:t xml:space="preserve">（盖章）：</w:t>
      </w:r>
      <w:r>
        <w:rPr>
          <w:rFonts w:hint="eastAsia" w:ascii="宋体" w:hAnsi="宋体" w:eastAsia="宋体" w:cs="宋体"/>
          <w:b/>
          <w:bCs/>
          <w:color w:val="000000"/>
          <w:sz w:val="24"/>
          <w:highlight w:val="none"/>
        </w:rPr>
      </w:r>
      <w:r/>
    </w:p>
    <w:p>
      <w:pPr>
        <w:pStyle w:val="713"/>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color w:val="000000"/>
          <w:spacing w:val="-1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713"/>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注：1、上表可自行延长。</w:t>
      </w:r>
      <w:r>
        <w:rPr>
          <w:rFonts w:hint="eastAsia" w:ascii="宋体" w:hAnsi="宋体" w:eastAsia="宋体" w:cs="宋体"/>
          <w:color w:val="000000"/>
          <w:sz w:val="24"/>
          <w:highlight w:val="none"/>
        </w:rPr>
      </w:r>
      <w:r/>
    </w:p>
    <w:p>
      <w:pPr>
        <w:pStyle w:val="713"/>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2、附</w:t>
      </w:r>
      <w:r>
        <w:rPr>
          <w:rFonts w:hint="eastAsia" w:ascii="宋体" w:hAnsi="宋体" w:cs="宋体"/>
          <w:color w:val="000000"/>
          <w:sz w:val="24"/>
          <w:highlight w:val="none"/>
          <w:lang w:val="en-US" w:eastAsia="zh-CN"/>
        </w:rPr>
        <w:t xml:space="preserve">人员身份证原件扫描件及</w:t>
      </w:r>
      <w:r>
        <w:rPr>
          <w:rFonts w:hint="eastAsia" w:ascii="宋体" w:hAnsi="宋体" w:eastAsia="宋体" w:cs="宋体"/>
          <w:color w:val="000000"/>
          <w:sz w:val="24"/>
          <w:highlight w:val="none"/>
        </w:rPr>
        <w:t xml:space="preserve">评分标准中需要提交的证明材料。如出现证明材料原件扫描件内容不完整或字迹、内容、盖章模糊不清等情况均不得分。</w:t>
      </w:r>
      <w:r>
        <w:rPr>
          <w:rFonts w:hint="eastAsia" w:ascii="宋体" w:hAnsi="宋体" w:eastAsia="宋体" w:cs="宋体"/>
          <w:color w:val="000000"/>
          <w:sz w:val="24"/>
          <w:highlight w:val="none"/>
        </w:rPr>
      </w:r>
      <w:r/>
    </w:p>
    <w:p>
      <w:pPr>
        <w:pStyle w:val="713"/>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r>
      <w:r/>
    </w:p>
    <w:p>
      <w:pPr>
        <w:pStyle w:val="963"/>
        <w:tabs>
          <w:tab w:val="center" w:pos="4153" w:leader="none"/>
          <w:tab w:val="right" w:pos="8306"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04"/>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13"/>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color w:val="000000"/>
          <w:sz w:val="28"/>
          <w:szCs w:val="28"/>
          <w:highlight w:val="none"/>
        </w:rPr>
      </w:r>
      <w:r/>
    </w:p>
    <w:p>
      <w:pPr>
        <w:pStyle w:val="713"/>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项目负责人简历表</w:t>
      </w:r>
      <w:r>
        <w:rPr>
          <w:rFonts w:hint="eastAsia" w:ascii="宋体" w:hAnsi="宋体" w:eastAsia="宋体" w:cs="宋体"/>
          <w:b/>
          <w:bCs/>
          <w:color w:val="000000"/>
          <w:sz w:val="28"/>
          <w:szCs w:val="28"/>
          <w:highlight w:val="none"/>
        </w:rPr>
      </w:r>
      <w:r/>
    </w:p>
    <w:p>
      <w:pPr>
        <w:pStyle w:val="713"/>
        <w:ind w:firstLine="420"/>
        <w:jc w:val="both"/>
        <w:spacing w:line="360" w:lineRule="auto"/>
        <w:widowControl w:val="off"/>
        <w:rPr>
          <w:rFonts w:hint="eastAsia" w:ascii="宋体" w:hAnsi="宋体" w:eastAsia="宋体" w:cs="Times New Roman"/>
          <w:b/>
          <w:color w:val="000000"/>
          <w:sz w:val="24"/>
          <w:szCs w:val="24"/>
          <w:highlight w:val="none"/>
          <w:lang w:val="en-US" w:eastAsia="zh-CN" w:bidi="ar-SA"/>
        </w:rPr>
        <w:outlineLvl w:val="0"/>
      </w:pPr>
      <w:r>
        <w:rPr>
          <w:rFonts w:hint="eastAsia" w:ascii="宋体" w:hAnsi="宋体" w:eastAsia="宋体" w:cs="Times New Roman"/>
          <w:b/>
          <w:color w:val="000000"/>
          <w:sz w:val="24"/>
          <w:szCs w:val="24"/>
          <w:highlight w:val="none"/>
          <w:lang w:val="en-US" w:eastAsia="zh-CN" w:bidi="ar-SA"/>
        </w:rPr>
        <w:t xml:space="preserve">投标供应商名称（盖章）                          政府采购项目编号：</w:t>
      </w:r>
      <w:r>
        <w:rPr>
          <w:rFonts w:hint="eastAsia" w:ascii="宋体" w:hAnsi="宋体" w:eastAsia="宋体" w:cs="Times New Roman"/>
          <w:b/>
          <w:color w:val="000000"/>
          <w:sz w:val="24"/>
          <w:szCs w:val="24"/>
          <w:highlight w:val="none"/>
          <w:lang w:val="en-US" w:eastAsia="zh-CN" w:bidi="ar-SA"/>
        </w:rPr>
      </w:r>
      <w:r/>
    </w:p>
    <w:tbl>
      <w:tblPr>
        <w:tblW w:w="9958"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4"/>
        <w:gridCol w:w="1897"/>
        <w:gridCol w:w="2453"/>
        <w:gridCol w:w="1109"/>
        <w:gridCol w:w="1285"/>
        <w:gridCol w:w="6"/>
        <w:gridCol w:w="2414"/>
      </w:tblGrid>
      <w:tr>
        <w:trPr>
          <w:cantSplit/>
          <w:trHeight w:val="661"/>
        </w:trPr>
        <w:tc>
          <w:tcPr>
            <w:tcW w:w="794" w:type="dxa"/>
            <w:vAlign w:val="center"/>
            <w:textDirection w:val="lrTb"/>
            <w:noWrap w:val="false"/>
          </w:tcPr>
          <w:p>
            <w:pPr>
              <w:pStyle w:val="713"/>
              <w:ind w:firstLine="0"/>
              <w:jc w:val="center"/>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r>
            <w:r/>
          </w:p>
        </w:tc>
        <w:tc>
          <w:tcPr>
            <w:tcW w:w="1897" w:type="dxa"/>
            <w:vAlign w:val="center"/>
            <w:textDirection w:val="lrTb"/>
            <w:noWrap w:val="false"/>
          </w:tcPr>
          <w:p>
            <w:pPr>
              <w:pStyle w:val="713"/>
              <w:ind w:firstLine="0"/>
              <w:jc w:val="center"/>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姓名</w:t>
            </w:r>
            <w:r>
              <w:rPr>
                <w:rFonts w:ascii="宋体" w:hAnsi="宋体" w:eastAsia="宋体" w:cs="Times New Roman"/>
                <w:color w:val="000000"/>
                <w:sz w:val="24"/>
                <w:szCs w:val="24"/>
                <w:highlight w:val="none"/>
                <w:lang w:val="en-US" w:eastAsia="zh-CN" w:bidi="ar-SA"/>
              </w:rPr>
            </w:r>
            <w:r/>
          </w:p>
        </w:tc>
        <w:tc>
          <w:tcPr>
            <w:tcW w:w="2453" w:type="dxa"/>
            <w:vAlign w:val="center"/>
            <w:textDirection w:val="lrTb"/>
            <w:noWrap w:val="false"/>
          </w:tcPr>
          <w:p>
            <w:pPr>
              <w:pStyle w:val="713"/>
              <w:ind w:firstLine="0"/>
              <w:jc w:val="center"/>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r>
            <w:r/>
          </w:p>
        </w:tc>
        <w:tc>
          <w:tcPr>
            <w:tcW w:w="1109" w:type="dxa"/>
            <w:vAlign w:val="center"/>
            <w:textDirection w:val="lrTb"/>
            <w:noWrap w:val="false"/>
          </w:tcPr>
          <w:p>
            <w:pPr>
              <w:pStyle w:val="713"/>
              <w:ind w:firstLine="0"/>
              <w:jc w:val="center"/>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性别</w:t>
            </w:r>
            <w:r>
              <w:rPr>
                <w:rFonts w:ascii="宋体" w:hAnsi="宋体" w:eastAsia="宋体" w:cs="Times New Roman"/>
                <w:color w:val="000000"/>
                <w:sz w:val="24"/>
                <w:szCs w:val="24"/>
                <w:highlight w:val="none"/>
                <w:lang w:val="en-US" w:eastAsia="zh-CN" w:bidi="ar-SA"/>
              </w:rPr>
            </w:r>
            <w:r/>
          </w:p>
        </w:tc>
        <w:tc>
          <w:tcPr>
            <w:gridSpan w:val="3"/>
            <w:tcW w:w="3705" w:type="dxa"/>
            <w:vAlign w:val="center"/>
            <w:textDirection w:val="lrTb"/>
            <w:noWrap w:val="false"/>
          </w:tcPr>
          <w:p>
            <w:pPr>
              <w:pStyle w:val="713"/>
              <w:ind w:firstLine="0"/>
              <w:jc w:val="center"/>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r>
            <w:r/>
          </w:p>
        </w:tc>
      </w:tr>
      <w:tr>
        <w:trPr>
          <w:trHeight w:val="716"/>
        </w:trPr>
        <w:tc>
          <w:tcPr>
            <w:tcW w:w="794" w:type="dxa"/>
            <w:vAlign w:val="center"/>
            <w:textDirection w:val="lrTb"/>
            <w:noWrap w:val="false"/>
          </w:tcPr>
          <w:p>
            <w:pPr>
              <w:pStyle w:val="713"/>
              <w:ind w:firstLine="0"/>
              <w:jc w:val="center"/>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r>
            <w:r/>
          </w:p>
        </w:tc>
        <w:tc>
          <w:tcPr>
            <w:tcW w:w="1897" w:type="dxa"/>
            <w:vAlign w:val="center"/>
            <w:textDirection w:val="lrTb"/>
            <w:noWrap w:val="false"/>
          </w:tcPr>
          <w:p>
            <w:pPr>
              <w:pStyle w:val="713"/>
              <w:ind w:firstLine="0"/>
              <w:jc w:val="center"/>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身份证号码</w:t>
            </w:r>
            <w:r>
              <w:rPr>
                <w:rFonts w:ascii="宋体" w:hAnsi="宋体" w:eastAsia="宋体" w:cs="Times New Roman"/>
                <w:color w:val="000000"/>
                <w:sz w:val="24"/>
                <w:szCs w:val="24"/>
                <w:highlight w:val="none"/>
                <w:lang w:val="en-US" w:eastAsia="zh-CN" w:bidi="ar-SA"/>
              </w:rPr>
            </w:r>
            <w:r/>
          </w:p>
        </w:tc>
        <w:tc>
          <w:tcPr>
            <w:gridSpan w:val="2"/>
            <w:tcW w:w="3562" w:type="dxa"/>
            <w:vAlign w:val="center"/>
            <w:textDirection w:val="lrTb"/>
            <w:noWrap w:val="false"/>
          </w:tcPr>
          <w:p>
            <w:pPr>
              <w:pStyle w:val="713"/>
              <w:ind w:firstLine="0"/>
              <w:jc w:val="center"/>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r>
            <w:r/>
          </w:p>
        </w:tc>
        <w:tc>
          <w:tcPr>
            <w:tcW w:w="1285" w:type="dxa"/>
            <w:vAlign w:val="center"/>
            <w:textDirection w:val="lrTb"/>
            <w:noWrap w:val="false"/>
          </w:tcPr>
          <w:p>
            <w:pPr>
              <w:pStyle w:val="713"/>
              <w:ind w:firstLine="0"/>
              <w:jc w:val="center"/>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出生年月</w:t>
            </w:r>
            <w:r>
              <w:rPr>
                <w:rFonts w:ascii="宋体" w:hAnsi="宋体" w:eastAsia="宋体" w:cs="Times New Roman"/>
                <w:color w:val="000000"/>
                <w:sz w:val="24"/>
                <w:szCs w:val="24"/>
                <w:highlight w:val="none"/>
                <w:lang w:val="en-US" w:eastAsia="zh-CN" w:bidi="ar-SA"/>
              </w:rPr>
            </w:r>
            <w:r/>
          </w:p>
        </w:tc>
        <w:tc>
          <w:tcPr>
            <w:gridSpan w:val="2"/>
            <w:tcW w:w="2420" w:type="dxa"/>
            <w:vAlign w:val="center"/>
            <w:textDirection w:val="lrTb"/>
            <w:noWrap w:val="false"/>
          </w:tcPr>
          <w:p>
            <w:pPr>
              <w:pStyle w:val="713"/>
              <w:ind w:firstLine="0"/>
              <w:jc w:val="center"/>
              <w:widowControl/>
              <w:rPr>
                <w:rFonts w:ascii="宋体" w:hAnsi="宋体" w:eastAsia="宋体" w:cs="Times New Roman"/>
                <w:color w:val="000000"/>
                <w:sz w:val="24"/>
                <w:szCs w:val="24"/>
                <w:highlight w:val="none"/>
                <w:lang w:val="en-US" w:eastAsia="zh-CN" w:bidi="ar-SA"/>
              </w:rPr>
              <w:outlineLvl w:val="0"/>
            </w:pPr>
            <w:r>
              <w:rPr>
                <w:rFonts w:hint="eastAsia" w:ascii="Times New Roman" w:hAnsi="宋体" w:eastAsia="宋体" w:cs="Times New Roman"/>
                <w:color w:val="000000"/>
                <w:sz w:val="24"/>
                <w:szCs w:val="24"/>
                <w:highlight w:val="none"/>
                <w:lang w:val="en-US" w:eastAsia="zh-CN" w:bidi="ar-SA"/>
              </w:rPr>
              <w:t xml:space="preserve">年</w:t>
            </w:r>
            <w:r>
              <w:rPr>
                <w:rFonts w:ascii="Times New Roman" w:hAnsi="宋体" w:eastAsia="宋体" w:cs="Times New Roman"/>
                <w:color w:val="000000"/>
                <w:sz w:val="24"/>
                <w:szCs w:val="24"/>
                <w:highlight w:val="none"/>
                <w:lang w:val="en-US" w:eastAsia="zh-CN" w:bidi="ar-SA"/>
              </w:rPr>
              <w:t xml:space="preserve">  </w:t>
            </w:r>
            <w:r>
              <w:rPr>
                <w:rFonts w:hint="eastAsia" w:ascii="Times New Roman" w:hAnsi="宋体" w:eastAsia="宋体" w:cs="Times New Roman"/>
                <w:color w:val="000000"/>
                <w:sz w:val="24"/>
                <w:szCs w:val="24"/>
                <w:highlight w:val="none"/>
                <w:lang w:val="en-US" w:eastAsia="zh-CN" w:bidi="ar-SA"/>
              </w:rPr>
              <w:t xml:space="preserve"> </w:t>
            </w:r>
            <w:r>
              <w:rPr>
                <w:rFonts w:ascii="Times New Roman" w:hAnsi="宋体" w:eastAsia="宋体" w:cs="Times New Roman"/>
                <w:color w:val="000000"/>
                <w:sz w:val="24"/>
                <w:szCs w:val="24"/>
                <w:highlight w:val="none"/>
                <w:lang w:val="en-US" w:eastAsia="zh-CN" w:bidi="ar-SA"/>
              </w:rPr>
              <w:t xml:space="preserve">  </w:t>
            </w:r>
            <w:r>
              <w:rPr>
                <w:rFonts w:hint="eastAsia" w:ascii="Times New Roman" w:hAnsi="宋体" w:eastAsia="宋体" w:cs="Times New Roman"/>
                <w:color w:val="000000"/>
                <w:sz w:val="24"/>
                <w:szCs w:val="24"/>
                <w:highlight w:val="none"/>
                <w:lang w:val="en-US" w:eastAsia="zh-CN" w:bidi="ar-SA"/>
              </w:rPr>
              <w:t xml:space="preserve">月</w:t>
            </w:r>
            <w:r>
              <w:rPr>
                <w:rFonts w:ascii="宋体" w:hAnsi="宋体" w:eastAsia="宋体" w:cs="Times New Roman"/>
                <w:color w:val="000000"/>
                <w:sz w:val="24"/>
                <w:szCs w:val="24"/>
                <w:highlight w:val="none"/>
                <w:lang w:val="en-US" w:eastAsia="zh-CN" w:bidi="ar-SA"/>
              </w:rPr>
            </w:r>
            <w:r/>
          </w:p>
        </w:tc>
      </w:tr>
      <w:tr>
        <w:trPr>
          <w:cantSplit/>
          <w:trHeight w:val="716"/>
        </w:trPr>
        <w:tc>
          <w:tcPr>
            <w:tcW w:w="794" w:type="dxa"/>
            <w:vAlign w:val="center"/>
            <w:textDirection w:val="lrTb"/>
            <w:noWrap w:val="false"/>
          </w:tcPr>
          <w:p>
            <w:pPr>
              <w:pStyle w:val="713"/>
              <w:ind w:firstLine="0"/>
              <w:jc w:val="center"/>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r>
            <w:r/>
          </w:p>
        </w:tc>
        <w:tc>
          <w:tcPr>
            <w:gridSpan w:val="3"/>
            <w:tcW w:w="5459" w:type="dxa"/>
            <w:vAlign w:val="center"/>
            <w:textDirection w:val="lrTb"/>
            <w:noWrap w:val="false"/>
          </w:tcPr>
          <w:p>
            <w:pPr>
              <w:pStyle w:val="713"/>
              <w:ind w:firstLine="0"/>
              <w:jc w:val="left"/>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联系电话</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传真</w:t>
            </w:r>
            <w:r>
              <w:rPr>
                <w:rFonts w:hint="eastAsia"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lang w:val="en-US" w:eastAsia="zh-CN" w:bidi="ar-SA"/>
              </w:rPr>
            </w:r>
            <w:r/>
          </w:p>
        </w:tc>
        <w:tc>
          <w:tcPr>
            <w:gridSpan w:val="2"/>
            <w:tcW w:w="1291" w:type="dxa"/>
            <w:vAlign w:val="center"/>
            <w:textDirection w:val="lrTb"/>
            <w:noWrap w:val="false"/>
          </w:tcPr>
          <w:p>
            <w:pPr>
              <w:pStyle w:val="713"/>
              <w:ind w:firstLine="0"/>
              <w:jc w:val="center"/>
              <w:widowControl/>
              <w:rPr>
                <w:rFonts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岗位</w:t>
            </w:r>
            <w:r>
              <w:rPr>
                <w:rFonts w:ascii="宋体" w:hAnsi="宋体" w:eastAsia="宋体" w:cs="Times New Roman"/>
                <w:color w:val="000000"/>
                <w:sz w:val="24"/>
                <w:szCs w:val="24"/>
                <w:highlight w:val="none"/>
                <w:lang w:val="en-US" w:eastAsia="zh-CN" w:bidi="ar-SA"/>
              </w:rPr>
            </w:r>
            <w:r/>
          </w:p>
        </w:tc>
        <w:tc>
          <w:tcPr>
            <w:tcW w:w="2414" w:type="dxa"/>
            <w:vAlign w:val="center"/>
            <w:textDirection w:val="lrTb"/>
            <w:noWrap w:val="false"/>
          </w:tcPr>
          <w:p>
            <w:pPr>
              <w:pStyle w:val="713"/>
              <w:ind w:firstLine="0"/>
              <w:jc w:val="left"/>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r>
            <w:r/>
          </w:p>
        </w:tc>
      </w:tr>
      <w:tr>
        <w:trPr>
          <w:cantSplit/>
          <w:trHeight w:val="2148"/>
        </w:trPr>
        <w:tc>
          <w:tcPr>
            <w:tcW w:w="794" w:type="dxa"/>
            <w:vAlign w:val="center"/>
            <w:textDirection w:val="lrTb"/>
            <w:noWrap w:val="false"/>
          </w:tcPr>
          <w:p>
            <w:pPr>
              <w:pStyle w:val="713"/>
              <w:ind w:firstLine="0"/>
              <w:jc w:val="center"/>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r>
            <w:r/>
          </w:p>
        </w:tc>
        <w:tc>
          <w:tcPr>
            <w:gridSpan w:val="6"/>
            <w:tcW w:w="9164" w:type="dxa"/>
            <w:vAlign w:val="top"/>
            <w:textDirection w:val="lrTb"/>
            <w:noWrap w:val="false"/>
          </w:tcPr>
          <w:p>
            <w:pPr>
              <w:pStyle w:val="713"/>
              <w:ind w:firstLine="0"/>
              <w:jc w:val="left"/>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从事</w:t>
            </w:r>
            <w:r>
              <w:rPr>
                <w:rFonts w:hint="eastAsia" w:ascii="宋体" w:hAnsi="宋体" w:eastAsia="宋体" w:cs="Times New Roman"/>
                <w:color w:val="000000"/>
                <w:sz w:val="24"/>
                <w:szCs w:val="24"/>
                <w:highlight w:val="none"/>
                <w:lang w:val="en-US" w:eastAsia="zh-CN" w:bidi="ar-SA"/>
              </w:rPr>
              <w:t xml:space="preserve">本项</w:t>
            </w:r>
            <w:r>
              <w:rPr>
                <w:rFonts w:ascii="宋体" w:hAnsi="宋体" w:eastAsia="宋体" w:cs="Times New Roman"/>
                <w:color w:val="000000"/>
                <w:sz w:val="24"/>
                <w:szCs w:val="24"/>
                <w:highlight w:val="none"/>
                <w:lang w:val="en-US" w:eastAsia="zh-CN" w:bidi="ar-SA"/>
              </w:rPr>
              <w:t xml:space="preserve">工作时间</w:t>
            </w:r>
            <w:r>
              <w:rPr>
                <w:rFonts w:hint="eastAsia" w:ascii="宋体" w:hAnsi="宋体" w:eastAsia="宋体" w:cs="Times New Roman"/>
                <w:color w:val="000000"/>
                <w:sz w:val="24"/>
                <w:szCs w:val="24"/>
                <w:highlight w:val="none"/>
                <w:lang w:val="en-US" w:eastAsia="zh-CN" w:bidi="ar-SA"/>
              </w:rPr>
              <w:t xml:space="preserve">及工作经历：</w:t>
            </w:r>
            <w:r>
              <w:rPr>
                <w:rFonts w:ascii="宋体" w:hAnsi="宋体" w:eastAsia="宋体" w:cs="Times New Roman"/>
                <w:color w:val="000000"/>
                <w:sz w:val="24"/>
                <w:szCs w:val="24"/>
                <w:highlight w:val="none"/>
                <w:lang w:val="en-US" w:eastAsia="zh-CN" w:bidi="ar-SA"/>
              </w:rPr>
            </w:r>
            <w:r/>
          </w:p>
        </w:tc>
      </w:tr>
      <w:tr>
        <w:trPr>
          <w:cantSplit/>
          <w:trHeight w:val="694"/>
        </w:trPr>
        <w:tc>
          <w:tcPr>
            <w:tcW w:w="794" w:type="dxa"/>
            <w:vAlign w:val="center"/>
            <w:textDirection w:val="lrTb"/>
            <w:noWrap w:val="false"/>
          </w:tcPr>
          <w:p>
            <w:pPr>
              <w:pStyle w:val="713"/>
              <w:ind w:firstLine="0"/>
              <w:jc w:val="center"/>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5</w:t>
            </w:r>
            <w:r>
              <w:rPr>
                <w:rFonts w:ascii="宋体" w:hAnsi="宋体" w:eastAsia="宋体" w:cs="Times New Roman"/>
                <w:color w:val="000000"/>
                <w:sz w:val="24"/>
                <w:szCs w:val="24"/>
                <w:highlight w:val="none"/>
                <w:lang w:val="en-US" w:eastAsia="zh-CN" w:bidi="ar-SA"/>
              </w:rPr>
            </w:r>
            <w:r/>
          </w:p>
        </w:tc>
        <w:tc>
          <w:tcPr>
            <w:gridSpan w:val="6"/>
            <w:tcW w:w="9164" w:type="dxa"/>
            <w:vAlign w:val="center"/>
            <w:textDirection w:val="lrTb"/>
            <w:noWrap w:val="false"/>
          </w:tcPr>
          <w:p>
            <w:pPr>
              <w:pStyle w:val="713"/>
              <w:ind w:firstLine="0"/>
              <w:jc w:val="left"/>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拥有关于</w:t>
            </w:r>
            <w:r>
              <w:rPr>
                <w:rFonts w:hint="eastAsia" w:ascii="宋体" w:hAnsi="宋体" w:eastAsia="宋体" w:cs="Times New Roman"/>
                <w:color w:val="000000"/>
                <w:sz w:val="24"/>
                <w:szCs w:val="24"/>
                <w:highlight w:val="none"/>
                <w:lang w:val="en-US" w:eastAsia="zh-CN" w:bidi="ar-SA"/>
              </w:rPr>
              <w:t xml:space="preserve">本项服务方面</w:t>
            </w:r>
            <w:r>
              <w:rPr>
                <w:rFonts w:ascii="宋体" w:hAnsi="宋体" w:eastAsia="宋体" w:cs="Times New Roman"/>
                <w:color w:val="000000"/>
                <w:sz w:val="24"/>
                <w:szCs w:val="24"/>
                <w:highlight w:val="none"/>
                <w:lang w:val="en-US" w:eastAsia="zh-CN" w:bidi="ar-SA"/>
              </w:rPr>
              <w:t xml:space="preserve">的职称：</w:t>
            </w:r>
            <w:r>
              <w:rPr>
                <w:rFonts w:ascii="宋体" w:hAnsi="宋体" w:eastAsia="宋体" w:cs="Times New Roman"/>
                <w:color w:val="000000"/>
                <w:sz w:val="24"/>
                <w:szCs w:val="24"/>
                <w:highlight w:val="none"/>
                <w:lang w:val="en-US" w:eastAsia="zh-CN" w:bidi="ar-SA"/>
              </w:rPr>
            </w:r>
            <w:r/>
          </w:p>
        </w:tc>
      </w:tr>
      <w:tr>
        <w:trPr>
          <w:cantSplit/>
          <w:trHeight w:val="712"/>
        </w:trPr>
        <w:tc>
          <w:tcPr>
            <w:tcW w:w="794" w:type="dxa"/>
            <w:vAlign w:val="center"/>
            <w:textDirection w:val="lrTb"/>
            <w:noWrap w:val="false"/>
          </w:tcPr>
          <w:p>
            <w:pPr>
              <w:pStyle w:val="713"/>
              <w:ind w:left="-2" w:firstLine="0"/>
              <w:jc w:val="center"/>
              <w:spacing w:line="360" w:lineRule="auto"/>
              <w:widowControl w:val="off"/>
              <w:rPr>
                <w:rFonts w:ascii="宋体" w:hAnsi="宋体" w:eastAsia="宋体" w:cs="Times New Roman"/>
                <w:color w:val="000000"/>
                <w:sz w:val="24"/>
                <w:szCs w:val="24"/>
                <w:highlight w:val="none"/>
              </w:rPr>
              <w:outlineLvl w:val="9"/>
            </w:pPr>
            <w:r>
              <w:rPr>
                <w:rFonts w:ascii="宋体" w:hAnsi="宋体" w:eastAsia="宋体" w:cs="Times New Roman"/>
                <w:color w:val="000000"/>
                <w:sz w:val="24"/>
                <w:szCs w:val="24"/>
                <w:highlight w:val="none"/>
              </w:rPr>
              <w:t xml:space="preserve">6</w:t>
            </w:r>
            <w:r>
              <w:rPr>
                <w:rFonts w:ascii="宋体" w:hAnsi="宋体" w:eastAsia="宋体" w:cs="Times New Roman"/>
                <w:color w:val="000000"/>
                <w:sz w:val="24"/>
                <w:szCs w:val="24"/>
                <w:highlight w:val="none"/>
              </w:rPr>
            </w:r>
            <w:r/>
          </w:p>
        </w:tc>
        <w:tc>
          <w:tcPr>
            <w:gridSpan w:val="6"/>
            <w:tcW w:w="9164" w:type="dxa"/>
            <w:vAlign w:val="center"/>
            <w:textDirection w:val="lrTb"/>
            <w:noWrap w:val="false"/>
          </w:tcPr>
          <w:p>
            <w:pPr>
              <w:pStyle w:val="713"/>
              <w:ind w:firstLine="0"/>
              <w:jc w:val="left"/>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曾获得的关于</w:t>
            </w:r>
            <w:r>
              <w:rPr>
                <w:rFonts w:hint="eastAsia" w:ascii="宋体" w:hAnsi="宋体" w:eastAsia="宋体" w:cs="Times New Roman"/>
                <w:color w:val="000000"/>
                <w:sz w:val="24"/>
                <w:szCs w:val="24"/>
                <w:highlight w:val="none"/>
                <w:lang w:val="en-US" w:eastAsia="zh-CN" w:bidi="ar-SA"/>
              </w:rPr>
              <w:t xml:space="preserve">管理服务</w:t>
            </w:r>
            <w:r>
              <w:rPr>
                <w:rFonts w:ascii="宋体" w:hAnsi="宋体" w:eastAsia="宋体" w:cs="Times New Roman"/>
                <w:color w:val="000000"/>
                <w:sz w:val="24"/>
                <w:szCs w:val="24"/>
                <w:highlight w:val="none"/>
                <w:lang w:val="en-US" w:eastAsia="zh-CN" w:bidi="ar-SA"/>
              </w:rPr>
              <w:t xml:space="preserve">方面的奖励情况：</w:t>
            </w:r>
            <w:r>
              <w:rPr>
                <w:rFonts w:ascii="宋体" w:hAnsi="宋体" w:eastAsia="宋体" w:cs="Times New Roman"/>
                <w:color w:val="000000"/>
                <w:sz w:val="24"/>
                <w:szCs w:val="24"/>
                <w:highlight w:val="none"/>
                <w:lang w:val="en-US" w:eastAsia="zh-CN" w:bidi="ar-SA"/>
              </w:rPr>
            </w:r>
            <w:r/>
          </w:p>
        </w:tc>
      </w:tr>
      <w:tr>
        <w:trPr>
          <w:cantSplit/>
          <w:trHeight w:val="1870"/>
        </w:trPr>
        <w:tc>
          <w:tcPr>
            <w:tcW w:w="794" w:type="dxa"/>
            <w:vAlign w:val="center"/>
            <w:textDirection w:val="lrTb"/>
            <w:noWrap w:val="false"/>
          </w:tcPr>
          <w:p>
            <w:pPr>
              <w:pStyle w:val="713"/>
              <w:ind w:left="-2" w:firstLine="0"/>
              <w:jc w:val="center"/>
              <w:spacing w:line="360" w:lineRule="auto"/>
              <w:widowControl w:val="off"/>
              <w:rPr>
                <w:rFonts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7</w:t>
            </w:r>
            <w:r>
              <w:rPr>
                <w:rFonts w:ascii="宋体" w:hAnsi="宋体" w:eastAsia="宋体" w:cs="Times New Roman"/>
                <w:color w:val="000000"/>
                <w:sz w:val="24"/>
                <w:szCs w:val="24"/>
                <w:highlight w:val="none"/>
              </w:rPr>
            </w:r>
            <w:r/>
          </w:p>
        </w:tc>
        <w:tc>
          <w:tcPr>
            <w:gridSpan w:val="6"/>
            <w:tcW w:w="9164" w:type="dxa"/>
            <w:vAlign w:val="top"/>
            <w:textDirection w:val="lrTb"/>
            <w:noWrap w:val="false"/>
          </w:tcPr>
          <w:p>
            <w:pPr>
              <w:pStyle w:val="713"/>
              <w:ind w:firstLine="0"/>
              <w:jc w:val="left"/>
              <w:widowControl/>
              <w:rPr>
                <w:rFonts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近3年内负责的主要项目业绩：</w:t>
            </w:r>
            <w:r>
              <w:rPr>
                <w:rFonts w:ascii="宋体" w:hAnsi="宋体" w:eastAsia="宋体" w:cs="Times New Roman"/>
                <w:color w:val="000000"/>
                <w:sz w:val="24"/>
                <w:szCs w:val="24"/>
                <w:highlight w:val="none"/>
                <w:lang w:val="en-US" w:eastAsia="zh-CN" w:bidi="ar-SA"/>
              </w:rPr>
            </w:r>
            <w:r/>
          </w:p>
        </w:tc>
      </w:tr>
      <w:tr>
        <w:trPr>
          <w:cantSplit/>
          <w:trHeight w:val="691"/>
        </w:trPr>
        <w:tc>
          <w:tcPr>
            <w:tcW w:w="794" w:type="dxa"/>
            <w:vAlign w:val="center"/>
            <w:textDirection w:val="lrTb"/>
            <w:noWrap w:val="false"/>
          </w:tcPr>
          <w:p>
            <w:pPr>
              <w:pStyle w:val="713"/>
              <w:ind w:left="-2" w:firstLine="0"/>
              <w:jc w:val="center"/>
              <w:spacing w:line="360" w:lineRule="auto"/>
              <w:widowControl w:val="off"/>
              <w:rPr>
                <w:rFonts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8</w:t>
            </w:r>
            <w:r>
              <w:rPr>
                <w:rFonts w:ascii="宋体" w:hAnsi="宋体" w:eastAsia="宋体" w:cs="Times New Roman"/>
                <w:color w:val="000000"/>
                <w:sz w:val="24"/>
                <w:szCs w:val="24"/>
                <w:highlight w:val="none"/>
              </w:rPr>
            </w:r>
            <w:r/>
          </w:p>
        </w:tc>
        <w:tc>
          <w:tcPr>
            <w:gridSpan w:val="6"/>
            <w:tcW w:w="9164" w:type="dxa"/>
            <w:vAlign w:val="center"/>
            <w:textDirection w:val="lrTb"/>
            <w:noWrap w:val="false"/>
          </w:tcPr>
          <w:p>
            <w:pPr>
              <w:pStyle w:val="713"/>
              <w:ind w:firstLine="0"/>
              <w:jc w:val="left"/>
              <w:spacing w:line="360" w:lineRule="auto"/>
              <w:widowControl/>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其他需要说明的情况</w:t>
            </w:r>
            <w:r>
              <w:rPr>
                <w:rFonts w:ascii="宋体" w:hAnsi="宋体" w:eastAsia="宋体" w:cs="Times New Roman"/>
                <w:color w:val="000000"/>
                <w:sz w:val="24"/>
                <w:szCs w:val="24"/>
                <w:highlight w:val="none"/>
                <w:lang w:val="en-US" w:eastAsia="zh-CN" w:bidi="ar-SA"/>
              </w:rPr>
            </w:r>
            <w:r/>
          </w:p>
        </w:tc>
      </w:tr>
    </w:tbl>
    <w:p>
      <w:pPr>
        <w:pStyle w:val="713"/>
        <w:ind w:firstLine="0"/>
        <w:jc w:val="both"/>
        <w:widowControl w:val="off"/>
        <w:rPr>
          <w:rFonts w:ascii="宋体" w:hAnsi="Times New Roman" w:eastAsia="宋体" w:cs="Times New Roman"/>
          <w:b/>
          <w:bCs/>
          <w:color w:val="000000"/>
          <w:sz w:val="24"/>
          <w:szCs w:val="20"/>
          <w:highlight w:val="none"/>
        </w:rPr>
        <w:outlineLvl w:val="9"/>
      </w:pPr>
      <w:r>
        <w:rPr>
          <w:rFonts w:ascii="宋体" w:hAnsi="Times New Roman" w:eastAsia="宋体" w:cs="Times New Roman"/>
          <w:b/>
          <w:bCs/>
          <w:color w:val="000000"/>
          <w:sz w:val="24"/>
          <w:szCs w:val="20"/>
          <w:highlight w:val="none"/>
        </w:rPr>
      </w:r>
      <w:r/>
    </w:p>
    <w:p>
      <w:pPr>
        <w:pStyle w:val="713"/>
        <w:ind w:firstLine="420"/>
        <w:jc w:val="left"/>
        <w:shd w:val="clear" w:color="auto" w:fill="auto"/>
        <w:widowControl w:val="off"/>
        <w:rPr>
          <w:rFonts w:ascii="黑体" w:hAnsi="宋体" w:eastAsia="黑体" w:cs="黑体"/>
          <w:color w:val="000000"/>
          <w:sz w:val="24"/>
          <w:szCs w:val="24"/>
          <w:highlight w:val="none"/>
        </w:rPr>
        <w:outlineLvl w:val="0"/>
      </w:pPr>
      <w:r>
        <w:rPr>
          <w:rFonts w:hint="eastAsia" w:ascii="宋体" w:hAnsi="Times New Roman" w:eastAsia="宋体" w:cs="Times New Roman"/>
          <w:b/>
          <w:bCs/>
          <w:color w:val="000000"/>
          <w:sz w:val="24"/>
          <w:szCs w:val="20"/>
          <w:highlight w:val="none"/>
        </w:rPr>
        <w:t xml:space="preserve">法定代表人或法定代表人授权代表签字或盖章：</w:t>
      </w:r>
      <w:r>
        <w:rPr>
          <w:rFonts w:ascii="黑体" w:hAnsi="宋体" w:eastAsia="黑体" w:cs="黑体"/>
          <w:color w:val="000000"/>
          <w:sz w:val="24"/>
          <w:szCs w:val="24"/>
          <w:highlight w:val="none"/>
        </w:rPr>
      </w:r>
      <w:r/>
    </w:p>
    <w:p>
      <w:pPr>
        <w:pStyle w:val="713"/>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r>
      <w:r/>
    </w:p>
    <w:p>
      <w:pPr>
        <w:pStyle w:val="826"/>
        <w:ind w:firstLine="48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13"/>
        <w:jc w:val="left"/>
        <w:widowControl w:val="off"/>
        <w:rPr>
          <w:rStyle w:val="811"/>
          <w:rFonts w:hint="eastAsia" w:ascii="宋体" w:hAnsi="宋体" w:eastAsia="宋体" w:cs="宋体"/>
          <w:b/>
          <w:bCs/>
          <w:color w:val="000000"/>
          <w:sz w:val="28"/>
          <w:szCs w:val="28"/>
          <w:highlight w:val="none"/>
        </w:rPr>
      </w:pPr>
      <w:r>
        <w:rPr>
          <w:rFonts w:hint="eastAsia" w:ascii="宋体" w:hAnsi="宋体" w:eastAsia="宋体" w:cs="宋体"/>
          <w:b/>
          <w:sz w:val="30"/>
          <w:szCs w:val="30"/>
          <w:highlight w:val="none"/>
        </w:rPr>
        <w:br w:type="page" w:clear="all"/>
      </w:r>
      <w:r>
        <w:rPr>
          <w:rFonts w:hint="eastAsia" w:ascii="宋体" w:hAnsi="宋体" w:eastAsia="宋体" w:cs="宋体"/>
          <w:b/>
          <w:bCs/>
          <w:sz w:val="30"/>
          <w:szCs w:val="30"/>
          <w:highlight w:val="none"/>
          <w:lang w:val="en-US" w:eastAsia="zh-CN"/>
        </w:rPr>
        <w:t xml:space="preserve">（十）供应商设备配备表（格式）</w:t>
      </w:r>
      <w:r>
        <w:rPr>
          <w:rStyle w:val="811"/>
          <w:rFonts w:hint="eastAsia" w:ascii="宋体" w:hAnsi="宋体" w:eastAsia="宋体" w:cs="宋体"/>
          <w:b/>
          <w:bCs/>
          <w:color w:val="000000"/>
          <w:sz w:val="28"/>
          <w:szCs w:val="28"/>
          <w:highlight w:val="none"/>
        </w:rPr>
      </w:r>
      <w:r/>
    </w:p>
    <w:p>
      <w:pPr>
        <w:pStyle w:val="71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供应商设备配备表</w:t>
      </w:r>
      <w:r>
        <w:rPr>
          <w:rFonts w:hint="eastAsia" w:ascii="宋体" w:hAnsi="宋体" w:eastAsia="宋体" w:cs="宋体"/>
          <w:b/>
          <w:color w:val="000000"/>
          <w:sz w:val="28"/>
          <w:szCs w:val="28"/>
          <w:highlight w:val="none"/>
        </w:rPr>
      </w:r>
      <w:r/>
    </w:p>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713"/>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项目名称：                              政府采购编号： </w:t>
      </w:r>
      <w:r>
        <w:rPr>
          <w:rFonts w:hint="eastAsia" w:ascii="宋体" w:hAnsi="宋体" w:eastAsia="宋体" w:cs="宋体"/>
          <w:color w:val="000000"/>
          <w:sz w:val="24"/>
          <w:szCs w:val="22"/>
          <w:highlight w:val="none"/>
        </w:rPr>
      </w:r>
      <w:r/>
    </w:p>
    <w:p>
      <w:pPr>
        <w:pStyle w:val="713"/>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1732"/>
        <w:gridCol w:w="2093"/>
        <w:gridCol w:w="3516"/>
        <w:gridCol w:w="1028"/>
      </w:tblGrid>
      <w:tr>
        <w:trPr>
          <w:trHeight w:val="703" w:hRule="exact"/>
        </w:trPr>
        <w:tc>
          <w:tcPr>
            <w:tcW w:w="544" w:type="dxa"/>
            <w:vAlign w:val="center"/>
            <w:textDirection w:val="lrTb"/>
            <w:noWrap w:val="false"/>
          </w:tcPr>
          <w:p>
            <w:pPr>
              <w:pStyle w:val="713"/>
              <w:jc w:val="center"/>
              <w:widowControl w:val="off"/>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序号</w:t>
            </w:r>
            <w:r>
              <w:rPr>
                <w:rFonts w:hint="eastAsia" w:ascii="宋体" w:hAnsi="宋体" w:eastAsia="宋体" w:cs="宋体"/>
                <w:b/>
                <w:bCs/>
                <w:color w:val="000000"/>
                <w:sz w:val="24"/>
                <w:szCs w:val="22"/>
                <w:highlight w:val="none"/>
              </w:rPr>
            </w:r>
            <w:r/>
          </w:p>
        </w:tc>
        <w:tc>
          <w:tcPr>
            <w:tcW w:w="922" w:type="dxa"/>
            <w:vAlign w:val="center"/>
            <w:textDirection w:val="lrTb"/>
            <w:noWrap w:val="false"/>
          </w:tcPr>
          <w:p>
            <w:pPr>
              <w:pStyle w:val="713"/>
              <w:jc w:val="center"/>
              <w:widowControl w:val="off"/>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设备名称</w:t>
            </w:r>
            <w:r>
              <w:rPr>
                <w:rFonts w:hint="eastAsia" w:ascii="宋体" w:hAnsi="宋体" w:eastAsia="宋体" w:cs="宋体"/>
                <w:b/>
                <w:bCs/>
                <w:color w:val="000000"/>
                <w:sz w:val="24"/>
                <w:szCs w:val="22"/>
                <w:highlight w:val="none"/>
              </w:rPr>
            </w:r>
            <w:r/>
          </w:p>
        </w:tc>
        <w:tc>
          <w:tcPr>
            <w:tcW w:w="1114" w:type="dxa"/>
            <w:vAlign w:val="center"/>
            <w:textDirection w:val="lrTb"/>
            <w:noWrap w:val="false"/>
          </w:tcPr>
          <w:p>
            <w:pPr>
              <w:pStyle w:val="713"/>
              <w:jc w:val="center"/>
              <w:spacing w:line="360" w:lineRule="auto"/>
              <w:widowControl w:val="off"/>
              <w:rPr>
                <w:rFonts w:hint="eastAsia" w:ascii="宋体" w:hAnsi="宋体" w:eastAsia="宋体" w:cs="宋体"/>
                <w:color w:val="000000"/>
                <w:sz w:val="24"/>
                <w:szCs w:val="22"/>
                <w:highlight w:val="none"/>
              </w:rPr>
              <w:outlineLvl w:val="0"/>
            </w:pPr>
            <w:r>
              <w:rPr>
                <w:rFonts w:hint="eastAsia" w:ascii="宋体" w:hAnsi="宋体" w:eastAsia="宋体" w:cs="宋体"/>
                <w:b/>
                <w:bCs/>
                <w:color w:val="000000"/>
                <w:sz w:val="24"/>
                <w:szCs w:val="22"/>
                <w:highlight w:val="none"/>
              </w:rPr>
              <w:t xml:space="preserve">自有或租赁</w:t>
            </w:r>
            <w:r>
              <w:rPr>
                <w:rFonts w:hint="eastAsia" w:ascii="宋体" w:hAnsi="宋体" w:eastAsia="宋体" w:cs="宋体"/>
                <w:color w:val="000000"/>
                <w:sz w:val="24"/>
                <w:szCs w:val="22"/>
                <w:highlight w:val="none"/>
              </w:rPr>
            </w:r>
            <w:r/>
          </w:p>
        </w:tc>
        <w:tc>
          <w:tcPr>
            <w:tcW w:w="1871" w:type="dxa"/>
            <w:vAlign w:val="center"/>
            <w:textDirection w:val="lrTb"/>
            <w:noWrap w:val="false"/>
          </w:tcPr>
          <w:p>
            <w:pPr>
              <w:pStyle w:val="713"/>
              <w:jc w:val="center"/>
              <w:spacing w:line="360" w:lineRule="auto"/>
              <w:widowControl w:val="off"/>
              <w:rPr>
                <w:rFonts w:hint="eastAsia" w:ascii="宋体" w:hAnsi="宋体" w:eastAsia="宋体" w:cs="宋体"/>
                <w:color w:val="000000"/>
                <w:sz w:val="24"/>
                <w:szCs w:val="22"/>
                <w:highlight w:val="none"/>
              </w:rPr>
              <w:outlineLvl w:val="0"/>
            </w:pPr>
            <w:r>
              <w:rPr>
                <w:rFonts w:hint="eastAsia" w:ascii="宋体" w:hAnsi="宋体" w:eastAsia="宋体" w:cs="宋体"/>
                <w:b/>
                <w:bCs/>
                <w:color w:val="000000"/>
                <w:sz w:val="24"/>
                <w:szCs w:val="22"/>
                <w:highlight w:val="none"/>
              </w:rPr>
              <w:t xml:space="preserve">购入年份或租赁期限</w:t>
            </w:r>
            <w:r>
              <w:rPr>
                <w:rFonts w:hint="eastAsia" w:ascii="宋体" w:hAnsi="宋体" w:eastAsia="宋体" w:cs="宋体"/>
                <w:color w:val="000000"/>
                <w:sz w:val="24"/>
                <w:szCs w:val="22"/>
                <w:highlight w:val="none"/>
              </w:rPr>
            </w:r>
            <w:r/>
          </w:p>
        </w:tc>
        <w:tc>
          <w:tcPr>
            <w:tcW w:w="547" w:type="dxa"/>
            <w:vAlign w:val="center"/>
            <w:textDirection w:val="lrTb"/>
            <w:noWrap w:val="false"/>
          </w:tcPr>
          <w:p>
            <w:pPr>
              <w:pStyle w:val="713"/>
              <w:jc w:val="center"/>
              <w:spacing w:line="360" w:lineRule="auto"/>
              <w:widowControl w:val="off"/>
              <w:rPr>
                <w:rFonts w:hint="eastAsia" w:ascii="宋体" w:hAnsi="宋体" w:eastAsia="宋体" w:cs="宋体"/>
                <w:color w:val="000000"/>
                <w:sz w:val="24"/>
                <w:szCs w:val="22"/>
                <w:highlight w:val="none"/>
              </w:rPr>
              <w:outlineLvl w:val="0"/>
            </w:pPr>
            <w:r>
              <w:rPr>
                <w:rFonts w:hint="eastAsia" w:ascii="宋体" w:hAnsi="宋体" w:eastAsia="宋体" w:cs="宋体"/>
                <w:b/>
                <w:bCs/>
                <w:color w:val="000000"/>
                <w:sz w:val="24"/>
                <w:szCs w:val="22"/>
                <w:highlight w:val="none"/>
              </w:rPr>
              <w:t xml:space="preserve">备注</w:t>
            </w:r>
            <w:r>
              <w:rPr>
                <w:rFonts w:hint="eastAsia" w:ascii="宋体" w:hAnsi="宋体" w:eastAsia="宋体" w:cs="宋体"/>
                <w:color w:val="000000"/>
                <w:sz w:val="24"/>
                <w:szCs w:val="22"/>
                <w:highlight w:val="none"/>
              </w:rPr>
            </w:r>
            <w:r/>
          </w:p>
        </w:tc>
      </w:tr>
      <w:tr>
        <w:trPr>
          <w:trHeight w:val="567" w:hRule="exact"/>
        </w:trPr>
        <w:tc>
          <w:tcPr>
            <w:tcW w:w="54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rPr>
            </w:r>
            <w:r/>
          </w:p>
        </w:tc>
        <w:tc>
          <w:tcPr>
            <w:tcW w:w="922"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11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871"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547"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67" w:hRule="exact"/>
        </w:trPr>
        <w:tc>
          <w:tcPr>
            <w:tcW w:w="54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w:t>
            </w:r>
            <w:r>
              <w:rPr>
                <w:rFonts w:hint="eastAsia" w:ascii="宋体" w:hAnsi="宋体" w:eastAsia="宋体" w:cs="宋体"/>
                <w:color w:val="000000"/>
                <w:sz w:val="24"/>
                <w:szCs w:val="22"/>
                <w:highlight w:val="none"/>
              </w:rPr>
            </w:r>
            <w:r/>
          </w:p>
        </w:tc>
        <w:tc>
          <w:tcPr>
            <w:tcW w:w="922"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11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871"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547"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67" w:hRule="exact"/>
        </w:trPr>
        <w:tc>
          <w:tcPr>
            <w:tcW w:w="544" w:type="dxa"/>
            <w:vAlign w:val="center"/>
            <w:textDirection w:val="lrTb"/>
            <w:noWrap w:val="false"/>
          </w:tcPr>
          <w:p>
            <w:pPr>
              <w:pStyle w:val="713"/>
              <w:ind w:firstLine="120"/>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w:t>
            </w:r>
            <w:r>
              <w:rPr>
                <w:rFonts w:hint="eastAsia" w:ascii="宋体" w:hAnsi="宋体" w:eastAsia="宋体" w:cs="宋体"/>
                <w:color w:val="000000"/>
                <w:sz w:val="24"/>
                <w:szCs w:val="22"/>
                <w:highlight w:val="none"/>
              </w:rPr>
            </w:r>
            <w:r/>
          </w:p>
        </w:tc>
        <w:tc>
          <w:tcPr>
            <w:tcW w:w="922"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11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871"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547"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67" w:hRule="exact"/>
        </w:trPr>
        <w:tc>
          <w:tcPr>
            <w:tcW w:w="54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w:t>
            </w:r>
            <w:r>
              <w:rPr>
                <w:rFonts w:hint="eastAsia" w:ascii="宋体" w:hAnsi="宋体" w:eastAsia="宋体" w:cs="宋体"/>
                <w:color w:val="000000"/>
                <w:sz w:val="24"/>
                <w:szCs w:val="22"/>
                <w:highlight w:val="none"/>
              </w:rPr>
            </w:r>
            <w:r/>
          </w:p>
        </w:tc>
        <w:tc>
          <w:tcPr>
            <w:tcW w:w="922"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11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871"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547"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67" w:hRule="exact"/>
        </w:trPr>
        <w:tc>
          <w:tcPr>
            <w:tcW w:w="54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w:t>
            </w:r>
            <w:r>
              <w:rPr>
                <w:rFonts w:hint="eastAsia" w:ascii="宋体" w:hAnsi="宋体" w:eastAsia="宋体" w:cs="宋体"/>
                <w:color w:val="000000"/>
                <w:sz w:val="24"/>
                <w:szCs w:val="22"/>
                <w:highlight w:val="none"/>
              </w:rPr>
            </w:r>
            <w:r/>
          </w:p>
        </w:tc>
        <w:tc>
          <w:tcPr>
            <w:tcW w:w="922"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11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871"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547"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67" w:hRule="exact"/>
        </w:trPr>
        <w:tc>
          <w:tcPr>
            <w:tcW w:w="54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w:t>
            </w:r>
            <w:r>
              <w:rPr>
                <w:rFonts w:hint="eastAsia" w:ascii="宋体" w:hAnsi="宋体" w:eastAsia="宋体" w:cs="宋体"/>
                <w:color w:val="000000"/>
                <w:sz w:val="24"/>
                <w:szCs w:val="22"/>
                <w:highlight w:val="none"/>
              </w:rPr>
            </w:r>
            <w:r/>
          </w:p>
        </w:tc>
        <w:tc>
          <w:tcPr>
            <w:tcW w:w="922"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11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871"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547"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67" w:hRule="exact"/>
        </w:trPr>
        <w:tc>
          <w:tcPr>
            <w:tcW w:w="54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w:t>
            </w:r>
            <w:r>
              <w:rPr>
                <w:rFonts w:hint="eastAsia" w:ascii="宋体" w:hAnsi="宋体" w:eastAsia="宋体" w:cs="宋体"/>
                <w:color w:val="000000"/>
                <w:sz w:val="24"/>
                <w:szCs w:val="22"/>
                <w:highlight w:val="none"/>
              </w:rPr>
            </w:r>
            <w:r/>
          </w:p>
        </w:tc>
        <w:tc>
          <w:tcPr>
            <w:tcW w:w="922"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11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871"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547"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67" w:hRule="exact"/>
        </w:trPr>
        <w:tc>
          <w:tcPr>
            <w:tcW w:w="54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8</w:t>
            </w:r>
            <w:r>
              <w:rPr>
                <w:rFonts w:hint="eastAsia" w:ascii="宋体" w:hAnsi="宋体" w:eastAsia="宋体" w:cs="宋体"/>
                <w:color w:val="000000"/>
                <w:sz w:val="24"/>
                <w:szCs w:val="22"/>
                <w:highlight w:val="none"/>
              </w:rPr>
            </w:r>
            <w:r/>
          </w:p>
        </w:tc>
        <w:tc>
          <w:tcPr>
            <w:tcW w:w="922"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11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871"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547"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67" w:hRule="exact"/>
        </w:trPr>
        <w:tc>
          <w:tcPr>
            <w:tcW w:w="54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9</w:t>
            </w:r>
            <w:r>
              <w:rPr>
                <w:rFonts w:hint="eastAsia" w:ascii="宋体" w:hAnsi="宋体" w:eastAsia="宋体" w:cs="宋体"/>
                <w:color w:val="000000"/>
                <w:sz w:val="24"/>
                <w:szCs w:val="22"/>
                <w:highlight w:val="none"/>
              </w:rPr>
            </w:r>
            <w:r/>
          </w:p>
        </w:tc>
        <w:tc>
          <w:tcPr>
            <w:tcW w:w="922"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11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871"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547"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67" w:hRule="exact"/>
        </w:trPr>
        <w:tc>
          <w:tcPr>
            <w:tcW w:w="544" w:type="dxa"/>
            <w:vAlign w:val="center"/>
            <w:textDirection w:val="lrTb"/>
            <w:noWrap w:val="false"/>
          </w:tcPr>
          <w:p>
            <w:pPr>
              <w:pStyle w:val="713"/>
              <w:ind w:firstLine="120"/>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10</w:t>
            </w:r>
            <w:r>
              <w:rPr>
                <w:rFonts w:hint="eastAsia" w:ascii="宋体" w:hAnsi="宋体" w:eastAsia="宋体" w:cs="宋体"/>
                <w:color w:val="000000"/>
                <w:sz w:val="24"/>
                <w:szCs w:val="22"/>
                <w:highlight w:val="none"/>
              </w:rPr>
            </w:r>
            <w:r/>
          </w:p>
        </w:tc>
        <w:tc>
          <w:tcPr>
            <w:tcW w:w="922"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11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871"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547"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67" w:hRule="exact"/>
        </w:trPr>
        <w:tc>
          <w:tcPr>
            <w:tcW w:w="54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w:t>
            </w:r>
            <w:r>
              <w:rPr>
                <w:rFonts w:hint="eastAsia" w:ascii="宋体" w:hAnsi="宋体" w:eastAsia="宋体" w:cs="宋体"/>
                <w:color w:val="000000"/>
                <w:sz w:val="24"/>
                <w:szCs w:val="22"/>
                <w:highlight w:val="none"/>
              </w:rPr>
            </w:r>
            <w:r/>
          </w:p>
        </w:tc>
        <w:tc>
          <w:tcPr>
            <w:tcW w:w="922"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11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871"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547"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67" w:hRule="exact"/>
        </w:trPr>
        <w:tc>
          <w:tcPr>
            <w:tcW w:w="54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w:t>
            </w:r>
            <w:r>
              <w:rPr>
                <w:rFonts w:hint="eastAsia" w:ascii="宋体" w:hAnsi="宋体" w:eastAsia="宋体" w:cs="宋体"/>
                <w:color w:val="000000"/>
                <w:sz w:val="24"/>
                <w:szCs w:val="22"/>
                <w:highlight w:val="none"/>
              </w:rPr>
            </w:r>
            <w:r/>
          </w:p>
        </w:tc>
        <w:tc>
          <w:tcPr>
            <w:tcW w:w="922"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11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871"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547"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67" w:hRule="exact"/>
        </w:trPr>
        <w:tc>
          <w:tcPr>
            <w:tcW w:w="54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w:t>
            </w:r>
            <w:r>
              <w:rPr>
                <w:rFonts w:hint="eastAsia" w:ascii="宋体" w:hAnsi="宋体" w:eastAsia="宋体" w:cs="宋体"/>
                <w:color w:val="000000"/>
                <w:sz w:val="24"/>
                <w:szCs w:val="22"/>
                <w:highlight w:val="none"/>
              </w:rPr>
            </w:r>
            <w:r/>
          </w:p>
        </w:tc>
        <w:tc>
          <w:tcPr>
            <w:tcW w:w="922"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114"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871"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547" w:type="dxa"/>
            <w:vAlign w:val="center"/>
            <w:textDirection w:val="lrTb"/>
            <w:noWrap w:val="false"/>
          </w:tcPr>
          <w:p>
            <w:pPr>
              <w:pStyle w:val="713"/>
              <w:jc w:val="center"/>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bl>
    <w:p>
      <w:pPr>
        <w:pStyle w:val="713"/>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备注：表格不够可自行扩展。</w:t>
      </w:r>
      <w:r>
        <w:rPr>
          <w:rFonts w:hint="eastAsia" w:ascii="宋体" w:hAnsi="宋体" w:eastAsia="宋体" w:cs="宋体"/>
          <w:color w:val="000000"/>
          <w:sz w:val="24"/>
          <w:highlight w:val="none"/>
        </w:rPr>
      </w:r>
      <w:r/>
    </w:p>
    <w:p>
      <w:pPr>
        <w:pStyle w:val="713"/>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投标供应商（公章）：                        </w:t>
      </w:r>
      <w:r>
        <w:rPr>
          <w:rFonts w:hint="eastAsia" w:ascii="宋体" w:hAnsi="宋体" w:eastAsia="宋体" w:cs="宋体"/>
          <w:color w:val="000000"/>
          <w:sz w:val="24"/>
          <w:highlight w:val="none"/>
        </w:rPr>
      </w:r>
      <w:r/>
    </w:p>
    <w:p>
      <w:pPr>
        <w:pStyle w:val="713"/>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法定代表人或授权委托人（签字或盖章）：                    </w:t>
      </w:r>
      <w:r>
        <w:rPr>
          <w:rFonts w:hint="eastAsia" w:ascii="宋体" w:hAnsi="宋体" w:eastAsia="宋体" w:cs="宋体"/>
          <w:color w:val="000000"/>
          <w:sz w:val="24"/>
          <w:highlight w:val="none"/>
        </w:rPr>
      </w:r>
      <w:r/>
    </w:p>
    <w:p>
      <w:pPr>
        <w:pStyle w:val="713"/>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13"/>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注：1.本表对应评分标准中的设备或车辆配置情况，表格不够可自行延长。</w:t>
      </w:r>
      <w:r>
        <w:rPr>
          <w:rFonts w:hint="eastAsia" w:ascii="宋体" w:hAnsi="宋体" w:eastAsia="宋体" w:cs="宋体"/>
          <w:color w:val="000000"/>
          <w:sz w:val="24"/>
          <w:highlight w:val="none"/>
        </w:rPr>
      </w:r>
      <w:r/>
    </w:p>
    <w:p>
      <w:pPr>
        <w:pStyle w:val="713"/>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2.进场作业时，采购人有权对投标人所提供的设备或车辆信息进行核查。</w:t>
      </w:r>
      <w:r>
        <w:rPr>
          <w:rFonts w:hint="eastAsia" w:ascii="宋体" w:hAnsi="宋体" w:eastAsia="宋体" w:cs="宋体"/>
          <w:color w:val="000000"/>
          <w:sz w:val="24"/>
          <w:highlight w:val="none"/>
        </w:rPr>
      </w:r>
      <w:r/>
    </w:p>
    <w:p>
      <w:pPr>
        <w:pStyle w:val="713"/>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3.上表内容须按评分标准中的相关要求提供相应证明材料。</w:t>
      </w:r>
      <w:r>
        <w:rPr>
          <w:rFonts w:hint="eastAsia" w:ascii="宋体" w:hAnsi="宋体" w:eastAsia="宋体" w:cs="宋体"/>
          <w:color w:val="000000"/>
          <w:sz w:val="24"/>
          <w:highlight w:val="none"/>
        </w:rPr>
      </w:r>
      <w:r/>
    </w:p>
    <w:p>
      <w:pPr>
        <w:pStyle w:val="713"/>
        <w:ind w:firstLine="48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4.证明材料均请附在本表之后。</w:t>
      </w:r>
      <w:r>
        <w:rPr>
          <w:rFonts w:hint="eastAsia" w:ascii="宋体" w:hAnsi="宋体" w:eastAsia="宋体" w:cs="宋体"/>
          <w:color w:val="000000"/>
          <w:sz w:val="24"/>
          <w:highlight w:val="none"/>
        </w:rPr>
      </w:r>
      <w:r/>
    </w:p>
    <w:p>
      <w:pPr>
        <w:pStyle w:val="713"/>
        <w:jc w:val="left"/>
        <w:widowControl w:val="off"/>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lang w:val="en-US" w:eastAsia="zh-CN"/>
        </w:rPr>
        <w:t xml:space="preserve">（十一）投标人简介和经营情况说明（格式）</w:t>
      </w:r>
      <w:r>
        <w:rPr>
          <w:rFonts w:hint="eastAsia" w:ascii="宋体" w:hAnsi="宋体" w:eastAsia="宋体" w:cs="宋体"/>
          <w:b/>
          <w:bCs/>
          <w:sz w:val="30"/>
          <w:szCs w:val="30"/>
          <w:highlight w:val="none"/>
          <w:lang w:val="en-US" w:eastAsia="zh-CN"/>
        </w:rPr>
      </w:r>
      <w:r/>
    </w:p>
    <w:p>
      <w:pPr>
        <w:pStyle w:val="71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（内容写不完的栏目可相应扩展）</w:t>
      </w:r>
      <w:r>
        <w:rPr>
          <w:rFonts w:hint="eastAsia" w:ascii="宋体" w:hAnsi="宋体" w:eastAsia="宋体" w:cs="宋体"/>
          <w:color w:val="000000"/>
          <w:sz w:val="24"/>
          <w:highlight w:val="none"/>
        </w:rPr>
      </w:r>
      <w:r/>
    </w:p>
    <w:p>
      <w:pPr>
        <w:pStyle w:val="954"/>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投标人（盖章）：</w:t>
      </w:r>
      <w:r>
        <w:rPr>
          <w:rFonts w:hint="eastAsia" w:ascii="宋体" w:hAnsi="宋体" w:eastAsia="宋体" w:cs="宋体"/>
          <w:b/>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1885"/>
        <w:gridCol w:w="2131"/>
        <w:gridCol w:w="2601"/>
      </w:tblGrid>
      <w:tr>
        <w:trPr>
          <w:trHeight w:val="703"/>
        </w:trPr>
        <w:tc>
          <w:tcPr>
            <w:tcW w:w="2734"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rPr>
            </w:r>
            <w:r/>
          </w:p>
        </w:tc>
        <w:tc>
          <w:tcPr>
            <w:tcW w:w="1885"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31"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成立日期</w:t>
            </w:r>
            <w:r>
              <w:rPr>
                <w:rFonts w:hint="eastAsia" w:ascii="宋体" w:hAnsi="宋体" w:eastAsia="宋体" w:cs="宋体"/>
                <w:color w:val="000000"/>
                <w:sz w:val="24"/>
                <w:highlight w:val="none"/>
              </w:rPr>
            </w:r>
            <w:r/>
          </w:p>
        </w:tc>
        <w:tc>
          <w:tcPr>
            <w:tcW w:w="2601"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3"/>
        </w:trPr>
        <w:tc>
          <w:tcPr>
            <w:tcW w:w="2734"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企业地址</w:t>
            </w:r>
            <w:r>
              <w:rPr>
                <w:rFonts w:hint="eastAsia" w:ascii="宋体" w:hAnsi="宋体" w:eastAsia="宋体" w:cs="宋体"/>
                <w:color w:val="000000"/>
                <w:sz w:val="24"/>
                <w:highlight w:val="none"/>
              </w:rPr>
            </w:r>
            <w:r/>
          </w:p>
        </w:tc>
        <w:tc>
          <w:tcPr>
            <w:tcW w:w="1885"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31"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注册资本</w:t>
            </w:r>
            <w:r>
              <w:rPr>
                <w:rFonts w:hint="eastAsia" w:ascii="宋体" w:hAnsi="宋体" w:eastAsia="宋体" w:cs="宋体"/>
                <w:color w:val="000000"/>
                <w:sz w:val="24"/>
                <w:highlight w:val="none"/>
              </w:rPr>
            </w:r>
            <w:r/>
          </w:p>
        </w:tc>
        <w:tc>
          <w:tcPr>
            <w:tcW w:w="2601" w:type="dxa"/>
            <w:vAlign w:val="center"/>
            <w:textDirection w:val="lrTb"/>
            <w:noWrap w:val="false"/>
          </w:tcPr>
          <w:p>
            <w:pPr>
              <w:pStyle w:val="954"/>
              <w:ind w:firstLine="8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tc>
      </w:tr>
      <w:tr>
        <w:trPr>
          <w:trHeight w:val="703"/>
        </w:trPr>
        <w:tc>
          <w:tcPr>
            <w:tcW w:w="2734"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经营范围</w:t>
            </w:r>
            <w:r>
              <w:rPr>
                <w:rFonts w:hint="eastAsia" w:ascii="宋体" w:hAnsi="宋体" w:eastAsia="宋体" w:cs="宋体"/>
                <w:color w:val="000000"/>
                <w:sz w:val="24"/>
                <w:highlight w:val="none"/>
              </w:rPr>
            </w:r>
            <w:r/>
          </w:p>
        </w:tc>
        <w:tc>
          <w:tcPr>
            <w:gridSpan w:val="3"/>
            <w:tcW w:w="6617"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3"/>
        </w:trPr>
        <w:tc>
          <w:tcPr>
            <w:tcW w:w="2734"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职工人数</w:t>
            </w:r>
            <w:r>
              <w:rPr>
                <w:rFonts w:hint="eastAsia" w:ascii="宋体" w:hAnsi="宋体" w:eastAsia="宋体" w:cs="宋体"/>
                <w:color w:val="000000"/>
                <w:sz w:val="24"/>
                <w:highlight w:val="none"/>
              </w:rPr>
            </w:r>
            <w:r/>
          </w:p>
        </w:tc>
        <w:tc>
          <w:tcPr>
            <w:tcW w:w="1885"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4732"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w:t>
            </w:r>
            <w:r>
              <w:rPr>
                <w:rFonts w:hint="eastAsia" w:ascii="宋体" w:hAnsi="宋体" w:eastAsia="宋体" w:cs="宋体"/>
                <w:color w:val="000000"/>
                <w:sz w:val="24"/>
                <w:highlight w:val="none"/>
              </w:rPr>
            </w:r>
            <w:r/>
          </w:p>
          <w:p>
            <w:pPr>
              <w:pStyle w:val="954"/>
              <w:ind w:left="959" w:hanging="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证书</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人数</w:t>
            </w:r>
            <w:r>
              <w:rPr>
                <w:rFonts w:hint="eastAsia" w:ascii="宋体" w:hAnsi="宋体" w:eastAsia="宋体" w:cs="宋体"/>
                <w:color w:val="000000"/>
                <w:sz w:val="24"/>
                <w:highlight w:val="none"/>
              </w:rPr>
            </w:r>
            <w:r/>
          </w:p>
        </w:tc>
      </w:tr>
      <w:tr>
        <w:trPr>
          <w:trHeight w:val="703"/>
        </w:trPr>
        <w:tc>
          <w:tcPr>
            <w:tcW w:w="2734" w:type="dxa"/>
            <w:vAlign w:val="center"/>
            <w:textDirection w:val="lrTb"/>
            <w:noWrap w:val="false"/>
          </w:tcPr>
          <w:p>
            <w:pPr>
              <w:pStyle w:val="954"/>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年12月资产总额</w:t>
            </w:r>
            <w:r>
              <w:rPr>
                <w:rFonts w:hint="eastAsia" w:ascii="宋体" w:hAnsi="宋体" w:eastAsia="宋体" w:cs="宋体"/>
                <w:color w:val="000000"/>
                <w:sz w:val="24"/>
                <w:highlight w:val="none"/>
              </w:rPr>
            </w:r>
            <w:r/>
          </w:p>
        </w:tc>
        <w:tc>
          <w:tcPr>
            <w:tcW w:w="1885"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万元</w:t>
            </w:r>
            <w:r>
              <w:rPr>
                <w:rFonts w:hint="eastAsia" w:ascii="宋体" w:hAnsi="宋体" w:eastAsia="宋体" w:cs="宋体"/>
                <w:color w:val="000000"/>
                <w:sz w:val="24"/>
                <w:highlight w:val="none"/>
              </w:rPr>
            </w:r>
            <w:r/>
          </w:p>
        </w:tc>
        <w:tc>
          <w:tcPr>
            <w:tcW w:w="2131"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净资产</w:t>
            </w:r>
            <w:r>
              <w:rPr>
                <w:rFonts w:hint="eastAsia" w:ascii="宋体" w:hAnsi="宋体" w:eastAsia="宋体" w:cs="宋体"/>
                <w:color w:val="000000"/>
                <w:sz w:val="24"/>
                <w:highlight w:val="none"/>
              </w:rPr>
            </w:r>
            <w:r/>
          </w:p>
        </w:tc>
        <w:tc>
          <w:tcPr>
            <w:tcW w:w="2601"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万元</w:t>
            </w:r>
            <w:r>
              <w:rPr>
                <w:rFonts w:hint="eastAsia" w:ascii="宋体" w:hAnsi="宋体" w:eastAsia="宋体" w:cs="宋体"/>
                <w:color w:val="000000"/>
                <w:sz w:val="24"/>
                <w:highlight w:val="none"/>
              </w:rPr>
            </w:r>
            <w:r/>
          </w:p>
        </w:tc>
      </w:tr>
      <w:tr>
        <w:trPr>
          <w:trHeight w:val="703"/>
        </w:trPr>
        <w:tc>
          <w:tcPr>
            <w:tcW w:w="2734" w:type="dxa"/>
            <w:vAlign w:val="center"/>
            <w:textDirection w:val="lrTb"/>
            <w:noWrap w:val="false"/>
          </w:tcPr>
          <w:p>
            <w:pPr>
              <w:pStyle w:val="954"/>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年12月股东权益</w:t>
            </w:r>
            <w:r>
              <w:rPr>
                <w:rFonts w:hint="eastAsia" w:ascii="宋体" w:hAnsi="宋体" w:eastAsia="宋体" w:cs="宋体"/>
                <w:color w:val="000000"/>
                <w:sz w:val="24"/>
                <w:highlight w:val="none"/>
              </w:rPr>
            </w:r>
            <w:r/>
          </w:p>
        </w:tc>
        <w:tc>
          <w:tcPr>
            <w:tcW w:w="1885"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万元</w:t>
            </w:r>
            <w:r>
              <w:rPr>
                <w:rFonts w:hint="eastAsia" w:ascii="宋体" w:hAnsi="宋体" w:eastAsia="宋体" w:cs="宋体"/>
                <w:color w:val="000000"/>
                <w:sz w:val="24"/>
                <w:highlight w:val="none"/>
              </w:rPr>
            </w:r>
            <w:r/>
          </w:p>
        </w:tc>
        <w:tc>
          <w:tcPr>
            <w:tcW w:w="2131" w:type="dxa"/>
            <w:vAlign w:val="center"/>
            <w:textDirection w:val="lrTb"/>
            <w:noWrap w:val="false"/>
          </w:tcPr>
          <w:p>
            <w:pPr>
              <w:pStyle w:val="954"/>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年业务收入</w:t>
            </w:r>
            <w:r>
              <w:rPr>
                <w:rFonts w:hint="eastAsia" w:ascii="宋体" w:hAnsi="宋体" w:eastAsia="宋体" w:cs="宋体"/>
                <w:color w:val="000000"/>
                <w:sz w:val="24"/>
                <w:highlight w:val="none"/>
              </w:rPr>
            </w:r>
            <w:r/>
          </w:p>
        </w:tc>
        <w:tc>
          <w:tcPr>
            <w:tcW w:w="2601"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万元</w:t>
            </w:r>
            <w:r>
              <w:rPr>
                <w:rFonts w:hint="eastAsia" w:ascii="宋体" w:hAnsi="宋体" w:eastAsia="宋体" w:cs="宋体"/>
                <w:color w:val="000000"/>
                <w:sz w:val="24"/>
                <w:highlight w:val="none"/>
              </w:rPr>
            </w:r>
            <w:r/>
          </w:p>
        </w:tc>
      </w:tr>
      <w:tr>
        <w:trPr>
          <w:trHeight w:val="703"/>
        </w:trPr>
        <w:tc>
          <w:tcPr>
            <w:tcW w:w="2734" w:type="dxa"/>
            <w:vAlign w:val="center"/>
            <w:textDirection w:val="lrTb"/>
            <w:noWrap w:val="false"/>
          </w:tcPr>
          <w:p>
            <w:pPr>
              <w:pStyle w:val="954"/>
              <w:ind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年实现利润</w:t>
            </w:r>
            <w:r>
              <w:rPr>
                <w:rFonts w:hint="eastAsia" w:ascii="宋体" w:hAnsi="宋体" w:eastAsia="宋体" w:cs="宋体"/>
                <w:color w:val="000000"/>
                <w:sz w:val="24"/>
                <w:highlight w:val="none"/>
              </w:rPr>
            </w:r>
            <w:r/>
          </w:p>
        </w:tc>
        <w:tc>
          <w:tcPr>
            <w:tcW w:w="1885" w:type="dxa"/>
            <w:vAlign w:val="center"/>
            <w:textDirection w:val="lrTb"/>
            <w:noWrap w:val="false"/>
          </w:tcPr>
          <w:p>
            <w:pPr>
              <w:pStyle w:val="954"/>
              <w:ind w:firstLine="10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tc>
        <w:tc>
          <w:tcPr>
            <w:tcW w:w="2131"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1"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3"/>
        </w:trPr>
        <w:tc>
          <w:tcPr>
            <w:tcW w:w="2734"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办公面积</w:t>
            </w:r>
            <w:r>
              <w:rPr>
                <w:rFonts w:hint="eastAsia" w:ascii="宋体" w:hAnsi="宋体" w:eastAsia="宋体" w:cs="宋体"/>
                <w:color w:val="000000"/>
                <w:sz w:val="24"/>
                <w:highlight w:val="none"/>
              </w:rPr>
            </w:r>
            <w:r/>
          </w:p>
        </w:tc>
        <w:tc>
          <w:tcPr>
            <w:tcW w:w="1885"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平方米</w:t>
            </w:r>
            <w:r>
              <w:rPr>
                <w:rFonts w:hint="eastAsia" w:ascii="宋体" w:hAnsi="宋体" w:eastAsia="宋体" w:cs="宋体"/>
                <w:color w:val="000000"/>
                <w:sz w:val="24"/>
                <w:highlight w:val="none"/>
              </w:rPr>
            </w:r>
            <w:r/>
          </w:p>
        </w:tc>
        <w:tc>
          <w:tcPr>
            <w:tcW w:w="2131"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w:t>
            </w:r>
            <w:r>
              <w:rPr>
                <w:rFonts w:hint="eastAsia" w:ascii="宋体" w:hAnsi="宋体" w:eastAsia="宋体" w:cs="宋体"/>
                <w:color w:val="000000"/>
                <w:sz w:val="24"/>
                <w:highlight w:val="none"/>
              </w:rPr>
            </w:r>
            <w:r/>
          </w:p>
        </w:tc>
        <w:tc>
          <w:tcPr>
            <w:tcW w:w="2601" w:type="dxa"/>
            <w:vAlign w:val="center"/>
            <w:textDirection w:val="lrTb"/>
            <w:noWrap w:val="false"/>
          </w:tcPr>
          <w:p>
            <w:pPr>
              <w:pStyle w:val="954"/>
              <w:ind w:firstLine="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自有面积    平方米</w:t>
            </w:r>
            <w:r>
              <w:rPr>
                <w:rFonts w:hint="eastAsia" w:ascii="宋体" w:hAnsi="宋体" w:eastAsia="宋体" w:cs="宋体"/>
                <w:color w:val="000000"/>
                <w:sz w:val="24"/>
                <w:highlight w:val="none"/>
              </w:rPr>
            </w:r>
            <w:r/>
          </w:p>
          <w:p>
            <w:pPr>
              <w:pStyle w:val="954"/>
              <w:ind w:firstLine="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承租面积    平方米</w:t>
            </w:r>
            <w:r>
              <w:rPr>
                <w:rFonts w:hint="eastAsia" w:ascii="宋体" w:hAnsi="宋体" w:eastAsia="宋体" w:cs="宋体"/>
                <w:color w:val="000000"/>
                <w:sz w:val="24"/>
                <w:highlight w:val="none"/>
              </w:rPr>
            </w:r>
            <w:r/>
          </w:p>
        </w:tc>
      </w:tr>
      <w:tr>
        <w:trPr>
          <w:trHeight w:val="703"/>
        </w:trPr>
        <w:tc>
          <w:tcPr>
            <w:gridSpan w:val="2"/>
            <w:tcW w:w="4619" w:type="dxa"/>
            <w:vAlign w:val="center"/>
            <w:textDirection w:val="lrTb"/>
            <w:noWrap w:val="false"/>
          </w:tcPr>
          <w:p>
            <w:pPr>
              <w:pStyle w:val="954"/>
              <w:ind w:firstLine="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单位简历及内设机构情况</w:t>
            </w:r>
            <w:r>
              <w:rPr>
                <w:rFonts w:hint="eastAsia" w:ascii="宋体" w:hAnsi="宋体" w:eastAsia="宋体" w:cs="宋体"/>
                <w:color w:val="000000"/>
                <w:sz w:val="24"/>
                <w:highlight w:val="none"/>
              </w:rPr>
            </w:r>
            <w:r/>
          </w:p>
        </w:tc>
        <w:tc>
          <w:tcPr>
            <w:gridSpan w:val="2"/>
            <w:tcW w:w="4732"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3"/>
        </w:trPr>
        <w:tc>
          <w:tcPr>
            <w:gridSpan w:val="2"/>
            <w:tcW w:w="4619" w:type="dxa"/>
            <w:vAlign w:val="center"/>
            <w:textDirection w:val="lrTb"/>
            <w:noWrap w:val="false"/>
          </w:tcPr>
          <w:p>
            <w:pPr>
              <w:pStyle w:val="954"/>
              <w:ind w:firstLine="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单位优势及特长</w:t>
            </w:r>
            <w:r>
              <w:rPr>
                <w:rFonts w:hint="eastAsia" w:ascii="宋体" w:hAnsi="宋体" w:eastAsia="宋体" w:cs="宋体"/>
                <w:color w:val="000000"/>
                <w:sz w:val="24"/>
                <w:highlight w:val="none"/>
              </w:rPr>
            </w:r>
            <w:r/>
          </w:p>
        </w:tc>
        <w:tc>
          <w:tcPr>
            <w:gridSpan w:val="2"/>
            <w:tcW w:w="4732"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3"/>
        </w:trPr>
        <w:tc>
          <w:tcPr>
            <w:gridSpan w:val="2"/>
            <w:tcW w:w="4619" w:type="dxa"/>
            <w:vAlign w:val="center"/>
            <w:textDirection w:val="lrTb"/>
            <w:noWrap w:val="false"/>
          </w:tcPr>
          <w:p>
            <w:pPr>
              <w:pStyle w:val="954"/>
              <w:ind w:firstLine="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近三年来完成或正在履行的重大合同情况</w:t>
            </w:r>
            <w:r>
              <w:rPr>
                <w:rFonts w:hint="eastAsia" w:ascii="宋体" w:hAnsi="宋体" w:eastAsia="宋体" w:cs="宋体"/>
                <w:color w:val="000000"/>
                <w:sz w:val="24"/>
                <w:highlight w:val="none"/>
              </w:rPr>
            </w:r>
            <w:r/>
          </w:p>
        </w:tc>
        <w:tc>
          <w:tcPr>
            <w:gridSpan w:val="2"/>
            <w:tcW w:w="4732"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3"/>
        </w:trPr>
        <w:tc>
          <w:tcPr>
            <w:gridSpan w:val="2"/>
            <w:tcW w:w="4619" w:type="dxa"/>
            <w:vAlign w:val="center"/>
            <w:textDirection w:val="lrTb"/>
            <w:noWrap w:val="false"/>
          </w:tcPr>
          <w:p>
            <w:pPr>
              <w:pStyle w:val="954"/>
              <w:ind w:firstLine="0"/>
              <w:jc w:val="lef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近三年来受行业主管部门考核评价及业主评价意见</w:t>
            </w:r>
            <w:r>
              <w:rPr>
                <w:rFonts w:hint="eastAsia" w:ascii="宋体" w:hAnsi="宋体" w:eastAsia="宋体" w:cs="宋体"/>
                <w:color w:val="000000"/>
                <w:sz w:val="24"/>
                <w:highlight w:val="none"/>
              </w:rPr>
            </w:r>
            <w:r/>
          </w:p>
        </w:tc>
        <w:tc>
          <w:tcPr>
            <w:gridSpan w:val="2"/>
            <w:tcW w:w="4732"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3"/>
        </w:trPr>
        <w:tc>
          <w:tcPr>
            <w:gridSpan w:val="2"/>
            <w:tcW w:w="4619" w:type="dxa"/>
            <w:vAlign w:val="center"/>
            <w:textDirection w:val="lrTb"/>
            <w:noWrap w:val="false"/>
          </w:tcPr>
          <w:p>
            <w:pPr>
              <w:pStyle w:val="954"/>
              <w:ind w:firstLine="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最近3年内有无因违纪</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rPr>
              <w:t xml:space="preserve">其他原因被投诉或起诉的情况及说明</w:t>
            </w:r>
            <w:r>
              <w:rPr>
                <w:rFonts w:hint="eastAsia" w:ascii="宋体" w:hAnsi="宋体" w:eastAsia="宋体" w:cs="宋体"/>
                <w:color w:val="000000"/>
                <w:sz w:val="24"/>
                <w:highlight w:val="none"/>
              </w:rPr>
            </w:r>
            <w:r/>
          </w:p>
        </w:tc>
        <w:tc>
          <w:tcPr>
            <w:gridSpan w:val="2"/>
            <w:tcW w:w="4732"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（包括解决方式和结果）</w:t>
            </w:r>
            <w:r>
              <w:rPr>
                <w:rFonts w:hint="eastAsia" w:ascii="宋体" w:hAnsi="宋体" w:eastAsia="宋体" w:cs="宋体"/>
                <w:color w:val="000000"/>
                <w:sz w:val="24"/>
                <w:highlight w:val="none"/>
              </w:rPr>
            </w:r>
            <w:r/>
          </w:p>
        </w:tc>
      </w:tr>
      <w:tr>
        <w:trPr>
          <w:trHeight w:val="703"/>
        </w:trPr>
        <w:tc>
          <w:tcPr>
            <w:gridSpan w:val="2"/>
            <w:tcW w:w="4619" w:type="dxa"/>
            <w:vAlign w:val="center"/>
            <w:textDirection w:val="lrTb"/>
            <w:noWrap w:val="false"/>
          </w:tcPr>
          <w:p>
            <w:pPr>
              <w:pStyle w:val="954"/>
              <w:ind w:firstLine="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最近3年内主要负责人有无因经济犯罪被司法机关追究的情况及说明</w:t>
            </w:r>
            <w:r>
              <w:rPr>
                <w:rFonts w:hint="eastAsia" w:ascii="宋体" w:hAnsi="宋体" w:eastAsia="宋体" w:cs="宋体"/>
                <w:color w:val="000000"/>
                <w:sz w:val="24"/>
                <w:highlight w:val="none"/>
              </w:rPr>
            </w:r>
            <w:r/>
          </w:p>
        </w:tc>
        <w:tc>
          <w:tcPr>
            <w:gridSpan w:val="2"/>
            <w:tcW w:w="4732" w:type="dxa"/>
            <w:vAlign w:val="center"/>
            <w:textDirection w:val="lrTb"/>
            <w:noWrap w:val="false"/>
          </w:tcPr>
          <w:p>
            <w:pPr>
              <w:pStyle w:val="713"/>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3"/>
        </w:trPr>
        <w:tc>
          <w:tcPr>
            <w:gridSpan w:val="2"/>
            <w:tcW w:w="4619" w:type="dxa"/>
            <w:vAlign w:val="center"/>
            <w:textDirection w:val="lrTb"/>
            <w:noWrap w:val="false"/>
          </w:tcPr>
          <w:p>
            <w:pPr>
              <w:pStyle w:val="954"/>
              <w:ind w:firstLine="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其他需要说明的情况</w:t>
            </w:r>
            <w:r>
              <w:rPr>
                <w:rFonts w:hint="eastAsia" w:ascii="宋体" w:hAnsi="宋体" w:eastAsia="宋体" w:cs="宋体"/>
                <w:color w:val="000000"/>
                <w:sz w:val="24"/>
                <w:highlight w:val="none"/>
              </w:rPr>
            </w:r>
            <w:r/>
          </w:p>
        </w:tc>
        <w:tc>
          <w:tcPr>
            <w:gridSpan w:val="2"/>
            <w:tcW w:w="4732" w:type="dxa"/>
            <w:vAlign w:val="center"/>
            <w:textDirection w:val="lrTb"/>
            <w:noWrap w:val="false"/>
          </w:tcPr>
          <w:p>
            <w:pPr>
              <w:pStyle w:val="95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13"/>
        <w:spacing w:line="360" w:lineRule="auto"/>
        <w:rPr>
          <w:rFonts w:hint="eastAsia" w:ascii="宋体" w:hAnsi="宋体" w:eastAsia="宋体" w:cs="宋体"/>
          <w:b/>
          <w:bCs/>
          <w:color w:val="000000"/>
          <w:sz w:val="24"/>
          <w:highlight w:val="none"/>
        </w:rPr>
      </w:pPr>
      <w:r>
        <w:rPr>
          <w:rFonts w:hint="eastAsia" w:ascii="宋体" w:hAnsi="宋体" w:eastAsia="宋体" w:cs="宋体"/>
          <w:b/>
          <w:color w:val="000000"/>
          <w:spacing w:val="-1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713"/>
        <w:spacing w:line="400" w:lineRule="exact"/>
        <w:rPr>
          <w:rFonts w:hint="eastAsia" w:ascii="宋体" w:hAnsi="宋体" w:eastAsia="宋体" w:cs="宋体"/>
          <w:b/>
          <w:sz w:val="30"/>
          <w:szCs w:val="30"/>
          <w:highlight w:val="none"/>
        </w:rPr>
        <w:outlineLvl w:val="0"/>
      </w:pPr>
      <w:r>
        <w:rPr>
          <w:rFonts w:hint="eastAsia" w:ascii="宋体" w:hAnsi="宋体" w:eastAsia="宋体" w:cs="宋体"/>
          <w:b/>
          <w:sz w:val="30"/>
          <w:szCs w:val="30"/>
          <w:highlight w:val="none"/>
        </w:rPr>
        <w:br w:type="page" w:clear="all"/>
      </w:r>
      <w:r>
        <w:rPr>
          <w:rFonts w:hint="eastAsia" w:ascii="宋体" w:hAnsi="宋体" w:eastAsia="宋体" w:cs="宋体"/>
          <w:b/>
          <w:bCs/>
          <w:sz w:val="30"/>
          <w:szCs w:val="30"/>
          <w:highlight w:val="none"/>
          <w:lang w:val="en-US" w:eastAsia="zh-CN"/>
        </w:rPr>
        <w:t xml:space="preserve">（十二）</w:t>
      </w:r>
      <w:r>
        <w:rPr>
          <w:rFonts w:hint="eastAsia" w:ascii="宋体" w:hAnsi="宋体" w:eastAsia="宋体" w:cs="宋体"/>
          <w:b/>
          <w:sz w:val="30"/>
          <w:szCs w:val="30"/>
          <w:highlight w:val="none"/>
        </w:rPr>
        <w:t xml:space="preserve">中小企业声明函</w:t>
      </w:r>
      <w:r>
        <w:rPr>
          <w:rFonts w:hint="eastAsia" w:ascii="宋体" w:hAnsi="宋体" w:eastAsia="宋体" w:cs="宋体"/>
          <w:b/>
          <w:bCs/>
          <w:sz w:val="30"/>
          <w:szCs w:val="30"/>
          <w:highlight w:val="none"/>
          <w:lang w:val="en-US" w:eastAsia="zh-CN"/>
        </w:rPr>
        <w:t xml:space="preserve">（格式）</w:t>
      </w:r>
      <w:r>
        <w:rPr>
          <w:rFonts w:hint="eastAsia" w:ascii="宋体" w:hAnsi="宋体" w:eastAsia="宋体" w:cs="宋体"/>
          <w:b/>
          <w:sz w:val="30"/>
          <w:szCs w:val="30"/>
          <w:highlight w:val="none"/>
        </w:rPr>
      </w:r>
      <w:r/>
    </w:p>
    <w:p>
      <w:pPr>
        <w:pStyle w:val="713"/>
        <w:ind w:firstLine="3614"/>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中小企业声明函</w:t>
      </w:r>
      <w:r>
        <w:rPr>
          <w:rFonts w:hint="eastAsia" w:ascii="宋体" w:hAnsi="宋体" w:eastAsia="宋体" w:cs="宋体"/>
          <w:b/>
          <w:bCs/>
          <w:color w:val="000000"/>
          <w:sz w:val="30"/>
          <w:szCs w:val="30"/>
          <w:highlight w:val="none"/>
        </w:rPr>
      </w:r>
      <w:r/>
    </w:p>
    <w:p>
      <w:pPr>
        <w:pStyle w:val="949"/>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3"/>
        <w:ind w:firstLine="480"/>
        <w:spacing w:line="500" w:lineRule="exact"/>
        <w:rPr>
          <w:rFonts w:hint="eastAsia"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w:t>
      </w:r>
      <w:r>
        <w:rPr>
          <w:rFonts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hint="eastAsia" w:ascii="宋体" w:hAnsi="宋体"/>
          <w:bCs/>
          <w:color w:val="000000"/>
          <w:sz w:val="24"/>
          <w:szCs w:val="24"/>
          <w:u w:val="single"/>
          <w:lang w:val="en-US" w:eastAsia="zh-CN"/>
        </w:rPr>
        <w:t xml:space="preserve">    </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hint="eastAsia" w:ascii="宋体" w:hAnsi="宋体"/>
          <w:bCs/>
          <w:color w:val="000000"/>
          <w:sz w:val="24"/>
          <w:szCs w:val="24"/>
          <w:u w:val="single"/>
          <w:lang w:val="en-US" w:eastAsia="zh-CN"/>
        </w:rPr>
        <w:t xml:space="preserve">     </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000000"/>
          <w:sz w:val="24"/>
          <w:szCs w:val="24"/>
        </w:rPr>
        <w:t xml:space="preserve">：</w:t>
      </w:r>
      <w:r>
        <w:rPr>
          <w:rFonts w:hint="eastAsia" w:ascii="宋体" w:hAnsi="宋体"/>
          <w:bCs/>
          <w:color w:val="000000"/>
          <w:sz w:val="24"/>
          <w:szCs w:val="24"/>
        </w:rPr>
      </w:r>
      <w:r/>
    </w:p>
    <w:p>
      <w:pPr>
        <w:pStyle w:val="713"/>
        <w:ind w:firstLine="480"/>
        <w:spacing w:line="500" w:lineRule="exact"/>
        <w:rPr>
          <w:rFonts w:hint="eastAsia"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（招标文件中明确的所属行业）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rPr>
          <w:rFonts w:hint="eastAsia" w:ascii="宋体" w:hAnsi="宋体"/>
          <w:bCs/>
          <w:color w:val="000000"/>
          <w:sz w:val="24"/>
          <w:szCs w:val="24"/>
        </w:rPr>
      </w:r>
      <w:r/>
    </w:p>
    <w:p>
      <w:pPr>
        <w:pStyle w:val="71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（招标文件中明确的所属行业）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rPr>
          <w:rFonts w:hint="eastAsia" w:ascii="宋体" w:hAnsi="宋体"/>
          <w:bCs/>
          <w:color w:val="000000"/>
          <w:sz w:val="24"/>
          <w:szCs w:val="24"/>
        </w:rPr>
      </w:r>
      <w:r/>
    </w:p>
    <w:p>
      <w:pPr>
        <w:pStyle w:val="713"/>
        <w:ind w:firstLine="480"/>
        <w:spacing w:line="500" w:lineRule="exact"/>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713"/>
        <w:ind w:firstLine="480"/>
        <w:spacing w:line="500" w:lineRule="exact"/>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w:t>
      </w:r>
      <w:r>
        <w:rPr>
          <w:rFonts w:ascii="宋体" w:hAnsi="宋体"/>
          <w:bCs/>
          <w:color w:val="000000"/>
          <w:sz w:val="24"/>
          <w:szCs w:val="24"/>
        </w:rPr>
      </w:r>
      <w:r/>
    </w:p>
    <w:p>
      <w:pPr>
        <w:pStyle w:val="713"/>
        <w:ind w:firstLine="480"/>
        <w:spacing w:line="500" w:lineRule="exact"/>
        <w:rPr>
          <w:rFonts w:hint="eastAsia" w:ascii="宋体" w:hAnsi="宋体"/>
          <w:bCs/>
          <w:color w:val="000000"/>
          <w:sz w:val="24"/>
          <w:szCs w:val="24"/>
        </w:rPr>
      </w:pPr>
      <w:r>
        <w:rPr>
          <w:rFonts w:ascii="宋体" w:hAnsi="宋体"/>
          <w:bCs/>
          <w:color w:val="000000"/>
          <w:sz w:val="24"/>
          <w:szCs w:val="24"/>
        </w:rPr>
        <w:t xml:space="preserve">本企业对上述声明内容的真实性负责。如有虚假，将依法承担相应责任</w:t>
      </w:r>
      <w:r>
        <w:rPr>
          <w:rFonts w:hint="eastAsia" w:ascii="宋体" w:hAnsi="宋体"/>
          <w:bCs/>
          <w:color w:val="000000"/>
          <w:sz w:val="24"/>
          <w:szCs w:val="24"/>
        </w:rPr>
        <w:t xml:space="preserve">。</w:t>
      </w:r>
      <w:r>
        <w:rPr>
          <w:rFonts w:hint="eastAsia" w:ascii="宋体" w:hAnsi="宋体"/>
          <w:bCs/>
          <w:color w:val="000000"/>
          <w:sz w:val="24"/>
          <w:szCs w:val="24"/>
        </w:rPr>
      </w:r>
      <w:r/>
    </w:p>
    <w:p>
      <w:pPr>
        <w:pStyle w:val="71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13"/>
        <w:ind w:firstLine="4800"/>
        <w:spacing w:line="500" w:lineRule="exact"/>
        <w:rPr>
          <w:rFonts w:hint="eastAsia" w:ascii="宋体" w:hAnsi="宋体"/>
          <w:bCs/>
          <w:color w:val="000000"/>
          <w:sz w:val="24"/>
          <w:szCs w:val="24"/>
        </w:rPr>
      </w:pPr>
      <w:r>
        <w:rPr>
          <w:rFonts w:hint="eastAsia" w:ascii="宋体" w:hAnsi="宋体"/>
          <w:bCs/>
          <w:color w:val="000000"/>
          <w:sz w:val="24"/>
          <w:szCs w:val="24"/>
        </w:rPr>
        <w:t xml:space="preserve">企业名称（盖章）：</w:t>
      </w:r>
      <w:r>
        <w:rPr>
          <w:rFonts w:hint="eastAsia" w:ascii="宋体" w:hAnsi="宋体"/>
          <w:bCs/>
          <w:color w:val="000000"/>
          <w:sz w:val="24"/>
          <w:szCs w:val="24"/>
        </w:rPr>
      </w:r>
      <w:r/>
    </w:p>
    <w:p>
      <w:pPr>
        <w:pStyle w:val="713"/>
        <w:ind w:firstLine="4800"/>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13"/>
        <w:ind w:firstLine="4800"/>
        <w:spacing w:line="500" w:lineRule="exact"/>
        <w:rPr>
          <w:rFonts w:hint="eastAsia" w:ascii="宋体" w:hAnsi="宋体"/>
          <w:bCs/>
          <w:color w:val="000000"/>
          <w:sz w:val="24"/>
          <w:szCs w:val="24"/>
        </w:rPr>
      </w:pPr>
      <w:r>
        <w:rPr>
          <w:rFonts w:hint="eastAsia" w:ascii="宋体" w:hAnsi="宋体"/>
          <w:bCs/>
          <w:color w:val="000000"/>
          <w:sz w:val="24"/>
          <w:szCs w:val="24"/>
        </w:rPr>
        <w:t xml:space="preserve">日　　　　　　期：</w:t>
      </w:r>
      <w:r>
        <w:rPr>
          <w:rFonts w:hint="eastAsia" w:ascii="宋体" w:hAnsi="宋体"/>
          <w:bCs/>
          <w:color w:val="000000"/>
          <w:sz w:val="24"/>
          <w:szCs w:val="24"/>
        </w:rPr>
      </w:r>
      <w:r/>
    </w:p>
    <w:p>
      <w:pPr>
        <w:pStyle w:val="713"/>
        <w:spacing w:line="500" w:lineRule="exact"/>
        <w:rPr>
          <w:color w:val="000000"/>
        </w:rPr>
      </w:pPr>
      <w:r>
        <w:rPr>
          <w:color w:val="000000"/>
        </w:rPr>
      </w:r>
      <w:r/>
    </w:p>
    <w:p>
      <w:pPr>
        <w:pStyle w:val="71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注：1.从业人员、营业收入、资产总额填报上一年度数据，无上一年度数据的新成立企业可不填报。</w:t>
      </w:r>
      <w:r>
        <w:rPr>
          <w:rFonts w:hint="eastAsia" w:ascii="宋体" w:hAnsi="宋体"/>
          <w:bCs/>
          <w:color w:val="000000"/>
          <w:sz w:val="24"/>
          <w:szCs w:val="24"/>
        </w:rPr>
      </w:r>
      <w:r/>
    </w:p>
    <w:p>
      <w:pPr>
        <w:pStyle w:val="713"/>
        <w:ind w:firstLine="42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bCs/>
          <w:color w:val="000000"/>
          <w:sz w:val="24"/>
          <w:szCs w:val="24"/>
        </w:rPr>
        <w:t xml:space="preserve">2.中标供应商的《中小企业声明函》将随中标公告进行公示。供应商按照本办法规定提供声明函内容不实的，属于提供虚假材料谋取中标、成交</w:t>
      </w:r>
      <w:r>
        <w:rPr>
          <w:rFonts w:hint="eastAsia" w:ascii="宋体" w:hAnsi="宋体"/>
          <w:bCs/>
          <w:color w:val="000000"/>
          <w:sz w:val="24"/>
          <w:szCs w:val="24"/>
          <w:lang w:eastAsia="zh-CN"/>
        </w:rPr>
        <w:t xml:space="preserve">，可</w:t>
      </w:r>
      <w:r>
        <w:rPr>
          <w:rFonts w:hint="eastAsia" w:ascii="宋体" w:hAnsi="宋体"/>
          <w:bCs/>
          <w:color w:val="000000"/>
          <w:sz w:val="24"/>
          <w:szCs w:val="24"/>
        </w:rPr>
        <w:t xml:space="preserve">依照《中华人民共和国政府采购法》等国家有关规定追究相应责任。</w:t>
      </w:r>
      <w:r>
        <w:rPr>
          <w:rFonts w:hint="eastAsia" w:ascii="宋体" w:hAnsi="宋体" w:eastAsia="宋体" w:cs="宋体"/>
          <w:b/>
          <w:bCs/>
          <w:sz w:val="24"/>
          <w:szCs w:val="24"/>
        </w:rPr>
      </w:r>
      <w:r/>
    </w:p>
    <w:p>
      <w:pPr>
        <w:pStyle w:val="793"/>
        <w:ind w:firstLine="24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713"/>
        <w:spacing w:line="360" w:lineRule="auto"/>
        <w:shd w:val="clear" w:color="auto" w:fill="ffffff"/>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lang w:eastAsia="zh-CN"/>
        </w:rPr>
        <w:t xml:space="preserve">（</w:t>
      </w:r>
      <w:r>
        <w:rPr>
          <w:rFonts w:hint="eastAsia" w:ascii="宋体" w:hAnsi="宋体" w:eastAsia="宋体" w:cs="宋体"/>
          <w:b/>
          <w:sz w:val="30"/>
          <w:szCs w:val="30"/>
          <w:highlight w:val="none"/>
          <w:lang w:val="en-US" w:eastAsia="zh-CN"/>
        </w:rPr>
        <w:t xml:space="preserve">十三</w:t>
      </w:r>
      <w:r>
        <w:rPr>
          <w:rFonts w:hint="eastAsia" w:ascii="宋体" w:hAnsi="宋体" w:eastAsia="宋体" w:cs="宋体"/>
          <w:b/>
          <w:sz w:val="30"/>
          <w:szCs w:val="30"/>
          <w:highlight w:val="none"/>
          <w:lang w:eastAsia="zh-CN"/>
        </w:rPr>
        <w:t xml:space="preserve">）</w:t>
      </w:r>
      <w:r>
        <w:rPr>
          <w:rFonts w:hint="eastAsia" w:ascii="宋体" w:hAnsi="宋体" w:eastAsia="宋体" w:cs="宋体"/>
          <w:b/>
          <w:sz w:val="30"/>
          <w:szCs w:val="30"/>
          <w:highlight w:val="none"/>
        </w:rPr>
        <w:t xml:space="preserve">残疾人福利性单位声明函（格式）</w:t>
      </w:r>
      <w:r>
        <w:rPr>
          <w:rFonts w:hint="eastAsia" w:ascii="宋体" w:hAnsi="宋体" w:eastAsia="宋体" w:cs="宋体"/>
          <w:b/>
          <w:sz w:val="30"/>
          <w:szCs w:val="30"/>
          <w:highlight w:val="none"/>
        </w:rPr>
      </w:r>
      <w:r/>
    </w:p>
    <w:p>
      <w:pPr>
        <w:pStyle w:val="713"/>
        <w:spacing w:line="400" w:lineRule="exact"/>
        <w:tabs>
          <w:tab w:val="left" w:pos="840" w:leader="none"/>
          <w:tab w:val="left" w:pos="1050" w:leader="none"/>
        </w:tabs>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13"/>
        <w:spacing w:line="400" w:lineRule="exact"/>
        <w:tabs>
          <w:tab w:val="left" w:pos="840" w:leader="none"/>
          <w:tab w:val="left" w:pos="1050" w:leader="none"/>
        </w:tabs>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13"/>
        <w:ind w:firstLine="3614"/>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残疾人福利性单位声明函</w:t>
      </w:r>
      <w:r>
        <w:rPr>
          <w:rFonts w:hint="eastAsia" w:ascii="宋体" w:hAnsi="宋体" w:eastAsia="宋体" w:cs="宋体"/>
          <w:b/>
          <w:bCs/>
          <w:color w:val="000000"/>
          <w:sz w:val="30"/>
          <w:szCs w:val="30"/>
          <w:highlight w:val="none"/>
        </w:rPr>
      </w:r>
      <w:r/>
    </w:p>
    <w:p>
      <w:pPr>
        <w:pStyle w:val="713"/>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13"/>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hint="eastAsia" w:ascii="宋体" w:hAnsi="宋体" w:eastAsia="宋体" w:cs="宋体"/>
          <w:color w:val="000000"/>
          <w:spacing w:val="6"/>
          <w:sz w:val="24"/>
          <w:highlight w:val="none"/>
        </w:rPr>
      </w:r>
      <w:r/>
    </w:p>
    <w:p>
      <w:pPr>
        <w:pStyle w:val="713"/>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713"/>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13"/>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13"/>
        <w:ind w:firstLine="564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w:t>
      </w:r>
      <w:r>
        <w:rPr>
          <w:rFonts w:hint="eastAsia" w:ascii="宋体" w:hAnsi="宋体" w:eastAsia="宋体" w:cs="宋体"/>
          <w:bCs/>
          <w:color w:val="000000"/>
          <w:sz w:val="24"/>
          <w:highlight w:val="none"/>
        </w:rPr>
      </w:r>
      <w:r/>
    </w:p>
    <w:p>
      <w:pPr>
        <w:pStyle w:val="713"/>
        <w:ind w:firstLine="5748"/>
        <w:spacing w:line="360" w:lineRule="auto"/>
        <w:widowControl/>
        <w:rPr>
          <w:rFonts w:hint="eastAsia" w:ascii="宋体" w:hAnsi="宋体" w:eastAsia="宋体" w:cs="宋体"/>
          <w:spacing w:val="6"/>
          <w:sz w:val="24"/>
          <w:highlight w:val="none"/>
        </w:rPr>
      </w:pPr>
      <w:r>
        <w:rPr>
          <w:rFonts w:hint="eastAsia" w:ascii="宋体" w:hAnsi="宋体" w:eastAsia="宋体" w:cs="宋体"/>
          <w:bCs/>
          <w:color w:val="000000"/>
          <w:sz w:val="24"/>
          <w:highlight w:val="none"/>
        </w:rPr>
        <w:t xml:space="preserve">日  期：</w:t>
      </w:r>
      <w:r>
        <w:rPr>
          <w:rFonts w:hint="eastAsia" w:ascii="宋体" w:hAnsi="宋体" w:eastAsia="宋体" w:cs="宋体"/>
          <w:spacing w:val="6"/>
          <w:sz w:val="24"/>
          <w:highlight w:val="none"/>
        </w:rPr>
      </w:r>
      <w:r/>
    </w:p>
    <w:p>
      <w:pPr>
        <w:pStyle w:val="71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3"/>
        <w:ind w:left="420"/>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713"/>
        <w:ind w:left="420"/>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713"/>
        <w:ind w:left="420"/>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713"/>
        <w:ind w:left="420"/>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713"/>
        <w:ind w:left="420"/>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713"/>
        <w:ind w:left="420"/>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713"/>
        <w:ind w:left="420"/>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713"/>
        <w:ind w:left="420"/>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713"/>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pStyle w:val="713"/>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pStyle w:val="713"/>
        <w:rPr>
          <w:rFonts w:hint="eastAsia" w:ascii="宋体" w:hAnsi="宋体" w:eastAsia="宋体" w:cs="宋体"/>
          <w:color w:val="000000"/>
          <w:sz w:val="24"/>
          <w:highlight w:val="none"/>
          <w:lang w:eastAsia="zh-CN"/>
        </w:rPr>
      </w:pPr>
      <w:r>
        <w:rPr>
          <w:rFonts w:hint="eastAsia" w:ascii="宋体" w:hAnsi="宋体" w:eastAsia="宋体" w:cs="宋体"/>
          <w:b/>
          <w:sz w:val="30"/>
          <w:szCs w:val="30"/>
          <w:highlight w:val="none"/>
          <w:lang w:val="en-US" w:eastAsia="zh-CN"/>
        </w:rPr>
        <w:br w:type="page" w:clear="all"/>
      </w:r>
      <w:r>
        <w:rPr>
          <w:rFonts w:hint="eastAsia" w:ascii="宋体" w:hAnsi="宋体" w:eastAsia="宋体" w:cs="宋体"/>
          <w:b/>
          <w:sz w:val="30"/>
          <w:szCs w:val="30"/>
          <w:highlight w:val="none"/>
        </w:rPr>
        <w:t xml:space="preserve">（十</w:t>
      </w:r>
      <w:r>
        <w:rPr>
          <w:rFonts w:hint="eastAsia" w:ascii="宋体" w:hAnsi="宋体" w:eastAsia="宋体" w:cs="宋体"/>
          <w:b/>
          <w:sz w:val="30"/>
          <w:szCs w:val="30"/>
          <w:highlight w:val="none"/>
          <w:lang w:val="en-US" w:eastAsia="zh-CN"/>
        </w:rPr>
        <w:t xml:space="preserve">四</w:t>
      </w:r>
      <w:r>
        <w:rPr>
          <w:rFonts w:hint="eastAsia" w:ascii="宋体" w:hAnsi="宋体" w:eastAsia="宋体" w:cs="宋体"/>
          <w:b/>
          <w:sz w:val="30"/>
          <w:szCs w:val="30"/>
          <w:highlight w:val="none"/>
        </w:rPr>
        <w:t xml:space="preserve">）技术文件</w:t>
      </w:r>
      <w:r>
        <w:rPr>
          <w:rFonts w:hint="eastAsia" w:ascii="宋体" w:hAnsi="宋体" w:eastAsia="宋体" w:cs="宋体"/>
          <w:color w:val="000000"/>
          <w:sz w:val="24"/>
          <w:highlight w:val="none"/>
          <w:lang w:eastAsia="zh-CN"/>
        </w:rPr>
      </w:r>
      <w:r/>
    </w:p>
    <w:p>
      <w:pPr>
        <w:pStyle w:val="713"/>
        <w:jc w:val="center"/>
        <w:rPr>
          <w:rFonts w:hint="eastAsia" w:ascii="宋体" w:hAnsi="宋体" w:eastAsia="宋体" w:cs="宋体"/>
          <w:sz w:val="52"/>
          <w:szCs w:val="52"/>
          <w:highlight w:val="none"/>
        </w:rPr>
      </w:pPr>
      <w:r>
        <w:rPr>
          <w:rFonts w:hint="eastAsia" w:ascii="宋体" w:hAnsi="宋体" w:eastAsia="宋体" w:cs="宋体"/>
          <w:sz w:val="52"/>
          <w:szCs w:val="52"/>
          <w:lang w:eastAsia="zh-CN"/>
        </w:rPr>
        <w:t xml:space="preserve">长安街道河道生态养护项目</w:t>
      </w:r>
      <w:r>
        <w:rPr>
          <w:rFonts w:hint="eastAsia" w:ascii="宋体" w:hAnsi="宋体" w:eastAsia="宋体" w:cs="宋体"/>
          <w:sz w:val="52"/>
          <w:szCs w:val="52"/>
          <w:highlight w:val="none"/>
        </w:rPr>
        <w:t xml:space="preserve">（项目编号：</w:t>
      </w:r>
      <w:r>
        <w:rPr>
          <w:rFonts w:hint="eastAsia" w:ascii="宋体" w:hAnsi="宋体" w:eastAsia="宋体" w:cs="宋体"/>
          <w:sz w:val="52"/>
          <w:szCs w:val="52"/>
          <w:highlight w:val="none"/>
          <w:lang w:eastAsia="zh-CN"/>
        </w:rPr>
        <w:t xml:space="preserve">JSZC-320206-JYZJ-G2026-0005</w:t>
      </w:r>
      <w:r>
        <w:rPr>
          <w:rFonts w:hint="eastAsia" w:ascii="宋体" w:hAnsi="宋体" w:eastAsia="宋体" w:cs="宋体"/>
          <w:sz w:val="52"/>
          <w:szCs w:val="52"/>
          <w:highlight w:val="none"/>
        </w:rPr>
        <w:t xml:space="preserve">）</w:t>
      </w:r>
      <w:r>
        <w:rPr>
          <w:rFonts w:hint="eastAsia" w:ascii="宋体" w:hAnsi="宋体" w:eastAsia="宋体" w:cs="宋体"/>
          <w:sz w:val="52"/>
          <w:szCs w:val="52"/>
          <w:highlight w:val="none"/>
        </w:rPr>
      </w:r>
      <w:r/>
    </w:p>
    <w:p>
      <w:pPr>
        <w:pStyle w:val="713"/>
        <w:jc w:val="center"/>
        <w:rPr>
          <w:rFonts w:hint="eastAsia" w:ascii="宋体" w:hAnsi="宋体" w:eastAsia="宋体" w:cs="宋体"/>
          <w:bCs/>
          <w:sz w:val="52"/>
          <w:szCs w:val="52"/>
          <w:highlight w:val="none"/>
        </w:rPr>
      </w:pPr>
      <w:r>
        <w:rPr>
          <w:rFonts w:hint="eastAsia" w:ascii="宋体" w:hAnsi="宋体" w:eastAsia="宋体" w:cs="宋体"/>
          <w:bCs/>
          <w:sz w:val="52"/>
          <w:szCs w:val="52"/>
          <w:highlight w:val="none"/>
        </w:rPr>
      </w:r>
      <w:r/>
    </w:p>
    <w:p>
      <w:pPr>
        <w:pStyle w:val="713"/>
        <w:jc w:val="center"/>
        <w:rPr>
          <w:rFonts w:hint="eastAsia" w:ascii="宋体" w:hAnsi="宋体" w:eastAsia="宋体" w:cs="宋体"/>
          <w:bCs/>
          <w:sz w:val="52"/>
          <w:szCs w:val="52"/>
          <w:highlight w:val="none"/>
        </w:rPr>
      </w:pPr>
      <w:r>
        <w:rPr>
          <w:rFonts w:hint="eastAsia" w:ascii="宋体" w:hAnsi="宋体" w:eastAsia="宋体" w:cs="宋体"/>
          <w:bCs/>
          <w:sz w:val="52"/>
          <w:szCs w:val="52"/>
          <w:highlight w:val="none"/>
        </w:rPr>
        <w:t xml:space="preserve">投</w:t>
      </w:r>
      <w:r>
        <w:rPr>
          <w:rFonts w:hint="eastAsia" w:ascii="宋体" w:hAnsi="宋体" w:eastAsia="宋体" w:cs="宋体"/>
          <w:bCs/>
          <w:sz w:val="52"/>
          <w:szCs w:val="52"/>
          <w:highlight w:val="none"/>
        </w:rPr>
      </w:r>
      <w:r/>
    </w:p>
    <w:p>
      <w:pPr>
        <w:pStyle w:val="713"/>
        <w:jc w:val="center"/>
        <w:rPr>
          <w:rFonts w:hint="eastAsia" w:ascii="宋体" w:hAnsi="宋体" w:eastAsia="宋体" w:cs="宋体"/>
          <w:bCs/>
          <w:sz w:val="72"/>
        </w:rPr>
      </w:pPr>
      <w:r>
        <w:rPr>
          <w:rFonts w:hint="eastAsia" w:ascii="宋体" w:hAnsi="宋体" w:eastAsia="宋体" w:cs="宋体"/>
          <w:bCs/>
          <w:sz w:val="72"/>
        </w:rPr>
      </w:r>
      <w:r/>
    </w:p>
    <w:p>
      <w:pPr>
        <w:pStyle w:val="713"/>
        <w:jc w:val="center"/>
        <w:rPr>
          <w:rFonts w:hint="eastAsia" w:ascii="宋体" w:hAnsi="宋体" w:eastAsia="宋体" w:cs="宋体"/>
          <w:bCs/>
          <w:sz w:val="52"/>
          <w:szCs w:val="52"/>
        </w:rPr>
      </w:pPr>
      <w:r>
        <w:rPr>
          <w:rFonts w:hint="eastAsia" w:ascii="宋体" w:hAnsi="宋体" w:eastAsia="宋体" w:cs="宋体"/>
          <w:bCs/>
          <w:sz w:val="52"/>
          <w:szCs w:val="52"/>
        </w:rPr>
        <w:t xml:space="preserve">标</w:t>
      </w:r>
      <w:r>
        <w:rPr>
          <w:rFonts w:hint="eastAsia" w:ascii="宋体" w:hAnsi="宋体" w:eastAsia="宋体" w:cs="宋体"/>
          <w:bCs/>
          <w:sz w:val="52"/>
          <w:szCs w:val="52"/>
        </w:rPr>
      </w:r>
      <w:r/>
    </w:p>
    <w:p>
      <w:pPr>
        <w:pStyle w:val="713"/>
        <w:jc w:val="center"/>
        <w:rPr>
          <w:rFonts w:hint="eastAsia" w:ascii="宋体" w:hAnsi="宋体" w:eastAsia="宋体" w:cs="宋体"/>
          <w:bCs/>
          <w:sz w:val="72"/>
        </w:rPr>
      </w:pPr>
      <w:r>
        <w:rPr>
          <w:rFonts w:hint="eastAsia" w:ascii="宋体" w:hAnsi="宋体" w:eastAsia="宋体" w:cs="宋体"/>
          <w:bCs/>
          <w:sz w:val="72"/>
        </w:rPr>
      </w:r>
      <w:r/>
    </w:p>
    <w:p>
      <w:pPr>
        <w:pStyle w:val="713"/>
        <w:jc w:val="center"/>
        <w:rPr>
          <w:rFonts w:hint="eastAsia" w:ascii="宋体" w:hAnsi="宋体" w:eastAsia="宋体" w:cs="宋体"/>
          <w:bCs/>
          <w:sz w:val="52"/>
          <w:szCs w:val="52"/>
        </w:rPr>
      </w:pPr>
      <w:r>
        <w:rPr>
          <w:rFonts w:hint="eastAsia" w:ascii="宋体" w:hAnsi="宋体" w:eastAsia="宋体" w:cs="宋体"/>
          <w:bCs/>
          <w:sz w:val="52"/>
          <w:szCs w:val="52"/>
        </w:rPr>
        <w:t xml:space="preserve">文</w:t>
      </w:r>
      <w:r>
        <w:rPr>
          <w:rFonts w:hint="eastAsia" w:ascii="宋体" w:hAnsi="宋体" w:eastAsia="宋体" w:cs="宋体"/>
          <w:bCs/>
          <w:sz w:val="52"/>
          <w:szCs w:val="52"/>
        </w:rPr>
      </w:r>
      <w:r/>
    </w:p>
    <w:p>
      <w:pPr>
        <w:pStyle w:val="713"/>
        <w:jc w:val="center"/>
        <w:rPr>
          <w:rFonts w:hint="eastAsia" w:ascii="宋体" w:hAnsi="宋体" w:eastAsia="宋体" w:cs="宋体"/>
          <w:bCs/>
          <w:sz w:val="52"/>
          <w:szCs w:val="52"/>
        </w:rPr>
      </w:pPr>
      <w:r>
        <w:rPr>
          <w:rFonts w:hint="eastAsia" w:ascii="宋体" w:hAnsi="宋体" w:eastAsia="宋体" w:cs="宋体"/>
          <w:bCs/>
          <w:sz w:val="52"/>
          <w:szCs w:val="52"/>
        </w:rPr>
      </w:r>
      <w:r/>
    </w:p>
    <w:p>
      <w:pPr>
        <w:pStyle w:val="713"/>
        <w:jc w:val="center"/>
        <w:rPr>
          <w:rFonts w:hint="eastAsia" w:ascii="宋体" w:hAnsi="宋体" w:eastAsia="宋体" w:cs="宋体"/>
          <w:bCs/>
          <w:sz w:val="52"/>
          <w:szCs w:val="52"/>
        </w:rPr>
      </w:pPr>
      <w:r>
        <w:rPr>
          <w:rFonts w:hint="eastAsia" w:ascii="宋体" w:hAnsi="宋体" w:eastAsia="宋体" w:cs="宋体"/>
          <w:bCs/>
          <w:sz w:val="52"/>
          <w:szCs w:val="52"/>
        </w:rPr>
        <w:t xml:space="preserve">件</w:t>
      </w:r>
      <w:r>
        <w:rPr>
          <w:rFonts w:hint="eastAsia" w:ascii="宋体" w:hAnsi="宋体" w:eastAsia="宋体" w:cs="宋体"/>
          <w:bCs/>
          <w:sz w:val="52"/>
          <w:szCs w:val="52"/>
        </w:rPr>
      </w:r>
      <w:r/>
    </w:p>
    <w:p>
      <w:pPr>
        <w:pStyle w:val="713"/>
        <w:jc w:val="center"/>
        <w:rPr>
          <w:rFonts w:hint="eastAsia" w:ascii="宋体" w:hAnsi="宋体" w:eastAsia="宋体" w:cs="宋体"/>
          <w:bCs/>
          <w:sz w:val="52"/>
          <w:szCs w:val="52"/>
        </w:rPr>
      </w:pPr>
      <w:r>
        <w:rPr>
          <w:rFonts w:hint="eastAsia" w:ascii="宋体" w:hAnsi="宋体" w:eastAsia="宋体" w:cs="宋体"/>
          <w:bCs/>
          <w:sz w:val="52"/>
          <w:szCs w:val="52"/>
        </w:rPr>
      </w:r>
      <w:r/>
    </w:p>
    <w:p>
      <w:pPr>
        <w:pStyle w:val="713"/>
        <w:jc w:val="center"/>
        <w:rPr>
          <w:rFonts w:hint="eastAsia" w:ascii="宋体" w:hAnsi="宋体" w:eastAsia="宋体" w:cs="宋体"/>
          <w:bCs/>
          <w:sz w:val="52"/>
          <w:szCs w:val="52"/>
        </w:rPr>
      </w:pPr>
      <w:r>
        <w:rPr>
          <w:rFonts w:hint="eastAsia" w:ascii="宋体" w:hAnsi="宋体" w:eastAsia="宋体" w:cs="宋体"/>
          <w:bCs/>
          <w:sz w:val="52"/>
          <w:szCs w:val="52"/>
        </w:rPr>
        <w:t xml:space="preserve">（技术文件）</w:t>
      </w:r>
      <w:r>
        <w:rPr>
          <w:rFonts w:hint="eastAsia" w:ascii="宋体" w:hAnsi="宋体" w:eastAsia="宋体" w:cs="宋体"/>
          <w:bCs/>
          <w:sz w:val="52"/>
          <w:szCs w:val="52"/>
        </w:rPr>
      </w:r>
      <w:r/>
    </w:p>
    <w:p>
      <w:pPr>
        <w:pStyle w:val="951"/>
        <w:rPr>
          <w:rFonts w:hint="eastAsia" w:ascii="宋体" w:hAnsi="宋体" w:eastAsia="宋体" w:cs="宋体"/>
          <w:sz w:val="32"/>
          <w:szCs w:val="28"/>
          <w:highlight w:val="none"/>
        </w:rPr>
      </w:pPr>
      <w:r>
        <w:rPr>
          <w:rFonts w:hint="eastAsia" w:ascii="宋体" w:hAnsi="宋体" w:eastAsia="宋体" w:cs="宋体"/>
          <w:sz w:val="32"/>
          <w:szCs w:val="28"/>
        </w:rPr>
        <w:br w:type="page" w:clear="all"/>
      </w:r>
      <w:r>
        <w:rPr>
          <w:rFonts w:hint="eastAsia" w:ascii="宋体" w:hAnsi="宋体" w:eastAsia="宋体" w:cs="宋体"/>
          <w:sz w:val="32"/>
          <w:szCs w:val="28"/>
          <w:highlight w:val="none"/>
        </w:rPr>
        <w:t xml:space="preserve">目录</w:t>
      </w:r>
      <w:r>
        <w:rPr>
          <w:rFonts w:hint="eastAsia" w:ascii="宋体" w:hAnsi="宋体" w:eastAsia="宋体" w:cs="宋体"/>
          <w:sz w:val="32"/>
          <w:szCs w:val="28"/>
          <w:highlight w:val="none"/>
        </w:rPr>
      </w:r>
      <w:r/>
    </w:p>
    <w:p>
      <w:pPr>
        <w:pStyle w:val="951"/>
        <w:jc w:val="left"/>
        <w:keepLines w:val="0"/>
        <w:keepNext/>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1.资料收集及背景调研</w:t>
      </w:r>
      <w:r>
        <w:rPr>
          <w:rFonts w:hint="eastAsia" w:ascii="宋体" w:hAnsi="宋体" w:eastAsia="宋体" w:cs="宋体"/>
          <w:b w:val="0"/>
          <w:bCs/>
          <w:sz w:val="24"/>
          <w:szCs w:val="24"/>
          <w:highlight w:val="none"/>
        </w:rPr>
      </w:r>
      <w:r/>
    </w:p>
    <w:p>
      <w:pPr>
        <w:pStyle w:val="951"/>
        <w:jc w:val="left"/>
        <w:keepLines w:val="0"/>
        <w:keepNext/>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2.项目工作内容方案</w:t>
      </w:r>
      <w:r>
        <w:rPr>
          <w:rFonts w:hint="eastAsia" w:ascii="宋体" w:hAnsi="宋体" w:eastAsia="宋体" w:cs="宋体"/>
          <w:b w:val="0"/>
          <w:bCs/>
          <w:sz w:val="24"/>
          <w:szCs w:val="24"/>
          <w:highlight w:val="none"/>
        </w:rPr>
      </w:r>
      <w:r/>
    </w:p>
    <w:p>
      <w:pPr>
        <w:pStyle w:val="951"/>
        <w:jc w:val="left"/>
        <w:keepLines w:val="0"/>
        <w:keepNext/>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3.项目的重点和难点分析</w:t>
      </w:r>
      <w:r>
        <w:rPr>
          <w:rFonts w:hint="eastAsia" w:ascii="宋体" w:hAnsi="宋体" w:eastAsia="宋体" w:cs="宋体"/>
          <w:b w:val="0"/>
          <w:bCs/>
          <w:sz w:val="24"/>
          <w:szCs w:val="24"/>
          <w:highlight w:val="none"/>
        </w:rPr>
      </w:r>
      <w:r/>
    </w:p>
    <w:p>
      <w:pPr>
        <w:pStyle w:val="951"/>
        <w:jc w:val="left"/>
        <w:keepLines w:val="0"/>
        <w:keepNext/>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4.河道维护方案</w:t>
      </w:r>
      <w:r>
        <w:rPr>
          <w:rFonts w:hint="eastAsia" w:ascii="宋体" w:hAnsi="宋体" w:eastAsia="宋体" w:cs="宋体"/>
          <w:b w:val="0"/>
          <w:bCs/>
          <w:sz w:val="24"/>
          <w:szCs w:val="24"/>
          <w:highlight w:val="none"/>
        </w:rPr>
      </w:r>
      <w:r/>
    </w:p>
    <w:p>
      <w:pPr>
        <w:pStyle w:val="951"/>
        <w:jc w:val="left"/>
        <w:keepLines w:val="0"/>
        <w:keepNext/>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5.工作进度安排及措施</w:t>
      </w:r>
      <w:r>
        <w:rPr>
          <w:rFonts w:hint="eastAsia" w:ascii="宋体" w:hAnsi="宋体" w:eastAsia="宋体" w:cs="宋体"/>
          <w:b w:val="0"/>
          <w:bCs/>
          <w:sz w:val="24"/>
          <w:szCs w:val="24"/>
          <w:highlight w:val="none"/>
        </w:rPr>
      </w:r>
      <w:r/>
    </w:p>
    <w:p>
      <w:pPr>
        <w:pStyle w:val="951"/>
        <w:jc w:val="left"/>
        <w:keepLines w:val="0"/>
        <w:keepNext/>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6.防洪度汛方案</w:t>
      </w:r>
      <w:r>
        <w:rPr>
          <w:rFonts w:hint="eastAsia" w:ascii="宋体" w:hAnsi="宋体" w:eastAsia="宋体" w:cs="宋体"/>
          <w:b w:val="0"/>
          <w:bCs/>
          <w:sz w:val="24"/>
          <w:szCs w:val="24"/>
          <w:highlight w:val="none"/>
        </w:rPr>
      </w:r>
      <w:r/>
    </w:p>
    <w:p>
      <w:pPr>
        <w:pStyle w:val="951"/>
        <w:jc w:val="left"/>
        <w:keepLines w:val="0"/>
        <w:keepNext/>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7.应急措施方案</w:t>
      </w:r>
      <w:r>
        <w:rPr>
          <w:rFonts w:hint="eastAsia" w:ascii="宋体" w:hAnsi="宋体" w:eastAsia="宋体" w:cs="宋体"/>
          <w:b w:val="0"/>
          <w:bCs/>
          <w:sz w:val="24"/>
          <w:szCs w:val="24"/>
          <w:highlight w:val="none"/>
          <w:lang w:val="en-US" w:eastAsia="zh-CN"/>
        </w:rPr>
      </w:r>
      <w:r/>
    </w:p>
    <w:p>
      <w:pPr>
        <w:pStyle w:val="951"/>
        <w:jc w:val="left"/>
        <w:keepLines w:val="0"/>
        <w:keepNext/>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8.综合协调方案</w:t>
      </w:r>
      <w:r/>
    </w:p>
    <w:sectPr>
      <w:headerReference w:type="default" r:id="rId11"/>
      <w:footerReference w:type="default" r:id="rId14"/>
      <w:footnotePr/>
      <w:endnotePr/>
      <w:type w:val="nextPage"/>
      <w:pgSz w:w="11906" w:h="16838" w:orient="portrait"/>
      <w:pgMar w:top="1440" w:right="1440" w:bottom="1440" w:left="128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2312">
    <w:panose1 w:val="020B0503020202020204"/>
  </w:font>
  <w:font w:name="方正黑体_GBK">
    <w:panose1 w:val="020B0503020202020204"/>
  </w:font>
  <w:font w:name="Times">
    <w:panose1 w:val="02020603050405020304"/>
  </w:font>
  <w:font w:name="方正小标宋_GBK">
    <w:panose1 w:val="020B0503020202020204"/>
  </w:font>
  <w:font w:name="Cambria">
    <w:panose1 w:val="02040503050406030204"/>
  </w:font>
  <w:font w:name="Formata">
    <w:panose1 w:val="020B0503020202020204"/>
  </w:font>
  <w:font w:name="隶书">
    <w:panose1 w:val="02010509060101010101"/>
  </w:font>
  <w:font w:name="DFKai-SB">
    <w:panose1 w:val="03050502040202030202"/>
  </w:font>
  <w:font w:name="文鼎CS中宋">
    <w:panose1 w:val="020B0503020202020204"/>
  </w:font>
  <w:font w:name="Tahoma">
    <w:panose1 w:val="020B0604030504040204"/>
  </w:font>
  <w:font w:name="华文细黑">
    <w:panose1 w:val="02010600040101010101"/>
  </w:font>
  <w:font w:name="等线">
    <w:panose1 w:val="02010600030101010101"/>
  </w:font>
  <w:font w:name="仿宋">
    <w:panose1 w:val="02010609060101010101"/>
  </w:font>
  <w:font w:name="Wingdings">
    <w:panose1 w:val="05000000000000000000"/>
  </w:font>
  <w:font w:name="华文楷体">
    <w:panose1 w:val="02010600040101010101"/>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Microsoft YaHei ΢ȭхڢ  ڌ墠 ˎ̥">
    <w:panose1 w:val="020B0503020204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5"/>
                            <w:jc w:val="center"/>
                            <w:tabs>
                              <w:tab w:val="clear" w:pos="4153" w:leader="none"/>
                              <w:tab w:val="clear" w:pos="8306" w:leader="none"/>
                            </w:tabs>
                          </w:pPr>
                          <w:r/>
                          <w:r/>
                        </w:p>
                        <w:p>
                          <w:pPr>
                            <w:pStyle w:val="713"/>
                          </w:pPr>
                          <w:r/>
                          <w:r/>
                        </w:p>
                        <w:p>
                          <w:pPr>
                            <w:pStyle w:val="7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5"/>
                      <w:jc w:val="center"/>
                      <w:tabs>
                        <w:tab w:val="clear" w:pos="4153" w:leader="none"/>
                        <w:tab w:val="clear" w:pos="8306" w:leader="none"/>
                      </w:tabs>
                    </w:pPr>
                    <w:r/>
                    <w:r/>
                  </w:p>
                  <w:p>
                    <w:pPr>
                      <w:pStyle w:val="713"/>
                    </w:pPr>
                    <w:r/>
                    <w:r/>
                  </w:p>
                  <w:p>
                    <w:pPr>
                      <w:pStyle w:val="713"/>
                    </w:pPr>
                    <w:r/>
                    <w:r/>
                  </w:p>
                </w:txbxContent>
              </v:textbox>
            </v:shape>
          </w:pict>
        </mc:Fallback>
      </mc:AlternateContent>
    </w:r>
    <w:r/>
  </w:p>
  <w:p>
    <w:pPr>
      <w:pStyle w:val="7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tabs>
        <w:tab w:val="center" w:pos="4153" w:leader="none"/>
        <w:tab w:val="right" w:pos="8306" w:leader="none"/>
      </w:tabs>
      <w:rPr>
        <w:lang w:val="en-US" w:eastAsia="zh-CN"/>
      </w:rPr>
      <w:pBdr>
        <w:bottom w:val="single" w:color="000000" w:sz="18" w:space="1"/>
      </w:pBdr>
    </w:pPr>
    <w:r>
      <w:rPr>
        <w:rFonts w:hint="eastAsia"/>
        <w:lang w:val="en-US" w:eastAsia="zh-CN"/>
      </w:rPr>
      <w:t xml:space="preserve">长安街道河道生态养护项目</w:t>
    </w:r>
    <w:r>
      <w:rPr>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spacing w:line="360" w:lineRule="auto"/>
      <w:widowControl w:val="off"/>
      <w:rPr>
        <w:rFonts w:ascii="Times New Roman" w:hAnsi="Times New Roman" w:eastAsia="宋体" w:cs="Times New Roman"/>
        <w:sz w:val="18"/>
        <w:szCs w:val="18"/>
        <w:u w:val="single"/>
      </w:rPr>
      <w:pBdr>
        <w:top w:val="none" w:color="000000" w:sz="0" w:space="1"/>
        <w:left w:val="none" w:color="000000" w:sz="0" w:space="4"/>
        <w:bottom w:val="none" w:color="000000" w:sz="0" w:space="1"/>
        <w:right w:val="none" w:color="000000" w:sz="0" w:space="4"/>
      </w:pBdr>
    </w:pPr>
    <w:r>
      <w:rPr>
        <w:rFonts w:ascii="Times New Roman" w:hAnsi="Times New Roman" w:eastAsia="宋体" w:cs="Times New Roman"/>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pStyle w:val="713"/>
        <w:ind w:left="450" w:hanging="450"/>
      </w:pPr>
      <w:rPr>
        <w:rFonts w:hint="eastAsia"/>
        <w:b/>
        <w:bCs w:val="0"/>
        <w:color w:val="000000"/>
      </w:rPr>
    </w:lvl>
    <w:lvl w:ilvl="1">
      <w:start w:val="1"/>
      <w:numFmt w:val="decimal"/>
      <w:isLgl w:val="false"/>
      <w:suff w:val="tab"/>
      <w:lvlText w:val="%2."/>
      <w:lvlJc w:val="left"/>
      <w:pPr>
        <w:pStyle w:val="713"/>
        <w:ind w:left="780" w:hanging="360"/>
        <w:tabs>
          <w:tab w:val="num" w:pos="780" w:leader="none"/>
        </w:tabs>
      </w:pPr>
      <w:rPr>
        <w:rFonts w:hint="eastAsia"/>
      </w:rPr>
    </w:lvl>
    <w:lvl w:ilvl="2">
      <w:start w:val="1"/>
      <w:numFmt w:val="lowerRoman"/>
      <w:isLgl w:val="false"/>
      <w:suff w:val="tab"/>
      <w:lvlText w:val="%3."/>
      <w:lvlJc w:val="right"/>
      <w:pPr>
        <w:pStyle w:val="713"/>
        <w:ind w:left="1260" w:hanging="420"/>
        <w:tabs>
          <w:tab w:val="num" w:pos="1260" w:leader="none"/>
        </w:tabs>
      </w:pPr>
      <w:rPr>
        <w:rFonts w:hint="eastAsia"/>
      </w:rPr>
    </w:lvl>
    <w:lvl w:ilvl="3">
      <w:start w:val="1"/>
      <w:numFmt w:val="decimal"/>
      <w:isLgl w:val="false"/>
      <w:suff w:val="tab"/>
      <w:lvlText w:val="%4."/>
      <w:lvlJc w:val="left"/>
      <w:pPr>
        <w:pStyle w:val="713"/>
        <w:ind w:left="1680" w:hanging="420"/>
        <w:tabs>
          <w:tab w:val="num" w:pos="1680" w:leader="none"/>
        </w:tabs>
      </w:pPr>
      <w:rPr>
        <w:rFonts w:hint="eastAsia"/>
      </w:rPr>
    </w:lvl>
    <w:lvl w:ilvl="4">
      <w:start w:val="1"/>
      <w:numFmt w:val="lowerLetter"/>
      <w:isLgl w:val="false"/>
      <w:suff w:val="tab"/>
      <w:lvlText w:val="%5)"/>
      <w:lvlJc w:val="left"/>
      <w:pPr>
        <w:pStyle w:val="713"/>
        <w:ind w:left="2100" w:hanging="420"/>
        <w:tabs>
          <w:tab w:val="num" w:pos="2100" w:leader="none"/>
        </w:tabs>
      </w:pPr>
      <w:rPr>
        <w:rFonts w:hint="eastAsia"/>
      </w:rPr>
    </w:lvl>
    <w:lvl w:ilvl="5">
      <w:start w:val="1"/>
      <w:numFmt w:val="lowerRoman"/>
      <w:isLgl w:val="false"/>
      <w:suff w:val="tab"/>
      <w:lvlText w:val="%6."/>
      <w:lvlJc w:val="right"/>
      <w:pPr>
        <w:pStyle w:val="713"/>
        <w:ind w:left="2520" w:hanging="420"/>
        <w:tabs>
          <w:tab w:val="num" w:pos="2520" w:leader="none"/>
        </w:tabs>
      </w:pPr>
      <w:rPr>
        <w:rFonts w:hint="eastAsia"/>
      </w:rPr>
    </w:lvl>
    <w:lvl w:ilvl="6">
      <w:start w:val="1"/>
      <w:numFmt w:val="decimal"/>
      <w:isLgl w:val="false"/>
      <w:suff w:val="tab"/>
      <w:lvlText w:val="%7."/>
      <w:lvlJc w:val="left"/>
      <w:pPr>
        <w:pStyle w:val="713"/>
        <w:ind w:left="2940" w:hanging="420"/>
        <w:tabs>
          <w:tab w:val="num" w:pos="2940" w:leader="none"/>
        </w:tabs>
      </w:pPr>
      <w:rPr>
        <w:rFonts w:hint="eastAsia"/>
      </w:rPr>
    </w:lvl>
    <w:lvl w:ilvl="7">
      <w:start w:val="1"/>
      <w:numFmt w:val="lowerLetter"/>
      <w:isLgl w:val="false"/>
      <w:suff w:val="tab"/>
      <w:lvlText w:val="%8)"/>
      <w:lvlJc w:val="left"/>
      <w:pPr>
        <w:pStyle w:val="713"/>
        <w:ind w:left="3360" w:hanging="420"/>
        <w:tabs>
          <w:tab w:val="num" w:pos="3360" w:leader="none"/>
        </w:tabs>
      </w:pPr>
      <w:rPr>
        <w:rFonts w:hint="eastAsia"/>
      </w:rPr>
    </w:lvl>
    <w:lvl w:ilvl="8">
      <w:start w:val="1"/>
      <w:numFmt w:val="lowerRoman"/>
      <w:isLgl w:val="false"/>
      <w:suff w:val="tab"/>
      <w:lvlText w:val="%9."/>
      <w:lvlJc w:val="right"/>
      <w:pPr>
        <w:pStyle w:val="713"/>
        <w:ind w:left="3780" w:hanging="420"/>
        <w:tabs>
          <w:tab w:val="num" w:pos="3780" w:leader="none"/>
        </w:tabs>
      </w:pPr>
      <w:rPr>
        <w:rFonts w:hint="eastAsia"/>
      </w:rPr>
    </w:lvl>
  </w:abstractNum>
  <w:abstractNum w:abstractNumId="1">
    <w:multiLevelType w:val="hybridMultilevel"/>
    <w:lvl w:ilvl="0">
      <w:start w:val="1"/>
      <w:numFmt w:val="decimal"/>
      <w:isLgl w:val="false"/>
      <w:suff w:val="nothing"/>
      <w:lvlText w:val="%1、"/>
      <w:lvlJc w:val="left"/>
      <w:pPr>
        <w:pStyle w:val="7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58"/>
      <w:isLgl w:val="false"/>
      <w:suff w:val="tab"/>
      <w:lvlText w:val=""/>
      <w:lvlJc w:val="left"/>
      <w:pPr>
        <w:pStyle w:val="71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14"/>
      <w:isLgl w:val="false"/>
      <w:suff w:val="tab"/>
      <w:lvlText w:val="第%1部分"/>
      <w:lvlJc w:val="left"/>
      <w:pPr>
        <w:pStyle w:val="713"/>
        <w:ind w:left="425" w:hanging="425"/>
        <w:tabs>
          <w:tab w:val="num" w:pos="1800" w:leader="none"/>
        </w:tabs>
      </w:pPr>
      <w:rPr>
        <w:rFonts w:hint="eastAsia"/>
      </w:rPr>
    </w:lvl>
    <w:lvl w:ilvl="1">
      <w:start w:val="1"/>
      <w:numFmt w:val="decimal"/>
      <w:pStyle w:val="715"/>
      <w:isLgl w:val="false"/>
      <w:suff w:val="tab"/>
      <w:lvlText w:val="%1.%2"/>
      <w:lvlJc w:val="left"/>
      <w:pPr>
        <w:pStyle w:val="713"/>
        <w:ind w:left="567" w:hanging="567"/>
        <w:tabs>
          <w:tab w:val="num" w:pos="567" w:leader="none"/>
        </w:tabs>
      </w:pPr>
      <w:rPr>
        <w:rFonts w:hint="eastAsia"/>
      </w:rPr>
    </w:lvl>
    <w:lvl w:ilvl="2">
      <w:start w:val="1"/>
      <w:numFmt w:val="decimal"/>
      <w:pStyle w:val="903"/>
      <w:isLgl w:val="false"/>
      <w:suff w:val="tab"/>
      <w:lvlText w:val="%1.%2.%3"/>
      <w:lvlJc w:val="left"/>
      <w:pPr>
        <w:pStyle w:val="713"/>
        <w:ind w:left="340" w:hanging="340"/>
        <w:tabs>
          <w:tab w:val="num" w:pos="1080" w:leader="none"/>
        </w:tabs>
      </w:pPr>
      <w:rPr>
        <w:rFonts w:hint="eastAsia"/>
      </w:rPr>
    </w:lvl>
    <w:lvl w:ilvl="3">
      <w:start w:val="1"/>
      <w:numFmt w:val="decimal"/>
      <w:isLgl w:val="false"/>
      <w:suff w:val="tab"/>
      <w:lvlText w:val="%1.%2.%3.%4"/>
      <w:lvlJc w:val="left"/>
      <w:pPr>
        <w:pStyle w:val="713"/>
        <w:ind w:left="851" w:hanging="851"/>
        <w:tabs>
          <w:tab w:val="num" w:pos="851" w:leader="none"/>
        </w:tabs>
      </w:pPr>
      <w:rPr>
        <w:rFonts w:hint="eastAsia"/>
      </w:rPr>
    </w:lvl>
    <w:lvl w:ilvl="4">
      <w:start w:val="1"/>
      <w:numFmt w:val="decimal"/>
      <w:pStyle w:val="717"/>
      <w:isLgl w:val="false"/>
      <w:suff w:val="tab"/>
      <w:lvlText w:val="%1.%2.%3.%4.%5"/>
      <w:lvlJc w:val="left"/>
      <w:pPr>
        <w:pStyle w:val="713"/>
        <w:ind w:left="992" w:hanging="992"/>
        <w:tabs>
          <w:tab w:val="num" w:pos="1080" w:leader="none"/>
        </w:tabs>
      </w:pPr>
      <w:rPr>
        <w:rFonts w:hint="eastAsia"/>
      </w:rPr>
    </w:lvl>
    <w:lvl w:ilvl="5">
      <w:start w:val="1"/>
      <w:numFmt w:val="decimal"/>
      <w:pStyle w:val="718"/>
      <w:isLgl w:val="false"/>
      <w:suff w:val="tab"/>
      <w:lvlText w:val="%1.%2.%3.%4.%5.%6"/>
      <w:lvlJc w:val="left"/>
      <w:pPr>
        <w:pStyle w:val="713"/>
        <w:ind w:left="1134" w:hanging="1134"/>
        <w:tabs>
          <w:tab w:val="num" w:pos="1440" w:leader="none"/>
        </w:tabs>
      </w:pPr>
      <w:rPr>
        <w:rFonts w:hint="eastAsia"/>
      </w:rPr>
    </w:lvl>
    <w:lvl w:ilvl="6">
      <w:start w:val="1"/>
      <w:numFmt w:val="decimal"/>
      <w:isLgl w:val="false"/>
      <w:suff w:val="tab"/>
      <w:lvlText w:val="%1.%2.%3.%4.%5.%6.%7."/>
      <w:lvlJc w:val="left"/>
      <w:pPr>
        <w:pStyle w:val="713"/>
        <w:ind w:left="1276" w:hanging="1276"/>
        <w:tabs>
          <w:tab w:val="num" w:pos="1276" w:leader="none"/>
        </w:tabs>
      </w:pPr>
      <w:rPr>
        <w:rFonts w:hint="eastAsia"/>
      </w:rPr>
    </w:lvl>
    <w:lvl w:ilvl="7">
      <w:start w:val="1"/>
      <w:numFmt w:val="decimal"/>
      <w:isLgl w:val="false"/>
      <w:suff w:val="tab"/>
      <w:lvlText w:val="%1.%2.%3.%4.%5.%6.%7.%8."/>
      <w:lvlJc w:val="left"/>
      <w:pPr>
        <w:pStyle w:val="713"/>
        <w:ind w:left="1418" w:hanging="1418"/>
        <w:tabs>
          <w:tab w:val="num" w:pos="1418" w:leader="none"/>
        </w:tabs>
      </w:pPr>
      <w:rPr>
        <w:rFonts w:hint="eastAsia"/>
      </w:rPr>
    </w:lvl>
    <w:lvl w:ilvl="8">
      <w:start w:val="1"/>
      <w:numFmt w:val="decimal"/>
      <w:isLgl w:val="false"/>
      <w:suff w:val="tab"/>
      <w:lvlText w:val="%1.%2.%3.%4.%5.%6.%7.%8.%9."/>
      <w:lvlJc w:val="left"/>
      <w:pPr>
        <w:pStyle w:val="713"/>
        <w:ind w:left="1559" w:hanging="1559"/>
        <w:tabs>
          <w:tab w:val="num" w:pos="1559" w:leader="none"/>
        </w:tabs>
      </w:pPr>
      <w:rPr>
        <w:rFonts w:hint="eastAsia"/>
      </w:rPr>
    </w:lvl>
  </w:abstractNum>
  <w:abstractNum w:abstractNumId="4">
    <w:multiLevelType w:val="hybridMultilevel"/>
    <w:lvl w:ilvl="0">
      <w:start w:val="1"/>
      <w:numFmt w:val="decimal"/>
      <w:pStyle w:val="910"/>
      <w:isLgl w:val="false"/>
      <w:suff w:val="tab"/>
      <w:lvlText w:val="%1)"/>
      <w:lvlJc w:val="left"/>
      <w:pPr>
        <w:pStyle w:val="713"/>
        <w:ind w:left="425" w:hanging="425"/>
        <w:tabs>
          <w:tab w:val="num" w:pos="425" w:leader="none"/>
        </w:tabs>
      </w:pPr>
    </w:lvl>
    <w:lvl w:ilvl="1">
      <w:start w:val="1"/>
      <w:numFmt w:val="lowerLetter"/>
      <w:isLgl w:val="false"/>
      <w:suff w:val="tab"/>
      <w:lvlText w:val="%2)"/>
      <w:lvlJc w:val="left"/>
      <w:pPr>
        <w:pStyle w:val="713"/>
        <w:ind w:left="1320" w:hanging="420"/>
        <w:tabs>
          <w:tab w:val="num" w:pos="1320" w:leader="none"/>
        </w:tabs>
      </w:pPr>
      <w:rPr>
        <w:rFonts w:ascii="Times New Roman"/>
        <w:u w:val="none"/>
      </w:rPr>
    </w:lvl>
    <w:lvl w:ilvl="2">
      <w:start w:val="1"/>
      <w:numFmt w:val="lowerRoman"/>
      <w:isLgl w:val="false"/>
      <w:suff w:val="tab"/>
      <w:lvlText w:val="%3."/>
      <w:lvlJc w:val="right"/>
      <w:pPr>
        <w:pStyle w:val="713"/>
        <w:ind w:left="1740" w:hanging="420"/>
        <w:tabs>
          <w:tab w:val="num" w:pos="1740" w:leader="none"/>
        </w:tabs>
      </w:pPr>
      <w:rPr>
        <w:rFonts w:ascii="Times New Roman"/>
        <w:u w:val="none"/>
      </w:rPr>
    </w:lvl>
    <w:lvl w:ilvl="3">
      <w:start w:val="1"/>
      <w:numFmt w:val="decimal"/>
      <w:isLgl w:val="false"/>
      <w:suff w:val="tab"/>
      <w:lvlText w:val="%4."/>
      <w:lvlJc w:val="left"/>
      <w:pPr>
        <w:pStyle w:val="713"/>
        <w:ind w:left="2160" w:hanging="420"/>
        <w:tabs>
          <w:tab w:val="num" w:pos="2160" w:leader="none"/>
        </w:tabs>
      </w:pPr>
      <w:rPr>
        <w:rFonts w:ascii="Times New Roman"/>
        <w:u w:val="none"/>
      </w:rPr>
    </w:lvl>
    <w:lvl w:ilvl="4">
      <w:start w:val="1"/>
      <w:numFmt w:val="lowerLetter"/>
      <w:isLgl w:val="false"/>
      <w:suff w:val="tab"/>
      <w:lvlText w:val="%5)"/>
      <w:lvlJc w:val="left"/>
      <w:pPr>
        <w:pStyle w:val="713"/>
        <w:ind w:left="2580" w:hanging="420"/>
        <w:tabs>
          <w:tab w:val="num" w:pos="2580" w:leader="none"/>
        </w:tabs>
      </w:pPr>
      <w:rPr>
        <w:rFonts w:ascii="Times New Roman"/>
        <w:u w:val="none"/>
      </w:rPr>
    </w:lvl>
    <w:lvl w:ilvl="5">
      <w:start w:val="1"/>
      <w:numFmt w:val="lowerRoman"/>
      <w:isLgl w:val="false"/>
      <w:suff w:val="tab"/>
      <w:lvlText w:val="%6."/>
      <w:lvlJc w:val="right"/>
      <w:pPr>
        <w:pStyle w:val="713"/>
        <w:ind w:left="3000" w:hanging="420"/>
        <w:tabs>
          <w:tab w:val="num" w:pos="3000" w:leader="none"/>
        </w:tabs>
      </w:pPr>
      <w:rPr>
        <w:rFonts w:ascii="Times New Roman"/>
        <w:u w:val="none"/>
      </w:rPr>
    </w:lvl>
    <w:lvl w:ilvl="6">
      <w:start w:val="1"/>
      <w:numFmt w:val="decimal"/>
      <w:isLgl w:val="false"/>
      <w:suff w:val="tab"/>
      <w:lvlText w:val="%7."/>
      <w:lvlJc w:val="left"/>
      <w:pPr>
        <w:pStyle w:val="713"/>
        <w:ind w:left="3420" w:hanging="420"/>
        <w:tabs>
          <w:tab w:val="num" w:pos="3420" w:leader="none"/>
        </w:tabs>
      </w:pPr>
      <w:rPr>
        <w:rFonts w:ascii="Times New Roman"/>
        <w:u w:val="none"/>
      </w:rPr>
    </w:lvl>
    <w:lvl w:ilvl="7">
      <w:start w:val="1"/>
      <w:numFmt w:val="lowerLetter"/>
      <w:isLgl w:val="false"/>
      <w:suff w:val="tab"/>
      <w:lvlText w:val="%8)"/>
      <w:lvlJc w:val="left"/>
      <w:pPr>
        <w:pStyle w:val="713"/>
        <w:ind w:left="3840" w:hanging="420"/>
        <w:tabs>
          <w:tab w:val="num" w:pos="3840" w:leader="none"/>
        </w:tabs>
      </w:pPr>
      <w:rPr>
        <w:rFonts w:ascii="Times New Roman"/>
        <w:u w:val="none"/>
      </w:rPr>
    </w:lvl>
    <w:lvl w:ilvl="8">
      <w:start w:val="1"/>
      <w:numFmt w:val="lowerRoman"/>
      <w:isLgl w:val="false"/>
      <w:suff w:val="tab"/>
      <w:lvlText w:val="%9."/>
      <w:lvlJc w:val="right"/>
      <w:pPr>
        <w:pStyle w:val="713"/>
        <w:ind w:left="4260" w:hanging="420"/>
        <w:tabs>
          <w:tab w:val="num" w:pos="4260" w:leader="none"/>
        </w:tabs>
      </w:pPr>
      <w:rPr>
        <w:rFonts w:ascii="Times New Roman"/>
        <w:u w:val="none"/>
      </w:rPr>
    </w:lvl>
  </w:abstractNum>
  <w:abstractNum w:abstractNumId="5">
    <w:multiLevelType w:val="hybridMultilevel"/>
    <w:lvl w:ilvl="0">
      <w:start w:val="1"/>
      <w:numFmt w:val="bullet"/>
      <w:pStyle w:val="772"/>
      <w:isLgl w:val="false"/>
      <w:suff w:val="tab"/>
      <w:lvlText w:val=""/>
      <w:lvlJc w:val="left"/>
      <w:pPr>
        <w:pStyle w:val="713"/>
        <w:ind w:left="420" w:hanging="420"/>
        <w:tabs>
          <w:tab w:val="num" w:pos="420" w:leader="none"/>
        </w:tabs>
      </w:pPr>
      <w:rPr>
        <w:rFonts w:ascii="Wingdings" w:hAnsi="Wingdings"/>
      </w:rPr>
    </w:lvl>
    <w:lvl w:ilvl="1">
      <w:start w:val="1"/>
      <w:numFmt w:val="bullet"/>
      <w:isLgl w:val="false"/>
      <w:suff w:val="tab"/>
      <w:lvlText w:val=""/>
      <w:lvlJc w:val="left"/>
      <w:pPr>
        <w:pStyle w:val="713"/>
        <w:ind w:left="3165" w:hanging="420"/>
        <w:tabs>
          <w:tab w:val="num" w:pos="3165" w:leader="none"/>
        </w:tabs>
      </w:pPr>
      <w:rPr>
        <w:rFonts w:ascii="Wingdings" w:hAnsi="Wingdings"/>
      </w:rPr>
    </w:lvl>
    <w:lvl w:ilvl="2">
      <w:start w:val="1"/>
      <w:numFmt w:val="bullet"/>
      <w:isLgl w:val="false"/>
      <w:suff w:val="tab"/>
      <w:lvlText w:val=""/>
      <w:lvlJc w:val="left"/>
      <w:pPr>
        <w:pStyle w:val="713"/>
        <w:ind w:left="3585" w:hanging="420"/>
        <w:tabs>
          <w:tab w:val="num" w:pos="3585" w:leader="none"/>
        </w:tabs>
      </w:pPr>
      <w:rPr>
        <w:rFonts w:ascii="Wingdings" w:hAnsi="Wingdings"/>
      </w:rPr>
    </w:lvl>
    <w:lvl w:ilvl="3">
      <w:start w:val="1"/>
      <w:numFmt w:val="bullet"/>
      <w:isLgl w:val="false"/>
      <w:suff w:val="tab"/>
      <w:lvlText w:val=""/>
      <w:lvlJc w:val="left"/>
      <w:pPr>
        <w:pStyle w:val="713"/>
        <w:ind w:left="4005" w:hanging="420"/>
        <w:tabs>
          <w:tab w:val="num" w:pos="4005" w:leader="none"/>
        </w:tabs>
      </w:pPr>
      <w:rPr>
        <w:rFonts w:ascii="Wingdings" w:hAnsi="Wingdings"/>
      </w:rPr>
    </w:lvl>
    <w:lvl w:ilvl="4">
      <w:start w:val="1"/>
      <w:numFmt w:val="bullet"/>
      <w:isLgl w:val="false"/>
      <w:suff w:val="tab"/>
      <w:lvlText w:val=""/>
      <w:lvlJc w:val="left"/>
      <w:pPr>
        <w:pStyle w:val="713"/>
        <w:ind w:left="4425" w:hanging="420"/>
        <w:tabs>
          <w:tab w:val="num" w:pos="4425" w:leader="none"/>
        </w:tabs>
      </w:pPr>
      <w:rPr>
        <w:rFonts w:ascii="Wingdings" w:hAnsi="Wingdings"/>
      </w:rPr>
    </w:lvl>
    <w:lvl w:ilvl="5">
      <w:start w:val="1"/>
      <w:numFmt w:val="bullet"/>
      <w:isLgl w:val="false"/>
      <w:suff w:val="tab"/>
      <w:lvlText w:val=""/>
      <w:lvlJc w:val="left"/>
      <w:pPr>
        <w:pStyle w:val="713"/>
        <w:ind w:left="4845" w:hanging="420"/>
        <w:tabs>
          <w:tab w:val="num" w:pos="4845" w:leader="none"/>
        </w:tabs>
      </w:pPr>
      <w:rPr>
        <w:rFonts w:ascii="Wingdings" w:hAnsi="Wingdings"/>
      </w:rPr>
    </w:lvl>
    <w:lvl w:ilvl="6">
      <w:start w:val="1"/>
      <w:numFmt w:val="bullet"/>
      <w:isLgl w:val="false"/>
      <w:suff w:val="tab"/>
      <w:lvlText w:val=""/>
      <w:lvlJc w:val="left"/>
      <w:pPr>
        <w:pStyle w:val="713"/>
        <w:ind w:left="5265" w:hanging="420"/>
        <w:tabs>
          <w:tab w:val="num" w:pos="5265" w:leader="none"/>
        </w:tabs>
      </w:pPr>
      <w:rPr>
        <w:rFonts w:ascii="Wingdings" w:hAnsi="Wingdings"/>
      </w:rPr>
    </w:lvl>
    <w:lvl w:ilvl="7">
      <w:start w:val="1"/>
      <w:numFmt w:val="bullet"/>
      <w:isLgl w:val="false"/>
      <w:suff w:val="tab"/>
      <w:lvlText w:val=""/>
      <w:lvlJc w:val="left"/>
      <w:pPr>
        <w:pStyle w:val="713"/>
        <w:ind w:left="5685" w:hanging="420"/>
        <w:tabs>
          <w:tab w:val="num" w:pos="5685" w:leader="none"/>
        </w:tabs>
      </w:pPr>
      <w:rPr>
        <w:rFonts w:ascii="Wingdings" w:hAnsi="Wingdings"/>
      </w:rPr>
    </w:lvl>
    <w:lvl w:ilvl="8">
      <w:start w:val="1"/>
      <w:numFmt w:val="bullet"/>
      <w:isLgl w:val="false"/>
      <w:suff w:val="tab"/>
      <w:lvlText w:val=""/>
      <w:lvlJc w:val="left"/>
      <w:pPr>
        <w:pStyle w:val="713"/>
        <w:ind w:left="6105" w:hanging="420"/>
        <w:tabs>
          <w:tab w:val="num" w:pos="6105" w:leader="none"/>
        </w:tabs>
      </w:pPr>
      <w:rPr>
        <w:rFonts w:ascii="Wingdings" w:hAnsi="Wingdings"/>
      </w:rPr>
    </w:lvl>
  </w:abstractNum>
  <w:abstractNum w:abstractNumId="6">
    <w:multiLevelType w:val="hybridMultilevel"/>
    <w:lvl w:ilvl="0">
      <w:start w:val="1"/>
      <w:numFmt w:val="decimal"/>
      <w:isLgl w:val="false"/>
      <w:suff w:val="nothing"/>
      <w:lvlText w:val=""/>
      <w:lvlJc w:val="left"/>
      <w:pPr>
        <w:pStyle w:val="713"/>
        <w:ind w:left="0" w:firstLine="0"/>
      </w:pPr>
      <w:rPr>
        <w:rFonts w:ascii="Times New Roman" w:hAnsi="Times New Roman"/>
        <w:b/>
        <w:i w:val="0"/>
        <w:sz w:val="21"/>
      </w:rPr>
    </w:lvl>
    <w:lvl w:ilvl="1">
      <w:start w:val="1"/>
      <w:numFmt w:val="decimal"/>
      <w:pStyle w:val="857"/>
      <w:isLgl w:val="false"/>
      <w:suff w:val="nothing"/>
      <w:lvlText w:val="%1%2　"/>
      <w:lvlJc w:val="left"/>
      <w:pPr>
        <w:pStyle w:val="713"/>
        <w:ind w:left="0" w:firstLine="0"/>
      </w:pPr>
      <w:rPr>
        <w:rFonts w:hint="eastAsia" w:ascii="黑体" w:hAnsi="Times New Roman" w:eastAsia="黑体"/>
        <w:b w:val="0"/>
        <w:i w:val="0"/>
        <w:sz w:val="21"/>
      </w:rPr>
    </w:lvl>
    <w:lvl w:ilvl="2">
      <w:start w:val="1"/>
      <w:numFmt w:val="decimal"/>
      <w:isLgl w:val="false"/>
      <w:suff w:val="nothing"/>
      <w:lvlText w:val="%1%2.%3　"/>
      <w:lvlJc w:val="left"/>
      <w:pPr>
        <w:pStyle w:val="713"/>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13"/>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13"/>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713"/>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13"/>
        <w:ind w:left="0" w:firstLine="0"/>
      </w:pPr>
      <w:rPr>
        <w:rFonts w:hint="eastAsia" w:ascii="黑体" w:hAnsi="Times New Roman" w:eastAsia="黑体"/>
        <w:b w:val="0"/>
        <w:i w:val="0"/>
        <w:sz w:val="21"/>
      </w:rPr>
    </w:lvl>
    <w:lvl w:ilvl="7">
      <w:start w:val="1"/>
      <w:numFmt w:val="decimal"/>
      <w:isLgl w:val="false"/>
      <w:suff w:val="tab"/>
      <w:lvlText w:val="%1.%2.%3.%4.%5.%6.%7.%8"/>
      <w:lvlJc w:val="left"/>
      <w:pPr>
        <w:pStyle w:val="713"/>
        <w:ind w:left="3969" w:hanging="1418"/>
        <w:tabs>
          <w:tab w:val="num" w:pos="4351" w:leader="none"/>
        </w:tabs>
      </w:pPr>
      <w:rPr>
        <w:rFonts w:hint="eastAsia"/>
      </w:rPr>
    </w:lvl>
    <w:lvl w:ilvl="8">
      <w:start w:val="1"/>
      <w:numFmt w:val="decimal"/>
      <w:isLgl w:val="false"/>
      <w:suff w:val="tab"/>
      <w:lvlText w:val="%1.%2.%3.%4.%5.%6.%7.%8.%9"/>
      <w:lvlJc w:val="left"/>
      <w:pPr>
        <w:pStyle w:val="713"/>
        <w:ind w:left="4677" w:hanging="1700"/>
        <w:tabs>
          <w:tab w:val="num" w:pos="4777" w:leader="none"/>
        </w:tabs>
      </w:pPr>
      <w:rPr>
        <w:rFonts w:hint="eastAsia"/>
      </w:rPr>
    </w:lvl>
  </w:abstractNum>
  <w:abstractNum w:abstractNumId="7">
    <w:multiLevelType w:val="hybridMultilevel"/>
    <w:lvl w:ilvl="0">
      <w:start w:val="1"/>
      <w:numFmt w:val="decimal"/>
      <w:isLgl w:val="false"/>
      <w:suff w:val="tab"/>
      <w:lvlText w:val="%1．"/>
      <w:lvlJc w:val="left"/>
      <w:pPr>
        <w:pStyle w:val="713"/>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61"/>
      <w:isLgl w:val="false"/>
      <w:suff w:val="tab"/>
      <w:lvlText w:val=""/>
      <w:lvlJc w:val="left"/>
      <w:pPr>
        <w:pStyle w:val="713"/>
        <w:ind w:left="2040" w:hanging="360"/>
        <w:tabs>
          <w:tab w:val="num" w:pos="2040" w:leader="none"/>
        </w:tabs>
      </w:pPr>
      <w:rPr>
        <w:rFonts w:ascii="Wingdings" w:hAnsi="Wingdings"/>
      </w:r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9">
    <w:multiLevelType w:val="hybridMultilevel"/>
    <w:lvl w:ilvl="0">
      <w:start w:val="1"/>
      <w:numFmt w:val="upperLetter"/>
      <w:isLgl w:val="false"/>
      <w:suff w:val="nothing"/>
      <w:lvlText w:val="%1．"/>
      <w:lvlJc w:val="left"/>
      <w:pPr>
        <w:pStyle w:val="7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pStyle w:val="713"/>
      </w:p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6"/>
  </w:num>
  <w:num w:numId="5">
    <w:abstractNumId w:val="4"/>
  </w:num>
  <w:num w:numId="6">
    <w:abstractNumId w:val="8"/>
  </w:num>
  <w:num w:numId="7">
    <w:abstractNumId w:val="10"/>
  </w:num>
  <w:num w:numId="8">
    <w:abstractNumId w:val="9"/>
  </w:num>
  <w:num w:numId="9">
    <w:abstractNumId w:val="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3"/>
    <w:next w:val="7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3"/>
    <w:next w:val="7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3"/>
    <w:next w:val="7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3"/>
    <w:next w:val="7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3"/>
    <w:next w:val="7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3"/>
    <w:next w:val="7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3"/>
    <w:next w:val="7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3"/>
    <w:next w:val="7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3"/>
    <w:next w:val="7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13"/>
    <w:next w:val="7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3"/>
    <w:next w:val="7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3"/>
    <w:next w:val="713"/>
    <w:link w:val="38"/>
    <w:uiPriority w:val="29"/>
    <w:qFormat/>
    <w:pPr>
      <w:ind w:left="720" w:right="720"/>
    </w:pPr>
    <w:rPr>
      <w:i/>
    </w:rPr>
  </w:style>
  <w:style w:type="character" w:styleId="38">
    <w:name w:val="Quote Char"/>
    <w:link w:val="37"/>
    <w:uiPriority w:val="29"/>
    <w:rPr>
      <w:i/>
    </w:rPr>
  </w:style>
  <w:style w:type="paragraph" w:styleId="39">
    <w:name w:val="Intense Quote"/>
    <w:basedOn w:val="713"/>
    <w:next w:val="7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3"/>
    <w:next w:val="7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3"/>
    <w:next w:val="713"/>
    <w:uiPriority w:val="39"/>
    <w:unhideWhenUsed/>
    <w:pPr>
      <w:ind w:left="0" w:right="0" w:firstLine="0"/>
      <w:spacing w:after="57"/>
    </w:pPr>
  </w:style>
  <w:style w:type="paragraph" w:styleId="181">
    <w:name w:val="toc 2"/>
    <w:basedOn w:val="713"/>
    <w:next w:val="713"/>
    <w:uiPriority w:val="39"/>
    <w:unhideWhenUsed/>
    <w:pPr>
      <w:ind w:left="283" w:right="0" w:firstLine="0"/>
      <w:spacing w:after="57"/>
    </w:pPr>
  </w:style>
  <w:style w:type="paragraph" w:styleId="182">
    <w:name w:val="toc 3"/>
    <w:basedOn w:val="713"/>
    <w:next w:val="713"/>
    <w:uiPriority w:val="39"/>
    <w:unhideWhenUsed/>
    <w:pPr>
      <w:ind w:left="567" w:right="0" w:firstLine="0"/>
      <w:spacing w:after="57"/>
    </w:pPr>
  </w:style>
  <w:style w:type="paragraph" w:styleId="183">
    <w:name w:val="toc 4"/>
    <w:basedOn w:val="713"/>
    <w:next w:val="713"/>
    <w:uiPriority w:val="39"/>
    <w:unhideWhenUsed/>
    <w:pPr>
      <w:ind w:left="850" w:right="0" w:firstLine="0"/>
      <w:spacing w:after="57"/>
    </w:pPr>
  </w:style>
  <w:style w:type="paragraph" w:styleId="184">
    <w:name w:val="toc 5"/>
    <w:basedOn w:val="713"/>
    <w:next w:val="713"/>
    <w:uiPriority w:val="39"/>
    <w:unhideWhenUsed/>
    <w:pPr>
      <w:ind w:left="1134" w:right="0" w:firstLine="0"/>
      <w:spacing w:after="57"/>
    </w:pPr>
  </w:style>
  <w:style w:type="paragraph" w:styleId="185">
    <w:name w:val="toc 6"/>
    <w:basedOn w:val="713"/>
    <w:next w:val="713"/>
    <w:uiPriority w:val="39"/>
    <w:unhideWhenUsed/>
    <w:pPr>
      <w:ind w:left="1417" w:right="0" w:firstLine="0"/>
      <w:spacing w:after="57"/>
    </w:pPr>
  </w:style>
  <w:style w:type="paragraph" w:styleId="186">
    <w:name w:val="toc 7"/>
    <w:basedOn w:val="713"/>
    <w:next w:val="713"/>
    <w:uiPriority w:val="39"/>
    <w:unhideWhenUsed/>
    <w:pPr>
      <w:ind w:left="1701" w:right="0" w:firstLine="0"/>
      <w:spacing w:after="57"/>
    </w:pPr>
  </w:style>
  <w:style w:type="paragraph" w:styleId="187">
    <w:name w:val="toc 8"/>
    <w:basedOn w:val="713"/>
    <w:next w:val="713"/>
    <w:uiPriority w:val="39"/>
    <w:unhideWhenUsed/>
    <w:pPr>
      <w:ind w:left="1984" w:right="0" w:firstLine="0"/>
      <w:spacing w:after="57"/>
    </w:pPr>
  </w:style>
  <w:style w:type="paragraph" w:styleId="188">
    <w:name w:val="toc 9"/>
    <w:basedOn w:val="713"/>
    <w:next w:val="7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3"/>
    <w:next w:val="713"/>
    <w:uiPriority w:val="99"/>
    <w:unhideWhenUsed/>
    <w:pPr>
      <w:spacing w:after="0" w:afterAutospacing="0"/>
    </w:pPr>
  </w:style>
  <w:style w:type="paragraph" w:styleId="713" w:default="1">
    <w:name w:val="Normal"/>
    <w:next w:val="713"/>
    <w:link w:val="713"/>
    <w:qFormat/>
    <w:pPr>
      <w:jc w:val="both"/>
      <w:widowControl w:val="off"/>
    </w:pPr>
    <w:rPr>
      <w:sz w:val="21"/>
      <w:szCs w:val="24"/>
      <w:lang w:val="en-US" w:eastAsia="zh-CN" w:bidi="ar-SA"/>
    </w:rPr>
  </w:style>
  <w:style w:type="paragraph" w:styleId="714">
    <w:name w:val="标题 1"/>
    <w:basedOn w:val="713"/>
    <w:next w:val="713"/>
    <w:link w:val="713"/>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715">
    <w:name w:val="标题 2"/>
    <w:basedOn w:val="713"/>
    <w:next w:val="713"/>
    <w:link w:val="725"/>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716">
    <w:name w:val="标题 3"/>
    <w:basedOn w:val="713"/>
    <w:next w:val="713"/>
    <w:link w:val="726"/>
    <w:qFormat/>
    <w:pPr>
      <w:keepLines/>
      <w:keepNext/>
      <w:spacing w:before="260" w:after="260" w:line="416" w:lineRule="auto"/>
      <w:outlineLvl w:val="2"/>
    </w:pPr>
    <w:rPr>
      <w:rFonts w:ascii="黑体" w:eastAsia="黑体"/>
      <w:b/>
      <w:bCs/>
      <w:sz w:val="32"/>
      <w:szCs w:val="32"/>
    </w:rPr>
  </w:style>
  <w:style w:type="paragraph" w:styleId="717">
    <w:name w:val="标题 4"/>
    <w:basedOn w:val="713"/>
    <w:next w:val="713"/>
    <w:link w:val="713"/>
    <w:qFormat/>
    <w:pPr>
      <w:numPr>
        <w:ilvl w:val="4"/>
        <w:numId w:val="1"/>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718">
    <w:name w:val="标题 5"/>
    <w:basedOn w:val="713"/>
    <w:next w:val="713"/>
    <w:link w:val="713"/>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719">
    <w:name w:val="标题 6"/>
    <w:basedOn w:val="713"/>
    <w:next w:val="713"/>
    <w:link w:val="727"/>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20">
    <w:name w:val="标题 7"/>
    <w:basedOn w:val="713"/>
    <w:next w:val="713"/>
    <w:link w:val="728"/>
    <w:qFormat/>
    <w:pPr>
      <w:ind w:left="1296" w:hanging="1296"/>
      <w:keepLines/>
      <w:keepNext/>
      <w:spacing w:before="240" w:after="64" w:line="320" w:lineRule="atLeast"/>
      <w:tabs>
        <w:tab w:val="left" w:pos="1296" w:leader="none"/>
      </w:tabs>
      <w:outlineLvl w:val="6"/>
    </w:pPr>
    <w:rPr>
      <w:b/>
      <w:sz w:val="24"/>
    </w:rPr>
  </w:style>
  <w:style w:type="paragraph" w:styleId="721">
    <w:name w:val="标题 8"/>
    <w:basedOn w:val="713"/>
    <w:next w:val="713"/>
    <w:link w:val="729"/>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22">
    <w:name w:val="标题 9"/>
    <w:basedOn w:val="713"/>
    <w:next w:val="713"/>
    <w:link w:val="73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23">
    <w:name w:val="默认段落字体"/>
    <w:next w:val="723"/>
    <w:link w:val="713"/>
    <w:rPr>
      <w:rFonts w:ascii="Times New Roman" w:hAnsi="Times New Roman" w:eastAsia="宋体" w:cs="Times New Roman"/>
    </w:rPr>
  </w:style>
  <w:style w:type="table" w:styleId="724">
    <w:name w:val="普通表格"/>
    <w:next w:val="724"/>
    <w:link w:val="713"/>
    <w:rPr>
      <w:rFonts w:ascii="Times New Roman" w:hAnsi="Times New Roman" w:eastAsia="宋体" w:cs="Times New Roman"/>
    </w:rPr>
    <w:tblPr/>
  </w:style>
  <w:style w:type="character" w:styleId="725">
    <w:name w:val="标题 2 字符"/>
    <w:next w:val="725"/>
    <w:link w:val="715"/>
    <w:rPr>
      <w:rFonts w:ascii="Arial" w:hAnsi="Arial" w:eastAsia="黑体" w:cs="Times New Roman"/>
      <w:b/>
      <w:bCs/>
      <w:sz w:val="32"/>
      <w:szCs w:val="32"/>
    </w:rPr>
  </w:style>
  <w:style w:type="character" w:styleId="726">
    <w:name w:val="标题 3 字符"/>
    <w:next w:val="726"/>
    <w:link w:val="716"/>
    <w:rPr>
      <w:rFonts w:ascii="黑体" w:hAnsi="Times New Roman" w:eastAsia="黑体" w:cs="Times New Roman"/>
      <w:b/>
      <w:bCs/>
      <w:sz w:val="32"/>
      <w:szCs w:val="32"/>
    </w:rPr>
  </w:style>
  <w:style w:type="character" w:styleId="727">
    <w:name w:val="标题 6 字符"/>
    <w:next w:val="727"/>
    <w:link w:val="719"/>
    <w:rPr>
      <w:rFonts w:ascii="Arial" w:hAnsi="Arial" w:eastAsia="黑体" w:cs="Times New Roman"/>
      <w:b/>
      <w:sz w:val="24"/>
      <w:szCs w:val="24"/>
      <w:lang w:val="en-US" w:eastAsia="zh-CN" w:bidi="ar-SA"/>
    </w:rPr>
  </w:style>
  <w:style w:type="character" w:styleId="728">
    <w:name w:val="标题 7 字符"/>
    <w:next w:val="728"/>
    <w:link w:val="720"/>
    <w:rPr>
      <w:rFonts w:ascii="Times New Roman" w:hAnsi="Times New Roman" w:eastAsia="宋体" w:cs="Times New Roman"/>
      <w:b/>
      <w:sz w:val="24"/>
      <w:szCs w:val="24"/>
      <w:lang w:val="en-US" w:eastAsia="zh-CN" w:bidi="ar-SA"/>
    </w:rPr>
  </w:style>
  <w:style w:type="character" w:styleId="729">
    <w:name w:val="标题 8 字符"/>
    <w:next w:val="729"/>
    <w:link w:val="721"/>
    <w:rPr>
      <w:rFonts w:ascii="Arial" w:hAnsi="Arial" w:eastAsia="黑体" w:cs="Times New Roman"/>
      <w:sz w:val="24"/>
      <w:szCs w:val="24"/>
      <w:lang w:val="en-US" w:eastAsia="zh-CN" w:bidi="ar-SA"/>
    </w:rPr>
  </w:style>
  <w:style w:type="character" w:styleId="730">
    <w:name w:val="标题 9 字符"/>
    <w:next w:val="730"/>
    <w:link w:val="722"/>
    <w:rPr>
      <w:rFonts w:ascii="Arial" w:hAnsi="Arial" w:eastAsia="黑体" w:cs="Times New Roman"/>
      <w:sz w:val="21"/>
      <w:szCs w:val="24"/>
      <w:lang w:val="en-US" w:eastAsia="zh-CN" w:bidi="ar-SA"/>
    </w:rPr>
  </w:style>
  <w:style w:type="paragraph" w:styleId="731">
    <w:name w:val="目录 7"/>
    <w:basedOn w:val="713"/>
    <w:next w:val="713"/>
    <w:link w:val="713"/>
    <w:pPr>
      <w:ind w:left="1260" w:firstLine="420"/>
      <w:jc w:val="left"/>
      <w:spacing w:line="288" w:lineRule="auto"/>
    </w:pPr>
    <w:rPr>
      <w:rFonts w:ascii="Times New Roman" w:hAnsi="Times New Roman" w:eastAsia="宋体" w:cs="Times New Roman"/>
      <w:sz w:val="18"/>
      <w:szCs w:val="18"/>
    </w:rPr>
  </w:style>
  <w:style w:type="paragraph" w:styleId="732">
    <w:name w:val="索引 8"/>
    <w:basedOn w:val="713"/>
    <w:next w:val="713"/>
    <w:link w:val="713"/>
    <w:pPr>
      <w:ind w:left="1400"/>
    </w:pPr>
    <w:rPr>
      <w:rFonts w:ascii="Times New Roman" w:hAnsi="Times New Roman" w:eastAsia="宋体" w:cs="Times New Roman"/>
      <w:szCs w:val="20"/>
    </w:rPr>
  </w:style>
  <w:style w:type="paragraph" w:styleId="733">
    <w:name w:val="正文缩进"/>
    <w:basedOn w:val="713"/>
    <w:next w:val="733"/>
    <w:link w:val="734"/>
    <w:pPr>
      <w:ind w:firstLine="420"/>
      <w:jc w:val="left"/>
      <w:widowControl/>
    </w:pPr>
    <w:rPr>
      <w:sz w:val="20"/>
      <w:szCs w:val="20"/>
    </w:rPr>
  </w:style>
  <w:style w:type="character" w:styleId="734">
    <w:name w:val="正文缩进 字符"/>
    <w:next w:val="734"/>
    <w:link w:val="733"/>
    <w:rPr>
      <w:rFonts w:ascii="Times New Roman" w:hAnsi="Times New Roman" w:eastAsia="宋体" w:cs="Times New Roman"/>
    </w:rPr>
  </w:style>
  <w:style w:type="paragraph" w:styleId="735">
    <w:name w:val="题注"/>
    <w:basedOn w:val="713"/>
    <w:next w:val="713"/>
    <w:link w:val="713"/>
    <w:qFormat/>
    <w:rPr>
      <w:rFonts w:ascii="Arial" w:hAnsi="Arial" w:eastAsia="黑体" w:cs="Arial"/>
      <w:sz w:val="20"/>
      <w:szCs w:val="20"/>
    </w:rPr>
  </w:style>
  <w:style w:type="paragraph" w:styleId="736">
    <w:name w:val="索引 5"/>
    <w:basedOn w:val="713"/>
    <w:next w:val="713"/>
    <w:link w:val="713"/>
    <w:pPr>
      <w:ind w:left="800"/>
    </w:pPr>
    <w:rPr>
      <w:rFonts w:ascii="Times New Roman" w:hAnsi="Times New Roman" w:eastAsia="宋体" w:cs="Times New Roman"/>
      <w:szCs w:val="20"/>
    </w:rPr>
  </w:style>
  <w:style w:type="paragraph" w:styleId="737">
    <w:name w:val="文档结构图"/>
    <w:basedOn w:val="713"/>
    <w:next w:val="737"/>
    <w:link w:val="738"/>
    <w:pPr>
      <w:shd w:val="clear" w:color="auto" w:fill="000080"/>
    </w:pPr>
  </w:style>
  <w:style w:type="character" w:styleId="738">
    <w:name w:val="文档结构图 字符"/>
    <w:next w:val="738"/>
    <w:link w:val="737"/>
    <w:rPr>
      <w:rFonts w:ascii="Times New Roman" w:hAnsi="Times New Roman" w:eastAsia="宋体" w:cs="Times New Roman"/>
      <w:sz w:val="21"/>
      <w:szCs w:val="24"/>
      <w:shd w:val="clear" w:color="auto" w:fill="000080"/>
    </w:rPr>
  </w:style>
  <w:style w:type="paragraph" w:styleId="739">
    <w:name w:val="批注文字"/>
    <w:basedOn w:val="713"/>
    <w:next w:val="739"/>
    <w:link w:val="740"/>
    <w:pPr>
      <w:jc w:val="left"/>
    </w:pPr>
  </w:style>
  <w:style w:type="character" w:styleId="740">
    <w:name w:val="批注文字 字符"/>
    <w:next w:val="740"/>
    <w:link w:val="739"/>
    <w:rPr>
      <w:rFonts w:ascii="Times New Roman" w:hAnsi="Times New Roman" w:eastAsia="宋体" w:cs="Times New Roman"/>
      <w:sz w:val="21"/>
      <w:szCs w:val="24"/>
    </w:rPr>
  </w:style>
  <w:style w:type="paragraph" w:styleId="741">
    <w:name w:val="索引 6"/>
    <w:basedOn w:val="713"/>
    <w:next w:val="713"/>
    <w:link w:val="713"/>
    <w:pPr>
      <w:ind w:left="1000"/>
    </w:pPr>
    <w:rPr>
      <w:rFonts w:ascii="Times New Roman" w:hAnsi="Times New Roman" w:eastAsia="宋体" w:cs="Times New Roman"/>
      <w:szCs w:val="20"/>
    </w:rPr>
  </w:style>
  <w:style w:type="paragraph" w:styleId="742">
    <w:name w:val="称呼"/>
    <w:basedOn w:val="713"/>
    <w:next w:val="713"/>
    <w:link w:val="743"/>
    <w:pPr>
      <w:ind w:firstLine="420"/>
      <w:spacing w:after="20" w:line="288" w:lineRule="auto"/>
    </w:pPr>
    <w:rPr>
      <w:sz w:val="28"/>
    </w:rPr>
  </w:style>
  <w:style w:type="character" w:styleId="743">
    <w:name w:val="称呼 字符"/>
    <w:next w:val="743"/>
    <w:link w:val="742"/>
    <w:rPr>
      <w:rFonts w:ascii="Times New Roman" w:hAnsi="Times New Roman" w:eastAsia="宋体" w:cs="Times New Roman"/>
      <w:sz w:val="28"/>
      <w:szCs w:val="24"/>
      <w:lang w:val="en-US" w:eastAsia="zh-CN" w:bidi="ar-SA"/>
    </w:rPr>
  </w:style>
  <w:style w:type="paragraph" w:styleId="744">
    <w:name w:val="正文文本 3"/>
    <w:basedOn w:val="713"/>
    <w:next w:val="744"/>
    <w:link w:val="745"/>
    <w:pPr>
      <w:jc w:val="center"/>
      <w:spacing w:after="20" w:line="288" w:lineRule="auto"/>
    </w:pPr>
    <w:rPr>
      <w:b/>
      <w:bCs/>
      <w:sz w:val="24"/>
    </w:rPr>
  </w:style>
  <w:style w:type="character" w:styleId="745">
    <w:name w:val="正文文本 3 字符"/>
    <w:next w:val="745"/>
    <w:link w:val="744"/>
    <w:rPr>
      <w:rFonts w:ascii="Times New Roman" w:hAnsi="Times New Roman" w:eastAsia="宋体" w:cs="Times New Roman"/>
      <w:b/>
      <w:bCs/>
      <w:sz w:val="24"/>
      <w:szCs w:val="24"/>
      <w:lang w:val="en-US" w:eastAsia="zh-CN" w:bidi="ar-SA"/>
    </w:rPr>
  </w:style>
  <w:style w:type="paragraph" w:styleId="746">
    <w:name w:val="结束语"/>
    <w:basedOn w:val="713"/>
    <w:next w:val="746"/>
    <w:link w:val="747"/>
    <w:pPr>
      <w:ind w:left="100" w:firstLine="420"/>
      <w:spacing w:after="20" w:line="288" w:lineRule="auto"/>
    </w:pPr>
    <w:rPr>
      <w:sz w:val="28"/>
    </w:rPr>
  </w:style>
  <w:style w:type="character" w:styleId="747">
    <w:name w:val="结束语 字符"/>
    <w:next w:val="747"/>
    <w:link w:val="746"/>
    <w:rPr>
      <w:rFonts w:ascii="Times New Roman" w:hAnsi="Times New Roman" w:eastAsia="宋体" w:cs="Times New Roman"/>
      <w:sz w:val="28"/>
      <w:szCs w:val="24"/>
      <w:lang w:val="en-US" w:eastAsia="zh-CN" w:bidi="ar-SA"/>
    </w:rPr>
  </w:style>
  <w:style w:type="paragraph" w:styleId="748">
    <w:name w:val="正文文本"/>
    <w:basedOn w:val="713"/>
    <w:next w:val="713"/>
    <w:link w:val="749"/>
    <w:rPr>
      <w:rFonts w:ascii="仿宋_GB2312" w:eastAsia="仿宋_GB2312"/>
      <w:sz w:val="28"/>
      <w:szCs w:val="20"/>
    </w:rPr>
  </w:style>
  <w:style w:type="character" w:styleId="749">
    <w:name w:val="正文文本 字符1"/>
    <w:next w:val="749"/>
    <w:link w:val="748"/>
    <w:rPr>
      <w:rFonts w:ascii="仿宋_GB2312" w:hAnsi="Times New Roman" w:eastAsia="仿宋_GB2312" w:cs="Times New Roman"/>
      <w:sz w:val="28"/>
    </w:rPr>
  </w:style>
  <w:style w:type="paragraph" w:styleId="750">
    <w:name w:val="正文文本缩进"/>
    <w:basedOn w:val="713"/>
    <w:next w:val="750"/>
    <w:link w:val="751"/>
    <w:pPr>
      <w:ind w:left="156"/>
      <w:spacing w:line="300" w:lineRule="auto"/>
      <w:widowControl/>
    </w:pPr>
    <w:rPr>
      <w:rFonts w:ascii="仿宋_GB2312" w:eastAsia="仿宋_GB2312"/>
      <w:sz w:val="28"/>
      <w:szCs w:val="20"/>
    </w:rPr>
  </w:style>
  <w:style w:type="character" w:styleId="751">
    <w:name w:val="正文文本缩进 字符"/>
    <w:next w:val="751"/>
    <w:link w:val="750"/>
    <w:rPr>
      <w:rFonts w:ascii="仿宋_GB2312" w:hAnsi="Times New Roman" w:eastAsia="仿宋_GB2312" w:cs="Times New Roman"/>
      <w:sz w:val="28"/>
    </w:rPr>
  </w:style>
  <w:style w:type="paragraph" w:styleId="752">
    <w:name w:val="文本块"/>
    <w:basedOn w:val="713"/>
    <w:next w:val="752"/>
    <w:link w:val="713"/>
    <w:pPr>
      <w:ind w:left="420" w:right="33"/>
      <w:jc w:val="left"/>
    </w:pPr>
    <w:rPr>
      <w:rFonts w:ascii="Times New Roman" w:hAnsi="Times New Roman" w:eastAsia="宋体" w:cs="Times New Roman"/>
      <w:sz w:val="24"/>
      <w:szCs w:val="20"/>
    </w:rPr>
  </w:style>
  <w:style w:type="paragraph" w:styleId="753">
    <w:name w:val="索引 4"/>
    <w:basedOn w:val="713"/>
    <w:next w:val="713"/>
    <w:link w:val="713"/>
    <w:pPr>
      <w:ind w:left="600"/>
    </w:pPr>
    <w:rPr>
      <w:rFonts w:ascii="Times New Roman" w:hAnsi="Times New Roman" w:eastAsia="宋体" w:cs="Times New Roman"/>
      <w:szCs w:val="20"/>
    </w:rPr>
  </w:style>
  <w:style w:type="paragraph" w:styleId="754">
    <w:name w:val="目录 5"/>
    <w:basedOn w:val="713"/>
    <w:next w:val="713"/>
    <w:link w:val="713"/>
    <w:pPr>
      <w:ind w:left="840" w:firstLine="420"/>
      <w:jc w:val="left"/>
      <w:spacing w:line="288" w:lineRule="auto"/>
    </w:pPr>
    <w:rPr>
      <w:rFonts w:ascii="Times New Roman" w:hAnsi="Times New Roman" w:eastAsia="宋体" w:cs="Times New Roman"/>
      <w:sz w:val="18"/>
      <w:szCs w:val="18"/>
    </w:rPr>
  </w:style>
  <w:style w:type="paragraph" w:styleId="755">
    <w:name w:val="目录 3"/>
    <w:basedOn w:val="713"/>
    <w:next w:val="713"/>
    <w:link w:val="713"/>
    <w:pPr>
      <w:ind w:left="420" w:firstLine="420"/>
      <w:jc w:val="left"/>
      <w:spacing w:line="288" w:lineRule="auto"/>
    </w:pPr>
    <w:rPr>
      <w:rFonts w:ascii="Times New Roman" w:hAnsi="Times New Roman" w:eastAsia="宋体" w:cs="Times New Roman"/>
      <w:iCs/>
      <w:sz w:val="20"/>
      <w:szCs w:val="20"/>
    </w:rPr>
  </w:style>
  <w:style w:type="paragraph" w:styleId="756">
    <w:name w:val="纯文本"/>
    <w:basedOn w:val="713"/>
    <w:next w:val="713"/>
    <w:link w:val="757"/>
    <w:rPr>
      <w:rFonts w:ascii="宋体" w:hAnsi="Courier New" w:eastAsia="宋体" w:cs="Times New Roman"/>
      <w:szCs w:val="21"/>
    </w:rPr>
  </w:style>
  <w:style w:type="character" w:styleId="757">
    <w:name w:val="纯文本 字符"/>
    <w:next w:val="757"/>
    <w:link w:val="756"/>
    <w:rPr>
      <w:rFonts w:ascii="宋体" w:hAnsi="Courier New"/>
      <w:sz w:val="21"/>
      <w:szCs w:val="21"/>
    </w:rPr>
  </w:style>
  <w:style w:type="paragraph" w:styleId="758">
    <w:name w:val="列表项目符号 5"/>
    <w:basedOn w:val="713"/>
    <w:next w:val="758"/>
    <w:link w:val="713"/>
    <w:pPr>
      <w:numPr>
        <w:ilvl w:val="0"/>
        <w:numId w:val="2"/>
      </w:numPr>
      <w:spacing w:line="360" w:lineRule="exact"/>
      <w:widowControl/>
      <w:tabs>
        <w:tab w:val="left" w:pos="2040" w:leader="none"/>
      </w:tabs>
    </w:pPr>
    <w:rPr>
      <w:rFonts w:ascii="Times New Roman" w:hAnsi="Times New Roman" w:eastAsia="楷体_GB2312" w:cs="Times New Roman"/>
      <w:sz w:val="24"/>
      <w:szCs w:val="20"/>
    </w:rPr>
  </w:style>
  <w:style w:type="paragraph" w:styleId="759">
    <w:name w:val="目录 8"/>
    <w:basedOn w:val="713"/>
    <w:next w:val="713"/>
    <w:link w:val="713"/>
    <w:pPr>
      <w:ind w:left="1470" w:firstLine="420"/>
      <w:jc w:val="left"/>
      <w:spacing w:line="288" w:lineRule="auto"/>
    </w:pPr>
    <w:rPr>
      <w:rFonts w:ascii="Times New Roman" w:hAnsi="Times New Roman" w:eastAsia="宋体" w:cs="Times New Roman"/>
      <w:sz w:val="18"/>
      <w:szCs w:val="18"/>
    </w:rPr>
  </w:style>
  <w:style w:type="paragraph" w:styleId="760">
    <w:name w:val="索引 3"/>
    <w:basedOn w:val="713"/>
    <w:next w:val="713"/>
    <w:link w:val="713"/>
    <w:pPr>
      <w:ind w:left="400"/>
    </w:pPr>
    <w:rPr>
      <w:rFonts w:ascii="Times New Roman" w:hAnsi="Times New Roman" w:eastAsia="宋体" w:cs="Times New Roman"/>
      <w:szCs w:val="20"/>
    </w:rPr>
  </w:style>
  <w:style w:type="paragraph" w:styleId="761">
    <w:name w:val="日期"/>
    <w:basedOn w:val="713"/>
    <w:next w:val="713"/>
    <w:link w:val="713"/>
    <w:pPr>
      <w:ind w:left="100"/>
    </w:pPr>
    <w:rPr>
      <w:rFonts w:ascii="楷体_GB2312" w:hAnsi="Times New Roman" w:eastAsia="楷体_GB2312" w:cs="Times New Roman"/>
      <w:b/>
      <w:sz w:val="28"/>
    </w:rPr>
  </w:style>
  <w:style w:type="paragraph" w:styleId="762">
    <w:name w:val="正文文本缩进 2"/>
    <w:basedOn w:val="713"/>
    <w:next w:val="762"/>
    <w:link w:val="713"/>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763">
    <w:name w:val="批注框文本"/>
    <w:basedOn w:val="713"/>
    <w:next w:val="763"/>
    <w:link w:val="764"/>
    <w:rPr>
      <w:sz w:val="18"/>
      <w:szCs w:val="18"/>
    </w:rPr>
  </w:style>
  <w:style w:type="character" w:styleId="764">
    <w:name w:val="批注框文本 字符"/>
    <w:next w:val="764"/>
    <w:link w:val="763"/>
    <w:rPr>
      <w:rFonts w:ascii="Times New Roman" w:hAnsi="Times New Roman" w:eastAsia="宋体" w:cs="Times New Roman"/>
      <w:sz w:val="18"/>
      <w:szCs w:val="18"/>
    </w:rPr>
  </w:style>
  <w:style w:type="paragraph" w:styleId="765">
    <w:name w:val="页脚"/>
    <w:basedOn w:val="713"/>
    <w:next w:val="765"/>
    <w:link w:val="766"/>
    <w:pPr>
      <w:jc w:val="left"/>
      <w:tabs>
        <w:tab w:val="center" w:pos="4153" w:leader="none"/>
        <w:tab w:val="right" w:pos="8306" w:leader="none"/>
      </w:tabs>
    </w:pPr>
    <w:rPr>
      <w:sz w:val="18"/>
      <w:szCs w:val="18"/>
    </w:rPr>
  </w:style>
  <w:style w:type="character" w:styleId="766">
    <w:name w:val="页脚 字符"/>
    <w:next w:val="766"/>
    <w:link w:val="765"/>
    <w:rPr>
      <w:rFonts w:ascii="Times New Roman" w:hAnsi="Times New Roman" w:eastAsia="宋体" w:cs="Times New Roman"/>
      <w:sz w:val="18"/>
      <w:szCs w:val="18"/>
      <w:lang w:val="en-US" w:eastAsia="zh-CN" w:bidi="ar-SA"/>
    </w:rPr>
  </w:style>
  <w:style w:type="paragraph" w:styleId="767">
    <w:name w:val="寄信人地址"/>
    <w:basedOn w:val="713"/>
    <w:next w:val="767"/>
    <w:link w:val="713"/>
    <w:qFormat/>
    <w:rPr>
      <w:rFonts w:ascii="Arial" w:hAnsi="Arial"/>
    </w:rPr>
  </w:style>
  <w:style w:type="paragraph" w:styleId="768">
    <w:name w:val="页眉"/>
    <w:basedOn w:val="713"/>
    <w:next w:val="768"/>
    <w:link w:val="769"/>
    <w:pPr>
      <w:jc w:val="center"/>
      <w:tabs>
        <w:tab w:val="center" w:pos="4153" w:leader="none"/>
        <w:tab w:val="right" w:pos="8306" w:leader="none"/>
      </w:tabs>
      <w:pBdr>
        <w:bottom w:val="single" w:color="000000" w:sz="6" w:space="1"/>
      </w:pBdr>
    </w:pPr>
    <w:rPr>
      <w:sz w:val="18"/>
      <w:szCs w:val="18"/>
    </w:rPr>
  </w:style>
  <w:style w:type="character" w:styleId="769">
    <w:name w:val="页眉 字符"/>
    <w:next w:val="769"/>
    <w:link w:val="768"/>
    <w:rPr>
      <w:rFonts w:ascii="Times New Roman" w:hAnsi="Times New Roman" w:eastAsia="宋体" w:cs="Times New Roman"/>
      <w:sz w:val="18"/>
      <w:szCs w:val="18"/>
    </w:rPr>
  </w:style>
  <w:style w:type="paragraph" w:styleId="770">
    <w:name w:val="目录 1"/>
    <w:basedOn w:val="713"/>
    <w:next w:val="713"/>
    <w:link w:val="713"/>
    <w:pPr>
      <w:spacing w:before="120" w:after="120" w:line="288" w:lineRule="auto"/>
      <w:tabs>
        <w:tab w:val="right" w:pos="8296" w:leader="dot"/>
      </w:tabs>
    </w:pPr>
    <w:rPr>
      <w:rFonts w:ascii="黑体" w:hAnsi="宋体" w:eastAsia="黑体" w:cs="Times New Roman"/>
      <w:caps/>
      <w:sz w:val="30"/>
      <w:szCs w:val="30"/>
    </w:rPr>
  </w:style>
  <w:style w:type="paragraph" w:styleId="771">
    <w:name w:val="目录 4"/>
    <w:basedOn w:val="713"/>
    <w:next w:val="713"/>
    <w:link w:val="713"/>
    <w:pPr>
      <w:ind w:left="630" w:firstLine="420"/>
      <w:jc w:val="left"/>
      <w:spacing w:line="288" w:lineRule="auto"/>
    </w:pPr>
    <w:rPr>
      <w:rFonts w:ascii="Times New Roman" w:hAnsi="Times New Roman" w:eastAsia="宋体" w:cs="Times New Roman"/>
      <w:sz w:val="18"/>
      <w:szCs w:val="18"/>
    </w:rPr>
  </w:style>
  <w:style w:type="paragraph" w:styleId="772">
    <w:name w:val="列表"/>
    <w:basedOn w:val="713"/>
    <w:next w:val="772"/>
    <w:link w:val="713"/>
    <w:pPr>
      <w:numPr>
        <w:ilvl w:val="0"/>
        <w:numId w:val="3"/>
      </w:numPr>
      <w:spacing w:after="20" w:line="288" w:lineRule="auto"/>
      <w:tabs>
        <w:tab w:val="left" w:pos="420" w:leader="none"/>
      </w:tabs>
    </w:pPr>
    <w:rPr>
      <w:rFonts w:ascii="Times New Roman" w:hAnsi="Times New Roman" w:eastAsia="宋体" w:cs="Times New Roman"/>
      <w:szCs w:val="20"/>
      <w:lang w:val="en-GB"/>
    </w:rPr>
  </w:style>
  <w:style w:type="paragraph" w:styleId="773">
    <w:name w:val="脚注文本"/>
    <w:basedOn w:val="713"/>
    <w:next w:val="773"/>
    <w:link w:val="774"/>
    <w:pPr>
      <w:ind w:firstLine="425"/>
      <w:jc w:val="left"/>
      <w:spacing w:after="60" w:line="360" w:lineRule="exact"/>
    </w:pPr>
    <w:rPr>
      <w:sz w:val="18"/>
      <w:szCs w:val="18"/>
    </w:rPr>
  </w:style>
  <w:style w:type="character" w:styleId="774">
    <w:name w:val="脚注文本 字符"/>
    <w:next w:val="774"/>
    <w:link w:val="773"/>
    <w:rPr>
      <w:rFonts w:ascii="Times New Roman" w:hAnsi="Times New Roman" w:eastAsia="宋体" w:cs="Times New Roman"/>
      <w:sz w:val="18"/>
      <w:szCs w:val="18"/>
      <w:lang w:val="en-US" w:eastAsia="zh-CN" w:bidi="ar-SA"/>
    </w:rPr>
  </w:style>
  <w:style w:type="paragraph" w:styleId="775">
    <w:name w:val="目录 6"/>
    <w:basedOn w:val="713"/>
    <w:next w:val="713"/>
    <w:link w:val="713"/>
    <w:pPr>
      <w:ind w:left="1050" w:firstLine="420"/>
      <w:jc w:val="left"/>
      <w:spacing w:line="288" w:lineRule="auto"/>
    </w:pPr>
    <w:rPr>
      <w:rFonts w:ascii="Times New Roman" w:hAnsi="Times New Roman" w:eastAsia="宋体" w:cs="Times New Roman"/>
      <w:sz w:val="18"/>
      <w:szCs w:val="18"/>
    </w:rPr>
  </w:style>
  <w:style w:type="paragraph" w:styleId="776">
    <w:name w:val="正文文本缩进 3"/>
    <w:basedOn w:val="713"/>
    <w:next w:val="776"/>
    <w:link w:val="713"/>
    <w:pPr>
      <w:ind w:firstLine="698"/>
      <w:jc w:val="left"/>
      <w:spacing w:line="360" w:lineRule="auto"/>
    </w:pPr>
    <w:rPr>
      <w:rFonts w:ascii="仿宋_GB2312" w:hAnsi="Times New Roman" w:eastAsia="仿宋_GB2312" w:cs="Times New Roman"/>
      <w:sz w:val="32"/>
      <w:szCs w:val="20"/>
    </w:rPr>
  </w:style>
  <w:style w:type="paragraph" w:styleId="777">
    <w:name w:val="索引 7"/>
    <w:basedOn w:val="713"/>
    <w:next w:val="713"/>
    <w:link w:val="713"/>
    <w:pPr>
      <w:ind w:left="1200"/>
    </w:pPr>
    <w:rPr>
      <w:rFonts w:ascii="Times New Roman" w:hAnsi="Times New Roman" w:eastAsia="宋体" w:cs="Times New Roman"/>
      <w:szCs w:val="20"/>
    </w:rPr>
  </w:style>
  <w:style w:type="paragraph" w:styleId="778">
    <w:name w:val="索引 9"/>
    <w:basedOn w:val="713"/>
    <w:next w:val="713"/>
    <w:link w:val="713"/>
    <w:pPr>
      <w:ind w:left="1600"/>
    </w:pPr>
    <w:rPr>
      <w:rFonts w:ascii="Times New Roman" w:hAnsi="Times New Roman" w:eastAsia="宋体" w:cs="Times New Roman"/>
      <w:szCs w:val="20"/>
    </w:rPr>
  </w:style>
  <w:style w:type="paragraph" w:styleId="779">
    <w:name w:val="目录 2"/>
    <w:basedOn w:val="713"/>
    <w:next w:val="713"/>
    <w:link w:val="713"/>
    <w:pPr>
      <w:ind w:left="210" w:firstLine="420"/>
      <w:jc w:val="left"/>
      <w:spacing w:line="288" w:lineRule="auto"/>
    </w:pPr>
    <w:rPr>
      <w:rFonts w:ascii="Times New Roman" w:hAnsi="Times New Roman" w:eastAsia="宋体" w:cs="Times New Roman"/>
      <w:smallCaps/>
      <w:sz w:val="20"/>
      <w:szCs w:val="20"/>
    </w:rPr>
  </w:style>
  <w:style w:type="paragraph" w:styleId="780">
    <w:name w:val="目录 9"/>
    <w:basedOn w:val="713"/>
    <w:next w:val="713"/>
    <w:link w:val="713"/>
    <w:pPr>
      <w:ind w:left="1680" w:firstLine="420"/>
      <w:jc w:val="left"/>
      <w:spacing w:line="288" w:lineRule="auto"/>
    </w:pPr>
    <w:rPr>
      <w:rFonts w:ascii="Times New Roman" w:hAnsi="Times New Roman" w:eastAsia="宋体" w:cs="Times New Roman"/>
      <w:sz w:val="18"/>
      <w:szCs w:val="18"/>
    </w:rPr>
  </w:style>
  <w:style w:type="paragraph" w:styleId="781">
    <w:name w:val="正文文本 2"/>
    <w:basedOn w:val="713"/>
    <w:next w:val="781"/>
    <w:link w:val="782"/>
    <w:pPr>
      <w:ind w:firstLine="420"/>
      <w:spacing w:after="20" w:line="720" w:lineRule="auto"/>
    </w:pPr>
    <w:rPr>
      <w:sz w:val="30"/>
    </w:rPr>
  </w:style>
  <w:style w:type="character" w:styleId="782">
    <w:name w:val="正文文本 2 字符"/>
    <w:next w:val="782"/>
    <w:link w:val="781"/>
    <w:rPr>
      <w:rFonts w:ascii="Times New Roman" w:hAnsi="Times New Roman" w:eastAsia="宋体" w:cs="Times New Roman"/>
      <w:sz w:val="30"/>
      <w:szCs w:val="24"/>
      <w:lang w:val="en-US" w:eastAsia="zh-CN" w:bidi="ar-SA"/>
    </w:rPr>
  </w:style>
  <w:style w:type="paragraph" w:styleId="783">
    <w:name w:val="HTML 预设格式"/>
    <w:basedOn w:val="713"/>
    <w:next w:val="783"/>
    <w:link w:val="784"/>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84">
    <w:name w:val="HTML 预设格式 字符"/>
    <w:next w:val="784"/>
    <w:link w:val="783"/>
    <w:rPr>
      <w:rFonts w:ascii="黑体" w:hAnsi="Courier New" w:eastAsia="黑体" w:cs="Times New Roman"/>
      <w:lang w:val="en-US" w:eastAsia="zh-CN" w:bidi="ar-SA"/>
    </w:rPr>
  </w:style>
  <w:style w:type="paragraph" w:styleId="785">
    <w:name w:val="普通(网站)"/>
    <w:basedOn w:val="713"/>
    <w:next w:val="785"/>
    <w:link w:val="786"/>
    <w:pPr>
      <w:ind w:firstLine="420"/>
      <w:jc w:val="left"/>
      <w:spacing w:before="100" w:beforeAutospacing="1" w:after="100" w:afterAutospacing="1" w:line="288" w:lineRule="auto"/>
      <w:widowControl/>
    </w:pPr>
    <w:rPr>
      <w:rFonts w:ascii="宋体" w:hAnsi="宋体"/>
      <w:sz w:val="24"/>
    </w:rPr>
  </w:style>
  <w:style w:type="character" w:styleId="786">
    <w:name w:val="普通(网站) 字符"/>
    <w:next w:val="786"/>
    <w:link w:val="785"/>
    <w:rPr>
      <w:rFonts w:ascii="宋体" w:hAnsi="宋体" w:eastAsia="宋体" w:cs="Times New Roman"/>
      <w:sz w:val="24"/>
      <w:szCs w:val="24"/>
    </w:rPr>
  </w:style>
  <w:style w:type="paragraph" w:styleId="787">
    <w:name w:val="索引 1"/>
    <w:basedOn w:val="713"/>
    <w:next w:val="713"/>
    <w:link w:val="713"/>
    <w:rPr>
      <w:rFonts w:ascii="Times New Roman" w:hAnsi="Times New Roman" w:eastAsia="宋体" w:cs="Times New Roman"/>
      <w:szCs w:val="20"/>
    </w:rPr>
  </w:style>
  <w:style w:type="paragraph" w:styleId="788">
    <w:name w:val="索引 2"/>
    <w:basedOn w:val="713"/>
    <w:next w:val="713"/>
    <w:link w:val="713"/>
    <w:pPr>
      <w:ind w:left="200"/>
    </w:pPr>
    <w:rPr>
      <w:rFonts w:ascii="Times New Roman" w:hAnsi="Times New Roman" w:eastAsia="宋体" w:cs="Times New Roman"/>
      <w:szCs w:val="20"/>
    </w:rPr>
  </w:style>
  <w:style w:type="paragraph" w:styleId="789">
    <w:name w:val="标题"/>
    <w:basedOn w:val="713"/>
    <w:next w:val="713"/>
    <w:link w:val="790"/>
    <w:qFormat/>
    <w:pPr>
      <w:ind w:firstLine="420"/>
      <w:jc w:val="center"/>
      <w:spacing w:before="240" w:after="60" w:line="288" w:lineRule="auto"/>
      <w:outlineLvl w:val="0"/>
    </w:pPr>
    <w:rPr>
      <w:rFonts w:ascii="Arial" w:hAnsi="Arial" w:cs="Arial"/>
      <w:b/>
      <w:bCs/>
      <w:sz w:val="32"/>
      <w:szCs w:val="32"/>
    </w:rPr>
  </w:style>
  <w:style w:type="character" w:styleId="790">
    <w:name w:val="标题 字符"/>
    <w:next w:val="790"/>
    <w:link w:val="789"/>
    <w:rPr>
      <w:rFonts w:ascii="Arial" w:hAnsi="Arial" w:eastAsia="宋体" w:cs="Arial"/>
      <w:b/>
      <w:bCs/>
      <w:sz w:val="32"/>
      <w:szCs w:val="32"/>
      <w:lang w:val="en-US" w:eastAsia="zh-CN" w:bidi="ar-SA"/>
    </w:rPr>
  </w:style>
  <w:style w:type="paragraph" w:styleId="791">
    <w:name w:val="批注主题"/>
    <w:basedOn w:val="739"/>
    <w:next w:val="739"/>
    <w:link w:val="792"/>
    <w:rPr>
      <w:b/>
      <w:bCs/>
    </w:rPr>
  </w:style>
  <w:style w:type="character" w:styleId="792">
    <w:name w:val="批注主题 字符"/>
    <w:next w:val="792"/>
    <w:link w:val="791"/>
    <w:rPr>
      <w:rFonts w:ascii="Times New Roman" w:hAnsi="Times New Roman" w:eastAsia="宋体" w:cs="Times New Roman"/>
      <w:b/>
      <w:bCs/>
      <w:sz w:val="21"/>
      <w:szCs w:val="24"/>
    </w:rPr>
  </w:style>
  <w:style w:type="paragraph" w:styleId="793">
    <w:name w:val="正文首行缩进"/>
    <w:basedOn w:val="748"/>
    <w:next w:val="793"/>
    <w:link w:val="794"/>
    <w:pPr>
      <w:ind w:firstLine="420"/>
      <w:spacing w:after="120"/>
    </w:pPr>
    <w:rPr>
      <w:rFonts w:ascii="仿宋_GB2312" w:eastAsia="仿宋_GB2312"/>
      <w:szCs w:val="20"/>
    </w:rPr>
  </w:style>
  <w:style w:type="character" w:styleId="794">
    <w:name w:val="正文文本首行缩进 字符"/>
    <w:next w:val="794"/>
    <w:link w:val="793"/>
    <w:rPr>
      <w:rFonts w:ascii="仿宋_GB2312" w:hAnsi="Times New Roman" w:eastAsia="仿宋_GB2312" w:cs="Times New Roman"/>
      <w:sz w:val="21"/>
    </w:rPr>
  </w:style>
  <w:style w:type="paragraph" w:styleId="795">
    <w:name w:val="正文首行缩进 2"/>
    <w:basedOn w:val="750"/>
    <w:next w:val="795"/>
    <w:link w:val="713"/>
    <w:pPr>
      <w:ind w:left="420" w:firstLine="420"/>
      <w:spacing w:after="120"/>
    </w:pPr>
    <w:rPr>
      <w:sz w:val="21"/>
    </w:rPr>
  </w:style>
  <w:style w:type="table" w:styleId="796">
    <w:name w:val="网格型"/>
    <w:basedOn w:val="724"/>
    <w:next w:val="796"/>
    <w:link w:val="713"/>
    <w:rPr>
      <w:rFonts w:ascii="Calibri" w:hAnsi="Calibri" w:eastAsia="宋体" w:cs="Times New Roman"/>
      <w:sz w:val="21"/>
      <w:szCs w:val="22"/>
    </w:rPr>
    <w:tblPr/>
  </w:style>
  <w:style w:type="character" w:styleId="797">
    <w:name w:val="要点"/>
    <w:next w:val="797"/>
    <w:link w:val="713"/>
    <w:qFormat/>
    <w:rPr>
      <w:rFonts w:ascii="Times New Roman" w:hAnsi="Times New Roman" w:eastAsia="宋体" w:cs="Times New Roman"/>
      <w:b/>
      <w:bCs/>
    </w:rPr>
  </w:style>
  <w:style w:type="character" w:styleId="798">
    <w:name w:val="页码"/>
    <w:next w:val="798"/>
    <w:link w:val="713"/>
    <w:rPr>
      <w:rFonts w:ascii="Times New Roman" w:hAnsi="Times New Roman" w:eastAsia="宋体" w:cs="Times New Roman"/>
    </w:rPr>
  </w:style>
  <w:style w:type="character" w:styleId="799">
    <w:name w:val="强调"/>
    <w:next w:val="799"/>
    <w:link w:val="713"/>
    <w:qFormat/>
    <w:rPr>
      <w:rFonts w:ascii="Times New Roman" w:hAnsi="Times New Roman" w:eastAsia="宋体" w:cs="Times New Roman"/>
      <w:i/>
    </w:rPr>
  </w:style>
  <w:style w:type="character" w:styleId="800">
    <w:name w:val="HTML 打字机"/>
    <w:next w:val="800"/>
    <w:link w:val="713"/>
    <w:rPr>
      <w:rFonts w:ascii="宋体" w:hAnsi="宋体" w:eastAsia="宋体" w:cs="宋体"/>
      <w:sz w:val="24"/>
      <w:szCs w:val="24"/>
    </w:rPr>
  </w:style>
  <w:style w:type="character" w:styleId="801">
    <w:name w:val="超链接"/>
    <w:next w:val="801"/>
    <w:link w:val="713"/>
    <w:rPr>
      <w:rFonts w:ascii="Times New Roman" w:hAnsi="Times New Roman" w:eastAsia="宋体" w:cs="Times New Roman"/>
      <w:color w:val="0000ff"/>
      <w:u w:val="single"/>
    </w:rPr>
  </w:style>
  <w:style w:type="character" w:styleId="802">
    <w:name w:val="批注引用"/>
    <w:next w:val="802"/>
    <w:link w:val="713"/>
    <w:rPr>
      <w:rFonts w:ascii="Times New Roman" w:hAnsi="Times New Roman" w:eastAsia="宋体" w:cs="Times New Roman"/>
      <w:sz w:val="21"/>
      <w:szCs w:val="21"/>
    </w:rPr>
  </w:style>
  <w:style w:type="character" w:styleId="803">
    <w:name w:val="脚注引用"/>
    <w:next w:val="803"/>
    <w:link w:val="713"/>
    <w:rPr>
      <w:rFonts w:ascii="宋体" w:hAnsi="宋体" w:eastAsia="宋体" w:cs="Times New Roman"/>
      <w:vertAlign w:val="superscript"/>
    </w:rPr>
  </w:style>
  <w:style w:type="paragraph" w:styleId="804">
    <w:name w:val="TOC Heading1"/>
    <w:next w:val="713"/>
    <w:link w:val="713"/>
    <w:qFormat/>
    <w:rPr>
      <w:sz w:val="32"/>
      <w:lang w:val="en-US" w:eastAsia="zh-CN" w:bidi="ar-SA"/>
    </w:rPr>
  </w:style>
  <w:style w:type="paragraph" w:styleId="805">
    <w:name w:val="_Style 1"/>
    <w:basedOn w:val="713"/>
    <w:next w:val="805"/>
    <w:link w:val="713"/>
    <w:qFormat/>
    <w:pPr>
      <w:ind w:firstLine="420"/>
    </w:pPr>
    <w:rPr>
      <w:sz w:val="20"/>
    </w:rPr>
  </w:style>
  <w:style w:type="character" w:styleId="806">
    <w:name w:val="font21"/>
    <w:next w:val="806"/>
    <w:link w:val="713"/>
    <w:rPr>
      <w:rFonts w:hint="eastAsia" w:ascii="宋体" w:hAnsi="宋体" w:eastAsia="宋体" w:cs="Times New Roman"/>
      <w:color w:val="000000"/>
      <w:sz w:val="18"/>
      <w:szCs w:val="18"/>
      <w:u w:val="none"/>
    </w:rPr>
  </w:style>
  <w:style w:type="character" w:styleId="807">
    <w:name w:val="表格正文 Char"/>
    <w:next w:val="807"/>
    <w:link w:val="808"/>
    <w:rPr>
      <w:rFonts w:ascii="Times New Roman" w:hAnsi="Times New Roman" w:eastAsia="宋体" w:cs="Times New Roman"/>
      <w:sz w:val="21"/>
      <w:szCs w:val="24"/>
      <w:lang w:val="en-US" w:eastAsia="zh-CN" w:bidi="ar-SA"/>
    </w:rPr>
  </w:style>
  <w:style w:type="paragraph" w:styleId="808">
    <w:name w:val="表格正文"/>
    <w:basedOn w:val="713"/>
    <w:next w:val="808"/>
    <w:link w:val="807"/>
  </w:style>
  <w:style w:type="character" w:styleId="809">
    <w:name w:val="NormalCharacter1"/>
    <w:next w:val="809"/>
    <w:link w:val="713"/>
    <w:uiPriority w:val="99"/>
    <w:qFormat/>
    <w:rPr>
      <w:sz w:val="20"/>
      <w:szCs w:val="20"/>
    </w:rPr>
  </w:style>
  <w:style w:type="paragraph" w:styleId="810">
    <w:name w:val="UserStyle_4"/>
    <w:basedOn w:val="713"/>
    <w:next w:val="810"/>
    <w:link w:val="811"/>
    <w:uiPriority w:val="99"/>
    <w:qFormat/>
    <w:rPr>
      <w:sz w:val="20"/>
      <w:szCs w:val="20"/>
    </w:rPr>
  </w:style>
  <w:style w:type="character" w:styleId="811">
    <w:name w:val="NormalCharacter1"/>
    <w:next w:val="811"/>
    <w:link w:val="810"/>
    <w:uiPriority w:val="99"/>
    <w:qFormat/>
    <w:rPr>
      <w:rFonts w:ascii="Times New Roman" w:hAnsi="Times New Roman" w:cs="Times New Roman"/>
    </w:rPr>
  </w:style>
  <w:style w:type="character" w:styleId="812">
    <w:name w:val="正文（缩进） Char Char"/>
    <w:next w:val="812"/>
    <w:link w:val="813"/>
    <w:rPr>
      <w:rFonts w:ascii="宋体" w:hAnsi="宋体" w:eastAsia="宋体" w:cs="Times New Roman"/>
      <w:sz w:val="24"/>
      <w:szCs w:val="24"/>
    </w:rPr>
  </w:style>
  <w:style w:type="paragraph" w:styleId="813">
    <w:name w:val="正文（缩进）"/>
    <w:basedOn w:val="713"/>
    <w:next w:val="813"/>
    <w:link w:val="812"/>
    <w:pPr>
      <w:ind w:firstLine="480"/>
      <w:spacing w:line="360" w:lineRule="auto"/>
    </w:pPr>
    <w:rPr>
      <w:rFonts w:ascii="宋体" w:hAnsi="宋体"/>
      <w:sz w:val="24"/>
    </w:rPr>
  </w:style>
  <w:style w:type="character" w:styleId="814">
    <w:name w:val="页眉 Char1,L2 Char,h Char,ContentsHeader Char,Ò³Ã¼ Char,En-tête 1.1 Char,even Char,rh Char,RH Char"/>
    <w:next w:val="814"/>
    <w:link w:val="713"/>
    <w:rPr>
      <w:rFonts w:ascii="Times New Roman" w:hAnsi="Times New Roman" w:eastAsia="宋体" w:cs="Times New Roman"/>
      <w:sz w:val="18"/>
      <w:szCs w:val="18"/>
      <w:lang w:val="en-US" w:eastAsia="zh-CN" w:bidi="ar-SA"/>
    </w:rPr>
  </w:style>
  <w:style w:type="character" w:styleId="815">
    <w:name w:val="font01"/>
    <w:basedOn w:val="723"/>
    <w:next w:val="815"/>
    <w:link w:val="713"/>
    <w:rPr>
      <w:rFonts w:hint="eastAsia" w:ascii="宋体" w:hAnsi="宋体" w:eastAsia="宋体" w:cs="宋体"/>
      <w:i w:val="0"/>
      <w:iCs w:val="0"/>
      <w:color w:val="000000"/>
      <w:sz w:val="24"/>
      <w:szCs w:val="24"/>
      <w:u w:val="none"/>
    </w:rPr>
  </w:style>
  <w:style w:type="character" w:styleId="816">
    <w:name w:val="font31"/>
    <w:next w:val="816"/>
    <w:link w:val="713"/>
    <w:rPr>
      <w:rFonts w:hint="eastAsia" w:ascii="微软雅黑" w:hAnsi="微软雅黑" w:eastAsia="微软雅黑" w:cs="Times New Roman"/>
      <w:color w:val="000000"/>
      <w:sz w:val="16"/>
      <w:szCs w:val="16"/>
      <w:u w:val="none"/>
    </w:rPr>
  </w:style>
  <w:style w:type="character" w:styleId="817">
    <w:name w:val="bookmark-item"/>
    <w:next w:val="817"/>
    <w:link w:val="713"/>
    <w:rPr>
      <w:rFonts w:ascii="Times New Roman" w:hAnsi="Times New Roman" w:eastAsia="宋体" w:cs="Times New Roman"/>
    </w:rPr>
  </w:style>
  <w:style w:type="character" w:styleId="818">
    <w:name w:val="列出段落 Char"/>
    <w:next w:val="818"/>
    <w:link w:val="819"/>
    <w:rPr>
      <w:rFonts w:ascii="Calibri" w:hAnsi="Calibri" w:eastAsia="宋体" w:cs="Times New Roman"/>
      <w:sz w:val="21"/>
      <w:szCs w:val="22"/>
    </w:rPr>
  </w:style>
  <w:style w:type="paragraph" w:styleId="819">
    <w:name w:val="列出段落1"/>
    <w:basedOn w:val="713"/>
    <w:next w:val="819"/>
    <w:link w:val="818"/>
    <w:pPr>
      <w:ind w:firstLine="420"/>
    </w:pPr>
    <w:rPr>
      <w:rFonts w:ascii="Calibri" w:hAnsi="Calibri"/>
      <w:szCs w:val="22"/>
    </w:rPr>
  </w:style>
  <w:style w:type="character" w:styleId="820">
    <w:name w:val="标题 31"/>
    <w:next w:val="820"/>
    <w:link w:val="713"/>
    <w:rPr>
      <w:rFonts w:hint="eastAsia" w:ascii="黑体" w:hAnsi="ˎ̥" w:eastAsia="黑体" w:cs="Times New Roman"/>
      <w:sz w:val="28"/>
    </w:rPr>
  </w:style>
  <w:style w:type="character" w:styleId="821">
    <w:name w:val="纯文本 Char1"/>
    <w:next w:val="821"/>
    <w:link w:val="713"/>
    <w:rPr>
      <w:rFonts w:ascii="宋体" w:hAnsi="Courier New" w:eastAsia="宋体" w:cs="Courier New"/>
      <w:sz w:val="21"/>
      <w:szCs w:val="21"/>
    </w:rPr>
  </w:style>
  <w:style w:type="character" w:styleId="822">
    <w:name w:val="font71"/>
    <w:next w:val="822"/>
    <w:link w:val="713"/>
    <w:rPr>
      <w:rFonts w:hint="eastAsia" w:ascii="华文楷体" w:hAnsi="华文楷体" w:eastAsia="华文楷体" w:cs="Times New Roman"/>
      <w:color w:val="000000"/>
      <w:sz w:val="18"/>
      <w:szCs w:val="18"/>
      <w:u w:val="none"/>
    </w:rPr>
  </w:style>
  <w:style w:type="character" w:styleId="823">
    <w:name w:val="font51"/>
    <w:basedOn w:val="723"/>
    <w:next w:val="823"/>
    <w:link w:val="713"/>
    <w:rPr>
      <w:rFonts w:hint="eastAsia" w:ascii="仿宋" w:hAnsi="仿宋" w:eastAsia="仿宋" w:cs="仿宋"/>
      <w:i w:val="0"/>
      <w:iCs w:val="0"/>
      <w:color w:val="000000"/>
      <w:sz w:val="24"/>
      <w:szCs w:val="24"/>
      <w:u w:val="none"/>
    </w:rPr>
  </w:style>
  <w:style w:type="character" w:styleId="824">
    <w:name w:val="页眉 字符1"/>
    <w:next w:val="824"/>
    <w:link w:val="713"/>
    <w:rPr>
      <w:rFonts w:ascii="Times New Roman" w:hAnsi="Times New Roman" w:eastAsia="宋体" w:cs="Times New Roman"/>
      <w:sz w:val="18"/>
      <w:szCs w:val="18"/>
      <w:lang w:val="en-US" w:eastAsia="zh-CN" w:bidi="ar-SA"/>
    </w:rPr>
  </w:style>
  <w:style w:type="character" w:styleId="825">
    <w:name w:val="列表段落 字符"/>
    <w:next w:val="825"/>
    <w:link w:val="826"/>
    <w:rPr>
      <w:rFonts w:ascii="Times New Roman" w:hAnsi="Times New Roman" w:eastAsia="宋体" w:cs="Times New Roman"/>
      <w:sz w:val="21"/>
      <w:szCs w:val="24"/>
    </w:rPr>
  </w:style>
  <w:style w:type="paragraph" w:styleId="826">
    <w:name w:val="列表段落"/>
    <w:basedOn w:val="713"/>
    <w:next w:val="826"/>
    <w:link w:val="825"/>
    <w:uiPriority w:val="34"/>
    <w:qFormat/>
    <w:pPr>
      <w:ind w:firstLine="420"/>
    </w:pPr>
  </w:style>
  <w:style w:type="character" w:styleId="827">
    <w:name w:val="Char Char"/>
    <w:next w:val="827"/>
    <w:link w:val="713"/>
    <w:rPr>
      <w:rFonts w:ascii="Times New Roman" w:hAnsi="Times New Roman" w:eastAsia="宋体" w:cs="Times New Roman"/>
      <w:b/>
      <w:bCs/>
      <w:sz w:val="32"/>
      <w:szCs w:val="44"/>
      <w:lang w:val="en-US" w:eastAsia="zh-CN" w:bidi="ar-SA"/>
    </w:rPr>
  </w:style>
  <w:style w:type="character" w:styleId="828">
    <w:name w:val="itm1"/>
    <w:next w:val="828"/>
    <w:link w:val="713"/>
    <w:rPr>
      <w:rFonts w:hint="eastAsia" w:ascii="宋体" w:hAnsi="宋体" w:eastAsia="宋体" w:cs="Times New Roman"/>
      <w:sz w:val="21"/>
      <w:szCs w:val="21"/>
    </w:rPr>
  </w:style>
  <w:style w:type="character" w:styleId="829">
    <w:name w:val="正文文本 字符"/>
    <w:next w:val="829"/>
    <w:link w:val="713"/>
    <w:rPr>
      <w:rFonts w:ascii="仿宋_GB2312" w:hAnsi="Times New Roman" w:eastAsia="仿宋_GB2312" w:cs="Times New Roman"/>
      <w:sz w:val="28"/>
    </w:rPr>
  </w:style>
  <w:style w:type="character" w:styleId="830">
    <w:name w:val="样式 三号 下划线"/>
    <w:next w:val="830"/>
    <w:link w:val="713"/>
    <w:rPr>
      <w:rFonts w:ascii="Times New Roman" w:hAnsi="Times New Roman" w:eastAsia="宋体" w:cs="Times New Roman"/>
      <w:sz w:val="28"/>
      <w:u w:val="single"/>
    </w:rPr>
  </w:style>
  <w:style w:type="character" w:styleId="831">
    <w:name w:val="font61"/>
    <w:next w:val="831"/>
    <w:link w:val="713"/>
    <w:rPr>
      <w:rFonts w:hint="eastAsia" w:ascii="华文仿宋" w:hAnsi="华文仿宋" w:eastAsia="华文仿宋" w:cs="Times New Roman"/>
      <w:color w:val="000000"/>
      <w:sz w:val="18"/>
      <w:szCs w:val="18"/>
      <w:u w:val="none"/>
    </w:rPr>
  </w:style>
  <w:style w:type="character" w:styleId="832">
    <w:name w:val="正文文本 2 字符1"/>
    <w:next w:val="832"/>
    <w:link w:val="713"/>
    <w:rPr>
      <w:rFonts w:ascii="Times New Roman" w:hAnsi="Times New Roman" w:eastAsia="宋体" w:cs="Times New Roman"/>
      <w:sz w:val="30"/>
      <w:szCs w:val="24"/>
    </w:rPr>
  </w:style>
  <w:style w:type="character" w:styleId="833">
    <w:name w:val="普通(网站) Char1"/>
    <w:next w:val="833"/>
    <w:link w:val="713"/>
    <w:rPr>
      <w:rFonts w:ascii="宋体" w:hAnsi="宋体" w:eastAsia="宋体" w:cs="Times New Roman"/>
      <w:sz w:val="24"/>
      <w:szCs w:val="24"/>
    </w:rPr>
  </w:style>
  <w:style w:type="character" w:styleId="834">
    <w:name w:val="段 Char"/>
    <w:next w:val="834"/>
    <w:link w:val="835"/>
    <w:rPr>
      <w:rFonts w:ascii="宋体"/>
      <w:sz w:val="21"/>
      <w:lang w:val="en-US" w:eastAsia="zh-CN" w:bidi="ar-SA"/>
    </w:rPr>
  </w:style>
  <w:style w:type="paragraph" w:styleId="835">
    <w:name w:val="段"/>
    <w:next w:val="713"/>
    <w:link w:val="834"/>
    <w:pPr>
      <w:ind w:firstLine="420"/>
      <w:jc w:val="both"/>
      <w:tabs>
        <w:tab w:val="center" w:pos="4201" w:leader="none"/>
        <w:tab w:val="right" w:pos="9298" w:leader="dot"/>
      </w:tabs>
    </w:pPr>
    <w:rPr>
      <w:rFonts w:ascii="宋体"/>
      <w:sz w:val="21"/>
      <w:lang w:val="en-US" w:eastAsia="zh-CN" w:bidi="ar-SA"/>
    </w:rPr>
  </w:style>
  <w:style w:type="character" w:styleId="836">
    <w:name w:val="font41"/>
    <w:basedOn w:val="723"/>
    <w:next w:val="836"/>
    <w:link w:val="713"/>
    <w:rPr>
      <w:rFonts w:hint="eastAsia" w:ascii="宋体" w:hAnsi="宋体" w:eastAsia="宋体" w:cs="宋体"/>
      <w:i w:val="0"/>
      <w:iCs w:val="0"/>
      <w:color w:val="000000"/>
      <w:sz w:val="24"/>
      <w:szCs w:val="24"/>
      <w:u w:val="none"/>
    </w:rPr>
  </w:style>
  <w:style w:type="character" w:styleId="837">
    <w:name w:val="纯文本 Char2"/>
    <w:next w:val="837"/>
    <w:link w:val="713"/>
    <w:rPr>
      <w:rFonts w:ascii="宋体" w:hAnsi="Courier New" w:eastAsia="宋体" w:cs="Courier New"/>
      <w:szCs w:val="21"/>
    </w:rPr>
  </w:style>
  <w:style w:type="character" w:styleId="838">
    <w:name w:val="font11"/>
    <w:next w:val="838"/>
    <w:link w:val="713"/>
    <w:rPr>
      <w:rFonts w:ascii="Swis721 Lt BT" w:hAnsi="Swis721 Lt BT" w:eastAsia="宋体" w:cs="Times New Roman"/>
      <w:color w:val="000000"/>
      <w:sz w:val="18"/>
      <w:szCs w:val="18"/>
      <w:u w:val="none"/>
    </w:rPr>
  </w:style>
  <w:style w:type="character" w:styleId="839">
    <w:name w:val="普通(网站) 字符1"/>
    <w:next w:val="839"/>
    <w:link w:val="713"/>
    <w:rPr>
      <w:rFonts w:ascii="宋体" w:hAnsi="宋体" w:eastAsia="宋体" w:cs="Times New Roman"/>
      <w:sz w:val="24"/>
      <w:szCs w:val="24"/>
    </w:rPr>
  </w:style>
  <w:style w:type="character" w:styleId="840">
    <w:name w:val="访问过的超链接1"/>
    <w:next w:val="840"/>
    <w:link w:val="713"/>
    <w:rPr>
      <w:rFonts w:ascii="Times New Roman" w:hAnsi="Times New Roman" w:eastAsia="宋体" w:cs="Times New Roman"/>
      <w:color w:val="800080"/>
      <w:u w:val="single"/>
    </w:rPr>
  </w:style>
  <w:style w:type="character" w:styleId="841">
    <w:name w:val="font81"/>
    <w:next w:val="841"/>
    <w:link w:val="713"/>
    <w:rPr>
      <w:rFonts w:hint="eastAsia" w:ascii="华文细黑" w:hAnsi="华文细黑" w:eastAsia="华文细黑" w:cs="Times New Roman"/>
      <w:color w:val="000000"/>
      <w:sz w:val="18"/>
      <w:szCs w:val="18"/>
      <w:u w:val="none"/>
    </w:rPr>
  </w:style>
  <w:style w:type="character" w:styleId="842">
    <w:name w:val="text_list1"/>
    <w:next w:val="842"/>
    <w:link w:val="713"/>
    <w:rPr>
      <w:rFonts w:ascii="Arial" w:hAnsi="Arial" w:eastAsia="宋体" w:cs="Arial"/>
      <w:color w:val="000000"/>
      <w:spacing w:val="272"/>
      <w:sz w:val="16"/>
      <w:szCs w:val="16"/>
    </w:rPr>
  </w:style>
  <w:style w:type="paragraph" w:styleId="843">
    <w:name w:val="回信地址"/>
    <w:basedOn w:val="713"/>
    <w:next w:val="843"/>
    <w:link w:val="713"/>
    <w:pPr>
      <w:ind w:right="-120" w:firstLine="420"/>
      <w:jc w:val="left"/>
      <w:keepLines/>
      <w:spacing w:after="20" w:line="200" w:lineRule="atLeast"/>
      <w:widowControl/>
      <w:framePr w:w="2635" w:h="1138" w:wrap="notBeside" w:vAnchor="page" w:hAnchor="margin" w:xAlign="right" w:y="678" w:hRule="atLeast"/>
    </w:pPr>
    <w:rPr>
      <w:rFonts w:ascii="Times New Roman" w:hAnsi="Times New Roman" w:eastAsia="宋体" w:cs="Times New Roman"/>
      <w:sz w:val="16"/>
      <w:szCs w:val="20"/>
    </w:rPr>
  </w:style>
  <w:style w:type="paragraph" w:styleId="844">
    <w:name w:val="xl25"/>
    <w:basedOn w:val="713"/>
    <w:next w:val="844"/>
    <w:link w:val="71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845">
    <w:name w:val="表蕊"/>
    <w:basedOn w:val="713"/>
    <w:next w:val="845"/>
    <w:link w:val="713"/>
    <w:pPr>
      <w:jc w:val="left"/>
      <w:spacing w:line="320" w:lineRule="atLeast"/>
    </w:pPr>
    <w:rPr>
      <w:rFonts w:ascii="Times New Roman" w:hAnsi="Times New Roman" w:eastAsia="楷体_GB2312" w:cs="Times New Roman"/>
      <w:spacing w:val="-10"/>
      <w:szCs w:val="20"/>
    </w:rPr>
  </w:style>
  <w:style w:type="paragraph" w:styleId="846">
    <w:name w:val="xl32"/>
    <w:basedOn w:val="713"/>
    <w:next w:val="846"/>
    <w:link w:val="7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47">
    <w:name w:val="Char"/>
    <w:basedOn w:val="713"/>
    <w:next w:val="847"/>
    <w:link w:val="713"/>
    <w:pPr>
      <w:ind w:left="420" w:firstLine="420"/>
      <w:spacing w:line="240" w:lineRule="atLeast"/>
    </w:pPr>
    <w:rPr>
      <w:rFonts w:ascii="Times New Roman" w:hAnsi="Times New Roman" w:eastAsia="宋体" w:cs="Times New Roman"/>
      <w:szCs w:val="21"/>
    </w:rPr>
  </w:style>
  <w:style w:type="paragraph" w:styleId="848">
    <w:name w:val="xl40"/>
    <w:basedOn w:val="713"/>
    <w:next w:val="848"/>
    <w:link w:val="7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49">
    <w:name w:val="xl37"/>
    <w:basedOn w:val="713"/>
    <w:next w:val="849"/>
    <w:link w:val="71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850">
    <w:name w:val="font0"/>
    <w:basedOn w:val="713"/>
    <w:next w:val="850"/>
    <w:link w:val="713"/>
    <w:pPr>
      <w:jc w:val="left"/>
      <w:spacing w:before="100" w:beforeAutospacing="1" w:after="100" w:afterAutospacing="1"/>
      <w:widowControl/>
    </w:pPr>
    <w:rPr>
      <w:rFonts w:hint="eastAsia" w:ascii="宋体" w:hAnsi="宋体" w:eastAsia="宋体" w:cs="Times New Roman"/>
      <w:sz w:val="18"/>
      <w:szCs w:val="18"/>
    </w:rPr>
  </w:style>
  <w:style w:type="paragraph" w:styleId="851">
    <w:name w:val="font5"/>
    <w:basedOn w:val="713"/>
    <w:next w:val="851"/>
    <w:link w:val="713"/>
    <w:pPr>
      <w:jc w:val="left"/>
      <w:spacing w:before="100" w:beforeAutospacing="1" w:after="100" w:afterAutospacing="1"/>
      <w:widowControl/>
    </w:pPr>
    <w:rPr>
      <w:rFonts w:hint="eastAsia" w:ascii="宋体" w:hAnsi="宋体" w:eastAsia="宋体" w:cs="Times New Roman"/>
      <w:sz w:val="18"/>
      <w:szCs w:val="18"/>
    </w:rPr>
  </w:style>
  <w:style w:type="paragraph" w:styleId="852">
    <w:name w:val="Body Text 2"/>
    <w:basedOn w:val="713"/>
    <w:next w:val="852"/>
    <w:link w:val="713"/>
    <w:qFormat/>
    <w:pPr>
      <w:ind w:firstLine="480"/>
    </w:pPr>
    <w:rPr>
      <w:sz w:val="24"/>
    </w:rPr>
  </w:style>
  <w:style w:type="paragraph" w:styleId="853">
    <w:name w:val="xl23"/>
    <w:basedOn w:val="713"/>
    <w:next w:val="853"/>
    <w:link w:val="71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854">
    <w:name w:val="修订"/>
    <w:next w:val="854"/>
    <w:link w:val="713"/>
    <w:rPr>
      <w:sz w:val="21"/>
      <w:szCs w:val="24"/>
      <w:lang w:val="en-US" w:eastAsia="zh-CN" w:bidi="ar-SA"/>
    </w:rPr>
  </w:style>
  <w:style w:type="paragraph" w:styleId="855">
    <w:name w:val="font6"/>
    <w:basedOn w:val="713"/>
    <w:next w:val="855"/>
    <w:link w:val="713"/>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856">
    <w:name w:val="普通文字"/>
    <w:basedOn w:val="713"/>
    <w:next w:val="713"/>
    <w:link w:val="713"/>
    <w:qFormat/>
    <w:rPr>
      <w:rFonts w:ascii="宋体"/>
      <w:sz w:val="24"/>
    </w:rPr>
  </w:style>
  <w:style w:type="paragraph" w:styleId="857">
    <w:name w:val="章标题"/>
    <w:next w:val="713"/>
    <w:link w:val="713"/>
    <w:pPr>
      <w:numPr>
        <w:ilvl w:val="1"/>
        <w:numId w:val="4"/>
      </w:numPr>
      <w:jc w:val="both"/>
      <w:outlineLvl w:val="1"/>
    </w:pPr>
    <w:rPr>
      <w:rFonts w:ascii="黑体" w:eastAsia="黑体"/>
      <w:sz w:val="21"/>
      <w:lang w:val="en-US" w:eastAsia="zh-CN" w:bidi="ar-SA"/>
    </w:rPr>
  </w:style>
  <w:style w:type="paragraph" w:styleId="858">
    <w:name w:val="列表2"/>
    <w:basedOn w:val="713"/>
    <w:next w:val="858"/>
    <w:link w:val="713"/>
    <w:pPr>
      <w:ind w:left="1469" w:hanging="420"/>
      <w:spacing w:after="20" w:line="288" w:lineRule="auto"/>
      <w:tabs>
        <w:tab w:val="left" w:pos="1470" w:leader="none"/>
      </w:tabs>
    </w:pPr>
    <w:rPr>
      <w:rFonts w:ascii="Times New Roman" w:hAnsi="Times New Roman" w:eastAsia="宋体" w:cs="Times New Roman"/>
    </w:rPr>
  </w:style>
  <w:style w:type="paragraph" w:styleId="859">
    <w:name w:val="标准文字"/>
    <w:basedOn w:val="713"/>
    <w:next w:val="859"/>
    <w:link w:val="713"/>
    <w:pPr>
      <w:ind w:firstLine="420"/>
      <w:spacing w:after="20" w:line="360" w:lineRule="auto"/>
    </w:pPr>
    <w:rPr>
      <w:rFonts w:ascii="Times New Roman" w:hAnsi="Times New Roman" w:eastAsia="宋体" w:cs="Times New Roman"/>
    </w:rPr>
  </w:style>
  <w:style w:type="paragraph" w:styleId="860">
    <w:name w:val="表头"/>
    <w:basedOn w:val="713"/>
    <w:next w:val="860"/>
    <w:link w:val="713"/>
    <w:pPr>
      <w:jc w:val="center"/>
      <w:spacing w:line="320" w:lineRule="atLeast"/>
    </w:pPr>
    <w:rPr>
      <w:rFonts w:ascii="Times New Roman" w:hAnsi="Times New Roman" w:eastAsia="黑体" w:cs="Times New Roman"/>
      <w:spacing w:val="-10"/>
      <w:szCs w:val="20"/>
    </w:rPr>
  </w:style>
  <w:style w:type="paragraph" w:styleId="861">
    <w:name w:val="xl27"/>
    <w:basedOn w:val="713"/>
    <w:next w:val="861"/>
    <w:link w:val="71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862">
    <w:name w:val="cjk"/>
    <w:basedOn w:val="713"/>
    <w:next w:val="862"/>
    <w:link w:val="713"/>
    <w:pPr>
      <w:spacing w:before="100" w:beforeAutospacing="1" w:after="119"/>
      <w:widowControl/>
    </w:pPr>
    <w:rPr>
      <w:rFonts w:ascii="宋体" w:hAnsi="宋体" w:eastAsia="宋体" w:cs="宋体"/>
      <w:color w:val="000000"/>
      <w:sz w:val="20"/>
      <w:szCs w:val="20"/>
    </w:rPr>
  </w:style>
  <w:style w:type="paragraph" w:styleId="863">
    <w:name w:val="xl48"/>
    <w:basedOn w:val="713"/>
    <w:next w:val="863"/>
    <w:link w:val="71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864">
    <w:name w:val="xl47"/>
    <w:basedOn w:val="713"/>
    <w:next w:val="864"/>
    <w:link w:val="71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865">
    <w:name w:val="font7"/>
    <w:basedOn w:val="713"/>
    <w:next w:val="865"/>
    <w:link w:val="713"/>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866">
    <w:name w:val="目录"/>
    <w:basedOn w:val="713"/>
    <w:next w:val="713"/>
    <w:link w:val="713"/>
    <w:pPr>
      <w:ind w:firstLine="420"/>
      <w:jc w:val="center"/>
      <w:spacing w:before="360" w:after="360" w:line="360" w:lineRule="auto"/>
    </w:pPr>
    <w:rPr>
      <w:rFonts w:ascii="Times New Roman" w:hAnsi="Times New Roman" w:eastAsia="宋体" w:cs="Times New Roman"/>
      <w:b/>
      <w:spacing w:val="200"/>
      <w:sz w:val="36"/>
      <w:szCs w:val="20"/>
    </w:rPr>
  </w:style>
  <w:style w:type="paragraph" w:styleId="867">
    <w:name w:val="样式目录三"/>
    <w:basedOn w:val="755"/>
    <w:next w:val="867"/>
    <w:link w:val="713"/>
    <w:pPr>
      <w:ind w:left="0" w:firstLine="0"/>
      <w:spacing w:line="360" w:lineRule="auto"/>
    </w:pPr>
    <w:rPr>
      <w:rFonts w:ascii="Calibri" w:hAnsi="Calibri" w:eastAsia="宋体" w:cs="Times New Roman"/>
      <w:iCs w:val="0"/>
      <w:sz w:val="24"/>
      <w:szCs w:val="22"/>
    </w:rPr>
  </w:style>
  <w:style w:type="paragraph" w:styleId="868">
    <w:name w:val="xl26"/>
    <w:basedOn w:val="713"/>
    <w:next w:val="868"/>
    <w:link w:val="713"/>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869">
    <w:name w:val="表格文字"/>
    <w:basedOn w:val="713"/>
    <w:next w:val="869"/>
    <w:link w:val="713"/>
    <w:pPr>
      <w:jc w:val="left"/>
      <w:spacing w:line="288" w:lineRule="auto"/>
    </w:pPr>
    <w:rPr>
      <w:rFonts w:ascii="Times New Roman" w:hAnsi="Times New Roman" w:eastAsia="宋体" w:cs="Times New Roman"/>
      <w:szCs w:val="20"/>
    </w:rPr>
  </w:style>
  <w:style w:type="paragraph" w:styleId="870">
    <w:name w:val="Char Char Char Char"/>
    <w:basedOn w:val="713"/>
    <w:next w:val="870"/>
    <w:link w:val="713"/>
    <w:rPr>
      <w:rFonts w:ascii="Tahoma" w:hAnsi="Tahoma" w:eastAsia="宋体" w:cs="Times New Roman"/>
      <w:sz w:val="24"/>
      <w:szCs w:val="20"/>
    </w:rPr>
  </w:style>
  <w:style w:type="paragraph" w:styleId="871">
    <w:name w:val="BodyText1I21"/>
    <w:basedOn w:val="872"/>
    <w:next w:val="871"/>
    <w:link w:val="713"/>
    <w:uiPriority w:val="99"/>
    <w:qFormat/>
    <w:pPr>
      <w:ind w:left="0" w:firstLine="420"/>
    </w:pPr>
  </w:style>
  <w:style w:type="paragraph" w:styleId="872">
    <w:name w:val="BodyTextIndent1"/>
    <w:basedOn w:val="713"/>
    <w:next w:val="872"/>
    <w:link w:val="713"/>
    <w:uiPriority w:val="99"/>
    <w:qFormat/>
    <w:pPr>
      <w:ind w:left="257"/>
      <w:spacing w:line="360" w:lineRule="auto"/>
    </w:pPr>
    <w:rPr>
      <w:rFonts w:ascii="宋体" w:hAnsi="宋体" w:eastAsia="仿宋_GB2312"/>
      <w:b/>
      <w:sz w:val="24"/>
      <w:szCs w:val="20"/>
    </w:rPr>
  </w:style>
  <w:style w:type="paragraph" w:styleId="873">
    <w:name w:val="样式 纯文本 + 楷体_GB2312 小四 行距: 固定值 20 磅1"/>
    <w:basedOn w:val="756"/>
    <w:next w:val="873"/>
    <w:link w:val="713"/>
    <w:pPr>
      <w:ind w:firstLine="200"/>
      <w:spacing w:line="400" w:lineRule="exact"/>
    </w:pPr>
    <w:rPr>
      <w:rFonts w:ascii="楷体_GB2312" w:hAnsi="Times New Roman" w:eastAsia="楷体_GB2312" w:cs="Times New Roman"/>
      <w:sz w:val="24"/>
      <w:szCs w:val="20"/>
    </w:rPr>
  </w:style>
  <w:style w:type="paragraph" w:styleId="874">
    <w:name w:val="xl46"/>
    <w:basedOn w:val="713"/>
    <w:next w:val="874"/>
    <w:link w:val="7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875">
    <w:name w:val="表格"/>
    <w:basedOn w:val="713"/>
    <w:next w:val="875"/>
    <w:link w:val="713"/>
    <w:pPr>
      <w:jc w:val="center"/>
    </w:pPr>
    <w:rPr>
      <w:rFonts w:ascii="Times New Roman" w:hAnsi="Times New Roman" w:eastAsia="宋体" w:cs="Times New Roman"/>
      <w:szCs w:val="21"/>
    </w:rPr>
  </w:style>
  <w:style w:type="paragraph" w:styleId="876">
    <w:name w:val="Char1"/>
    <w:basedOn w:val="713"/>
    <w:next w:val="876"/>
    <w:link w:val="713"/>
    <w:rPr>
      <w:rFonts w:ascii="仿宋_GB2312" w:hAnsi="Times New Roman" w:eastAsia="仿宋_GB2312" w:cs="Times New Roman"/>
      <w:b/>
      <w:sz w:val="32"/>
      <w:szCs w:val="32"/>
    </w:rPr>
  </w:style>
  <w:style w:type="paragraph" w:styleId="877">
    <w:name w:val="页眉1"/>
    <w:basedOn w:val="713"/>
    <w:next w:val="877"/>
    <w:link w:val="713"/>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878">
    <w:name w:val="Char Char Char Char Char Char1 Char Char Char Char Char Char Char Char Char Char"/>
    <w:basedOn w:val="713"/>
    <w:next w:val="878"/>
    <w:link w:val="713"/>
    <w:pPr>
      <w:jc w:val="left"/>
      <w:spacing w:after="160" w:line="240" w:lineRule="exact"/>
      <w:widowControl/>
    </w:pPr>
    <w:rPr>
      <w:rFonts w:ascii="Verdana" w:hAnsi="Verdana" w:eastAsia="仿宋_GB2312" w:cs="Verdana"/>
      <w:sz w:val="24"/>
      <w:lang w:eastAsia="en-US"/>
    </w:rPr>
  </w:style>
  <w:style w:type="paragraph" w:styleId="879">
    <w:name w:val="xl34"/>
    <w:basedOn w:val="713"/>
    <w:next w:val="879"/>
    <w:link w:val="7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80">
    <w:name w:val="重点"/>
    <w:basedOn w:val="713"/>
    <w:next w:val="880"/>
    <w:link w:val="713"/>
    <w:pPr>
      <w:ind w:firstLine="420"/>
      <w:spacing w:after="20" w:line="288" w:lineRule="auto"/>
      <w:shd w:val="pct10" w:color="auto" w:fill="auto"/>
    </w:pPr>
    <w:rPr>
      <w:rFonts w:ascii="Times New Roman" w:hAnsi="Times New Roman" w:eastAsia="黑体" w:cs="Times New Roman"/>
      <w:b/>
    </w:rPr>
  </w:style>
  <w:style w:type="paragraph" w:styleId="881">
    <w:name w:val="标准式样"/>
    <w:basedOn w:val="779"/>
    <w:next w:val="881"/>
    <w:link w:val="713"/>
    <w:rPr>
      <w:rFonts w:ascii="Times New Roman" w:hAnsi="Times New Roman" w:eastAsia="宋体" w:cs="Times New Roman"/>
    </w:rPr>
  </w:style>
  <w:style w:type="paragraph" w:styleId="882">
    <w:name w:val="无间隔1"/>
    <w:next w:val="882"/>
    <w:link w:val="713"/>
    <w:rPr>
      <w:rFonts w:ascii="Tahoma" w:hAnsi="Tahoma" w:eastAsia="微软雅黑"/>
      <w:sz w:val="22"/>
      <w:szCs w:val="22"/>
      <w:lang w:val="en-US" w:eastAsia="zh-CN" w:bidi="ar-SA"/>
    </w:rPr>
  </w:style>
  <w:style w:type="paragraph" w:styleId="883">
    <w:name w:val="Char Char Char Char Char Char"/>
    <w:basedOn w:val="713"/>
    <w:next w:val="883"/>
    <w:link w:val="713"/>
    <w:pPr>
      <w:jc w:val="left"/>
      <w:spacing w:after="160" w:line="240" w:lineRule="exact"/>
      <w:widowControl/>
    </w:pPr>
    <w:rPr>
      <w:rFonts w:ascii="黑体" w:hAnsi="Verdana" w:eastAsia="黑体" w:cs="Times New Roman"/>
      <w:sz w:val="32"/>
      <w:szCs w:val="32"/>
    </w:rPr>
  </w:style>
  <w:style w:type="paragraph" w:styleId="884">
    <w:name w:val="产品型号"/>
    <w:basedOn w:val="713"/>
    <w:next w:val="884"/>
    <w:link w:val="713"/>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885">
    <w:name w:val="xl49"/>
    <w:basedOn w:val="713"/>
    <w:next w:val="885"/>
    <w:link w:val="713"/>
    <w:pPr>
      <w:jc w:val="center"/>
      <w:spacing w:before="100" w:beforeAutospacing="1" w:after="100" w:afterAutospacing="1"/>
      <w:widowControl/>
    </w:pPr>
    <w:rPr>
      <w:rFonts w:ascii="宋体" w:hAnsi="宋体" w:eastAsia="宋体" w:cs="Times New Roman"/>
      <w:b/>
      <w:bCs/>
      <w:color w:val="000000"/>
      <w:sz w:val="40"/>
      <w:szCs w:val="40"/>
    </w:rPr>
  </w:style>
  <w:style w:type="paragraph" w:styleId="886">
    <w:name w:val="xl45"/>
    <w:basedOn w:val="713"/>
    <w:next w:val="886"/>
    <w:link w:val="71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7">
    <w:name w:val="名词解释"/>
    <w:basedOn w:val="713"/>
    <w:next w:val="887"/>
    <w:link w:val="713"/>
    <w:pPr>
      <w:ind w:left="2325" w:hanging="2325"/>
      <w:spacing w:after="20" w:line="288" w:lineRule="auto"/>
    </w:pPr>
    <w:rPr>
      <w:rFonts w:ascii="Times New Roman" w:hAnsi="Times New Roman" w:eastAsia="宋体" w:cs="Times New Roman"/>
      <w:szCs w:val="20"/>
    </w:rPr>
  </w:style>
  <w:style w:type="paragraph" w:styleId="888">
    <w:name w:val="程序代码"/>
    <w:basedOn w:val="713"/>
    <w:next w:val="888"/>
    <w:link w:val="713"/>
    <w:pPr>
      <w:ind w:left="839" w:firstLine="420"/>
      <w:spacing w:after="20" w:line="288" w:lineRule="auto"/>
    </w:pPr>
    <w:rPr>
      <w:rFonts w:ascii="Times New Roman" w:hAnsi="Times New Roman" w:eastAsia="仿宋_GB2312" w:cs="Times New Roman"/>
    </w:rPr>
  </w:style>
  <w:style w:type="paragraph" w:styleId="889">
    <w:name w:val="并列项-点"/>
    <w:basedOn w:val="713"/>
    <w:next w:val="889"/>
    <w:link w:val="713"/>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890">
    <w:name w:val="表格非标题文字"/>
    <w:next w:val="890"/>
    <w:link w:val="713"/>
    <w:qFormat/>
    <w:pPr>
      <w:spacing w:before="80" w:after="40"/>
    </w:pPr>
    <w:rPr>
      <w:rFonts w:ascii="Arial" w:hAnsi="Arial"/>
      <w:sz w:val="18"/>
      <w:szCs w:val="21"/>
      <w:lang w:val="en-US" w:eastAsia="zh-CN" w:bidi="ar-SA"/>
    </w:rPr>
  </w:style>
  <w:style w:type="paragraph" w:styleId="891">
    <w:name w:val="Body text|1"/>
    <w:basedOn w:val="713"/>
    <w:next w:val="891"/>
    <w:link w:val="713"/>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892">
    <w:name w:val="xl22"/>
    <w:basedOn w:val="713"/>
    <w:next w:val="892"/>
    <w:link w:val="71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893">
    <w:name w:val="目录 11"/>
    <w:basedOn w:val="713"/>
    <w:next w:val="713"/>
    <w:link w:val="713"/>
    <w:uiPriority w:val="99"/>
    <w:unhideWhenUsed/>
    <w:qFormat/>
    <w:pPr>
      <w:jc w:val="left"/>
      <w:spacing w:after="100" w:line="259" w:lineRule="auto"/>
      <w:widowControl/>
    </w:pPr>
    <w:rPr>
      <w:rFonts w:ascii="Calibri" w:hAnsi="Calibri" w:eastAsia="宋体"/>
      <w:sz w:val="22"/>
      <w:szCs w:val="22"/>
    </w:rPr>
  </w:style>
  <w:style w:type="paragraph" w:styleId="894">
    <w:name w:val="图形"/>
    <w:basedOn w:val="713"/>
    <w:next w:val="894"/>
    <w:link w:val="713"/>
    <w:pPr>
      <w:ind w:firstLine="420"/>
      <w:jc w:val="center"/>
      <w:spacing w:after="20" w:line="288" w:lineRule="auto"/>
    </w:pPr>
    <w:rPr>
      <w:rFonts w:ascii="Times New Roman" w:hAnsi="Times New Roman" w:eastAsia="宋体" w:cs="Times New Roman"/>
    </w:rPr>
  </w:style>
  <w:style w:type="paragraph" w:styleId="895">
    <w:name w:val="一级条标题"/>
    <w:basedOn w:val="857"/>
    <w:next w:val="835"/>
    <w:link w:val="71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6">
    <w:name w:val="xl33"/>
    <w:basedOn w:val="713"/>
    <w:next w:val="896"/>
    <w:link w:val="7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97">
    <w:name w:val="_Style 201"/>
    <w:basedOn w:val="713"/>
    <w:next w:val="826"/>
    <w:link w:val="713"/>
    <w:pPr>
      <w:ind w:firstLine="420"/>
    </w:pPr>
    <w:rPr>
      <w:rFonts w:ascii="Calibri" w:hAnsi="Calibri" w:eastAsia="宋体" w:cs="Times New Roman"/>
      <w:szCs w:val="22"/>
    </w:rPr>
  </w:style>
  <w:style w:type="paragraph" w:styleId="898">
    <w:name w:val="p0"/>
    <w:basedOn w:val="713"/>
    <w:next w:val="898"/>
    <w:link w:val="713"/>
    <w:pPr>
      <w:jc w:val="left"/>
      <w:widowControl/>
    </w:pPr>
    <w:rPr>
      <w:rFonts w:ascii="宋体" w:hAnsi="宋体" w:eastAsia="宋体" w:cs="宋体"/>
      <w:sz w:val="24"/>
    </w:rPr>
  </w:style>
  <w:style w:type="paragraph" w:styleId="899">
    <w:name w:val="Javis"/>
    <w:basedOn w:val="713"/>
    <w:next w:val="899"/>
    <w:link w:val="713"/>
    <w:pPr>
      <w:ind w:right="210"/>
    </w:pPr>
    <w:rPr>
      <w:rFonts w:ascii="Times New Roman" w:hAnsi="Times New Roman" w:eastAsia="宋体" w:cs="宋体"/>
      <w:sz w:val="24"/>
      <w:szCs w:val="20"/>
    </w:rPr>
  </w:style>
  <w:style w:type="paragraph" w:styleId="900">
    <w:name w:val="xl43"/>
    <w:basedOn w:val="713"/>
    <w:next w:val="900"/>
    <w:link w:val="713"/>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901">
    <w:name w:val="Char Char Char Char Char Char Char Char Char Char Char Char Char Char Char Char"/>
    <w:basedOn w:val="713"/>
    <w:next w:val="901"/>
    <w:link w:val="713"/>
    <w:pPr>
      <w:tabs>
        <w:tab w:val="left" w:pos="360" w:leader="none"/>
      </w:tabs>
    </w:pPr>
    <w:rPr>
      <w:rFonts w:ascii="Times New Roman" w:hAnsi="Times New Roman" w:eastAsia="宋体" w:cs="Times New Roman"/>
      <w:sz w:val="24"/>
    </w:rPr>
  </w:style>
  <w:style w:type="paragraph" w:styleId="902">
    <w:name w:val="xl36"/>
    <w:basedOn w:val="713"/>
    <w:next w:val="902"/>
    <w:link w:val="71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903">
    <w:name w:val="样式一"/>
    <w:basedOn w:val="713"/>
    <w:next w:val="903"/>
    <w:link w:val="713"/>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904">
    <w:name w:val="xl44"/>
    <w:basedOn w:val="713"/>
    <w:next w:val="904"/>
    <w:link w:val="713"/>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905">
    <w:name w:val="Char Char Char Char Char Char Char"/>
    <w:basedOn w:val="713"/>
    <w:next w:val="905"/>
    <w:link w:val="713"/>
    <w:pPr>
      <w:jc w:val="left"/>
      <w:spacing w:after="160" w:line="240" w:lineRule="exact"/>
      <w:widowControl/>
    </w:pPr>
    <w:rPr>
      <w:rFonts w:ascii="Arial" w:hAnsi="Arial" w:eastAsia="Times New Roman" w:cs="Verdana"/>
      <w:b/>
      <w:sz w:val="24"/>
      <w:lang w:eastAsia="en-US"/>
    </w:rPr>
  </w:style>
  <w:style w:type="paragraph" w:styleId="906">
    <w:name w:val="xl41"/>
    <w:basedOn w:val="713"/>
    <w:next w:val="906"/>
    <w:link w:val="713"/>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907">
    <w:name w:val="xl29"/>
    <w:basedOn w:val="713"/>
    <w:next w:val="907"/>
    <w:link w:val="713"/>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08">
    <w:name w:val="正文(缩进)"/>
    <w:basedOn w:val="713"/>
    <w:next w:val="908"/>
    <w:link w:val="713"/>
    <w:pPr>
      <w:ind w:firstLine="200"/>
      <w:spacing w:line="360" w:lineRule="auto"/>
      <w:widowControl/>
    </w:pPr>
    <w:rPr>
      <w:rFonts w:ascii="Times New Roman" w:hAnsi="Times New Roman" w:eastAsia="仿宋_GB2312" w:cs="Times New Roman"/>
      <w:sz w:val="24"/>
      <w:szCs w:val="20"/>
    </w:rPr>
  </w:style>
  <w:style w:type="paragraph" w:styleId="909">
    <w:name w:val="xl39"/>
    <w:basedOn w:val="713"/>
    <w:next w:val="909"/>
    <w:link w:val="71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910">
    <w:name w:val="简介正文"/>
    <w:basedOn w:val="713"/>
    <w:next w:val="910"/>
    <w:link w:val="713"/>
    <w:pPr>
      <w:numPr>
        <w:ilvl w:val="0"/>
        <w:numId w:val="5"/>
      </w:numPr>
      <w:ind w:left="1701" w:hanging="1701"/>
      <w:spacing w:after="20" w:line="520" w:lineRule="exact"/>
      <w:tabs>
        <w:tab w:val="left" w:pos="425" w:leader="none"/>
      </w:tabs>
    </w:pPr>
    <w:rPr>
      <w:rFonts w:ascii="Times New Roman" w:hAnsi="Times New Roman" w:eastAsia="宋体" w:cs="Times New Roman"/>
      <w:sz w:val="24"/>
      <w:szCs w:val="20"/>
    </w:rPr>
  </w:style>
  <w:style w:type="paragraph" w:styleId="911">
    <w:name w:val="名词解释11"/>
    <w:basedOn w:val="887"/>
    <w:next w:val="911"/>
    <w:link w:val="713"/>
    <w:pPr>
      <w:ind w:firstLine="0"/>
      <w:spacing w:after="0"/>
    </w:pPr>
    <w:rPr>
      <w:rFonts w:ascii="Times New Roman" w:hAnsi="Times New Roman" w:eastAsia="宋体" w:cs="Times New Roman"/>
    </w:rPr>
  </w:style>
  <w:style w:type="paragraph" w:styleId="912">
    <w:name w:val="xl35"/>
    <w:basedOn w:val="713"/>
    <w:next w:val="912"/>
    <w:link w:val="71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13">
    <w:name w:val="List Paragraph1"/>
    <w:basedOn w:val="713"/>
    <w:next w:val="913"/>
    <w:link w:val="713"/>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914">
    <w:name w:val="表中"/>
    <w:basedOn w:val="713"/>
    <w:next w:val="914"/>
    <w:link w:val="713"/>
    <w:pPr>
      <w:jc w:val="center"/>
      <w:spacing w:line="360" w:lineRule="atLeast"/>
    </w:pPr>
    <w:rPr>
      <w:rFonts w:ascii="Times New Roman" w:hAnsi="Times New Roman" w:eastAsia="宋体" w:cs="Times New Roman"/>
      <w:szCs w:val="20"/>
    </w:rPr>
  </w:style>
  <w:style w:type="paragraph" w:styleId="915">
    <w:name w:val="xl42"/>
    <w:basedOn w:val="713"/>
    <w:next w:val="915"/>
    <w:link w:val="713"/>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916">
    <w:name w:val="xl28"/>
    <w:basedOn w:val="713"/>
    <w:next w:val="916"/>
    <w:link w:val="71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17">
    <w:name w:val="表格标题文字"/>
    <w:next w:val="917"/>
    <w:link w:val="713"/>
    <w:qFormat/>
    <w:pPr>
      <w:spacing w:before="120" w:line="240" w:lineRule="exact"/>
    </w:pPr>
    <w:rPr>
      <w:rFonts w:ascii="Arial" w:hAnsi="Arial" w:eastAsia="黑体"/>
      <w:sz w:val="18"/>
      <w:szCs w:val="21"/>
      <w:lang w:val="en-US" w:eastAsia="zh-CN" w:bidi="ar-SA"/>
    </w:rPr>
  </w:style>
  <w:style w:type="paragraph" w:styleId="918">
    <w:name w:val="函数注释2"/>
    <w:basedOn w:val="713"/>
    <w:next w:val="918"/>
    <w:link w:val="713"/>
    <w:pPr>
      <w:ind w:left="1680" w:firstLine="420"/>
      <w:spacing w:after="20" w:line="288" w:lineRule="auto"/>
    </w:pPr>
    <w:rPr>
      <w:rFonts w:ascii="Times New Roman" w:hAnsi="Times New Roman" w:eastAsia="宋体" w:cs="Times New Roman"/>
    </w:rPr>
  </w:style>
  <w:style w:type="paragraph" w:styleId="919">
    <w:name w:val="表格标题"/>
    <w:basedOn w:val="713"/>
    <w:next w:val="919"/>
    <w:link w:val="713"/>
    <w:pPr>
      <w:jc w:val="center"/>
      <w:spacing w:before="120" w:line="400" w:lineRule="exact"/>
    </w:pPr>
    <w:rPr>
      <w:rFonts w:ascii="Times New Roman" w:hAnsi="Times New Roman" w:eastAsia="文鼎CS中宋" w:cs="Times New Roman"/>
      <w:spacing w:val="8"/>
      <w:sz w:val="24"/>
      <w:szCs w:val="20"/>
    </w:rPr>
  </w:style>
  <w:style w:type="paragraph" w:styleId="920">
    <w:name w:val="标题0"/>
    <w:basedOn w:val="789"/>
    <w:next w:val="789"/>
    <w:link w:val="713"/>
    <w:rPr>
      <w:rFonts w:ascii="Times New Roman" w:hAnsi="Times New Roman" w:eastAsia="宋体" w:cs="Times New Roman"/>
      <w:sz w:val="52"/>
    </w:rPr>
  </w:style>
  <w:style w:type="paragraph" w:styleId="921">
    <w:name w:val="xl38"/>
    <w:basedOn w:val="713"/>
    <w:next w:val="921"/>
    <w:link w:val="713"/>
    <w:pPr>
      <w:jc w:val="center"/>
      <w:spacing w:before="100" w:beforeAutospacing="1" w:after="100" w:afterAutospacing="1"/>
      <w:widowControl/>
    </w:pPr>
    <w:rPr>
      <w:rFonts w:hint="eastAsia" w:ascii="隶书" w:hAnsi="宋体" w:eastAsia="隶书" w:cs="Times New Roman"/>
      <w:b/>
      <w:bCs/>
      <w:sz w:val="48"/>
      <w:szCs w:val="48"/>
    </w:rPr>
  </w:style>
  <w:style w:type="paragraph" w:styleId="922">
    <w:name w:val="正文1)"/>
    <w:basedOn w:val="713"/>
    <w:next w:val="922"/>
    <w:link w:val="713"/>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923">
    <w:name w:val="xl50"/>
    <w:basedOn w:val="713"/>
    <w:next w:val="923"/>
    <w:link w:val="713"/>
    <w:pPr>
      <w:jc w:val="center"/>
      <w:spacing w:before="100" w:beforeAutospacing="1" w:after="100" w:afterAutospacing="1"/>
      <w:widowControl/>
    </w:pPr>
    <w:rPr>
      <w:rFonts w:ascii="宋体" w:hAnsi="宋体" w:eastAsia="宋体" w:cs="Times New Roman"/>
      <w:b/>
      <w:bCs/>
      <w:sz w:val="40"/>
      <w:szCs w:val="40"/>
    </w:rPr>
  </w:style>
  <w:style w:type="paragraph" w:styleId="924">
    <w:name w:val="xl30"/>
    <w:basedOn w:val="713"/>
    <w:next w:val="924"/>
    <w:link w:val="713"/>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25">
    <w:name w:val="xl31"/>
    <w:basedOn w:val="713"/>
    <w:next w:val="925"/>
    <w:link w:val="7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26">
    <w:name w:val="List Paragraph"/>
    <w:basedOn w:val="713"/>
    <w:next w:val="926"/>
    <w:link w:val="713"/>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927">
    <w:name w:val="Char Char Char1 Char Char Char"/>
    <w:basedOn w:val="713"/>
    <w:next w:val="927"/>
    <w:link w:val="713"/>
    <w:pPr>
      <w:ind w:firstLine="200"/>
    </w:pPr>
    <w:rPr>
      <w:rFonts w:ascii="Tahoma" w:hAnsi="Tahoma" w:eastAsia="宋体" w:cs="Times New Roman"/>
      <w:sz w:val="24"/>
      <w:szCs w:val="20"/>
    </w:rPr>
  </w:style>
  <w:style w:type="paragraph" w:styleId="928">
    <w:name w:val="xl24"/>
    <w:basedOn w:val="713"/>
    <w:next w:val="928"/>
    <w:link w:val="713"/>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929">
    <w:name w:val="Default"/>
    <w:next w:val="929"/>
    <w:link w:val="713"/>
    <w:pPr>
      <w:widowControl w:val="off"/>
    </w:pPr>
    <w:rPr>
      <w:rFonts w:ascii="Formata" w:eastAsia="Formata"/>
      <w:color w:val="000000"/>
      <w:sz w:val="24"/>
      <w:szCs w:val="24"/>
      <w:lang w:val="en-US" w:eastAsia="zh-CN" w:bidi="ar-SA"/>
    </w:rPr>
  </w:style>
  <w:style w:type="paragraph" w:styleId="930">
    <w:name w:val="xl51"/>
    <w:basedOn w:val="713"/>
    <w:next w:val="930"/>
    <w:link w:val="713"/>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931">
    <w:name w:val="标题1"/>
    <w:basedOn w:val="713"/>
    <w:next w:val="713"/>
    <w:link w:val="713"/>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paragraph" w:styleId="932">
    <w:name w:val="xl52"/>
    <w:basedOn w:val="713"/>
    <w:next w:val="932"/>
    <w:link w:val="713"/>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933">
    <w:name w:val="列表_名词"/>
    <w:basedOn w:val="911"/>
    <w:next w:val="933"/>
    <w:link w:val="713"/>
    <w:pPr>
      <w:ind w:left="2745" w:hanging="420"/>
      <w:tabs>
        <w:tab w:val="left" w:pos="2745" w:leader="none"/>
      </w:tabs>
    </w:pPr>
    <w:rPr>
      <w:rFonts w:ascii="Times New Roman" w:hAnsi="Times New Roman" w:eastAsia="宋体" w:cs="Times New Roman"/>
    </w:rPr>
  </w:style>
  <w:style w:type="paragraph" w:styleId="934">
    <w:name w:val="函数注释1"/>
    <w:basedOn w:val="713"/>
    <w:next w:val="934"/>
    <w:link w:val="713"/>
    <w:pPr>
      <w:ind w:left="1678" w:right="210" w:hanging="1049"/>
      <w:jc w:val="left"/>
      <w:spacing w:after="20" w:line="320" w:lineRule="exact"/>
    </w:pPr>
    <w:rPr>
      <w:rFonts w:ascii="Times New Roman" w:hAnsi="Times New Roman" w:eastAsia="宋体" w:cs="Times New Roman"/>
      <w:szCs w:val="20"/>
    </w:rPr>
  </w:style>
  <w:style w:type="paragraph" w:styleId="935">
    <w:name w:val="样式 小四 段前: 5 磅 段后: 5 磅 首行缩进:  2 字符"/>
    <w:basedOn w:val="713"/>
    <w:next w:val="935"/>
    <w:link w:val="713"/>
    <w:qFormat/>
    <w:pPr>
      <w:spacing w:line="360" w:lineRule="auto"/>
    </w:pPr>
    <w:rPr>
      <w:rFonts w:ascii="宋体" w:hAnsi="宋体"/>
      <w:szCs w:val="21"/>
    </w:rPr>
  </w:style>
  <w:style w:type="paragraph" w:styleId="936">
    <w:name w:val="列表段落1"/>
    <w:basedOn w:val="713"/>
    <w:next w:val="936"/>
    <w:link w:val="713"/>
    <w:qFormat/>
    <w:pPr>
      <w:ind w:firstLine="420"/>
    </w:pPr>
    <w:rPr>
      <w:szCs w:val="21"/>
    </w:rPr>
  </w:style>
  <w:style w:type="paragraph" w:styleId="937">
    <w:name w:val="正文文本1"/>
    <w:basedOn w:val="713"/>
    <w:next w:val="938"/>
    <w:link w:val="713"/>
    <w:qFormat/>
    <w:rPr>
      <w:rFonts w:ascii="Verdana" w:hAnsi="Verdana" w:eastAsia="宋体" w:cs="Times New Roman"/>
      <w:sz w:val="24"/>
      <w:szCs w:val="18"/>
    </w:rPr>
  </w:style>
  <w:style w:type="paragraph" w:styleId="938">
    <w:name w:val="列表1"/>
    <w:basedOn w:val="713"/>
    <w:next w:val="938"/>
    <w:link w:val="713"/>
    <w:qFormat/>
    <w:pPr>
      <w:ind w:left="420" w:hanging="420"/>
      <w:spacing w:after="20" w:line="288" w:lineRule="auto"/>
      <w:tabs>
        <w:tab w:val="left" w:pos="420" w:leader="none"/>
      </w:tabs>
    </w:pPr>
    <w:rPr>
      <w:szCs w:val="20"/>
      <w:lang w:val="en-GB"/>
    </w:rPr>
  </w:style>
  <w:style w:type="table" w:styleId="939">
    <w:name w:val="Table Normal"/>
    <w:next w:val="939"/>
    <w:link w:val="713"/>
    <w:unhideWhenUsed/>
    <w:qFormat/>
    <w:tblPr/>
  </w:style>
  <w:style w:type="table" w:styleId="940">
    <w:name w:val="网格型6"/>
    <w:basedOn w:val="724"/>
    <w:next w:val="940"/>
    <w:link w:val="713"/>
    <w:uiPriority w:val="59"/>
    <w:qFormat/>
    <w:rPr>
      <w:rFonts w:ascii="Calibri" w:hAnsi="Calibri"/>
    </w:rPr>
    <w:tblPr/>
  </w:style>
  <w:style w:type="table" w:styleId="941">
    <w:name w:val="网格型52"/>
    <w:basedOn w:val="724"/>
    <w:next w:val="941"/>
    <w:link w:val="713"/>
    <w:qFormat/>
    <w:pPr>
      <w:jc w:val="both"/>
      <w:widowControl w:val="off"/>
    </w:pPr>
    <w:tblPr/>
  </w:style>
  <w:style w:type="paragraph" w:styleId="942">
    <w:name w:val="正  文"/>
    <w:basedOn w:val="713"/>
    <w:next w:val="942"/>
    <w:link w:val="713"/>
    <w:qFormat/>
    <w:pPr>
      <w:ind w:firstLine="200"/>
      <w:spacing w:line="360" w:lineRule="auto"/>
    </w:pPr>
    <w:rPr>
      <w:sz w:val="24"/>
      <w:szCs w:val="21"/>
    </w:rPr>
  </w:style>
  <w:style w:type="paragraph" w:styleId="943">
    <w:name w:val="No Spacing"/>
    <w:next w:val="713"/>
    <w:link w:val="713"/>
    <w:uiPriority w:val="1"/>
    <w:qFormat/>
    <w:pPr>
      <w:spacing w:after="0" w:line="560" w:lineRule="atLeast"/>
      <w:widowControl w:val="off"/>
    </w:pPr>
    <w:rPr>
      <w:rFonts w:ascii="Calibri" w:hAnsi="Calibri" w:eastAsia="方正黑体_GBK" w:cs="Times New Roman"/>
      <w:b/>
      <w:sz w:val="32"/>
      <w:szCs w:val="22"/>
      <w:lang w:val="en-US" w:eastAsia="zh-CN" w:bidi="ar-SA"/>
    </w:rPr>
  </w:style>
  <w:style w:type="character" w:styleId="944">
    <w:name w:val="font112"/>
    <w:basedOn w:val="723"/>
    <w:next w:val="944"/>
    <w:link w:val="713"/>
    <w:rPr>
      <w:rFonts w:ascii="Calibri" w:hAnsi="Calibri" w:cs="Calibri"/>
      <w:i w:val="0"/>
      <w:iCs w:val="0"/>
      <w:color w:val="000000"/>
      <w:sz w:val="21"/>
      <w:szCs w:val="21"/>
      <w:u w:val="none"/>
    </w:rPr>
  </w:style>
  <w:style w:type="character" w:styleId="945">
    <w:name w:val="font101"/>
    <w:basedOn w:val="723"/>
    <w:next w:val="945"/>
    <w:link w:val="713"/>
    <w:rPr>
      <w:rFonts w:hint="eastAsia" w:ascii="宋体" w:hAnsi="宋体" w:eastAsia="宋体" w:cs="宋体"/>
      <w:b/>
      <w:bCs/>
      <w:i w:val="0"/>
      <w:iCs w:val="0"/>
      <w:color w:val="000000"/>
      <w:sz w:val="20"/>
      <w:szCs w:val="20"/>
      <w:u w:val="none"/>
    </w:rPr>
  </w:style>
  <w:style w:type="paragraph" w:styleId="946">
    <w:name w:val="普通正文"/>
    <w:basedOn w:val="713"/>
    <w:next w:val="946"/>
    <w:link w:val="713"/>
    <w:qFormat/>
    <w:pPr>
      <w:ind w:firstLine="480"/>
      <w:jc w:val="left"/>
      <w:spacing w:before="120" w:after="120" w:line="360" w:lineRule="auto"/>
    </w:pPr>
    <w:rPr>
      <w:rFonts w:ascii="Arial" w:hAnsi="Arial"/>
      <w:sz w:val="24"/>
      <w:szCs w:val="24"/>
    </w:rPr>
  </w:style>
  <w:style w:type="table" w:styleId="947">
    <w:name w:val="网格型42"/>
    <w:basedOn w:val="724"/>
    <w:next w:val="947"/>
    <w:link w:val="713"/>
    <w:uiPriority w:val="59"/>
    <w:qFormat/>
    <w:rPr>
      <w:rFonts w:ascii="Calibri" w:hAnsi="Calibri"/>
    </w:rPr>
    <w:tblPr/>
  </w:style>
  <w:style w:type="character" w:styleId="948">
    <w:name w:val="font91"/>
    <w:basedOn w:val="723"/>
    <w:next w:val="948"/>
    <w:link w:val="713"/>
    <w:rPr>
      <w:rFonts w:ascii="方正仿宋_GB2312" w:hAnsi="方正仿宋_GB2312" w:eastAsia="方正仿宋_GB2312" w:cs="方正仿宋_GB2312"/>
      <w:i w:val="0"/>
      <w:iCs w:val="0"/>
      <w:color w:val="000000"/>
      <w:sz w:val="22"/>
      <w:szCs w:val="22"/>
      <w:u w:val="none"/>
    </w:rPr>
  </w:style>
  <w:style w:type="paragraph" w:styleId="949">
    <w:name w:val="页脚1"/>
    <w:basedOn w:val="713"/>
    <w:next w:val="949"/>
    <w:link w:val="713"/>
    <w:qFormat/>
    <w:pPr>
      <w:jc w:val="left"/>
      <w:tabs>
        <w:tab w:val="center" w:pos="4153" w:leader="none"/>
        <w:tab w:val="right" w:pos="8306" w:leader="none"/>
      </w:tabs>
    </w:pPr>
    <w:rPr>
      <w:sz w:val="18"/>
      <w:szCs w:val="18"/>
    </w:rPr>
  </w:style>
  <w:style w:type="paragraph" w:styleId="950">
    <w:name w:val="页眉11"/>
    <w:basedOn w:val="713"/>
    <w:next w:val="950"/>
    <w:link w:val="713"/>
    <w:qFormat/>
    <w:pPr>
      <w:jc w:val="center"/>
      <w:tabs>
        <w:tab w:val="center" w:pos="4153" w:leader="none"/>
        <w:tab w:val="right" w:pos="8306" w:leader="none"/>
      </w:tabs>
      <w:pBdr>
        <w:bottom w:val="single" w:color="000000" w:sz="6" w:space="1"/>
      </w:pBdr>
    </w:pPr>
    <w:rPr>
      <w:sz w:val="18"/>
      <w:szCs w:val="18"/>
    </w:rPr>
  </w:style>
  <w:style w:type="paragraph" w:styleId="951">
    <w:name w:val="标题 11"/>
    <w:basedOn w:val="713"/>
    <w:next w:val="713"/>
    <w:link w:val="713"/>
    <w:qFormat/>
    <w:pPr>
      <w:jc w:val="center"/>
      <w:keepNext/>
      <w:outlineLvl w:val="0"/>
    </w:pPr>
    <w:rPr>
      <w:rFonts w:ascii="楷体_GB2312" w:eastAsia="楷体_GB2312"/>
      <w:b/>
      <w:sz w:val="28"/>
    </w:rPr>
  </w:style>
  <w:style w:type="table" w:styleId="952">
    <w:name w:val="网格型63"/>
    <w:basedOn w:val="953"/>
    <w:next w:val="952"/>
    <w:link w:val="713"/>
    <w:uiPriority w:val="59"/>
    <w:qFormat/>
    <w:rPr>
      <w:rFonts w:ascii="Calibri" w:hAnsi="Calibri"/>
    </w:rPr>
    <w:tblPr/>
  </w:style>
  <w:style w:type="table" w:styleId="953">
    <w:name w:val="普通表格1"/>
    <w:next w:val="953"/>
    <w:link w:val="713"/>
    <w:semiHidden/>
    <w:qFormat/>
    <w:tblPr/>
  </w:style>
  <w:style w:type="paragraph" w:styleId="954">
    <w:name w:val="正文缩进1"/>
    <w:basedOn w:val="713"/>
    <w:next w:val="954"/>
    <w:link w:val="713"/>
    <w:unhideWhenUsed/>
    <w:qFormat/>
    <w:pPr>
      <w:ind w:firstLine="420"/>
    </w:pPr>
  </w:style>
  <w:style w:type="paragraph" w:styleId="955">
    <w:name w:val="UserStyle_6"/>
    <w:basedOn w:val="713"/>
    <w:next w:val="713"/>
    <w:link w:val="713"/>
    <w:uiPriority w:val="99"/>
    <w:qFormat/>
    <w:rPr>
      <w:rFonts w:ascii="宋体" w:cs="宋体"/>
      <w:sz w:val="24"/>
      <w:szCs w:val="24"/>
    </w:rPr>
  </w:style>
  <w:style w:type="paragraph" w:styleId="956">
    <w:name w:val="索引 41"/>
    <w:basedOn w:val="713"/>
    <w:next w:val="713"/>
    <w:link w:val="713"/>
    <w:qFormat/>
    <w:pPr>
      <w:ind w:left="600"/>
    </w:pPr>
    <w:rPr>
      <w:rFonts w:ascii="Cambria" w:hAnsi="Cambria" w:eastAsia="华文细黑" w:cs="Cambria"/>
    </w:rPr>
  </w:style>
  <w:style w:type="paragraph" w:styleId="957">
    <w:name w:val="列出段落"/>
    <w:basedOn w:val="713"/>
    <w:next w:val="957"/>
    <w:link w:val="713"/>
    <w:uiPriority w:val="34"/>
    <w:qFormat/>
    <w:pPr>
      <w:ind w:firstLine="420"/>
    </w:pPr>
    <w:rPr>
      <w:rFonts w:ascii="Calibri" w:hAnsi="Calibri"/>
      <w:szCs w:val="22"/>
    </w:rPr>
  </w:style>
  <w:style w:type="table" w:styleId="958">
    <w:name w:val="网格型523"/>
    <w:next w:val="958"/>
    <w:link w:val="713"/>
    <w:qFormat/>
    <w:pPr>
      <w:jc w:val="both"/>
      <w:widowControl w:val="off"/>
    </w:pPr>
    <w:tblPr/>
  </w:style>
  <w:style w:type="paragraph" w:styleId="959">
    <w:name w:val="UserStyle_10"/>
    <w:basedOn w:val="713"/>
    <w:next w:val="959"/>
    <w:link w:val="713"/>
    <w:uiPriority w:val="99"/>
    <w:qFormat/>
    <w:pPr>
      <w:ind w:firstLine="420"/>
    </w:pPr>
    <w:rPr>
      <w:rFonts w:ascii="Calibri" w:hAnsi="Calibri"/>
      <w:sz w:val="22"/>
      <w:szCs w:val="22"/>
    </w:rPr>
  </w:style>
  <w:style w:type="paragraph" w:styleId="960">
    <w:name w:val="正文文本11"/>
    <w:basedOn w:val="713"/>
    <w:next w:val="961"/>
    <w:link w:val="713"/>
    <w:qFormat/>
    <w:rPr>
      <w:rFonts w:ascii="华文中宋" w:eastAsia="华文中宋"/>
      <w:bCs/>
      <w:sz w:val="28"/>
    </w:rPr>
  </w:style>
  <w:style w:type="paragraph" w:styleId="961">
    <w:name w:val="列表项目符号 51"/>
    <w:basedOn w:val="713"/>
    <w:next w:val="961"/>
    <w:link w:val="713"/>
    <w:uiPriority w:val="99"/>
    <w:unhideWhenUsed/>
    <w:qFormat/>
    <w:pPr>
      <w:numPr>
        <w:ilvl w:val="0"/>
        <w:numId w:val="6"/>
      </w:numPr>
      <w:tabs>
        <w:tab w:val="left" w:pos="2040" w:leader="none"/>
      </w:tabs>
    </w:pPr>
  </w:style>
  <w:style w:type="paragraph" w:styleId="962">
    <w:name w:val="Table Paragraph"/>
    <w:basedOn w:val="713"/>
    <w:next w:val="962"/>
    <w:link w:val="713"/>
    <w:qFormat/>
    <w:pPr>
      <w:jc w:val="left"/>
    </w:pPr>
    <w:rPr>
      <w:rFonts w:ascii="Calibri" w:hAnsi="Calibri"/>
      <w:sz w:val="22"/>
      <w:szCs w:val="22"/>
      <w:lang w:eastAsia="en-US"/>
    </w:rPr>
  </w:style>
  <w:style w:type="paragraph" w:styleId="963">
    <w:name w:val="页脚11"/>
    <w:basedOn w:val="713"/>
    <w:next w:val="804"/>
    <w:link w:val="713"/>
    <w:uiPriority w:val="99"/>
    <w:unhideWhenUsed/>
    <w:qFormat/>
    <w:pPr>
      <w:jc w:val="left"/>
      <w:tabs>
        <w:tab w:val="center" w:pos="4153" w:leader="none"/>
        <w:tab w:val="right" w:pos="8306" w:leader="none"/>
      </w:tabs>
    </w:pPr>
    <w:rPr>
      <w:sz w:val="18"/>
    </w:rPr>
  </w:style>
  <w:style w:type="paragraph" w:styleId="964">
    <w:name w:val="批注文字1"/>
    <w:basedOn w:val="713"/>
    <w:next w:val="964"/>
    <w:link w:val="713"/>
    <w:uiPriority w:val="99"/>
    <w:semiHidden/>
    <w:qFormat/>
    <w:pPr>
      <w:jc w:val="left"/>
    </w:pPr>
  </w:style>
  <w:style w:type="character" w:styleId="53996" w:default="1">
    <w:name w:val="Default Paragraph Font"/>
    <w:uiPriority w:val="1"/>
    <w:semiHidden/>
    <w:unhideWhenUsed/>
  </w:style>
  <w:style w:type="numbering" w:styleId="53997" w:default="1">
    <w:name w:val="No List"/>
    <w:uiPriority w:val="99"/>
    <w:semiHidden/>
    <w:unhideWhenUsed/>
  </w:style>
  <w:style w:type="table" w:styleId="53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顾静霞</cp:lastModifiedBy>
  <cp:revision>4</cp:revision>
  <dcterms:created xsi:type="dcterms:W3CDTF">2022-12-26T08:49:00Z</dcterms:created>
  <dcterms:modified xsi:type="dcterms:W3CDTF">2026-09-19T12:40:27Z</dcterms:modified>
</cp:coreProperties>
</file>