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9"/>
        <w:jc w:val="center"/>
        <w:rPr>
          <w:rFonts w:hint="eastAsia" w:ascii="宋体" w:hAnsi="宋体"/>
          <w:color w:val="000000"/>
          <w:sz w:val="28"/>
          <w:szCs w:val="28"/>
          <w:highlight w:val="none"/>
        </w:rPr>
      </w:pPr>
      <w:r>
        <w:rPr>
          <w:rFonts w:ascii="宋体" w:hAnsi="宋体"/>
          <w:b/>
          <w:bCs/>
          <w:color w:val="000000"/>
          <w:sz w:val="32"/>
          <w:highlight w:val="none"/>
        </w:rPr>
        <w:t xml:space="preserve">苏州市卫康招投标咨询服务有限公司</w:t>
      </w:r>
      <w:r>
        <w:rPr>
          <w:rFonts w:hint="eastAsia" w:ascii="宋体" w:hAnsi="宋体"/>
          <w:color w:val="000000"/>
          <w:sz w:val="28"/>
          <w:szCs w:val="28"/>
          <w:highlight w:val="none"/>
        </w:rPr>
      </w:r>
      <w:r/>
    </w:p>
    <w:p>
      <w:pPr>
        <w:pStyle w:val="759"/>
        <w:jc w:val="center"/>
        <w:spacing w:line="300" w:lineRule="auto"/>
        <w:rPr>
          <w:rFonts w:hint="eastAsia" w:ascii="宋体" w:hAnsi="宋体"/>
          <w:color w:val="000000"/>
          <w:sz w:val="30"/>
          <w:highlight w:val="none"/>
        </w:rPr>
      </w:pPr>
      <w:r>
        <w:rPr>
          <w:rFonts w:ascii="宋体" w:hAnsi="宋体"/>
          <w:b/>
          <w:bCs/>
          <w:color w:val="000000"/>
          <w:sz w:val="32"/>
          <w:highlight w:val="none"/>
        </w:rPr>
        <w:t xml:space="preserve">招标公告</w:t>
      </w:r>
      <w:r>
        <w:rPr>
          <w:rFonts w:hint="eastAsia" w:ascii="宋体" w:hAnsi="宋体"/>
          <w:color w:val="000000"/>
          <w:sz w:val="30"/>
          <w:highlight w:val="none"/>
        </w:rPr>
      </w:r>
      <w:r/>
    </w:p>
    <w:p>
      <w:pPr>
        <w:pStyle w:val="759"/>
        <w:ind w:firstLine="480"/>
        <w:rPr>
          <w:rFonts w:hint="eastAsia" w:ascii="宋体" w:hAnsi="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highlight w:val="none"/>
        </w:rPr>
        <w:t xml:space="preserve">项目概况</w:t>
      </w:r>
      <w:r>
        <w:rPr>
          <w:rFonts w:hint="eastAsia" w:ascii="宋体" w:hAnsi="宋体"/>
          <w:color w:val="000000"/>
          <w:highlight w:val="none"/>
        </w:rPr>
      </w:r>
      <w:r/>
    </w:p>
    <w:p>
      <w:pPr>
        <w:pStyle w:val="759"/>
        <w:ind w:firstLine="480"/>
        <w:rPr>
          <w:rFonts w:hint="eastAsia" w:ascii="宋体" w:hAnsi="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highlight w:val="none"/>
          <w:u w:val="single"/>
          <w:lang w:eastAsia="zh-CN"/>
        </w:rPr>
        <w:t xml:space="preserve">危重新生儿救治转运系统</w:t>
      </w:r>
      <w:r>
        <w:rPr>
          <w:rFonts w:hint="eastAsia" w:ascii="宋体" w:hAnsi="宋体"/>
          <w:color w:val="000000"/>
          <w:highlight w:val="none"/>
        </w:rPr>
        <w:t xml:space="preserve">的潜在投标人应在</w:t>
      </w:r>
      <w:r>
        <w:rPr>
          <w:rFonts w:hint="eastAsia" w:ascii="宋体" w:hAnsi="宋体"/>
          <w:color w:val="000000"/>
          <w:highlight w:val="none"/>
          <w:u w:val="single"/>
        </w:rPr>
        <w:t xml:space="preserve">采购</w:t>
      </w:r>
      <w:r>
        <w:rPr>
          <w:rFonts w:hint="eastAsia" w:hAnsi="宋体"/>
          <w:color w:val="000000"/>
          <w:highlight w:val="none"/>
          <w:u w:val="single"/>
        </w:rPr>
        <w:t xml:space="preserve">代理机构前台</w:t>
      </w:r>
      <w:r>
        <w:rPr>
          <w:rFonts w:hint="eastAsia" w:ascii="宋体" w:hAnsi="宋体"/>
          <w:color w:val="000000"/>
          <w:highlight w:val="none"/>
          <w:u w:val="single"/>
        </w:rPr>
        <w:t xml:space="preserve">通过现场</w:t>
      </w:r>
      <w:r>
        <w:rPr>
          <w:rFonts w:hint="eastAsia" w:ascii="宋体" w:hAnsi="宋体"/>
          <w:color w:val="000000"/>
          <w:highlight w:val="none"/>
        </w:rPr>
        <w:t xml:space="preserve">获取采购文件，并于</w:t>
      </w:r>
      <w:r>
        <w:rPr>
          <w:rFonts w:hint="eastAsia" w:ascii="宋体" w:hAnsi="宋体"/>
          <w:color w:val="000000"/>
          <w:highlight w:val="none"/>
          <w:u w:val="single"/>
          <w:lang w:eastAsia="zh-CN"/>
        </w:rPr>
        <w:t xml:space="preserve">2026年</w:t>
      </w:r>
      <w:r>
        <w:rPr>
          <w:rFonts w:hint="eastAsia" w:ascii="宋体" w:hAnsi="宋体"/>
          <w:color w:val="000000"/>
          <w:highlight w:val="none"/>
          <w:u w:val="single"/>
          <w:lang w:val="en-US" w:eastAsia="zh-CN"/>
        </w:rPr>
        <w:t xml:space="preserve">10</w:t>
      </w:r>
      <w:r>
        <w:rPr>
          <w:rFonts w:hint="eastAsia" w:ascii="宋体" w:hAnsi="宋体"/>
          <w:color w:val="000000"/>
          <w:highlight w:val="none"/>
          <w:u w:val="single"/>
          <w:lang w:eastAsia="zh-CN"/>
        </w:rPr>
        <w:t xml:space="preserve">月</w:t>
      </w:r>
      <w:r>
        <w:rPr>
          <w:rFonts w:hint="eastAsia" w:ascii="宋体" w:hAnsi="宋体"/>
          <w:color w:val="000000"/>
          <w:highlight w:val="none"/>
          <w:u w:val="single"/>
          <w:lang w:val="en-US" w:eastAsia="zh-CN"/>
        </w:rPr>
        <w:t xml:space="preserve">29</w:t>
      </w:r>
      <w:r>
        <w:rPr>
          <w:rFonts w:hint="eastAsia" w:ascii="宋体" w:hAnsi="宋体"/>
          <w:color w:val="000000"/>
          <w:highlight w:val="none"/>
          <w:u w:val="single"/>
          <w:lang w:eastAsia="zh-CN"/>
        </w:rPr>
        <w:t xml:space="preserve">日</w:t>
      </w:r>
      <w:r>
        <w:rPr>
          <w:rFonts w:hint="eastAsia" w:ascii="宋体" w:hAnsi="宋体"/>
          <w:color w:val="000000"/>
          <w:highlight w:val="none"/>
          <w:u w:val="single"/>
          <w:lang w:val="en-US" w:eastAsia="zh-CN"/>
        </w:rPr>
        <w:t xml:space="preserve">09点30分</w:t>
      </w:r>
      <w:r>
        <w:rPr>
          <w:rFonts w:hint="eastAsia" w:ascii="宋体" w:hAnsi="宋体"/>
          <w:bCs/>
          <w:color w:val="000000"/>
          <w:highlight w:val="none"/>
          <w:u w:val="single"/>
        </w:rPr>
        <w:t xml:space="preserve">（</w:t>
      </w:r>
      <w:r>
        <w:rPr>
          <w:rFonts w:hint="eastAsia" w:ascii="宋体" w:hAnsi="宋体"/>
          <w:bCs/>
          <w:color w:val="000000"/>
          <w:highlight w:val="none"/>
        </w:rPr>
        <w:t xml:space="preserve">北京时间）前递交投标</w:t>
      </w:r>
      <w:r>
        <w:rPr>
          <w:rFonts w:ascii="宋体" w:hAnsi="宋体"/>
          <w:bCs/>
          <w:color w:val="000000"/>
          <w:highlight w:val="none"/>
        </w:rPr>
        <w:t xml:space="preserve">文件</w:t>
      </w:r>
      <w:r>
        <w:rPr>
          <w:rFonts w:hint="eastAsia" w:ascii="宋体" w:hAnsi="宋体"/>
          <w:color w:val="000000"/>
          <w:highlight w:val="none"/>
        </w:rPr>
        <w:t xml:space="preserve">。</w:t>
      </w:r>
      <w:r>
        <w:rPr>
          <w:rFonts w:hint="eastAsia" w:ascii="宋体" w:hAnsi="宋体"/>
          <w:color w:val="000000"/>
          <w:highlight w:val="none"/>
        </w:rPr>
      </w:r>
      <w:r/>
    </w:p>
    <w:p>
      <w:pPr>
        <w:pStyle w:val="759"/>
        <w:ind w:firstLine="482"/>
        <w:widowControl w:val="off"/>
        <w:rPr>
          <w:rFonts w:hint="eastAsia" w:ascii="宋体" w:hAnsi="宋体"/>
          <w:b/>
          <w:bCs/>
          <w:color w:val="000000"/>
          <w:highlight w:val="none"/>
        </w:rPr>
      </w:pPr>
      <w:r>
        <w:rPr>
          <w:rFonts w:hint="eastAsia" w:ascii="宋体" w:hAnsi="宋体"/>
          <w:b/>
          <w:bCs/>
          <w:color w:val="000000"/>
          <w:highlight w:val="none"/>
        </w:rPr>
        <w:t xml:space="preserve">一、项目基本情况</w:t>
      </w:r>
      <w:r>
        <w:rPr>
          <w:rFonts w:hint="eastAsia" w:ascii="宋体" w:hAnsi="宋体"/>
          <w:b/>
          <w:bCs/>
          <w:color w:val="000000"/>
          <w:highlight w:val="none"/>
        </w:rPr>
      </w:r>
      <w:r/>
    </w:p>
    <w:p>
      <w:pPr>
        <w:pStyle w:val="759"/>
        <w:ind w:firstLine="480"/>
        <w:widowControl w:val="off"/>
        <w:rPr>
          <w:rFonts w:hint="eastAsia" w:ascii="宋体" w:hAnsi="宋体" w:eastAsia="宋体"/>
          <w:color w:val="000000"/>
          <w:highlight w:val="none"/>
          <w:lang w:eastAsia="zh-CN"/>
        </w:rPr>
      </w:pPr>
      <w:r>
        <w:rPr>
          <w:rFonts w:hint="eastAsia" w:ascii="宋体" w:hAnsi="宋体"/>
          <w:color w:val="000000"/>
          <w:highlight w:val="none"/>
        </w:rPr>
        <w:t xml:space="preserve">1、项目编号：</w:t>
      </w:r>
      <w:r>
        <w:rPr>
          <w:rFonts w:hint="eastAsia" w:ascii="宋体" w:hAnsi="宋体"/>
          <w:color w:val="000000"/>
          <w:highlight w:val="none"/>
          <w:lang w:eastAsia="zh-CN"/>
        </w:rPr>
        <w:t xml:space="preserve">JSZC-320000-SZWK-G2026-0314</w:t>
      </w:r>
      <w:r>
        <w:rPr>
          <w:rFonts w:hint="eastAsia" w:ascii="宋体" w:hAnsi="宋体" w:eastAsia="宋体"/>
          <w:color w:val="000000"/>
          <w:highlight w:val="none"/>
          <w:lang w:eastAsia="zh-CN"/>
        </w:rPr>
      </w:r>
      <w:r/>
    </w:p>
    <w:p>
      <w:pPr>
        <w:pStyle w:val="759"/>
        <w:ind w:firstLine="480"/>
        <w:widowControl w:val="off"/>
        <w:rPr>
          <w:rFonts w:hint="eastAsia" w:ascii="宋体" w:hAnsi="宋体" w:eastAsia="宋体"/>
          <w:color w:val="000000"/>
          <w:highlight w:val="none"/>
          <w:lang w:eastAsia="zh-CN"/>
        </w:rPr>
      </w:pPr>
      <w:r>
        <w:rPr>
          <w:rFonts w:ascii="宋体" w:hAnsi="宋体"/>
          <w:color w:val="000000"/>
          <w:highlight w:val="none"/>
        </w:rPr>
        <w:t xml:space="preserve">2</w:t>
      </w:r>
      <w:r>
        <w:rPr>
          <w:rFonts w:hint="eastAsia" w:ascii="宋体" w:hAnsi="宋体"/>
          <w:color w:val="000000"/>
          <w:highlight w:val="none"/>
        </w:rPr>
        <w:t xml:space="preserve">、项目名称：</w:t>
      </w:r>
      <w:r>
        <w:rPr>
          <w:rFonts w:hint="eastAsia" w:ascii="宋体" w:hAnsi="宋体"/>
          <w:color w:val="000000"/>
          <w:highlight w:val="none"/>
          <w:lang w:eastAsia="zh-CN"/>
        </w:rPr>
        <w:t xml:space="preserve">危重新生儿救治转运系统</w:t>
      </w:r>
      <w:r>
        <w:rPr>
          <w:rFonts w:hint="eastAsia" w:ascii="宋体" w:hAnsi="宋体" w:eastAsia="宋体"/>
          <w:color w:val="000000"/>
          <w:highlight w:val="none"/>
          <w:lang w:eastAsia="zh-CN"/>
        </w:rPr>
      </w:r>
      <w:r/>
    </w:p>
    <w:p>
      <w:pPr>
        <w:pStyle w:val="759"/>
        <w:ind w:firstLine="480"/>
        <w:widowControl w:val="off"/>
        <w:rPr>
          <w:rFonts w:hint="eastAsia" w:ascii="宋体" w:hAnsi="宋体"/>
          <w:color w:val="000000"/>
          <w:highlight w:val="none"/>
        </w:rPr>
      </w:pPr>
      <w:r>
        <w:rPr>
          <w:rFonts w:ascii="宋体" w:hAnsi="宋体"/>
          <w:color w:val="000000"/>
          <w:highlight w:val="none"/>
        </w:rPr>
        <w:t xml:space="preserve">3</w:t>
      </w:r>
      <w:r>
        <w:rPr>
          <w:rFonts w:hint="eastAsia" w:ascii="宋体" w:hAnsi="宋体"/>
          <w:color w:val="000000"/>
          <w:highlight w:val="none"/>
        </w:rPr>
        <w:t xml:space="preserve">、采购预算及最高限价：</w:t>
      </w:r>
      <w:r>
        <w:rPr>
          <w:rFonts w:hint="eastAsia" w:ascii="宋体" w:hAnsi="宋体"/>
          <w:color w:val="000000"/>
          <w:highlight w:val="none"/>
        </w:rPr>
      </w:r>
      <w:r/>
    </w:p>
    <w:tbl>
      <w:tblPr>
        <w:tblW w:w="496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2371"/>
        <w:gridCol w:w="937"/>
        <w:gridCol w:w="2238"/>
        <w:gridCol w:w="2249"/>
      </w:tblGrid>
      <w:tr>
        <w:trPr>
          <w:trHeight w:val="340"/>
        </w:trPr>
        <w:tc>
          <w:tcPr>
            <w:tcW w:w="815" w:type="dxa"/>
            <w:vAlign w:val="center"/>
            <w:textDirection w:val="lrTb"/>
            <w:noWrap w:val="false"/>
          </w:tcPr>
          <w:p>
            <w:pPr>
              <w:pStyle w:val="817"/>
              <w:ind w:firstLine="0"/>
              <w:jc w:val="center"/>
              <w:spacing w:line="320" w:lineRule="exact"/>
              <w:rPr>
                <w:rFonts w:hint="eastAsia" w:ascii="宋体" w:hAnsi="宋体"/>
                <w:color w:val="000000"/>
                <w:highlight w:val="none"/>
              </w:rPr>
            </w:pPr>
            <w:r>
              <w:rPr>
                <w:rFonts w:hint="eastAsia" w:ascii="宋体" w:hAnsi="宋体"/>
                <w:color w:val="000000"/>
                <w:highlight w:val="none"/>
              </w:rPr>
              <w:t xml:space="preserve">序号</w:t>
            </w:r>
            <w:r>
              <w:rPr>
                <w:rFonts w:hint="eastAsia" w:ascii="宋体" w:hAnsi="宋体"/>
                <w:color w:val="000000"/>
                <w:highlight w:val="none"/>
              </w:rPr>
            </w:r>
            <w:r/>
          </w:p>
        </w:tc>
        <w:tc>
          <w:tcPr>
            <w:tcW w:w="2371" w:type="dxa"/>
            <w:vAlign w:val="center"/>
            <w:textDirection w:val="lrTb"/>
            <w:noWrap w:val="false"/>
          </w:tcPr>
          <w:p>
            <w:pPr>
              <w:pStyle w:val="817"/>
              <w:ind w:firstLine="0"/>
              <w:jc w:val="center"/>
              <w:spacing w:line="320" w:lineRule="exact"/>
              <w:rPr>
                <w:rFonts w:hint="eastAsia" w:ascii="宋体" w:hAnsi="宋体"/>
                <w:color w:val="000000"/>
                <w:highlight w:val="none"/>
              </w:rPr>
            </w:pPr>
            <w:r>
              <w:rPr>
                <w:rFonts w:hint="eastAsia" w:ascii="宋体" w:hAnsi="宋体"/>
                <w:color w:val="000000"/>
                <w:highlight w:val="none"/>
              </w:rPr>
              <w:t xml:space="preserve">采购内容</w:t>
            </w:r>
            <w:r>
              <w:rPr>
                <w:rFonts w:hint="eastAsia" w:ascii="宋体" w:hAnsi="宋体"/>
                <w:color w:val="000000"/>
                <w:highlight w:val="none"/>
              </w:rPr>
            </w:r>
            <w:r/>
          </w:p>
        </w:tc>
        <w:tc>
          <w:tcPr>
            <w:tcW w:w="937" w:type="dxa"/>
            <w:vAlign w:val="center"/>
            <w:textDirection w:val="lrTb"/>
            <w:noWrap w:val="false"/>
          </w:tcPr>
          <w:p>
            <w:pPr>
              <w:pStyle w:val="817"/>
              <w:ind w:firstLine="0"/>
              <w:jc w:val="center"/>
              <w:spacing w:line="320" w:lineRule="exact"/>
              <w:rPr>
                <w:rFonts w:hint="eastAsia" w:ascii="宋体" w:hAnsi="宋体"/>
                <w:color w:val="000000"/>
                <w:highlight w:val="none"/>
              </w:rPr>
            </w:pPr>
            <w:r>
              <w:rPr>
                <w:rFonts w:ascii="宋体" w:hAnsi="宋体"/>
                <w:color w:val="000000"/>
                <w:highlight w:val="none"/>
              </w:rPr>
              <w:t xml:space="preserve">数量</w:t>
            </w:r>
            <w:r>
              <w:rPr>
                <w:rFonts w:hint="eastAsia" w:ascii="宋体" w:hAnsi="宋体"/>
                <w:color w:val="000000"/>
                <w:highlight w:val="none"/>
              </w:rPr>
            </w:r>
            <w:r/>
          </w:p>
        </w:tc>
        <w:tc>
          <w:tcPr>
            <w:tcW w:w="2238" w:type="dxa"/>
            <w:vAlign w:val="center"/>
            <w:textDirection w:val="lrTb"/>
            <w:noWrap w:val="false"/>
          </w:tcPr>
          <w:p>
            <w:pPr>
              <w:pStyle w:val="817"/>
              <w:ind w:firstLine="0"/>
              <w:jc w:val="center"/>
              <w:spacing w:line="320" w:lineRule="exact"/>
              <w:rPr>
                <w:rFonts w:hint="eastAsia" w:ascii="宋体" w:hAnsi="宋体"/>
                <w:color w:val="000000"/>
                <w:highlight w:val="none"/>
              </w:rPr>
            </w:pPr>
            <w:r>
              <w:rPr>
                <w:rFonts w:ascii="宋体" w:hAnsi="宋体"/>
                <w:color w:val="000000"/>
                <w:highlight w:val="none"/>
              </w:rPr>
              <w:t xml:space="preserve">预算金额（</w:t>
            </w:r>
            <w:r>
              <w:rPr>
                <w:rFonts w:hint="eastAsia" w:ascii="宋体" w:hAnsi="宋体"/>
                <w:color w:val="000000"/>
                <w:highlight w:val="none"/>
              </w:rPr>
              <w:t xml:space="preserve">万</w:t>
            </w:r>
            <w:r>
              <w:rPr>
                <w:rFonts w:ascii="宋体" w:hAnsi="宋体"/>
                <w:color w:val="000000"/>
                <w:highlight w:val="none"/>
              </w:rPr>
              <w:t xml:space="preserve">元）</w:t>
            </w:r>
            <w:r>
              <w:rPr>
                <w:rFonts w:hint="eastAsia" w:ascii="宋体" w:hAnsi="宋体"/>
                <w:color w:val="000000"/>
                <w:highlight w:val="none"/>
              </w:rPr>
            </w:r>
            <w:r/>
          </w:p>
        </w:tc>
        <w:tc>
          <w:tcPr>
            <w:tcW w:w="2249" w:type="dxa"/>
            <w:vAlign w:val="top"/>
            <w:textDirection w:val="lrTb"/>
            <w:noWrap w:val="false"/>
          </w:tcPr>
          <w:p>
            <w:pPr>
              <w:pStyle w:val="817"/>
              <w:ind w:firstLine="0"/>
              <w:jc w:val="center"/>
              <w:spacing w:line="320" w:lineRule="exact"/>
              <w:rPr>
                <w:rFonts w:hint="eastAsia" w:ascii="宋体" w:hAnsi="宋体"/>
                <w:color w:val="000000"/>
                <w:highlight w:val="none"/>
              </w:rPr>
            </w:pPr>
            <w:r>
              <w:rPr>
                <w:rFonts w:ascii="宋体" w:hAnsi="宋体"/>
                <w:color w:val="000000"/>
                <w:highlight w:val="none"/>
              </w:rPr>
              <w:t xml:space="preserve">最高限价（</w:t>
            </w:r>
            <w:r>
              <w:rPr>
                <w:rFonts w:hint="eastAsia" w:ascii="宋体" w:hAnsi="宋体"/>
                <w:color w:val="000000"/>
                <w:highlight w:val="none"/>
              </w:rPr>
              <w:t xml:space="preserve">万</w:t>
            </w:r>
            <w:r>
              <w:rPr>
                <w:rFonts w:ascii="宋体" w:hAnsi="宋体"/>
                <w:color w:val="000000"/>
                <w:highlight w:val="none"/>
              </w:rPr>
              <w:t xml:space="preserve">元）</w:t>
            </w:r>
            <w:r>
              <w:rPr>
                <w:rFonts w:hint="eastAsia" w:ascii="宋体" w:hAnsi="宋体"/>
                <w:color w:val="000000"/>
                <w:highlight w:val="none"/>
              </w:rPr>
            </w:r>
            <w:r/>
          </w:p>
        </w:tc>
      </w:tr>
      <w:tr>
        <w:trPr>
          <w:trHeight w:val="423"/>
        </w:trPr>
        <w:tc>
          <w:tcPr>
            <w:tcW w:w="815" w:type="dxa"/>
            <w:vAlign w:val="center"/>
            <w:textDirection w:val="lrTb"/>
            <w:noWrap w:val="false"/>
          </w:tcPr>
          <w:p>
            <w:pPr>
              <w:pStyle w:val="817"/>
              <w:ind w:firstLine="0"/>
              <w:jc w:val="center"/>
              <w:spacing w:line="320" w:lineRule="exact"/>
              <w:rPr>
                <w:rFonts w:hint="eastAsia" w:ascii="宋体" w:hAnsi="宋体"/>
                <w:color w:val="000000"/>
                <w:highlight w:val="none"/>
              </w:rPr>
            </w:pPr>
            <w:r>
              <w:rPr>
                <w:rFonts w:ascii="宋体" w:hAnsi="宋体"/>
                <w:color w:val="000000"/>
                <w:highlight w:val="none"/>
              </w:rPr>
              <w:t xml:space="preserve">1</w:t>
            </w:r>
            <w:r>
              <w:rPr>
                <w:rFonts w:hint="eastAsia" w:ascii="宋体" w:hAnsi="宋体"/>
                <w:color w:val="000000"/>
                <w:highlight w:val="none"/>
              </w:rPr>
            </w:r>
            <w:r/>
          </w:p>
        </w:tc>
        <w:tc>
          <w:tcPr>
            <w:tcW w:w="2371" w:type="dxa"/>
            <w:vAlign w:val="center"/>
            <w:textDirection w:val="lrTb"/>
            <w:noWrap w:val="false"/>
          </w:tcPr>
          <w:p>
            <w:pPr>
              <w:pStyle w:val="759"/>
              <w:jc w:val="center"/>
              <w:spacing w:line="320" w:lineRule="exact"/>
              <w:rPr>
                <w:rFonts w:hint="eastAsia" w:ascii="宋体" w:hAnsi="宋体" w:eastAsia="宋体"/>
                <w:color w:val="000000"/>
                <w:highlight w:val="none"/>
                <w:lang w:eastAsia="zh-CN"/>
              </w:rPr>
            </w:pPr>
            <w:r>
              <w:rPr>
                <w:rFonts w:hint="eastAsia" w:ascii="宋体" w:hAnsi="宋体"/>
                <w:color w:val="000000"/>
                <w:highlight w:val="none"/>
                <w:lang w:eastAsia="zh-CN"/>
              </w:rPr>
              <w:t xml:space="preserve">危重新生儿救治转运系统</w:t>
            </w:r>
            <w:r>
              <w:rPr>
                <w:rFonts w:hint="eastAsia" w:ascii="宋体" w:hAnsi="宋体" w:eastAsia="宋体"/>
                <w:color w:val="000000"/>
                <w:highlight w:val="none"/>
                <w:lang w:eastAsia="zh-CN"/>
              </w:rPr>
            </w:r>
            <w:r/>
          </w:p>
        </w:tc>
        <w:tc>
          <w:tcPr>
            <w:tcW w:w="937" w:type="dxa"/>
            <w:vAlign w:val="center"/>
            <w:textDirection w:val="lrTb"/>
            <w:noWrap w:val="false"/>
          </w:tcPr>
          <w:p>
            <w:pPr>
              <w:pStyle w:val="759"/>
              <w:jc w:val="center"/>
              <w:spacing w:line="320" w:lineRule="exact"/>
              <w:rPr>
                <w:rFonts w:hint="eastAsia" w:ascii="宋体" w:hAnsi="宋体"/>
                <w:color w:val="000000"/>
                <w:highlight w:val="none"/>
              </w:rPr>
            </w:pPr>
            <w:r>
              <w:rPr>
                <w:rFonts w:hint="eastAsia" w:ascii="宋体" w:hAnsi="宋体"/>
                <w:color w:val="000000"/>
                <w:highlight w:val="none"/>
              </w:rPr>
              <w:t xml:space="preserve">1套</w:t>
            </w:r>
            <w:r>
              <w:rPr>
                <w:rFonts w:hint="eastAsia" w:ascii="宋体" w:hAnsi="宋体"/>
                <w:color w:val="000000"/>
                <w:highlight w:val="none"/>
              </w:rPr>
            </w:r>
            <w:r/>
          </w:p>
        </w:tc>
        <w:tc>
          <w:tcPr>
            <w:tcW w:w="2238" w:type="dxa"/>
            <w:vAlign w:val="center"/>
            <w:textDirection w:val="lrTb"/>
            <w:noWrap w:val="false"/>
          </w:tcPr>
          <w:p>
            <w:pPr>
              <w:pStyle w:val="759"/>
              <w:jc w:val="center"/>
              <w:spacing w:line="320" w:lineRule="exact"/>
              <w:rPr>
                <w:rFonts w:hint="eastAsia" w:ascii="宋体" w:hAnsi="宋体" w:eastAsia="宋体"/>
                <w:color w:val="000000"/>
                <w:highlight w:val="none"/>
                <w:lang w:eastAsia="zh-CN"/>
              </w:rPr>
            </w:pPr>
            <w:r>
              <w:rPr>
                <w:rFonts w:hint="eastAsia" w:ascii="宋体" w:hAnsi="宋体"/>
                <w:color w:val="000000"/>
                <w:highlight w:val="none"/>
                <w:lang w:eastAsia="zh-CN"/>
              </w:rPr>
              <w:t xml:space="preserve">300</w:t>
            </w:r>
            <w:r>
              <w:rPr>
                <w:rFonts w:hint="eastAsia" w:ascii="宋体" w:hAnsi="宋体" w:eastAsia="宋体"/>
                <w:color w:val="000000"/>
                <w:highlight w:val="none"/>
                <w:lang w:eastAsia="zh-CN"/>
              </w:rPr>
            </w:r>
            <w:r/>
          </w:p>
        </w:tc>
        <w:tc>
          <w:tcPr>
            <w:tcW w:w="2249" w:type="dxa"/>
            <w:vAlign w:val="center"/>
            <w:textDirection w:val="lrTb"/>
            <w:noWrap w:val="false"/>
          </w:tcPr>
          <w:p>
            <w:pPr>
              <w:pStyle w:val="759"/>
              <w:jc w:val="center"/>
              <w:spacing w:line="320" w:lineRule="exact"/>
              <w:rPr>
                <w:rFonts w:hint="eastAsia" w:ascii="宋体" w:hAnsi="宋体" w:eastAsia="宋体"/>
                <w:color w:val="000000"/>
                <w:highlight w:val="none"/>
                <w:lang w:eastAsia="zh-CN"/>
              </w:rPr>
            </w:pPr>
            <w:r>
              <w:rPr>
                <w:rFonts w:hint="eastAsia" w:ascii="宋体" w:hAnsi="宋体"/>
                <w:color w:val="000000"/>
                <w:highlight w:val="none"/>
                <w:lang w:eastAsia="zh-CN"/>
              </w:rPr>
              <w:t xml:space="preserve">300</w:t>
            </w:r>
            <w:r>
              <w:rPr>
                <w:rFonts w:hint="eastAsia" w:ascii="宋体" w:hAnsi="宋体" w:eastAsia="宋体"/>
                <w:color w:val="000000"/>
                <w:highlight w:val="none"/>
                <w:lang w:eastAsia="zh-CN"/>
              </w:rPr>
            </w:r>
            <w:r/>
          </w:p>
        </w:tc>
      </w:tr>
    </w:tbl>
    <w:p>
      <w:pPr>
        <w:pStyle w:val="759"/>
        <w:ind w:firstLine="480"/>
        <w:widowControl w:val="off"/>
        <w:rPr>
          <w:rFonts w:ascii="宋体" w:hAnsi="宋体" w:eastAsia="宋体" w:cs="Times New Roman"/>
          <w:color w:val="000000"/>
          <w:highlight w:val="none"/>
          <w:lang w:val="en-US" w:eastAsia="zh-CN"/>
        </w:rPr>
      </w:pPr>
      <w:r>
        <w:rPr>
          <w:rFonts w:hint="eastAsia" w:ascii="宋体" w:hAnsi="宋体" w:eastAsia="宋体" w:cs="Times New Roman"/>
          <w:color w:val="000000"/>
          <w:highlight w:val="none"/>
        </w:rPr>
        <w:t xml:space="preserve">4、采购需求：</w:t>
      </w:r>
      <w:r>
        <w:rPr>
          <w:rFonts w:hint="eastAsia" w:ascii="宋体" w:hAnsi="宋体" w:eastAsia="宋体" w:cs="Times New Roman"/>
          <w:color w:val="000000"/>
          <w:highlight w:val="none"/>
          <w:lang w:val="en-US" w:eastAsia="zh-CN"/>
        </w:rPr>
        <w:t xml:space="preserve">为满足危重新生儿转运、救治及智慧急救调度、远程指导需要，危重新生儿专用转运救护车，含车辆底盘定制改造、新生儿专用急救设备、车载智慧急救信息传输、GPS调度系统。</w:t>
      </w:r>
      <w:r>
        <w:rPr>
          <w:rFonts w:ascii="宋体" w:hAnsi="宋体" w:eastAsia="宋体" w:cs="Times New Roman"/>
          <w:color w:val="000000"/>
          <w:highlight w:val="none"/>
          <w:lang w:val="en-US" w:eastAsia="zh-CN"/>
        </w:rPr>
      </w:r>
      <w:r/>
    </w:p>
    <w:p>
      <w:pPr>
        <w:pStyle w:val="759"/>
        <w:ind w:firstLine="480"/>
        <w:widowControl w:val="off"/>
        <w:rPr>
          <w:rFonts w:hint="eastAsia" w:ascii="宋体" w:hAnsi="宋体"/>
          <w:color w:val="000000"/>
          <w:highlight w:val="none"/>
        </w:rPr>
      </w:pPr>
      <w:r>
        <w:rPr>
          <w:rFonts w:ascii="宋体" w:hAnsi="宋体"/>
          <w:color w:val="000000"/>
          <w:highlight w:val="none"/>
        </w:rPr>
        <w:t xml:space="preserve">5</w:t>
      </w:r>
      <w:r>
        <w:rPr>
          <w:rFonts w:hint="eastAsia" w:ascii="宋体" w:hAnsi="宋体"/>
          <w:color w:val="000000"/>
          <w:highlight w:val="none"/>
        </w:rPr>
        <w:t xml:space="preserve">、合同履行期限：</w:t>
      </w:r>
      <w:r>
        <w:rPr>
          <w:rFonts w:hint="eastAsia" w:ascii="宋体" w:hAnsi="宋体"/>
          <w:color w:val="000000"/>
          <w:highlight w:val="none"/>
        </w:rPr>
      </w:r>
      <w:r/>
    </w:p>
    <w:p>
      <w:pPr>
        <w:pStyle w:val="759"/>
        <w:ind w:firstLine="480"/>
        <w:widowControl w:val="off"/>
        <w:rPr>
          <w:rFonts w:hint="eastAsia" w:ascii="宋体" w:hAnsi="宋体"/>
          <w:color w:val="000000"/>
          <w:highlight w:val="none"/>
        </w:rPr>
      </w:pPr>
      <w:r>
        <w:rPr>
          <w:rFonts w:hint="eastAsia" w:ascii="宋体" w:hAnsi="宋体"/>
          <w:color w:val="000000"/>
          <w:highlight w:val="none"/>
        </w:rPr>
        <w:t xml:space="preserve">（1）交货期：</w:t>
      </w:r>
      <w:r>
        <w:rPr>
          <w:rFonts w:hint="eastAsia" w:ascii="宋体" w:hAnsi="宋体"/>
          <w:color w:val="000000"/>
          <w:highlight w:val="none"/>
          <w:lang w:val="en-US" w:eastAsia="zh-CN"/>
        </w:rPr>
        <w:t xml:space="preserve">车辆</w:t>
      </w:r>
      <w:r>
        <w:rPr>
          <w:rFonts w:hint="eastAsia" w:ascii="宋体" w:hAnsi="宋体"/>
          <w:color w:val="000000"/>
          <w:highlight w:val="none"/>
        </w:rPr>
        <w:t xml:space="preserve">改装及</w:t>
      </w:r>
      <w:r>
        <w:rPr>
          <w:rFonts w:hint="eastAsia" w:ascii="宋体" w:hAnsi="宋体"/>
          <w:color w:val="000000"/>
          <w:highlight w:val="none"/>
          <w:lang w:val="en-US" w:eastAsia="zh-CN"/>
        </w:rPr>
        <w:t xml:space="preserve">医疗</w:t>
      </w:r>
      <w:r>
        <w:rPr>
          <w:rFonts w:hint="eastAsia" w:ascii="宋体" w:hAnsi="宋体"/>
          <w:color w:val="000000"/>
          <w:highlight w:val="none"/>
        </w:rPr>
        <w:t xml:space="preserve">设备部分在合同签订后</w:t>
      </w:r>
      <w:r>
        <w:rPr>
          <w:rFonts w:hint="eastAsia" w:ascii="宋体" w:hAnsi="宋体"/>
          <w:color w:val="000000"/>
          <w:highlight w:val="none"/>
          <w:lang w:val="en-US" w:eastAsia="zh-CN"/>
        </w:rPr>
        <w:t xml:space="preserve">60</w:t>
      </w:r>
      <w:r>
        <w:rPr>
          <w:rFonts w:hint="eastAsia" w:ascii="宋体" w:hAnsi="宋体"/>
          <w:color w:val="000000"/>
          <w:highlight w:val="none"/>
        </w:rPr>
        <w:t xml:space="preserve">日内交货。</w:t>
      </w:r>
      <w:r>
        <w:rPr>
          <w:rFonts w:hint="eastAsia" w:ascii="宋体" w:hAnsi="宋体"/>
          <w:color w:val="000000"/>
          <w:highlight w:val="none"/>
        </w:rPr>
      </w:r>
      <w:r/>
    </w:p>
    <w:p>
      <w:pPr>
        <w:pStyle w:val="75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（2）质保期要求：投标人提供底盘车辆提供</w:t>
      </w:r>
      <w:r>
        <w:rPr>
          <w:rFonts w:hint="eastAsia" w:ascii="宋体" w:hAnsi="宋体" w:cs="宋体"/>
          <w:color w:val="000000"/>
          <w:sz w:val="24"/>
          <w:szCs w:val="24"/>
          <w:highlight w:val="none"/>
          <w:lang w:val="en-US" w:eastAsia="zh-CN"/>
        </w:rPr>
        <w:t xml:space="preserve">6年的整车全保（不限公里数）</w:t>
      </w:r>
      <w:r>
        <w:rPr>
          <w:rFonts w:hint="eastAsia" w:ascii="宋体" w:hAnsi="宋体" w:cs="宋体"/>
          <w:color w:val="000000"/>
          <w:sz w:val="24"/>
          <w:szCs w:val="24"/>
          <w:highlight w:val="none"/>
        </w:rPr>
        <w:t xml:space="preserve">保修标准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所含所有医疗设备、信息系统提供原厂整机/系统的全保期不少于6年</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59"/>
        <w:ind w:firstLine="480"/>
        <w:widowControl w:val="off"/>
        <w:rPr>
          <w:rFonts w:hint="eastAsia" w:ascii="宋体" w:hAnsi="宋体"/>
          <w:color w:val="000000"/>
          <w:highlight w:val="none"/>
        </w:rPr>
      </w:pPr>
      <w:r>
        <w:rPr>
          <w:rFonts w:hint="eastAsia" w:ascii="宋体" w:hAnsi="宋体"/>
          <w:color w:val="000000"/>
          <w:highlight w:val="none"/>
        </w:rPr>
        <w:t xml:space="preserve">（3）交货地点：苏州大学附属儿童医院。</w:t>
      </w:r>
      <w:r>
        <w:rPr>
          <w:rFonts w:hint="eastAsia" w:ascii="宋体" w:hAnsi="宋体"/>
          <w:color w:val="000000"/>
          <w:highlight w:val="none"/>
        </w:rPr>
      </w:r>
      <w:r/>
    </w:p>
    <w:p>
      <w:pPr>
        <w:pStyle w:val="759"/>
        <w:ind w:firstLine="480"/>
        <w:widowControl w:val="off"/>
        <w:rPr>
          <w:rFonts w:hint="eastAsia" w:ascii="宋体" w:hAnsi="宋体"/>
          <w:color w:val="000000"/>
          <w:highlight w:val="none"/>
        </w:rPr>
      </w:pPr>
      <w:r>
        <w:rPr>
          <w:rFonts w:hint="eastAsia" w:ascii="宋体" w:hAnsi="宋体"/>
          <w:color w:val="000000"/>
          <w:highlight w:val="none"/>
        </w:rPr>
        <w:t xml:space="preserve">（</w:t>
      </w:r>
      <w:r>
        <w:rPr>
          <w:rFonts w:ascii="宋体" w:hAnsi="宋体"/>
          <w:color w:val="000000"/>
          <w:highlight w:val="none"/>
        </w:rPr>
        <w:t xml:space="preserve">4</w:t>
      </w:r>
      <w:r>
        <w:rPr>
          <w:rFonts w:hint="eastAsia" w:ascii="宋体" w:hAnsi="宋体"/>
          <w:color w:val="000000"/>
          <w:highlight w:val="none"/>
        </w:rPr>
        <w:t xml:space="preserve">）验收标准：设备安装后，采购方按国际和国家标准及厂方标准进行质量验收。</w:t>
      </w:r>
      <w:r>
        <w:rPr>
          <w:rFonts w:hint="eastAsia" w:ascii="宋体" w:hAnsi="宋体"/>
          <w:color w:val="000000"/>
          <w:highlight w:val="none"/>
        </w:rPr>
      </w:r>
      <w:r/>
    </w:p>
    <w:p>
      <w:pPr>
        <w:pStyle w:val="759"/>
        <w:ind w:firstLine="480"/>
        <w:widowControl w:val="off"/>
        <w:rPr>
          <w:rFonts w:hint="eastAsia" w:ascii="宋体" w:hAnsi="宋体" w:eastAsia="宋体"/>
          <w:b/>
          <w:bCs/>
          <w:color w:val="000000"/>
          <w:highlight w:val="none"/>
          <w:u w:val="single"/>
          <w:lang w:val="en-US" w:eastAsia="zh-CN"/>
        </w:rPr>
      </w:pPr>
      <w:r>
        <w:rPr>
          <w:rFonts w:hint="eastAsia" w:ascii="宋体" w:hAnsi="宋体"/>
          <w:color w:val="000000"/>
          <w:highlight w:val="none"/>
          <w:lang w:val="en-US" w:eastAsia="zh-CN"/>
        </w:rPr>
        <w:t xml:space="preserve">6、</w:t>
      </w:r>
      <w:r>
        <w:rPr>
          <w:rFonts w:hint="eastAsia" w:ascii="宋体" w:hAnsi="宋体"/>
          <w:b/>
          <w:bCs/>
          <w:color w:val="000000"/>
          <w:highlight w:val="none"/>
          <w:u w:val="single"/>
          <w:lang w:val="en-US" w:eastAsia="zh-CN"/>
        </w:rPr>
        <w:t xml:space="preserve">本项目中转运呼吸机、医用温控仪系统、转运监护仪、转运培养箱</w:t>
      </w:r>
      <w:r>
        <w:rPr>
          <w:rFonts w:hint="eastAsia" w:ascii="宋体" w:hAnsi="宋体"/>
          <w:b/>
          <w:bCs/>
          <w:color w:val="000000"/>
          <w:highlight w:val="none"/>
          <w:u w:val="single"/>
        </w:rPr>
        <w:t xml:space="preserve">接受进口产品投标</w:t>
      </w:r>
      <w:r>
        <w:rPr>
          <w:rFonts w:hint="eastAsia" w:ascii="宋体" w:hAnsi="宋体"/>
          <w:b/>
          <w:bCs/>
          <w:color w:val="000000"/>
          <w:highlight w:val="none"/>
          <w:u w:val="single"/>
          <w:lang w:eastAsia="zh-CN"/>
        </w:rPr>
        <w:t xml:space="preserve">。</w:t>
      </w:r>
      <w:r>
        <w:rPr>
          <w:rFonts w:hint="eastAsia" w:ascii="宋体" w:hAnsi="宋体" w:eastAsia="宋体"/>
          <w:b/>
          <w:bCs/>
          <w:color w:val="000000"/>
          <w:highlight w:val="none"/>
          <w:u w:val="single"/>
          <w:lang w:val="en-US" w:eastAsia="zh-CN"/>
        </w:rPr>
      </w:r>
      <w:r/>
    </w:p>
    <w:p>
      <w:pPr>
        <w:pStyle w:val="759"/>
        <w:ind w:firstLine="480"/>
        <w:widowControl w:val="off"/>
        <w:rPr>
          <w:rFonts w:hint="eastAsia" w:ascii="宋体" w:hAnsi="宋体"/>
          <w:color w:val="000000"/>
          <w:highlight w:val="none"/>
        </w:rPr>
      </w:pPr>
      <w:r>
        <w:rPr>
          <w:rFonts w:hint="eastAsia" w:ascii="宋体" w:hAnsi="宋体"/>
          <w:color w:val="000000"/>
          <w:highlight w:val="none"/>
          <w:lang w:val="en-US" w:eastAsia="zh-CN"/>
        </w:rPr>
        <w:t xml:space="preserve">7</w:t>
      </w:r>
      <w:r>
        <w:rPr>
          <w:rFonts w:hint="eastAsia" w:ascii="宋体" w:hAnsi="宋体"/>
          <w:color w:val="000000"/>
          <w:highlight w:val="none"/>
        </w:rPr>
        <w:t xml:space="preserve">、本项目不接受联合体投标。</w:t>
      </w:r>
      <w:r>
        <w:rPr>
          <w:rFonts w:hint="eastAsia" w:ascii="宋体" w:hAnsi="宋体"/>
          <w:color w:val="000000"/>
          <w:highlight w:val="none"/>
        </w:rPr>
      </w:r>
      <w:r/>
    </w:p>
    <w:p>
      <w:pPr>
        <w:pStyle w:val="759"/>
        <w:ind w:firstLine="480"/>
        <w:widowControl w:val="off"/>
        <w:rPr>
          <w:rFonts w:hint="eastAsia" w:ascii="宋体" w:hAnsi="宋体"/>
          <w:color w:val="000000"/>
          <w:highlight w:val="none"/>
        </w:rPr>
      </w:pPr>
      <w:r>
        <w:rPr>
          <w:rFonts w:hint="eastAsia" w:ascii="宋体" w:hAnsi="宋体"/>
          <w:color w:val="000000"/>
          <w:highlight w:val="none"/>
          <w:lang w:val="en-US" w:eastAsia="zh-CN"/>
        </w:rPr>
        <w:t xml:space="preserve">8</w:t>
      </w:r>
      <w:r>
        <w:rPr>
          <w:rFonts w:hint="eastAsia" w:ascii="宋体" w:hAnsi="宋体"/>
          <w:color w:val="000000"/>
          <w:highlight w:val="none"/>
        </w:rPr>
        <w:t xml:space="preserve">、</w:t>
      </w:r>
      <w:r>
        <w:rPr>
          <w:rFonts w:hint="eastAsia" w:ascii="宋体" w:hAnsi="宋体"/>
          <w:color w:val="000000"/>
          <w:highlight w:val="none"/>
          <w:u w:val="single"/>
        </w:rPr>
        <w:t xml:space="preserve">本项目非专门面向中小企业采购，所属行业为工业</w:t>
      </w:r>
      <w:r>
        <w:rPr>
          <w:rFonts w:hint="eastAsia" w:ascii="宋体" w:hAnsi="宋体"/>
          <w:color w:val="000000"/>
          <w:highlight w:val="none"/>
        </w:rPr>
        <w:t xml:space="preserve">。</w:t>
      </w:r>
      <w:r>
        <w:rPr>
          <w:rFonts w:hint="eastAsia" w:ascii="宋体" w:hAnsi="宋体"/>
          <w:color w:val="000000"/>
          <w:highlight w:val="none"/>
        </w:rPr>
      </w:r>
      <w:r/>
    </w:p>
    <w:p>
      <w:pPr>
        <w:pStyle w:val="759"/>
        <w:ind w:firstLine="482"/>
        <w:widowControl w:val="off"/>
        <w:rPr>
          <w:rFonts w:hint="eastAsia" w:ascii="宋体" w:hAnsi="宋体"/>
          <w:b/>
          <w:bCs/>
          <w:color w:val="000000"/>
          <w:highlight w:val="none"/>
        </w:rPr>
      </w:pPr>
      <w:r>
        <w:rPr>
          <w:rFonts w:hint="eastAsia" w:ascii="宋体" w:hAnsi="宋体"/>
          <w:b/>
          <w:bCs/>
          <w:color w:val="000000"/>
          <w:highlight w:val="none"/>
        </w:rPr>
        <w:t xml:space="preserve">二、申请人的资格要求：</w:t>
      </w:r>
      <w:r>
        <w:rPr>
          <w:rFonts w:hint="eastAsia" w:ascii="宋体" w:hAnsi="宋体"/>
          <w:b/>
          <w:bCs/>
          <w:color w:val="000000"/>
          <w:highlight w:val="none"/>
        </w:rPr>
      </w:r>
      <w:r/>
    </w:p>
    <w:p>
      <w:pPr>
        <w:pStyle w:val="759"/>
        <w:ind w:firstLine="480"/>
        <w:widowControl w:val="off"/>
        <w:rPr>
          <w:rFonts w:hint="eastAsia" w:ascii="宋体" w:hAnsi="宋体"/>
          <w:color w:val="000000"/>
          <w:highlight w:val="none"/>
        </w:rPr>
      </w:pPr>
      <w:r>
        <w:rPr>
          <w:rFonts w:hint="eastAsia" w:ascii="宋体" w:hAnsi="宋体"/>
          <w:color w:val="000000"/>
          <w:highlight w:val="none"/>
        </w:rPr>
        <w:t xml:space="preserve">1、满足《中华人民共和国政府采购法》第二十二条规定，即：</w:t>
      </w:r>
      <w:r>
        <w:rPr>
          <w:rFonts w:hint="eastAsia" w:ascii="宋体" w:hAnsi="宋体"/>
          <w:color w:val="000000"/>
          <w:highlight w:val="none"/>
        </w:rPr>
      </w:r>
      <w:r/>
    </w:p>
    <w:p>
      <w:pPr>
        <w:pStyle w:val="759"/>
        <w:ind w:firstLine="480"/>
        <w:widowControl w:val="off"/>
        <w:rPr>
          <w:rFonts w:hint="eastAsia"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t xml:space="preserve">具有独立承担民事责任的能力；</w:t>
      </w:r>
      <w:r>
        <w:rPr>
          <w:rFonts w:hint="eastAsia" w:ascii="宋体" w:hAnsi="宋体"/>
          <w:color w:val="000000"/>
          <w:highlight w:val="none"/>
        </w:rPr>
      </w:r>
      <w:r/>
    </w:p>
    <w:p>
      <w:pPr>
        <w:pStyle w:val="759"/>
        <w:ind w:firstLine="480"/>
        <w:widowControl w:val="off"/>
        <w:rPr>
          <w:rFonts w:hint="eastAsia"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t xml:space="preserve">具有良好的商业信誉和健全的财务会计制度；</w:t>
      </w:r>
      <w:r>
        <w:rPr>
          <w:rFonts w:hint="eastAsia" w:ascii="宋体" w:hAnsi="宋体"/>
          <w:color w:val="000000"/>
          <w:highlight w:val="none"/>
        </w:rPr>
      </w:r>
      <w:r/>
    </w:p>
    <w:p>
      <w:pPr>
        <w:pStyle w:val="759"/>
        <w:ind w:firstLine="480"/>
        <w:widowControl w:val="off"/>
        <w:rPr>
          <w:rFonts w:hint="eastAsia"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t xml:space="preserve">具有履行合同所必需的设备和专业技术能力；</w:t>
      </w:r>
      <w:r>
        <w:rPr>
          <w:rFonts w:hint="eastAsia" w:ascii="宋体" w:hAnsi="宋体"/>
          <w:color w:val="000000"/>
          <w:highlight w:val="none"/>
        </w:rPr>
      </w:r>
      <w:r/>
    </w:p>
    <w:p>
      <w:pPr>
        <w:pStyle w:val="759"/>
        <w:ind w:firstLine="480"/>
        <w:widowControl w:val="off"/>
        <w:rPr>
          <w:rFonts w:hint="eastAsia" w:ascii="宋体" w:hAnsi="宋体"/>
          <w:color w:val="000000"/>
          <w:highlight w:val="none"/>
        </w:rPr>
      </w:pPr>
      <w:r>
        <w:rPr>
          <w:rFonts w:hint="eastAsia" w:ascii="宋体" w:hAnsi="宋体"/>
          <w:color w:val="000000"/>
          <w:highlight w:val="none"/>
        </w:rPr>
        <w:t xml:space="preserve">（4）</w:t>
      </w:r>
      <w:r>
        <w:rPr>
          <w:rFonts w:ascii="宋体" w:hAnsi="宋体"/>
          <w:color w:val="000000"/>
          <w:highlight w:val="none"/>
        </w:rPr>
        <w:t xml:space="preserve">有依法缴纳税收和社会保障资金的良好记录；</w:t>
      </w:r>
      <w:r>
        <w:rPr>
          <w:rFonts w:hint="eastAsia" w:ascii="宋体" w:hAnsi="宋体"/>
          <w:color w:val="000000"/>
          <w:highlight w:val="none"/>
        </w:rPr>
      </w:r>
      <w:r/>
    </w:p>
    <w:p>
      <w:pPr>
        <w:pStyle w:val="759"/>
        <w:ind w:firstLine="480"/>
        <w:widowControl w:val="off"/>
        <w:rPr>
          <w:rFonts w:hint="eastAsia" w:ascii="宋体" w:hAnsi="宋体"/>
          <w:color w:val="000000"/>
          <w:highlight w:val="none"/>
        </w:rPr>
      </w:pPr>
      <w:r>
        <w:rPr>
          <w:rFonts w:hint="eastAsia" w:ascii="宋体" w:hAnsi="宋体"/>
          <w:color w:val="000000"/>
          <w:highlight w:val="none"/>
        </w:rPr>
        <w:t xml:space="preserve">（5）</w:t>
      </w:r>
      <w:r>
        <w:rPr>
          <w:rFonts w:ascii="宋体" w:hAnsi="宋体"/>
          <w:color w:val="000000"/>
          <w:highlight w:val="none"/>
        </w:rPr>
        <w:t xml:space="preserve">参加政府采购活动前三年内，在经营活动中没有重大违法记录；</w:t>
      </w:r>
      <w:r>
        <w:rPr>
          <w:rFonts w:hint="eastAsia" w:ascii="宋体" w:hAnsi="宋体"/>
          <w:color w:val="000000"/>
          <w:highlight w:val="none"/>
        </w:rPr>
      </w:r>
      <w:r/>
    </w:p>
    <w:p>
      <w:pPr>
        <w:pStyle w:val="759"/>
        <w:ind w:firstLine="480"/>
        <w:widowControl w:val="off"/>
        <w:rPr>
          <w:rFonts w:hint="eastAsia" w:ascii="宋体" w:hAnsi="宋体"/>
          <w:color w:val="000000"/>
          <w:highlight w:val="none"/>
        </w:rPr>
      </w:pPr>
      <w:r>
        <w:rPr>
          <w:rFonts w:hint="eastAsia" w:ascii="宋体" w:hAnsi="宋体"/>
          <w:color w:val="000000"/>
          <w:highlight w:val="none"/>
        </w:rPr>
        <w:t xml:space="preserve">（6）</w:t>
      </w:r>
      <w:r>
        <w:rPr>
          <w:rFonts w:ascii="宋体" w:hAnsi="宋体"/>
          <w:color w:val="000000"/>
          <w:highlight w:val="none"/>
        </w:rPr>
        <w:t xml:space="preserve">法律、行政法规规定的其他条件。</w:t>
      </w:r>
      <w:r>
        <w:rPr>
          <w:rFonts w:hint="eastAsia" w:ascii="宋体" w:hAnsi="宋体"/>
          <w:color w:val="000000"/>
          <w:highlight w:val="none"/>
        </w:rPr>
      </w:r>
      <w:r/>
    </w:p>
    <w:p>
      <w:pPr>
        <w:pStyle w:val="759"/>
        <w:ind w:firstLine="480"/>
        <w:widowControl w:val="off"/>
        <w:rPr>
          <w:rFonts w:hint="eastAsia" w:ascii="宋体" w:hAnsi="宋体"/>
          <w:color w:val="000000"/>
          <w:highlight w:val="none"/>
        </w:rPr>
      </w:pPr>
      <w:r>
        <w:rPr>
          <w:rFonts w:hint="eastAsia" w:ascii="宋体" w:hAnsi="宋体"/>
          <w:color w:val="000000"/>
          <w:highlight w:val="none"/>
        </w:rPr>
        <w:t xml:space="preserve">2、落实政府采购政策需满足的资格要求：无；</w:t>
      </w:r>
      <w:r>
        <w:rPr>
          <w:rFonts w:hint="eastAsia" w:ascii="宋体" w:hAnsi="宋体"/>
          <w:color w:val="000000"/>
          <w:highlight w:val="none"/>
        </w:rPr>
      </w:r>
      <w:r/>
    </w:p>
    <w:p>
      <w:pPr>
        <w:pStyle w:val="759"/>
        <w:ind w:firstLine="480"/>
        <w:widowControl w:val="off"/>
        <w:rPr>
          <w:rFonts w:hint="eastAsia" w:ascii="宋体" w:hAnsi="宋体"/>
          <w:color w:val="000000"/>
          <w:highlight w:val="none"/>
        </w:rPr>
      </w:pPr>
      <w:r>
        <w:rPr>
          <w:rFonts w:hint="eastAsia" w:ascii="宋体" w:hAnsi="宋体"/>
          <w:color w:val="000000"/>
          <w:highlight w:val="none"/>
        </w:rPr>
        <w:t xml:space="preserve">3、本项目的特定资格要求：</w:t>
      </w:r>
      <w:r>
        <w:rPr>
          <w:rFonts w:hint="eastAsia" w:ascii="宋体" w:hAnsi="宋体"/>
          <w:color w:val="000000"/>
          <w:highlight w:val="none"/>
        </w:rPr>
      </w:r>
      <w:r/>
    </w:p>
    <w:p>
      <w:pPr>
        <w:pStyle w:val="759"/>
        <w:ind w:firstLine="480"/>
        <w:widowControl w:val="off"/>
        <w:rPr>
          <w:rFonts w:hint="eastAsia" w:ascii="宋体" w:hAnsi="宋体"/>
          <w:color w:val="000000"/>
          <w:highlight w:val="none"/>
        </w:rPr>
      </w:pPr>
      <w:r>
        <w:rPr>
          <w:rFonts w:hint="eastAsia" w:ascii="宋体" w:hAnsi="宋体"/>
          <w:color w:val="000000"/>
          <w:highlight w:val="none"/>
        </w:rPr>
        <w:t xml:space="preserve">（1）具有</w:t>
      </w:r>
      <w:r>
        <w:rPr>
          <w:rFonts w:hint="eastAsia" w:ascii="宋体" w:hAnsi="宋体"/>
          <w:color w:val="000000"/>
          <w:highlight w:val="none"/>
          <w:lang w:val="en-US" w:eastAsia="zh-CN"/>
        </w:rPr>
        <w:t xml:space="preserve">所投医疗器械产品经营许可证资质</w:t>
      </w:r>
      <w:r>
        <w:rPr>
          <w:rFonts w:hint="eastAsia" w:ascii="宋体" w:hAnsi="宋体"/>
          <w:color w:val="000000"/>
          <w:highlight w:val="none"/>
        </w:rPr>
        <w:t xml:space="preserve">。</w:t>
      </w:r>
      <w:r>
        <w:rPr>
          <w:rFonts w:hint="eastAsia" w:ascii="宋体" w:hAnsi="宋体"/>
          <w:color w:val="000000"/>
          <w:highlight w:val="none"/>
        </w:rPr>
      </w:r>
      <w:r/>
    </w:p>
    <w:p>
      <w:pPr>
        <w:pStyle w:val="759"/>
        <w:ind w:firstLine="480"/>
        <w:widowControl w:val="off"/>
        <w:rPr>
          <w:rFonts w:hint="eastAsia" w:ascii="宋体" w:hAnsi="宋体"/>
          <w:color w:val="000000"/>
          <w:highlight w:val="none"/>
        </w:rPr>
      </w:pPr>
      <w:r>
        <w:rPr>
          <w:rFonts w:hint="eastAsia" w:ascii="宋体" w:hAnsi="宋体"/>
          <w:color w:val="000000"/>
          <w:highlight w:val="none"/>
        </w:rPr>
        <w:t xml:space="preserve">（2）具有所投医疗器械产品的合法代理资格（国产产品无需提供）。</w:t>
      </w:r>
      <w:r>
        <w:rPr>
          <w:rFonts w:hint="eastAsia" w:ascii="宋体" w:hAnsi="宋体"/>
          <w:color w:val="000000"/>
          <w:highlight w:val="none"/>
        </w:rPr>
      </w:r>
      <w:r/>
    </w:p>
    <w:p>
      <w:pPr>
        <w:pStyle w:val="759"/>
        <w:ind w:firstLine="480"/>
        <w:widowControl w:val="off"/>
        <w:rPr>
          <w:rFonts w:hint="eastAsia" w:ascii="宋体" w:hAnsi="宋体"/>
          <w:color w:val="000000"/>
          <w:highlight w:val="none"/>
        </w:rPr>
      </w:pPr>
      <w:r>
        <w:rPr>
          <w:rFonts w:hint="eastAsia" w:ascii="宋体" w:hAnsi="宋体"/>
          <w:color w:val="000000"/>
          <w:highlight w:val="none"/>
        </w:rPr>
        <w:t xml:space="preserve">注：</w:t>
      </w:r>
      <w:r>
        <w:rPr>
          <w:rFonts w:hint="eastAsia" w:ascii="宋体" w:hAnsi="宋体"/>
          <w:color w:val="000000"/>
          <w:highlight w:val="none"/>
        </w:rPr>
      </w:r>
      <w:r/>
    </w:p>
    <w:p>
      <w:pPr>
        <w:pStyle w:val="759"/>
        <w:ind w:firstLine="480"/>
        <w:widowControl w:val="off"/>
        <w:rPr>
          <w:rFonts w:hint="eastAsia" w:ascii="宋体" w:hAnsi="宋体"/>
          <w:color w:val="000000"/>
          <w:highlight w:val="none"/>
        </w:rPr>
      </w:pPr>
      <w:r>
        <w:rPr>
          <w:rFonts w:hint="eastAsia" w:ascii="宋体" w:hAnsi="宋体"/>
          <w:color w:val="000000"/>
          <w:highlight w:val="none"/>
        </w:rPr>
        <w:t xml:space="preserve">（1）投标人须未被“信用中国”网站或“中国政府采购网”网站列入失信被执行人、重大税收违法案件当事人名单、政府采购严重失信行为记录名单；</w:t>
      </w:r>
      <w:r>
        <w:rPr>
          <w:rFonts w:hint="eastAsia" w:ascii="宋体" w:hAnsi="宋体"/>
          <w:color w:val="000000"/>
          <w:highlight w:val="none"/>
        </w:rPr>
      </w:r>
      <w:r/>
    </w:p>
    <w:p>
      <w:pPr>
        <w:pStyle w:val="759"/>
        <w:ind w:firstLine="480"/>
        <w:widowControl w:val="off"/>
        <w:rPr>
          <w:rFonts w:hint="eastAsia" w:ascii="宋体" w:hAnsi="宋体"/>
          <w:color w:val="000000"/>
          <w:highlight w:val="none"/>
        </w:rPr>
      </w:pPr>
      <w:r>
        <w:rPr>
          <w:rFonts w:hint="eastAsia" w:ascii="宋体" w:hAnsi="宋体"/>
          <w:color w:val="000000"/>
          <w:highlight w:val="none"/>
        </w:rPr>
        <w:t xml:space="preserve">（</w:t>
      </w:r>
      <w:r>
        <w:rPr>
          <w:rFonts w:ascii="宋体" w:hAnsi="宋体"/>
          <w:color w:val="000000"/>
          <w:highlight w:val="none"/>
        </w:rPr>
        <w:t xml:space="preserve">2</w:t>
      </w:r>
      <w:r>
        <w:rPr>
          <w:rFonts w:hint="eastAsia" w:ascii="宋体" w:hAnsi="宋体"/>
          <w:color w:val="000000"/>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olor w:val="000000"/>
          <w:highlight w:val="none"/>
        </w:rPr>
      </w:r>
      <w:r/>
    </w:p>
    <w:p>
      <w:pPr>
        <w:pStyle w:val="759"/>
        <w:ind w:firstLine="480"/>
        <w:widowControl w:val="off"/>
        <w:rPr>
          <w:rFonts w:hint="eastAsia" w:ascii="宋体" w:hAnsi="宋体"/>
          <w:color w:val="000000"/>
          <w:highlight w:val="none"/>
        </w:rPr>
      </w:pPr>
      <w:r>
        <w:rPr>
          <w:rFonts w:hint="eastAsia" w:ascii="宋体" w:hAnsi="宋体"/>
          <w:color w:val="000000"/>
          <w:highlight w:val="none"/>
        </w:rPr>
        <w:t xml:space="preserve">（</w:t>
      </w:r>
      <w:r>
        <w:rPr>
          <w:rFonts w:ascii="宋体" w:hAnsi="宋体"/>
          <w:color w:val="000000"/>
          <w:highlight w:val="none"/>
        </w:rPr>
        <w:t xml:space="preserve">3</w:t>
      </w:r>
      <w:r>
        <w:rPr>
          <w:rFonts w:hint="eastAsia" w:ascii="宋体" w:hAnsi="宋体"/>
          <w:color w:val="000000"/>
          <w:highlight w:val="none"/>
        </w:rPr>
        <w:t xml:space="preserve">）本项目针对小微企业、残疾人和监狱企业执行政府采购优惠政策。</w:t>
      </w:r>
      <w:r>
        <w:rPr>
          <w:rFonts w:hint="eastAsia" w:ascii="宋体" w:hAnsi="宋体"/>
          <w:color w:val="000000"/>
          <w:highlight w:val="none"/>
        </w:rPr>
      </w:r>
      <w:r/>
    </w:p>
    <w:p>
      <w:pPr>
        <w:pStyle w:val="759"/>
        <w:ind w:firstLine="482"/>
        <w:widowControl w:val="off"/>
        <w:rPr>
          <w:rFonts w:hint="eastAsia" w:ascii="宋体" w:hAnsi="宋体"/>
          <w:b/>
          <w:bCs/>
          <w:color w:val="000000"/>
          <w:highlight w:val="none"/>
        </w:rPr>
      </w:pPr>
      <w:r>
        <w:rPr>
          <w:rFonts w:hint="eastAsia" w:ascii="宋体" w:hAnsi="宋体"/>
          <w:b/>
          <w:bCs/>
          <w:color w:val="000000"/>
          <w:highlight w:val="none"/>
        </w:rPr>
        <w:t xml:space="preserve">三、</w:t>
      </w:r>
      <w:r>
        <w:rPr>
          <w:rFonts w:hint="eastAsia"/>
          <w:b/>
          <w:bCs/>
          <w:color w:val="000000"/>
          <w:highlight w:val="none"/>
          <w:shd w:val="clear" w:color="auto" w:fill="ffffff"/>
        </w:rPr>
        <w:t xml:space="preserve">采购文件的获取方式</w:t>
      </w:r>
      <w:r>
        <w:rPr>
          <w:rFonts w:hint="eastAsia" w:ascii="宋体" w:hAnsi="宋体"/>
          <w:b/>
          <w:bCs/>
          <w:color w:val="000000"/>
          <w:highlight w:val="none"/>
        </w:rPr>
      </w:r>
      <w:r/>
    </w:p>
    <w:p>
      <w:pPr>
        <w:pStyle w:val="759"/>
        <w:ind w:firstLine="480"/>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1、获取时间：自招标公告发布之日起5个工作日</w:t>
      </w:r>
      <w:r>
        <w:rPr>
          <w:rFonts w:hint="eastAsia" w:ascii="宋体" w:hAnsi="宋体" w:eastAsia="宋体" w:cs="Times New Roman"/>
          <w:color w:val="000000"/>
          <w:highlight w:val="none"/>
        </w:rPr>
      </w:r>
      <w:r/>
    </w:p>
    <w:p>
      <w:pPr>
        <w:pStyle w:val="759"/>
        <w:ind w:firstLine="480"/>
        <w:widowControl w:val="off"/>
        <w:rPr>
          <w:rFonts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2、地点：苏采云系统</w:t>
      </w:r>
      <w:r>
        <w:rPr>
          <w:rFonts w:ascii="宋体" w:hAnsi="宋体" w:eastAsia="宋体" w:cs="Times New Roman"/>
          <w:color w:val="000000"/>
          <w:highlight w:val="none"/>
        </w:rPr>
      </w:r>
      <w:r/>
    </w:p>
    <w:p>
      <w:pPr>
        <w:pStyle w:val="759"/>
        <w:ind w:firstLine="480"/>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3</w:t>
      </w:r>
      <w:r>
        <w:rPr>
          <w:rFonts w:hint="eastAsia" w:ascii="宋体" w:hAnsi="宋体" w:eastAsia="宋体" w:cs="Times New Roman"/>
          <w:color w:val="000000"/>
          <w:highlight w:val="none"/>
        </w:rPr>
        <w:t xml:space="preserve">、获取方式：</w:t>
      </w:r>
      <w:r>
        <w:rPr>
          <w:rFonts w:hint="eastAsia" w:ascii="宋体" w:hAnsi="宋体" w:eastAsia="宋体" w:cs="Times New Roman"/>
          <w:color w:val="000000"/>
          <w:highlight w:val="none"/>
          <w:lang w:val="en-US" w:eastAsia="zh-CN"/>
        </w:rPr>
        <w:t xml:space="preserve">自行下载</w:t>
      </w:r>
      <w:r>
        <w:rPr>
          <w:rFonts w:hint="eastAsia" w:ascii="宋体" w:hAnsi="宋体" w:eastAsia="宋体" w:cs="Times New Roman"/>
          <w:color w:val="000000"/>
          <w:highlight w:val="none"/>
        </w:rPr>
      </w:r>
      <w:r/>
    </w:p>
    <w:p>
      <w:pPr>
        <w:pStyle w:val="759"/>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lang w:val="en-US" w:eastAsia="zh-CN"/>
        </w:rPr>
        <w:t xml:space="preserve">4</w:t>
      </w:r>
      <w:r>
        <w:rPr>
          <w:rFonts w:hint="eastAsia" w:ascii="宋体" w:hAnsi="宋体" w:eastAsia="宋体" w:cs="Times New Roman"/>
          <w:b w:val="0"/>
          <w:bCs w:val="0"/>
          <w:color w:val="000000"/>
          <w:highlight w:val="none"/>
        </w:rPr>
        <w:t xml:space="preserve">、售价：无</w:t>
      </w:r>
      <w:r>
        <w:rPr>
          <w:rFonts w:hint="eastAsia" w:ascii="宋体" w:hAnsi="宋体" w:eastAsia="宋体" w:cs="Times New Roman"/>
          <w:b w:val="0"/>
          <w:bCs w:val="0"/>
          <w:color w:val="000000"/>
          <w:highlight w:val="none"/>
        </w:rPr>
      </w:r>
      <w:r/>
    </w:p>
    <w:p>
      <w:pPr>
        <w:pStyle w:val="759"/>
        <w:ind w:firstLine="482"/>
        <w:widowControl w:val="off"/>
        <w:rPr>
          <w:rFonts w:hint="eastAsia" w:ascii="宋体" w:hAnsi="宋体" w:eastAsia="宋体" w:cs="Times New Roman"/>
          <w:b/>
          <w:bCs/>
          <w:color w:val="000000"/>
          <w:highlight w:val="none"/>
        </w:rPr>
      </w:pPr>
      <w:r>
        <w:rPr>
          <w:rFonts w:hint="eastAsia" w:ascii="宋体" w:hAnsi="宋体" w:eastAsia="宋体" w:cs="Times New Roman"/>
          <w:b/>
          <w:bCs/>
          <w:color w:val="000000"/>
          <w:highlight w:val="none"/>
        </w:rPr>
        <w:t xml:space="preserve">四、上传投标文件截止时间、开标时间和地点</w:t>
      </w:r>
      <w:r>
        <w:rPr>
          <w:rFonts w:hint="eastAsia" w:ascii="宋体" w:hAnsi="宋体" w:eastAsia="宋体" w:cs="Times New Roman"/>
          <w:b/>
          <w:bCs/>
          <w:color w:val="000000"/>
          <w:highlight w:val="none"/>
        </w:rPr>
      </w:r>
      <w:r/>
    </w:p>
    <w:p>
      <w:pPr>
        <w:pStyle w:val="759"/>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1、上传投标文件截止时间：</w:t>
      </w:r>
      <w:r>
        <w:rPr>
          <w:rFonts w:hint="eastAsia" w:ascii="宋体" w:hAnsi="宋体" w:eastAsia="宋体" w:cs="Times New Roman"/>
          <w:b w:val="0"/>
          <w:bCs w:val="0"/>
          <w:color w:val="000000"/>
          <w:highlight w:val="none"/>
          <w:lang w:eastAsia="zh-CN"/>
        </w:rPr>
        <w:t xml:space="preserve">2026年</w:t>
      </w:r>
      <w:r>
        <w:rPr>
          <w:rFonts w:hint="eastAsia" w:ascii="宋体" w:hAnsi="宋体" w:eastAsia="宋体" w:cs="Times New Roman"/>
          <w:b w:val="0"/>
          <w:bCs w:val="0"/>
          <w:color w:val="000000"/>
          <w:highlight w:val="none"/>
          <w:lang w:val="en-US" w:eastAsia="zh-CN"/>
        </w:rPr>
        <w:t xml:space="preserve">10</w:t>
      </w:r>
      <w:r>
        <w:rPr>
          <w:rFonts w:hint="eastAsia" w:ascii="宋体" w:hAnsi="宋体" w:eastAsia="宋体" w:cs="Times New Roman"/>
          <w:b w:val="0"/>
          <w:bCs w:val="0"/>
          <w:color w:val="000000"/>
          <w:highlight w:val="none"/>
          <w:lang w:eastAsia="zh-CN"/>
        </w:rPr>
        <w:t xml:space="preserve">月</w:t>
      </w:r>
      <w:r>
        <w:rPr>
          <w:rFonts w:hint="eastAsia" w:ascii="宋体" w:hAnsi="宋体" w:eastAsia="宋体" w:cs="Times New Roman"/>
          <w:b w:val="0"/>
          <w:bCs w:val="0"/>
          <w:color w:val="000000"/>
          <w:highlight w:val="none"/>
          <w:lang w:val="en-US" w:eastAsia="zh-CN"/>
        </w:rPr>
        <w:t xml:space="preserve">29</w:t>
      </w:r>
      <w:r>
        <w:rPr>
          <w:rFonts w:hint="eastAsia" w:ascii="宋体" w:hAnsi="宋体" w:eastAsia="宋体" w:cs="Times New Roman"/>
          <w:b w:val="0"/>
          <w:bCs w:val="0"/>
          <w:color w:val="000000"/>
          <w:highlight w:val="none"/>
          <w:lang w:eastAsia="zh-CN"/>
        </w:rPr>
        <w:t xml:space="preserve">日9点30分</w:t>
      </w:r>
      <w:r>
        <w:rPr>
          <w:rFonts w:hint="eastAsia" w:ascii="宋体" w:hAnsi="宋体" w:eastAsia="宋体" w:cs="Times New Roman"/>
          <w:b w:val="0"/>
          <w:bCs w:val="0"/>
          <w:color w:val="000000"/>
          <w:highlight w:val="none"/>
        </w:rPr>
      </w:r>
      <w:r/>
    </w:p>
    <w:p>
      <w:pPr>
        <w:pStyle w:val="759"/>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2、开标时间：</w:t>
      </w:r>
      <w:r>
        <w:rPr>
          <w:rFonts w:hint="eastAsia" w:ascii="宋体" w:hAnsi="宋体" w:eastAsia="宋体" w:cs="Times New Roman"/>
          <w:b w:val="0"/>
          <w:bCs w:val="0"/>
          <w:color w:val="000000"/>
          <w:highlight w:val="none"/>
          <w:lang w:eastAsia="zh-CN"/>
        </w:rPr>
        <w:t xml:space="preserve">2026年</w:t>
      </w:r>
      <w:r>
        <w:rPr>
          <w:rFonts w:hint="eastAsia" w:ascii="宋体" w:hAnsi="宋体" w:eastAsia="宋体" w:cs="Times New Roman"/>
          <w:b w:val="0"/>
          <w:bCs w:val="0"/>
          <w:color w:val="000000"/>
          <w:highlight w:val="none"/>
          <w:lang w:val="en-US" w:eastAsia="zh-CN"/>
        </w:rPr>
        <w:t xml:space="preserve">10</w:t>
      </w:r>
      <w:r>
        <w:rPr>
          <w:rFonts w:hint="eastAsia" w:ascii="宋体" w:hAnsi="宋体" w:eastAsia="宋体" w:cs="Times New Roman"/>
          <w:b w:val="0"/>
          <w:bCs w:val="0"/>
          <w:color w:val="000000"/>
          <w:highlight w:val="none"/>
          <w:lang w:eastAsia="zh-CN"/>
        </w:rPr>
        <w:t xml:space="preserve">月</w:t>
      </w:r>
      <w:r>
        <w:rPr>
          <w:rFonts w:hint="eastAsia" w:ascii="宋体" w:hAnsi="宋体" w:eastAsia="宋体" w:cs="Times New Roman"/>
          <w:b w:val="0"/>
          <w:bCs w:val="0"/>
          <w:color w:val="000000"/>
          <w:highlight w:val="none"/>
          <w:lang w:val="en-US" w:eastAsia="zh-CN"/>
        </w:rPr>
        <w:t xml:space="preserve">29</w:t>
      </w:r>
      <w:r>
        <w:rPr>
          <w:rFonts w:hint="eastAsia" w:ascii="宋体" w:hAnsi="宋体" w:eastAsia="宋体" w:cs="Times New Roman"/>
          <w:b w:val="0"/>
          <w:bCs w:val="0"/>
          <w:color w:val="000000"/>
          <w:highlight w:val="none"/>
          <w:lang w:eastAsia="zh-CN"/>
        </w:rPr>
        <w:t xml:space="preserve">日9点30分</w:t>
      </w:r>
      <w:r>
        <w:rPr>
          <w:rFonts w:hint="eastAsia" w:ascii="宋体" w:hAnsi="宋体" w:eastAsia="宋体" w:cs="Times New Roman"/>
          <w:b w:val="0"/>
          <w:bCs w:val="0"/>
          <w:color w:val="000000"/>
          <w:highlight w:val="none"/>
        </w:rPr>
      </w:r>
      <w:r/>
    </w:p>
    <w:p>
      <w:pPr>
        <w:pStyle w:val="759"/>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3、开标地点：苏采云政府采购一体化平台开标大厅（网上不见面开标）</w:t>
      </w:r>
      <w:r>
        <w:rPr>
          <w:rFonts w:hint="eastAsia" w:ascii="宋体" w:hAnsi="宋体" w:eastAsia="宋体" w:cs="Times New Roman"/>
          <w:b w:val="0"/>
          <w:bCs w:val="0"/>
          <w:color w:val="000000"/>
          <w:highlight w:val="none"/>
        </w:rPr>
      </w:r>
      <w:r/>
    </w:p>
    <w:p>
      <w:pPr>
        <w:pStyle w:val="759"/>
        <w:ind w:firstLine="482"/>
        <w:widowControl w:val="off"/>
        <w:rPr>
          <w:rFonts w:hint="eastAsia" w:ascii="宋体" w:hAnsi="宋体" w:eastAsia="宋体" w:cs="Times New Roman"/>
          <w:b/>
          <w:bCs/>
          <w:color w:val="000000"/>
          <w:highlight w:val="none"/>
        </w:rPr>
      </w:pPr>
      <w:r>
        <w:rPr>
          <w:rFonts w:hint="eastAsia" w:ascii="宋体" w:hAnsi="宋体" w:eastAsia="宋体" w:cs="Times New Roman"/>
          <w:b/>
          <w:bCs/>
          <w:color w:val="000000"/>
          <w:highlight w:val="none"/>
        </w:rPr>
        <w:t xml:space="preserve">五、公告期限</w:t>
      </w:r>
      <w:r>
        <w:rPr>
          <w:rFonts w:hint="eastAsia" w:ascii="宋体" w:hAnsi="宋体" w:eastAsia="宋体" w:cs="Times New Roman"/>
          <w:b/>
          <w:bCs/>
          <w:color w:val="000000"/>
          <w:highlight w:val="none"/>
        </w:rPr>
      </w:r>
      <w:r/>
    </w:p>
    <w:p>
      <w:pPr>
        <w:pStyle w:val="759"/>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自本公告发布之日起5个工作日。</w:t>
      </w:r>
      <w:r>
        <w:rPr>
          <w:rFonts w:hint="eastAsia" w:ascii="宋体" w:hAnsi="宋体" w:eastAsia="宋体" w:cs="Times New Roman"/>
          <w:b w:val="0"/>
          <w:bCs w:val="0"/>
          <w:color w:val="000000"/>
          <w:highlight w:val="none"/>
        </w:rPr>
      </w:r>
      <w:r/>
    </w:p>
    <w:p>
      <w:pPr>
        <w:pStyle w:val="759"/>
        <w:ind w:firstLine="482"/>
        <w:widowControl w:val="off"/>
        <w:rPr>
          <w:rFonts w:hint="eastAsia" w:ascii="宋体" w:hAnsi="宋体" w:eastAsia="宋体" w:cs="Times New Roman"/>
          <w:b/>
          <w:bCs/>
          <w:color w:val="000000"/>
          <w:highlight w:val="none"/>
        </w:rPr>
      </w:pPr>
      <w:r>
        <w:rPr>
          <w:rFonts w:hint="eastAsia" w:ascii="宋体" w:hAnsi="宋体" w:eastAsia="宋体" w:cs="Times New Roman"/>
          <w:b/>
          <w:bCs/>
          <w:color w:val="000000"/>
          <w:highlight w:val="none"/>
        </w:rPr>
        <w:t xml:space="preserve">六、其他补充事宜</w:t>
      </w:r>
      <w:r>
        <w:rPr>
          <w:rFonts w:hint="eastAsia" w:ascii="宋体" w:hAnsi="宋体" w:eastAsia="宋体" w:cs="Times New Roman"/>
          <w:b/>
          <w:bCs/>
          <w:color w:val="000000"/>
          <w:highlight w:val="none"/>
        </w:rPr>
      </w:r>
      <w:r/>
    </w:p>
    <w:p>
      <w:pPr>
        <w:pStyle w:val="759"/>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1、本项目需要使用CA数字证书制作、上传电子投标文件完成电子投标，请供应商在参加投标活动前办理好CA数字证书申领及电子签章等操作。</w:t>
      </w:r>
      <w:r>
        <w:rPr>
          <w:rFonts w:hint="eastAsia" w:ascii="宋体" w:hAnsi="宋体" w:eastAsia="宋体" w:cs="Times New Roman"/>
          <w:b w:val="0"/>
          <w:bCs w:val="0"/>
          <w:color w:val="000000"/>
          <w:highlight w:val="none"/>
        </w:rPr>
      </w:r>
      <w:r/>
    </w:p>
    <w:p>
      <w:pPr>
        <w:pStyle w:val="759"/>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有关供应商注册、获取采购文件、下载电子招标文件、制作上传电子投标文件、不见面开标及其他注意事项登录苏州政府采购网，在“下载中心”栏目下载“苏采云系统供应商操作手册”查阅。</w:t>
      </w:r>
      <w:r>
        <w:rPr>
          <w:rFonts w:hint="eastAsia" w:ascii="宋体" w:hAnsi="宋体" w:eastAsia="宋体" w:cs="Times New Roman"/>
          <w:b w:val="0"/>
          <w:bCs w:val="0"/>
          <w:color w:val="000000"/>
          <w:highlight w:val="none"/>
        </w:rPr>
      </w:r>
      <w:r/>
    </w:p>
    <w:p>
      <w:pPr>
        <w:pStyle w:val="759"/>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2、供应商在获取采购文件、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rFonts w:hint="eastAsia" w:ascii="宋体" w:hAnsi="宋体" w:eastAsia="宋体" w:cs="Times New Roman"/>
          <w:b w:val="0"/>
          <w:bCs w:val="0"/>
          <w:color w:val="000000"/>
          <w:highlight w:val="none"/>
        </w:rPr>
      </w:r>
      <w:r/>
    </w:p>
    <w:p>
      <w:pPr>
        <w:pStyle w:val="759"/>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3、采购文件获取（网上获取）</w:t>
      </w:r>
      <w:r>
        <w:rPr>
          <w:rFonts w:hint="eastAsia" w:ascii="宋体" w:hAnsi="宋体" w:eastAsia="宋体" w:cs="Times New Roman"/>
          <w:b w:val="0"/>
          <w:bCs w:val="0"/>
          <w:color w:val="000000"/>
          <w:highlight w:val="none"/>
        </w:rPr>
      </w:r>
      <w:r/>
    </w:p>
    <w:p>
      <w:pPr>
        <w:pStyle w:val="759"/>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3.1申领CA证书：</w:t>
      </w:r>
      <w:r>
        <w:rPr>
          <w:rFonts w:hint="eastAsia" w:ascii="宋体" w:hAnsi="宋体" w:eastAsia="宋体" w:cs="Times New Roman"/>
          <w:b w:val="0"/>
          <w:bCs w:val="0"/>
          <w:color w:val="000000"/>
          <w:highlight w:val="none"/>
        </w:rPr>
      </w:r>
      <w:r/>
    </w:p>
    <w:p>
      <w:pPr>
        <w:pStyle w:val="759"/>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供应商</w:t>
      </w:r>
      <w:r>
        <w:rPr>
          <w:rFonts w:hint="eastAsia" w:ascii="宋体" w:hAnsi="宋体" w:eastAsia="宋体" w:cs="Times New Roman"/>
          <w:b w:val="0"/>
          <w:bCs w:val="0"/>
          <w:color w:val="000000"/>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eastAsia="宋体" w:cs="Times New Roman"/>
          <w:b w:val="0"/>
          <w:bCs w:val="0"/>
          <w:color w:val="000000"/>
          <w:highlight w:val="none"/>
        </w:rPr>
      </w:r>
      <w:r/>
    </w:p>
    <w:p>
      <w:pPr>
        <w:pStyle w:val="759"/>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eastAsia="宋体" w:cs="Times New Roman"/>
          <w:b w:val="0"/>
          <w:bCs w:val="0"/>
          <w:color w:val="000000"/>
          <w:highlight w:val="none"/>
        </w:rPr>
      </w:r>
      <w:r/>
    </w:p>
    <w:p>
      <w:pPr>
        <w:pStyle w:val="759"/>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4、制作、提交电子响应文件：</w:t>
      </w:r>
      <w:r>
        <w:rPr>
          <w:rFonts w:hint="eastAsia" w:ascii="宋体" w:hAnsi="宋体" w:eastAsia="宋体" w:cs="Times New Roman"/>
          <w:b w:val="0"/>
          <w:bCs w:val="0"/>
          <w:color w:val="000000"/>
          <w:highlight w:val="none"/>
        </w:rPr>
      </w:r>
      <w:r/>
    </w:p>
    <w:p>
      <w:pPr>
        <w:pStyle w:val="759"/>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eastAsia="宋体" w:cs="Times New Roman"/>
          <w:b w:val="0"/>
          <w:bCs w:val="0"/>
          <w:color w:val="000000"/>
          <w:highlight w:val="none"/>
        </w:rPr>
      </w:r>
      <w:r/>
    </w:p>
    <w:p>
      <w:pPr>
        <w:pStyle w:val="759"/>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hint="eastAsia" w:ascii="宋体" w:hAnsi="宋体" w:eastAsia="宋体" w:cs="Times New Roman"/>
          <w:b w:val="0"/>
          <w:bCs w:val="0"/>
          <w:color w:val="000000"/>
          <w:highlight w:val="none"/>
        </w:rPr>
      </w:r>
      <w:r/>
    </w:p>
    <w:p>
      <w:pPr>
        <w:pStyle w:val="759"/>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4.3本项目采用电子投标形式，请供应商按照《苏采云系统供应商操作手册》、采购文件要求进行制作、上传电子响应文件，</w:t>
      </w:r>
      <w:r>
        <w:rPr>
          <w:rFonts w:hint="eastAsia" w:ascii="宋体" w:hAnsi="宋体" w:eastAsia="宋体" w:cs="Times New Roman"/>
          <w:b w:val="0"/>
          <w:bCs w:val="0"/>
          <w:color w:val="000000"/>
          <w:highlight w:val="none"/>
          <w:lang w:eastAsia="zh-CN"/>
        </w:rPr>
        <w:t xml:space="preserve">投标人</w:t>
      </w:r>
      <w:r>
        <w:rPr>
          <w:rFonts w:hint="eastAsia" w:ascii="宋体" w:hAnsi="宋体" w:eastAsia="宋体" w:cs="Times New Roman"/>
          <w:b w:val="0"/>
          <w:bCs w:val="0"/>
          <w:color w:val="000000"/>
          <w:highlight w:val="none"/>
        </w:rPr>
        <w:t xml:space="preserve">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Times New Roman"/>
          <w:b w:val="0"/>
          <w:bCs w:val="0"/>
          <w:color w:val="000000"/>
          <w:highlight w:val="none"/>
        </w:rPr>
      </w:r>
      <w:r/>
    </w:p>
    <w:p>
      <w:pPr>
        <w:pStyle w:val="759"/>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5、开标</w:t>
      </w:r>
      <w:r>
        <w:rPr>
          <w:rFonts w:hint="eastAsia" w:ascii="宋体" w:hAnsi="宋体" w:eastAsia="宋体" w:cs="Times New Roman"/>
          <w:b w:val="0"/>
          <w:bCs w:val="0"/>
          <w:color w:val="000000"/>
          <w:highlight w:val="none"/>
        </w:rPr>
      </w:r>
      <w:r/>
    </w:p>
    <w:p>
      <w:pPr>
        <w:pStyle w:val="759"/>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5.1本项目采用不见面开标，投标人开标时无需到开标现场进行解密，采取网上开标大厅解密电子投标文件，投标人远程解密要求如下：</w:t>
      </w:r>
      <w:r>
        <w:rPr>
          <w:rFonts w:hint="eastAsia" w:ascii="宋体" w:hAnsi="宋体" w:eastAsia="宋体" w:cs="Times New Roman"/>
          <w:b w:val="0"/>
          <w:bCs w:val="0"/>
          <w:color w:val="000000"/>
          <w:highlight w:val="none"/>
        </w:rPr>
      </w:r>
      <w:r/>
    </w:p>
    <w:p>
      <w:pPr>
        <w:pStyle w:val="759"/>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eastAsia="宋体" w:cs="Times New Roman"/>
          <w:b w:val="0"/>
          <w:bCs w:val="0"/>
          <w:color w:val="000000"/>
          <w:highlight w:val="none"/>
        </w:rPr>
      </w:r>
      <w:r/>
    </w:p>
    <w:p>
      <w:pPr>
        <w:pStyle w:val="759"/>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2）投标人登录苏采云系统，点击开标大厅，选择开标项目，完成不见面开标流程。</w:t>
      </w:r>
      <w:r>
        <w:rPr>
          <w:rFonts w:hint="eastAsia" w:ascii="宋体" w:hAnsi="宋体" w:eastAsia="宋体" w:cs="Times New Roman"/>
          <w:b w:val="0"/>
          <w:bCs w:val="0"/>
          <w:color w:val="000000"/>
          <w:highlight w:val="none"/>
        </w:rPr>
      </w:r>
      <w:r/>
    </w:p>
    <w:p>
      <w:pPr>
        <w:pStyle w:val="759"/>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3）投标截止时间后根据系统提示解密电子投标文件。解密时间为30分钟，未在规定时间内完成解密，其投标文件将被拒绝，不参与后续投标流程。</w:t>
      </w:r>
      <w:r>
        <w:rPr>
          <w:rFonts w:hint="eastAsia" w:ascii="宋体" w:hAnsi="宋体" w:eastAsia="宋体" w:cs="Times New Roman"/>
          <w:b w:val="0"/>
          <w:bCs w:val="0"/>
          <w:color w:val="000000"/>
          <w:highlight w:val="none"/>
        </w:rPr>
      </w:r>
      <w:r/>
    </w:p>
    <w:p>
      <w:pPr>
        <w:pStyle w:val="759"/>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eastAsia="宋体" w:cs="Times New Roman"/>
          <w:b w:val="0"/>
          <w:bCs w:val="0"/>
          <w:color w:val="000000"/>
          <w:highlight w:val="none"/>
        </w:rPr>
      </w:r>
      <w:r/>
    </w:p>
    <w:p>
      <w:pPr>
        <w:pStyle w:val="759"/>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eastAsia="宋体" w:cs="Times New Roman"/>
          <w:b w:val="0"/>
          <w:bCs w:val="0"/>
          <w:color w:val="000000"/>
          <w:highlight w:val="none"/>
        </w:rPr>
      </w:r>
      <w:r/>
    </w:p>
    <w:p>
      <w:pPr>
        <w:pStyle w:val="759"/>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7、投标保证金：本项目无须缴纳投标保证金。</w:t>
      </w:r>
      <w:r>
        <w:rPr>
          <w:rFonts w:hint="eastAsia" w:ascii="宋体" w:hAnsi="宋体" w:eastAsia="宋体" w:cs="Times New Roman"/>
          <w:b w:val="0"/>
          <w:bCs w:val="0"/>
          <w:color w:val="000000"/>
          <w:highlight w:val="none"/>
        </w:rPr>
      </w:r>
      <w:r/>
    </w:p>
    <w:p>
      <w:pPr>
        <w:pStyle w:val="759"/>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8、政府采购履约资金扶持政策：中标供应商可凭政府采购合同办理融资贷款，详情请见江苏政府采购网“政采贷”专栏。</w:t>
      </w:r>
      <w:r>
        <w:rPr>
          <w:rFonts w:hint="eastAsia" w:ascii="宋体" w:hAnsi="宋体" w:eastAsia="宋体" w:cs="Times New Roman"/>
          <w:b w:val="0"/>
          <w:bCs w:val="0"/>
          <w:color w:val="000000"/>
          <w:highlight w:val="none"/>
        </w:rPr>
      </w:r>
      <w:r/>
    </w:p>
    <w:p>
      <w:pPr>
        <w:pStyle w:val="759"/>
        <w:ind w:firstLine="482"/>
        <w:widowControl w:val="off"/>
        <w:rPr>
          <w:rFonts w:hint="eastAsia" w:ascii="宋体" w:hAnsi="宋体" w:eastAsia="宋体" w:cs="Times New Roman"/>
          <w:b/>
          <w:bCs/>
          <w:color w:val="000000"/>
          <w:highlight w:val="none"/>
        </w:rPr>
      </w:pPr>
      <w:r>
        <w:rPr>
          <w:rFonts w:hint="eastAsia" w:ascii="宋体" w:hAnsi="宋体" w:eastAsia="宋体" w:cs="Times New Roman"/>
          <w:b/>
          <w:bCs/>
          <w:color w:val="000000"/>
          <w:highlight w:val="none"/>
        </w:rPr>
        <w:t xml:space="preserve">七、对本次招标提出询问，请按以下方式联系。</w:t>
      </w:r>
      <w:r>
        <w:rPr>
          <w:rFonts w:hint="eastAsia" w:ascii="宋体" w:hAnsi="宋体" w:eastAsia="宋体" w:cs="Times New Roman"/>
          <w:b/>
          <w:bCs/>
          <w:color w:val="000000"/>
          <w:highlight w:val="none"/>
        </w:rPr>
      </w:r>
      <w:r/>
    </w:p>
    <w:p>
      <w:pPr>
        <w:pStyle w:val="759"/>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1、采购人信息</w:t>
      </w:r>
      <w:r>
        <w:rPr>
          <w:rFonts w:hint="eastAsia" w:ascii="宋体" w:hAnsi="宋体" w:eastAsia="宋体" w:cs="Times New Roman"/>
          <w:b w:val="0"/>
          <w:bCs w:val="0"/>
          <w:color w:val="000000"/>
          <w:highlight w:val="none"/>
        </w:rPr>
      </w:r>
      <w:r/>
    </w:p>
    <w:p>
      <w:pPr>
        <w:pStyle w:val="759"/>
        <w:ind w:firstLine="482"/>
        <w:widowControl w:val="off"/>
        <w:rPr>
          <w:rFonts w:hint="eastAsia" w:ascii="宋体" w:hAnsi="宋体" w:eastAsia="宋体" w:cs="Times New Roman"/>
          <w:b w:val="0"/>
          <w:bCs w:val="0"/>
          <w:color w:val="000000"/>
          <w:highlight w:val="none"/>
          <w:lang w:eastAsia="zh-CN"/>
        </w:rPr>
      </w:pPr>
      <w:r>
        <w:rPr>
          <w:rFonts w:hint="eastAsia" w:ascii="宋体" w:hAnsi="宋体" w:eastAsia="宋体" w:cs="Times New Roman"/>
          <w:b w:val="0"/>
          <w:bCs w:val="0"/>
          <w:color w:val="000000"/>
          <w:highlight w:val="none"/>
        </w:rPr>
        <w:t xml:space="preserve">名称：</w:t>
      </w:r>
      <w:r>
        <w:rPr>
          <w:rFonts w:hint="eastAsia" w:ascii="宋体" w:hAnsi="宋体" w:eastAsia="宋体" w:cs="Times New Roman"/>
          <w:b w:val="0"/>
          <w:bCs w:val="0"/>
          <w:color w:val="000000"/>
          <w:highlight w:val="none"/>
          <w:lang w:eastAsia="zh-CN"/>
        </w:rPr>
        <w:t xml:space="preserve">苏州大学附属儿童医院</w:t>
      </w:r>
      <w:r>
        <w:rPr>
          <w:rFonts w:hint="eastAsia" w:ascii="宋体" w:hAnsi="宋体" w:eastAsia="宋体" w:cs="Times New Roman"/>
          <w:b w:val="0"/>
          <w:bCs w:val="0"/>
          <w:color w:val="000000"/>
          <w:highlight w:val="none"/>
          <w:lang w:eastAsia="zh-CN"/>
        </w:rPr>
      </w:r>
      <w:r/>
    </w:p>
    <w:p>
      <w:pPr>
        <w:pStyle w:val="759"/>
        <w:ind w:firstLine="482"/>
        <w:widowControl w:val="off"/>
        <w:rPr>
          <w:rFonts w:hint="eastAsia" w:ascii="宋体" w:hAnsi="宋体" w:eastAsia="宋体" w:cs="Times New Roman"/>
          <w:b w:val="0"/>
          <w:bCs w:val="0"/>
          <w:color w:val="000000"/>
          <w:highlight w:val="none"/>
          <w:lang w:eastAsia="zh-CN"/>
        </w:rPr>
      </w:pPr>
      <w:r>
        <w:rPr>
          <w:rFonts w:hint="eastAsia" w:ascii="宋体" w:hAnsi="宋体" w:eastAsia="宋体" w:cs="Times New Roman"/>
          <w:b w:val="0"/>
          <w:bCs w:val="0"/>
          <w:color w:val="000000"/>
          <w:highlight w:val="none"/>
        </w:rPr>
        <w:t xml:space="preserve">地址：</w:t>
      </w:r>
      <w:r>
        <w:rPr>
          <w:rFonts w:hint="eastAsia" w:ascii="宋体" w:hAnsi="宋体" w:eastAsia="宋体" w:cs="Times New Roman"/>
          <w:b w:val="0"/>
          <w:bCs w:val="0"/>
          <w:color w:val="000000"/>
          <w:highlight w:val="none"/>
          <w:lang w:eastAsia="zh-CN"/>
        </w:rPr>
        <w:t xml:space="preserve">苏州工业园区钟南街92号</w:t>
      </w:r>
      <w:r>
        <w:rPr>
          <w:rFonts w:hint="eastAsia" w:ascii="宋体" w:hAnsi="宋体" w:eastAsia="宋体" w:cs="Times New Roman"/>
          <w:b w:val="0"/>
          <w:bCs w:val="0"/>
          <w:color w:val="000000"/>
          <w:highlight w:val="none"/>
          <w:lang w:eastAsia="zh-CN"/>
        </w:rPr>
      </w:r>
      <w:r/>
    </w:p>
    <w:p>
      <w:pPr>
        <w:pStyle w:val="759"/>
        <w:ind w:firstLine="482"/>
        <w:widowControl w:val="off"/>
        <w:rPr>
          <w:rFonts w:hint="eastAsia" w:ascii="宋体" w:hAnsi="宋体" w:eastAsia="宋体" w:cs="Times New Roman"/>
          <w:b w:val="0"/>
          <w:bCs w:val="0"/>
          <w:color w:val="000000"/>
          <w:highlight w:val="none"/>
          <w:lang w:eastAsia="zh-CN"/>
        </w:rPr>
      </w:pPr>
      <w:r>
        <w:rPr>
          <w:rFonts w:hint="eastAsia" w:ascii="宋体" w:hAnsi="宋体" w:eastAsia="宋体" w:cs="Times New Roman"/>
          <w:b w:val="0"/>
          <w:bCs w:val="0"/>
          <w:color w:val="000000"/>
          <w:highlight w:val="none"/>
        </w:rPr>
        <w:t xml:space="preserve">联系人：</w:t>
      </w:r>
      <w:r>
        <w:rPr>
          <w:rFonts w:hint="eastAsia" w:ascii="宋体" w:hAnsi="宋体" w:eastAsia="宋体" w:cs="Times New Roman"/>
          <w:b w:val="0"/>
          <w:bCs w:val="0"/>
          <w:color w:val="000000"/>
          <w:highlight w:val="none"/>
          <w:lang w:eastAsia="zh-CN"/>
        </w:rPr>
        <w:t xml:space="preserve">沈力</w:t>
      </w:r>
      <w:r>
        <w:rPr>
          <w:rFonts w:hint="eastAsia" w:ascii="宋体" w:hAnsi="宋体" w:eastAsia="宋体" w:cs="Times New Roman"/>
          <w:b w:val="0"/>
          <w:bCs w:val="0"/>
          <w:color w:val="000000"/>
          <w:highlight w:val="none"/>
          <w:lang w:eastAsia="zh-CN"/>
        </w:rPr>
      </w:r>
      <w:r/>
    </w:p>
    <w:p>
      <w:pPr>
        <w:pStyle w:val="759"/>
        <w:ind w:firstLine="482"/>
        <w:widowControl w:val="off"/>
        <w:rPr>
          <w:rFonts w:hint="eastAsia" w:ascii="宋体" w:hAnsi="宋体" w:eastAsia="宋体" w:cs="Times New Roman"/>
          <w:b w:val="0"/>
          <w:bCs w:val="0"/>
          <w:color w:val="000000"/>
          <w:highlight w:val="none"/>
          <w:lang w:eastAsia="zh-CN"/>
        </w:rPr>
      </w:pPr>
      <w:r>
        <w:rPr>
          <w:rFonts w:hint="eastAsia" w:ascii="宋体" w:hAnsi="宋体" w:eastAsia="宋体" w:cs="Times New Roman"/>
          <w:b w:val="0"/>
          <w:bCs w:val="0"/>
          <w:color w:val="000000"/>
          <w:highlight w:val="none"/>
        </w:rPr>
        <w:t xml:space="preserve">联系电话：</w:t>
      </w:r>
      <w:r>
        <w:rPr>
          <w:rFonts w:hint="eastAsia" w:ascii="宋体" w:hAnsi="宋体" w:eastAsia="宋体" w:cs="Times New Roman"/>
          <w:b w:val="0"/>
          <w:bCs w:val="0"/>
          <w:color w:val="000000"/>
          <w:highlight w:val="none"/>
          <w:lang w:eastAsia="zh-CN"/>
        </w:rPr>
        <w:t xml:space="preserve">0512-80692972</w:t>
      </w:r>
      <w:r>
        <w:rPr>
          <w:rFonts w:hint="eastAsia" w:ascii="宋体" w:hAnsi="宋体" w:eastAsia="宋体" w:cs="Times New Roman"/>
          <w:b w:val="0"/>
          <w:bCs w:val="0"/>
          <w:color w:val="000000"/>
          <w:highlight w:val="none"/>
          <w:lang w:eastAsia="zh-CN"/>
        </w:rPr>
      </w:r>
      <w:r/>
    </w:p>
    <w:p>
      <w:pPr>
        <w:pStyle w:val="759"/>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2、采购代理机构信息</w:t>
      </w:r>
      <w:r>
        <w:rPr>
          <w:rFonts w:hint="eastAsia" w:ascii="宋体" w:hAnsi="宋体" w:eastAsia="宋体" w:cs="Times New Roman"/>
          <w:b w:val="0"/>
          <w:bCs w:val="0"/>
          <w:color w:val="000000"/>
          <w:highlight w:val="none"/>
        </w:rPr>
      </w:r>
      <w:r/>
    </w:p>
    <w:p>
      <w:pPr>
        <w:pStyle w:val="759"/>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名称：苏州市卫康招投标咨询服务有限公司</w:t>
      </w:r>
      <w:r>
        <w:rPr>
          <w:rFonts w:hint="eastAsia" w:ascii="宋体" w:hAnsi="宋体" w:eastAsia="宋体" w:cs="Times New Roman"/>
          <w:b w:val="0"/>
          <w:bCs w:val="0"/>
          <w:color w:val="000000"/>
          <w:highlight w:val="none"/>
        </w:rPr>
      </w:r>
      <w:r/>
    </w:p>
    <w:p>
      <w:pPr>
        <w:pStyle w:val="759"/>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地址：苏州市干将西路1296号1幢17层</w:t>
      </w:r>
      <w:r>
        <w:rPr>
          <w:rFonts w:hint="eastAsia" w:ascii="宋体" w:hAnsi="宋体" w:eastAsia="宋体" w:cs="Times New Roman"/>
          <w:b w:val="0"/>
          <w:bCs w:val="0"/>
          <w:color w:val="000000"/>
          <w:highlight w:val="none"/>
        </w:rPr>
      </w:r>
      <w:r/>
    </w:p>
    <w:p>
      <w:pPr>
        <w:pStyle w:val="759"/>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前台联系方式：0512-69165625</w:t>
      </w:r>
      <w:r>
        <w:rPr>
          <w:rFonts w:hint="eastAsia" w:ascii="宋体" w:hAnsi="宋体" w:eastAsia="宋体" w:cs="Times New Roman"/>
          <w:b w:val="0"/>
          <w:bCs w:val="0"/>
          <w:color w:val="000000"/>
          <w:highlight w:val="none"/>
        </w:rPr>
      </w:r>
      <w:r/>
    </w:p>
    <w:p>
      <w:pPr>
        <w:pStyle w:val="759"/>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3、项目联系方式</w:t>
      </w:r>
      <w:r>
        <w:rPr>
          <w:rFonts w:hint="eastAsia" w:ascii="宋体" w:hAnsi="宋体" w:eastAsia="宋体" w:cs="Times New Roman"/>
          <w:b w:val="0"/>
          <w:bCs w:val="0"/>
          <w:color w:val="000000"/>
          <w:highlight w:val="none"/>
        </w:rPr>
      </w:r>
      <w:r/>
    </w:p>
    <w:p>
      <w:pPr>
        <w:pStyle w:val="759"/>
        <w:ind w:firstLine="482"/>
        <w:widowControl w:val="off"/>
        <w:rPr>
          <w:rFonts w:hint="eastAsia" w:ascii="宋体" w:hAnsi="宋体" w:eastAsia="宋体" w:cs="Times New Roman"/>
          <w:b w:val="0"/>
          <w:bCs w:val="0"/>
          <w:color w:val="000000"/>
          <w:highlight w:val="none"/>
          <w:lang w:eastAsia="zh-CN"/>
        </w:rPr>
      </w:pPr>
      <w:r>
        <w:rPr>
          <w:rFonts w:hint="eastAsia" w:ascii="宋体" w:hAnsi="宋体" w:eastAsia="宋体" w:cs="Times New Roman"/>
          <w:b w:val="0"/>
          <w:bCs w:val="0"/>
          <w:color w:val="000000"/>
          <w:highlight w:val="none"/>
        </w:rPr>
        <w:t xml:space="preserve">项目联系人：陈璐佳、李晶晶</w:t>
      </w:r>
      <w:r>
        <w:rPr>
          <w:rFonts w:hint="eastAsia" w:ascii="宋体" w:hAnsi="宋体" w:eastAsia="宋体" w:cs="Times New Roman"/>
          <w:b w:val="0"/>
          <w:bCs w:val="0"/>
          <w:color w:val="000000"/>
          <w:highlight w:val="none"/>
          <w:lang w:eastAsia="zh-CN"/>
        </w:rPr>
      </w:r>
      <w:r/>
    </w:p>
    <w:p>
      <w:pPr>
        <w:pStyle w:val="759"/>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电话：0512-69165615</w:t>
      </w:r>
      <w:r>
        <w:rPr>
          <w:rFonts w:hint="eastAsia" w:ascii="宋体" w:hAnsi="宋体" w:eastAsia="宋体" w:cs="Times New Roman"/>
          <w:b w:val="0"/>
          <w:bCs w:val="0"/>
          <w:color w:val="000000"/>
          <w:highlight w:val="none"/>
        </w:rPr>
      </w:r>
      <w:r/>
    </w:p>
    <w:p>
      <w:pPr>
        <w:pStyle w:val="759"/>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 </w:t>
      </w:r>
      <w:r>
        <w:rPr>
          <w:rFonts w:hint="eastAsia" w:ascii="宋体" w:hAnsi="宋体" w:eastAsia="宋体" w:cs="Times New Roman"/>
          <w:b w:val="0"/>
          <w:bCs w:val="0"/>
          <w:color w:val="000000"/>
          <w:highlight w:val="none"/>
        </w:rPr>
      </w:r>
      <w:r/>
    </w:p>
    <w:p>
      <w:pPr>
        <w:pStyle w:val="759"/>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r>
      <w:r/>
    </w:p>
    <w:p>
      <w:pPr>
        <w:pStyle w:val="759"/>
        <w:ind w:firstLine="4320"/>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苏州市卫康招投标咨询服务有限公司</w:t>
      </w:r>
      <w:r>
        <w:rPr>
          <w:rFonts w:hint="eastAsia" w:ascii="宋体" w:hAnsi="宋体" w:eastAsia="宋体" w:cs="Times New Roman"/>
          <w:b w:val="0"/>
          <w:bCs w:val="0"/>
          <w:color w:val="000000"/>
          <w:highlight w:val="none"/>
        </w:rPr>
      </w:r>
      <w:r/>
    </w:p>
    <w:p>
      <w:pPr>
        <w:pStyle w:val="759"/>
        <w:tabs>
          <w:tab w:val="left" w:pos="1710" w:leader="none"/>
        </w:tabs>
        <w:rPr>
          <w:b/>
          <w:bCs/>
          <w:color w:val="000000"/>
          <w:sz w:val="32"/>
          <w:szCs w:val="32"/>
          <w:highlight w:val="none"/>
        </w:rPr>
      </w:pPr>
      <w:r>
        <w:rPr>
          <w:color w:val="000000"/>
          <w:sz w:val="52"/>
          <w:highlight w:val="none"/>
        </w:rPr>
        <w:br w:type="page" w:clear="all"/>
      </w:r>
      <w:r>
        <w:rPr>
          <w:b/>
          <w:bCs/>
          <w:color w:val="000000"/>
          <w:sz w:val="32"/>
          <w:szCs w:val="32"/>
          <w:highlight w:val="none"/>
        </w:rPr>
      </w:r>
      <w:r/>
    </w:p>
    <w:p>
      <w:pPr>
        <w:pStyle w:val="759"/>
        <w:jc w:val="center"/>
        <w:rPr>
          <w:rFonts w:hint="eastAsia" w:hAnsi="宋体"/>
          <w:b/>
          <w:bCs/>
          <w:color w:val="000000"/>
          <w:sz w:val="116"/>
          <w:highlight w:val="none"/>
        </w:rPr>
      </w:pPr>
      <w:r>
        <w:rPr>
          <w:rFonts w:hint="eastAsia" w:hAnsi="宋体"/>
          <w:b/>
          <w:bCs/>
          <w:color w:val="000000"/>
          <w:sz w:val="116"/>
          <w:highlight w:val="none"/>
        </w:rPr>
      </w:r>
      <w:r/>
    </w:p>
    <w:p>
      <w:pPr>
        <w:pStyle w:val="759"/>
        <w:jc w:val="center"/>
        <w:rPr>
          <w:b/>
          <w:color w:val="000000"/>
          <w:spacing w:val="20"/>
          <w:sz w:val="96"/>
          <w:szCs w:val="96"/>
          <w:highlight w:val="none"/>
        </w:rPr>
      </w:pPr>
      <w:r>
        <w:rPr>
          <w:rFonts w:hAnsi="宋体"/>
          <w:b/>
          <w:bCs/>
          <w:color w:val="000000"/>
          <w:sz w:val="116"/>
          <w:highlight w:val="none"/>
        </w:rPr>
        <w:t xml:space="preserve">采</w:t>
      </w:r>
      <w:r>
        <w:rPr>
          <w:b/>
          <w:bCs/>
          <w:color w:val="000000"/>
          <w:sz w:val="116"/>
          <w:highlight w:val="none"/>
        </w:rPr>
        <w:t xml:space="preserve"> </w:t>
      </w:r>
      <w:r>
        <w:rPr>
          <w:rFonts w:hAnsi="宋体"/>
          <w:b/>
          <w:bCs/>
          <w:color w:val="000000"/>
          <w:sz w:val="116"/>
          <w:highlight w:val="none"/>
        </w:rPr>
        <w:t xml:space="preserve">购</w:t>
      </w:r>
      <w:r>
        <w:rPr>
          <w:b/>
          <w:bCs/>
          <w:color w:val="000000"/>
          <w:sz w:val="116"/>
          <w:highlight w:val="none"/>
        </w:rPr>
        <w:t xml:space="preserve"> </w:t>
      </w:r>
      <w:r>
        <w:rPr>
          <w:rFonts w:hAnsi="宋体"/>
          <w:b/>
          <w:bCs/>
          <w:color w:val="000000"/>
          <w:sz w:val="116"/>
          <w:highlight w:val="none"/>
        </w:rPr>
        <w:t xml:space="preserve">文</w:t>
      </w:r>
      <w:r>
        <w:rPr>
          <w:b/>
          <w:bCs/>
          <w:color w:val="000000"/>
          <w:sz w:val="116"/>
          <w:highlight w:val="none"/>
        </w:rPr>
        <w:t xml:space="preserve"> </w:t>
      </w:r>
      <w:r>
        <w:rPr>
          <w:rFonts w:hAnsi="宋体"/>
          <w:b/>
          <w:bCs/>
          <w:color w:val="000000"/>
          <w:sz w:val="116"/>
          <w:highlight w:val="none"/>
        </w:rPr>
        <w:t xml:space="preserve">件</w:t>
      </w:r>
      <w:r>
        <w:rPr>
          <w:b/>
          <w:color w:val="000000"/>
          <w:spacing w:val="20"/>
          <w:sz w:val="96"/>
          <w:szCs w:val="96"/>
          <w:highlight w:val="none"/>
        </w:rPr>
      </w:r>
      <w:r/>
    </w:p>
    <w:p>
      <w:pPr>
        <w:pStyle w:val="759"/>
        <w:jc w:val="center"/>
        <w:rPr>
          <w:b/>
          <w:color w:val="000000"/>
          <w:sz w:val="72"/>
          <w:szCs w:val="72"/>
          <w:highlight w:val="none"/>
        </w:rPr>
      </w:pPr>
      <w:r>
        <w:rPr>
          <w:b/>
          <w:color w:val="000000"/>
          <w:sz w:val="72"/>
          <w:szCs w:val="72"/>
          <w:highlight w:val="none"/>
        </w:rPr>
      </w:r>
      <w:r/>
    </w:p>
    <w:p>
      <w:pPr>
        <w:pStyle w:val="759"/>
        <w:rPr>
          <w:color w:val="000000"/>
          <w:highlight w:val="none"/>
        </w:rPr>
      </w:pPr>
      <w:r>
        <w:rPr>
          <w:color w:val="000000"/>
          <w:highlight w:val="none"/>
        </w:rPr>
      </w:r>
      <w:r/>
    </w:p>
    <w:p>
      <w:pPr>
        <w:pStyle w:val="759"/>
        <w:rPr>
          <w:color w:val="000000"/>
          <w:highlight w:val="none"/>
        </w:rPr>
      </w:pPr>
      <w:r>
        <w:rPr>
          <w:color w:val="000000"/>
          <w:highlight w:val="none"/>
        </w:rPr>
      </w:r>
      <w:r/>
    </w:p>
    <w:p>
      <w:pPr>
        <w:pStyle w:val="759"/>
        <w:rPr>
          <w:color w:val="000000"/>
          <w:highlight w:val="none"/>
        </w:rPr>
      </w:pPr>
      <w:r>
        <w:rPr>
          <w:color w:val="000000"/>
          <w:highlight w:val="none"/>
        </w:rPr>
      </w:r>
      <w:r/>
    </w:p>
    <w:p>
      <w:pPr>
        <w:pStyle w:val="759"/>
        <w:jc w:val="center"/>
        <w:spacing w:line="480" w:lineRule="auto"/>
        <w:rPr>
          <w:rFonts w:hint="eastAsia" w:ascii="宋体" w:hAnsi="宋体"/>
          <w:color w:val="000000"/>
          <w:sz w:val="30"/>
          <w:highlight w:val="none"/>
        </w:rPr>
      </w:pPr>
      <w:r>
        <w:rPr>
          <w:rFonts w:hint="eastAsia" w:ascii="宋体" w:hAnsi="宋体"/>
          <w:color w:val="000000"/>
          <w:sz w:val="30"/>
          <w:highlight w:val="none"/>
        </w:rPr>
      </w:r>
      <w:r/>
    </w:p>
    <w:p>
      <w:pPr>
        <w:pStyle w:val="759"/>
        <w:jc w:val="both"/>
        <w:spacing w:line="480" w:lineRule="auto"/>
        <w:rPr>
          <w:rFonts w:hint="eastAsia" w:ascii="宋体" w:hAnsi="宋体"/>
          <w:color w:val="000000"/>
          <w:sz w:val="30"/>
          <w:highlight w:val="none"/>
        </w:rPr>
      </w:pPr>
      <w:r>
        <w:rPr>
          <w:rFonts w:ascii="宋体" w:hAnsi="宋体"/>
          <w:color w:val="000000"/>
          <w:sz w:val="30"/>
          <w:highlight w:val="none"/>
        </w:rPr>
        <w:t xml:space="preserve">             采购编号：</w:t>
      </w:r>
      <w:r>
        <w:rPr>
          <w:rFonts w:hint="eastAsia" w:ascii="宋体" w:hAnsi="宋体"/>
          <w:color w:val="000000"/>
          <w:sz w:val="30"/>
          <w:highlight w:val="none"/>
          <w:lang w:eastAsia="zh-CN"/>
        </w:rPr>
        <w:t xml:space="preserve">JSZC-320000-SZWK-G2026-0314</w:t>
      </w:r>
      <w:r>
        <w:rPr>
          <w:rFonts w:hint="eastAsia" w:ascii="宋体" w:hAnsi="宋体"/>
          <w:color w:val="000000"/>
          <w:sz w:val="30"/>
          <w:highlight w:val="none"/>
        </w:rPr>
        <w:t xml:space="preserve">号</w:t>
      </w:r>
      <w:r>
        <w:rPr>
          <w:rFonts w:hint="eastAsia" w:ascii="宋体" w:hAnsi="宋体"/>
          <w:color w:val="000000"/>
          <w:sz w:val="30"/>
          <w:highlight w:val="none"/>
        </w:rPr>
      </w:r>
      <w:r/>
    </w:p>
    <w:p>
      <w:pPr>
        <w:pStyle w:val="817"/>
        <w:ind w:firstLine="1980"/>
        <w:spacing w:line="480" w:lineRule="auto"/>
        <w:rPr>
          <w:rFonts w:hint="eastAsia" w:ascii="宋体" w:hAnsi="宋体" w:eastAsia="宋体"/>
          <w:color w:val="000000"/>
          <w:sz w:val="30"/>
          <w:highlight w:val="none"/>
          <w:lang w:eastAsia="zh-CN"/>
        </w:rPr>
      </w:pPr>
      <w:r>
        <w:rPr>
          <w:rFonts w:ascii="宋体" w:hAnsi="宋体"/>
          <w:color w:val="000000"/>
          <w:sz w:val="30"/>
          <w:highlight w:val="none"/>
        </w:rPr>
        <w:t xml:space="preserve">采购项目：</w:t>
      </w:r>
      <w:r>
        <w:rPr>
          <w:rFonts w:hint="eastAsia" w:ascii="宋体" w:hAnsi="宋体"/>
          <w:color w:val="000000"/>
          <w:sz w:val="30"/>
          <w:highlight w:val="none"/>
          <w:lang w:eastAsia="zh-CN"/>
        </w:rPr>
        <w:t xml:space="preserve">危重新生儿救治转运系统</w:t>
      </w:r>
      <w:r>
        <w:rPr>
          <w:rFonts w:hint="eastAsia" w:ascii="宋体" w:hAnsi="宋体" w:eastAsia="宋体"/>
          <w:color w:val="000000"/>
          <w:sz w:val="30"/>
          <w:highlight w:val="none"/>
          <w:lang w:eastAsia="zh-CN"/>
        </w:rPr>
      </w:r>
      <w:r/>
    </w:p>
    <w:p>
      <w:pPr>
        <w:pStyle w:val="759"/>
        <w:ind w:right="-159" w:firstLine="1950"/>
        <w:spacing w:line="480" w:lineRule="auto"/>
        <w:rPr>
          <w:rFonts w:hint="eastAsia" w:ascii="宋体" w:hAnsi="宋体"/>
          <w:color w:val="000000"/>
          <w:sz w:val="30"/>
          <w:highlight w:val="none"/>
        </w:rPr>
      </w:pPr>
      <w:r>
        <w:rPr>
          <w:rFonts w:ascii="宋体" w:hAnsi="宋体"/>
          <w:color w:val="000000"/>
          <w:sz w:val="30"/>
          <w:highlight w:val="none"/>
        </w:rPr>
        <w:t xml:space="preserve">采购单位：</w:t>
      </w:r>
      <w:r>
        <w:rPr>
          <w:rFonts w:hint="eastAsia" w:ascii="宋体" w:hAnsi="宋体"/>
          <w:color w:val="000000"/>
          <w:sz w:val="30"/>
          <w:highlight w:val="none"/>
        </w:rPr>
        <w:t xml:space="preserve">苏州大学附属儿童医院</w:t>
      </w:r>
      <w:r>
        <w:rPr>
          <w:rFonts w:hint="eastAsia" w:ascii="宋体" w:hAnsi="宋体"/>
          <w:color w:val="000000"/>
          <w:sz w:val="30"/>
          <w:highlight w:val="none"/>
        </w:rPr>
      </w:r>
      <w:r/>
    </w:p>
    <w:p>
      <w:pPr>
        <w:pStyle w:val="759"/>
        <w:ind w:right="-159" w:firstLine="1440"/>
        <w:spacing w:line="300" w:lineRule="auto"/>
        <w:rPr>
          <w:rFonts w:hint="eastAsia" w:ascii="宋体" w:hAnsi="宋体"/>
          <w:color w:val="000000"/>
          <w:sz w:val="30"/>
          <w:highlight w:val="none"/>
        </w:rPr>
      </w:pPr>
      <w:r>
        <w:rPr>
          <w:rFonts w:ascii="宋体" w:hAnsi="宋体"/>
          <w:color w:val="000000"/>
          <w:sz w:val="30"/>
          <w:highlight w:val="none"/>
        </w:rPr>
        <w:t xml:space="preserve">           </w:t>
      </w:r>
      <w:r>
        <w:rPr>
          <w:rFonts w:hint="eastAsia" w:ascii="宋体" w:hAnsi="宋体"/>
          <w:color w:val="000000"/>
          <w:sz w:val="30"/>
          <w:highlight w:val="none"/>
        </w:rPr>
      </w:r>
      <w:r/>
    </w:p>
    <w:p>
      <w:pPr>
        <w:pStyle w:val="759"/>
        <w:ind w:right="-159" w:firstLine="1440"/>
        <w:spacing w:line="300" w:lineRule="auto"/>
        <w:rPr>
          <w:rFonts w:hint="eastAsia" w:ascii="宋体" w:hAnsi="宋体"/>
          <w:color w:val="000000"/>
          <w:sz w:val="30"/>
          <w:highlight w:val="none"/>
        </w:rPr>
      </w:pPr>
      <w:r>
        <w:rPr>
          <w:color w:val="000000"/>
          <w:sz w:val="30"/>
          <w:highlight w:val="none"/>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page">
                  <wp:posOffset>2879090</wp:posOffset>
                </wp:positionH>
                <wp:positionV relativeFrom="paragraph">
                  <wp:posOffset>79375</wp:posOffset>
                </wp:positionV>
                <wp:extent cx="2165985" cy="10160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page;margin-left:226.7pt;mso-position-horizontal:absolute;mso-position-vertical-relative:text;margin-top:6.2pt;mso-position-vertical:absolute;width:170.5pt;height:80.0pt;mso-wrap-distance-left:0.0pt;mso-wrap-distance-top:0.0pt;mso-wrap-distance-right:0.0pt;mso-wrap-distance-bottom:0.0pt;" stroked="f">
                <v:path textboxrect="0,0,0,0"/>
                <w10:wrap type="square"/>
                <v:imagedata r:id="rId13" o:title=""/>
              </v:shape>
            </w:pict>
          </mc:Fallback>
        </mc:AlternateContent>
      </w:r>
      <w:r>
        <w:rPr>
          <w:rFonts w:hint="eastAsia" w:ascii="宋体" w:hAnsi="宋体"/>
          <w:color w:val="000000"/>
          <w:sz w:val="30"/>
          <w:highlight w:val="none"/>
        </w:rPr>
      </w:r>
      <w:r/>
    </w:p>
    <w:p>
      <w:pPr>
        <w:pStyle w:val="759"/>
        <w:ind w:right="-159" w:firstLine="1440"/>
        <w:spacing w:line="300" w:lineRule="auto"/>
        <w:rPr>
          <w:rFonts w:hint="eastAsia" w:ascii="宋体" w:hAnsi="宋体"/>
          <w:color w:val="000000"/>
          <w:sz w:val="30"/>
          <w:highlight w:val="none"/>
        </w:rPr>
      </w:pPr>
      <w:r>
        <w:rPr>
          <w:rFonts w:hint="eastAsia" w:ascii="宋体" w:hAnsi="宋体"/>
          <w:color w:val="000000"/>
          <w:sz w:val="30"/>
          <w:highlight w:val="none"/>
        </w:rPr>
      </w:r>
      <w:r/>
    </w:p>
    <w:p>
      <w:pPr>
        <w:pStyle w:val="759"/>
        <w:ind w:right="-159" w:firstLine="1440"/>
        <w:spacing w:line="300" w:lineRule="auto"/>
        <w:rPr>
          <w:color w:val="000000"/>
          <w:sz w:val="30"/>
          <w:highlight w:val="none"/>
        </w:rPr>
      </w:pPr>
      <w:r>
        <w:rPr>
          <w:color w:val="000000"/>
          <w:sz w:val="30"/>
          <w:highlight w:val="none"/>
        </w:rPr>
      </w:r>
      <w:r/>
    </w:p>
    <w:p>
      <w:pPr>
        <w:pStyle w:val="759"/>
        <w:ind w:right="-159" w:firstLine="1440"/>
        <w:spacing w:line="300" w:lineRule="auto"/>
        <w:rPr>
          <w:color w:val="000000"/>
          <w:sz w:val="30"/>
          <w:highlight w:val="none"/>
        </w:rPr>
      </w:pPr>
      <w:r>
        <w:rPr>
          <w:color w:val="000000"/>
          <w:sz w:val="30"/>
          <w:highlight w:val="none"/>
        </w:rPr>
      </w:r>
      <w:r/>
    </w:p>
    <w:p>
      <w:pPr>
        <w:pStyle w:val="759"/>
        <w:ind w:firstLine="600"/>
        <w:rPr>
          <w:color w:val="000000"/>
          <w:sz w:val="30"/>
          <w:highlight w:val="none"/>
        </w:rPr>
      </w:pPr>
      <w:r>
        <w:rPr>
          <w:color w:val="000000"/>
          <w:sz w:val="30"/>
          <w:highlight w:val="none"/>
        </w:rPr>
        <w:t xml:space="preserve">        </w:t>
      </w:r>
      <w:r>
        <w:rPr>
          <w:color w:val="000000"/>
          <w:sz w:val="30"/>
          <w:highlight w:val="none"/>
        </w:rPr>
      </w:r>
      <w:r/>
    </w:p>
    <w:p>
      <w:pPr>
        <w:pStyle w:val="759"/>
        <w:ind w:firstLine="600"/>
        <w:rPr>
          <w:color w:val="000000"/>
          <w:sz w:val="30"/>
          <w:highlight w:val="none"/>
        </w:rPr>
      </w:pPr>
      <w:r>
        <w:rPr>
          <w:color w:val="000000"/>
          <w:sz w:val="30"/>
          <w:highlight w:val="none"/>
        </w:rPr>
      </w:r>
      <w:r/>
    </w:p>
    <w:p>
      <w:pPr>
        <w:pStyle w:val="759"/>
        <w:ind w:firstLine="544"/>
        <w:jc w:val="center"/>
        <w:rPr>
          <w:rFonts w:hint="eastAsia" w:hAnsi="宋体"/>
          <w:color w:val="000000"/>
          <w:spacing w:val="-14"/>
          <w:sz w:val="30"/>
          <w:szCs w:val="30"/>
          <w:highlight w:val="none"/>
        </w:rPr>
      </w:pPr>
      <w:r>
        <w:rPr>
          <w:rFonts w:hint="eastAsia" w:hAnsi="宋体"/>
          <w:color w:val="000000"/>
          <w:spacing w:val="-14"/>
          <w:sz w:val="30"/>
          <w:szCs w:val="30"/>
          <w:highlight w:val="none"/>
        </w:rPr>
      </w:r>
      <w:r/>
    </w:p>
    <w:p>
      <w:pPr>
        <w:pStyle w:val="759"/>
        <w:ind w:firstLine="544"/>
        <w:jc w:val="center"/>
        <w:rPr>
          <w:rFonts w:hint="eastAsia" w:hAnsi="宋体"/>
          <w:color w:val="000000"/>
          <w:spacing w:val="-14"/>
          <w:sz w:val="30"/>
          <w:szCs w:val="30"/>
          <w:highlight w:val="none"/>
        </w:rPr>
      </w:pPr>
      <w:r>
        <w:rPr>
          <w:rFonts w:hAnsi="宋体"/>
          <w:color w:val="000000"/>
          <w:spacing w:val="-14"/>
          <w:sz w:val="30"/>
          <w:highlight w:val="none"/>
        </w:rPr>
        <w:t xml:space="preserve">苏州市卫康招投标咨询服务有限公司</w:t>
      </w:r>
      <w:r>
        <w:rPr>
          <w:rFonts w:hint="eastAsia" w:hAnsi="宋体"/>
          <w:color w:val="000000"/>
          <w:spacing w:val="-14"/>
          <w:sz w:val="30"/>
          <w:szCs w:val="30"/>
          <w:highlight w:val="none"/>
        </w:rPr>
      </w:r>
      <w:r/>
    </w:p>
    <w:p>
      <w:pPr>
        <w:pStyle w:val="759"/>
        <w:jc w:val="center"/>
        <w:spacing w:line="300" w:lineRule="auto"/>
        <w:rPr>
          <w:b/>
          <w:bCs/>
          <w:color w:val="000000"/>
          <w:spacing w:val="-14"/>
          <w:sz w:val="30"/>
          <w:highlight w:val="none"/>
        </w:rPr>
      </w:pPr>
      <w:r>
        <w:rPr>
          <w:rFonts w:hint="eastAsia" w:hAnsi="宋体"/>
          <w:color w:val="000000"/>
          <w:spacing w:val="-14"/>
          <w:sz w:val="30"/>
          <w:highlight w:val="none"/>
          <w:lang w:val="en-US" w:eastAsia="zh-CN"/>
        </w:rPr>
        <w:t xml:space="preserve">    </w:t>
      </w:r>
      <w:r>
        <w:rPr>
          <w:rFonts w:hAnsi="宋体"/>
          <w:color w:val="000000"/>
          <w:spacing w:val="-14"/>
          <w:sz w:val="30"/>
          <w:highlight w:val="none"/>
        </w:rPr>
        <w:t xml:space="preserve">二〇</w:t>
      </w:r>
      <w:r>
        <w:rPr>
          <w:rFonts w:hint="eastAsia" w:hAnsi="宋体"/>
          <w:color w:val="000000"/>
          <w:spacing w:val="-14"/>
          <w:sz w:val="30"/>
          <w:highlight w:val="none"/>
        </w:rPr>
        <w:t xml:space="preserve">二</w:t>
      </w:r>
      <w:r>
        <w:rPr>
          <w:rFonts w:hint="eastAsia" w:hAnsi="宋体"/>
          <w:color w:val="000000"/>
          <w:spacing w:val="-14"/>
          <w:sz w:val="30"/>
          <w:highlight w:val="none"/>
          <w:lang w:val="en-US" w:eastAsia="zh-CN"/>
        </w:rPr>
        <w:t xml:space="preserve">六</w:t>
      </w:r>
      <w:r>
        <w:rPr>
          <w:rFonts w:hAnsi="宋体"/>
          <w:color w:val="000000"/>
          <w:spacing w:val="-14"/>
          <w:sz w:val="30"/>
          <w:highlight w:val="none"/>
        </w:rPr>
        <w:t xml:space="preserve">年</w:t>
      </w:r>
      <w:r>
        <w:rPr>
          <w:rFonts w:hint="eastAsia" w:hAnsi="宋体"/>
          <w:color w:val="000000"/>
          <w:spacing w:val="-14"/>
          <w:sz w:val="30"/>
          <w:highlight w:val="none"/>
          <w:lang w:val="en-US" w:eastAsia="zh-CN"/>
        </w:rPr>
        <w:t xml:space="preserve">十</w:t>
      </w:r>
      <w:r>
        <w:rPr>
          <w:rFonts w:hAnsi="宋体"/>
          <w:color w:val="000000"/>
          <w:spacing w:val="-14"/>
          <w:sz w:val="30"/>
          <w:highlight w:val="none"/>
        </w:rPr>
        <w:t xml:space="preserve">月</w:t>
      </w:r>
      <w:r>
        <w:rPr>
          <w:b/>
          <w:bCs/>
          <w:color w:val="000000"/>
          <w:spacing w:val="-14"/>
          <w:sz w:val="30"/>
          <w:highlight w:val="none"/>
        </w:rPr>
      </w:r>
      <w:r/>
    </w:p>
    <w:p>
      <w:pPr>
        <w:pStyle w:val="759"/>
        <w:jc w:val="center"/>
        <w:rPr>
          <w:b/>
          <w:bCs/>
          <w:color w:val="000000"/>
          <w:spacing w:val="20"/>
          <w:sz w:val="30"/>
          <w:highlight w:val="none"/>
        </w:rPr>
      </w:pPr>
      <w:r>
        <w:rPr>
          <w:b/>
          <w:bCs/>
          <w:color w:val="000000"/>
          <w:spacing w:val="-14"/>
          <w:sz w:val="30"/>
          <w:highlight w:val="none"/>
        </w:rPr>
        <w:br w:type="page" w:clear="all"/>
      </w:r>
      <w:r>
        <w:rPr>
          <w:rFonts w:hAnsi="宋体"/>
          <w:b/>
          <w:bCs/>
          <w:color w:val="000000"/>
          <w:spacing w:val="20"/>
          <w:sz w:val="30"/>
          <w:highlight w:val="none"/>
        </w:rPr>
        <w:t xml:space="preserve">前</w:t>
      </w:r>
      <w:r>
        <w:rPr>
          <w:b/>
          <w:bCs/>
          <w:color w:val="000000"/>
          <w:spacing w:val="20"/>
          <w:sz w:val="30"/>
          <w:highlight w:val="none"/>
        </w:rPr>
        <w:t xml:space="preserve"> </w:t>
      </w:r>
      <w:r>
        <w:rPr>
          <w:rFonts w:hAnsi="宋体"/>
          <w:b/>
          <w:bCs/>
          <w:color w:val="000000"/>
          <w:spacing w:val="20"/>
          <w:sz w:val="30"/>
          <w:highlight w:val="none"/>
        </w:rPr>
        <w:t xml:space="preserve">附</w:t>
      </w:r>
      <w:r>
        <w:rPr>
          <w:b/>
          <w:bCs/>
          <w:color w:val="000000"/>
          <w:spacing w:val="20"/>
          <w:sz w:val="30"/>
          <w:highlight w:val="none"/>
        </w:rPr>
        <w:t xml:space="preserve"> </w:t>
      </w:r>
      <w:r>
        <w:rPr>
          <w:rFonts w:hAnsi="宋体"/>
          <w:b/>
          <w:bCs/>
          <w:color w:val="000000"/>
          <w:spacing w:val="20"/>
          <w:sz w:val="30"/>
          <w:highlight w:val="none"/>
        </w:rPr>
        <w:t xml:space="preserve">表</w:t>
      </w:r>
      <w:r>
        <w:rPr>
          <w:b/>
          <w:bCs/>
          <w:color w:val="000000"/>
          <w:spacing w:val="20"/>
          <w:sz w:val="30"/>
          <w:highlight w:val="none"/>
        </w:rPr>
      </w:r>
      <w:r/>
    </w:p>
    <w:p>
      <w:pPr>
        <w:pStyle w:val="759"/>
        <w:ind w:firstLine="420"/>
        <w:spacing w:line="360" w:lineRule="auto"/>
        <w:rPr>
          <w:color w:val="000000"/>
          <w:sz w:val="21"/>
          <w:highlight w:val="none"/>
        </w:rPr>
      </w:pPr>
      <w:r>
        <w:rPr>
          <w:rFonts w:hAnsi="宋体"/>
          <w:color w:val="000000"/>
          <w:sz w:val="21"/>
          <w:highlight w:val="none"/>
        </w:rPr>
        <w:t xml:space="preserve">下述表中内容是对采购文件的具体补充和修改，如果有矛盾的话，应以本附表为准。</w:t>
      </w:r>
      <w:r>
        <w:rPr>
          <w:color w:val="000000"/>
          <w:sz w:val="21"/>
          <w:highlight w:val="none"/>
        </w:rPr>
      </w:r>
      <w:r/>
    </w:p>
    <w:tbl>
      <w:tblPr>
        <w:tblW w:w="9023"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12"/>
      </w:tblGrid>
      <w:tr>
        <w:trPr/>
        <w:tc>
          <w:tcPr>
            <w:tcW w:w="791" w:type="dxa"/>
            <w:vAlign w:val="center"/>
            <w:textDirection w:val="lrTb"/>
            <w:noWrap w:val="false"/>
          </w:tcPr>
          <w:p>
            <w:pPr>
              <w:pStyle w:val="759"/>
              <w:jc w:val="center"/>
              <w:spacing w:line="400" w:lineRule="exact"/>
              <w:widowControl w:val="off"/>
              <w:rPr>
                <w:b/>
                <w:bCs/>
                <w:color w:val="000000"/>
                <w:sz w:val="21"/>
                <w:szCs w:val="21"/>
                <w:highlight w:val="none"/>
              </w:rPr>
            </w:pPr>
            <w:r>
              <w:rPr>
                <w:rFonts w:hAnsi="宋体"/>
                <w:b/>
                <w:bCs/>
                <w:color w:val="000000"/>
                <w:sz w:val="21"/>
                <w:szCs w:val="21"/>
                <w:highlight w:val="none"/>
                <w:lang w:val="zh-CN"/>
              </w:rPr>
              <w:t xml:space="preserve">项号</w:t>
            </w:r>
            <w:r>
              <w:rPr>
                <w:b/>
                <w:bCs/>
                <w:color w:val="000000"/>
                <w:sz w:val="21"/>
                <w:szCs w:val="21"/>
                <w:highlight w:val="none"/>
              </w:rPr>
            </w:r>
            <w:r/>
          </w:p>
        </w:tc>
        <w:tc>
          <w:tcPr>
            <w:tcW w:w="1620" w:type="dxa"/>
            <w:vAlign w:val="top"/>
            <w:textDirection w:val="lrTb"/>
            <w:noWrap w:val="false"/>
          </w:tcPr>
          <w:p>
            <w:pPr>
              <w:pStyle w:val="759"/>
              <w:jc w:val="center"/>
              <w:spacing w:line="400" w:lineRule="exact"/>
              <w:widowControl w:val="off"/>
              <w:rPr>
                <w:b/>
                <w:bCs/>
                <w:color w:val="000000"/>
                <w:sz w:val="21"/>
                <w:szCs w:val="21"/>
                <w:highlight w:val="none"/>
                <w:lang w:val="zh-CN"/>
              </w:rPr>
            </w:pPr>
            <w:r>
              <w:rPr>
                <w:rFonts w:hAnsi="宋体"/>
                <w:b/>
                <w:bCs/>
                <w:color w:val="000000"/>
                <w:sz w:val="21"/>
                <w:szCs w:val="21"/>
                <w:highlight w:val="none"/>
                <w:lang w:val="zh-CN"/>
              </w:rPr>
              <w:t xml:space="preserve">名称</w:t>
            </w:r>
            <w:r>
              <w:rPr>
                <w:b/>
                <w:bCs/>
                <w:color w:val="000000"/>
                <w:sz w:val="21"/>
                <w:szCs w:val="21"/>
                <w:highlight w:val="none"/>
                <w:lang w:val="zh-CN"/>
              </w:rPr>
            </w:r>
            <w:r/>
          </w:p>
        </w:tc>
        <w:tc>
          <w:tcPr>
            <w:tcW w:w="6612" w:type="dxa"/>
            <w:vAlign w:val="center"/>
            <w:textDirection w:val="lrTb"/>
            <w:noWrap w:val="false"/>
          </w:tcPr>
          <w:p>
            <w:pPr>
              <w:pStyle w:val="759"/>
              <w:jc w:val="center"/>
              <w:spacing w:line="400" w:lineRule="exact"/>
              <w:widowControl w:val="off"/>
              <w:rPr>
                <w:b/>
                <w:bCs/>
                <w:color w:val="000000"/>
                <w:sz w:val="21"/>
                <w:szCs w:val="21"/>
                <w:highlight w:val="none"/>
              </w:rPr>
            </w:pPr>
            <w:r>
              <w:rPr>
                <w:rFonts w:hAnsi="宋体"/>
                <w:b/>
                <w:bCs/>
                <w:color w:val="000000"/>
                <w:sz w:val="21"/>
                <w:szCs w:val="21"/>
                <w:highlight w:val="none"/>
                <w:lang w:val="zh-CN"/>
              </w:rPr>
              <w:t xml:space="preserve">内</w:t>
            </w:r>
            <w:r>
              <w:rPr>
                <w:b/>
                <w:bCs/>
                <w:color w:val="000000"/>
                <w:sz w:val="21"/>
                <w:szCs w:val="21"/>
                <w:highlight w:val="none"/>
                <w:lang w:val="zh-CN"/>
              </w:rPr>
              <w:t xml:space="preserve">      </w:t>
            </w:r>
            <w:r>
              <w:rPr>
                <w:rFonts w:hAnsi="宋体"/>
                <w:b/>
                <w:bCs/>
                <w:color w:val="000000"/>
                <w:sz w:val="21"/>
                <w:szCs w:val="21"/>
                <w:highlight w:val="none"/>
                <w:lang w:val="zh-CN"/>
              </w:rPr>
              <w:t xml:space="preserve">容</w:t>
            </w:r>
            <w:r>
              <w:rPr>
                <w:b/>
                <w:bCs/>
                <w:color w:val="000000"/>
                <w:sz w:val="21"/>
                <w:szCs w:val="21"/>
                <w:highlight w:val="none"/>
              </w:rPr>
            </w:r>
            <w:r/>
          </w:p>
        </w:tc>
      </w:tr>
      <w:tr>
        <w:trPr>
          <w:trHeight w:val="271"/>
        </w:trPr>
        <w:tc>
          <w:tcPr>
            <w:tcW w:w="791" w:type="dxa"/>
            <w:vAlign w:val="center"/>
            <w:textDirection w:val="lrTb"/>
            <w:noWrap w:val="false"/>
          </w:tcPr>
          <w:p>
            <w:pPr>
              <w:pStyle w:val="759"/>
              <w:jc w:val="center"/>
              <w:spacing w:line="400" w:lineRule="exact"/>
              <w:widowControl w:val="off"/>
              <w:rPr>
                <w:color w:val="000000"/>
                <w:sz w:val="21"/>
                <w:szCs w:val="21"/>
                <w:highlight w:val="none"/>
                <w:lang w:val="zh-CN"/>
              </w:rPr>
            </w:pPr>
            <w:r>
              <w:rPr>
                <w:color w:val="000000"/>
                <w:sz w:val="21"/>
                <w:szCs w:val="21"/>
                <w:highlight w:val="none"/>
                <w:lang w:val="zh-CN"/>
              </w:rPr>
              <w:t xml:space="preserve">1</w:t>
            </w:r>
            <w:r>
              <w:rPr>
                <w:color w:val="000000"/>
                <w:sz w:val="21"/>
                <w:szCs w:val="21"/>
                <w:highlight w:val="none"/>
                <w:lang w:val="zh-CN"/>
              </w:rPr>
            </w:r>
            <w:r/>
          </w:p>
        </w:tc>
        <w:tc>
          <w:tcPr>
            <w:tcW w:w="1620" w:type="dxa"/>
            <w:vAlign w:val="center"/>
            <w:textDirection w:val="lrTb"/>
            <w:noWrap w:val="false"/>
          </w:tcPr>
          <w:p>
            <w:pPr>
              <w:pStyle w:val="759"/>
              <w:jc w:val="center"/>
              <w:spacing w:line="400" w:lineRule="exact"/>
              <w:widowControl w:val="off"/>
              <w:rPr>
                <w:rFonts w:hint="eastAsia" w:ascii="宋体" w:hAnsi="宋体"/>
                <w:color w:val="000000"/>
                <w:sz w:val="21"/>
                <w:szCs w:val="21"/>
                <w:highlight w:val="none"/>
              </w:rPr>
            </w:pPr>
            <w:r>
              <w:rPr>
                <w:rFonts w:ascii="宋体" w:hAnsi="宋体"/>
                <w:color w:val="000000"/>
                <w:sz w:val="21"/>
                <w:szCs w:val="21"/>
                <w:highlight w:val="none"/>
                <w:lang w:val="zh-CN"/>
              </w:rPr>
              <w:t xml:space="preserve">采购编号</w:t>
            </w:r>
            <w:r>
              <w:rPr>
                <w:rFonts w:hint="eastAsia" w:ascii="宋体" w:hAnsi="宋体"/>
                <w:color w:val="000000"/>
                <w:sz w:val="21"/>
                <w:szCs w:val="21"/>
                <w:highlight w:val="none"/>
              </w:rPr>
            </w:r>
            <w:r/>
          </w:p>
        </w:tc>
        <w:tc>
          <w:tcPr>
            <w:tcW w:w="6612" w:type="dxa"/>
            <w:vAlign w:val="center"/>
            <w:textDirection w:val="lrTb"/>
            <w:noWrap w:val="false"/>
          </w:tcPr>
          <w:p>
            <w:pPr>
              <w:pStyle w:val="759"/>
              <w:jc w:val="both"/>
              <w:spacing w:line="40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JSZC-320000-SZWK-G2026-0314号</w:t>
            </w:r>
            <w:r>
              <w:rPr>
                <w:rFonts w:hint="eastAsia" w:ascii="宋体" w:hAnsi="宋体"/>
                <w:color w:val="000000"/>
                <w:sz w:val="21"/>
                <w:szCs w:val="21"/>
                <w:highlight w:val="none"/>
              </w:rPr>
            </w:r>
            <w:r/>
          </w:p>
        </w:tc>
      </w:tr>
      <w:tr>
        <w:trPr>
          <w:trHeight w:val="271"/>
        </w:trPr>
        <w:tc>
          <w:tcPr>
            <w:tcW w:w="791" w:type="dxa"/>
            <w:vAlign w:val="center"/>
            <w:textDirection w:val="lrTb"/>
            <w:noWrap w:val="false"/>
          </w:tcPr>
          <w:p>
            <w:pPr>
              <w:pStyle w:val="759"/>
              <w:jc w:val="center"/>
              <w:spacing w:line="400" w:lineRule="exact"/>
              <w:widowControl w:val="off"/>
              <w:rPr>
                <w:color w:val="000000"/>
                <w:sz w:val="21"/>
                <w:szCs w:val="21"/>
                <w:highlight w:val="none"/>
                <w:lang w:val="zh-CN"/>
              </w:rPr>
            </w:pPr>
            <w:r>
              <w:rPr>
                <w:color w:val="000000"/>
                <w:sz w:val="21"/>
                <w:szCs w:val="21"/>
                <w:highlight w:val="none"/>
                <w:lang w:val="zh-CN"/>
              </w:rPr>
              <w:t xml:space="preserve">2</w:t>
            </w:r>
            <w:r>
              <w:rPr>
                <w:color w:val="000000"/>
                <w:sz w:val="21"/>
                <w:szCs w:val="21"/>
                <w:highlight w:val="none"/>
                <w:lang w:val="zh-CN"/>
              </w:rPr>
            </w:r>
            <w:r/>
          </w:p>
        </w:tc>
        <w:tc>
          <w:tcPr>
            <w:tcW w:w="1620" w:type="dxa"/>
            <w:vAlign w:val="center"/>
            <w:textDirection w:val="lrTb"/>
            <w:noWrap w:val="false"/>
          </w:tcPr>
          <w:p>
            <w:pPr>
              <w:pStyle w:val="759"/>
              <w:jc w:val="center"/>
              <w:spacing w:line="400" w:lineRule="exact"/>
              <w:widowControl w:val="off"/>
              <w:rPr>
                <w:rFonts w:hint="eastAsia" w:ascii="宋体" w:hAnsi="宋体"/>
                <w:color w:val="000000"/>
                <w:sz w:val="21"/>
                <w:szCs w:val="21"/>
                <w:highlight w:val="none"/>
                <w:lang w:val="zh-CN"/>
              </w:rPr>
            </w:pPr>
            <w:r>
              <w:rPr>
                <w:rFonts w:ascii="宋体" w:hAnsi="宋体"/>
                <w:color w:val="000000"/>
                <w:sz w:val="21"/>
                <w:szCs w:val="21"/>
                <w:highlight w:val="none"/>
                <w:lang w:val="zh-CN"/>
              </w:rPr>
              <w:t xml:space="preserve">采购内容</w:t>
            </w:r>
            <w:r>
              <w:rPr>
                <w:rFonts w:hint="eastAsia" w:ascii="宋体" w:hAnsi="宋体"/>
                <w:color w:val="000000"/>
                <w:sz w:val="21"/>
                <w:szCs w:val="21"/>
                <w:highlight w:val="none"/>
                <w:lang w:val="zh-CN"/>
              </w:rPr>
            </w:r>
            <w:r/>
          </w:p>
        </w:tc>
        <w:tc>
          <w:tcPr>
            <w:tcW w:w="6612" w:type="dxa"/>
            <w:vAlign w:val="center"/>
            <w:textDirection w:val="lrTb"/>
            <w:noWrap w:val="false"/>
          </w:tcPr>
          <w:p>
            <w:pPr>
              <w:pStyle w:val="817"/>
              <w:ind w:firstLine="0"/>
              <w:spacing w:line="400" w:lineRule="exact"/>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eastAsia="zh-CN"/>
              </w:rPr>
              <w:t xml:space="preserve">危重新生儿救治转运系统</w:t>
            </w:r>
            <w:r>
              <w:rPr>
                <w:rFonts w:hint="eastAsia" w:ascii="宋体" w:hAnsi="宋体" w:eastAsia="宋体"/>
                <w:color w:val="000000"/>
                <w:sz w:val="21"/>
                <w:szCs w:val="21"/>
                <w:highlight w:val="none"/>
                <w:lang w:eastAsia="zh-CN"/>
              </w:rPr>
            </w:r>
            <w:r/>
          </w:p>
        </w:tc>
      </w:tr>
      <w:tr>
        <w:trPr>
          <w:trHeight w:val="271"/>
        </w:trPr>
        <w:tc>
          <w:tcPr>
            <w:tcW w:w="791" w:type="dxa"/>
            <w:vAlign w:val="center"/>
            <w:textDirection w:val="lrTb"/>
            <w:noWrap w:val="false"/>
          </w:tcPr>
          <w:p>
            <w:pPr>
              <w:pStyle w:val="759"/>
              <w:jc w:val="center"/>
              <w:spacing w:line="400" w:lineRule="exact"/>
              <w:widowControl w:val="off"/>
              <w:rPr>
                <w:color w:val="000000"/>
                <w:sz w:val="21"/>
                <w:szCs w:val="21"/>
                <w:highlight w:val="none"/>
                <w:lang w:val="zh-CN"/>
              </w:rPr>
            </w:pPr>
            <w:r>
              <w:rPr>
                <w:color w:val="000000"/>
                <w:sz w:val="21"/>
                <w:szCs w:val="21"/>
                <w:highlight w:val="none"/>
                <w:lang w:val="zh-CN"/>
              </w:rPr>
              <w:t xml:space="preserve">3</w:t>
            </w:r>
            <w:r>
              <w:rPr>
                <w:color w:val="000000"/>
                <w:sz w:val="21"/>
                <w:szCs w:val="21"/>
                <w:highlight w:val="none"/>
                <w:lang w:val="zh-CN"/>
              </w:rPr>
            </w:r>
            <w:r/>
          </w:p>
        </w:tc>
        <w:tc>
          <w:tcPr>
            <w:tcW w:w="1620" w:type="dxa"/>
            <w:vAlign w:val="center"/>
            <w:textDirection w:val="lrTb"/>
            <w:noWrap w:val="false"/>
          </w:tcPr>
          <w:p>
            <w:pPr>
              <w:pStyle w:val="759"/>
              <w:jc w:val="center"/>
              <w:spacing w:line="400" w:lineRule="exact"/>
              <w:widowControl w:val="off"/>
              <w:rPr>
                <w:rFonts w:hint="eastAsia" w:ascii="宋体" w:hAnsi="宋体"/>
                <w:color w:val="000000"/>
                <w:sz w:val="21"/>
                <w:szCs w:val="21"/>
                <w:highlight w:val="none"/>
                <w:lang w:val="zh-CN"/>
              </w:rPr>
            </w:pPr>
            <w:r>
              <w:rPr>
                <w:rFonts w:ascii="宋体" w:hAnsi="宋体"/>
                <w:color w:val="000000"/>
                <w:sz w:val="21"/>
                <w:szCs w:val="21"/>
                <w:highlight w:val="none"/>
                <w:lang w:val="zh-CN"/>
              </w:rPr>
              <w:t xml:space="preserve">采购人</w:t>
            </w:r>
            <w:r>
              <w:rPr>
                <w:rFonts w:hint="eastAsia" w:ascii="宋体" w:hAnsi="宋体"/>
                <w:color w:val="000000"/>
                <w:sz w:val="21"/>
                <w:szCs w:val="21"/>
                <w:highlight w:val="none"/>
                <w:lang w:val="zh-CN"/>
              </w:rPr>
            </w:r>
            <w:r/>
          </w:p>
        </w:tc>
        <w:tc>
          <w:tcPr>
            <w:tcW w:w="6612" w:type="dxa"/>
            <w:vAlign w:val="bottom"/>
            <w:textDirection w:val="lrTb"/>
            <w:noWrap w:val="false"/>
          </w:tcPr>
          <w:p>
            <w:pPr>
              <w:pStyle w:val="759"/>
              <w:jc w:val="both"/>
              <w:spacing w:line="400" w:lineRule="exact"/>
              <w:widowControl w:val="off"/>
              <w:rPr>
                <w:rFonts w:hint="eastAsia" w:ascii="宋体" w:hAnsi="宋体"/>
                <w:color w:val="000000"/>
                <w:sz w:val="21"/>
                <w:szCs w:val="21"/>
                <w:highlight w:val="none"/>
                <w:lang w:val="zh-CN"/>
              </w:rPr>
            </w:pPr>
            <w:r>
              <w:rPr>
                <w:rFonts w:ascii="宋体" w:hAnsi="宋体"/>
                <w:color w:val="000000"/>
                <w:sz w:val="21"/>
                <w:szCs w:val="21"/>
                <w:highlight w:val="none"/>
                <w:lang w:val="zh-CN"/>
              </w:rPr>
              <w:t xml:space="preserve">苏州大学附属儿童医院</w:t>
            </w:r>
            <w:r>
              <w:rPr>
                <w:rFonts w:hint="eastAsia" w:ascii="宋体" w:hAnsi="宋体"/>
                <w:color w:val="000000"/>
                <w:sz w:val="21"/>
                <w:szCs w:val="21"/>
                <w:highlight w:val="none"/>
                <w:lang w:val="zh-CN"/>
              </w:rPr>
            </w:r>
            <w:r/>
          </w:p>
          <w:p>
            <w:pPr>
              <w:pStyle w:val="759"/>
              <w:jc w:val="both"/>
              <w:spacing w:line="400" w:lineRule="exact"/>
              <w:widowControl w:val="off"/>
              <w:rPr>
                <w:rFonts w:hint="eastAsia" w:ascii="宋体" w:hAnsi="宋体"/>
                <w:color w:val="000000"/>
                <w:sz w:val="21"/>
                <w:szCs w:val="21"/>
                <w:highlight w:val="none"/>
                <w:lang w:val="zh-CN"/>
              </w:rPr>
            </w:pPr>
            <w:r>
              <w:rPr>
                <w:rFonts w:ascii="宋体" w:hAnsi="宋体"/>
                <w:color w:val="000000"/>
                <w:sz w:val="21"/>
                <w:szCs w:val="21"/>
                <w:highlight w:val="none"/>
                <w:lang w:val="zh-CN"/>
              </w:rPr>
              <w:t xml:space="preserve">地址：苏州</w:t>
            </w:r>
            <w:r>
              <w:rPr>
                <w:rFonts w:hint="eastAsia" w:ascii="宋体" w:hAnsi="宋体"/>
                <w:color w:val="000000"/>
                <w:sz w:val="21"/>
                <w:szCs w:val="21"/>
                <w:highlight w:val="none"/>
                <w:lang w:val="en-US" w:eastAsia="zh-CN"/>
              </w:rPr>
              <w:t xml:space="preserve">工业园区</w:t>
            </w:r>
            <w:r>
              <w:rPr>
                <w:rFonts w:ascii="宋体" w:hAnsi="宋体"/>
                <w:color w:val="000000"/>
                <w:sz w:val="21"/>
                <w:szCs w:val="21"/>
                <w:highlight w:val="none"/>
                <w:lang w:val="zh-CN"/>
              </w:rPr>
              <w:t xml:space="preserve">钟南街92号</w:t>
            </w:r>
            <w:r>
              <w:rPr>
                <w:rFonts w:hint="eastAsia" w:ascii="宋体" w:hAnsi="宋体"/>
                <w:color w:val="000000"/>
                <w:sz w:val="21"/>
                <w:szCs w:val="21"/>
                <w:highlight w:val="none"/>
                <w:lang w:val="zh-CN"/>
              </w:rPr>
            </w:r>
            <w:r/>
          </w:p>
          <w:p>
            <w:pPr>
              <w:pStyle w:val="759"/>
              <w:jc w:val="both"/>
              <w:spacing w:line="400" w:lineRule="exact"/>
              <w:widowControl w:val="off"/>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联</w:t>
            </w:r>
            <w:r>
              <w:rPr>
                <w:rFonts w:ascii="宋体" w:hAnsi="宋体"/>
                <w:color w:val="000000"/>
                <w:sz w:val="21"/>
                <w:szCs w:val="21"/>
                <w:highlight w:val="none"/>
                <w:lang w:val="zh-CN"/>
              </w:rPr>
              <w:t xml:space="preserve"> 系 人：</w:t>
            </w:r>
            <w:r>
              <w:rPr>
                <w:rFonts w:hint="eastAsia" w:ascii="宋体" w:hAnsi="宋体"/>
                <w:color w:val="000000"/>
                <w:sz w:val="21"/>
                <w:szCs w:val="21"/>
                <w:highlight w:val="none"/>
              </w:rPr>
              <w:t xml:space="preserve">沈力</w:t>
            </w:r>
            <w:r>
              <w:rPr>
                <w:rFonts w:ascii="宋体" w:hAnsi="宋体"/>
                <w:color w:val="000000"/>
                <w:sz w:val="21"/>
                <w:szCs w:val="21"/>
                <w:highlight w:val="none"/>
                <w:lang w:val="zh-CN"/>
              </w:rPr>
              <w:t xml:space="preserve">           联系电话：0512-80692972</w:t>
            </w:r>
            <w:r>
              <w:rPr>
                <w:rFonts w:hint="eastAsia" w:ascii="宋体" w:hAnsi="宋体"/>
                <w:color w:val="000000"/>
                <w:sz w:val="21"/>
                <w:szCs w:val="21"/>
                <w:highlight w:val="none"/>
                <w:lang w:val="zh-CN"/>
              </w:rPr>
            </w:r>
            <w:r/>
          </w:p>
        </w:tc>
      </w:tr>
      <w:tr>
        <w:trPr>
          <w:trHeight w:val="271"/>
        </w:trPr>
        <w:tc>
          <w:tcPr>
            <w:tcW w:w="791" w:type="dxa"/>
            <w:vAlign w:val="center"/>
            <w:textDirection w:val="lrTb"/>
            <w:noWrap w:val="false"/>
          </w:tcPr>
          <w:p>
            <w:pPr>
              <w:pStyle w:val="759"/>
              <w:jc w:val="center"/>
              <w:spacing w:line="400" w:lineRule="exact"/>
              <w:widowControl w:val="off"/>
              <w:rPr>
                <w:color w:val="000000"/>
                <w:sz w:val="21"/>
                <w:szCs w:val="21"/>
                <w:highlight w:val="none"/>
                <w:lang w:val="zh-CN"/>
              </w:rPr>
            </w:pPr>
            <w:r>
              <w:rPr>
                <w:color w:val="000000"/>
                <w:sz w:val="21"/>
                <w:szCs w:val="21"/>
                <w:highlight w:val="none"/>
                <w:lang w:val="zh-CN"/>
              </w:rPr>
              <w:t xml:space="preserve">4</w:t>
            </w:r>
            <w:r>
              <w:rPr>
                <w:color w:val="000000"/>
                <w:sz w:val="21"/>
                <w:szCs w:val="21"/>
                <w:highlight w:val="none"/>
                <w:lang w:val="zh-CN"/>
              </w:rPr>
            </w:r>
            <w:r/>
          </w:p>
        </w:tc>
        <w:tc>
          <w:tcPr>
            <w:tcW w:w="1620" w:type="dxa"/>
            <w:vAlign w:val="center"/>
            <w:textDirection w:val="lrTb"/>
            <w:noWrap w:val="false"/>
          </w:tcPr>
          <w:p>
            <w:pPr>
              <w:pStyle w:val="759"/>
              <w:jc w:val="center"/>
              <w:spacing w:line="400" w:lineRule="exact"/>
              <w:widowControl w:val="off"/>
              <w:rPr>
                <w:rFonts w:hint="eastAsia" w:ascii="宋体" w:hAnsi="宋体"/>
                <w:color w:val="000000"/>
                <w:sz w:val="21"/>
                <w:szCs w:val="21"/>
                <w:highlight w:val="none"/>
                <w:lang w:val="zh-CN"/>
              </w:rPr>
            </w:pPr>
            <w:r>
              <w:rPr>
                <w:rFonts w:ascii="宋体" w:hAnsi="宋体"/>
                <w:color w:val="000000"/>
                <w:sz w:val="21"/>
                <w:szCs w:val="21"/>
                <w:highlight w:val="none"/>
                <w:lang w:val="zh-CN"/>
              </w:rPr>
              <w:t xml:space="preserve">采购代理机构</w:t>
            </w:r>
            <w:r>
              <w:rPr>
                <w:rFonts w:hint="eastAsia" w:ascii="宋体" w:hAnsi="宋体"/>
                <w:color w:val="000000"/>
                <w:sz w:val="21"/>
                <w:szCs w:val="21"/>
                <w:highlight w:val="none"/>
                <w:lang w:val="zh-CN"/>
              </w:rPr>
            </w:r>
            <w:r/>
          </w:p>
        </w:tc>
        <w:tc>
          <w:tcPr>
            <w:tcW w:w="6612" w:type="dxa"/>
            <w:vAlign w:val="bottom"/>
            <w:textDirection w:val="lrTb"/>
            <w:noWrap w:val="false"/>
          </w:tcPr>
          <w:p>
            <w:pPr>
              <w:pStyle w:val="759"/>
              <w:jc w:val="both"/>
              <w:spacing w:line="400" w:lineRule="exact"/>
              <w:widowControl w:val="off"/>
              <w:rPr>
                <w:rFonts w:hint="eastAsia" w:ascii="宋体" w:hAnsi="宋体"/>
                <w:color w:val="000000"/>
                <w:sz w:val="21"/>
                <w:szCs w:val="21"/>
                <w:highlight w:val="none"/>
              </w:rPr>
            </w:pPr>
            <w:r>
              <w:rPr>
                <w:rFonts w:ascii="宋体" w:hAnsi="宋体"/>
                <w:color w:val="000000"/>
                <w:sz w:val="21"/>
                <w:szCs w:val="21"/>
                <w:highlight w:val="none"/>
                <w:lang w:val="zh-CN"/>
              </w:rPr>
              <w:t xml:space="preserve">苏州市卫康招投标咨询服务有限公司</w:t>
            </w:r>
            <w:r>
              <w:rPr>
                <w:rFonts w:hint="eastAsia" w:ascii="宋体" w:hAnsi="宋体"/>
                <w:color w:val="000000"/>
                <w:sz w:val="21"/>
                <w:szCs w:val="21"/>
                <w:highlight w:val="none"/>
              </w:rPr>
            </w:r>
            <w:r/>
          </w:p>
          <w:p>
            <w:pPr>
              <w:pStyle w:val="759"/>
              <w:jc w:val="both"/>
              <w:spacing w:line="400" w:lineRule="exact"/>
              <w:widowControl w:val="off"/>
              <w:rPr>
                <w:rFonts w:hint="eastAsia" w:ascii="宋体" w:hAnsi="宋体"/>
                <w:color w:val="000000"/>
                <w:sz w:val="21"/>
                <w:szCs w:val="21"/>
                <w:highlight w:val="none"/>
              </w:rPr>
            </w:pPr>
            <w:r>
              <w:rPr>
                <w:rFonts w:ascii="宋体" w:hAnsi="宋体"/>
                <w:color w:val="000000"/>
                <w:sz w:val="21"/>
                <w:szCs w:val="21"/>
                <w:highlight w:val="none"/>
                <w:lang w:val="zh-CN"/>
              </w:rPr>
              <w:t xml:space="preserve">地</w:t>
            </w:r>
            <w:r>
              <w:rPr>
                <w:rFonts w:ascii="宋体" w:hAnsi="宋体"/>
                <w:color w:val="000000"/>
                <w:sz w:val="21"/>
                <w:szCs w:val="21"/>
                <w:highlight w:val="none"/>
              </w:rPr>
              <w:t xml:space="preserve">  </w:t>
            </w:r>
            <w:r>
              <w:rPr>
                <w:rFonts w:ascii="宋体" w:hAnsi="宋体"/>
                <w:color w:val="000000"/>
                <w:sz w:val="21"/>
                <w:szCs w:val="21"/>
                <w:highlight w:val="none"/>
                <w:lang w:val="zh-CN"/>
              </w:rPr>
              <w:t xml:space="preserve">址：苏州市干将西路1296号深业姑苏中心17层   </w:t>
            </w:r>
            <w:r>
              <w:rPr>
                <w:rFonts w:hint="eastAsia" w:ascii="宋体" w:hAnsi="宋体"/>
                <w:color w:val="000000"/>
                <w:sz w:val="21"/>
                <w:szCs w:val="21"/>
                <w:highlight w:val="none"/>
              </w:rPr>
            </w:r>
            <w:r/>
          </w:p>
          <w:p>
            <w:pPr>
              <w:pStyle w:val="759"/>
              <w:jc w:val="both"/>
              <w:spacing w:line="400" w:lineRule="exact"/>
              <w:widowControl w:val="off"/>
              <w:rPr>
                <w:rFonts w:hint="eastAsia" w:ascii="宋体" w:hAnsi="宋体"/>
                <w:color w:val="000000"/>
                <w:sz w:val="21"/>
                <w:szCs w:val="21"/>
                <w:highlight w:val="none"/>
              </w:rPr>
            </w:pPr>
            <w:r>
              <w:rPr>
                <w:rFonts w:ascii="宋体" w:hAnsi="宋体"/>
                <w:color w:val="000000"/>
                <w:sz w:val="21"/>
                <w:szCs w:val="21"/>
                <w:highlight w:val="none"/>
                <w:lang w:val="zh-CN"/>
              </w:rPr>
              <w:t xml:space="preserve">电话：</w:t>
            </w:r>
            <w:r>
              <w:rPr>
                <w:rFonts w:ascii="宋体" w:hAnsi="宋体"/>
                <w:color w:val="000000"/>
                <w:sz w:val="21"/>
                <w:szCs w:val="21"/>
                <w:highlight w:val="none"/>
              </w:rPr>
              <w:t xml:space="preserve">0512-69165615        </w:t>
            </w:r>
            <w:r>
              <w:rPr>
                <w:rFonts w:ascii="宋体" w:hAnsi="宋体"/>
                <w:color w:val="000000"/>
                <w:sz w:val="21"/>
                <w:szCs w:val="21"/>
                <w:highlight w:val="none"/>
                <w:lang w:val="zh-CN"/>
              </w:rPr>
              <w:t xml:space="preserve">传真</w:t>
            </w:r>
            <w:r>
              <w:rPr>
                <w:rFonts w:ascii="宋体" w:hAnsi="宋体"/>
                <w:color w:val="000000"/>
                <w:sz w:val="21"/>
                <w:szCs w:val="21"/>
                <w:highlight w:val="none"/>
              </w:rPr>
              <w:t xml:space="preserve">：0512- 65153553</w:t>
            </w:r>
            <w:r>
              <w:rPr>
                <w:rFonts w:hint="eastAsia" w:ascii="宋体" w:hAnsi="宋体"/>
                <w:color w:val="000000"/>
                <w:sz w:val="21"/>
                <w:szCs w:val="21"/>
                <w:highlight w:val="none"/>
              </w:rPr>
            </w:r>
            <w:r/>
          </w:p>
          <w:p>
            <w:pPr>
              <w:pStyle w:val="759"/>
              <w:jc w:val="both"/>
              <w:spacing w:line="400" w:lineRule="exact"/>
              <w:widowControl w:val="off"/>
              <w:rPr>
                <w:rFonts w:hint="eastAsia" w:ascii="宋体" w:hAnsi="宋体"/>
                <w:color w:val="000000"/>
                <w:sz w:val="21"/>
                <w:szCs w:val="21"/>
                <w:highlight w:val="none"/>
                <w:lang w:val="zh-CN"/>
              </w:rPr>
            </w:pPr>
            <w:r>
              <w:rPr>
                <w:rFonts w:ascii="宋体" w:hAnsi="宋体"/>
                <w:color w:val="000000"/>
                <w:sz w:val="21"/>
                <w:szCs w:val="21"/>
                <w:highlight w:val="none"/>
              </w:rPr>
              <w:t xml:space="preserve">联系人：陈璐佳、李晶晶</w:t>
            </w:r>
            <w:r>
              <w:rPr>
                <w:rFonts w:hint="eastAsia" w:ascii="宋体" w:hAnsi="宋体"/>
                <w:color w:val="000000"/>
                <w:sz w:val="21"/>
                <w:szCs w:val="21"/>
                <w:highlight w:val="none"/>
                <w:lang w:val="zh-CN"/>
              </w:rPr>
            </w:r>
            <w:r/>
          </w:p>
        </w:tc>
      </w:tr>
      <w:tr>
        <w:trPr>
          <w:trHeight w:val="323"/>
        </w:trPr>
        <w:tc>
          <w:tcPr>
            <w:tcW w:w="791" w:type="dxa"/>
            <w:vAlign w:val="center"/>
            <w:textDirection w:val="lrTb"/>
            <w:noWrap w:val="false"/>
          </w:tcPr>
          <w:p>
            <w:pPr>
              <w:pStyle w:val="759"/>
              <w:jc w:val="center"/>
              <w:spacing w:line="400" w:lineRule="exact"/>
              <w:widowControl w:val="off"/>
              <w:rPr>
                <w:color w:val="000000"/>
                <w:sz w:val="21"/>
                <w:szCs w:val="21"/>
                <w:highlight w:val="none"/>
                <w:lang w:val="zh-CN"/>
              </w:rPr>
            </w:pPr>
            <w:r>
              <w:rPr>
                <w:color w:val="000000"/>
                <w:sz w:val="21"/>
                <w:szCs w:val="21"/>
                <w:highlight w:val="none"/>
                <w:lang w:val="zh-CN"/>
              </w:rPr>
              <w:t xml:space="preserve">5</w:t>
            </w:r>
            <w:r>
              <w:rPr>
                <w:color w:val="000000"/>
                <w:sz w:val="21"/>
                <w:szCs w:val="21"/>
                <w:highlight w:val="none"/>
                <w:lang w:val="zh-CN"/>
              </w:rPr>
            </w:r>
            <w:r/>
          </w:p>
        </w:tc>
        <w:tc>
          <w:tcPr>
            <w:tcW w:w="1620" w:type="dxa"/>
            <w:vAlign w:val="center"/>
            <w:textDirection w:val="lrTb"/>
            <w:noWrap w:val="false"/>
          </w:tcPr>
          <w:p>
            <w:pPr>
              <w:pStyle w:val="759"/>
              <w:jc w:val="center"/>
              <w:spacing w:line="400" w:lineRule="exact"/>
              <w:widowControl w:val="off"/>
              <w:rPr>
                <w:rFonts w:hint="eastAsia" w:ascii="宋体" w:hAnsi="宋体"/>
                <w:color w:val="000000"/>
                <w:sz w:val="21"/>
                <w:szCs w:val="21"/>
                <w:highlight w:val="none"/>
              </w:rPr>
            </w:pPr>
            <w:r>
              <w:rPr>
                <w:rFonts w:ascii="宋体" w:hAnsi="宋体"/>
                <w:color w:val="000000"/>
                <w:sz w:val="21"/>
                <w:szCs w:val="21"/>
                <w:highlight w:val="none"/>
                <w:lang w:val="zh-CN"/>
              </w:rPr>
              <w:t xml:space="preserve">投标有效期</w:t>
            </w:r>
            <w:r>
              <w:rPr>
                <w:rFonts w:hint="eastAsia" w:ascii="宋体" w:hAnsi="宋体"/>
                <w:color w:val="000000"/>
                <w:sz w:val="21"/>
                <w:szCs w:val="21"/>
                <w:highlight w:val="none"/>
              </w:rPr>
            </w:r>
            <w:r/>
          </w:p>
        </w:tc>
        <w:tc>
          <w:tcPr>
            <w:tcW w:w="6612" w:type="dxa"/>
            <w:vAlign w:val="center"/>
            <w:textDirection w:val="lrTb"/>
            <w:noWrap w:val="false"/>
          </w:tcPr>
          <w:p>
            <w:pPr>
              <w:pStyle w:val="759"/>
              <w:jc w:val="both"/>
              <w:spacing w:line="400" w:lineRule="exact"/>
              <w:widowControl w:val="off"/>
              <w:rPr>
                <w:rFonts w:hint="eastAsia" w:ascii="宋体" w:hAnsi="宋体"/>
                <w:color w:val="000000"/>
                <w:sz w:val="21"/>
                <w:szCs w:val="21"/>
                <w:highlight w:val="none"/>
              </w:rPr>
            </w:pPr>
            <w:r>
              <w:rPr>
                <w:rFonts w:ascii="宋体" w:hAnsi="宋体"/>
                <w:color w:val="000000"/>
                <w:sz w:val="21"/>
                <w:szCs w:val="21"/>
                <w:highlight w:val="none"/>
                <w:lang w:val="zh-CN"/>
              </w:rPr>
              <w:t xml:space="preserve">九十天（日历日） </w:t>
            </w:r>
            <w:r>
              <w:rPr>
                <w:rFonts w:hint="eastAsia" w:ascii="宋体" w:hAnsi="宋体"/>
                <w:color w:val="000000"/>
                <w:sz w:val="21"/>
                <w:szCs w:val="21"/>
                <w:highlight w:val="none"/>
              </w:rPr>
            </w:r>
            <w:r/>
          </w:p>
        </w:tc>
      </w:tr>
      <w:tr>
        <w:trPr>
          <w:trHeight w:val="504"/>
        </w:trPr>
        <w:tc>
          <w:tcPr>
            <w:tcW w:w="791" w:type="dxa"/>
            <w:vAlign w:val="center"/>
            <w:textDirection w:val="lrTb"/>
            <w:noWrap w:val="false"/>
          </w:tcPr>
          <w:p>
            <w:pPr>
              <w:pStyle w:val="759"/>
              <w:jc w:val="center"/>
              <w:spacing w:line="400" w:lineRule="exact"/>
              <w:widowControl w:val="off"/>
              <w:rPr>
                <w:color w:val="000000"/>
                <w:sz w:val="21"/>
                <w:szCs w:val="21"/>
                <w:highlight w:val="none"/>
                <w:lang w:val="zh-CN"/>
              </w:rPr>
            </w:pPr>
            <w:r>
              <w:rPr>
                <w:color w:val="000000"/>
                <w:sz w:val="21"/>
                <w:szCs w:val="21"/>
                <w:highlight w:val="none"/>
                <w:lang w:val="zh-CN"/>
              </w:rPr>
              <w:t xml:space="preserve">6</w:t>
            </w:r>
            <w:r>
              <w:rPr>
                <w:color w:val="000000"/>
                <w:sz w:val="21"/>
                <w:szCs w:val="21"/>
                <w:highlight w:val="none"/>
                <w:lang w:val="zh-CN"/>
              </w:rPr>
            </w:r>
            <w:r/>
          </w:p>
        </w:tc>
        <w:tc>
          <w:tcPr>
            <w:tcW w:w="1620" w:type="dxa"/>
            <w:vAlign w:val="center"/>
            <w:textDirection w:val="lrTb"/>
            <w:noWrap w:val="false"/>
          </w:tcPr>
          <w:p>
            <w:pPr>
              <w:pStyle w:val="759"/>
              <w:jc w:val="center"/>
              <w:spacing w:line="400" w:lineRule="exact"/>
              <w:widowControl w:val="off"/>
              <w:rPr>
                <w:rFonts w:hint="eastAsia" w:ascii="宋体" w:hAnsi="宋体"/>
                <w:color w:val="000000"/>
                <w:sz w:val="21"/>
                <w:szCs w:val="21"/>
                <w:highlight w:val="none"/>
              </w:rPr>
            </w:pPr>
            <w:r>
              <w:rPr>
                <w:rFonts w:ascii="宋体" w:hAnsi="宋体"/>
                <w:color w:val="000000"/>
                <w:sz w:val="21"/>
                <w:szCs w:val="21"/>
                <w:highlight w:val="none"/>
                <w:lang w:val="zh-CN"/>
              </w:rPr>
              <w:t xml:space="preserve">投标保证金</w:t>
            </w:r>
            <w:r>
              <w:rPr>
                <w:rFonts w:hint="eastAsia" w:ascii="宋体" w:hAnsi="宋体"/>
                <w:color w:val="000000"/>
                <w:sz w:val="21"/>
                <w:szCs w:val="21"/>
                <w:highlight w:val="none"/>
              </w:rPr>
            </w:r>
            <w:r/>
          </w:p>
        </w:tc>
        <w:tc>
          <w:tcPr>
            <w:tcW w:w="6612" w:type="dxa"/>
            <w:vAlign w:val="center"/>
            <w:textDirection w:val="lrTb"/>
            <w:noWrap w:val="false"/>
          </w:tcPr>
          <w:p>
            <w:pPr>
              <w:pStyle w:val="759"/>
              <w:spacing w:line="400" w:lineRule="exact"/>
              <w:widowControl w:val="off"/>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无</w:t>
            </w:r>
            <w:r>
              <w:rPr>
                <w:rFonts w:hint="eastAsia" w:ascii="宋体" w:hAnsi="宋体"/>
                <w:color w:val="000000"/>
                <w:sz w:val="21"/>
                <w:szCs w:val="21"/>
                <w:highlight w:val="none"/>
                <w:lang w:val="zh-CN"/>
              </w:rPr>
            </w:r>
            <w:r/>
          </w:p>
        </w:tc>
      </w:tr>
      <w:tr>
        <w:trPr>
          <w:trHeight w:val="851"/>
        </w:trPr>
        <w:tc>
          <w:tcPr>
            <w:tcW w:w="791" w:type="dxa"/>
            <w:vAlign w:val="center"/>
            <w:textDirection w:val="lrTb"/>
            <w:noWrap w:val="false"/>
          </w:tcPr>
          <w:p>
            <w:pPr>
              <w:pStyle w:val="759"/>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7</w:t>
            </w:r>
            <w:r>
              <w:rPr>
                <w:rFonts w:hint="eastAsia" w:ascii="宋体" w:hAnsi="宋体"/>
                <w:color w:val="000000"/>
                <w:sz w:val="21"/>
                <w:szCs w:val="21"/>
                <w:highlight w:val="none"/>
              </w:rPr>
            </w:r>
            <w:r/>
          </w:p>
        </w:tc>
        <w:tc>
          <w:tcPr>
            <w:tcW w:w="1620" w:type="dxa"/>
            <w:vAlign w:val="center"/>
            <w:textDirection w:val="lrTb"/>
            <w:noWrap w:val="false"/>
          </w:tcPr>
          <w:p>
            <w:pPr>
              <w:pStyle w:val="759"/>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网上报名截止时    间</w:t>
            </w:r>
            <w:r>
              <w:rPr>
                <w:rFonts w:hint="eastAsia" w:ascii="宋体" w:hAnsi="宋体"/>
                <w:color w:val="000000"/>
                <w:sz w:val="21"/>
                <w:szCs w:val="21"/>
                <w:highlight w:val="none"/>
              </w:rPr>
            </w:r>
            <w:r/>
          </w:p>
        </w:tc>
        <w:tc>
          <w:tcPr>
            <w:tcW w:w="6612" w:type="dxa"/>
            <w:vAlign w:val="center"/>
            <w:textDirection w:val="lrTb"/>
            <w:noWrap w:val="false"/>
          </w:tcPr>
          <w:p>
            <w:pPr>
              <w:pStyle w:val="759"/>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自招标公告发布之日起5个工作日</w:t>
            </w:r>
            <w:r>
              <w:rPr>
                <w:rFonts w:hint="eastAsia" w:ascii="宋体" w:hAnsi="宋体"/>
                <w:color w:val="000000"/>
                <w:sz w:val="21"/>
                <w:szCs w:val="21"/>
                <w:highlight w:val="none"/>
              </w:rPr>
            </w:r>
            <w:r/>
          </w:p>
        </w:tc>
      </w:tr>
      <w:tr>
        <w:trPr>
          <w:trHeight w:val="480"/>
        </w:trPr>
        <w:tc>
          <w:tcPr>
            <w:tcW w:w="791" w:type="dxa"/>
            <w:vAlign w:val="center"/>
            <w:textDirection w:val="lrTb"/>
            <w:noWrap w:val="false"/>
          </w:tcPr>
          <w:p>
            <w:pPr>
              <w:pStyle w:val="759"/>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8</w:t>
            </w:r>
            <w:r>
              <w:rPr>
                <w:rFonts w:hint="eastAsia" w:ascii="宋体" w:hAnsi="宋体"/>
                <w:color w:val="000000"/>
                <w:sz w:val="21"/>
                <w:szCs w:val="21"/>
                <w:highlight w:val="none"/>
              </w:rPr>
            </w:r>
            <w:r/>
          </w:p>
        </w:tc>
        <w:tc>
          <w:tcPr>
            <w:tcW w:w="1620" w:type="dxa"/>
            <w:vAlign w:val="center"/>
            <w:textDirection w:val="lrTb"/>
            <w:noWrap w:val="false"/>
          </w:tcPr>
          <w:p>
            <w:pPr>
              <w:pStyle w:val="759"/>
              <w:jc w:val="center"/>
              <w:spacing w:line="400" w:lineRule="exact"/>
              <w:rPr>
                <w:rFonts w:hint="eastAsia" w:ascii="宋体" w:hAnsi="宋体"/>
                <w:color w:val="000000"/>
                <w:sz w:val="21"/>
                <w:szCs w:val="21"/>
                <w:highlight w:val="none"/>
              </w:rPr>
            </w:pPr>
            <w:r>
              <w:rPr>
                <w:rFonts w:hint="eastAsia" w:ascii="宋体" w:hAnsi="宋体"/>
                <w:b/>
                <w:bCs/>
                <w:color w:val="000000"/>
                <w:sz w:val="21"/>
                <w:szCs w:val="21"/>
                <w:highlight w:val="none"/>
                <w:lang w:val="zh-CN"/>
              </w:rPr>
              <w:t xml:space="preserve">电子投标文件制作要求</w:t>
            </w:r>
            <w:r>
              <w:rPr>
                <w:rFonts w:hint="eastAsia" w:ascii="宋体" w:hAnsi="宋体"/>
                <w:color w:val="000000"/>
                <w:sz w:val="21"/>
                <w:szCs w:val="21"/>
                <w:highlight w:val="none"/>
              </w:rPr>
            </w:r>
            <w:r/>
          </w:p>
        </w:tc>
        <w:tc>
          <w:tcPr>
            <w:tcW w:w="6612" w:type="dxa"/>
            <w:vAlign w:val="center"/>
            <w:textDirection w:val="lrTb"/>
            <w:noWrap w:val="false"/>
          </w:tcPr>
          <w:p>
            <w:pPr>
              <w:pStyle w:val="759"/>
              <w:spacing w:line="400" w:lineRule="exact"/>
              <w:rPr>
                <w:rFonts w:hint="eastAsia" w:ascii="宋体" w:hAnsi="宋体"/>
                <w:b/>
                <w:bCs/>
                <w:color w:val="000000"/>
                <w:sz w:val="21"/>
                <w:szCs w:val="21"/>
                <w:highlight w:val="none"/>
              </w:rPr>
            </w:pPr>
            <w:r>
              <w:rPr>
                <w:rFonts w:hint="eastAsia" w:ascii="宋体" w:hAnsi="宋体"/>
                <w:b/>
                <w:bCs/>
                <w:color w:val="000000"/>
                <w:sz w:val="21"/>
                <w:szCs w:val="21"/>
                <w:highlight w:val="none"/>
                <w:lang w:val="zh-CN"/>
              </w:rPr>
              <w:t xml:space="preserve">电子投标文件</w:t>
            </w:r>
            <w:r>
              <w:rPr>
                <w:rFonts w:hint="eastAsia" w:ascii="宋体" w:hAnsi="宋体"/>
                <w:b/>
                <w:bCs/>
                <w:color w:val="000000"/>
                <w:sz w:val="21"/>
                <w:szCs w:val="21"/>
                <w:highlight w:val="none"/>
              </w:rPr>
              <w:t xml:space="preserve">制作</w:t>
            </w:r>
            <w:r>
              <w:rPr>
                <w:rFonts w:hint="eastAsia" w:ascii="宋体" w:hAnsi="宋体"/>
                <w:b/>
                <w:bCs/>
                <w:color w:val="000000"/>
                <w:sz w:val="21"/>
                <w:szCs w:val="21"/>
                <w:highlight w:val="none"/>
                <w:lang w:val="zh-CN"/>
              </w:rPr>
              <w:t xml:space="preserve">要求</w:t>
            </w:r>
            <w:r>
              <w:rPr>
                <w:rFonts w:hint="eastAsia" w:ascii="宋体" w:hAnsi="宋体"/>
                <w:b/>
                <w:bCs/>
                <w:color w:val="000000"/>
                <w:sz w:val="21"/>
                <w:szCs w:val="21"/>
                <w:highlight w:val="none"/>
              </w:rPr>
            </w:r>
            <w:r/>
          </w:p>
          <w:p>
            <w:pPr>
              <w:pStyle w:val="759"/>
              <w:spacing w:line="400" w:lineRule="exact"/>
              <w:rPr>
                <w:rFonts w:hint="eastAsia" w:ascii="宋体" w:hAnsi="宋体"/>
                <w:b/>
                <w:bCs/>
                <w:color w:val="000000"/>
                <w:sz w:val="21"/>
                <w:szCs w:val="21"/>
                <w:highlight w:val="none"/>
              </w:rPr>
            </w:pPr>
            <w:r>
              <w:rPr>
                <w:rFonts w:hint="eastAsia" w:ascii="宋体" w:hAnsi="宋体"/>
                <w:b/>
                <w:bCs/>
                <w:color w:val="000000"/>
                <w:sz w:val="21"/>
                <w:szCs w:val="21"/>
                <w:highlight w:val="none"/>
                <w:lang w:val="zh-CN"/>
              </w:rPr>
              <w:t xml:space="preserve">（1）</w:t>
            </w:r>
            <w:r>
              <w:rPr>
                <w:rFonts w:hint="eastAsia" w:ascii="宋体" w:hAnsi="宋体"/>
                <w:b/>
                <w:bCs/>
                <w:color w:val="000000"/>
                <w:sz w:val="21"/>
                <w:szCs w:val="21"/>
                <w:highlight w:val="none"/>
              </w:rPr>
              <w:t xml:space="preserve">系统中下载招标文件后，点击“客户端下载地址”，下载投标文件客户端，查看客户端使用说明。</w:t>
            </w:r>
            <w:r>
              <w:rPr>
                <w:rFonts w:hint="eastAsia" w:ascii="宋体" w:hAnsi="宋体"/>
                <w:b/>
                <w:bCs/>
                <w:color w:val="000000"/>
                <w:sz w:val="21"/>
                <w:szCs w:val="21"/>
                <w:highlight w:val="none"/>
              </w:rPr>
            </w:r>
            <w:r/>
          </w:p>
          <w:p>
            <w:pPr>
              <w:pStyle w:val="759"/>
              <w:spacing w:line="400" w:lineRule="exact"/>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（2）将下载的采购文件导入投标文件客户端，按照使用说明完成投标文件的编制和加盖电子签章。</w:t>
            </w:r>
            <w:r>
              <w:rPr>
                <w:rFonts w:hint="eastAsia" w:ascii="宋体" w:hAnsi="宋体"/>
                <w:b/>
                <w:bCs/>
                <w:color w:val="000000"/>
                <w:sz w:val="21"/>
                <w:szCs w:val="21"/>
                <w:highlight w:val="none"/>
              </w:rPr>
            </w:r>
            <w:r/>
          </w:p>
          <w:p>
            <w:pPr>
              <w:pStyle w:val="759"/>
              <w:spacing w:line="400" w:lineRule="exact"/>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（3）导出制作完成的投标文件，上传至苏采云系统。</w:t>
            </w:r>
            <w:r>
              <w:rPr>
                <w:rFonts w:hint="eastAsia" w:ascii="宋体" w:hAnsi="宋体"/>
                <w:b/>
                <w:bCs/>
                <w:color w:val="000000"/>
                <w:sz w:val="21"/>
                <w:szCs w:val="21"/>
                <w:highlight w:val="none"/>
              </w:rPr>
            </w:r>
            <w:r/>
          </w:p>
          <w:p>
            <w:pPr>
              <w:pStyle w:val="759"/>
              <w:spacing w:line="400" w:lineRule="exact"/>
              <w:rPr>
                <w:rFonts w:hint="eastAsia" w:ascii="宋体" w:hAnsi="宋体"/>
                <w:b/>
                <w:bCs/>
                <w:color w:val="000000"/>
                <w:sz w:val="21"/>
                <w:szCs w:val="21"/>
                <w:highlight w:val="none"/>
              </w:rPr>
            </w:pPr>
            <w:r>
              <w:rPr>
                <w:rFonts w:hint="eastAsia" w:ascii="宋体" w:hAnsi="宋体"/>
                <w:color w:val="000000"/>
                <w:sz w:val="21"/>
                <w:szCs w:val="21"/>
                <w:highlight w:val="none"/>
              </w:rPr>
              <w:t xml:space="preserve">供应商应充分考虑到网络环境、网络带宽等风险因素，如因供应商自身原因造成的电子投标文件上传不成功由供应商自行承担全部责任。</w:t>
            </w:r>
            <w:r>
              <w:rPr>
                <w:rFonts w:hint="eastAsia" w:ascii="宋体" w:hAnsi="宋体"/>
                <w:b/>
                <w:bCs/>
                <w:color w:val="000000"/>
                <w:sz w:val="21"/>
                <w:szCs w:val="21"/>
                <w:highlight w:val="none"/>
              </w:rPr>
            </w:r>
            <w:r/>
          </w:p>
        </w:tc>
      </w:tr>
      <w:tr>
        <w:trPr>
          <w:trHeight w:val="480"/>
        </w:trPr>
        <w:tc>
          <w:tcPr>
            <w:tcW w:w="791" w:type="dxa"/>
            <w:vAlign w:val="center"/>
            <w:textDirection w:val="lrTb"/>
            <w:noWrap w:val="false"/>
          </w:tcPr>
          <w:p>
            <w:pPr>
              <w:pStyle w:val="759"/>
              <w:ind w:firstLine="21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9</w:t>
            </w:r>
            <w:r>
              <w:rPr>
                <w:rFonts w:hint="eastAsia" w:ascii="宋体" w:hAnsi="宋体"/>
                <w:color w:val="000000"/>
                <w:sz w:val="21"/>
                <w:szCs w:val="21"/>
                <w:highlight w:val="none"/>
              </w:rPr>
            </w:r>
            <w:r/>
          </w:p>
        </w:tc>
        <w:tc>
          <w:tcPr>
            <w:tcW w:w="1620" w:type="dxa"/>
            <w:vAlign w:val="center"/>
            <w:textDirection w:val="lrTb"/>
            <w:noWrap w:val="false"/>
          </w:tcPr>
          <w:p>
            <w:pPr>
              <w:pStyle w:val="759"/>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上传投标文件截止时间</w:t>
            </w:r>
            <w:r>
              <w:rPr>
                <w:rFonts w:hint="eastAsia" w:ascii="宋体" w:hAnsi="宋体"/>
                <w:color w:val="000000"/>
                <w:sz w:val="21"/>
                <w:szCs w:val="21"/>
                <w:highlight w:val="none"/>
              </w:rPr>
            </w:r>
            <w:r/>
          </w:p>
        </w:tc>
        <w:tc>
          <w:tcPr>
            <w:tcW w:w="6612" w:type="dxa"/>
            <w:vAlign w:val="center"/>
            <w:textDirection w:val="lrTb"/>
            <w:noWrap w:val="false"/>
          </w:tcPr>
          <w:p>
            <w:pPr>
              <w:pStyle w:val="759"/>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2026年</w:t>
            </w:r>
            <w:r>
              <w:rPr>
                <w:rFonts w:hint="eastAsia" w:ascii="宋体" w:hAnsi="宋体"/>
                <w:color w:val="000000"/>
                <w:sz w:val="21"/>
                <w:szCs w:val="21"/>
                <w:highlight w:val="none"/>
                <w:lang w:val="en-US" w:eastAsia="zh-CN"/>
              </w:rPr>
              <w:t xml:space="preserve">10</w:t>
            </w:r>
            <w:r>
              <w:rPr>
                <w:rFonts w:hint="eastAsia" w:ascii="宋体" w:hAnsi="宋体"/>
                <w:color w:val="000000"/>
                <w:sz w:val="21"/>
                <w:szCs w:val="21"/>
                <w:highlight w:val="none"/>
                <w:lang w:val="zh-CN"/>
              </w:rPr>
              <w:t xml:space="preserve">月</w:t>
            </w:r>
            <w:r>
              <w:rPr>
                <w:rFonts w:hint="eastAsia" w:ascii="宋体" w:hAnsi="宋体"/>
                <w:color w:val="000000"/>
                <w:sz w:val="21"/>
                <w:szCs w:val="21"/>
                <w:highlight w:val="none"/>
                <w:lang w:val="en-US" w:eastAsia="zh-CN"/>
              </w:rPr>
              <w:t xml:space="preserve">29</w:t>
            </w:r>
            <w:r>
              <w:rPr>
                <w:rFonts w:hint="eastAsia" w:ascii="宋体" w:hAnsi="宋体"/>
                <w:color w:val="000000"/>
                <w:sz w:val="21"/>
                <w:szCs w:val="21"/>
                <w:highlight w:val="none"/>
                <w:lang w:val="zh-CN"/>
              </w:rPr>
              <w:t xml:space="preserve">日9点30分</w:t>
            </w:r>
            <w:r>
              <w:rPr>
                <w:rFonts w:hint="eastAsia" w:ascii="宋体" w:hAnsi="宋体"/>
                <w:color w:val="000000"/>
                <w:sz w:val="21"/>
                <w:szCs w:val="21"/>
                <w:highlight w:val="none"/>
              </w:rPr>
            </w:r>
            <w:r/>
          </w:p>
        </w:tc>
      </w:tr>
      <w:tr>
        <w:trPr>
          <w:trHeight w:val="440"/>
        </w:trPr>
        <w:tc>
          <w:tcPr>
            <w:tcW w:w="791" w:type="dxa"/>
            <w:vAlign w:val="center"/>
            <w:textDirection w:val="lrTb"/>
            <w:noWrap w:val="false"/>
          </w:tcPr>
          <w:p>
            <w:pPr>
              <w:pStyle w:val="759"/>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1</w:t>
            </w:r>
            <w:r>
              <w:rPr>
                <w:rFonts w:hint="eastAsia" w:ascii="宋体" w:hAnsi="宋体"/>
                <w:color w:val="000000"/>
                <w:sz w:val="21"/>
                <w:szCs w:val="21"/>
                <w:highlight w:val="none"/>
              </w:rPr>
              <w:t xml:space="preserve">0</w:t>
            </w:r>
            <w:r>
              <w:rPr>
                <w:rFonts w:hint="eastAsia" w:ascii="宋体" w:hAnsi="宋体"/>
                <w:color w:val="000000"/>
                <w:sz w:val="21"/>
                <w:szCs w:val="21"/>
                <w:highlight w:val="none"/>
              </w:rPr>
            </w:r>
            <w:r/>
          </w:p>
        </w:tc>
        <w:tc>
          <w:tcPr>
            <w:tcW w:w="1620" w:type="dxa"/>
            <w:vAlign w:val="center"/>
            <w:textDirection w:val="lrTb"/>
            <w:noWrap w:val="false"/>
          </w:tcPr>
          <w:p>
            <w:pPr>
              <w:pStyle w:val="759"/>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开标、评标</w:t>
            </w:r>
            <w:r>
              <w:rPr>
                <w:rFonts w:ascii="宋体" w:hAnsi="宋体"/>
                <w:color w:val="000000"/>
                <w:sz w:val="21"/>
                <w:szCs w:val="21"/>
                <w:highlight w:val="none"/>
                <w:lang w:val="zh-CN"/>
              </w:rPr>
              <w:t xml:space="preserve">时间</w:t>
            </w:r>
            <w:r>
              <w:rPr>
                <w:rFonts w:hint="eastAsia" w:ascii="宋体" w:hAnsi="宋体"/>
                <w:color w:val="000000"/>
                <w:sz w:val="21"/>
                <w:szCs w:val="21"/>
                <w:highlight w:val="none"/>
                <w:lang w:val="zh-CN"/>
              </w:rPr>
              <w:t xml:space="preserve">、地点</w:t>
            </w:r>
            <w:r>
              <w:rPr>
                <w:rFonts w:hint="eastAsia" w:ascii="宋体" w:hAnsi="宋体"/>
                <w:color w:val="000000"/>
                <w:sz w:val="21"/>
                <w:szCs w:val="21"/>
                <w:highlight w:val="none"/>
              </w:rPr>
            </w:r>
            <w:r/>
          </w:p>
        </w:tc>
        <w:tc>
          <w:tcPr>
            <w:tcW w:w="6612" w:type="dxa"/>
            <w:vAlign w:val="center"/>
            <w:textDirection w:val="lrTb"/>
            <w:noWrap w:val="false"/>
          </w:tcPr>
          <w:p>
            <w:pPr>
              <w:pStyle w:val="759"/>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开标</w:t>
            </w:r>
            <w:r>
              <w:rPr>
                <w:rFonts w:ascii="宋体" w:hAnsi="宋体"/>
                <w:color w:val="000000"/>
                <w:sz w:val="21"/>
                <w:szCs w:val="21"/>
                <w:highlight w:val="none"/>
                <w:lang w:val="zh-CN"/>
              </w:rPr>
              <w:t xml:space="preserve">时间：</w:t>
            </w:r>
            <w:r>
              <w:rPr>
                <w:rFonts w:hint="eastAsia" w:ascii="宋体" w:hAnsi="宋体"/>
                <w:color w:val="000000"/>
                <w:sz w:val="21"/>
                <w:szCs w:val="21"/>
                <w:highlight w:val="none"/>
                <w:lang w:val="zh-CN"/>
              </w:rPr>
              <w:t xml:space="preserve">2026年</w:t>
            </w:r>
            <w:r>
              <w:rPr>
                <w:rFonts w:hint="eastAsia" w:ascii="宋体" w:hAnsi="宋体"/>
                <w:color w:val="000000"/>
                <w:sz w:val="21"/>
                <w:szCs w:val="21"/>
                <w:highlight w:val="none"/>
                <w:lang w:val="en-US" w:eastAsia="zh-CN"/>
              </w:rPr>
              <w:t xml:space="preserve">10</w:t>
            </w:r>
            <w:r>
              <w:rPr>
                <w:rFonts w:hint="eastAsia" w:ascii="宋体" w:hAnsi="宋体"/>
                <w:color w:val="000000"/>
                <w:sz w:val="21"/>
                <w:szCs w:val="21"/>
                <w:highlight w:val="none"/>
                <w:lang w:val="zh-CN"/>
              </w:rPr>
              <w:t xml:space="preserve">月</w:t>
            </w:r>
            <w:r>
              <w:rPr>
                <w:rFonts w:hint="eastAsia" w:ascii="宋体" w:hAnsi="宋体"/>
                <w:color w:val="000000"/>
                <w:sz w:val="21"/>
                <w:szCs w:val="21"/>
                <w:highlight w:val="none"/>
                <w:lang w:val="en-US" w:eastAsia="zh-CN"/>
              </w:rPr>
              <w:t xml:space="preserve">29</w:t>
            </w:r>
            <w:r>
              <w:rPr>
                <w:rFonts w:hint="eastAsia" w:ascii="宋体" w:hAnsi="宋体"/>
                <w:color w:val="000000"/>
                <w:sz w:val="21"/>
                <w:szCs w:val="21"/>
                <w:highlight w:val="none"/>
                <w:lang w:val="zh-CN"/>
              </w:rPr>
              <w:t xml:space="preserve">日9点30分</w:t>
            </w:r>
            <w:r>
              <w:rPr>
                <w:rFonts w:hint="eastAsia" w:ascii="宋体" w:hAnsi="宋体"/>
                <w:color w:val="000000"/>
                <w:sz w:val="21"/>
                <w:szCs w:val="21"/>
                <w:highlight w:val="none"/>
              </w:rPr>
            </w:r>
            <w:r/>
          </w:p>
          <w:p>
            <w:pPr>
              <w:pStyle w:val="759"/>
              <w:spacing w:line="400" w:lineRule="exact"/>
              <w:rPr>
                <w:rFonts w:hint="eastAsia" w:ascii="宋体" w:hAnsi="宋体"/>
                <w:color w:val="000000"/>
                <w:sz w:val="21"/>
                <w:szCs w:val="21"/>
                <w:highlight w:val="none"/>
                <w:u w:val="single"/>
              </w:rPr>
            </w:pPr>
            <w:r>
              <w:rPr>
                <w:rFonts w:hint="eastAsia" w:ascii="宋体" w:hAnsi="宋体"/>
                <w:color w:val="000000"/>
                <w:sz w:val="21"/>
                <w:szCs w:val="21"/>
                <w:highlight w:val="none"/>
                <w:u w:val="single"/>
              </w:rPr>
              <w:t xml:space="preserve">开标</w:t>
            </w:r>
            <w:r>
              <w:rPr>
                <w:rFonts w:hint="eastAsia" w:ascii="宋体" w:hAnsi="宋体"/>
                <w:color w:val="000000"/>
                <w:sz w:val="21"/>
                <w:szCs w:val="21"/>
                <w:highlight w:val="none"/>
                <w:u w:val="single"/>
                <w:lang w:val="zh-CN"/>
              </w:rPr>
              <w:t xml:space="preserve">地点：苏采云政府采购一体化平台开标大厅（网上不见面开标）</w:t>
            </w:r>
            <w:r>
              <w:rPr>
                <w:rFonts w:hint="eastAsia" w:ascii="宋体" w:hAnsi="宋体"/>
                <w:color w:val="000000"/>
                <w:sz w:val="21"/>
                <w:szCs w:val="21"/>
                <w:highlight w:val="none"/>
                <w:u w:val="single"/>
              </w:rPr>
            </w:r>
            <w:r/>
          </w:p>
          <w:p>
            <w:pPr>
              <w:pStyle w:val="759"/>
              <w:spacing w:line="400" w:lineRule="exact"/>
              <w:rPr>
                <w:rFonts w:hint="eastAsia" w:ascii="宋体" w:hAnsi="宋体"/>
                <w:color w:val="000000"/>
                <w:sz w:val="21"/>
                <w:szCs w:val="21"/>
                <w:highlight w:val="none"/>
                <w:u w:val="single"/>
              </w:rPr>
            </w:pPr>
            <w:r>
              <w:rPr>
                <w:rFonts w:hint="eastAsia" w:ascii="宋体" w:hAnsi="宋体"/>
                <w:color w:val="000000"/>
                <w:sz w:val="21"/>
                <w:szCs w:val="21"/>
                <w:highlight w:val="none"/>
                <w:u w:val="single"/>
                <w:lang w:val="zh-CN"/>
              </w:rPr>
              <w:t xml:space="preserve">请供应商确保电脑、系统及其他设备（视频输入输出设备等）无误，且开启直至项目结束始终保持系统在线状态。</w:t>
            </w:r>
            <w:r>
              <w:rPr>
                <w:rFonts w:hint="eastAsia" w:ascii="宋体" w:hAnsi="宋体"/>
                <w:color w:val="000000"/>
                <w:sz w:val="21"/>
                <w:szCs w:val="21"/>
                <w:highlight w:val="none"/>
                <w:u w:val="single"/>
              </w:rPr>
            </w:r>
            <w:r/>
          </w:p>
          <w:p>
            <w:pPr>
              <w:pStyle w:val="759"/>
              <w:spacing w:line="400" w:lineRule="exact"/>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zh-CN"/>
              </w:rPr>
              <w:t xml:space="preserve">评标地点：</w:t>
            </w:r>
            <w:r>
              <w:rPr>
                <w:rFonts w:hint="eastAsia" w:ascii="宋体" w:hAnsi="宋体"/>
                <w:color w:val="000000"/>
                <w:sz w:val="21"/>
                <w:szCs w:val="21"/>
                <w:highlight w:val="none"/>
                <w:lang w:val="en-US" w:eastAsia="zh-CN"/>
              </w:rPr>
              <w:t xml:space="preserve">苏州市干将西路1296号17楼（投标人无须到场）</w:t>
            </w:r>
            <w:r>
              <w:rPr>
                <w:rFonts w:ascii="宋体" w:hAnsi="宋体" w:eastAsia="宋体"/>
                <w:color w:val="000000"/>
                <w:sz w:val="21"/>
                <w:szCs w:val="21"/>
                <w:highlight w:val="none"/>
                <w:lang w:val="en-US" w:eastAsia="zh-CN"/>
              </w:rPr>
            </w:r>
            <w:r/>
          </w:p>
        </w:tc>
      </w:tr>
      <w:tr>
        <w:trPr>
          <w:trHeight w:val="349"/>
        </w:trPr>
        <w:tc>
          <w:tcPr>
            <w:tcW w:w="791" w:type="dxa"/>
            <w:vAlign w:val="center"/>
            <w:textDirection w:val="lrTb"/>
            <w:noWrap w:val="false"/>
          </w:tcPr>
          <w:p>
            <w:pPr>
              <w:pStyle w:val="759"/>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11</w:t>
            </w:r>
            <w:r>
              <w:rPr>
                <w:rFonts w:hint="eastAsia" w:ascii="宋体" w:hAnsi="宋体"/>
                <w:color w:val="000000"/>
                <w:sz w:val="21"/>
                <w:szCs w:val="21"/>
                <w:highlight w:val="none"/>
              </w:rPr>
            </w:r>
            <w:r/>
          </w:p>
        </w:tc>
        <w:tc>
          <w:tcPr>
            <w:tcW w:w="1620" w:type="dxa"/>
            <w:vAlign w:val="center"/>
            <w:textDirection w:val="lrTb"/>
            <w:noWrap w:val="false"/>
          </w:tcPr>
          <w:p>
            <w:pPr>
              <w:pStyle w:val="759"/>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采购代理费</w:t>
            </w:r>
            <w:r>
              <w:rPr>
                <w:rFonts w:hint="eastAsia" w:ascii="宋体" w:hAnsi="宋体"/>
                <w:color w:val="000000"/>
                <w:sz w:val="21"/>
                <w:szCs w:val="21"/>
                <w:highlight w:val="none"/>
              </w:rPr>
            </w:r>
            <w:r/>
          </w:p>
        </w:tc>
        <w:tc>
          <w:tcPr>
            <w:tcW w:w="6612" w:type="dxa"/>
            <w:vAlign w:val="center"/>
            <w:textDirection w:val="lrTb"/>
            <w:noWrap w:val="false"/>
          </w:tcPr>
          <w:p>
            <w:pPr>
              <w:pStyle w:val="759"/>
              <w:spacing w:line="400" w:lineRule="exact"/>
              <w:rPr>
                <w:rFonts w:hint="eastAsia"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en-US" w:eastAsia="zh-CN"/>
              </w:rPr>
              <w:t xml:space="preserve">本项目在编制预算时已综合考虑采购代理服务费，</w:t>
            </w:r>
            <w:r>
              <w:rPr>
                <w:rFonts w:hint="eastAsia" w:ascii="宋体" w:hAnsi="宋体" w:eastAsia="宋体" w:cs="Times New Roman"/>
                <w:color w:val="000000"/>
                <w:sz w:val="21"/>
                <w:szCs w:val="21"/>
                <w:highlight w:val="none"/>
                <w:lang w:val="zh-CN"/>
              </w:rPr>
              <w:t xml:space="preserve">中标人须向采购代理机构交纳采购代理服务费，请各供应商在投标报价中综合考虑。</w:t>
            </w:r>
            <w:r>
              <w:rPr>
                <w:rFonts w:hint="eastAsia" w:ascii="宋体" w:hAnsi="宋体" w:eastAsia="宋体" w:cs="Times New Roman"/>
                <w:color w:val="000000"/>
                <w:sz w:val="21"/>
                <w:szCs w:val="21"/>
                <w:highlight w:val="none"/>
                <w:lang w:val="zh-CN"/>
              </w:rPr>
            </w:r>
            <w:r/>
          </w:p>
          <w:p>
            <w:pPr>
              <w:pStyle w:val="759"/>
              <w:spacing w:line="400" w:lineRule="exact"/>
              <w:rPr>
                <w:rFonts w:hint="eastAsia"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（1）按代理协议约定的内容，中标单位需支付以下费用，按照</w:t>
            </w:r>
            <w:r>
              <w:rPr>
                <w:rFonts w:hint="eastAsia" w:ascii="宋体" w:hAnsi="宋体" w:eastAsia="宋体" w:cs="Times New Roman"/>
                <w:color w:val="000000"/>
                <w:sz w:val="21"/>
                <w:szCs w:val="21"/>
                <w:highlight w:val="none"/>
                <w:lang w:val="en-US" w:eastAsia="zh-CN"/>
              </w:rPr>
              <w:t xml:space="preserve">中标金额</w:t>
            </w:r>
            <w:r>
              <w:rPr>
                <w:rFonts w:hint="eastAsia" w:ascii="宋体" w:hAnsi="宋体" w:eastAsia="宋体" w:cs="Times New Roman"/>
                <w:color w:val="000000"/>
                <w:sz w:val="21"/>
                <w:szCs w:val="21"/>
                <w:highlight w:val="none"/>
                <w:lang w:val="zh-CN"/>
              </w:rPr>
              <w:t xml:space="preserve">的如下比例进行计算：</w:t>
            </w:r>
            <w:r>
              <w:rPr>
                <w:rFonts w:hint="eastAsia" w:ascii="宋体" w:hAnsi="宋体" w:eastAsia="宋体" w:cs="Times New Roman"/>
                <w:color w:val="000000"/>
                <w:sz w:val="21"/>
                <w:szCs w:val="21"/>
                <w:highlight w:val="none"/>
                <w:lang w:val="en-US" w:eastAsia="zh-CN"/>
              </w:rPr>
              <w:t xml:space="preserve">50</w:t>
            </w:r>
            <w:r>
              <w:rPr>
                <w:rFonts w:hint="eastAsia" w:ascii="宋体" w:hAnsi="宋体" w:eastAsia="宋体" w:cs="Times New Roman"/>
                <w:color w:val="000000"/>
                <w:sz w:val="21"/>
                <w:szCs w:val="21"/>
                <w:highlight w:val="none"/>
                <w:lang w:val="zh-CN"/>
              </w:rPr>
              <w:t xml:space="preserve">万元以内（</w:t>
            </w:r>
            <w:r>
              <w:rPr>
                <w:rFonts w:hint="eastAsia" w:ascii="宋体" w:hAnsi="宋体" w:eastAsia="宋体" w:cs="Times New Roman"/>
                <w:color w:val="000000"/>
                <w:sz w:val="21"/>
                <w:szCs w:val="21"/>
                <w:highlight w:val="none"/>
                <w:lang w:val="en-US" w:eastAsia="zh-CN"/>
              </w:rPr>
              <w:t xml:space="preserve">含50万元</w:t>
            </w:r>
            <w:r>
              <w:rPr>
                <w:rFonts w:hint="eastAsia" w:ascii="宋体" w:hAnsi="宋体" w:eastAsia="宋体" w:cs="Times New Roman"/>
                <w:color w:val="000000"/>
                <w:sz w:val="21"/>
                <w:szCs w:val="21"/>
                <w:highlight w:val="none"/>
                <w:lang w:val="zh-CN"/>
              </w:rPr>
              <w:t xml:space="preserve">）1.</w:t>
            </w:r>
            <w:r>
              <w:rPr>
                <w:rFonts w:hint="eastAsia" w:ascii="宋体" w:hAnsi="宋体" w:eastAsia="宋体" w:cs="Times New Roman"/>
                <w:color w:val="000000"/>
                <w:sz w:val="21"/>
                <w:szCs w:val="21"/>
                <w:highlight w:val="none"/>
                <w:lang w:val="en-US" w:eastAsia="zh-CN"/>
              </w:rPr>
              <w:t xml:space="preserve">6</w:t>
            </w:r>
            <w:r>
              <w:rPr>
                <w:rFonts w:hint="eastAsia" w:ascii="宋体" w:hAnsi="宋体" w:eastAsia="宋体" w:cs="Times New Roman"/>
                <w:color w:val="000000"/>
                <w:sz w:val="21"/>
                <w:szCs w:val="21"/>
                <w:highlight w:val="none"/>
                <w:lang w:val="zh-CN"/>
              </w:rPr>
              <w:t xml:space="preserve">%、</w:t>
            </w:r>
            <w:r>
              <w:rPr>
                <w:rFonts w:hint="eastAsia" w:ascii="宋体" w:hAnsi="宋体" w:eastAsia="宋体" w:cs="Times New Roman"/>
                <w:color w:val="000000"/>
                <w:sz w:val="21"/>
                <w:szCs w:val="21"/>
                <w:highlight w:val="none"/>
                <w:lang w:val="en-US" w:eastAsia="zh-CN"/>
              </w:rPr>
              <w:t xml:space="preserve">50万</w:t>
            </w:r>
            <w:r>
              <w:rPr>
                <w:rFonts w:hint="eastAsia" w:ascii="宋体" w:hAnsi="宋体" w:eastAsia="宋体" w:cs="Times New Roman"/>
                <w:color w:val="000000"/>
                <w:sz w:val="21"/>
                <w:szCs w:val="21"/>
                <w:highlight w:val="none"/>
                <w:lang w:val="zh-CN"/>
              </w:rPr>
              <w:t xml:space="preserve">～</w:t>
            </w:r>
            <w:r>
              <w:rPr>
                <w:rFonts w:hint="eastAsia" w:ascii="宋体" w:hAnsi="宋体" w:eastAsia="宋体" w:cs="Times New Roman"/>
                <w:color w:val="000000"/>
                <w:sz w:val="21"/>
                <w:szCs w:val="21"/>
                <w:highlight w:val="none"/>
                <w:lang w:val="en-US" w:eastAsia="zh-CN"/>
              </w:rPr>
              <w:t xml:space="preserve">400</w:t>
            </w:r>
            <w:r>
              <w:rPr>
                <w:rFonts w:hint="eastAsia" w:ascii="宋体" w:hAnsi="宋体" w:eastAsia="宋体" w:cs="Times New Roman"/>
                <w:color w:val="000000"/>
                <w:sz w:val="21"/>
                <w:szCs w:val="21"/>
                <w:highlight w:val="none"/>
                <w:lang w:val="zh-CN"/>
              </w:rPr>
              <w:t xml:space="preserve">万元（</w:t>
            </w:r>
            <w:r>
              <w:rPr>
                <w:rFonts w:hint="eastAsia" w:ascii="宋体" w:hAnsi="宋体" w:eastAsia="宋体" w:cs="Times New Roman"/>
                <w:color w:val="000000"/>
                <w:sz w:val="21"/>
                <w:szCs w:val="21"/>
                <w:highlight w:val="none"/>
                <w:lang w:val="en-US" w:eastAsia="zh-CN"/>
              </w:rPr>
              <w:t xml:space="preserve">含400万元</w:t>
            </w:r>
            <w:r>
              <w:rPr>
                <w:rFonts w:hint="eastAsia" w:ascii="宋体" w:hAnsi="宋体" w:eastAsia="宋体" w:cs="Times New Roman"/>
                <w:color w:val="000000"/>
                <w:sz w:val="21"/>
                <w:szCs w:val="21"/>
                <w:highlight w:val="none"/>
                <w:lang w:val="zh-CN"/>
              </w:rPr>
              <w:t xml:space="preserve">）以1.</w:t>
            </w: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lang w:val="zh-CN"/>
              </w:rPr>
              <w:t xml:space="preserve">%、</w:t>
            </w:r>
            <w:r>
              <w:rPr>
                <w:rFonts w:hint="eastAsia" w:ascii="宋体" w:hAnsi="宋体" w:eastAsia="宋体" w:cs="Times New Roman"/>
                <w:color w:val="000000"/>
                <w:sz w:val="21"/>
                <w:szCs w:val="21"/>
                <w:highlight w:val="none"/>
                <w:lang w:val="en-US" w:eastAsia="zh-CN"/>
              </w:rPr>
              <w:t xml:space="preserve">400</w:t>
            </w:r>
            <w:r>
              <w:rPr>
                <w:rFonts w:hint="eastAsia" w:ascii="宋体" w:hAnsi="宋体" w:eastAsia="宋体" w:cs="Times New Roman"/>
                <w:color w:val="000000"/>
                <w:sz w:val="21"/>
                <w:szCs w:val="21"/>
                <w:highlight w:val="none"/>
                <w:lang w:val="zh-CN"/>
              </w:rPr>
              <w:t xml:space="preserve">万-1000万（</w:t>
            </w:r>
            <w:r>
              <w:rPr>
                <w:rFonts w:hint="eastAsia" w:ascii="宋体" w:hAnsi="宋体" w:eastAsia="宋体" w:cs="Times New Roman"/>
                <w:color w:val="000000"/>
                <w:sz w:val="21"/>
                <w:szCs w:val="21"/>
                <w:highlight w:val="none"/>
                <w:lang w:val="en-US" w:eastAsia="zh-CN"/>
              </w:rPr>
              <w:t xml:space="preserve">含1000万元</w:t>
            </w:r>
            <w:r>
              <w:rPr>
                <w:rFonts w:hint="eastAsia" w:ascii="宋体" w:hAnsi="宋体" w:eastAsia="宋体" w:cs="Times New Roman"/>
                <w:color w:val="000000"/>
                <w:sz w:val="21"/>
                <w:szCs w:val="21"/>
                <w:highlight w:val="none"/>
                <w:lang w:val="zh-CN"/>
              </w:rPr>
              <w:t xml:space="preserve">）以</w:t>
            </w:r>
            <w:r>
              <w:rPr>
                <w:rFonts w:hint="eastAsia" w:ascii="宋体" w:hAnsi="宋体" w:eastAsia="宋体" w:cs="Times New Roman"/>
                <w:color w:val="000000"/>
                <w:sz w:val="21"/>
                <w:szCs w:val="21"/>
                <w:highlight w:val="none"/>
                <w:lang w:val="en-US" w:eastAsia="zh-CN"/>
              </w:rPr>
              <w:t xml:space="preserve">1.1</w:t>
            </w:r>
            <w:r>
              <w:rPr>
                <w:rFonts w:hint="eastAsia" w:ascii="宋体" w:hAnsi="宋体" w:eastAsia="宋体" w:cs="Times New Roman"/>
                <w:color w:val="000000"/>
                <w:sz w:val="21"/>
                <w:szCs w:val="21"/>
                <w:highlight w:val="none"/>
                <w:lang w:val="zh-CN"/>
              </w:rPr>
              <w:t xml:space="preserve">%差额定率累进法计算出金额*0.7</w:t>
            </w:r>
            <w:r>
              <w:rPr>
                <w:rFonts w:hint="eastAsia" w:ascii="宋体" w:hAnsi="宋体" w:eastAsia="宋体" w:cs="Times New Roman"/>
                <w:color w:val="000000"/>
                <w:sz w:val="21"/>
                <w:szCs w:val="21"/>
                <w:highlight w:val="none"/>
                <w:lang w:val="en-US" w:eastAsia="zh-CN"/>
              </w:rPr>
              <w:t xml:space="preserve">后扣除2000元</w:t>
            </w:r>
            <w:r>
              <w:rPr>
                <w:rFonts w:hint="eastAsia" w:ascii="宋体" w:hAnsi="宋体" w:eastAsia="宋体" w:cs="Times New Roman"/>
                <w:color w:val="000000"/>
                <w:sz w:val="21"/>
                <w:szCs w:val="21"/>
                <w:highlight w:val="none"/>
                <w:lang w:val="zh-CN"/>
              </w:rPr>
              <w:t xml:space="preserve">支付。</w:t>
            </w:r>
            <w:r>
              <w:rPr>
                <w:rFonts w:hint="eastAsia" w:ascii="宋体" w:hAnsi="宋体" w:eastAsia="宋体" w:cs="Times New Roman"/>
                <w:color w:val="000000"/>
                <w:sz w:val="21"/>
                <w:szCs w:val="21"/>
                <w:highlight w:val="none"/>
                <w:lang w:val="zh-CN"/>
              </w:rPr>
            </w:r>
            <w:r/>
          </w:p>
          <w:p>
            <w:pPr>
              <w:pStyle w:val="759"/>
              <w:spacing w:line="400" w:lineRule="exact"/>
              <w:rPr>
                <w:rFonts w:hint="eastAsia"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w:t>
            </w: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lang w:val="zh-CN"/>
              </w:rPr>
              <w:t xml:space="preserve">）服务费交纳账户：苏州市卫康招投标咨询服务有限公司</w:t>
            </w:r>
            <w:r>
              <w:rPr>
                <w:rFonts w:hint="eastAsia" w:ascii="宋体" w:hAnsi="宋体" w:eastAsia="宋体" w:cs="Times New Roman"/>
                <w:color w:val="000000"/>
                <w:sz w:val="21"/>
                <w:szCs w:val="21"/>
                <w:highlight w:val="none"/>
                <w:lang w:val="zh-CN"/>
              </w:rPr>
            </w:r>
            <w:r/>
          </w:p>
          <w:p>
            <w:pPr>
              <w:pStyle w:val="759"/>
              <w:spacing w:line="400" w:lineRule="exact"/>
              <w:rPr>
                <w:rFonts w:hint="eastAsia"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账号：1102020209000295112</w:t>
            </w:r>
            <w:r>
              <w:rPr>
                <w:rFonts w:hint="eastAsia" w:ascii="宋体" w:hAnsi="宋体" w:eastAsia="宋体" w:cs="Times New Roman"/>
                <w:color w:val="000000"/>
                <w:sz w:val="21"/>
                <w:szCs w:val="21"/>
                <w:highlight w:val="none"/>
                <w:lang w:val="zh-CN"/>
              </w:rPr>
            </w:r>
            <w:r/>
          </w:p>
          <w:p>
            <w:pPr>
              <w:pStyle w:val="759"/>
              <w:spacing w:line="400" w:lineRule="exact"/>
              <w:rPr>
                <w:rFonts w:hint="eastAsia"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开户银行：中国工商银行股份有限公司苏州道前支行</w:t>
            </w:r>
            <w:r>
              <w:rPr>
                <w:rFonts w:hint="eastAsia" w:ascii="宋体" w:hAnsi="宋体" w:eastAsia="宋体" w:cs="Times New Roman"/>
                <w:color w:val="000000"/>
                <w:sz w:val="21"/>
                <w:szCs w:val="21"/>
                <w:highlight w:val="none"/>
                <w:lang w:val="zh-CN"/>
              </w:rPr>
            </w:r>
            <w:r/>
          </w:p>
        </w:tc>
      </w:tr>
      <w:tr>
        <w:trPr>
          <w:trHeight w:val="426"/>
        </w:trPr>
        <w:tc>
          <w:tcPr>
            <w:tcW w:w="791" w:type="dxa"/>
            <w:vAlign w:val="center"/>
            <w:textDirection w:val="lrTb"/>
            <w:noWrap w:val="false"/>
          </w:tcPr>
          <w:p>
            <w:pPr>
              <w:pStyle w:val="759"/>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rPr>
            </w:r>
            <w:r/>
          </w:p>
        </w:tc>
        <w:tc>
          <w:tcPr>
            <w:tcW w:w="1620" w:type="dxa"/>
            <w:vAlign w:val="center"/>
            <w:textDirection w:val="lrTb"/>
            <w:noWrap w:val="false"/>
          </w:tcPr>
          <w:p>
            <w:pPr>
              <w:pStyle w:val="759"/>
              <w:jc w:val="center"/>
              <w:spacing w:line="400" w:lineRule="exact"/>
              <w:rPr>
                <w:rFonts w:hint="eastAsia" w:ascii="宋体" w:hAnsi="宋体"/>
                <w:b/>
                <w:color w:val="000000"/>
                <w:sz w:val="21"/>
                <w:szCs w:val="21"/>
                <w:highlight w:val="none"/>
              </w:rPr>
            </w:pPr>
            <w:r>
              <w:rPr>
                <w:rFonts w:ascii="宋体" w:hAnsi="宋体"/>
                <w:b/>
                <w:color w:val="000000"/>
                <w:sz w:val="21"/>
                <w:szCs w:val="21"/>
                <w:highlight w:val="none"/>
                <w:lang w:val="zh-CN"/>
              </w:rPr>
              <w:t xml:space="preserve">导致废标因素</w:t>
            </w:r>
            <w:r>
              <w:rPr>
                <w:rFonts w:hint="eastAsia" w:ascii="宋体" w:hAnsi="宋体"/>
                <w:b/>
                <w:color w:val="000000"/>
                <w:sz w:val="21"/>
                <w:szCs w:val="21"/>
                <w:highlight w:val="none"/>
              </w:rPr>
            </w:r>
            <w:r/>
          </w:p>
        </w:tc>
        <w:tc>
          <w:tcPr>
            <w:tcW w:w="6612" w:type="dxa"/>
            <w:vAlign w:val="center"/>
            <w:textDirection w:val="lrTb"/>
            <w:noWrap w:val="false"/>
          </w:tcPr>
          <w:p>
            <w:pPr>
              <w:pStyle w:val="759"/>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出现下列情形之一的，为废标： </w:t>
            </w:r>
            <w:r>
              <w:rPr>
                <w:rFonts w:hint="eastAsia" w:ascii="宋体" w:hAnsi="宋体" w:cs="宋体"/>
                <w:b/>
                <w:color w:val="000000"/>
                <w:sz w:val="21"/>
                <w:szCs w:val="21"/>
                <w:highlight w:val="none"/>
              </w:rPr>
            </w:r>
            <w:r/>
          </w:p>
          <w:p>
            <w:pPr>
              <w:pStyle w:val="759"/>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（一）符合专业条件的供应商或者对采购文件作实质响应的供应商不足三家的；</w:t>
            </w:r>
            <w:r>
              <w:rPr>
                <w:rFonts w:hint="eastAsia" w:ascii="宋体" w:hAnsi="宋体" w:cs="宋体"/>
                <w:b/>
                <w:color w:val="000000"/>
                <w:sz w:val="21"/>
                <w:szCs w:val="21"/>
                <w:highlight w:val="none"/>
              </w:rPr>
            </w:r>
            <w:r/>
          </w:p>
          <w:p>
            <w:pPr>
              <w:pStyle w:val="759"/>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（二）出现影响采购公正的违法、违规行为的； </w:t>
            </w:r>
            <w:r>
              <w:rPr>
                <w:rFonts w:hint="eastAsia" w:ascii="宋体" w:hAnsi="宋体" w:cs="宋体"/>
                <w:b/>
                <w:color w:val="000000"/>
                <w:sz w:val="21"/>
                <w:szCs w:val="21"/>
                <w:highlight w:val="none"/>
              </w:rPr>
            </w:r>
            <w:r/>
          </w:p>
          <w:p>
            <w:pPr>
              <w:pStyle w:val="759"/>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（三）投标人的报价均超过了采购预算或者最高限价，采购人不能支付的； </w:t>
            </w:r>
            <w:r>
              <w:rPr>
                <w:rFonts w:hint="eastAsia" w:ascii="宋体" w:hAnsi="宋体" w:cs="宋体"/>
                <w:b/>
                <w:color w:val="000000"/>
                <w:sz w:val="21"/>
                <w:szCs w:val="21"/>
                <w:highlight w:val="none"/>
              </w:rPr>
            </w:r>
            <w:r/>
          </w:p>
          <w:p>
            <w:pPr>
              <w:pStyle w:val="759"/>
              <w:spacing w:line="400" w:lineRule="exact"/>
              <w:rPr>
                <w:rFonts w:hint="eastAsia" w:ascii="宋体" w:hAnsi="宋体"/>
                <w:b/>
                <w:color w:val="000000"/>
                <w:sz w:val="21"/>
                <w:szCs w:val="21"/>
                <w:highlight w:val="none"/>
              </w:rPr>
            </w:pPr>
            <w:r>
              <w:rPr>
                <w:rFonts w:hint="eastAsia" w:ascii="宋体" w:hAnsi="宋体" w:cs="宋体"/>
                <w:b/>
                <w:color w:val="000000"/>
                <w:sz w:val="21"/>
                <w:szCs w:val="21"/>
                <w:highlight w:val="none"/>
              </w:rPr>
              <w:t xml:space="preserve">（四）因重大变故，采购任务取消的。 </w:t>
            </w:r>
            <w:r>
              <w:rPr>
                <w:rFonts w:hint="eastAsia" w:ascii="宋体" w:hAnsi="宋体"/>
                <w:b/>
                <w:color w:val="000000"/>
                <w:sz w:val="21"/>
                <w:szCs w:val="21"/>
                <w:highlight w:val="none"/>
              </w:rPr>
            </w:r>
            <w:r/>
          </w:p>
        </w:tc>
      </w:tr>
      <w:tr>
        <w:trPr>
          <w:trHeight w:val="426"/>
        </w:trPr>
        <w:tc>
          <w:tcPr>
            <w:tcW w:w="791" w:type="dxa"/>
            <w:vAlign w:val="center"/>
            <w:textDirection w:val="lrTb"/>
            <w:noWrap w:val="false"/>
          </w:tcPr>
          <w:p>
            <w:pPr>
              <w:pStyle w:val="759"/>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13</w:t>
            </w:r>
            <w:r>
              <w:rPr>
                <w:rFonts w:hint="eastAsia" w:ascii="宋体" w:hAnsi="宋体"/>
                <w:color w:val="000000"/>
                <w:sz w:val="21"/>
                <w:szCs w:val="21"/>
                <w:highlight w:val="none"/>
              </w:rPr>
            </w:r>
            <w:r/>
          </w:p>
        </w:tc>
        <w:tc>
          <w:tcPr>
            <w:tcW w:w="1620" w:type="dxa"/>
            <w:vAlign w:val="center"/>
            <w:textDirection w:val="lrTb"/>
            <w:noWrap w:val="false"/>
          </w:tcPr>
          <w:p>
            <w:pPr>
              <w:pStyle w:val="759"/>
              <w:jc w:val="center"/>
              <w:spacing w:line="400" w:lineRule="exact"/>
              <w:rPr>
                <w:rFonts w:hint="eastAsia" w:ascii="宋体" w:hAnsi="宋体"/>
                <w:b/>
                <w:color w:val="000000"/>
                <w:sz w:val="21"/>
                <w:szCs w:val="21"/>
                <w:highlight w:val="none"/>
              </w:rPr>
            </w:pPr>
            <w:r>
              <w:rPr>
                <w:rFonts w:ascii="宋体" w:hAnsi="宋体"/>
                <w:b/>
                <w:color w:val="000000"/>
                <w:sz w:val="21"/>
                <w:szCs w:val="21"/>
                <w:highlight w:val="none"/>
                <w:lang w:val="zh-CN"/>
              </w:rPr>
              <w:t xml:space="preserve">导致无效标因素</w:t>
            </w:r>
            <w:r>
              <w:rPr>
                <w:rFonts w:hint="eastAsia" w:ascii="宋体" w:hAnsi="宋体"/>
                <w:b/>
                <w:color w:val="000000"/>
                <w:sz w:val="21"/>
                <w:szCs w:val="21"/>
                <w:highlight w:val="none"/>
              </w:rPr>
            </w:r>
            <w:r/>
          </w:p>
        </w:tc>
        <w:tc>
          <w:tcPr>
            <w:tcW w:w="6612" w:type="dxa"/>
            <w:vAlign w:val="center"/>
            <w:textDirection w:val="lrTb"/>
            <w:noWrap w:val="false"/>
          </w:tcPr>
          <w:p>
            <w:pPr>
              <w:pStyle w:val="759"/>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lang w:val="zh-CN"/>
              </w:rPr>
              <w:t xml:space="preserve">投标文件属下列情况之一的，在资格性、符合性检查时按照无效投标处理：</w:t>
            </w:r>
            <w:r>
              <w:rPr>
                <w:rFonts w:hint="eastAsia" w:ascii="宋体" w:hAnsi="宋体" w:cs="宋体"/>
                <w:b/>
                <w:color w:val="000000"/>
                <w:sz w:val="21"/>
                <w:szCs w:val="21"/>
                <w:highlight w:val="none"/>
              </w:rPr>
            </w:r>
            <w:r/>
          </w:p>
          <w:p>
            <w:pPr>
              <w:pStyle w:val="759"/>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lang w:val="zh-CN"/>
              </w:rPr>
              <w:t xml:space="preserve">（一）投标文件未按采购文件要求</w:t>
            </w:r>
            <w:r>
              <w:rPr>
                <w:rFonts w:hint="eastAsia" w:ascii="宋体" w:hAnsi="宋体" w:cs="宋体"/>
                <w:b/>
                <w:color w:val="000000"/>
                <w:sz w:val="21"/>
                <w:szCs w:val="21"/>
                <w:highlight w:val="none"/>
              </w:rPr>
              <w:t xml:space="preserve">制作电子投标文件及签章</w:t>
            </w:r>
            <w:r>
              <w:rPr>
                <w:rFonts w:hint="eastAsia" w:ascii="宋体" w:hAnsi="宋体" w:cs="宋体"/>
                <w:b/>
                <w:color w:val="000000"/>
                <w:sz w:val="21"/>
                <w:szCs w:val="21"/>
                <w:highlight w:val="none"/>
                <w:lang w:val="zh-CN"/>
              </w:rPr>
              <w:t xml:space="preserve">的；</w:t>
            </w:r>
            <w:r>
              <w:rPr>
                <w:rFonts w:hint="eastAsia" w:ascii="宋体" w:hAnsi="宋体" w:cs="宋体"/>
                <w:b/>
                <w:color w:val="000000"/>
                <w:sz w:val="21"/>
                <w:szCs w:val="21"/>
                <w:highlight w:val="none"/>
              </w:rPr>
            </w:r>
            <w:r/>
          </w:p>
          <w:p>
            <w:pPr>
              <w:pStyle w:val="759"/>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lang w:val="zh-CN"/>
              </w:rPr>
              <w:t xml:space="preserve">（二）不具备采购文件中规定的资格要求的；</w:t>
            </w:r>
            <w:r>
              <w:rPr>
                <w:rFonts w:hint="eastAsia" w:ascii="宋体" w:hAnsi="宋体" w:cs="宋体"/>
                <w:b/>
                <w:color w:val="000000"/>
                <w:sz w:val="21"/>
                <w:szCs w:val="21"/>
                <w:highlight w:val="none"/>
              </w:rPr>
            </w:r>
            <w:r/>
          </w:p>
          <w:p>
            <w:pPr>
              <w:pStyle w:val="759"/>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lang w:val="zh-CN"/>
              </w:rPr>
              <w:t xml:space="preserve">（三）报价超过采购文件中规定的预算金额或者最高限价的；</w:t>
            </w:r>
            <w:r>
              <w:rPr>
                <w:rFonts w:hint="eastAsia" w:ascii="宋体" w:hAnsi="宋体" w:cs="宋体"/>
                <w:b/>
                <w:color w:val="000000"/>
                <w:sz w:val="21"/>
                <w:szCs w:val="21"/>
                <w:highlight w:val="none"/>
              </w:rPr>
            </w:r>
            <w:r/>
          </w:p>
          <w:p>
            <w:pPr>
              <w:pStyle w:val="759"/>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lang w:val="zh-CN"/>
              </w:rPr>
              <w:t xml:space="preserve">（四）不同投标人的电子投标文件制作机器码一致；</w:t>
            </w:r>
            <w:r>
              <w:rPr>
                <w:rFonts w:hint="eastAsia" w:ascii="宋体" w:hAnsi="宋体" w:cs="宋体"/>
                <w:b/>
                <w:color w:val="000000"/>
                <w:sz w:val="21"/>
                <w:szCs w:val="21"/>
                <w:highlight w:val="none"/>
              </w:rPr>
            </w:r>
            <w:r/>
          </w:p>
          <w:p>
            <w:pPr>
              <w:pStyle w:val="759"/>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lang w:val="zh-CN"/>
              </w:rPr>
              <w:t xml:space="preserve">（五）投标文件含有采购人不能接受的附加条件的；</w:t>
            </w:r>
            <w:r>
              <w:rPr>
                <w:rFonts w:hint="eastAsia" w:ascii="宋体" w:hAnsi="宋体" w:cs="宋体"/>
                <w:b/>
                <w:color w:val="000000"/>
                <w:sz w:val="21"/>
                <w:szCs w:val="21"/>
                <w:highlight w:val="none"/>
              </w:rPr>
            </w:r>
            <w:r/>
          </w:p>
          <w:p>
            <w:pPr>
              <w:pStyle w:val="759"/>
              <w:spacing w:line="400" w:lineRule="exact"/>
              <w:rPr>
                <w:rFonts w:hint="eastAsia" w:ascii="宋体" w:hAnsi="宋体"/>
                <w:b/>
                <w:color w:val="000000"/>
                <w:sz w:val="21"/>
                <w:szCs w:val="21"/>
                <w:highlight w:val="none"/>
              </w:rPr>
            </w:pPr>
            <w:r>
              <w:rPr>
                <w:rFonts w:hint="eastAsia" w:ascii="宋体" w:hAnsi="宋体" w:cs="宋体"/>
                <w:b/>
                <w:color w:val="000000"/>
                <w:sz w:val="21"/>
                <w:szCs w:val="21"/>
                <w:highlight w:val="none"/>
                <w:lang w:val="zh-CN"/>
              </w:rPr>
              <w:t xml:space="preserve">（六）法律、法规和采购文件规定的其他无效情形。</w:t>
            </w:r>
            <w:r>
              <w:rPr>
                <w:rFonts w:hint="eastAsia" w:ascii="宋体" w:hAnsi="宋体"/>
                <w:b/>
                <w:color w:val="000000"/>
                <w:sz w:val="21"/>
                <w:szCs w:val="21"/>
                <w:highlight w:val="none"/>
              </w:rPr>
            </w:r>
            <w:r/>
          </w:p>
        </w:tc>
      </w:tr>
    </w:tbl>
    <w:p>
      <w:pPr>
        <w:pStyle w:val="759"/>
        <w:jc w:val="center"/>
        <w:rPr>
          <w:b/>
          <w:bCs/>
          <w:color w:val="000000"/>
          <w:spacing w:val="-14"/>
          <w:sz w:val="30"/>
          <w:highlight w:val="none"/>
        </w:rPr>
      </w:pPr>
      <w:r>
        <w:rPr>
          <w:b/>
          <w:bCs/>
          <w:color w:val="000000"/>
          <w:spacing w:val="-14"/>
          <w:sz w:val="30"/>
          <w:highlight w:val="none"/>
        </w:rPr>
      </w:r>
      <w:r/>
    </w:p>
    <w:p>
      <w:pPr>
        <w:pStyle w:val="759"/>
        <w:jc w:val="center"/>
        <w:spacing w:line="300" w:lineRule="auto"/>
        <w:rPr>
          <w:color w:val="000000"/>
          <w:sz w:val="52"/>
          <w:highlight w:val="none"/>
        </w:rPr>
      </w:pPr>
      <w:r>
        <w:rPr>
          <w:b/>
          <w:bCs/>
          <w:color w:val="000000"/>
          <w:spacing w:val="-14"/>
          <w:sz w:val="30"/>
          <w:highlight w:val="none"/>
        </w:rPr>
        <w:br w:type="page" w:clear="all"/>
      </w:r>
      <w:r>
        <w:rPr>
          <w:color w:val="000000"/>
          <w:sz w:val="52"/>
          <w:highlight w:val="none"/>
        </w:rPr>
      </w:r>
      <w:r/>
    </w:p>
    <w:p>
      <w:pPr>
        <w:pStyle w:val="759"/>
        <w:jc w:val="center"/>
        <w:rPr>
          <w:color w:val="000000"/>
          <w:sz w:val="52"/>
          <w:highlight w:val="none"/>
        </w:rPr>
      </w:pPr>
      <w:r>
        <w:rPr>
          <w:rFonts w:hAnsi="宋体"/>
          <w:color w:val="000000"/>
          <w:sz w:val="52"/>
          <w:highlight w:val="none"/>
        </w:rPr>
        <w:t xml:space="preserve">目</w:t>
      </w:r>
      <w:r>
        <w:rPr>
          <w:color w:val="000000"/>
          <w:sz w:val="52"/>
          <w:highlight w:val="none"/>
        </w:rPr>
        <w:t xml:space="preserve">     </w:t>
      </w:r>
      <w:r>
        <w:rPr>
          <w:rFonts w:hAnsi="宋体"/>
          <w:color w:val="000000"/>
          <w:sz w:val="52"/>
          <w:highlight w:val="none"/>
        </w:rPr>
        <w:t xml:space="preserve">录</w:t>
      </w:r>
      <w:r>
        <w:rPr>
          <w:color w:val="000000"/>
          <w:sz w:val="52"/>
          <w:highlight w:val="none"/>
        </w:rPr>
      </w:r>
      <w:r/>
    </w:p>
    <w:p>
      <w:pPr>
        <w:pStyle w:val="783"/>
        <w:ind w:firstLine="0"/>
        <w:spacing w:line="720" w:lineRule="auto"/>
        <w:rPr>
          <w:rFonts w:hint="eastAsia" w:hAnsi="宋体" w:eastAsia="宋体"/>
          <w:color w:val="000000"/>
          <w:sz w:val="36"/>
          <w:szCs w:val="24"/>
          <w:highlight w:val="none"/>
        </w:rPr>
      </w:pPr>
      <w:r>
        <w:rPr>
          <w:rFonts w:hint="eastAsia" w:hAnsi="宋体" w:eastAsia="宋体"/>
          <w:color w:val="000000"/>
          <w:sz w:val="36"/>
          <w:szCs w:val="24"/>
          <w:highlight w:val="none"/>
        </w:rPr>
      </w:r>
      <w:r/>
    </w:p>
    <w:p>
      <w:pPr>
        <w:pStyle w:val="783"/>
        <w:ind w:firstLine="0"/>
        <w:spacing w:line="720" w:lineRule="auto"/>
        <w:rPr>
          <w:rFonts w:eastAsia="宋体"/>
          <w:color w:val="000000"/>
          <w:sz w:val="36"/>
          <w:szCs w:val="24"/>
          <w:highlight w:val="none"/>
        </w:rPr>
      </w:pPr>
      <w:r>
        <w:rPr>
          <w:rFonts w:hAnsi="宋体" w:eastAsia="宋体"/>
          <w:color w:val="000000"/>
          <w:sz w:val="36"/>
          <w:szCs w:val="24"/>
          <w:highlight w:val="none"/>
        </w:rPr>
        <w:t xml:space="preserve">第一章</w:t>
      </w:r>
      <w:r>
        <w:rPr>
          <w:rFonts w:eastAsia="宋体"/>
          <w:color w:val="000000"/>
          <w:sz w:val="36"/>
          <w:szCs w:val="24"/>
          <w:highlight w:val="none"/>
        </w:rPr>
        <w:t xml:space="preserve"> </w:t>
      </w:r>
      <w:r>
        <w:rPr>
          <w:rFonts w:hAnsi="宋体" w:eastAsia="宋体"/>
          <w:color w:val="000000"/>
          <w:sz w:val="36"/>
          <w:szCs w:val="24"/>
          <w:highlight w:val="none"/>
        </w:rPr>
        <w:t xml:space="preserve">投标邀请函</w:t>
      </w:r>
      <w:r>
        <w:rPr>
          <w:rFonts w:eastAsia="宋体"/>
          <w:color w:val="000000"/>
          <w:sz w:val="36"/>
          <w:szCs w:val="24"/>
          <w:highlight w:val="none"/>
        </w:rPr>
      </w:r>
      <w:r/>
    </w:p>
    <w:p>
      <w:pPr>
        <w:pStyle w:val="783"/>
        <w:ind w:firstLine="0"/>
        <w:spacing w:line="720" w:lineRule="auto"/>
        <w:rPr>
          <w:rFonts w:eastAsia="宋体"/>
          <w:color w:val="000000"/>
          <w:sz w:val="36"/>
          <w:szCs w:val="24"/>
          <w:highlight w:val="none"/>
        </w:rPr>
      </w:pPr>
      <w:r>
        <w:rPr>
          <w:rFonts w:hAnsi="宋体" w:eastAsia="宋体"/>
          <w:color w:val="000000"/>
          <w:sz w:val="36"/>
          <w:szCs w:val="24"/>
          <w:highlight w:val="none"/>
        </w:rPr>
        <w:t xml:space="preserve">第二章</w:t>
      </w:r>
      <w:r>
        <w:rPr>
          <w:rFonts w:eastAsia="宋体"/>
          <w:color w:val="000000"/>
          <w:sz w:val="36"/>
          <w:szCs w:val="24"/>
          <w:highlight w:val="none"/>
        </w:rPr>
        <w:t xml:space="preserve"> </w:t>
      </w:r>
      <w:r>
        <w:rPr>
          <w:rFonts w:hAnsi="宋体" w:eastAsia="宋体"/>
          <w:color w:val="000000"/>
          <w:sz w:val="36"/>
          <w:szCs w:val="24"/>
          <w:highlight w:val="none"/>
        </w:rPr>
        <w:t xml:space="preserve">投标人须知</w:t>
      </w:r>
      <w:r>
        <w:rPr>
          <w:rFonts w:eastAsia="宋体"/>
          <w:color w:val="000000"/>
          <w:sz w:val="36"/>
          <w:szCs w:val="24"/>
          <w:highlight w:val="none"/>
        </w:rPr>
      </w:r>
      <w:r/>
    </w:p>
    <w:p>
      <w:pPr>
        <w:pStyle w:val="783"/>
        <w:ind w:firstLine="0"/>
        <w:spacing w:line="720" w:lineRule="auto"/>
        <w:rPr>
          <w:rFonts w:eastAsia="宋体"/>
          <w:color w:val="000000"/>
          <w:sz w:val="36"/>
          <w:szCs w:val="24"/>
          <w:highlight w:val="none"/>
        </w:rPr>
      </w:pPr>
      <w:r>
        <w:rPr>
          <w:rFonts w:hAnsi="宋体" w:eastAsia="宋体"/>
          <w:color w:val="000000"/>
          <w:sz w:val="36"/>
          <w:szCs w:val="24"/>
          <w:highlight w:val="none"/>
        </w:rPr>
        <w:t xml:space="preserve">第三章</w:t>
      </w:r>
      <w:r>
        <w:rPr>
          <w:rFonts w:eastAsia="宋体"/>
          <w:color w:val="000000"/>
          <w:sz w:val="36"/>
          <w:szCs w:val="24"/>
          <w:highlight w:val="none"/>
        </w:rPr>
        <w:t xml:space="preserve"> </w:t>
      </w:r>
      <w:r>
        <w:rPr>
          <w:rFonts w:hAnsi="宋体" w:eastAsia="宋体"/>
          <w:color w:val="000000"/>
          <w:sz w:val="36"/>
          <w:szCs w:val="24"/>
          <w:highlight w:val="none"/>
        </w:rPr>
        <w:t xml:space="preserve">投标文件格式</w:t>
      </w:r>
      <w:r>
        <w:rPr>
          <w:rFonts w:eastAsia="宋体"/>
          <w:color w:val="000000"/>
          <w:sz w:val="36"/>
          <w:szCs w:val="24"/>
          <w:highlight w:val="none"/>
        </w:rPr>
      </w:r>
      <w:r/>
    </w:p>
    <w:p>
      <w:pPr>
        <w:pStyle w:val="783"/>
        <w:ind w:firstLine="0"/>
        <w:spacing w:line="720" w:lineRule="auto"/>
        <w:rPr>
          <w:rFonts w:eastAsia="宋体"/>
          <w:color w:val="000000"/>
          <w:sz w:val="36"/>
          <w:szCs w:val="24"/>
          <w:highlight w:val="none"/>
        </w:rPr>
      </w:pPr>
      <w:r>
        <w:rPr>
          <w:rFonts w:hAnsi="宋体" w:eastAsia="宋体"/>
          <w:color w:val="000000"/>
          <w:sz w:val="36"/>
          <w:szCs w:val="24"/>
          <w:highlight w:val="none"/>
        </w:rPr>
        <w:t xml:space="preserve">第四章</w:t>
      </w:r>
      <w:r>
        <w:rPr>
          <w:rFonts w:hint="eastAsia" w:hAnsi="宋体" w:eastAsia="宋体"/>
          <w:color w:val="000000"/>
          <w:sz w:val="36"/>
          <w:szCs w:val="24"/>
          <w:highlight w:val="none"/>
        </w:rPr>
        <w:t xml:space="preserve"> 采购书</w:t>
      </w:r>
      <w:r>
        <w:rPr>
          <w:rFonts w:eastAsia="宋体"/>
          <w:color w:val="000000"/>
          <w:sz w:val="36"/>
          <w:szCs w:val="24"/>
          <w:highlight w:val="none"/>
        </w:rPr>
      </w:r>
      <w:r/>
    </w:p>
    <w:p>
      <w:pPr>
        <w:pStyle w:val="783"/>
        <w:ind w:firstLine="0"/>
        <w:spacing w:line="720" w:lineRule="auto"/>
        <w:rPr>
          <w:rFonts w:eastAsia="宋体"/>
          <w:color w:val="000000"/>
          <w:sz w:val="36"/>
          <w:szCs w:val="24"/>
          <w:highlight w:val="none"/>
        </w:rPr>
      </w:pPr>
      <w:r>
        <w:rPr>
          <w:rFonts w:hAnsi="宋体" w:eastAsia="宋体"/>
          <w:color w:val="000000"/>
          <w:sz w:val="36"/>
          <w:szCs w:val="24"/>
          <w:highlight w:val="none"/>
        </w:rPr>
        <w:t xml:space="preserve">第五章</w:t>
      </w:r>
      <w:r>
        <w:rPr>
          <w:rFonts w:eastAsia="宋体"/>
          <w:color w:val="000000"/>
          <w:sz w:val="36"/>
          <w:szCs w:val="24"/>
          <w:highlight w:val="none"/>
        </w:rPr>
        <w:t xml:space="preserve"> </w:t>
      </w:r>
      <w:r>
        <w:rPr>
          <w:rFonts w:hAnsi="宋体" w:eastAsia="宋体"/>
          <w:color w:val="000000"/>
          <w:sz w:val="36"/>
          <w:szCs w:val="24"/>
          <w:highlight w:val="none"/>
        </w:rPr>
        <w:t xml:space="preserve">合同一般条款</w:t>
      </w:r>
      <w:r>
        <w:rPr>
          <w:rFonts w:eastAsia="宋体"/>
          <w:color w:val="000000"/>
          <w:sz w:val="36"/>
          <w:szCs w:val="24"/>
          <w:highlight w:val="none"/>
        </w:rPr>
      </w:r>
      <w:r/>
    </w:p>
    <w:p>
      <w:pPr>
        <w:pStyle w:val="783"/>
        <w:ind w:firstLine="0"/>
        <w:spacing w:line="720" w:lineRule="auto"/>
        <w:rPr>
          <w:rFonts w:eastAsia="宋体"/>
          <w:color w:val="000000"/>
          <w:sz w:val="36"/>
          <w:szCs w:val="24"/>
          <w:highlight w:val="none"/>
        </w:rPr>
      </w:pPr>
      <w:r>
        <w:rPr>
          <w:rFonts w:hAnsi="宋体" w:eastAsia="宋体"/>
          <w:color w:val="000000"/>
          <w:sz w:val="36"/>
          <w:szCs w:val="24"/>
          <w:highlight w:val="none"/>
        </w:rPr>
        <w:t xml:space="preserve">第六章</w:t>
      </w:r>
      <w:r>
        <w:rPr>
          <w:rFonts w:eastAsia="宋体"/>
          <w:color w:val="000000"/>
          <w:sz w:val="36"/>
          <w:szCs w:val="24"/>
          <w:highlight w:val="none"/>
        </w:rPr>
        <w:t xml:space="preserve"> </w:t>
      </w:r>
      <w:r>
        <w:rPr>
          <w:rFonts w:hAnsi="宋体" w:eastAsia="宋体"/>
          <w:color w:val="000000"/>
          <w:sz w:val="36"/>
          <w:szCs w:val="24"/>
          <w:highlight w:val="none"/>
        </w:rPr>
        <w:t xml:space="preserve">合同特殊条款</w:t>
      </w:r>
      <w:r>
        <w:rPr>
          <w:rFonts w:eastAsia="宋体"/>
          <w:color w:val="000000"/>
          <w:sz w:val="36"/>
          <w:szCs w:val="24"/>
          <w:highlight w:val="none"/>
        </w:rPr>
      </w:r>
      <w:r/>
    </w:p>
    <w:p>
      <w:pPr>
        <w:pStyle w:val="783"/>
        <w:ind w:firstLine="0"/>
        <w:spacing w:line="720" w:lineRule="auto"/>
        <w:rPr>
          <w:rFonts w:eastAsia="宋体"/>
          <w:color w:val="000000"/>
          <w:sz w:val="36"/>
          <w:szCs w:val="24"/>
          <w:highlight w:val="none"/>
        </w:rPr>
        <w:sectPr>
          <w:headerReference w:type="default" r:id="rId9"/>
          <w:footerReference w:type="even" r:id="rId11"/>
          <w:footnotePr/>
          <w:endnotePr/>
          <w:type w:val="nextPage"/>
          <w:pgSz w:w="11906" w:h="16838" w:orient="portrait"/>
          <w:pgMar w:top="1440" w:right="1646" w:bottom="1440" w:left="1797" w:header="851" w:footer="992" w:gutter="0"/>
          <w:cols w:num="1" w:sep="0" w:space="1701" w:equalWidth="1"/>
          <w:docGrid w:linePitch="360"/>
          <w:titlePg/>
        </w:sectPr>
      </w:pPr>
      <w:r>
        <w:rPr>
          <w:rFonts w:hAnsi="宋体" w:eastAsia="宋体"/>
          <w:color w:val="000000"/>
          <w:sz w:val="36"/>
          <w:szCs w:val="24"/>
          <w:highlight w:val="none"/>
        </w:rPr>
        <w:t xml:space="preserve">第七章</w:t>
      </w:r>
      <w:r>
        <w:rPr>
          <w:rFonts w:eastAsia="宋体"/>
          <w:color w:val="000000"/>
          <w:sz w:val="36"/>
          <w:szCs w:val="24"/>
          <w:highlight w:val="none"/>
        </w:rPr>
        <w:t xml:space="preserve"> </w:t>
      </w:r>
      <w:r>
        <w:rPr>
          <w:rFonts w:hAnsi="宋体" w:eastAsia="宋体"/>
          <w:color w:val="000000"/>
          <w:sz w:val="36"/>
          <w:szCs w:val="24"/>
          <w:highlight w:val="none"/>
        </w:rPr>
        <w:t xml:space="preserve">评标办法及评分标准</w:t>
      </w:r>
      <w:r>
        <w:rPr>
          <w:rFonts w:eastAsia="宋体"/>
          <w:color w:val="000000"/>
          <w:sz w:val="36"/>
          <w:szCs w:val="24"/>
          <w:highlight w:val="none"/>
        </w:rPr>
      </w:r>
      <w:r/>
    </w:p>
    <w:p>
      <w:pPr>
        <w:pStyle w:val="783"/>
        <w:ind w:firstLine="0"/>
        <w:jc w:val="center"/>
        <w:spacing w:line="720" w:lineRule="auto"/>
        <w:rPr>
          <w:rFonts w:eastAsia="宋体"/>
          <w:b/>
          <w:bCs/>
          <w:color w:val="000000"/>
          <w:sz w:val="32"/>
          <w:highlight w:val="none"/>
        </w:rPr>
      </w:pPr>
      <w:r>
        <w:rPr>
          <w:rFonts w:hAnsi="宋体" w:eastAsia="宋体"/>
          <w:b/>
          <w:bCs/>
          <w:color w:val="000000"/>
          <w:sz w:val="32"/>
          <w:highlight w:val="none"/>
        </w:rPr>
        <w:t xml:space="preserve">第一章</w:t>
      </w:r>
      <w:r>
        <w:rPr>
          <w:rFonts w:eastAsia="宋体"/>
          <w:b/>
          <w:bCs/>
          <w:color w:val="000000"/>
          <w:sz w:val="32"/>
          <w:highlight w:val="none"/>
        </w:rPr>
        <w:t xml:space="preserve"> </w:t>
      </w:r>
      <w:r>
        <w:rPr>
          <w:rFonts w:hAnsi="宋体" w:eastAsia="宋体"/>
          <w:b/>
          <w:bCs/>
          <w:color w:val="000000"/>
          <w:sz w:val="32"/>
          <w:highlight w:val="none"/>
        </w:rPr>
        <w:t xml:space="preserve">投标邀请函</w:t>
      </w:r>
      <w:r>
        <w:rPr>
          <w:rFonts w:eastAsia="宋体"/>
          <w:b/>
          <w:bCs/>
          <w:color w:val="000000"/>
          <w:sz w:val="32"/>
          <w:highlight w:val="none"/>
        </w:rPr>
      </w:r>
      <w:r/>
    </w:p>
    <w:p>
      <w:pPr>
        <w:pStyle w:val="759"/>
        <w:spacing w:line="360" w:lineRule="exact"/>
        <w:rPr>
          <w:color w:val="000000"/>
          <w:sz w:val="18"/>
          <w:highlight w:val="none"/>
          <w:u w:val="single"/>
        </w:rPr>
      </w:pPr>
      <w:r>
        <w:rPr>
          <w:color w:val="000000"/>
          <w:sz w:val="18"/>
          <w:highlight w:val="none"/>
          <w:u w:val="single"/>
        </w:rPr>
        <w:t xml:space="preserve">                      </w:t>
      </w:r>
      <w:r>
        <w:rPr>
          <w:rFonts w:hAnsi="宋体"/>
          <w:color w:val="000000"/>
          <w:sz w:val="18"/>
          <w:highlight w:val="none"/>
          <w:u w:val="single"/>
        </w:rPr>
        <w:t xml:space="preserve">：</w:t>
      </w:r>
      <w:r>
        <w:rPr>
          <w:color w:val="000000"/>
          <w:sz w:val="18"/>
          <w:highlight w:val="none"/>
          <w:u w:val="single"/>
        </w:rPr>
      </w:r>
      <w:r/>
    </w:p>
    <w:p>
      <w:pPr>
        <w:pStyle w:val="817"/>
        <w:ind w:firstLine="420"/>
        <w:spacing w:line="360" w:lineRule="exact"/>
        <w:rPr>
          <w:rFonts w:hint="eastAsia" w:hAnsi="宋体"/>
          <w:color w:val="000000"/>
          <w:sz w:val="21"/>
          <w:highlight w:val="none"/>
        </w:rPr>
      </w:pPr>
      <w:r>
        <w:rPr>
          <w:rFonts w:hint="eastAsia" w:hAnsi="宋体"/>
          <w:color w:val="000000"/>
          <w:sz w:val="21"/>
          <w:highlight w:val="none"/>
        </w:rPr>
        <w:t xml:space="preserve">受苏州大学附属儿童医院之委托，苏州市卫康招投标咨询服务有限公司作为采购代理机构，对其拟采购的以下设备进行国内公开招标采购。欢迎符合招标公告资格要求的供应商前来参加投标。</w:t>
      </w:r>
      <w:r>
        <w:rPr>
          <w:rFonts w:hint="eastAsia" w:hAnsi="宋体"/>
          <w:color w:val="000000"/>
          <w:sz w:val="21"/>
          <w:highlight w:val="none"/>
        </w:rPr>
      </w:r>
      <w:r/>
    </w:p>
    <w:p>
      <w:pPr>
        <w:pStyle w:val="817"/>
        <w:ind w:firstLine="420"/>
        <w:jc w:val="both"/>
        <w:spacing w:line="360" w:lineRule="exact"/>
        <w:rPr>
          <w:rFonts w:hint="eastAsia" w:hAnsi="宋体"/>
          <w:color w:val="000000"/>
          <w:sz w:val="21"/>
          <w:highlight w:val="none"/>
        </w:rPr>
      </w:pPr>
      <w:r>
        <w:rPr>
          <w:color w:val="000000"/>
          <w:sz w:val="21"/>
          <w:highlight w:val="none"/>
        </w:rPr>
        <w:t xml:space="preserve">1</w:t>
      </w:r>
      <w:r>
        <w:rPr>
          <w:rFonts w:hAnsi="宋体"/>
          <w:color w:val="000000"/>
          <w:sz w:val="21"/>
          <w:highlight w:val="none"/>
        </w:rPr>
        <w:t xml:space="preserve">、采购编号：</w:t>
      </w:r>
      <w:r>
        <w:rPr>
          <w:rFonts w:hint="eastAsia"/>
          <w:color w:val="000000"/>
          <w:sz w:val="21"/>
          <w:highlight w:val="none"/>
          <w:lang w:eastAsia="zh-CN"/>
        </w:rPr>
        <w:t xml:space="preserve">JSZC-320000-SZWK-G2026-0314</w:t>
      </w:r>
      <w:r>
        <w:rPr>
          <w:rFonts w:hint="eastAsia"/>
          <w:color w:val="000000"/>
          <w:sz w:val="21"/>
          <w:highlight w:val="none"/>
        </w:rPr>
        <w:t xml:space="preserve">号</w:t>
      </w:r>
      <w:r>
        <w:rPr>
          <w:rFonts w:hint="eastAsia" w:hAnsi="宋体"/>
          <w:color w:val="000000"/>
          <w:sz w:val="21"/>
          <w:highlight w:val="none"/>
        </w:rPr>
      </w:r>
      <w:r/>
    </w:p>
    <w:p>
      <w:pPr>
        <w:pStyle w:val="817"/>
        <w:ind w:firstLine="420"/>
        <w:jc w:val="both"/>
        <w:spacing w:line="360" w:lineRule="exact"/>
        <w:rPr>
          <w:rFonts w:hint="eastAsia" w:hAnsi="宋体" w:eastAsia="宋体"/>
          <w:color w:val="000000"/>
          <w:sz w:val="21"/>
          <w:highlight w:val="none"/>
          <w:lang w:eastAsia="zh-CN"/>
        </w:rPr>
      </w:pPr>
      <w:r>
        <w:rPr>
          <w:rFonts w:hAnsi="宋体"/>
          <w:color w:val="000000"/>
          <w:sz w:val="21"/>
          <w:highlight w:val="none"/>
        </w:rPr>
        <w:t xml:space="preserve">2、采购项目名称：</w:t>
      </w:r>
      <w:r>
        <w:rPr>
          <w:rFonts w:hint="eastAsia" w:hAnsi="宋体"/>
          <w:color w:val="000000"/>
          <w:sz w:val="21"/>
          <w:szCs w:val="21"/>
          <w:highlight w:val="none"/>
          <w:lang w:eastAsia="zh-CN"/>
        </w:rPr>
        <w:t xml:space="preserve">危重新生儿救治转运系统</w:t>
      </w:r>
      <w:r>
        <w:rPr>
          <w:rFonts w:hint="eastAsia" w:hAnsi="宋体" w:eastAsia="宋体"/>
          <w:color w:val="000000"/>
          <w:sz w:val="21"/>
          <w:highlight w:val="none"/>
          <w:lang w:eastAsia="zh-CN"/>
        </w:rPr>
      </w:r>
      <w:r/>
    </w:p>
    <w:p>
      <w:pPr>
        <w:pStyle w:val="817"/>
        <w:ind w:firstLine="420"/>
        <w:jc w:val="both"/>
        <w:spacing w:line="360" w:lineRule="exact"/>
        <w:rPr>
          <w:rFonts w:hint="eastAsia" w:hAnsi="宋体"/>
          <w:color w:val="000000"/>
          <w:sz w:val="21"/>
          <w:highlight w:val="none"/>
        </w:rPr>
      </w:pPr>
      <w:r>
        <w:rPr>
          <w:rFonts w:hAnsi="宋体"/>
          <w:color w:val="000000"/>
          <w:sz w:val="21"/>
          <w:highlight w:val="none"/>
        </w:rPr>
        <w:t xml:space="preserve">3、采购内容及预算：</w:t>
      </w:r>
      <w:r>
        <w:rPr>
          <w:rFonts w:hint="eastAsia" w:hAnsi="宋体"/>
          <w:color w:val="000000"/>
          <w:sz w:val="21"/>
          <w:highlight w:val="none"/>
        </w:rPr>
      </w:r>
      <w:r/>
    </w:p>
    <w:tbl>
      <w:tblPr>
        <w:tblW w:w="4881"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345"/>
        <w:gridCol w:w="1018"/>
        <w:gridCol w:w="2166"/>
        <w:gridCol w:w="2126"/>
      </w:tblGrid>
      <w:tr>
        <w:trPr>
          <w:trHeight w:val="340"/>
        </w:trPr>
        <w:tc>
          <w:tcPr>
            <w:tcW w:w="796" w:type="dxa"/>
            <w:vAlign w:val="center"/>
            <w:textDirection w:val="lrTb"/>
            <w:noWrap w:val="false"/>
          </w:tcPr>
          <w:p>
            <w:pPr>
              <w:pStyle w:val="817"/>
              <w:ind w:firstLine="0"/>
              <w:jc w:val="center"/>
              <w:spacing w:line="36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序号</w:t>
            </w:r>
            <w:r>
              <w:rPr>
                <w:rFonts w:hint="eastAsia" w:ascii="宋体" w:hAnsi="宋体"/>
                <w:color w:val="000000"/>
                <w:sz w:val="21"/>
                <w:szCs w:val="21"/>
                <w:highlight w:val="none"/>
              </w:rPr>
            </w:r>
            <w:r/>
          </w:p>
        </w:tc>
        <w:tc>
          <w:tcPr>
            <w:tcW w:w="2284" w:type="dxa"/>
            <w:vAlign w:val="center"/>
            <w:textDirection w:val="lrTb"/>
            <w:noWrap w:val="false"/>
          </w:tcPr>
          <w:p>
            <w:pPr>
              <w:pStyle w:val="817"/>
              <w:ind w:firstLine="0"/>
              <w:jc w:val="center"/>
              <w:spacing w:line="36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采购内容</w:t>
            </w:r>
            <w:r>
              <w:rPr>
                <w:rFonts w:hint="eastAsia" w:ascii="宋体" w:hAnsi="宋体"/>
                <w:color w:val="000000"/>
                <w:sz w:val="21"/>
                <w:szCs w:val="21"/>
                <w:highlight w:val="none"/>
              </w:rPr>
            </w:r>
            <w:r/>
          </w:p>
        </w:tc>
        <w:tc>
          <w:tcPr>
            <w:tcW w:w="992" w:type="dxa"/>
            <w:vAlign w:val="center"/>
            <w:textDirection w:val="lrTb"/>
            <w:noWrap w:val="false"/>
          </w:tcPr>
          <w:p>
            <w:pPr>
              <w:pStyle w:val="817"/>
              <w:ind w:firstLine="0"/>
              <w:jc w:val="center"/>
              <w:spacing w:line="360" w:lineRule="exact"/>
              <w:rPr>
                <w:rFonts w:hint="eastAsia" w:ascii="宋体" w:hAnsi="宋体"/>
                <w:color w:val="000000"/>
                <w:sz w:val="21"/>
                <w:szCs w:val="21"/>
                <w:highlight w:val="none"/>
              </w:rPr>
            </w:pPr>
            <w:r>
              <w:rPr>
                <w:rFonts w:ascii="宋体" w:hAnsi="宋体"/>
                <w:color w:val="000000"/>
                <w:sz w:val="21"/>
                <w:szCs w:val="21"/>
                <w:highlight w:val="none"/>
              </w:rPr>
              <w:t xml:space="preserve">数量</w:t>
            </w:r>
            <w:r>
              <w:rPr>
                <w:rFonts w:hint="eastAsia" w:ascii="宋体" w:hAnsi="宋体"/>
                <w:color w:val="000000"/>
                <w:sz w:val="21"/>
                <w:szCs w:val="21"/>
                <w:highlight w:val="none"/>
              </w:rPr>
            </w:r>
            <w:r/>
          </w:p>
        </w:tc>
        <w:tc>
          <w:tcPr>
            <w:tcW w:w="2110" w:type="dxa"/>
            <w:vAlign w:val="center"/>
            <w:textDirection w:val="lrTb"/>
            <w:noWrap w:val="false"/>
          </w:tcPr>
          <w:p>
            <w:pPr>
              <w:pStyle w:val="817"/>
              <w:ind w:firstLine="0"/>
              <w:jc w:val="center"/>
              <w:spacing w:line="360" w:lineRule="exact"/>
              <w:rPr>
                <w:rFonts w:hint="eastAsia" w:ascii="宋体" w:hAnsi="宋体"/>
                <w:color w:val="000000"/>
                <w:sz w:val="21"/>
                <w:szCs w:val="21"/>
                <w:highlight w:val="none"/>
              </w:rPr>
            </w:pPr>
            <w:r>
              <w:rPr>
                <w:rFonts w:ascii="宋体" w:hAnsi="宋体"/>
                <w:color w:val="000000"/>
                <w:sz w:val="21"/>
                <w:szCs w:val="21"/>
                <w:highlight w:val="none"/>
              </w:rPr>
              <w:t xml:space="preserve">预算金额（</w:t>
            </w:r>
            <w:r>
              <w:rPr>
                <w:rFonts w:hint="eastAsia" w:ascii="宋体" w:hAnsi="宋体"/>
                <w:color w:val="000000"/>
                <w:sz w:val="21"/>
                <w:szCs w:val="21"/>
                <w:highlight w:val="none"/>
              </w:rPr>
              <w:t xml:space="preserve">万</w:t>
            </w:r>
            <w:r>
              <w:rPr>
                <w:rFonts w:ascii="宋体" w:hAnsi="宋体"/>
                <w:color w:val="000000"/>
                <w:sz w:val="21"/>
                <w:szCs w:val="21"/>
                <w:highlight w:val="none"/>
              </w:rPr>
              <w:t xml:space="preserve">元）</w:t>
            </w:r>
            <w:r>
              <w:rPr>
                <w:rFonts w:hint="eastAsia" w:ascii="宋体" w:hAnsi="宋体"/>
                <w:color w:val="000000"/>
                <w:sz w:val="21"/>
                <w:szCs w:val="21"/>
                <w:highlight w:val="none"/>
              </w:rPr>
            </w:r>
            <w:r/>
          </w:p>
        </w:tc>
        <w:tc>
          <w:tcPr>
            <w:tcW w:w="2070" w:type="dxa"/>
            <w:vAlign w:val="top"/>
            <w:textDirection w:val="lrTb"/>
            <w:noWrap w:val="false"/>
          </w:tcPr>
          <w:p>
            <w:pPr>
              <w:pStyle w:val="817"/>
              <w:ind w:firstLine="0"/>
              <w:jc w:val="center"/>
              <w:spacing w:line="360" w:lineRule="exact"/>
              <w:rPr>
                <w:rFonts w:hint="eastAsia" w:ascii="宋体" w:hAnsi="宋体"/>
                <w:color w:val="000000"/>
                <w:sz w:val="21"/>
                <w:szCs w:val="21"/>
                <w:highlight w:val="none"/>
              </w:rPr>
            </w:pPr>
            <w:r>
              <w:rPr>
                <w:rFonts w:ascii="宋体" w:hAnsi="宋体"/>
                <w:color w:val="000000"/>
                <w:sz w:val="21"/>
                <w:szCs w:val="21"/>
                <w:highlight w:val="none"/>
              </w:rPr>
              <w:t xml:space="preserve">最高限价（</w:t>
            </w:r>
            <w:r>
              <w:rPr>
                <w:rFonts w:hint="eastAsia" w:ascii="宋体" w:hAnsi="宋体"/>
                <w:color w:val="000000"/>
                <w:sz w:val="21"/>
                <w:szCs w:val="21"/>
                <w:highlight w:val="none"/>
              </w:rPr>
              <w:t xml:space="preserve">万</w:t>
            </w:r>
            <w:r>
              <w:rPr>
                <w:rFonts w:ascii="宋体" w:hAnsi="宋体"/>
                <w:color w:val="000000"/>
                <w:sz w:val="21"/>
                <w:szCs w:val="21"/>
                <w:highlight w:val="none"/>
              </w:rPr>
              <w:t xml:space="preserve">元）</w:t>
            </w:r>
            <w:r>
              <w:rPr>
                <w:rFonts w:hint="eastAsia" w:ascii="宋体" w:hAnsi="宋体"/>
                <w:color w:val="000000"/>
                <w:sz w:val="21"/>
                <w:szCs w:val="21"/>
                <w:highlight w:val="none"/>
              </w:rPr>
            </w:r>
            <w:r/>
          </w:p>
        </w:tc>
      </w:tr>
      <w:tr>
        <w:trPr>
          <w:trHeight w:val="402"/>
        </w:trPr>
        <w:tc>
          <w:tcPr>
            <w:tcW w:w="796" w:type="dxa"/>
            <w:vAlign w:val="center"/>
            <w:textDirection w:val="lrTb"/>
            <w:noWrap w:val="false"/>
          </w:tcPr>
          <w:p>
            <w:pPr>
              <w:pStyle w:val="817"/>
              <w:ind w:firstLine="0"/>
              <w:jc w:val="center"/>
              <w:spacing w:line="360" w:lineRule="exact"/>
              <w:rPr>
                <w:rFonts w:hint="eastAsia" w:ascii="宋体" w:hAnsi="宋体"/>
                <w:color w:val="000000"/>
                <w:sz w:val="21"/>
                <w:szCs w:val="21"/>
                <w:highlight w:val="none"/>
              </w:rPr>
            </w:pPr>
            <w:r>
              <w:rPr>
                <w:rFonts w:ascii="宋体" w:hAnsi="宋体"/>
                <w:color w:val="000000"/>
                <w:sz w:val="21"/>
                <w:szCs w:val="21"/>
                <w:highlight w:val="none"/>
              </w:rPr>
              <w:t xml:space="preserve">1</w:t>
            </w:r>
            <w:r>
              <w:rPr>
                <w:rFonts w:hint="eastAsia" w:ascii="宋体" w:hAnsi="宋体"/>
                <w:color w:val="000000"/>
                <w:sz w:val="21"/>
                <w:szCs w:val="21"/>
                <w:highlight w:val="none"/>
              </w:rPr>
            </w:r>
            <w:r/>
          </w:p>
        </w:tc>
        <w:tc>
          <w:tcPr>
            <w:tcW w:w="2284" w:type="dxa"/>
            <w:vAlign w:val="center"/>
            <w:textDirection w:val="lrTb"/>
            <w:noWrap w:val="false"/>
          </w:tcPr>
          <w:p>
            <w:pPr>
              <w:pStyle w:val="759"/>
              <w:jc w:val="center"/>
              <w:spacing w:line="360" w:lineRule="exact"/>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eastAsia="zh-CN"/>
              </w:rPr>
              <w:t xml:space="preserve">危重新生儿救治转运系统</w:t>
            </w:r>
            <w:r>
              <w:rPr>
                <w:rFonts w:hint="eastAsia" w:ascii="宋体" w:hAnsi="宋体" w:eastAsia="宋体"/>
                <w:color w:val="000000"/>
                <w:sz w:val="21"/>
                <w:szCs w:val="21"/>
                <w:highlight w:val="none"/>
                <w:lang w:eastAsia="zh-CN"/>
              </w:rPr>
            </w:r>
            <w:r/>
          </w:p>
        </w:tc>
        <w:tc>
          <w:tcPr>
            <w:tcW w:w="992" w:type="dxa"/>
            <w:vAlign w:val="center"/>
            <w:textDirection w:val="lrTb"/>
            <w:noWrap w:val="false"/>
          </w:tcPr>
          <w:p>
            <w:pPr>
              <w:pStyle w:val="759"/>
              <w:jc w:val="center"/>
              <w:spacing w:line="36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1套</w:t>
            </w:r>
            <w:r>
              <w:rPr>
                <w:rFonts w:hint="eastAsia" w:ascii="宋体" w:hAnsi="宋体"/>
                <w:color w:val="000000"/>
                <w:sz w:val="21"/>
                <w:szCs w:val="21"/>
                <w:highlight w:val="none"/>
              </w:rPr>
            </w:r>
            <w:r/>
          </w:p>
        </w:tc>
        <w:tc>
          <w:tcPr>
            <w:tcW w:w="2110" w:type="dxa"/>
            <w:vAlign w:val="center"/>
            <w:textDirection w:val="lrTb"/>
            <w:noWrap w:val="false"/>
          </w:tcPr>
          <w:p>
            <w:pPr>
              <w:pStyle w:val="759"/>
              <w:jc w:val="center"/>
              <w:spacing w:line="360" w:lineRule="exact"/>
              <w:rPr>
                <w:rFonts w:hint="eastAsia" w:ascii="宋体" w:hAnsi="宋体" w:eastAsia="宋体"/>
                <w:color w:val="000000"/>
                <w:sz w:val="21"/>
                <w:szCs w:val="21"/>
                <w:highlight w:val="none"/>
                <w:lang w:eastAsia="zh-CN"/>
              </w:rPr>
            </w:pPr>
            <w:r>
              <w:rPr>
                <w:rFonts w:hint="eastAsia"/>
                <w:color w:val="000000"/>
                <w:sz w:val="21"/>
                <w:highlight w:val="none"/>
                <w:lang w:eastAsia="zh-CN"/>
              </w:rPr>
              <w:t xml:space="preserve">300</w:t>
            </w:r>
            <w:r>
              <w:rPr>
                <w:rFonts w:hint="eastAsia" w:ascii="宋体" w:hAnsi="宋体" w:eastAsia="宋体"/>
                <w:color w:val="000000"/>
                <w:sz w:val="21"/>
                <w:szCs w:val="21"/>
                <w:highlight w:val="none"/>
                <w:lang w:eastAsia="zh-CN"/>
              </w:rPr>
            </w:r>
            <w:r/>
          </w:p>
        </w:tc>
        <w:tc>
          <w:tcPr>
            <w:tcW w:w="2070" w:type="dxa"/>
            <w:vAlign w:val="center"/>
            <w:textDirection w:val="lrTb"/>
            <w:noWrap w:val="false"/>
          </w:tcPr>
          <w:p>
            <w:pPr>
              <w:pStyle w:val="759"/>
              <w:jc w:val="center"/>
              <w:spacing w:line="360" w:lineRule="exact"/>
              <w:rPr>
                <w:rFonts w:hint="eastAsia" w:ascii="宋体" w:hAnsi="宋体" w:eastAsia="宋体"/>
                <w:color w:val="000000"/>
                <w:sz w:val="21"/>
                <w:szCs w:val="21"/>
                <w:highlight w:val="none"/>
                <w:lang w:eastAsia="zh-CN"/>
              </w:rPr>
            </w:pPr>
            <w:r>
              <w:rPr>
                <w:rFonts w:hint="eastAsia"/>
                <w:color w:val="000000"/>
                <w:sz w:val="21"/>
                <w:highlight w:val="none"/>
                <w:lang w:eastAsia="zh-CN"/>
              </w:rPr>
              <w:t xml:space="preserve">300</w:t>
            </w:r>
            <w:r>
              <w:rPr>
                <w:rFonts w:hint="eastAsia" w:ascii="宋体" w:hAnsi="宋体" w:eastAsia="宋体"/>
                <w:color w:val="000000"/>
                <w:sz w:val="21"/>
                <w:szCs w:val="21"/>
                <w:highlight w:val="none"/>
                <w:lang w:eastAsia="zh-CN"/>
              </w:rPr>
            </w:r>
            <w:r/>
          </w:p>
        </w:tc>
      </w:tr>
    </w:tbl>
    <w:p>
      <w:pPr>
        <w:pStyle w:val="817"/>
        <w:ind w:firstLine="420"/>
        <w:spacing w:line="36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4、采购技术指标：详见采购文件</w:t>
      </w:r>
      <w:r>
        <w:rPr>
          <w:rFonts w:hint="eastAsia" w:ascii="宋体" w:hAnsi="宋体"/>
          <w:color w:val="000000"/>
          <w:sz w:val="21"/>
          <w:szCs w:val="21"/>
          <w:highlight w:val="none"/>
        </w:rPr>
      </w:r>
      <w:r/>
    </w:p>
    <w:p>
      <w:pPr>
        <w:pStyle w:val="759"/>
        <w:ind w:right="-159"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5、网上报名截止时间：自招标文件公告发布之日起5个工作日。</w:t>
      </w:r>
      <w:r>
        <w:rPr>
          <w:rFonts w:hint="eastAsia" w:ascii="宋体" w:hAnsi="宋体"/>
          <w:color w:val="000000"/>
          <w:sz w:val="21"/>
          <w:szCs w:val="21"/>
          <w:highlight w:val="none"/>
        </w:rPr>
      </w:r>
      <w:r/>
    </w:p>
    <w:p>
      <w:pPr>
        <w:pStyle w:val="759"/>
        <w:ind w:right="-159"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6、上传投标文件截止时间：</w:t>
      </w:r>
      <w:r>
        <w:rPr>
          <w:rFonts w:hint="eastAsia" w:ascii="宋体" w:hAnsi="宋体"/>
          <w:color w:val="000000"/>
          <w:sz w:val="21"/>
          <w:szCs w:val="21"/>
          <w:highlight w:val="none"/>
          <w:lang w:eastAsia="zh-CN"/>
        </w:rPr>
        <w:t xml:space="preserve">2026年</w:t>
      </w:r>
      <w:r>
        <w:rPr>
          <w:rFonts w:hint="eastAsia" w:ascii="宋体" w:hAnsi="宋体"/>
          <w:color w:val="000000"/>
          <w:sz w:val="21"/>
          <w:szCs w:val="21"/>
          <w:highlight w:val="none"/>
          <w:lang w:val="en-US" w:eastAsia="zh-CN"/>
        </w:rPr>
        <w:t xml:space="preserve">10</w:t>
      </w:r>
      <w:r>
        <w:rPr>
          <w:rFonts w:hint="eastAsia" w:ascii="宋体" w:hAnsi="宋体"/>
          <w:color w:val="000000"/>
          <w:sz w:val="21"/>
          <w:szCs w:val="21"/>
          <w:highlight w:val="none"/>
          <w:lang w:eastAsia="zh-CN"/>
        </w:rPr>
        <w:t xml:space="preserve">月</w:t>
      </w:r>
      <w:r>
        <w:rPr>
          <w:rFonts w:hint="eastAsia" w:ascii="宋体" w:hAnsi="宋体"/>
          <w:color w:val="000000"/>
          <w:sz w:val="21"/>
          <w:szCs w:val="21"/>
          <w:highlight w:val="none"/>
          <w:lang w:val="en-US" w:eastAsia="zh-CN"/>
        </w:rPr>
        <w:t xml:space="preserve">29</w:t>
      </w:r>
      <w:r>
        <w:rPr>
          <w:rFonts w:hint="eastAsia" w:ascii="宋体" w:hAnsi="宋体"/>
          <w:color w:val="000000"/>
          <w:sz w:val="21"/>
          <w:szCs w:val="21"/>
          <w:highlight w:val="none"/>
          <w:lang w:eastAsia="zh-CN"/>
        </w:rPr>
        <w:t xml:space="preserve">日9点30分</w:t>
      </w:r>
      <w:r>
        <w:rPr>
          <w:rFonts w:hint="eastAsia" w:ascii="宋体" w:hAnsi="宋体"/>
          <w:color w:val="000000"/>
          <w:sz w:val="21"/>
          <w:szCs w:val="21"/>
          <w:highlight w:val="none"/>
        </w:rPr>
      </w:r>
      <w:r/>
    </w:p>
    <w:p>
      <w:pPr>
        <w:pStyle w:val="759"/>
        <w:ind w:right="-159"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7、开标时间：</w:t>
      </w:r>
      <w:r>
        <w:rPr>
          <w:rFonts w:hint="eastAsia" w:ascii="宋体" w:hAnsi="宋体"/>
          <w:color w:val="000000"/>
          <w:sz w:val="21"/>
          <w:szCs w:val="21"/>
          <w:highlight w:val="none"/>
          <w:lang w:eastAsia="zh-CN"/>
        </w:rPr>
        <w:t xml:space="preserve">2026年</w:t>
      </w:r>
      <w:r>
        <w:rPr>
          <w:rFonts w:hint="eastAsia" w:ascii="宋体" w:hAnsi="宋体"/>
          <w:color w:val="000000"/>
          <w:sz w:val="21"/>
          <w:szCs w:val="21"/>
          <w:highlight w:val="none"/>
          <w:lang w:val="en-US" w:eastAsia="zh-CN"/>
        </w:rPr>
        <w:t xml:space="preserve">10</w:t>
      </w:r>
      <w:r>
        <w:rPr>
          <w:rFonts w:hint="eastAsia" w:ascii="宋体" w:hAnsi="宋体"/>
          <w:color w:val="000000"/>
          <w:sz w:val="21"/>
          <w:szCs w:val="21"/>
          <w:highlight w:val="none"/>
          <w:lang w:eastAsia="zh-CN"/>
        </w:rPr>
        <w:t xml:space="preserve">月</w:t>
      </w:r>
      <w:r>
        <w:rPr>
          <w:rFonts w:hint="eastAsia" w:ascii="宋体" w:hAnsi="宋体"/>
          <w:color w:val="000000"/>
          <w:sz w:val="21"/>
          <w:szCs w:val="21"/>
          <w:highlight w:val="none"/>
          <w:lang w:val="en-US" w:eastAsia="zh-CN"/>
        </w:rPr>
        <w:t xml:space="preserve">29</w:t>
      </w:r>
      <w:r>
        <w:rPr>
          <w:rFonts w:hint="eastAsia" w:ascii="宋体" w:hAnsi="宋体"/>
          <w:color w:val="000000"/>
          <w:sz w:val="21"/>
          <w:szCs w:val="21"/>
          <w:highlight w:val="none"/>
          <w:lang w:eastAsia="zh-CN"/>
        </w:rPr>
        <w:t xml:space="preserve">日9点30分</w:t>
      </w:r>
      <w:r>
        <w:rPr>
          <w:rFonts w:hint="eastAsia" w:ascii="宋体" w:hAnsi="宋体"/>
          <w:color w:val="000000"/>
          <w:sz w:val="21"/>
          <w:szCs w:val="21"/>
          <w:highlight w:val="none"/>
        </w:rPr>
      </w:r>
      <w:r/>
    </w:p>
    <w:p>
      <w:pPr>
        <w:pStyle w:val="759"/>
        <w:ind w:right="-159"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8、开标地点：苏采云政府采购一体化平台开标大厅（网上不见面开标）</w:t>
      </w:r>
      <w:r>
        <w:rPr>
          <w:rFonts w:hint="eastAsia" w:ascii="宋体" w:hAnsi="宋体"/>
          <w:color w:val="000000"/>
          <w:sz w:val="21"/>
          <w:szCs w:val="21"/>
          <w:highlight w:val="none"/>
        </w:rPr>
      </w:r>
      <w:r/>
    </w:p>
    <w:p>
      <w:pPr>
        <w:pStyle w:val="759"/>
        <w:ind w:right="-159" w:firstLine="422"/>
        <w:spacing w:line="400" w:lineRule="exact"/>
        <w:rPr>
          <w:rFonts w:hint="eastAsia" w:ascii="宋体" w:hAnsi="宋体"/>
          <w:b/>
          <w:bCs/>
          <w:color w:val="000000"/>
          <w:sz w:val="21"/>
          <w:szCs w:val="21"/>
          <w:highlight w:val="none"/>
        </w:rPr>
      </w:pPr>
      <w:r>
        <w:rPr>
          <w:rFonts w:hint="eastAsia" w:ascii="宋体" w:hAnsi="宋体"/>
          <w:b/>
          <w:bCs/>
          <w:color w:val="000000"/>
          <w:sz w:val="21"/>
          <w:szCs w:val="21"/>
          <w:highlight w:val="none"/>
          <w:lang w:val="zh-CN"/>
        </w:rPr>
        <w:t xml:space="preserve">本项目为不见面开标项目，请供应商确保电脑、系统及其他设备（视频输入输出设备等）无误，且开标直至项目结束始终保持系统在线状态。</w:t>
      </w:r>
      <w:r>
        <w:rPr>
          <w:rFonts w:hint="eastAsia" w:ascii="宋体" w:hAnsi="宋体"/>
          <w:b/>
          <w:bCs/>
          <w:color w:val="000000"/>
          <w:sz w:val="21"/>
          <w:szCs w:val="21"/>
          <w:highlight w:val="none"/>
        </w:rPr>
      </w:r>
      <w:r/>
    </w:p>
    <w:p>
      <w:pPr>
        <w:pStyle w:val="759"/>
        <w:ind w:right="-159"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9、采购项目联系人及联系方式：</w:t>
      </w:r>
      <w:r>
        <w:rPr>
          <w:rFonts w:hint="eastAsia" w:ascii="宋体" w:hAnsi="宋体"/>
          <w:color w:val="000000"/>
          <w:sz w:val="21"/>
          <w:szCs w:val="21"/>
          <w:highlight w:val="none"/>
        </w:rPr>
      </w:r>
      <w:r/>
    </w:p>
    <w:p>
      <w:pPr>
        <w:pStyle w:val="759"/>
        <w:ind w:right="-159" w:firstLine="420"/>
        <w:spacing w:line="400" w:lineRule="exact"/>
        <w:rPr>
          <w:rFonts w:hint="eastAsia" w:ascii="宋体" w:hAnsi="宋体" w:eastAsia="宋体"/>
          <w:color w:val="000000"/>
          <w:sz w:val="21"/>
          <w:szCs w:val="21"/>
          <w:highlight w:val="none"/>
          <w:lang w:eastAsia="zh-CN"/>
        </w:rPr>
      </w:pPr>
      <w:r>
        <w:rPr>
          <w:rFonts w:ascii="宋体" w:hAnsi="宋体"/>
          <w:color w:val="000000"/>
          <w:sz w:val="21"/>
          <w:szCs w:val="21"/>
          <w:highlight w:val="none"/>
        </w:rPr>
        <w:t xml:space="preserve">（1）</w:t>
      </w:r>
      <w:r>
        <w:rPr>
          <w:rFonts w:hint="eastAsia" w:ascii="宋体" w:hAnsi="宋体"/>
          <w:color w:val="000000"/>
          <w:sz w:val="21"/>
          <w:szCs w:val="21"/>
          <w:highlight w:val="none"/>
          <w:lang w:eastAsia="zh-CN"/>
        </w:rPr>
        <w:t xml:space="preserve">苏州大学附属儿童医院</w:t>
      </w:r>
      <w:r>
        <w:rPr>
          <w:rFonts w:hint="eastAsia" w:ascii="宋体" w:hAnsi="宋体" w:eastAsia="宋体"/>
          <w:color w:val="000000"/>
          <w:sz w:val="21"/>
          <w:szCs w:val="21"/>
          <w:highlight w:val="none"/>
          <w:lang w:eastAsia="zh-CN"/>
        </w:rPr>
      </w:r>
      <w:r/>
    </w:p>
    <w:p>
      <w:pPr>
        <w:pStyle w:val="759"/>
        <w:ind w:right="-159" w:firstLine="420"/>
        <w:spacing w:line="400" w:lineRule="exact"/>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联系人：</w:t>
      </w:r>
      <w:r>
        <w:rPr>
          <w:rFonts w:hint="eastAsia" w:ascii="宋体" w:hAnsi="宋体"/>
          <w:color w:val="000000"/>
          <w:sz w:val="21"/>
          <w:szCs w:val="21"/>
          <w:highlight w:val="none"/>
          <w:lang w:eastAsia="zh-CN"/>
        </w:rPr>
        <w:t xml:space="preserve">沈力</w:t>
      </w:r>
      <w:r>
        <w:rPr>
          <w:rFonts w:hint="eastAsia" w:ascii="宋体" w:hAnsi="宋体" w:eastAsia="宋体"/>
          <w:color w:val="000000"/>
          <w:sz w:val="21"/>
          <w:szCs w:val="21"/>
          <w:highlight w:val="none"/>
          <w:lang w:eastAsia="zh-CN"/>
        </w:rPr>
      </w:r>
      <w:r/>
    </w:p>
    <w:p>
      <w:pPr>
        <w:pStyle w:val="759"/>
        <w:ind w:right="-159" w:firstLine="420"/>
        <w:spacing w:line="400" w:lineRule="exact"/>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联系电话：</w:t>
      </w:r>
      <w:r>
        <w:rPr>
          <w:rFonts w:hint="eastAsia" w:ascii="宋体" w:hAnsi="宋体"/>
          <w:color w:val="000000"/>
          <w:sz w:val="21"/>
          <w:szCs w:val="21"/>
          <w:highlight w:val="none"/>
          <w:lang w:eastAsia="zh-CN"/>
        </w:rPr>
        <w:t xml:space="preserve">0512-80692972</w:t>
      </w:r>
      <w:r>
        <w:rPr>
          <w:rFonts w:hint="eastAsia" w:ascii="宋体" w:hAnsi="宋体" w:eastAsia="宋体"/>
          <w:color w:val="000000"/>
          <w:sz w:val="21"/>
          <w:szCs w:val="21"/>
          <w:highlight w:val="none"/>
          <w:lang w:eastAsia="zh-CN"/>
        </w:rPr>
      </w:r>
      <w:r/>
    </w:p>
    <w:p>
      <w:pPr>
        <w:pStyle w:val="759"/>
        <w:ind w:right="-159" w:firstLine="420"/>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（2）采购代理机构：苏州市卫康招投标咨询服务有限公司</w:t>
      </w:r>
      <w:r>
        <w:rPr>
          <w:rFonts w:hint="eastAsia" w:ascii="宋体" w:hAnsi="宋体"/>
          <w:color w:val="000000"/>
          <w:sz w:val="21"/>
          <w:szCs w:val="21"/>
          <w:highlight w:val="none"/>
        </w:rPr>
      </w:r>
      <w:r/>
    </w:p>
    <w:p>
      <w:pPr>
        <w:pStyle w:val="759"/>
        <w:ind w:right="-159" w:firstLine="420"/>
        <w:spacing w:line="400" w:lineRule="exact"/>
        <w:rPr>
          <w:rFonts w:hint="eastAsia" w:ascii="宋体" w:hAnsi="宋体" w:eastAsia="宋体"/>
          <w:color w:val="000000"/>
          <w:sz w:val="21"/>
          <w:szCs w:val="21"/>
          <w:highlight w:val="none"/>
        </w:rPr>
      </w:pPr>
      <w:r>
        <w:rPr>
          <w:rFonts w:ascii="宋体" w:hAnsi="宋体"/>
          <w:color w:val="000000"/>
          <w:sz w:val="21"/>
          <w:szCs w:val="21"/>
          <w:highlight w:val="none"/>
        </w:rPr>
        <w:t xml:space="preserve">地址：苏州市干将西路1296号深业姑苏中心17层            邮编：21500</w:t>
      </w:r>
      <w:r>
        <w:rPr>
          <w:rFonts w:hint="eastAsia" w:ascii="宋体" w:hAnsi="宋体"/>
          <w:color w:val="000000"/>
          <w:sz w:val="21"/>
          <w:szCs w:val="21"/>
          <w:highlight w:val="none"/>
          <w:lang w:val="en-US" w:eastAsia="zh-CN"/>
        </w:rPr>
        <w:t xml:space="preserve">0</w:t>
      </w:r>
      <w:r>
        <w:rPr>
          <w:rFonts w:hint="eastAsia" w:ascii="宋体" w:hAnsi="宋体" w:eastAsia="宋体"/>
          <w:color w:val="000000"/>
          <w:sz w:val="21"/>
          <w:szCs w:val="21"/>
          <w:highlight w:val="none"/>
        </w:rPr>
      </w:r>
      <w:r/>
    </w:p>
    <w:p>
      <w:pPr>
        <w:pStyle w:val="759"/>
        <w:ind w:right="-159" w:firstLine="420"/>
        <w:spacing w:line="400" w:lineRule="exact"/>
        <w:rPr>
          <w:rFonts w:hint="eastAsia" w:ascii="宋体" w:hAnsi="宋体" w:eastAsia="宋体"/>
          <w:color w:val="000000"/>
          <w:sz w:val="21"/>
          <w:szCs w:val="21"/>
          <w:highlight w:val="none"/>
          <w:lang w:eastAsia="zh-CN"/>
        </w:rPr>
      </w:pPr>
      <w:r>
        <w:rPr>
          <w:rFonts w:ascii="宋体" w:hAnsi="宋体"/>
          <w:color w:val="000000"/>
          <w:sz w:val="21"/>
          <w:szCs w:val="21"/>
          <w:highlight w:val="none"/>
        </w:rPr>
        <w:t xml:space="preserve">联系人：</w:t>
      </w:r>
      <w:r>
        <w:rPr>
          <w:rFonts w:hint="eastAsia" w:ascii="宋体" w:hAnsi="宋体"/>
          <w:color w:val="000000"/>
          <w:sz w:val="21"/>
          <w:szCs w:val="21"/>
          <w:highlight w:val="none"/>
        </w:rPr>
        <w:t xml:space="preserve">陈璐佳、李晶晶</w:t>
      </w:r>
      <w:r>
        <w:rPr>
          <w:rFonts w:hint="eastAsia" w:ascii="宋体" w:hAnsi="宋体" w:eastAsia="宋体"/>
          <w:color w:val="000000"/>
          <w:sz w:val="21"/>
          <w:szCs w:val="21"/>
          <w:highlight w:val="none"/>
          <w:lang w:eastAsia="zh-CN"/>
        </w:rPr>
      </w:r>
      <w:r/>
    </w:p>
    <w:p>
      <w:pPr>
        <w:pStyle w:val="759"/>
        <w:ind w:right="-159" w:firstLine="420"/>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联系电话：0512-69165615，0512-65153553 （FAX）</w:t>
      </w:r>
      <w:r>
        <w:rPr>
          <w:rFonts w:hint="eastAsia" w:ascii="宋体" w:hAnsi="宋体"/>
          <w:color w:val="000000"/>
          <w:sz w:val="21"/>
          <w:szCs w:val="21"/>
          <w:highlight w:val="none"/>
        </w:rPr>
      </w:r>
      <w:r/>
    </w:p>
    <w:p>
      <w:pPr>
        <w:pStyle w:val="759"/>
        <w:ind w:right="-159" w:firstLine="420"/>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请贵单位</w:t>
      </w:r>
      <w:r>
        <w:rPr>
          <w:rFonts w:hint="eastAsia" w:ascii="宋体" w:hAnsi="宋体"/>
          <w:color w:val="000000"/>
          <w:sz w:val="21"/>
          <w:szCs w:val="21"/>
          <w:highlight w:val="none"/>
        </w:rPr>
        <w:t xml:space="preserve">获取本次</w:t>
      </w:r>
      <w:r>
        <w:rPr>
          <w:rFonts w:ascii="宋体" w:hAnsi="宋体"/>
          <w:color w:val="000000"/>
          <w:sz w:val="21"/>
          <w:szCs w:val="21"/>
          <w:highlight w:val="none"/>
        </w:rPr>
        <w:t xml:space="preserve">采购文件后，认真阅读各项内容，进行必要的投标准备，并按采购文件的要求详细填写和编制投标文件，并按“前附表”确定的时间、地点准时参加投标。</w:t>
      </w:r>
      <w:r>
        <w:rPr>
          <w:rFonts w:hint="eastAsia" w:ascii="宋体" w:hAnsi="宋体"/>
          <w:color w:val="000000"/>
          <w:sz w:val="21"/>
          <w:szCs w:val="21"/>
          <w:highlight w:val="none"/>
        </w:rPr>
      </w:r>
      <w:r/>
    </w:p>
    <w:p>
      <w:pPr>
        <w:pStyle w:val="759"/>
        <w:ind w:right="-159" w:firstLine="420"/>
        <w:jc w:val="right"/>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苏州市卫康招投标咨询服务有限公司</w:t>
      </w:r>
      <w:r>
        <w:rPr>
          <w:rFonts w:hint="eastAsia" w:ascii="宋体" w:hAnsi="宋体"/>
          <w:color w:val="000000"/>
          <w:sz w:val="21"/>
          <w:szCs w:val="21"/>
          <w:highlight w:val="none"/>
        </w:rPr>
      </w:r>
      <w:r/>
    </w:p>
    <w:p>
      <w:pPr>
        <w:pStyle w:val="759"/>
        <w:ind w:right="-159"/>
        <w:jc w:val="center"/>
        <w:spacing w:line="400" w:lineRule="exact"/>
        <w:rPr>
          <w:rFonts w:hint="eastAsia" w:hAnsi="宋体"/>
          <w:b/>
          <w:bCs/>
          <w:color w:val="000000"/>
          <w:sz w:val="32"/>
          <w:highlight w:val="none"/>
        </w:rPr>
      </w:pPr>
      <w:r>
        <w:rPr>
          <w:rFonts w:ascii="宋体" w:hAnsi="宋体"/>
          <w:b/>
          <w:bCs/>
          <w:color w:val="000000"/>
          <w:sz w:val="32"/>
          <w:highlight w:val="none"/>
        </w:rPr>
        <w:br w:type="page" w:clear="all"/>
      </w:r>
      <w:r>
        <w:rPr>
          <w:rFonts w:hAnsi="宋体"/>
          <w:b/>
          <w:bCs/>
          <w:color w:val="000000"/>
          <w:sz w:val="32"/>
          <w:highlight w:val="none"/>
        </w:rPr>
        <w:t xml:space="preserve">第二章</w:t>
      </w:r>
      <w:r>
        <w:rPr>
          <w:b/>
          <w:bCs/>
          <w:color w:val="000000"/>
          <w:sz w:val="32"/>
          <w:highlight w:val="none"/>
        </w:rPr>
        <w:t xml:space="preserve"> </w:t>
      </w:r>
      <w:r>
        <w:rPr>
          <w:rFonts w:hAnsi="宋体"/>
          <w:b/>
          <w:bCs/>
          <w:color w:val="000000"/>
          <w:sz w:val="32"/>
          <w:highlight w:val="none"/>
        </w:rPr>
        <w:t xml:space="preserve">投标人须知</w:t>
      </w:r>
      <w:r>
        <w:rPr>
          <w:rFonts w:hint="eastAsia" w:hAnsi="宋体"/>
          <w:b/>
          <w:bCs/>
          <w:color w:val="000000"/>
          <w:sz w:val="32"/>
          <w:highlight w:val="none"/>
        </w:rPr>
      </w:r>
      <w:r/>
    </w:p>
    <w:p>
      <w:pPr>
        <w:pStyle w:val="759"/>
        <w:spacing w:line="360" w:lineRule="auto"/>
        <w:rPr>
          <w:bCs/>
          <w:color w:val="000000"/>
          <w:sz w:val="21"/>
          <w:szCs w:val="21"/>
          <w:highlight w:val="none"/>
        </w:rPr>
      </w:pPr>
      <w:r>
        <w:rPr>
          <w:bCs/>
          <w:color w:val="000000"/>
          <w:sz w:val="21"/>
          <w:szCs w:val="21"/>
          <w:highlight w:val="none"/>
          <w:lang w:val="zh-CN"/>
        </w:rPr>
        <w:t xml:space="preserve">1</w:t>
      </w:r>
      <w:r>
        <w:rPr>
          <w:rFonts w:hAnsi="宋体"/>
          <w:bCs/>
          <w:color w:val="000000"/>
          <w:sz w:val="21"/>
          <w:szCs w:val="21"/>
          <w:highlight w:val="none"/>
          <w:lang w:val="zh-CN"/>
        </w:rPr>
        <w:t xml:space="preserve">、说明</w:t>
      </w:r>
      <w:r>
        <w:rPr>
          <w:bCs/>
          <w:color w:val="000000"/>
          <w:sz w:val="21"/>
          <w:szCs w:val="21"/>
          <w:highlight w:val="none"/>
        </w:rPr>
      </w:r>
      <w:r/>
    </w:p>
    <w:p>
      <w:pPr>
        <w:pStyle w:val="759"/>
        <w:ind w:firstLine="502"/>
        <w:spacing w:line="360" w:lineRule="auto"/>
        <w:rPr>
          <w:color w:val="000000"/>
          <w:sz w:val="21"/>
          <w:szCs w:val="21"/>
          <w:highlight w:val="none"/>
          <w:lang w:val="zh-CN"/>
        </w:rPr>
      </w:pPr>
      <w:r>
        <w:rPr>
          <w:color w:val="000000"/>
          <w:sz w:val="21"/>
          <w:szCs w:val="21"/>
          <w:highlight w:val="none"/>
          <w:lang w:val="zh-CN"/>
        </w:rPr>
        <w:t xml:space="preserve">1.1</w:t>
      </w:r>
      <w:r>
        <w:rPr>
          <w:rFonts w:hAnsi="宋体"/>
          <w:color w:val="000000"/>
          <w:sz w:val="21"/>
          <w:szCs w:val="21"/>
          <w:highlight w:val="none"/>
          <w:lang w:val="zh-CN"/>
        </w:rPr>
        <w:t xml:space="preserve">本采购文件仅适用于苏州市卫康招投标咨询服务有限公司组织的采购活动。</w:t>
      </w:r>
      <w:r>
        <w:rPr>
          <w:color w:val="000000"/>
          <w:sz w:val="21"/>
          <w:szCs w:val="21"/>
          <w:highlight w:val="none"/>
          <w:lang w:val="zh-CN"/>
        </w:rPr>
      </w:r>
      <w:r/>
    </w:p>
    <w:p>
      <w:pPr>
        <w:pStyle w:val="759"/>
        <w:ind w:firstLine="502"/>
        <w:spacing w:line="360" w:lineRule="auto"/>
        <w:rPr>
          <w:color w:val="000000"/>
          <w:sz w:val="21"/>
          <w:szCs w:val="21"/>
          <w:highlight w:val="none"/>
          <w:lang w:val="zh-CN"/>
        </w:rPr>
      </w:pPr>
      <w:r>
        <w:rPr>
          <w:color w:val="000000"/>
          <w:sz w:val="21"/>
          <w:szCs w:val="21"/>
          <w:highlight w:val="none"/>
          <w:lang w:val="zh-CN"/>
        </w:rPr>
        <w:t xml:space="preserve">1.2</w:t>
      </w:r>
      <w:r>
        <w:rPr>
          <w:rFonts w:hAnsi="宋体"/>
          <w:color w:val="000000"/>
          <w:sz w:val="21"/>
          <w:szCs w:val="21"/>
          <w:highlight w:val="none"/>
          <w:lang w:val="zh-CN"/>
        </w:rPr>
        <w:t xml:space="preserve">本次采购活动及因本次采购产生的合同受中国法律制约和保护。</w:t>
      </w:r>
      <w:r>
        <w:rPr>
          <w:color w:val="000000"/>
          <w:sz w:val="21"/>
          <w:szCs w:val="21"/>
          <w:highlight w:val="none"/>
          <w:lang w:val="zh-CN"/>
        </w:rPr>
      </w:r>
      <w:r/>
    </w:p>
    <w:p>
      <w:pPr>
        <w:pStyle w:val="759"/>
        <w:ind w:firstLine="502"/>
        <w:spacing w:line="360" w:lineRule="auto"/>
        <w:rPr>
          <w:color w:val="000000"/>
          <w:sz w:val="21"/>
          <w:szCs w:val="21"/>
          <w:highlight w:val="none"/>
          <w:lang w:val="zh-CN"/>
        </w:rPr>
      </w:pPr>
      <w:r>
        <w:rPr>
          <w:color w:val="000000"/>
          <w:sz w:val="21"/>
          <w:szCs w:val="21"/>
          <w:highlight w:val="none"/>
          <w:lang w:val="zh-CN"/>
        </w:rPr>
        <w:t xml:space="preserve">1.3</w:t>
      </w:r>
      <w:r>
        <w:rPr>
          <w:rFonts w:hAnsi="宋体"/>
          <w:color w:val="000000"/>
          <w:sz w:val="21"/>
          <w:szCs w:val="21"/>
          <w:highlight w:val="none"/>
          <w:lang w:val="zh-CN"/>
        </w:rPr>
        <w:t xml:space="preserve">本采购文件的解释权属于苏州市卫康招投标咨询服务有限公司</w:t>
      </w:r>
      <w:r>
        <w:rPr>
          <w:rFonts w:hint="eastAsia" w:hAnsi="宋体"/>
          <w:color w:val="000000"/>
          <w:sz w:val="21"/>
          <w:szCs w:val="21"/>
          <w:highlight w:val="none"/>
          <w:lang w:val="zh-CN"/>
        </w:rPr>
        <w:t xml:space="preserve">及采购人</w:t>
      </w:r>
      <w:r>
        <w:rPr>
          <w:rFonts w:hAnsi="宋体"/>
          <w:color w:val="000000"/>
          <w:sz w:val="21"/>
          <w:szCs w:val="21"/>
          <w:highlight w:val="none"/>
          <w:lang w:val="zh-CN"/>
        </w:rPr>
        <w:t xml:space="preserve">。</w:t>
      </w:r>
      <w:r>
        <w:rPr>
          <w:color w:val="000000"/>
          <w:sz w:val="21"/>
          <w:szCs w:val="21"/>
          <w:highlight w:val="none"/>
          <w:lang w:val="zh-CN"/>
        </w:rPr>
      </w:r>
      <w:r/>
    </w:p>
    <w:p>
      <w:pPr>
        <w:pStyle w:val="759"/>
        <w:spacing w:line="360" w:lineRule="auto"/>
        <w:rPr>
          <w:bCs/>
          <w:color w:val="000000"/>
          <w:sz w:val="21"/>
          <w:szCs w:val="21"/>
          <w:highlight w:val="none"/>
        </w:rPr>
      </w:pPr>
      <w:r>
        <w:rPr>
          <w:bCs/>
          <w:color w:val="000000"/>
          <w:sz w:val="21"/>
          <w:szCs w:val="21"/>
          <w:highlight w:val="none"/>
          <w:lang w:val="zh-CN"/>
        </w:rPr>
        <w:t xml:space="preserve">2</w:t>
      </w:r>
      <w:r>
        <w:rPr>
          <w:rFonts w:hAnsi="宋体"/>
          <w:bCs/>
          <w:color w:val="000000"/>
          <w:sz w:val="21"/>
          <w:szCs w:val="21"/>
          <w:highlight w:val="none"/>
          <w:lang w:val="zh-CN"/>
        </w:rPr>
        <w:t xml:space="preserve">、词语释义</w:t>
      </w:r>
      <w:r>
        <w:rPr>
          <w:bCs/>
          <w:color w:val="000000"/>
          <w:sz w:val="21"/>
          <w:szCs w:val="21"/>
          <w:highlight w:val="none"/>
        </w:rPr>
      </w:r>
      <w:r/>
    </w:p>
    <w:p>
      <w:pPr>
        <w:pStyle w:val="759"/>
        <w:ind w:firstLine="439"/>
        <w:spacing w:line="360" w:lineRule="auto"/>
        <w:rPr>
          <w:color w:val="000000"/>
          <w:sz w:val="21"/>
          <w:szCs w:val="21"/>
          <w:highlight w:val="none"/>
          <w:lang w:val="zh-CN"/>
        </w:rPr>
      </w:pPr>
      <w:r>
        <w:rPr>
          <w:color w:val="000000"/>
          <w:sz w:val="21"/>
          <w:szCs w:val="21"/>
          <w:highlight w:val="none"/>
          <w:lang w:val="zh-CN"/>
        </w:rPr>
        <w:t xml:space="preserve">2.1</w:t>
      </w:r>
      <w:r>
        <w:rPr>
          <w:rFonts w:hAnsi="宋体"/>
          <w:color w:val="000000"/>
          <w:sz w:val="21"/>
          <w:szCs w:val="21"/>
          <w:highlight w:val="none"/>
          <w:lang w:val="zh-CN"/>
        </w:rPr>
        <w:t xml:space="preserve">采购人（甲方）：合同中明确规定的实际购买货物和服务的法人或其他组织和自然人。</w:t>
      </w:r>
      <w:r>
        <w:rPr>
          <w:color w:val="000000"/>
          <w:sz w:val="21"/>
          <w:szCs w:val="21"/>
          <w:highlight w:val="none"/>
          <w:lang w:val="zh-CN"/>
        </w:rPr>
      </w:r>
      <w:r/>
    </w:p>
    <w:p>
      <w:pPr>
        <w:pStyle w:val="759"/>
        <w:ind w:firstLine="439"/>
        <w:spacing w:line="360" w:lineRule="auto"/>
        <w:rPr>
          <w:color w:val="000000"/>
          <w:sz w:val="21"/>
          <w:szCs w:val="21"/>
          <w:highlight w:val="none"/>
          <w:lang w:val="zh-CN"/>
        </w:rPr>
      </w:pPr>
      <w:r>
        <w:rPr>
          <w:color w:val="000000"/>
          <w:sz w:val="21"/>
          <w:szCs w:val="21"/>
          <w:highlight w:val="none"/>
          <w:lang w:val="zh-CN"/>
        </w:rPr>
        <w:t xml:space="preserve">2.2</w:t>
      </w:r>
      <w:r>
        <w:rPr>
          <w:rFonts w:hAnsi="宋体"/>
          <w:color w:val="000000"/>
          <w:sz w:val="21"/>
          <w:szCs w:val="21"/>
          <w:highlight w:val="none"/>
          <w:lang w:val="zh-CN"/>
        </w:rPr>
        <w:t xml:space="preserve">采购代理机构：具体组织实施采购活动的法人。</w:t>
      </w:r>
      <w:r>
        <w:rPr>
          <w:color w:val="000000"/>
          <w:sz w:val="21"/>
          <w:szCs w:val="21"/>
          <w:highlight w:val="none"/>
          <w:lang w:val="zh-CN"/>
        </w:rPr>
      </w:r>
      <w:r/>
    </w:p>
    <w:p>
      <w:pPr>
        <w:pStyle w:val="759"/>
        <w:ind w:firstLine="439"/>
        <w:spacing w:line="360" w:lineRule="auto"/>
        <w:rPr>
          <w:color w:val="000000"/>
          <w:sz w:val="21"/>
          <w:szCs w:val="21"/>
          <w:highlight w:val="none"/>
        </w:rPr>
      </w:pPr>
      <w:r>
        <w:rPr>
          <w:color w:val="000000"/>
          <w:sz w:val="21"/>
          <w:szCs w:val="21"/>
          <w:highlight w:val="none"/>
          <w:lang w:val="zh-CN"/>
        </w:rPr>
        <w:t xml:space="preserve">2.3</w:t>
      </w:r>
      <w:r>
        <w:rPr>
          <w:rFonts w:hAnsi="宋体"/>
          <w:color w:val="000000"/>
          <w:sz w:val="21"/>
          <w:szCs w:val="21"/>
          <w:highlight w:val="none"/>
          <w:lang w:val="zh-CN"/>
        </w:rPr>
        <w:t xml:space="preserve">投标人（供应商）：经认定有资格响应采购，参加投标竞争的法人或其他组织或自然人。</w:t>
      </w:r>
      <w:r>
        <w:rPr>
          <w:color w:val="000000"/>
          <w:sz w:val="21"/>
          <w:szCs w:val="21"/>
          <w:highlight w:val="none"/>
        </w:rPr>
      </w:r>
      <w:r/>
    </w:p>
    <w:p>
      <w:pPr>
        <w:pStyle w:val="759"/>
        <w:ind w:firstLine="439"/>
        <w:spacing w:line="360" w:lineRule="auto"/>
        <w:rPr>
          <w:color w:val="000000"/>
          <w:sz w:val="21"/>
          <w:szCs w:val="21"/>
          <w:highlight w:val="none"/>
          <w:lang w:val="zh-CN"/>
        </w:rPr>
      </w:pPr>
      <w:r>
        <w:rPr>
          <w:color w:val="000000"/>
          <w:sz w:val="21"/>
          <w:szCs w:val="21"/>
          <w:highlight w:val="none"/>
          <w:lang w:val="zh-CN"/>
        </w:rPr>
        <w:t xml:space="preserve">2.4</w:t>
      </w:r>
      <w:r>
        <w:rPr>
          <w:rFonts w:hAnsi="宋体"/>
          <w:color w:val="000000"/>
          <w:sz w:val="21"/>
          <w:szCs w:val="21"/>
          <w:highlight w:val="none"/>
          <w:lang w:val="zh-CN"/>
        </w:rPr>
        <w:t xml:space="preserve">响应：投标人根据采购代理机构发布的采购文件，编制投标文件并按规定投标的行为。</w:t>
      </w:r>
      <w:r>
        <w:rPr>
          <w:color w:val="000000"/>
          <w:sz w:val="21"/>
          <w:szCs w:val="21"/>
          <w:highlight w:val="none"/>
          <w:lang w:val="zh-CN"/>
        </w:rPr>
      </w:r>
      <w:r/>
    </w:p>
    <w:p>
      <w:pPr>
        <w:pStyle w:val="759"/>
        <w:ind w:firstLine="439"/>
        <w:spacing w:line="360" w:lineRule="auto"/>
        <w:rPr>
          <w:color w:val="000000"/>
          <w:sz w:val="21"/>
          <w:szCs w:val="21"/>
          <w:highlight w:val="none"/>
        </w:rPr>
      </w:pPr>
      <w:r>
        <w:rPr>
          <w:color w:val="000000"/>
          <w:sz w:val="21"/>
          <w:szCs w:val="21"/>
          <w:highlight w:val="none"/>
          <w:lang w:val="zh-CN"/>
        </w:rPr>
        <w:t xml:space="preserve">2.5</w:t>
      </w:r>
      <w:r>
        <w:rPr>
          <w:rFonts w:hAnsi="宋体"/>
          <w:color w:val="000000"/>
          <w:sz w:val="21"/>
          <w:szCs w:val="21"/>
          <w:highlight w:val="none"/>
          <w:lang w:val="zh-CN"/>
        </w:rPr>
        <w:t xml:space="preserve">中标人（乙方）：合同中规定的向采购方提供货物和服务的法人或其他组织和自然人。</w:t>
      </w:r>
      <w:r>
        <w:rPr>
          <w:color w:val="000000"/>
          <w:sz w:val="21"/>
          <w:szCs w:val="21"/>
          <w:highlight w:val="none"/>
        </w:rPr>
      </w:r>
      <w:r/>
    </w:p>
    <w:p>
      <w:pPr>
        <w:pStyle w:val="759"/>
        <w:ind w:firstLine="439"/>
        <w:spacing w:line="360" w:lineRule="auto"/>
        <w:rPr>
          <w:color w:val="000000"/>
          <w:sz w:val="21"/>
          <w:szCs w:val="21"/>
          <w:highlight w:val="none"/>
        </w:rPr>
      </w:pPr>
      <w:r>
        <w:rPr>
          <w:color w:val="000000"/>
          <w:sz w:val="21"/>
          <w:szCs w:val="21"/>
          <w:highlight w:val="none"/>
          <w:lang w:val="zh-CN"/>
        </w:rPr>
        <w:t xml:space="preserve">2.6</w:t>
      </w:r>
      <w:r>
        <w:rPr>
          <w:rFonts w:hAnsi="宋体"/>
          <w:color w:val="000000"/>
          <w:sz w:val="21"/>
          <w:szCs w:val="21"/>
          <w:highlight w:val="none"/>
          <w:lang w:val="zh-CN"/>
        </w:rPr>
        <w:t xml:space="preserve">合同：采供双方根据采购文件和中标的投标文件及中标通知书规定的内容签署的以书面形式所达成的协议，包括所有的附件、附录和构成协议的所有文件。</w:t>
      </w:r>
      <w:r>
        <w:rPr>
          <w:color w:val="000000"/>
          <w:sz w:val="21"/>
          <w:szCs w:val="21"/>
          <w:highlight w:val="none"/>
        </w:rPr>
      </w:r>
      <w:r/>
    </w:p>
    <w:p>
      <w:pPr>
        <w:pStyle w:val="759"/>
        <w:ind w:right="62" w:firstLine="428"/>
        <w:spacing w:line="360" w:lineRule="auto"/>
        <w:rPr>
          <w:color w:val="000000"/>
          <w:sz w:val="21"/>
          <w:szCs w:val="21"/>
          <w:highlight w:val="none"/>
          <w:lang w:val="zh-CN"/>
        </w:rPr>
      </w:pPr>
      <w:r>
        <w:rPr>
          <w:color w:val="000000"/>
          <w:sz w:val="21"/>
          <w:szCs w:val="21"/>
          <w:highlight w:val="none"/>
          <w:lang w:val="zh-CN"/>
        </w:rPr>
        <w:t xml:space="preserve">2.7 </w:t>
      </w:r>
      <w:r>
        <w:rPr>
          <w:rFonts w:hAnsi="宋体"/>
          <w:color w:val="000000"/>
          <w:sz w:val="21"/>
          <w:szCs w:val="21"/>
          <w:highlight w:val="none"/>
          <w:lang w:val="zh-CN"/>
        </w:rPr>
        <w:t xml:space="preserve">货物：系指乙方按</w:t>
      </w:r>
      <w:r>
        <w:rPr>
          <w:rFonts w:hint="eastAsia" w:hAnsi="宋体"/>
          <w:color w:val="000000"/>
          <w:sz w:val="21"/>
          <w:szCs w:val="21"/>
          <w:highlight w:val="none"/>
          <w:lang w:val="zh-CN"/>
        </w:rPr>
        <w:t xml:space="preserve">采购</w:t>
      </w:r>
      <w:r>
        <w:rPr>
          <w:rFonts w:hAnsi="宋体"/>
          <w:color w:val="000000"/>
          <w:sz w:val="21"/>
          <w:szCs w:val="21"/>
          <w:highlight w:val="none"/>
          <w:lang w:val="zh-CN"/>
        </w:rPr>
        <w:t xml:space="preserve">文件规定，应向甲方提供的一切设备、备品、备件、工具、手册及其它有关技术资料和材料。</w:t>
      </w:r>
      <w:r>
        <w:rPr>
          <w:color w:val="000000"/>
          <w:sz w:val="21"/>
          <w:szCs w:val="21"/>
          <w:highlight w:val="none"/>
          <w:lang w:val="zh-CN"/>
        </w:rPr>
      </w:r>
      <w:r/>
    </w:p>
    <w:p>
      <w:pPr>
        <w:pStyle w:val="759"/>
        <w:ind w:firstLine="425"/>
        <w:spacing w:line="360" w:lineRule="auto"/>
        <w:rPr>
          <w:color w:val="000000"/>
          <w:sz w:val="21"/>
          <w:szCs w:val="21"/>
          <w:highlight w:val="none"/>
          <w:lang w:val="zh-CN"/>
        </w:rPr>
      </w:pPr>
      <w:r>
        <w:rPr>
          <w:color w:val="000000"/>
          <w:sz w:val="21"/>
          <w:szCs w:val="21"/>
          <w:highlight w:val="none"/>
          <w:lang w:val="zh-CN"/>
        </w:rPr>
        <w:t xml:space="preserve">2.8 </w:t>
      </w:r>
      <w:r>
        <w:rPr>
          <w:rFonts w:hAnsi="宋体"/>
          <w:color w:val="000000"/>
          <w:sz w:val="21"/>
          <w:szCs w:val="21"/>
          <w:highlight w:val="none"/>
          <w:lang w:val="zh-CN"/>
        </w:rPr>
        <w:t xml:space="preserve">服务：系指本次招标采购文件规定中标人应承担的与提供货物和服务有关的辅助服务，比如运输、保险、安装、调试、提供技术援助、培训、配合措施、维修响应及合同中规定中标人应承担的其它义务。</w:t>
      </w:r>
      <w:r>
        <w:rPr>
          <w:color w:val="000000"/>
          <w:sz w:val="21"/>
          <w:szCs w:val="21"/>
          <w:highlight w:val="none"/>
          <w:lang w:val="zh-CN"/>
        </w:rPr>
      </w:r>
      <w:r/>
    </w:p>
    <w:p>
      <w:pPr>
        <w:pStyle w:val="759"/>
        <w:ind w:firstLine="426"/>
        <w:spacing w:line="360" w:lineRule="auto"/>
        <w:rPr>
          <w:color w:val="000000"/>
          <w:sz w:val="21"/>
          <w:szCs w:val="21"/>
          <w:highlight w:val="none"/>
        </w:rPr>
      </w:pPr>
      <w:r>
        <w:rPr>
          <w:color w:val="000000"/>
          <w:sz w:val="21"/>
          <w:szCs w:val="21"/>
          <w:highlight w:val="none"/>
          <w:lang w:val="zh-CN"/>
        </w:rPr>
        <w:t xml:space="preserve">2.9 </w:t>
      </w:r>
      <w:r>
        <w:rPr>
          <w:rFonts w:hAnsi="宋体"/>
          <w:color w:val="000000"/>
          <w:sz w:val="21"/>
          <w:szCs w:val="21"/>
          <w:highlight w:val="none"/>
          <w:lang w:val="zh-CN"/>
        </w:rPr>
        <w:t xml:space="preserve">知识产权：指专利权、商标权、著作权等无形财产专有权的统称。</w:t>
      </w:r>
      <w:r>
        <w:rPr>
          <w:color w:val="000000"/>
          <w:sz w:val="21"/>
          <w:szCs w:val="21"/>
          <w:highlight w:val="none"/>
        </w:rPr>
      </w:r>
      <w:r/>
    </w:p>
    <w:p>
      <w:pPr>
        <w:pStyle w:val="759"/>
        <w:ind w:firstLine="426"/>
        <w:spacing w:line="360" w:lineRule="auto"/>
        <w:rPr>
          <w:color w:val="000000"/>
          <w:sz w:val="21"/>
          <w:szCs w:val="21"/>
          <w:highlight w:val="none"/>
        </w:rPr>
      </w:pPr>
      <w:r>
        <w:rPr>
          <w:color w:val="000000"/>
          <w:sz w:val="21"/>
          <w:szCs w:val="21"/>
          <w:highlight w:val="none"/>
          <w:lang w:val="zh-CN"/>
        </w:rPr>
        <w:t xml:space="preserve">2.10 </w:t>
      </w:r>
      <w:r>
        <w:rPr>
          <w:rFonts w:hAnsi="宋体"/>
          <w:color w:val="000000"/>
          <w:sz w:val="21"/>
          <w:szCs w:val="21"/>
          <w:highlight w:val="none"/>
          <w:lang w:val="zh-CN"/>
        </w:rPr>
        <w:t xml:space="preserve">天：日历日。</w:t>
      </w:r>
      <w:r>
        <w:rPr>
          <w:color w:val="000000"/>
          <w:sz w:val="21"/>
          <w:szCs w:val="21"/>
          <w:highlight w:val="none"/>
        </w:rPr>
      </w:r>
      <w:r/>
    </w:p>
    <w:p>
      <w:pPr>
        <w:pStyle w:val="759"/>
        <w:ind w:firstLine="426"/>
        <w:spacing w:line="360" w:lineRule="auto"/>
        <w:rPr>
          <w:color w:val="000000"/>
          <w:sz w:val="21"/>
          <w:szCs w:val="21"/>
          <w:highlight w:val="none"/>
        </w:rPr>
      </w:pPr>
      <w:r>
        <w:rPr>
          <w:color w:val="000000"/>
          <w:sz w:val="21"/>
          <w:szCs w:val="21"/>
          <w:highlight w:val="none"/>
          <w:lang w:val="zh-CN"/>
        </w:rPr>
        <w:t xml:space="preserve">2.11 </w:t>
      </w:r>
      <w:r>
        <w:rPr>
          <w:rFonts w:hAnsi="宋体"/>
          <w:color w:val="000000"/>
          <w:sz w:val="21"/>
          <w:szCs w:val="21"/>
          <w:highlight w:val="none"/>
          <w:lang w:val="zh-CN"/>
        </w:rPr>
        <w:t xml:space="preserve">交货地点：合同中明确约定的乙方提交的货物和服务最终到达地点。</w:t>
      </w:r>
      <w:r>
        <w:rPr>
          <w:color w:val="000000"/>
          <w:sz w:val="21"/>
          <w:szCs w:val="21"/>
          <w:highlight w:val="none"/>
        </w:rPr>
      </w:r>
      <w:r/>
    </w:p>
    <w:p>
      <w:pPr>
        <w:pStyle w:val="759"/>
        <w:ind w:firstLine="426"/>
        <w:spacing w:line="360" w:lineRule="auto"/>
        <w:rPr>
          <w:color w:val="000000"/>
          <w:sz w:val="21"/>
          <w:szCs w:val="21"/>
          <w:highlight w:val="none"/>
        </w:rPr>
      </w:pPr>
      <w:r>
        <w:rPr>
          <w:color w:val="000000"/>
          <w:sz w:val="21"/>
          <w:szCs w:val="21"/>
          <w:highlight w:val="none"/>
          <w:lang w:val="zh-CN"/>
        </w:rPr>
        <w:t xml:space="preserve">2.12 </w:t>
      </w:r>
      <w:r>
        <w:rPr>
          <w:rFonts w:hAnsi="宋体"/>
          <w:color w:val="000000"/>
          <w:sz w:val="21"/>
          <w:szCs w:val="21"/>
          <w:highlight w:val="none"/>
          <w:lang w:val="zh-CN"/>
        </w:rPr>
        <w:t xml:space="preserve">合同价款：根据合同规定，乙方在正确地履行合同义务后甲方应支付乙方的价款。</w:t>
      </w:r>
      <w:r>
        <w:rPr>
          <w:color w:val="000000"/>
          <w:sz w:val="21"/>
          <w:szCs w:val="21"/>
          <w:highlight w:val="none"/>
        </w:rPr>
      </w:r>
      <w:r/>
    </w:p>
    <w:p>
      <w:pPr>
        <w:pStyle w:val="759"/>
        <w:ind w:firstLine="426"/>
        <w:spacing w:line="360" w:lineRule="auto"/>
        <w:rPr>
          <w:color w:val="000000"/>
          <w:sz w:val="21"/>
          <w:szCs w:val="21"/>
          <w:highlight w:val="none"/>
          <w:lang w:val="zh-CN"/>
        </w:rPr>
      </w:pPr>
      <w:r>
        <w:rPr>
          <w:color w:val="000000"/>
          <w:sz w:val="21"/>
          <w:szCs w:val="21"/>
          <w:highlight w:val="none"/>
          <w:lang w:val="zh-CN"/>
        </w:rPr>
        <w:t xml:space="preserve">2.13 </w:t>
      </w:r>
      <w:r>
        <w:rPr>
          <w:rFonts w:hAnsi="宋体"/>
          <w:color w:val="000000"/>
          <w:sz w:val="21"/>
          <w:szCs w:val="21"/>
          <w:highlight w:val="none"/>
          <w:lang w:val="zh-CN"/>
        </w:rPr>
        <w:t xml:space="preserve">产地：货物开采、生长、生产、最终制造、加工或提供服务的来源地。</w:t>
      </w:r>
      <w:r>
        <w:rPr>
          <w:color w:val="000000"/>
          <w:sz w:val="21"/>
          <w:szCs w:val="21"/>
          <w:highlight w:val="none"/>
          <w:lang w:val="zh-CN"/>
        </w:rPr>
      </w:r>
      <w:r/>
    </w:p>
    <w:p>
      <w:pPr>
        <w:pStyle w:val="759"/>
        <w:ind w:firstLine="426"/>
        <w:spacing w:line="360" w:lineRule="auto"/>
        <w:rPr>
          <w:color w:val="000000"/>
          <w:sz w:val="21"/>
          <w:szCs w:val="21"/>
          <w:highlight w:val="none"/>
          <w:lang w:val="zh-CN"/>
        </w:rPr>
      </w:pPr>
      <w:r>
        <w:rPr>
          <w:color w:val="000000"/>
          <w:sz w:val="21"/>
          <w:szCs w:val="21"/>
          <w:highlight w:val="none"/>
          <w:lang w:val="zh-CN"/>
        </w:rPr>
        <w:t xml:space="preserve">2.14 </w:t>
      </w:r>
      <w:r>
        <w:rPr>
          <w:rFonts w:hAnsi="宋体"/>
          <w:color w:val="000000"/>
          <w:sz w:val="21"/>
          <w:szCs w:val="21"/>
          <w:highlight w:val="none"/>
          <w:lang w:val="zh-CN"/>
        </w:rPr>
        <w:t xml:space="preserve">不可抗力：不能预见、不能避免并且不能克服的客观情况。</w:t>
      </w:r>
      <w:r>
        <w:rPr>
          <w:color w:val="000000"/>
          <w:sz w:val="21"/>
          <w:szCs w:val="21"/>
          <w:highlight w:val="none"/>
          <w:lang w:val="zh-CN"/>
        </w:rPr>
      </w:r>
      <w:r/>
    </w:p>
    <w:p>
      <w:pPr>
        <w:pStyle w:val="759"/>
        <w:ind w:firstLine="426"/>
        <w:spacing w:line="360" w:lineRule="auto"/>
        <w:rPr>
          <w:color w:val="000000"/>
          <w:sz w:val="21"/>
          <w:szCs w:val="21"/>
          <w:highlight w:val="none"/>
          <w:lang w:val="zh-CN"/>
        </w:rPr>
      </w:pPr>
      <w:r>
        <w:rPr>
          <w:color w:val="000000"/>
          <w:sz w:val="21"/>
          <w:szCs w:val="21"/>
          <w:highlight w:val="none"/>
          <w:lang w:val="zh-CN"/>
        </w:rPr>
        <w:t xml:space="preserve">2.15 </w:t>
      </w:r>
      <w:r>
        <w:rPr>
          <w:rFonts w:hAnsi="宋体"/>
          <w:color w:val="000000"/>
          <w:sz w:val="21"/>
          <w:szCs w:val="21"/>
          <w:highlight w:val="none"/>
          <w:lang w:val="zh-CN"/>
        </w:rPr>
        <w:t xml:space="preserve">实质响应：满足有关本次采购标的、数量、价款、质保期或者报酬、履行期限、履行地点和方式、违约责任和解决争议方法等要求。</w:t>
      </w:r>
      <w:r>
        <w:rPr>
          <w:color w:val="000000"/>
          <w:sz w:val="21"/>
          <w:szCs w:val="21"/>
          <w:highlight w:val="none"/>
          <w:lang w:val="zh-CN"/>
        </w:rPr>
      </w:r>
      <w:r/>
    </w:p>
    <w:p>
      <w:pPr>
        <w:pStyle w:val="759"/>
        <w:ind w:firstLine="426"/>
        <w:spacing w:line="360" w:lineRule="auto"/>
        <w:rPr>
          <w:color w:val="000000"/>
          <w:sz w:val="21"/>
          <w:szCs w:val="21"/>
          <w:highlight w:val="none"/>
          <w:lang w:val="zh-CN"/>
        </w:rPr>
      </w:pPr>
      <w:r>
        <w:rPr>
          <w:color w:val="000000"/>
          <w:sz w:val="21"/>
          <w:szCs w:val="21"/>
          <w:highlight w:val="none"/>
          <w:lang w:val="zh-CN"/>
        </w:rPr>
        <w:t xml:space="preserve">2.16 </w:t>
      </w:r>
      <w:r>
        <w:rPr>
          <w:rFonts w:hAnsi="宋体"/>
          <w:color w:val="000000"/>
          <w:sz w:val="21"/>
          <w:szCs w:val="21"/>
          <w:highlight w:val="none"/>
          <w:lang w:val="zh-CN"/>
        </w:rPr>
        <w:t xml:space="preserve">进口产品：通过中国海关报关验放进入中国境内且产自关境外的产品。</w:t>
      </w:r>
      <w:r>
        <w:rPr>
          <w:color w:val="000000"/>
          <w:sz w:val="21"/>
          <w:szCs w:val="21"/>
          <w:highlight w:val="none"/>
          <w:lang w:val="zh-CN"/>
        </w:rPr>
      </w:r>
      <w:r/>
    </w:p>
    <w:p>
      <w:pPr>
        <w:pStyle w:val="759"/>
        <w:ind w:firstLine="426"/>
        <w:spacing w:line="360" w:lineRule="auto"/>
        <w:rPr>
          <w:color w:val="000000"/>
          <w:sz w:val="21"/>
          <w:szCs w:val="21"/>
          <w:highlight w:val="none"/>
          <w:lang w:val="zh-CN"/>
        </w:rPr>
      </w:pPr>
      <w:r>
        <w:rPr>
          <w:color w:val="000000"/>
          <w:sz w:val="21"/>
          <w:szCs w:val="21"/>
          <w:highlight w:val="none"/>
          <w:lang w:val="zh-CN"/>
        </w:rPr>
        <w:t xml:space="preserve">2.17 </w:t>
      </w:r>
      <w:r>
        <w:rPr>
          <w:rFonts w:hAnsi="宋体"/>
          <w:color w:val="000000"/>
          <w:sz w:val="21"/>
          <w:szCs w:val="21"/>
          <w:highlight w:val="none"/>
          <w:lang w:val="zh-CN"/>
        </w:rPr>
        <w:t xml:space="preserve">书面形式：指书面文字、合同书、信件和传真等可以有形地表现所载内容的形式。</w:t>
      </w:r>
      <w:r>
        <w:rPr>
          <w:color w:val="000000"/>
          <w:sz w:val="21"/>
          <w:szCs w:val="21"/>
          <w:highlight w:val="none"/>
          <w:lang w:val="zh-CN"/>
        </w:rPr>
      </w:r>
      <w:r/>
    </w:p>
    <w:p>
      <w:pPr>
        <w:pStyle w:val="759"/>
        <w:ind w:firstLine="426"/>
        <w:spacing w:line="360" w:lineRule="auto"/>
        <w:rPr>
          <w:color w:val="000000"/>
          <w:sz w:val="21"/>
          <w:szCs w:val="21"/>
          <w:highlight w:val="none"/>
          <w:lang w:val="zh-CN"/>
        </w:rPr>
      </w:pPr>
      <w:r>
        <w:rPr>
          <w:color w:val="000000"/>
          <w:sz w:val="21"/>
          <w:szCs w:val="21"/>
          <w:highlight w:val="none"/>
          <w:lang w:val="zh-CN"/>
        </w:rPr>
        <w:t xml:space="preserve">2.18 </w:t>
      </w:r>
      <w:r>
        <w:rPr>
          <w:rFonts w:hAnsi="宋体"/>
          <w:color w:val="000000"/>
          <w:sz w:val="21"/>
          <w:szCs w:val="21"/>
          <w:highlight w:val="none"/>
          <w:lang w:val="zh-CN"/>
        </w:rPr>
        <w:t xml:space="preserve">中小微企业：小微企业提供中型企业制造或使用中型企业注册商标的货物的，视同为中型企业。小微企业提供大型企业制造或使用大型企业注册商标的货物的，视同为大型企业。</w:t>
      </w:r>
      <w:r>
        <w:rPr>
          <w:color w:val="000000"/>
          <w:sz w:val="21"/>
          <w:szCs w:val="21"/>
          <w:highlight w:val="none"/>
          <w:lang w:val="zh-CN"/>
        </w:rPr>
      </w:r>
      <w:r/>
    </w:p>
    <w:p>
      <w:pPr>
        <w:pStyle w:val="759"/>
        <w:spacing w:line="360" w:lineRule="auto"/>
        <w:rPr>
          <w:b/>
          <w:bCs/>
          <w:color w:val="000000"/>
          <w:sz w:val="21"/>
          <w:szCs w:val="21"/>
          <w:highlight w:val="none"/>
        </w:rPr>
      </w:pPr>
      <w:r>
        <w:rPr>
          <w:rFonts w:hAnsi="宋体"/>
          <w:b/>
          <w:bCs/>
          <w:color w:val="000000"/>
          <w:sz w:val="21"/>
          <w:szCs w:val="21"/>
          <w:highlight w:val="none"/>
          <w:lang w:val="zh-CN"/>
        </w:rPr>
        <w:t xml:space="preserve">二、投标人（供应商）</w:t>
      </w:r>
      <w:r>
        <w:rPr>
          <w:b/>
          <w:bCs/>
          <w:color w:val="000000"/>
          <w:sz w:val="21"/>
          <w:szCs w:val="21"/>
          <w:highlight w:val="none"/>
        </w:rPr>
      </w:r>
      <w:r/>
    </w:p>
    <w:p>
      <w:pPr>
        <w:pStyle w:val="759"/>
        <w:spacing w:line="360" w:lineRule="auto"/>
        <w:rPr>
          <w:b/>
          <w:color w:val="000000"/>
          <w:sz w:val="21"/>
          <w:szCs w:val="21"/>
          <w:highlight w:val="none"/>
          <w:lang w:val="zh-CN"/>
        </w:rPr>
      </w:pPr>
      <w:r>
        <w:rPr>
          <w:b/>
          <w:color w:val="000000"/>
          <w:sz w:val="21"/>
          <w:szCs w:val="21"/>
          <w:highlight w:val="none"/>
          <w:lang w:val="zh-CN"/>
        </w:rPr>
        <w:t xml:space="preserve">3</w:t>
      </w:r>
      <w:r>
        <w:rPr>
          <w:rFonts w:hAnsi="宋体"/>
          <w:b/>
          <w:color w:val="000000"/>
          <w:sz w:val="21"/>
          <w:szCs w:val="21"/>
          <w:highlight w:val="none"/>
          <w:lang w:val="zh-CN"/>
        </w:rPr>
        <w:t xml:space="preserve">、供应商资格要求：</w:t>
      </w:r>
      <w:r>
        <w:rPr>
          <w:b/>
          <w:color w:val="000000"/>
          <w:sz w:val="21"/>
          <w:szCs w:val="21"/>
          <w:highlight w:val="none"/>
          <w:lang w:val="zh-CN"/>
        </w:rPr>
      </w:r>
      <w:r/>
    </w:p>
    <w:p>
      <w:pPr>
        <w:pStyle w:val="759"/>
        <w:ind w:firstLine="426"/>
        <w:spacing w:line="360" w:lineRule="auto"/>
        <w:rPr>
          <w:color w:val="000000"/>
          <w:sz w:val="21"/>
          <w:szCs w:val="21"/>
          <w:highlight w:val="none"/>
          <w:lang w:val="zh-CN"/>
        </w:rPr>
      </w:pPr>
      <w:r>
        <w:rPr>
          <w:color w:val="000000"/>
          <w:sz w:val="21"/>
          <w:szCs w:val="21"/>
          <w:highlight w:val="none"/>
          <w:lang w:val="zh-CN"/>
        </w:rPr>
        <w:t xml:space="preserve">3.1</w:t>
      </w:r>
      <w:r>
        <w:rPr>
          <w:rFonts w:hint="eastAsia"/>
          <w:color w:val="000000"/>
          <w:sz w:val="21"/>
          <w:szCs w:val="21"/>
          <w:highlight w:val="none"/>
          <w:lang w:val="zh-CN"/>
        </w:rPr>
        <w:t xml:space="preserve">供应商应当具备下列一般条件：</w:t>
      </w:r>
      <w:r>
        <w:rPr>
          <w:color w:val="000000"/>
          <w:sz w:val="21"/>
          <w:szCs w:val="21"/>
          <w:highlight w:val="none"/>
          <w:lang w:val="zh-CN"/>
        </w:rPr>
      </w:r>
      <w:r/>
    </w:p>
    <w:p>
      <w:pPr>
        <w:pStyle w:val="759"/>
        <w:ind w:firstLine="411"/>
        <w:spacing w:line="360" w:lineRule="auto"/>
        <w:rPr>
          <w:color w:val="000000"/>
          <w:sz w:val="21"/>
          <w:szCs w:val="21"/>
          <w:highlight w:val="none"/>
        </w:rPr>
      </w:pPr>
      <w:r>
        <w:rPr>
          <w:color w:val="000000"/>
          <w:sz w:val="21"/>
          <w:szCs w:val="21"/>
          <w:highlight w:val="none"/>
        </w:rPr>
        <w:t xml:space="preserve">3.1.1 </w:t>
      </w:r>
      <w:r>
        <w:rPr>
          <w:rFonts w:hint="eastAsia" w:hAnsi="宋体"/>
          <w:color w:val="000000"/>
          <w:sz w:val="21"/>
          <w:szCs w:val="21"/>
          <w:highlight w:val="none"/>
        </w:rPr>
        <w:t xml:space="preserve">具有独立承担民事责任的能力；</w:t>
      </w:r>
      <w:r>
        <w:rPr>
          <w:color w:val="000000"/>
          <w:sz w:val="21"/>
          <w:szCs w:val="21"/>
          <w:highlight w:val="none"/>
        </w:rPr>
      </w:r>
      <w:r/>
    </w:p>
    <w:p>
      <w:pPr>
        <w:pStyle w:val="759"/>
        <w:ind w:firstLine="411"/>
        <w:spacing w:line="360" w:lineRule="auto"/>
        <w:rPr>
          <w:color w:val="000000"/>
          <w:sz w:val="21"/>
          <w:szCs w:val="21"/>
          <w:highlight w:val="none"/>
        </w:rPr>
      </w:pPr>
      <w:r>
        <w:rPr>
          <w:color w:val="000000"/>
          <w:sz w:val="21"/>
          <w:szCs w:val="21"/>
          <w:highlight w:val="none"/>
        </w:rPr>
        <w:t xml:space="preserve">3.1.2</w:t>
      </w:r>
      <w:r>
        <w:rPr>
          <w:rFonts w:hint="eastAsia" w:hAnsi="宋体"/>
          <w:color w:val="000000"/>
          <w:sz w:val="21"/>
          <w:szCs w:val="21"/>
          <w:highlight w:val="none"/>
        </w:rPr>
        <w:t xml:space="preserve">具有良好的商业信誉和健全的财务会计制度；</w:t>
      </w:r>
      <w:r>
        <w:rPr>
          <w:color w:val="000000"/>
          <w:sz w:val="21"/>
          <w:szCs w:val="21"/>
          <w:highlight w:val="none"/>
        </w:rPr>
      </w:r>
      <w:r/>
    </w:p>
    <w:p>
      <w:pPr>
        <w:pStyle w:val="759"/>
        <w:ind w:firstLine="411"/>
        <w:spacing w:line="360" w:lineRule="auto"/>
        <w:rPr>
          <w:color w:val="000000"/>
          <w:sz w:val="21"/>
          <w:szCs w:val="21"/>
          <w:highlight w:val="none"/>
        </w:rPr>
      </w:pPr>
      <w:r>
        <w:rPr>
          <w:color w:val="000000"/>
          <w:sz w:val="21"/>
          <w:szCs w:val="21"/>
          <w:highlight w:val="none"/>
        </w:rPr>
        <w:t xml:space="preserve">3.1.3 </w:t>
      </w:r>
      <w:r>
        <w:rPr>
          <w:rFonts w:hint="eastAsia" w:hAnsi="宋体"/>
          <w:color w:val="000000"/>
          <w:sz w:val="21"/>
          <w:szCs w:val="21"/>
          <w:highlight w:val="none"/>
        </w:rPr>
        <w:t xml:space="preserve">具有履行合同所必需的设备和专业技术能力；</w:t>
      </w:r>
      <w:r>
        <w:rPr>
          <w:color w:val="000000"/>
          <w:sz w:val="21"/>
          <w:szCs w:val="21"/>
          <w:highlight w:val="none"/>
        </w:rPr>
      </w:r>
      <w:r/>
    </w:p>
    <w:p>
      <w:pPr>
        <w:pStyle w:val="759"/>
        <w:ind w:firstLine="411"/>
        <w:spacing w:line="360" w:lineRule="auto"/>
        <w:rPr>
          <w:color w:val="000000"/>
          <w:sz w:val="21"/>
          <w:szCs w:val="21"/>
          <w:highlight w:val="none"/>
        </w:rPr>
      </w:pPr>
      <w:r>
        <w:rPr>
          <w:color w:val="000000"/>
          <w:sz w:val="21"/>
          <w:szCs w:val="21"/>
          <w:highlight w:val="none"/>
        </w:rPr>
        <w:t xml:space="preserve">3.1.4 </w:t>
      </w:r>
      <w:r>
        <w:rPr>
          <w:rFonts w:hint="eastAsia" w:hAnsi="宋体"/>
          <w:color w:val="000000"/>
          <w:sz w:val="21"/>
          <w:szCs w:val="21"/>
          <w:highlight w:val="none"/>
        </w:rPr>
        <w:t xml:space="preserve">有依法缴纳税收和社会保障资金的良好记录；</w:t>
      </w:r>
      <w:r>
        <w:rPr>
          <w:color w:val="000000"/>
          <w:sz w:val="21"/>
          <w:szCs w:val="21"/>
          <w:highlight w:val="none"/>
        </w:rPr>
      </w:r>
      <w:r/>
    </w:p>
    <w:p>
      <w:pPr>
        <w:pStyle w:val="759"/>
        <w:ind w:firstLine="426"/>
        <w:spacing w:line="360" w:lineRule="auto"/>
        <w:rPr>
          <w:color w:val="000000"/>
          <w:sz w:val="21"/>
          <w:szCs w:val="21"/>
          <w:highlight w:val="none"/>
          <w:lang w:val="zh-CN"/>
        </w:rPr>
      </w:pPr>
      <w:r>
        <w:rPr>
          <w:color w:val="000000"/>
          <w:sz w:val="21"/>
          <w:szCs w:val="21"/>
          <w:highlight w:val="none"/>
          <w:lang w:val="zh-CN"/>
        </w:rPr>
        <w:t xml:space="preserve">3.1.5 </w:t>
      </w:r>
      <w:r>
        <w:rPr>
          <w:rFonts w:hint="eastAsia"/>
          <w:color w:val="000000"/>
          <w:sz w:val="21"/>
          <w:szCs w:val="21"/>
          <w:highlight w:val="none"/>
          <w:lang w:val="zh-CN"/>
        </w:rPr>
        <w:t xml:space="preserve">参加采购活动前三年内，在经营活动中没有重大违法记录；</w:t>
      </w:r>
      <w:r>
        <w:rPr>
          <w:color w:val="000000"/>
          <w:sz w:val="21"/>
          <w:szCs w:val="21"/>
          <w:highlight w:val="none"/>
          <w:lang w:val="zh-CN"/>
        </w:rPr>
      </w:r>
      <w:r/>
    </w:p>
    <w:p>
      <w:pPr>
        <w:pStyle w:val="759"/>
        <w:ind w:firstLine="426"/>
        <w:spacing w:line="360" w:lineRule="auto"/>
        <w:rPr>
          <w:color w:val="000000"/>
          <w:sz w:val="21"/>
          <w:szCs w:val="21"/>
          <w:highlight w:val="none"/>
          <w:lang w:val="zh-CN"/>
        </w:rPr>
      </w:pPr>
      <w:r>
        <w:rPr>
          <w:color w:val="000000"/>
          <w:sz w:val="21"/>
          <w:szCs w:val="21"/>
          <w:highlight w:val="none"/>
          <w:lang w:val="zh-CN"/>
        </w:rPr>
        <w:t xml:space="preserve">3.1.6 </w:t>
      </w:r>
      <w:r>
        <w:rPr>
          <w:rFonts w:hint="eastAsia"/>
          <w:color w:val="000000"/>
          <w:sz w:val="21"/>
          <w:szCs w:val="21"/>
          <w:highlight w:val="none"/>
          <w:lang w:val="zh-CN"/>
        </w:rPr>
        <w:t xml:space="preserve">法律、行政法规规定的其他条件；</w:t>
      </w:r>
      <w:r>
        <w:rPr>
          <w:color w:val="000000"/>
          <w:sz w:val="21"/>
          <w:szCs w:val="21"/>
          <w:highlight w:val="none"/>
          <w:lang w:val="zh-CN"/>
        </w:rPr>
      </w:r>
      <w:r/>
    </w:p>
    <w:p>
      <w:pPr>
        <w:pStyle w:val="759"/>
        <w:ind w:firstLine="426"/>
        <w:spacing w:line="360" w:lineRule="auto"/>
        <w:rPr>
          <w:color w:val="000000"/>
          <w:sz w:val="21"/>
          <w:szCs w:val="21"/>
          <w:highlight w:val="none"/>
          <w:lang w:val="zh-CN"/>
        </w:rPr>
      </w:pPr>
      <w:r>
        <w:rPr>
          <w:color w:val="000000"/>
          <w:sz w:val="21"/>
          <w:szCs w:val="21"/>
          <w:highlight w:val="none"/>
          <w:lang w:val="zh-CN"/>
        </w:rPr>
        <w:t xml:space="preserve">3.2</w:t>
      </w:r>
      <w:r>
        <w:rPr>
          <w:rFonts w:hint="eastAsia"/>
          <w:color w:val="000000"/>
          <w:sz w:val="21"/>
          <w:szCs w:val="21"/>
          <w:highlight w:val="none"/>
          <w:lang w:val="zh-CN"/>
        </w:rPr>
        <w:t xml:space="preserve">供应商具备的特定条件：</w:t>
      </w:r>
      <w:r>
        <w:rPr>
          <w:color w:val="000000"/>
          <w:sz w:val="21"/>
          <w:szCs w:val="21"/>
          <w:highlight w:val="none"/>
          <w:lang w:val="zh-CN"/>
        </w:rPr>
      </w:r>
      <w:r/>
    </w:p>
    <w:p>
      <w:pPr>
        <w:pStyle w:val="759"/>
        <w:ind w:firstLine="426"/>
        <w:spacing w:line="360" w:lineRule="auto"/>
        <w:rPr>
          <w:color w:val="000000"/>
          <w:sz w:val="21"/>
          <w:szCs w:val="21"/>
          <w:highlight w:val="none"/>
          <w:lang w:val="zh-CN"/>
        </w:rPr>
      </w:pPr>
      <w:r>
        <w:rPr>
          <w:rFonts w:hint="eastAsia"/>
          <w:color w:val="000000"/>
          <w:sz w:val="21"/>
          <w:szCs w:val="21"/>
          <w:highlight w:val="none"/>
          <w:lang w:val="zh-CN"/>
        </w:rPr>
        <w:t xml:space="preserve">3</w:t>
      </w:r>
      <w:r>
        <w:rPr>
          <w:color w:val="000000"/>
          <w:sz w:val="21"/>
          <w:szCs w:val="21"/>
          <w:highlight w:val="none"/>
          <w:lang w:val="zh-CN"/>
        </w:rPr>
        <w:t xml:space="preserve">.2.1</w:t>
      </w:r>
      <w:r>
        <w:rPr>
          <w:rFonts w:hint="eastAsia"/>
          <w:color w:val="000000"/>
          <w:sz w:val="21"/>
          <w:szCs w:val="21"/>
          <w:highlight w:val="none"/>
          <w:lang w:val="zh-CN"/>
        </w:rPr>
        <w:t xml:space="preserve">具有</w:t>
      </w:r>
      <w:r>
        <w:rPr>
          <w:rFonts w:hint="eastAsia"/>
          <w:color w:val="000000"/>
          <w:sz w:val="21"/>
          <w:szCs w:val="21"/>
          <w:highlight w:val="none"/>
          <w:lang w:val="en-US" w:eastAsia="zh-CN"/>
        </w:rPr>
        <w:t xml:space="preserve">所投医疗器械产品</w:t>
      </w:r>
      <w:r>
        <w:rPr>
          <w:rFonts w:hint="eastAsia" w:ascii="宋体" w:hAnsi="宋体"/>
          <w:color w:val="000000"/>
          <w:sz w:val="21"/>
          <w:szCs w:val="21"/>
          <w:highlight w:val="none"/>
          <w:lang w:val="en-US" w:eastAsia="zh-CN"/>
        </w:rPr>
        <w:t xml:space="preserve">经营许可资质</w:t>
      </w:r>
      <w:r>
        <w:rPr>
          <w:rFonts w:hint="eastAsia"/>
          <w:color w:val="000000"/>
          <w:sz w:val="21"/>
          <w:szCs w:val="21"/>
          <w:highlight w:val="none"/>
          <w:lang w:val="zh-CN"/>
        </w:rPr>
        <w:t xml:space="preserve">。</w:t>
      </w:r>
      <w:r>
        <w:rPr>
          <w:color w:val="000000"/>
          <w:sz w:val="21"/>
          <w:szCs w:val="21"/>
          <w:highlight w:val="none"/>
          <w:lang w:val="zh-CN"/>
        </w:rPr>
      </w:r>
      <w:r/>
    </w:p>
    <w:p>
      <w:pPr>
        <w:pStyle w:val="759"/>
        <w:ind w:firstLine="426"/>
        <w:spacing w:line="360" w:lineRule="auto"/>
        <w:rPr>
          <w:color w:val="000000"/>
          <w:sz w:val="21"/>
          <w:szCs w:val="21"/>
          <w:highlight w:val="none"/>
          <w:lang w:val="zh-CN"/>
        </w:rPr>
      </w:pPr>
      <w:r>
        <w:rPr>
          <w:rFonts w:hint="eastAsia"/>
          <w:color w:val="000000"/>
          <w:sz w:val="21"/>
          <w:szCs w:val="21"/>
          <w:highlight w:val="none"/>
          <w:lang w:val="zh-CN"/>
        </w:rPr>
        <w:t xml:space="preserve">3.2.2具有所投医疗器械产品的合法代理资格（国产产品无需提供）。</w:t>
      </w:r>
      <w:r>
        <w:rPr>
          <w:color w:val="000000"/>
          <w:sz w:val="21"/>
          <w:szCs w:val="21"/>
          <w:highlight w:val="none"/>
          <w:lang w:val="zh-CN"/>
        </w:rPr>
      </w:r>
      <w:r/>
    </w:p>
    <w:p>
      <w:pPr>
        <w:pStyle w:val="759"/>
        <w:ind w:firstLine="426"/>
        <w:spacing w:line="360" w:lineRule="auto"/>
        <w:rPr>
          <w:b/>
          <w:bCs/>
          <w:color w:val="000000"/>
          <w:sz w:val="21"/>
          <w:szCs w:val="21"/>
          <w:highlight w:val="none"/>
          <w:lang w:val="zh-CN"/>
        </w:rPr>
      </w:pPr>
      <w:r>
        <w:rPr>
          <w:b/>
          <w:bCs/>
          <w:color w:val="000000"/>
          <w:sz w:val="21"/>
          <w:szCs w:val="21"/>
          <w:highlight w:val="none"/>
          <w:lang w:val="zh-CN"/>
        </w:rPr>
        <w:t xml:space="preserve">4、投标人代表</w:t>
      </w:r>
      <w:r>
        <w:rPr>
          <w:b/>
          <w:bCs/>
          <w:color w:val="000000"/>
          <w:sz w:val="21"/>
          <w:szCs w:val="21"/>
          <w:highlight w:val="none"/>
          <w:lang w:val="zh-CN"/>
        </w:rPr>
      </w:r>
      <w:r/>
    </w:p>
    <w:p>
      <w:pPr>
        <w:pStyle w:val="759"/>
        <w:ind w:firstLine="502"/>
        <w:spacing w:line="360" w:lineRule="auto"/>
        <w:rPr>
          <w:color w:val="000000"/>
          <w:sz w:val="21"/>
          <w:szCs w:val="21"/>
          <w:highlight w:val="none"/>
          <w:lang w:val="zh-CN"/>
        </w:rPr>
      </w:pPr>
      <w:r>
        <w:rPr>
          <w:color w:val="000000"/>
          <w:sz w:val="21"/>
          <w:szCs w:val="21"/>
          <w:highlight w:val="none"/>
          <w:lang w:val="zh-CN"/>
        </w:rPr>
        <w:t xml:space="preserve">4.1</w:t>
      </w:r>
      <w:r>
        <w:rPr>
          <w:rFonts w:hAnsi="宋体"/>
          <w:color w:val="000000"/>
          <w:sz w:val="21"/>
          <w:szCs w:val="21"/>
          <w:highlight w:val="none"/>
          <w:lang w:val="zh-CN"/>
        </w:rPr>
        <w:t xml:space="preserve">指全权代表投标人参加投标活动并签署投标文件的人，如果投标人代表不是法定代表人，须持有《法人授权委托书》（详见统一格式）。</w:t>
      </w:r>
      <w:r>
        <w:rPr>
          <w:color w:val="000000"/>
          <w:sz w:val="21"/>
          <w:szCs w:val="21"/>
          <w:highlight w:val="none"/>
          <w:lang w:val="zh-CN"/>
        </w:rPr>
      </w:r>
      <w:r/>
    </w:p>
    <w:p>
      <w:pPr>
        <w:pStyle w:val="759"/>
        <w:spacing w:line="360" w:lineRule="auto"/>
        <w:rPr>
          <w:b/>
          <w:bCs/>
          <w:color w:val="000000"/>
          <w:sz w:val="21"/>
          <w:szCs w:val="21"/>
          <w:highlight w:val="none"/>
          <w:lang w:val="zh-CN"/>
        </w:rPr>
      </w:pPr>
      <w:r>
        <w:rPr>
          <w:b/>
          <w:bCs/>
          <w:color w:val="000000"/>
          <w:sz w:val="21"/>
          <w:szCs w:val="21"/>
          <w:highlight w:val="none"/>
          <w:lang w:val="zh-CN"/>
        </w:rPr>
        <w:t xml:space="preserve">5</w:t>
      </w:r>
      <w:r>
        <w:rPr>
          <w:rFonts w:hAnsi="宋体"/>
          <w:b/>
          <w:bCs/>
          <w:color w:val="000000"/>
          <w:sz w:val="21"/>
          <w:szCs w:val="21"/>
          <w:highlight w:val="none"/>
          <w:lang w:val="zh-CN"/>
        </w:rPr>
        <w:t xml:space="preserve">、投标费用</w:t>
      </w:r>
      <w:r>
        <w:rPr>
          <w:b/>
          <w:bCs/>
          <w:color w:val="000000"/>
          <w:sz w:val="21"/>
          <w:szCs w:val="21"/>
          <w:highlight w:val="none"/>
          <w:lang w:val="zh-CN"/>
        </w:rPr>
        <w:t xml:space="preserve"> </w:t>
      </w:r>
      <w:r>
        <w:rPr>
          <w:b/>
          <w:bCs/>
          <w:color w:val="000000"/>
          <w:sz w:val="21"/>
          <w:szCs w:val="21"/>
          <w:highlight w:val="none"/>
          <w:lang w:val="zh-CN"/>
        </w:rPr>
      </w:r>
      <w:r/>
    </w:p>
    <w:p>
      <w:pPr>
        <w:pStyle w:val="759"/>
        <w:ind w:firstLine="502"/>
        <w:spacing w:line="360" w:lineRule="auto"/>
        <w:rPr>
          <w:color w:val="000000"/>
          <w:sz w:val="21"/>
          <w:szCs w:val="21"/>
          <w:highlight w:val="none"/>
        </w:rPr>
      </w:pPr>
      <w:r>
        <w:rPr>
          <w:color w:val="000000"/>
          <w:sz w:val="21"/>
          <w:szCs w:val="21"/>
          <w:highlight w:val="none"/>
          <w:lang w:val="zh-CN"/>
        </w:rPr>
        <w:t xml:space="preserve">5.1</w:t>
      </w:r>
      <w:r>
        <w:rPr>
          <w:rFonts w:hAnsi="宋体"/>
          <w:color w:val="000000"/>
          <w:sz w:val="21"/>
          <w:szCs w:val="21"/>
          <w:highlight w:val="none"/>
          <w:lang w:val="zh-CN"/>
        </w:rPr>
        <w:t xml:space="preserve">无论投标过程中的做法和结果如何，投标人自行承担所有与参加投标有关的全部费用。</w:t>
      </w:r>
      <w:r>
        <w:rPr>
          <w:color w:val="000000"/>
          <w:sz w:val="21"/>
          <w:szCs w:val="21"/>
          <w:highlight w:val="none"/>
        </w:rPr>
      </w:r>
      <w:r/>
    </w:p>
    <w:p>
      <w:pPr>
        <w:pStyle w:val="759"/>
        <w:spacing w:line="360" w:lineRule="auto"/>
        <w:rPr>
          <w:b/>
          <w:bCs/>
          <w:color w:val="000000"/>
          <w:sz w:val="21"/>
          <w:szCs w:val="21"/>
          <w:highlight w:val="none"/>
          <w:lang w:val="zh-CN"/>
        </w:rPr>
      </w:pPr>
      <w:r>
        <w:rPr>
          <w:b/>
          <w:bCs/>
          <w:color w:val="000000"/>
          <w:sz w:val="21"/>
          <w:szCs w:val="21"/>
          <w:highlight w:val="none"/>
          <w:lang w:val="zh-CN"/>
        </w:rPr>
        <w:t xml:space="preserve">6</w:t>
      </w:r>
      <w:r>
        <w:rPr>
          <w:rFonts w:hAnsi="宋体"/>
          <w:b/>
          <w:bCs/>
          <w:color w:val="000000"/>
          <w:sz w:val="21"/>
          <w:szCs w:val="21"/>
          <w:highlight w:val="none"/>
          <w:lang w:val="zh-CN"/>
        </w:rPr>
        <w:t xml:space="preserve">、联合体投标</w:t>
      </w:r>
      <w:r>
        <w:rPr>
          <w:b/>
          <w:bCs/>
          <w:color w:val="000000"/>
          <w:sz w:val="21"/>
          <w:szCs w:val="21"/>
          <w:highlight w:val="none"/>
          <w:lang w:val="zh-CN"/>
        </w:rPr>
      </w:r>
      <w:r/>
    </w:p>
    <w:p>
      <w:pPr>
        <w:pStyle w:val="759"/>
        <w:ind w:firstLine="420"/>
        <w:spacing w:line="360" w:lineRule="auto"/>
        <w:rPr>
          <w:bCs/>
          <w:color w:val="000000"/>
          <w:sz w:val="21"/>
          <w:szCs w:val="21"/>
          <w:highlight w:val="none"/>
          <w:lang w:val="zh-CN"/>
        </w:rPr>
      </w:pPr>
      <w:r>
        <w:rPr>
          <w:rFonts w:hAnsi="宋体"/>
          <w:bCs/>
          <w:color w:val="000000"/>
          <w:sz w:val="21"/>
          <w:szCs w:val="21"/>
          <w:highlight w:val="none"/>
          <w:lang w:val="zh-CN"/>
        </w:rPr>
        <w:t xml:space="preserve">本采购项目不接受联合体投标。</w:t>
      </w:r>
      <w:r>
        <w:rPr>
          <w:bCs/>
          <w:color w:val="000000"/>
          <w:sz w:val="21"/>
          <w:szCs w:val="21"/>
          <w:highlight w:val="none"/>
          <w:lang w:val="zh-CN"/>
        </w:rPr>
      </w:r>
      <w:r/>
    </w:p>
    <w:p>
      <w:pPr>
        <w:pStyle w:val="759"/>
        <w:spacing w:line="360" w:lineRule="auto"/>
        <w:rPr>
          <w:b/>
          <w:bCs/>
          <w:color w:val="000000"/>
          <w:sz w:val="21"/>
          <w:szCs w:val="21"/>
          <w:highlight w:val="none"/>
          <w:lang w:val="zh-CN"/>
        </w:rPr>
      </w:pPr>
      <w:r>
        <w:rPr>
          <w:rFonts w:hAnsi="宋体"/>
          <w:b/>
          <w:bCs/>
          <w:color w:val="000000"/>
          <w:sz w:val="21"/>
          <w:szCs w:val="21"/>
          <w:highlight w:val="none"/>
          <w:lang w:val="zh-CN"/>
        </w:rPr>
        <w:t xml:space="preserve">三、采购文件的说明</w:t>
      </w:r>
      <w:r>
        <w:rPr>
          <w:b/>
          <w:bCs/>
          <w:color w:val="000000"/>
          <w:sz w:val="21"/>
          <w:szCs w:val="21"/>
          <w:highlight w:val="none"/>
          <w:lang w:val="zh-CN"/>
        </w:rPr>
      </w:r>
      <w:r/>
    </w:p>
    <w:p>
      <w:pPr>
        <w:pStyle w:val="759"/>
        <w:spacing w:line="360" w:lineRule="auto"/>
        <w:rPr>
          <w:b/>
          <w:bCs/>
          <w:color w:val="000000"/>
          <w:sz w:val="21"/>
          <w:szCs w:val="21"/>
          <w:highlight w:val="none"/>
          <w:lang w:val="zh-CN"/>
        </w:rPr>
      </w:pPr>
      <w:r>
        <w:rPr>
          <w:b/>
          <w:bCs/>
          <w:color w:val="000000"/>
          <w:sz w:val="21"/>
          <w:szCs w:val="21"/>
          <w:highlight w:val="none"/>
          <w:lang w:val="zh-CN"/>
        </w:rPr>
        <w:t xml:space="preserve">7</w:t>
      </w:r>
      <w:r>
        <w:rPr>
          <w:rFonts w:hAnsi="宋体"/>
          <w:b/>
          <w:bCs/>
          <w:color w:val="000000"/>
          <w:sz w:val="21"/>
          <w:szCs w:val="21"/>
          <w:highlight w:val="none"/>
          <w:lang w:val="zh-CN"/>
        </w:rPr>
        <w:t xml:space="preserve">、采购文件</w:t>
      </w:r>
      <w:r>
        <w:rPr>
          <w:b/>
          <w:bCs/>
          <w:color w:val="000000"/>
          <w:sz w:val="21"/>
          <w:szCs w:val="21"/>
          <w:highlight w:val="none"/>
          <w:lang w:val="zh-CN"/>
        </w:rPr>
      </w:r>
      <w:r/>
    </w:p>
    <w:p>
      <w:pPr>
        <w:pStyle w:val="759"/>
        <w:ind w:firstLine="420"/>
        <w:spacing w:line="360" w:lineRule="auto"/>
        <w:rPr>
          <w:bCs/>
          <w:color w:val="000000"/>
          <w:sz w:val="21"/>
          <w:szCs w:val="21"/>
          <w:highlight w:val="none"/>
          <w:lang w:val="zh-CN"/>
        </w:rPr>
      </w:pPr>
      <w:r>
        <w:rPr>
          <w:rFonts w:hAnsi="宋体"/>
          <w:bCs/>
          <w:color w:val="000000"/>
          <w:sz w:val="21"/>
          <w:szCs w:val="21"/>
          <w:highlight w:val="none"/>
          <w:lang w:val="zh-CN"/>
        </w:rPr>
        <w:t xml:space="preserve">采购文件由采购文件目录所列内容组成。投标人应详细阅读采购文件的全部内容，如有残缺等问题应在获取采购文件</w:t>
      </w:r>
      <w:r>
        <w:rPr>
          <w:bCs/>
          <w:color w:val="000000"/>
          <w:sz w:val="21"/>
          <w:szCs w:val="21"/>
          <w:highlight w:val="none"/>
          <w:lang w:val="zh-CN"/>
        </w:rPr>
        <w:t xml:space="preserve">3</w:t>
      </w:r>
      <w:r>
        <w:rPr>
          <w:rFonts w:hAnsi="宋体"/>
          <w:bCs/>
          <w:color w:val="000000"/>
          <w:sz w:val="21"/>
          <w:szCs w:val="21"/>
          <w:highlight w:val="none"/>
          <w:lang w:val="zh-CN"/>
        </w:rPr>
        <w:t xml:space="preserve">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bCs/>
          <w:color w:val="000000"/>
          <w:sz w:val="21"/>
          <w:szCs w:val="21"/>
          <w:highlight w:val="none"/>
          <w:lang w:val="zh-CN"/>
        </w:rPr>
      </w:r>
      <w:r/>
    </w:p>
    <w:p>
      <w:pPr>
        <w:pStyle w:val="759"/>
        <w:spacing w:line="360" w:lineRule="auto"/>
        <w:rPr>
          <w:b/>
          <w:bCs/>
          <w:color w:val="000000"/>
          <w:sz w:val="21"/>
          <w:szCs w:val="21"/>
          <w:highlight w:val="none"/>
          <w:lang w:val="zh-CN"/>
        </w:rPr>
      </w:pPr>
      <w:r>
        <w:rPr>
          <w:b/>
          <w:bCs/>
          <w:color w:val="000000"/>
          <w:sz w:val="21"/>
          <w:szCs w:val="21"/>
          <w:highlight w:val="none"/>
          <w:lang w:val="zh-CN"/>
        </w:rPr>
        <w:t xml:space="preserve">8</w:t>
      </w:r>
      <w:r>
        <w:rPr>
          <w:rFonts w:hAnsi="宋体"/>
          <w:b/>
          <w:bCs/>
          <w:color w:val="000000"/>
          <w:sz w:val="21"/>
          <w:szCs w:val="21"/>
          <w:highlight w:val="none"/>
          <w:lang w:val="zh-CN"/>
        </w:rPr>
        <w:t xml:space="preserve">、采购文件的询问与澄清</w:t>
      </w:r>
      <w:r>
        <w:rPr>
          <w:b/>
          <w:bCs/>
          <w:color w:val="000000"/>
          <w:sz w:val="21"/>
          <w:szCs w:val="21"/>
          <w:highlight w:val="none"/>
          <w:lang w:val="zh-CN"/>
        </w:rPr>
      </w:r>
      <w:r/>
    </w:p>
    <w:p>
      <w:pPr>
        <w:pStyle w:val="759"/>
        <w:ind w:firstLine="502"/>
        <w:spacing w:line="360" w:lineRule="auto"/>
        <w:rPr>
          <w:color w:val="000000"/>
          <w:sz w:val="21"/>
          <w:szCs w:val="21"/>
          <w:highlight w:val="none"/>
          <w:lang w:val="zh-CN"/>
        </w:rPr>
      </w:pPr>
      <w:r>
        <w:rPr>
          <w:color w:val="000000"/>
          <w:sz w:val="21"/>
          <w:szCs w:val="21"/>
          <w:highlight w:val="none"/>
          <w:lang w:val="zh-CN"/>
        </w:rPr>
        <w:t xml:space="preserve">8.1</w:t>
      </w:r>
      <w:r>
        <w:rPr>
          <w:rFonts w:hAnsi="宋体"/>
          <w:color w:val="000000"/>
          <w:sz w:val="21"/>
          <w:szCs w:val="21"/>
          <w:highlight w:val="none"/>
          <w:lang w:val="zh-CN"/>
        </w:rPr>
        <w:t xml:space="preserve">投标人在收到采购文件后，若有问题需要询问，应于收到采购文件后</w:t>
      </w:r>
      <w:r>
        <w:rPr>
          <w:rFonts w:hint="eastAsia" w:hAnsi="宋体"/>
          <w:color w:val="000000"/>
          <w:sz w:val="21"/>
          <w:szCs w:val="21"/>
          <w:highlight w:val="none"/>
        </w:rPr>
        <w:t xml:space="preserve">按照</w:t>
      </w:r>
      <w:r>
        <w:rPr>
          <w:rFonts w:hAnsi="宋体"/>
          <w:color w:val="000000"/>
          <w:sz w:val="21"/>
          <w:szCs w:val="21"/>
          <w:highlight w:val="none"/>
          <w:lang w:val="zh-CN"/>
        </w:rPr>
        <w:t xml:space="preserve">相关流程提出，采购代理机构将予以解答。</w:t>
      </w:r>
      <w:r>
        <w:rPr>
          <w:color w:val="000000"/>
          <w:sz w:val="21"/>
          <w:szCs w:val="21"/>
          <w:highlight w:val="none"/>
          <w:lang w:val="zh-CN"/>
        </w:rPr>
      </w:r>
      <w:r/>
    </w:p>
    <w:p>
      <w:pPr>
        <w:pStyle w:val="759"/>
        <w:ind w:firstLine="502"/>
        <w:spacing w:line="360" w:lineRule="auto"/>
        <w:rPr>
          <w:color w:val="000000"/>
          <w:sz w:val="21"/>
          <w:szCs w:val="21"/>
          <w:highlight w:val="none"/>
          <w:lang w:val="zh-CN"/>
        </w:rPr>
      </w:pPr>
      <w:r>
        <w:rPr>
          <w:color w:val="000000"/>
          <w:sz w:val="21"/>
          <w:szCs w:val="21"/>
          <w:highlight w:val="none"/>
          <w:lang w:val="zh-CN"/>
        </w:rPr>
        <w:t xml:space="preserve">8.2</w:t>
      </w:r>
      <w:r>
        <w:rPr>
          <w:rFonts w:hAnsi="宋体"/>
          <w:color w:val="000000"/>
          <w:sz w:val="21"/>
          <w:szCs w:val="21"/>
          <w:highlight w:val="none"/>
          <w:lang w:val="zh-CN"/>
        </w:rPr>
        <w:t xml:space="preserve">采购人或者采购代理机构可以对已发出的采购文件进行必要的澄清或者修改，并发布澄清（修改）公告。澄清或者修改的内容为采购文件的组成部分。</w:t>
      </w:r>
      <w:r>
        <w:rPr>
          <w:color w:val="000000"/>
          <w:sz w:val="21"/>
          <w:szCs w:val="21"/>
          <w:highlight w:val="none"/>
          <w:lang w:val="zh-CN"/>
        </w:rPr>
      </w:r>
      <w:r/>
    </w:p>
    <w:p>
      <w:pPr>
        <w:pStyle w:val="759"/>
        <w:ind w:firstLine="502"/>
        <w:spacing w:line="360" w:lineRule="auto"/>
        <w:rPr>
          <w:color w:val="000000"/>
          <w:sz w:val="21"/>
          <w:szCs w:val="21"/>
          <w:highlight w:val="none"/>
          <w:lang w:val="zh-CN"/>
        </w:rPr>
      </w:pPr>
      <w:r>
        <w:rPr>
          <w:color w:val="000000"/>
          <w:sz w:val="21"/>
          <w:szCs w:val="21"/>
          <w:highlight w:val="none"/>
          <w:lang w:val="zh-CN"/>
        </w:rPr>
        <w:t xml:space="preserve">8.3</w:t>
      </w:r>
      <w:r>
        <w:rPr>
          <w:rFonts w:hAnsi="宋体"/>
          <w:color w:val="000000"/>
          <w:sz w:val="21"/>
          <w:szCs w:val="21"/>
          <w:highlight w:val="none"/>
          <w:lang w:val="zh-CN"/>
        </w:rPr>
        <w:t xml:space="preserve">采购代理机构推迟投标截止时间时，应以补充通知的形式在网上发布公告。在这种情况下，采购代理机构和投标人的权利和义务将受到新的截止期的约束。</w:t>
      </w:r>
      <w:r>
        <w:rPr>
          <w:color w:val="000000"/>
          <w:sz w:val="21"/>
          <w:szCs w:val="21"/>
          <w:highlight w:val="none"/>
          <w:lang w:val="zh-CN"/>
        </w:rPr>
      </w:r>
      <w:r/>
    </w:p>
    <w:p>
      <w:pPr>
        <w:pStyle w:val="759"/>
        <w:ind w:firstLine="502"/>
        <w:spacing w:line="360" w:lineRule="auto"/>
        <w:rPr>
          <w:color w:val="000000"/>
          <w:sz w:val="21"/>
          <w:szCs w:val="21"/>
          <w:highlight w:val="none"/>
          <w:lang w:val="zh-CN"/>
        </w:rPr>
      </w:pPr>
      <w:r>
        <w:rPr>
          <w:color w:val="000000"/>
          <w:sz w:val="21"/>
          <w:szCs w:val="21"/>
          <w:highlight w:val="none"/>
          <w:lang w:val="zh-CN"/>
        </w:rPr>
        <w:t xml:space="preserve">8.4</w:t>
      </w:r>
      <w:r>
        <w:rPr>
          <w:rFonts w:hAnsi="宋体"/>
          <w:color w:val="000000"/>
          <w:sz w:val="21"/>
          <w:szCs w:val="21"/>
          <w:highlight w:val="none"/>
          <w:lang w:val="zh-CN"/>
        </w:rPr>
        <w:t xml:space="preserve">至采购文件获取截止时间，获取采购文件的潜在投标人不足</w:t>
      </w:r>
      <w:r>
        <w:rPr>
          <w:color w:val="000000"/>
          <w:sz w:val="21"/>
          <w:szCs w:val="21"/>
          <w:highlight w:val="none"/>
          <w:lang w:val="zh-CN"/>
        </w:rPr>
        <w:t xml:space="preserve">3</w:t>
      </w:r>
      <w:r>
        <w:rPr>
          <w:rFonts w:hAnsi="宋体"/>
          <w:color w:val="000000"/>
          <w:sz w:val="21"/>
          <w:szCs w:val="21"/>
          <w:highlight w:val="none"/>
          <w:lang w:val="zh-CN"/>
        </w:rPr>
        <w:t xml:space="preserve">家的，采购人或采购代理机构可以顺延采购文件提供期限。</w:t>
      </w:r>
      <w:r>
        <w:rPr>
          <w:color w:val="000000"/>
          <w:sz w:val="21"/>
          <w:szCs w:val="21"/>
          <w:highlight w:val="none"/>
          <w:lang w:val="zh-CN"/>
        </w:rPr>
      </w:r>
      <w:r/>
    </w:p>
    <w:p>
      <w:pPr>
        <w:pStyle w:val="759"/>
        <w:spacing w:line="360" w:lineRule="auto"/>
        <w:rPr>
          <w:b/>
          <w:bCs/>
          <w:color w:val="000000"/>
          <w:sz w:val="21"/>
          <w:szCs w:val="21"/>
          <w:highlight w:val="none"/>
        </w:rPr>
      </w:pPr>
      <w:r>
        <w:rPr>
          <w:b/>
          <w:bCs/>
          <w:color w:val="000000"/>
          <w:sz w:val="21"/>
          <w:szCs w:val="21"/>
          <w:highlight w:val="none"/>
          <w:lang w:val="zh-CN"/>
        </w:rPr>
        <w:t xml:space="preserve">9</w:t>
      </w:r>
      <w:r>
        <w:rPr>
          <w:rFonts w:hAnsi="宋体"/>
          <w:b/>
          <w:bCs/>
          <w:color w:val="000000"/>
          <w:sz w:val="21"/>
          <w:szCs w:val="21"/>
          <w:highlight w:val="none"/>
          <w:lang w:val="zh-CN"/>
        </w:rPr>
        <w:t xml:space="preserve">、采购文件的修改</w:t>
      </w:r>
      <w:r>
        <w:rPr>
          <w:b/>
          <w:bCs/>
          <w:color w:val="000000"/>
          <w:sz w:val="21"/>
          <w:szCs w:val="21"/>
          <w:highlight w:val="none"/>
        </w:rPr>
      </w:r>
      <w:r/>
    </w:p>
    <w:p>
      <w:pPr>
        <w:pStyle w:val="759"/>
        <w:ind w:firstLine="420"/>
        <w:spacing w:line="360" w:lineRule="auto"/>
        <w:rPr>
          <w:color w:val="000000"/>
          <w:sz w:val="21"/>
          <w:szCs w:val="21"/>
          <w:highlight w:val="none"/>
          <w:lang w:val="zh-CN"/>
        </w:rPr>
      </w:pPr>
      <w:r>
        <w:rPr>
          <w:color w:val="000000"/>
          <w:sz w:val="21"/>
          <w:szCs w:val="21"/>
          <w:highlight w:val="none"/>
          <w:lang w:val="zh-CN"/>
        </w:rPr>
        <w:t xml:space="preserve">9.1</w:t>
      </w:r>
      <w:r>
        <w:rPr>
          <w:rFonts w:hAnsi="宋体"/>
          <w:color w:val="000000"/>
          <w:sz w:val="21"/>
          <w:szCs w:val="21"/>
          <w:highlight w:val="none"/>
          <w:lang w:val="zh-CN"/>
        </w:rPr>
        <w:t xml:space="preserve">采购代理机构无论出于自己的考虑，还是出于对投标人提问的澄清，均可对采购文件用补充文件的方式进行修改。</w:t>
      </w:r>
      <w:r>
        <w:rPr>
          <w:color w:val="000000"/>
          <w:sz w:val="21"/>
          <w:szCs w:val="21"/>
          <w:highlight w:val="none"/>
          <w:lang w:val="zh-CN"/>
        </w:rPr>
      </w:r>
      <w:r/>
    </w:p>
    <w:p>
      <w:pPr>
        <w:pStyle w:val="759"/>
        <w:ind w:firstLine="420"/>
        <w:spacing w:line="360" w:lineRule="auto"/>
        <w:rPr>
          <w:color w:val="000000"/>
          <w:sz w:val="21"/>
          <w:szCs w:val="21"/>
          <w:highlight w:val="none"/>
          <w:lang w:val="zh-CN"/>
        </w:rPr>
      </w:pPr>
      <w:r>
        <w:rPr>
          <w:color w:val="000000"/>
          <w:sz w:val="21"/>
          <w:szCs w:val="21"/>
          <w:highlight w:val="none"/>
          <w:lang w:val="zh-CN"/>
        </w:rPr>
        <w:t xml:space="preserve">9.2</w:t>
      </w:r>
      <w:r>
        <w:rPr>
          <w:rFonts w:hAnsi="宋体"/>
          <w:color w:val="000000"/>
          <w:sz w:val="21"/>
          <w:szCs w:val="21"/>
          <w:highlight w:val="none"/>
          <w:lang w:val="zh-CN"/>
        </w:rPr>
        <w:t xml:space="preserve">采购代理机构对采购文件的修改，将以补充通知的形式在网上发布公告。补充通知将作为采购文件的组成部分，对所有投标人有约束力。</w:t>
      </w:r>
      <w:r>
        <w:rPr>
          <w:color w:val="000000"/>
          <w:sz w:val="21"/>
          <w:szCs w:val="21"/>
          <w:highlight w:val="none"/>
          <w:lang w:val="zh-CN"/>
        </w:rPr>
      </w:r>
      <w:r/>
    </w:p>
    <w:p>
      <w:pPr>
        <w:pStyle w:val="759"/>
        <w:ind w:firstLine="420"/>
        <w:spacing w:line="360" w:lineRule="auto"/>
        <w:rPr>
          <w:color w:val="000000"/>
          <w:sz w:val="21"/>
          <w:szCs w:val="21"/>
          <w:highlight w:val="none"/>
          <w:lang w:val="zh-CN"/>
        </w:rPr>
      </w:pPr>
      <w:r>
        <w:rPr>
          <w:color w:val="000000"/>
          <w:sz w:val="21"/>
          <w:szCs w:val="21"/>
          <w:highlight w:val="none"/>
          <w:lang w:val="zh-CN"/>
        </w:rPr>
        <w:t xml:space="preserve">9.3</w:t>
      </w:r>
      <w:r>
        <w:rPr>
          <w:rFonts w:hAnsi="宋体"/>
          <w:color w:val="000000"/>
          <w:sz w:val="21"/>
          <w:szCs w:val="21"/>
          <w:highlight w:val="none"/>
          <w:lang w:val="zh-CN"/>
        </w:rPr>
        <w:t xml:space="preserve">为使投标人有足够的时间按采购文件的修改要求考虑修正投标文件，或出于其他原因，采购代理机构有权推迟投标截止日期和开标日期，并将此变更以补充通知的形式在网上发布公告。</w:t>
      </w:r>
      <w:r>
        <w:rPr>
          <w:color w:val="000000"/>
          <w:sz w:val="21"/>
          <w:szCs w:val="21"/>
          <w:highlight w:val="none"/>
          <w:lang w:val="zh-CN"/>
        </w:rPr>
      </w:r>
      <w:r/>
    </w:p>
    <w:p>
      <w:pPr>
        <w:pStyle w:val="759"/>
        <w:spacing w:line="360" w:lineRule="auto"/>
        <w:rPr>
          <w:color w:val="000000"/>
          <w:sz w:val="21"/>
          <w:szCs w:val="21"/>
          <w:highlight w:val="none"/>
          <w:lang w:val="zh-CN"/>
        </w:rPr>
      </w:pPr>
      <w:r>
        <w:rPr>
          <w:bCs/>
          <w:color w:val="000000"/>
          <w:sz w:val="21"/>
          <w:szCs w:val="21"/>
          <w:highlight w:val="none"/>
          <w:lang w:val="zh-CN"/>
        </w:rPr>
        <w:t xml:space="preserve">10</w:t>
      </w:r>
      <w:r>
        <w:rPr>
          <w:rFonts w:hAnsi="宋体"/>
          <w:bCs/>
          <w:color w:val="000000"/>
          <w:sz w:val="21"/>
          <w:szCs w:val="21"/>
          <w:highlight w:val="none"/>
          <w:lang w:val="zh-CN"/>
        </w:rPr>
        <w:t xml:space="preserve">、质疑</w:t>
      </w:r>
      <w:r>
        <w:rPr>
          <w:color w:val="000000"/>
          <w:sz w:val="21"/>
          <w:szCs w:val="21"/>
          <w:highlight w:val="none"/>
          <w:lang w:val="zh-CN"/>
        </w:rPr>
      </w:r>
      <w:r/>
    </w:p>
    <w:p>
      <w:pPr>
        <w:pStyle w:val="759"/>
        <w:ind w:firstLine="420"/>
        <w:spacing w:line="440" w:lineRule="exact"/>
        <w:rPr>
          <w:color w:val="000000"/>
          <w:sz w:val="21"/>
          <w:szCs w:val="21"/>
          <w:highlight w:val="none"/>
          <w:lang w:val="zh-CN"/>
        </w:rPr>
      </w:pPr>
      <w:r>
        <w:rPr>
          <w:color w:val="000000"/>
          <w:sz w:val="21"/>
          <w:szCs w:val="21"/>
          <w:highlight w:val="none"/>
          <w:lang w:val="zh-CN"/>
        </w:rPr>
        <w:t xml:space="preserve">10.1</w:t>
      </w:r>
      <w:r>
        <w:rPr>
          <w:rFonts w:hAnsi="宋体"/>
          <w:color w:val="000000"/>
          <w:sz w:val="21"/>
          <w:szCs w:val="21"/>
          <w:highlight w:val="none"/>
          <w:lang w:val="zh-CN"/>
        </w:rPr>
        <w:t xml:space="preserve">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color w:val="000000"/>
          <w:sz w:val="21"/>
          <w:szCs w:val="21"/>
          <w:highlight w:val="none"/>
          <w:lang w:val="zh-CN"/>
        </w:rPr>
      </w:r>
      <w:r/>
    </w:p>
    <w:p>
      <w:pPr>
        <w:pStyle w:val="759"/>
        <w:ind w:firstLine="420"/>
        <w:spacing w:line="440" w:lineRule="exact"/>
        <w:rPr>
          <w:color w:val="000000"/>
          <w:sz w:val="21"/>
          <w:szCs w:val="21"/>
          <w:highlight w:val="none"/>
          <w:lang w:val="zh-CN"/>
        </w:rPr>
      </w:pPr>
      <w:r>
        <w:rPr>
          <w:color w:val="000000"/>
          <w:sz w:val="21"/>
          <w:szCs w:val="21"/>
          <w:highlight w:val="none"/>
          <w:lang w:val="zh-CN"/>
        </w:rPr>
        <w:t xml:space="preserve">10.2</w:t>
      </w:r>
      <w:r>
        <w:rPr>
          <w:rFonts w:hAnsi="宋体"/>
          <w:color w:val="000000"/>
          <w:sz w:val="21"/>
          <w:szCs w:val="21"/>
          <w:highlight w:val="none"/>
          <w:lang w:val="zh-CN"/>
        </w:rPr>
        <w:t xml:space="preserve">根据财政部</w:t>
      </w:r>
      <w:r>
        <w:rPr>
          <w:color w:val="000000"/>
          <w:sz w:val="21"/>
          <w:szCs w:val="21"/>
          <w:highlight w:val="none"/>
          <w:lang w:val="zh-CN"/>
        </w:rPr>
        <w:t xml:space="preserve">94</w:t>
      </w:r>
      <w:r>
        <w:rPr>
          <w:rFonts w:hAnsi="宋体"/>
          <w:color w:val="000000"/>
          <w:sz w:val="21"/>
          <w:szCs w:val="21"/>
          <w:highlight w:val="none"/>
          <w:lang w:val="zh-CN"/>
        </w:rPr>
        <w:t xml:space="preserve">号令第十一条规定，提出质疑的供应商应当是参与所质疑项目采购活动的供应商。因此凡是对采购文件提出质疑的供应商，请将符合资格条件的证明材料与质疑函一起递交。</w:t>
      </w:r>
      <w:r>
        <w:rPr>
          <w:color w:val="000000"/>
          <w:sz w:val="21"/>
          <w:szCs w:val="21"/>
          <w:highlight w:val="none"/>
          <w:lang w:val="zh-CN"/>
        </w:rPr>
      </w:r>
      <w:r/>
    </w:p>
    <w:p>
      <w:pPr>
        <w:pStyle w:val="759"/>
        <w:ind w:firstLine="420"/>
        <w:spacing w:line="440" w:lineRule="exact"/>
        <w:rPr>
          <w:color w:val="000000"/>
          <w:sz w:val="21"/>
          <w:szCs w:val="21"/>
          <w:highlight w:val="none"/>
          <w:lang w:val="zh-CN"/>
        </w:rPr>
      </w:pPr>
      <w:r>
        <w:rPr>
          <w:color w:val="000000"/>
          <w:sz w:val="21"/>
          <w:szCs w:val="21"/>
          <w:highlight w:val="none"/>
          <w:lang w:val="zh-CN"/>
        </w:rPr>
        <w:t xml:space="preserve">10.3</w:t>
      </w:r>
      <w:r>
        <w:rPr>
          <w:rFonts w:hAnsi="宋体"/>
          <w:color w:val="000000"/>
          <w:sz w:val="21"/>
          <w:szCs w:val="21"/>
          <w:highlight w:val="none"/>
          <w:lang w:val="zh-CN"/>
        </w:rPr>
        <w:t xml:space="preserve">未依照采购公告要求</w:t>
      </w:r>
      <w:r>
        <w:rPr>
          <w:rFonts w:hint="eastAsia" w:hAnsi="宋体"/>
          <w:color w:val="000000"/>
          <w:sz w:val="21"/>
          <w:szCs w:val="21"/>
          <w:highlight w:val="none"/>
        </w:rPr>
        <w:t xml:space="preserve">依法获取采购文件</w:t>
      </w:r>
      <w:r>
        <w:rPr>
          <w:rFonts w:hAnsi="宋体"/>
          <w:color w:val="000000"/>
          <w:sz w:val="21"/>
          <w:szCs w:val="21"/>
          <w:highlight w:val="none"/>
          <w:lang w:val="zh-CN"/>
        </w:rPr>
        <w:t xml:space="preserve">的供应商，视为未参加该项政府采购活动，不具备对该项目提出质疑的法定权利。但因供应商资格条件或</w:t>
      </w:r>
      <w:r>
        <w:rPr>
          <w:rFonts w:hint="eastAsia" w:hAnsi="宋体"/>
          <w:color w:val="000000"/>
          <w:sz w:val="21"/>
          <w:szCs w:val="21"/>
          <w:highlight w:val="none"/>
          <w:lang w:val="zh-CN"/>
        </w:rPr>
        <w:t xml:space="preserve">获取</w:t>
      </w:r>
      <w:r>
        <w:rPr>
          <w:rFonts w:hAnsi="宋体"/>
          <w:color w:val="000000"/>
          <w:sz w:val="21"/>
          <w:szCs w:val="21"/>
          <w:highlight w:val="none"/>
          <w:lang w:val="zh-CN"/>
        </w:rPr>
        <w:t xml:space="preserve">时间设定不符合有关法律法规规定等原因使供应商权益受损的除外。</w:t>
      </w:r>
      <w:r>
        <w:rPr>
          <w:color w:val="000000"/>
          <w:sz w:val="21"/>
          <w:szCs w:val="21"/>
          <w:highlight w:val="none"/>
          <w:lang w:val="zh-CN"/>
        </w:rPr>
      </w:r>
      <w:r/>
    </w:p>
    <w:p>
      <w:pPr>
        <w:pStyle w:val="759"/>
        <w:ind w:firstLine="420"/>
        <w:spacing w:line="440" w:lineRule="exact"/>
        <w:rPr>
          <w:color w:val="000000"/>
          <w:sz w:val="21"/>
          <w:szCs w:val="21"/>
          <w:highlight w:val="none"/>
          <w:lang w:val="zh-CN"/>
        </w:rPr>
      </w:pPr>
      <w:r>
        <w:rPr>
          <w:color w:val="000000"/>
          <w:sz w:val="21"/>
          <w:szCs w:val="21"/>
          <w:highlight w:val="none"/>
          <w:lang w:val="zh-CN"/>
        </w:rPr>
        <w:t xml:space="preserve">10.4</w:t>
      </w:r>
      <w:r>
        <w:rPr>
          <w:rFonts w:hAnsi="宋体"/>
          <w:color w:val="000000"/>
          <w:sz w:val="21"/>
          <w:szCs w:val="21"/>
          <w:highlight w:val="none"/>
          <w:lang w:val="zh-CN"/>
        </w:rPr>
        <w:t xml:space="preserve">供应商如对本项目提出质疑须在法定质疑期内一次性提出针对同一采购程序环节的质疑。</w:t>
      </w:r>
      <w:r>
        <w:rPr>
          <w:color w:val="000000"/>
          <w:sz w:val="21"/>
          <w:szCs w:val="21"/>
          <w:highlight w:val="none"/>
          <w:lang w:val="zh-CN"/>
        </w:rPr>
      </w:r>
      <w:r/>
    </w:p>
    <w:p>
      <w:pPr>
        <w:pStyle w:val="759"/>
        <w:ind w:firstLine="420"/>
        <w:spacing w:line="440" w:lineRule="exact"/>
        <w:rPr>
          <w:color w:val="000000"/>
          <w:sz w:val="21"/>
          <w:szCs w:val="21"/>
          <w:highlight w:val="none"/>
          <w:lang w:val="zh-CN"/>
        </w:rPr>
      </w:pPr>
      <w:r>
        <w:rPr>
          <w:color w:val="000000"/>
          <w:sz w:val="21"/>
          <w:szCs w:val="21"/>
          <w:highlight w:val="none"/>
          <w:lang w:val="zh-CN"/>
        </w:rPr>
        <w:t xml:space="preserve">10.5</w:t>
      </w:r>
      <w:r>
        <w:rPr>
          <w:rFonts w:hAnsi="宋体"/>
          <w:color w:val="000000"/>
          <w:sz w:val="21"/>
          <w:szCs w:val="21"/>
          <w:highlight w:val="none"/>
          <w:lang w:val="zh-CN"/>
        </w:rPr>
        <w:t xml:space="preserve">接受质疑函的方式：当场送达或邮寄方式。</w:t>
      </w:r>
      <w:r>
        <w:rPr>
          <w:color w:val="000000"/>
          <w:sz w:val="21"/>
          <w:szCs w:val="21"/>
          <w:highlight w:val="none"/>
          <w:lang w:val="zh-CN"/>
        </w:rPr>
      </w:r>
      <w:r/>
    </w:p>
    <w:p>
      <w:pPr>
        <w:pStyle w:val="759"/>
        <w:ind w:firstLine="420"/>
        <w:spacing w:line="440" w:lineRule="exact"/>
        <w:rPr>
          <w:color w:val="000000"/>
          <w:sz w:val="21"/>
          <w:szCs w:val="21"/>
          <w:highlight w:val="none"/>
          <w:lang w:val="zh-CN"/>
        </w:rPr>
      </w:pPr>
      <w:r>
        <w:rPr>
          <w:color w:val="000000"/>
          <w:sz w:val="21"/>
          <w:szCs w:val="21"/>
          <w:highlight w:val="none"/>
          <w:lang w:val="zh-CN"/>
        </w:rPr>
        <w:t xml:space="preserve">10.6</w:t>
      </w:r>
      <w:r>
        <w:rPr>
          <w:rFonts w:hAnsi="宋体"/>
          <w:color w:val="000000"/>
          <w:sz w:val="21"/>
          <w:szCs w:val="21"/>
          <w:highlight w:val="none"/>
          <w:lang w:val="zh-CN"/>
        </w:rPr>
        <w:t xml:space="preserve">联系单位：苏州市卫康招投标咨询服务有限公司</w:t>
      </w:r>
      <w:r>
        <w:rPr>
          <w:color w:val="000000"/>
          <w:sz w:val="21"/>
          <w:szCs w:val="21"/>
          <w:highlight w:val="none"/>
          <w:lang w:val="zh-CN"/>
        </w:rPr>
      </w:r>
      <w:r/>
    </w:p>
    <w:p>
      <w:pPr>
        <w:pStyle w:val="759"/>
        <w:ind w:firstLine="420"/>
        <w:spacing w:line="440" w:lineRule="exact"/>
        <w:rPr>
          <w:color w:val="000000"/>
          <w:sz w:val="21"/>
          <w:szCs w:val="21"/>
          <w:highlight w:val="none"/>
          <w:lang w:val="zh-CN"/>
        </w:rPr>
      </w:pPr>
      <w:r>
        <w:rPr>
          <w:color w:val="000000"/>
          <w:sz w:val="21"/>
          <w:szCs w:val="21"/>
          <w:highlight w:val="none"/>
          <w:lang w:val="zh-CN"/>
        </w:rPr>
        <w:t xml:space="preserve">10.7</w:t>
      </w:r>
      <w:r>
        <w:rPr>
          <w:rFonts w:hAnsi="宋体"/>
          <w:color w:val="000000"/>
          <w:sz w:val="21"/>
          <w:szCs w:val="21"/>
          <w:highlight w:val="none"/>
          <w:lang w:val="zh-CN"/>
        </w:rPr>
        <w:t xml:space="preserve">收件人：</w:t>
      </w:r>
      <w:r>
        <w:rPr>
          <w:rFonts w:hint="eastAsia" w:hAnsi="宋体"/>
          <w:color w:val="000000"/>
          <w:sz w:val="21"/>
          <w:szCs w:val="21"/>
          <w:highlight w:val="none"/>
          <w:lang w:val="en-US" w:eastAsia="zh-CN"/>
        </w:rPr>
        <w:t xml:space="preserve">季女士</w:t>
      </w:r>
      <w:r>
        <w:rPr>
          <w:rFonts w:hint="eastAsia" w:hAnsi="宋体"/>
          <w:color w:val="000000"/>
          <w:sz w:val="21"/>
          <w:szCs w:val="21"/>
          <w:highlight w:val="none"/>
        </w:rPr>
        <w:t xml:space="preserve">（前台）</w:t>
      </w:r>
      <w:r>
        <w:rPr>
          <w:color w:val="000000"/>
          <w:sz w:val="21"/>
          <w:szCs w:val="21"/>
          <w:highlight w:val="none"/>
          <w:lang w:val="zh-CN"/>
        </w:rPr>
      </w:r>
      <w:r/>
    </w:p>
    <w:p>
      <w:pPr>
        <w:pStyle w:val="759"/>
        <w:ind w:firstLine="420"/>
        <w:spacing w:line="440" w:lineRule="exact"/>
        <w:rPr>
          <w:color w:val="000000"/>
          <w:sz w:val="21"/>
          <w:szCs w:val="21"/>
          <w:highlight w:val="none"/>
          <w:lang w:val="zh-CN"/>
        </w:rPr>
      </w:pPr>
      <w:r>
        <w:rPr>
          <w:color w:val="000000"/>
          <w:sz w:val="21"/>
          <w:szCs w:val="21"/>
          <w:highlight w:val="none"/>
          <w:lang w:val="zh-CN"/>
        </w:rPr>
        <w:t xml:space="preserve">10.8</w:t>
      </w:r>
      <w:r>
        <w:rPr>
          <w:rFonts w:hAnsi="宋体"/>
          <w:color w:val="000000"/>
          <w:sz w:val="21"/>
          <w:szCs w:val="21"/>
          <w:highlight w:val="none"/>
          <w:lang w:val="zh-CN"/>
        </w:rPr>
        <w:t xml:space="preserve">联系电话：</w:t>
      </w:r>
      <w:r>
        <w:rPr>
          <w:color w:val="000000"/>
          <w:sz w:val="21"/>
          <w:szCs w:val="21"/>
          <w:highlight w:val="none"/>
          <w:lang w:val="zh-CN"/>
        </w:rPr>
        <w:t xml:space="preserve">0512-69165625</w:t>
      </w:r>
      <w:r>
        <w:rPr>
          <w:color w:val="000000"/>
          <w:sz w:val="21"/>
          <w:szCs w:val="21"/>
          <w:highlight w:val="none"/>
          <w:lang w:val="zh-CN"/>
        </w:rPr>
      </w:r>
      <w:r/>
    </w:p>
    <w:p>
      <w:pPr>
        <w:pStyle w:val="759"/>
        <w:ind w:firstLine="420"/>
        <w:spacing w:line="440" w:lineRule="exact"/>
        <w:rPr>
          <w:color w:val="000000"/>
          <w:sz w:val="21"/>
          <w:szCs w:val="21"/>
          <w:highlight w:val="none"/>
          <w:lang w:val="zh-CN"/>
        </w:rPr>
      </w:pPr>
      <w:r>
        <w:rPr>
          <w:color w:val="000000"/>
          <w:sz w:val="21"/>
          <w:szCs w:val="21"/>
          <w:highlight w:val="none"/>
          <w:lang w:val="zh-CN"/>
        </w:rPr>
        <w:t xml:space="preserve">10.9</w:t>
      </w:r>
      <w:r>
        <w:rPr>
          <w:rFonts w:hAnsi="宋体"/>
          <w:color w:val="000000"/>
          <w:sz w:val="21"/>
          <w:szCs w:val="21"/>
          <w:highlight w:val="none"/>
          <w:lang w:val="zh-CN"/>
        </w:rPr>
        <w:t xml:space="preserve">通讯地址：苏州市干将西路1296号深业姑苏中心17层</w:t>
      </w:r>
      <w:r>
        <w:rPr>
          <w:color w:val="000000"/>
          <w:sz w:val="21"/>
          <w:szCs w:val="21"/>
          <w:highlight w:val="none"/>
          <w:lang w:val="zh-CN"/>
        </w:rPr>
      </w:r>
      <w:r/>
    </w:p>
    <w:p>
      <w:pPr>
        <w:pStyle w:val="759"/>
        <w:ind w:firstLine="422"/>
        <w:spacing w:line="400" w:lineRule="exact"/>
        <w:rPr>
          <w:rFonts w:hint="eastAsia" w:ascii="宋体" w:hAnsi="宋体"/>
          <w:color w:val="000000"/>
          <w:sz w:val="21"/>
          <w:szCs w:val="21"/>
          <w:highlight w:val="none"/>
        </w:rPr>
        <w:outlineLvl w:val="0"/>
      </w:pPr>
      <w:r>
        <w:rPr>
          <w:rFonts w:ascii="宋体" w:hAnsi="宋体"/>
          <w:b/>
          <w:bCs/>
          <w:color w:val="000000"/>
          <w:sz w:val="21"/>
          <w:szCs w:val="21"/>
          <w:highlight w:val="none"/>
          <w:lang w:val="zh-CN"/>
        </w:rPr>
        <w:t xml:space="preserve">四、</w:t>
      </w:r>
      <w:r>
        <w:rPr>
          <w:rFonts w:hint="eastAsia" w:ascii="宋体" w:hAnsi="宋体"/>
          <w:b/>
          <w:bCs/>
          <w:color w:val="000000"/>
          <w:sz w:val="21"/>
          <w:szCs w:val="21"/>
          <w:highlight w:val="none"/>
          <w:lang w:val="zh-CN"/>
        </w:rPr>
        <w:t xml:space="preserve">电子</w:t>
      </w:r>
      <w:r>
        <w:rPr>
          <w:rFonts w:ascii="宋体" w:hAnsi="宋体"/>
          <w:b/>
          <w:bCs/>
          <w:color w:val="000000"/>
          <w:sz w:val="21"/>
          <w:szCs w:val="21"/>
          <w:highlight w:val="none"/>
          <w:lang w:val="zh-CN"/>
        </w:rPr>
        <w:t xml:space="preserve">投标文件说明</w:t>
      </w:r>
      <w:r>
        <w:rPr>
          <w:rFonts w:hint="eastAsia" w:ascii="宋体" w:hAnsi="宋体"/>
          <w:color w:val="000000"/>
          <w:sz w:val="21"/>
          <w:szCs w:val="21"/>
          <w:highlight w:val="none"/>
        </w:rPr>
      </w:r>
      <w:r/>
    </w:p>
    <w:p>
      <w:pPr>
        <w:pStyle w:val="759"/>
        <w:ind w:firstLine="422"/>
        <w:spacing w:line="400" w:lineRule="exact"/>
        <w:rPr>
          <w:rFonts w:hint="eastAsia" w:ascii="宋体" w:hAnsi="宋体"/>
          <w:color w:val="000000"/>
          <w:sz w:val="21"/>
          <w:szCs w:val="21"/>
          <w:highlight w:val="none"/>
        </w:rPr>
        <w:outlineLvl w:val="0"/>
      </w:pPr>
      <w:r>
        <w:rPr>
          <w:rFonts w:ascii="宋体" w:hAnsi="宋体"/>
          <w:b/>
          <w:bCs/>
          <w:color w:val="000000"/>
          <w:sz w:val="21"/>
          <w:szCs w:val="21"/>
          <w:highlight w:val="none"/>
          <w:lang w:val="zh-CN"/>
        </w:rPr>
        <w:t xml:space="preserve">11、提示与要求</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outlineLvl w:val="0"/>
      </w:pPr>
      <w:r>
        <w:rPr>
          <w:rFonts w:ascii="宋体" w:hAnsi="宋体"/>
          <w:color w:val="000000"/>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outlineLvl w:val="0"/>
      </w:pPr>
      <w:r>
        <w:rPr>
          <w:rFonts w:ascii="宋体" w:hAnsi="宋体"/>
          <w:color w:val="000000"/>
          <w:sz w:val="21"/>
          <w:szCs w:val="21"/>
          <w:highlight w:val="none"/>
          <w:lang w:val="zh-CN"/>
        </w:rPr>
        <w:t xml:space="preserve">11.2无论是否递交投标文件，投标人都应将采购文件及以后的所有通知、文件等视为保密文件。</w:t>
      </w:r>
      <w:r>
        <w:rPr>
          <w:rFonts w:hint="eastAsia" w:ascii="宋体" w:hAnsi="宋体"/>
          <w:color w:val="000000"/>
          <w:sz w:val="21"/>
          <w:szCs w:val="21"/>
          <w:highlight w:val="none"/>
        </w:rPr>
      </w:r>
      <w:r/>
    </w:p>
    <w:p>
      <w:pPr>
        <w:pStyle w:val="759"/>
        <w:ind w:firstLine="422"/>
        <w:spacing w:line="400" w:lineRule="exact"/>
        <w:rPr>
          <w:rFonts w:hint="eastAsia" w:ascii="宋体" w:hAnsi="宋体"/>
          <w:b/>
          <w:bCs/>
          <w:color w:val="000000"/>
          <w:sz w:val="21"/>
          <w:szCs w:val="21"/>
          <w:highlight w:val="none"/>
        </w:rPr>
        <w:outlineLvl w:val="0"/>
      </w:pPr>
      <w:r>
        <w:rPr>
          <w:rFonts w:ascii="宋体" w:hAnsi="宋体"/>
          <w:b/>
          <w:bCs/>
          <w:color w:val="000000"/>
          <w:sz w:val="21"/>
          <w:szCs w:val="21"/>
          <w:highlight w:val="none"/>
          <w:lang w:val="zh-CN"/>
        </w:rPr>
        <w:t xml:space="preserve">12、</w:t>
      </w:r>
      <w:r>
        <w:rPr>
          <w:rFonts w:hint="eastAsia" w:ascii="宋体" w:hAnsi="宋体"/>
          <w:b/>
          <w:bCs/>
          <w:color w:val="000000"/>
          <w:sz w:val="21"/>
          <w:szCs w:val="21"/>
          <w:highlight w:val="none"/>
          <w:lang w:val="zh-CN"/>
        </w:rPr>
        <w:t xml:space="preserve">电子</w:t>
      </w:r>
      <w:r>
        <w:rPr>
          <w:rFonts w:ascii="宋体" w:hAnsi="宋体"/>
          <w:b/>
          <w:bCs/>
          <w:color w:val="000000"/>
          <w:sz w:val="21"/>
          <w:szCs w:val="21"/>
          <w:highlight w:val="none"/>
          <w:lang w:val="zh-CN"/>
        </w:rPr>
        <w:t xml:space="preserve">投标文件计量单位和使用文字</w:t>
      </w:r>
      <w:r>
        <w:rPr>
          <w:rFonts w:hint="eastAsia" w:ascii="宋体" w:hAnsi="宋体"/>
          <w:b/>
          <w:bCs/>
          <w:color w:val="000000"/>
          <w:sz w:val="21"/>
          <w:szCs w:val="21"/>
          <w:highlight w:val="none"/>
        </w:rPr>
      </w:r>
      <w:r/>
    </w:p>
    <w:p>
      <w:pPr>
        <w:pStyle w:val="759"/>
        <w:ind w:firstLine="420"/>
        <w:spacing w:line="400" w:lineRule="exact"/>
        <w:rPr>
          <w:rFonts w:hint="eastAsia" w:ascii="宋体" w:hAnsi="宋体"/>
          <w:color w:val="000000"/>
          <w:sz w:val="21"/>
          <w:szCs w:val="21"/>
          <w:highlight w:val="none"/>
        </w:rPr>
        <w:outlineLvl w:val="0"/>
      </w:pPr>
      <w:r>
        <w:rPr>
          <w:rFonts w:ascii="宋体" w:hAnsi="宋体"/>
          <w:color w:val="000000"/>
          <w:sz w:val="21"/>
          <w:szCs w:val="21"/>
          <w:highlight w:val="none"/>
          <w:lang w:val="zh-CN"/>
        </w:rPr>
        <w:t xml:space="preserve">12.1</w:t>
      </w:r>
      <w:r>
        <w:rPr>
          <w:rFonts w:hint="eastAsia" w:ascii="宋体" w:hAnsi="宋体"/>
          <w:color w:val="000000"/>
          <w:sz w:val="21"/>
          <w:szCs w:val="21"/>
          <w:highlight w:val="none"/>
          <w:lang w:val="zh-CN"/>
        </w:rPr>
        <w:t xml:space="preserve">电子</w:t>
      </w:r>
      <w:r>
        <w:rPr>
          <w:rFonts w:ascii="宋体" w:hAnsi="宋体"/>
          <w:color w:val="000000"/>
          <w:sz w:val="21"/>
          <w:szCs w:val="21"/>
          <w:highlight w:val="none"/>
          <w:lang w:val="zh-CN"/>
        </w:rPr>
        <w:t xml:space="preserve">投标文件中所使用的计量单位，除采购文件中有特殊要求外，均应使用中华人民共和国法定计量单位。</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outlineLvl w:val="0"/>
      </w:pPr>
      <w:r>
        <w:rPr>
          <w:rFonts w:ascii="宋体" w:hAnsi="宋体"/>
          <w:color w:val="000000"/>
          <w:sz w:val="21"/>
          <w:szCs w:val="21"/>
          <w:highlight w:val="none"/>
          <w:lang w:val="zh-CN"/>
        </w:rPr>
        <w:t xml:space="preserve">12.2</w:t>
      </w:r>
      <w:r>
        <w:rPr>
          <w:rFonts w:hint="eastAsia" w:ascii="宋体" w:hAnsi="宋体"/>
          <w:color w:val="000000"/>
          <w:sz w:val="21"/>
          <w:szCs w:val="21"/>
          <w:highlight w:val="none"/>
          <w:lang w:val="zh-CN"/>
        </w:rPr>
        <w:t xml:space="preserve">电子</w:t>
      </w:r>
      <w:r>
        <w:rPr>
          <w:rFonts w:ascii="宋体" w:hAnsi="宋体"/>
          <w:color w:val="000000"/>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rFonts w:hint="eastAsia" w:ascii="宋体" w:hAnsi="宋体"/>
          <w:color w:val="000000"/>
          <w:sz w:val="21"/>
          <w:szCs w:val="21"/>
          <w:highlight w:val="none"/>
        </w:rPr>
      </w:r>
      <w:r/>
    </w:p>
    <w:p>
      <w:pPr>
        <w:pStyle w:val="759"/>
        <w:ind w:firstLine="422"/>
        <w:spacing w:line="400" w:lineRule="exact"/>
        <w:rPr>
          <w:rFonts w:ascii="Times New Roman" w:hAnsi="Times New Roman"/>
          <w:b/>
          <w:color w:val="000000"/>
          <w:sz w:val="21"/>
          <w:szCs w:val="21"/>
          <w:highlight w:val="none"/>
        </w:rPr>
        <w:outlineLvl w:val="0"/>
      </w:pPr>
      <w:r>
        <w:rPr>
          <w:rFonts w:ascii="宋体" w:hAnsi="宋体"/>
          <w:b/>
          <w:bCs/>
          <w:color w:val="000000"/>
          <w:sz w:val="21"/>
          <w:szCs w:val="21"/>
          <w:highlight w:val="none"/>
          <w:lang w:val="zh-CN"/>
        </w:rPr>
        <w:t xml:space="preserve">13</w:t>
      </w:r>
      <w:r>
        <w:rPr>
          <w:rFonts w:hint="eastAsia" w:ascii="宋体" w:hAnsi="宋体"/>
          <w:b/>
          <w:bCs/>
          <w:color w:val="000000"/>
          <w:sz w:val="21"/>
          <w:szCs w:val="21"/>
          <w:highlight w:val="none"/>
          <w:lang w:val="zh-CN"/>
        </w:rPr>
        <w:t xml:space="preserve">、电子</w:t>
      </w:r>
      <w:r>
        <w:rPr>
          <w:rFonts w:ascii="宋体" w:hAnsi="宋体"/>
          <w:b/>
          <w:bCs/>
          <w:color w:val="000000"/>
          <w:sz w:val="21"/>
          <w:szCs w:val="21"/>
          <w:highlight w:val="none"/>
          <w:lang w:val="zh-CN"/>
        </w:rPr>
        <w:t xml:space="preserve">投标文件的组成</w:t>
      </w:r>
      <w:r>
        <w:rPr>
          <w:rFonts w:ascii="Times New Roman" w:hAnsi="Times New Roman"/>
          <w:b/>
          <w:color w:val="000000"/>
          <w:sz w:val="21"/>
          <w:szCs w:val="21"/>
          <w:highlight w:val="none"/>
        </w:rPr>
      </w:r>
      <w:r/>
    </w:p>
    <w:p>
      <w:pPr>
        <w:pStyle w:val="759"/>
        <w:ind w:right="-161" w:firstLine="422"/>
        <w:spacing w:line="400" w:lineRule="exact"/>
        <w:rPr>
          <w:b/>
          <w:bCs/>
          <w:color w:val="000000"/>
          <w:sz w:val="21"/>
          <w:szCs w:val="21"/>
          <w:highlight w:val="none"/>
        </w:rPr>
      </w:pPr>
      <w:r>
        <w:rPr>
          <w:b/>
          <w:bCs/>
          <w:color w:val="000000"/>
          <w:sz w:val="21"/>
          <w:szCs w:val="21"/>
          <w:highlight w:val="none"/>
        </w:rPr>
        <w:t xml:space="preserve">13.1封面</w:t>
      </w:r>
      <w:r>
        <w:rPr>
          <w:b/>
          <w:bCs/>
          <w:color w:val="000000"/>
          <w:sz w:val="21"/>
          <w:szCs w:val="21"/>
          <w:highlight w:val="none"/>
        </w:rPr>
      </w:r>
      <w:r/>
    </w:p>
    <w:p>
      <w:pPr>
        <w:pStyle w:val="759"/>
        <w:ind w:right="-161" w:firstLine="422"/>
        <w:spacing w:line="400" w:lineRule="exact"/>
        <w:rPr>
          <w:b/>
          <w:bCs/>
          <w:color w:val="000000"/>
          <w:sz w:val="21"/>
          <w:szCs w:val="21"/>
          <w:highlight w:val="none"/>
        </w:rPr>
      </w:pPr>
      <w:r>
        <w:rPr>
          <w:b/>
          <w:bCs/>
          <w:color w:val="000000"/>
          <w:sz w:val="21"/>
          <w:szCs w:val="21"/>
          <w:highlight w:val="none"/>
        </w:rPr>
        <w:t xml:space="preserve">13.2开标一览表</w:t>
      </w:r>
      <w:r>
        <w:rPr>
          <w:b/>
          <w:bCs/>
          <w:color w:val="000000"/>
          <w:sz w:val="21"/>
          <w:szCs w:val="21"/>
          <w:highlight w:val="none"/>
        </w:rPr>
      </w:r>
      <w:r/>
    </w:p>
    <w:p>
      <w:pPr>
        <w:pStyle w:val="759"/>
        <w:ind w:right="-161" w:firstLine="422"/>
        <w:spacing w:line="400" w:lineRule="exact"/>
        <w:rPr>
          <w:b/>
          <w:bCs/>
          <w:color w:val="000000"/>
          <w:sz w:val="21"/>
          <w:szCs w:val="21"/>
          <w:highlight w:val="none"/>
        </w:rPr>
      </w:pPr>
      <w:r>
        <w:rPr>
          <w:b/>
          <w:bCs/>
          <w:color w:val="000000"/>
          <w:sz w:val="21"/>
          <w:szCs w:val="21"/>
          <w:highlight w:val="none"/>
        </w:rPr>
        <w:t xml:space="preserve">13.</w:t>
      </w:r>
      <w:r>
        <w:rPr>
          <w:rFonts w:hint="eastAsia"/>
          <w:b/>
          <w:bCs/>
          <w:color w:val="000000"/>
          <w:sz w:val="21"/>
          <w:szCs w:val="21"/>
          <w:highlight w:val="none"/>
        </w:rPr>
        <w:t xml:space="preserve">3</w:t>
      </w:r>
      <w:r>
        <w:rPr>
          <w:b/>
          <w:bCs/>
          <w:color w:val="000000"/>
          <w:sz w:val="21"/>
          <w:szCs w:val="21"/>
          <w:highlight w:val="none"/>
        </w:rPr>
        <w:t xml:space="preserve">资格审查响应文件</w:t>
      </w:r>
      <w:r>
        <w:rPr>
          <w:b/>
          <w:bCs/>
          <w:color w:val="000000"/>
          <w:sz w:val="21"/>
          <w:szCs w:val="21"/>
          <w:highlight w:val="none"/>
        </w:rPr>
      </w:r>
      <w:r/>
    </w:p>
    <w:p>
      <w:pPr>
        <w:pStyle w:val="759"/>
        <w:ind w:right="-161" w:firstLine="420"/>
        <w:spacing w:line="400" w:lineRule="exact"/>
        <w:rPr>
          <w:color w:val="000000"/>
          <w:sz w:val="21"/>
          <w:szCs w:val="21"/>
          <w:highlight w:val="none"/>
        </w:rPr>
      </w:pPr>
      <w:r>
        <w:rPr>
          <w:color w:val="000000"/>
          <w:sz w:val="21"/>
          <w:szCs w:val="21"/>
          <w:highlight w:val="none"/>
        </w:rPr>
        <w:t xml:space="preserve">（1）投标函、关于资格条件的声明函（格式见第三章）；</w:t>
      </w:r>
      <w:r>
        <w:rPr>
          <w:color w:val="000000"/>
          <w:sz w:val="21"/>
          <w:szCs w:val="21"/>
          <w:highlight w:val="none"/>
        </w:rPr>
      </w:r>
      <w:r/>
    </w:p>
    <w:p>
      <w:pPr>
        <w:pStyle w:val="759"/>
        <w:ind w:right="-161" w:firstLine="420"/>
        <w:spacing w:line="400" w:lineRule="exact"/>
        <w:rPr>
          <w:color w:val="000000"/>
          <w:sz w:val="21"/>
          <w:szCs w:val="21"/>
          <w:highlight w:val="none"/>
        </w:rPr>
      </w:pPr>
      <w:r>
        <w:rPr>
          <w:color w:val="000000"/>
          <w:sz w:val="21"/>
          <w:szCs w:val="21"/>
          <w:highlight w:val="none"/>
        </w:rPr>
        <w:t xml:space="preserve">（2）投标单位情况表（格式见第三章）；</w:t>
      </w:r>
      <w:r>
        <w:rPr>
          <w:color w:val="000000"/>
          <w:sz w:val="21"/>
          <w:szCs w:val="21"/>
          <w:highlight w:val="none"/>
        </w:rPr>
      </w:r>
      <w:r/>
    </w:p>
    <w:p>
      <w:pPr>
        <w:pStyle w:val="759"/>
        <w:ind w:right="-161" w:firstLine="420"/>
        <w:spacing w:line="400" w:lineRule="exact"/>
        <w:rPr>
          <w:color w:val="000000"/>
          <w:sz w:val="21"/>
          <w:szCs w:val="21"/>
          <w:highlight w:val="none"/>
        </w:rPr>
      </w:pPr>
      <w:r>
        <w:rPr>
          <w:color w:val="000000"/>
          <w:sz w:val="21"/>
          <w:szCs w:val="21"/>
          <w:highlight w:val="none"/>
        </w:rPr>
        <w:t xml:space="preserve">（</w:t>
      </w:r>
      <w:r>
        <w:rPr>
          <w:rFonts w:hint="eastAsia"/>
          <w:color w:val="000000"/>
          <w:sz w:val="21"/>
          <w:szCs w:val="21"/>
          <w:highlight w:val="none"/>
        </w:rPr>
        <w:t xml:space="preserve">3</w:t>
      </w:r>
      <w:r>
        <w:rPr>
          <w:color w:val="000000"/>
          <w:sz w:val="21"/>
          <w:szCs w:val="21"/>
          <w:highlight w:val="none"/>
        </w:rPr>
        <w:t xml:space="preserve">）合格供应商的资格条件</w:t>
      </w:r>
      <w:r>
        <w:rPr>
          <w:color w:val="000000"/>
          <w:sz w:val="21"/>
          <w:szCs w:val="21"/>
          <w:highlight w:val="none"/>
        </w:rPr>
      </w:r>
      <w:r/>
    </w:p>
    <w:p>
      <w:pPr>
        <w:pStyle w:val="759"/>
        <w:ind w:firstLine="420"/>
        <w:spacing w:line="400" w:lineRule="exact"/>
        <w:rPr>
          <w:color w:val="000000"/>
          <w:sz w:val="21"/>
          <w:szCs w:val="21"/>
          <w:highlight w:val="none"/>
        </w:rPr>
      </w:pPr>
      <w:r>
        <w:rPr>
          <w:rFonts w:hint="eastAsia"/>
          <w:color w:val="000000"/>
          <w:sz w:val="21"/>
          <w:szCs w:val="21"/>
          <w:highlight w:val="none"/>
        </w:rPr>
        <w:t xml:space="preserve">3</w:t>
      </w:r>
      <w:r>
        <w:rPr>
          <w:color w:val="000000"/>
          <w:sz w:val="21"/>
          <w:szCs w:val="21"/>
          <w:highlight w:val="none"/>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rPr>
          <w:color w:val="000000"/>
          <w:sz w:val="21"/>
          <w:szCs w:val="21"/>
          <w:highlight w:val="none"/>
        </w:rPr>
      </w:r>
      <w:r/>
    </w:p>
    <w:p>
      <w:pPr>
        <w:pStyle w:val="759"/>
        <w:ind w:firstLine="420"/>
        <w:spacing w:line="400" w:lineRule="exact"/>
        <w:rPr>
          <w:color w:val="000000"/>
          <w:sz w:val="21"/>
          <w:szCs w:val="21"/>
          <w:highlight w:val="none"/>
        </w:rPr>
      </w:pPr>
      <w:r>
        <w:rPr>
          <w:rFonts w:hint="eastAsia"/>
          <w:color w:val="000000"/>
          <w:sz w:val="21"/>
          <w:szCs w:val="21"/>
          <w:highlight w:val="none"/>
        </w:rPr>
        <w:t xml:space="preserve">3</w:t>
      </w:r>
      <w:r>
        <w:rPr>
          <w:color w:val="000000"/>
          <w:sz w:val="21"/>
          <w:szCs w:val="21"/>
          <w:highlight w:val="none"/>
        </w:rPr>
        <w:t xml:space="preserve">.2良好的商业信誉和健全的财务会计制度证明的相关材料（包括但不限于最近一期经审计的财务报告复印件或银行出具的资信证明原件</w:t>
      </w:r>
      <w:r>
        <w:rPr>
          <w:rFonts w:hint="eastAsia"/>
          <w:color w:val="000000"/>
          <w:sz w:val="21"/>
          <w:szCs w:val="21"/>
          <w:highlight w:val="none"/>
        </w:rPr>
        <w:t xml:space="preserve">的扫描件</w:t>
      </w:r>
      <w:r>
        <w:rPr>
          <w:color w:val="000000"/>
          <w:sz w:val="21"/>
          <w:szCs w:val="21"/>
          <w:highlight w:val="none"/>
        </w:rPr>
        <w:t xml:space="preserve">）；</w:t>
      </w:r>
      <w:r>
        <w:rPr>
          <w:color w:val="000000"/>
          <w:sz w:val="21"/>
          <w:szCs w:val="21"/>
          <w:highlight w:val="none"/>
        </w:rPr>
      </w:r>
      <w:r/>
    </w:p>
    <w:p>
      <w:pPr>
        <w:pStyle w:val="759"/>
        <w:ind w:firstLine="420"/>
        <w:spacing w:line="400" w:lineRule="exact"/>
        <w:rPr>
          <w:color w:val="000000"/>
          <w:sz w:val="21"/>
          <w:szCs w:val="21"/>
          <w:highlight w:val="none"/>
        </w:rPr>
      </w:pPr>
      <w:r>
        <w:rPr>
          <w:rFonts w:hint="eastAsia"/>
          <w:color w:val="000000"/>
          <w:sz w:val="21"/>
          <w:szCs w:val="21"/>
          <w:highlight w:val="none"/>
        </w:rPr>
        <w:t xml:space="preserve">3</w:t>
      </w:r>
      <w:r>
        <w:rPr>
          <w:color w:val="000000"/>
          <w:sz w:val="21"/>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rPr>
          <w:color w:val="000000"/>
          <w:sz w:val="21"/>
          <w:szCs w:val="21"/>
          <w:highlight w:val="none"/>
        </w:rPr>
      </w:r>
      <w:r/>
    </w:p>
    <w:p>
      <w:pPr>
        <w:pStyle w:val="759"/>
        <w:ind w:firstLine="420"/>
        <w:spacing w:line="400" w:lineRule="exact"/>
        <w:rPr>
          <w:color w:val="000000"/>
          <w:sz w:val="21"/>
          <w:szCs w:val="21"/>
          <w:highlight w:val="none"/>
        </w:rPr>
      </w:pPr>
      <w:r>
        <w:rPr>
          <w:rFonts w:hint="eastAsia"/>
          <w:color w:val="000000"/>
          <w:sz w:val="21"/>
          <w:szCs w:val="21"/>
          <w:highlight w:val="none"/>
        </w:rPr>
        <w:t xml:space="preserve">3</w:t>
      </w:r>
      <w:r>
        <w:rPr>
          <w:color w:val="000000"/>
          <w:sz w:val="21"/>
          <w:szCs w:val="21"/>
          <w:highlight w:val="none"/>
        </w:rPr>
        <w:t xml:space="preserve">.4具备履行合同所必需的设备和专业技术能力的证明材料（例如完成本项目所使用的设备的购置合同或发票、本项目服务人员情况介绍和用工合同等证明材料）；</w:t>
      </w:r>
      <w:r>
        <w:rPr>
          <w:color w:val="000000"/>
          <w:sz w:val="21"/>
          <w:szCs w:val="21"/>
          <w:highlight w:val="none"/>
        </w:rPr>
      </w:r>
      <w:r/>
    </w:p>
    <w:p>
      <w:pPr>
        <w:pStyle w:val="759"/>
        <w:ind w:firstLine="420"/>
        <w:spacing w:line="400" w:lineRule="exact"/>
        <w:rPr>
          <w:rFonts w:hint="eastAsia" w:eastAsia="宋体" w:cs="Times New Roman"/>
          <w:color w:val="000000"/>
          <w:sz w:val="21"/>
          <w:szCs w:val="21"/>
          <w:highlight w:val="none"/>
        </w:rPr>
      </w:pPr>
      <w:r>
        <w:rPr>
          <w:rFonts w:hint="eastAsia" w:eastAsia="宋体" w:cs="Times New Roman"/>
          <w:color w:val="000000"/>
          <w:sz w:val="21"/>
          <w:szCs w:val="21"/>
          <w:highlight w:val="none"/>
        </w:rPr>
        <w:t xml:space="preserve">3.5参加政府采购活动前3年内在经营活动中没有重大违法记录的书面声明加盖公章；</w:t>
      </w:r>
      <w:r>
        <w:rPr>
          <w:rFonts w:hint="eastAsia" w:eastAsia="宋体" w:cs="Times New Roman"/>
          <w:color w:val="000000"/>
          <w:sz w:val="21"/>
          <w:szCs w:val="21"/>
          <w:highlight w:val="none"/>
        </w:rPr>
      </w:r>
      <w:r/>
    </w:p>
    <w:p>
      <w:pPr>
        <w:pStyle w:val="759"/>
        <w:ind w:firstLine="420"/>
        <w:spacing w:line="400" w:lineRule="exact"/>
        <w:rPr>
          <w:color w:val="000000"/>
          <w:sz w:val="21"/>
          <w:szCs w:val="21"/>
          <w:highlight w:val="none"/>
        </w:rPr>
      </w:pPr>
      <w:r>
        <w:rPr>
          <w:rFonts w:hint="eastAsia"/>
          <w:color w:val="000000"/>
          <w:sz w:val="21"/>
          <w:szCs w:val="21"/>
          <w:highlight w:val="none"/>
        </w:rPr>
        <w:t xml:space="preserve">3.6提供医疗器械经营许可证或医疗器械生产许可证复印件；所投产品的医疗器械产品注册证复印件；所投产品的医疗器械产品的合法代理资格证明材料（国产产品无需提供）；</w:t>
      </w:r>
      <w:r>
        <w:rPr>
          <w:color w:val="000000"/>
          <w:sz w:val="21"/>
          <w:szCs w:val="21"/>
          <w:highlight w:val="none"/>
        </w:rPr>
      </w:r>
      <w:r/>
    </w:p>
    <w:p>
      <w:pPr>
        <w:pStyle w:val="759"/>
        <w:ind w:right="-161" w:firstLine="420"/>
        <w:spacing w:line="400" w:lineRule="exact"/>
        <w:rPr>
          <w:b/>
          <w:bCs/>
          <w:color w:val="000000"/>
          <w:sz w:val="21"/>
          <w:szCs w:val="21"/>
          <w:highlight w:val="none"/>
        </w:rPr>
      </w:pPr>
      <w:r>
        <w:rPr>
          <w:rFonts w:hint="eastAsia"/>
          <w:b/>
          <w:bCs/>
          <w:color w:val="000000"/>
          <w:sz w:val="21"/>
          <w:szCs w:val="21"/>
          <w:highlight w:val="none"/>
        </w:rPr>
        <w:t xml:space="preserve">13.4符合性审查响应文件</w:t>
      </w:r>
      <w:r>
        <w:rPr>
          <w:b/>
          <w:bCs/>
          <w:color w:val="000000"/>
          <w:sz w:val="21"/>
          <w:szCs w:val="21"/>
          <w:highlight w:val="none"/>
        </w:rPr>
      </w:r>
      <w:r/>
    </w:p>
    <w:p>
      <w:pPr>
        <w:pStyle w:val="759"/>
        <w:ind w:right="-161" w:firstLine="420"/>
        <w:spacing w:line="400" w:lineRule="exact"/>
        <w:rPr>
          <w:color w:val="000000"/>
          <w:sz w:val="21"/>
          <w:szCs w:val="21"/>
          <w:highlight w:val="none"/>
        </w:rPr>
      </w:pPr>
      <w:r>
        <w:rPr>
          <w:rFonts w:hint="eastAsia"/>
          <w:color w:val="000000"/>
          <w:sz w:val="21"/>
          <w:szCs w:val="21"/>
          <w:highlight w:val="none"/>
        </w:rPr>
        <w:t xml:space="preserve">13.4.1投标报价分析表；</w:t>
      </w:r>
      <w:r>
        <w:rPr>
          <w:color w:val="000000"/>
          <w:sz w:val="21"/>
          <w:szCs w:val="21"/>
          <w:highlight w:val="none"/>
        </w:rPr>
      </w:r>
      <w:r/>
    </w:p>
    <w:p>
      <w:pPr>
        <w:pStyle w:val="759"/>
        <w:ind w:right="-161" w:firstLine="420"/>
        <w:spacing w:line="400" w:lineRule="exact"/>
        <w:rPr>
          <w:color w:val="000000"/>
          <w:sz w:val="21"/>
          <w:szCs w:val="21"/>
          <w:highlight w:val="none"/>
        </w:rPr>
      </w:pPr>
      <w:r>
        <w:rPr>
          <w:rFonts w:hint="eastAsia"/>
          <w:color w:val="000000"/>
          <w:sz w:val="21"/>
          <w:szCs w:val="21"/>
          <w:highlight w:val="none"/>
        </w:rPr>
        <w:t xml:space="preserve">13.4.2商务条款偏离表；</w:t>
      </w:r>
      <w:r>
        <w:rPr>
          <w:color w:val="000000"/>
          <w:sz w:val="21"/>
          <w:szCs w:val="21"/>
          <w:highlight w:val="none"/>
        </w:rPr>
      </w:r>
      <w:r/>
    </w:p>
    <w:p>
      <w:pPr>
        <w:pStyle w:val="759"/>
        <w:ind w:right="-161" w:firstLine="420"/>
        <w:spacing w:line="400" w:lineRule="exact"/>
        <w:rPr>
          <w:rFonts w:hint="eastAsia"/>
          <w:b/>
          <w:bCs/>
          <w:color w:val="000000"/>
          <w:sz w:val="21"/>
          <w:szCs w:val="21"/>
          <w:highlight w:val="none"/>
        </w:rPr>
      </w:pPr>
      <w:r>
        <w:rPr>
          <w:rFonts w:hint="eastAsia"/>
          <w:b/>
          <w:bCs/>
          <w:color w:val="000000"/>
          <w:sz w:val="21"/>
          <w:szCs w:val="21"/>
          <w:highlight w:val="none"/>
        </w:rPr>
        <w:t xml:space="preserve">13.5综合评审响应文件</w:t>
      </w:r>
      <w:r>
        <w:rPr>
          <w:rFonts w:hint="eastAsia"/>
          <w:b/>
          <w:bCs/>
          <w:color w:val="000000"/>
          <w:sz w:val="21"/>
          <w:szCs w:val="21"/>
          <w:highlight w:val="none"/>
        </w:rPr>
      </w:r>
      <w:r/>
    </w:p>
    <w:p>
      <w:pPr>
        <w:pStyle w:val="759"/>
        <w:ind w:right="-161" w:firstLine="420"/>
        <w:spacing w:line="400" w:lineRule="exact"/>
        <w:rPr>
          <w:color w:val="000000"/>
          <w:sz w:val="21"/>
          <w:szCs w:val="21"/>
          <w:highlight w:val="none"/>
        </w:rPr>
      </w:pPr>
      <w:r>
        <w:rPr>
          <w:rFonts w:hint="eastAsia"/>
          <w:color w:val="000000"/>
          <w:sz w:val="21"/>
          <w:szCs w:val="21"/>
          <w:highlight w:val="none"/>
        </w:rPr>
        <w:t xml:space="preserve">13.</w:t>
      </w:r>
      <w:r>
        <w:rPr>
          <w:rFonts w:hint="eastAsia"/>
          <w:color w:val="000000"/>
          <w:sz w:val="21"/>
          <w:szCs w:val="21"/>
          <w:highlight w:val="none"/>
          <w:lang w:val="en-US" w:eastAsia="zh-CN"/>
        </w:rPr>
        <w:t xml:space="preserve">5</w:t>
      </w:r>
      <w:r>
        <w:rPr>
          <w:rFonts w:hint="eastAsia"/>
          <w:color w:val="000000"/>
          <w:sz w:val="21"/>
          <w:szCs w:val="21"/>
          <w:highlight w:val="none"/>
        </w:rPr>
        <w:t xml:space="preserve">.</w:t>
      </w:r>
      <w:r>
        <w:rPr>
          <w:rFonts w:hint="eastAsia"/>
          <w:color w:val="000000"/>
          <w:sz w:val="21"/>
          <w:szCs w:val="21"/>
          <w:highlight w:val="none"/>
          <w:lang w:val="en-US" w:eastAsia="zh-CN"/>
        </w:rPr>
        <w:t xml:space="preserve">1</w:t>
      </w:r>
      <w:r>
        <w:rPr>
          <w:rFonts w:hint="eastAsia"/>
          <w:color w:val="000000"/>
          <w:sz w:val="21"/>
          <w:szCs w:val="21"/>
          <w:highlight w:val="none"/>
        </w:rPr>
        <w:t xml:space="preserve">投标服务偏离对照表； </w:t>
      </w:r>
      <w:r>
        <w:rPr>
          <w:color w:val="000000"/>
          <w:sz w:val="21"/>
          <w:szCs w:val="21"/>
          <w:highlight w:val="none"/>
        </w:rPr>
      </w:r>
      <w:r/>
    </w:p>
    <w:p>
      <w:pPr>
        <w:pStyle w:val="759"/>
        <w:ind w:right="-161" w:firstLine="420"/>
        <w:spacing w:line="400" w:lineRule="exact"/>
        <w:rPr>
          <w:rFonts w:hint="eastAsia"/>
          <w:color w:val="000000"/>
          <w:sz w:val="21"/>
          <w:szCs w:val="21"/>
          <w:highlight w:val="none"/>
        </w:rPr>
      </w:pPr>
      <w:r>
        <w:rPr>
          <w:rFonts w:hint="eastAsia"/>
          <w:color w:val="000000"/>
          <w:sz w:val="21"/>
          <w:szCs w:val="21"/>
          <w:highlight w:val="none"/>
        </w:rPr>
        <w:t xml:space="preserve">13.5.</w:t>
      </w:r>
      <w:r>
        <w:rPr>
          <w:rFonts w:hint="eastAsia"/>
          <w:color w:val="000000"/>
          <w:sz w:val="21"/>
          <w:szCs w:val="21"/>
          <w:highlight w:val="none"/>
          <w:lang w:val="en-US" w:eastAsia="zh-CN"/>
        </w:rPr>
        <w:t xml:space="preserve">2</w:t>
      </w:r>
      <w:r>
        <w:rPr>
          <w:rFonts w:hint="eastAsia"/>
          <w:color w:val="000000"/>
          <w:sz w:val="21"/>
          <w:szCs w:val="21"/>
          <w:highlight w:val="none"/>
        </w:rPr>
        <w:t xml:space="preserve">项目实施方案；</w:t>
      </w:r>
      <w:r>
        <w:rPr>
          <w:rFonts w:hint="eastAsia"/>
          <w:color w:val="000000"/>
          <w:sz w:val="21"/>
          <w:szCs w:val="21"/>
          <w:highlight w:val="none"/>
        </w:rPr>
      </w:r>
      <w:r/>
    </w:p>
    <w:p>
      <w:pPr>
        <w:pStyle w:val="759"/>
        <w:ind w:right="-161" w:firstLine="420"/>
        <w:spacing w:line="400" w:lineRule="exact"/>
        <w:rPr>
          <w:color w:val="000000"/>
          <w:sz w:val="21"/>
          <w:szCs w:val="21"/>
          <w:highlight w:val="none"/>
        </w:rPr>
      </w:pPr>
      <w:r>
        <w:rPr>
          <w:rFonts w:hint="eastAsia"/>
          <w:color w:val="000000"/>
          <w:sz w:val="21"/>
          <w:szCs w:val="21"/>
          <w:highlight w:val="none"/>
        </w:rPr>
        <w:t xml:space="preserve">13.5.</w:t>
      </w:r>
      <w:r>
        <w:rPr>
          <w:rFonts w:hint="eastAsia"/>
          <w:color w:val="000000"/>
          <w:sz w:val="21"/>
          <w:szCs w:val="21"/>
          <w:highlight w:val="none"/>
          <w:lang w:val="en-US" w:eastAsia="zh-CN"/>
        </w:rPr>
        <w:t xml:space="preserve">3</w:t>
      </w:r>
      <w:r>
        <w:rPr>
          <w:rFonts w:hint="eastAsia"/>
          <w:color w:val="000000"/>
          <w:sz w:val="21"/>
          <w:szCs w:val="21"/>
          <w:highlight w:val="none"/>
        </w:rPr>
        <w:t xml:space="preserve">与本次采购相关和评分标准中要求提供的其他证明材料；</w:t>
      </w:r>
      <w:r>
        <w:rPr>
          <w:color w:val="000000"/>
          <w:sz w:val="21"/>
          <w:szCs w:val="21"/>
          <w:highlight w:val="none"/>
        </w:rPr>
      </w:r>
      <w:r/>
    </w:p>
    <w:p>
      <w:pPr>
        <w:pStyle w:val="759"/>
        <w:ind w:right="-161" w:firstLine="420"/>
        <w:spacing w:line="400" w:lineRule="exact"/>
        <w:rPr>
          <w:b/>
          <w:bCs/>
          <w:color w:val="000000"/>
          <w:sz w:val="21"/>
          <w:szCs w:val="21"/>
          <w:highlight w:val="none"/>
        </w:rPr>
      </w:pPr>
      <w:r>
        <w:rPr>
          <w:rFonts w:hint="eastAsia"/>
          <w:b/>
          <w:bCs/>
          <w:color w:val="000000"/>
          <w:sz w:val="21"/>
          <w:szCs w:val="21"/>
          <w:highlight w:val="none"/>
        </w:rPr>
        <w:t xml:space="preserve">13.6企业报价折扣证明</w:t>
      </w:r>
      <w:r>
        <w:rPr>
          <w:b/>
          <w:bCs/>
          <w:color w:val="000000"/>
          <w:sz w:val="21"/>
          <w:szCs w:val="21"/>
          <w:highlight w:val="none"/>
        </w:rPr>
      </w:r>
      <w:r/>
    </w:p>
    <w:p>
      <w:pPr>
        <w:pStyle w:val="759"/>
        <w:ind w:right="-161" w:firstLine="420"/>
        <w:spacing w:line="400" w:lineRule="exact"/>
        <w:rPr>
          <w:rFonts w:hint="eastAsia" w:ascii="宋体" w:hAnsi="宋体"/>
          <w:color w:val="000000"/>
          <w:sz w:val="21"/>
          <w:szCs w:val="21"/>
          <w:highlight w:val="none"/>
        </w:rPr>
      </w:pPr>
      <w:r>
        <w:rPr>
          <w:rFonts w:hint="eastAsia"/>
          <w:color w:val="000000"/>
          <w:sz w:val="21"/>
          <w:szCs w:val="21"/>
          <w:highlight w:val="none"/>
        </w:rPr>
        <w:t xml:space="preserve">本项目</w:t>
      </w:r>
      <w:r>
        <w:rPr>
          <w:rFonts w:hint="eastAsia"/>
          <w:color w:val="000000"/>
          <w:sz w:val="21"/>
          <w:szCs w:val="21"/>
          <w:highlight w:val="none"/>
          <w:lang w:val="en-US" w:eastAsia="zh-CN"/>
        </w:rPr>
        <w:t xml:space="preserve">非</w:t>
      </w:r>
      <w:r>
        <w:rPr>
          <w:rFonts w:hint="eastAsia"/>
          <w:color w:val="000000"/>
          <w:sz w:val="21"/>
          <w:szCs w:val="21"/>
          <w:highlight w:val="none"/>
        </w:rPr>
        <w:t xml:space="preserve">专门面向中小企业采购，投标人</w:t>
      </w:r>
      <w:r>
        <w:rPr>
          <w:rFonts w:hint="eastAsia"/>
          <w:color w:val="000000"/>
          <w:sz w:val="21"/>
          <w:szCs w:val="21"/>
          <w:highlight w:val="none"/>
          <w:lang w:val="en-US" w:eastAsia="zh-CN"/>
        </w:rPr>
        <w:t xml:space="preserve">如属于小微企业，则</w:t>
      </w:r>
      <w:r>
        <w:rPr>
          <w:rFonts w:hint="eastAsia"/>
          <w:color w:val="000000"/>
          <w:sz w:val="21"/>
          <w:szCs w:val="21"/>
          <w:highlight w:val="none"/>
        </w:rPr>
        <w:t xml:space="preserve">提供《中小企业声明函》或《残疾人福利性单位声明函》或由省级以上监狱管理局、戒毒管理局（含新疆生产建设兵团）出具的属于监狱企业的证明文件</w:t>
      </w:r>
      <w:r>
        <w:rPr>
          <w:rFonts w:hint="eastAsia"/>
          <w:b/>
          <w:bCs/>
          <w:color w:val="000000"/>
          <w:sz w:val="21"/>
          <w:szCs w:val="21"/>
          <w:highlight w:val="none"/>
        </w:rPr>
        <w:t xml:space="preserve">。</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13.</w:t>
      </w:r>
      <w:r>
        <w:rPr>
          <w:rFonts w:hint="eastAsia" w:ascii="宋体" w:hAnsi="宋体"/>
          <w:color w:val="000000"/>
          <w:sz w:val="21"/>
          <w:szCs w:val="21"/>
          <w:highlight w:val="none"/>
        </w:rPr>
        <w:t xml:space="preserve">7</w:t>
      </w:r>
      <w:r>
        <w:rPr>
          <w:rFonts w:ascii="宋体" w:hAnsi="宋体"/>
          <w:color w:val="000000"/>
          <w:sz w:val="21"/>
          <w:szCs w:val="21"/>
          <w:highlight w:val="none"/>
          <w:lang w:val="zh-CN"/>
        </w:rPr>
        <w:t xml:space="preserve">投标文件由13.1</w:t>
      </w:r>
      <w:r>
        <w:rPr>
          <w:rFonts w:hint="eastAsia" w:ascii="宋体" w:hAnsi="宋体"/>
          <w:color w:val="000000"/>
          <w:sz w:val="21"/>
          <w:szCs w:val="21"/>
          <w:highlight w:val="none"/>
        </w:rPr>
        <w:t xml:space="preserve">至</w:t>
      </w:r>
      <w:r>
        <w:rPr>
          <w:rFonts w:ascii="宋体" w:hAnsi="宋体"/>
          <w:color w:val="000000"/>
          <w:sz w:val="21"/>
          <w:szCs w:val="21"/>
          <w:highlight w:val="none"/>
          <w:lang w:val="zh-CN"/>
        </w:rPr>
        <w:t xml:space="preserve">13.</w:t>
      </w:r>
      <w:r>
        <w:rPr>
          <w:rFonts w:hint="eastAsia" w:ascii="宋体" w:hAnsi="宋体"/>
          <w:color w:val="000000"/>
          <w:sz w:val="21"/>
          <w:szCs w:val="21"/>
          <w:highlight w:val="none"/>
        </w:rPr>
        <w:t xml:space="preserve">6</w:t>
      </w:r>
      <w:r>
        <w:rPr>
          <w:rFonts w:ascii="宋体" w:hAnsi="宋体"/>
          <w:color w:val="000000"/>
          <w:sz w:val="21"/>
          <w:szCs w:val="21"/>
          <w:highlight w:val="none"/>
          <w:lang w:val="zh-CN"/>
        </w:rPr>
        <w:t xml:space="preserve">款规定的内容共同组成。</w:t>
      </w:r>
      <w:r>
        <w:rPr>
          <w:rFonts w:hint="eastAsia" w:ascii="宋体" w:hAnsi="宋体"/>
          <w:color w:val="000000"/>
          <w:sz w:val="21"/>
          <w:szCs w:val="21"/>
          <w:highlight w:val="none"/>
        </w:rPr>
      </w:r>
      <w:r/>
    </w:p>
    <w:p>
      <w:pPr>
        <w:pStyle w:val="759"/>
        <w:numPr>
          <w:ilvl w:val="0"/>
          <w:numId w:val="0"/>
        </w:numPr>
        <w:ind w:firstLine="420"/>
        <w:spacing w:line="400" w:lineRule="exact"/>
        <w:rPr>
          <w:rFonts w:ascii="宋体" w:hAnsi="宋体"/>
          <w:b/>
          <w:bCs/>
          <w:color w:val="000000"/>
          <w:sz w:val="21"/>
          <w:szCs w:val="21"/>
          <w:highlight w:val="none"/>
        </w:rPr>
      </w:pPr>
      <w:r>
        <w:rPr>
          <w:rFonts w:ascii="宋体" w:hAnsi="宋体"/>
          <w:b/>
          <w:bCs/>
          <w:color w:val="000000"/>
          <w:sz w:val="21"/>
          <w:szCs w:val="21"/>
          <w:highlight w:val="none"/>
          <w:lang w:val="en-US" w:eastAsia="zh-CN" w:bidi="ar-SA"/>
        </w:rPr>
        <w:t xml:space="preserve">14、</w:t>
      </w:r>
      <w:r>
        <w:rPr>
          <w:rFonts w:hint="eastAsia" w:ascii="宋体" w:hAnsi="宋体"/>
          <w:b/>
          <w:bCs/>
          <w:color w:val="000000"/>
          <w:sz w:val="21"/>
          <w:szCs w:val="21"/>
          <w:highlight w:val="none"/>
        </w:rPr>
        <w:t xml:space="preserve">电子</w:t>
      </w:r>
      <w:r>
        <w:rPr>
          <w:rFonts w:ascii="宋体" w:hAnsi="宋体"/>
          <w:b/>
          <w:bCs/>
          <w:color w:val="000000"/>
          <w:sz w:val="21"/>
          <w:szCs w:val="21"/>
          <w:highlight w:val="none"/>
        </w:rPr>
        <w:t xml:space="preserve">投标文件编制要求</w:t>
      </w:r>
      <w:r>
        <w:rPr>
          <w:rFonts w:ascii="宋体" w:hAnsi="宋体"/>
          <w:b/>
          <w:bCs/>
          <w:color w:val="000000"/>
          <w:sz w:val="21"/>
          <w:szCs w:val="21"/>
          <w:highlight w:val="none"/>
        </w:rPr>
      </w:r>
      <w:r/>
    </w:p>
    <w:p>
      <w:pPr>
        <w:pStyle w:val="759"/>
        <w:numPr>
          <w:ilvl w:val="0"/>
          <w:numId w:val="0"/>
        </w:numPr>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14.1</w:t>
      </w:r>
      <w:r>
        <w:rPr>
          <w:rFonts w:hint="eastAsia" w:ascii="宋体" w:hAnsi="宋体"/>
          <w:color w:val="000000"/>
          <w:sz w:val="21"/>
          <w:szCs w:val="21"/>
          <w:highlight w:val="none"/>
        </w:rPr>
        <w:t xml:space="preserve">电子</w:t>
      </w:r>
      <w:r>
        <w:rPr>
          <w:rFonts w:ascii="宋体" w:hAnsi="宋体"/>
          <w:color w:val="000000"/>
          <w:sz w:val="21"/>
          <w:szCs w:val="21"/>
          <w:highlight w:val="none"/>
        </w:rPr>
        <w:t xml:space="preserve">投标文件按上述13.1-13.</w:t>
      </w:r>
      <w:r>
        <w:rPr>
          <w:rFonts w:hint="eastAsia" w:ascii="宋体" w:hAnsi="宋体"/>
          <w:color w:val="000000"/>
          <w:sz w:val="21"/>
          <w:szCs w:val="21"/>
          <w:highlight w:val="none"/>
        </w:rPr>
        <w:t xml:space="preserve">6</w:t>
      </w:r>
      <w:r>
        <w:rPr>
          <w:rFonts w:ascii="宋体" w:hAnsi="宋体"/>
          <w:color w:val="000000"/>
          <w:sz w:val="21"/>
          <w:szCs w:val="21"/>
          <w:highlight w:val="none"/>
        </w:rPr>
        <w:t xml:space="preserve">统一顺序、统一格式编写</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并编制“投标文件目录”。</w:t>
      </w:r>
      <w:r>
        <w:rPr>
          <w:rFonts w:hint="eastAsia" w:ascii="宋体" w:hAnsi="宋体"/>
          <w:color w:val="000000"/>
          <w:sz w:val="21"/>
          <w:szCs w:val="21"/>
          <w:highlight w:val="none"/>
        </w:rPr>
      </w:r>
      <w:r/>
    </w:p>
    <w:p>
      <w:pPr>
        <w:pStyle w:val="759"/>
        <w:ind w:firstLine="422"/>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14.2电子投标文件制作</w:t>
      </w:r>
      <w:r>
        <w:rPr>
          <w:rFonts w:hint="eastAsia" w:ascii="宋体" w:hAnsi="宋体"/>
          <w:color w:val="000000"/>
          <w:sz w:val="21"/>
          <w:szCs w:val="21"/>
          <w:highlight w:val="none"/>
        </w:rPr>
      </w:r>
      <w:r/>
    </w:p>
    <w:p>
      <w:pPr>
        <w:pStyle w:val="759"/>
        <w:ind w:firstLine="422"/>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（1）在苏采云系统中下载招标文件后，点击“客户端下载地址”，下载投标文件客户端，查看客户端使用说明。</w:t>
      </w:r>
      <w:r>
        <w:rPr>
          <w:rFonts w:hint="eastAsia" w:ascii="宋体" w:hAnsi="宋体"/>
          <w:color w:val="000000"/>
          <w:sz w:val="21"/>
          <w:szCs w:val="21"/>
          <w:highlight w:val="none"/>
        </w:rPr>
      </w:r>
      <w:r/>
    </w:p>
    <w:p>
      <w:pPr>
        <w:pStyle w:val="759"/>
        <w:ind w:firstLine="422"/>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（2）将下载的采购文件导入投标文件客户端，按照《操作手册》完成投标文件的编制和加盖电子签章。</w:t>
      </w:r>
      <w:r>
        <w:rPr>
          <w:rFonts w:hint="eastAsia" w:ascii="宋体" w:hAnsi="宋体"/>
          <w:color w:val="000000"/>
          <w:sz w:val="21"/>
          <w:szCs w:val="21"/>
          <w:highlight w:val="none"/>
        </w:rPr>
      </w:r>
      <w:r/>
    </w:p>
    <w:p>
      <w:pPr>
        <w:pStyle w:val="759"/>
        <w:ind w:firstLine="422"/>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（3）导出制作完成的投标文件，上传至苏采云系统。</w:t>
      </w:r>
      <w:r>
        <w:rPr>
          <w:rFonts w:hint="eastAsia" w:ascii="宋体" w:hAnsi="宋体"/>
          <w:color w:val="000000"/>
          <w:sz w:val="21"/>
          <w:szCs w:val="21"/>
          <w:highlight w:val="none"/>
        </w:rPr>
      </w:r>
      <w:r/>
    </w:p>
    <w:p>
      <w:pPr>
        <w:pStyle w:val="759"/>
        <w:ind w:firstLine="422"/>
        <w:spacing w:line="360" w:lineRule="auto"/>
        <w:rPr>
          <w:rFonts w:hint="eastAsia" w:ascii="宋体" w:hAnsi="宋体"/>
          <w:color w:val="000000"/>
          <w:sz w:val="21"/>
          <w:szCs w:val="21"/>
          <w:highlight w:val="none"/>
          <w:u w:val="single"/>
        </w:rPr>
      </w:pPr>
      <w:r>
        <w:rPr>
          <w:rFonts w:hint="eastAsia" w:ascii="宋体" w:hAnsi="宋体"/>
          <w:color w:val="000000"/>
          <w:sz w:val="21"/>
          <w:szCs w:val="21"/>
          <w:highlight w:val="none"/>
          <w:u w:val="single"/>
        </w:rPr>
        <w:t xml:space="preserve">注：具体投标文件编制教程查看苏采云系统中的客户端使用说明和供应商《操作手册》。</w:t>
      </w:r>
      <w:r>
        <w:rPr>
          <w:rFonts w:ascii="宋体" w:hAnsi="宋体"/>
          <w:color w:val="000000"/>
          <w:sz w:val="21"/>
          <w:szCs w:val="21"/>
          <w:highlight w:val="none"/>
          <w:u w:val="single"/>
        </w:rPr>
        <w:object w:dxaOrig="1685" w:dyaOrig="124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9pt;mso-wrap-distance-left:0.0pt;mso-wrap-distance-top:0.0pt;mso-wrap-distance-right:0.0pt;mso-wrap-distance-bottom:0.0pt;" filled="f" stroked="f">
            <v:path textboxrect="0,0,0,0"/>
            <v:imagedata r:id="rId14" o:title=""/>
          </v:shape>
          <o:OLEObject DrawAspect="Content" r:id="rId15" ObjectID="_1525041" ProgID="Package" ShapeID="_x0000_i1" Type="Embed"/>
        </w:object>
      </w:r>
      <w:r>
        <w:rPr>
          <w:rFonts w:hint="eastAsia" w:ascii="宋体" w:hAnsi="宋体"/>
          <w:color w:val="000000"/>
          <w:sz w:val="21"/>
          <w:szCs w:val="21"/>
          <w:highlight w:val="none"/>
          <w:u w:val="single"/>
        </w:rPr>
      </w:r>
      <w:r/>
    </w:p>
    <w:p>
      <w:pPr>
        <w:pStyle w:val="759"/>
        <w:ind w:firstLine="422"/>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14.4电子投标文件中的资料应按采购文件的要求加盖投标人的电子签章或公章。</w:t>
      </w:r>
      <w:r>
        <w:rPr>
          <w:rFonts w:hint="eastAsia" w:ascii="宋体" w:hAnsi="宋体"/>
          <w:color w:val="000000"/>
          <w:sz w:val="21"/>
          <w:szCs w:val="21"/>
          <w:highlight w:val="none"/>
        </w:rPr>
      </w:r>
      <w:r/>
    </w:p>
    <w:p>
      <w:pPr>
        <w:pStyle w:val="759"/>
        <w:ind w:firstLine="422"/>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t xml:space="preserve">4.5</w:t>
      </w:r>
      <w:r>
        <w:rPr>
          <w:rFonts w:hint="eastAsia" w:ascii="宋体" w:hAnsi="宋体"/>
          <w:color w:val="000000"/>
          <w:sz w:val="21"/>
          <w:szCs w:val="21"/>
          <w:highlight w:val="none"/>
        </w:rPr>
        <w:t xml:space="preserve">未按照要求编制电子投标文件，未按照要求在电子投标文件上加盖电子签章的，均视为无效投标。</w:t>
      </w:r>
      <w:r>
        <w:rPr>
          <w:rFonts w:hint="eastAsia" w:ascii="宋体" w:hAnsi="宋体"/>
          <w:color w:val="000000"/>
          <w:sz w:val="21"/>
          <w:szCs w:val="21"/>
          <w:highlight w:val="none"/>
        </w:rPr>
      </w:r>
      <w:r/>
    </w:p>
    <w:p>
      <w:pPr>
        <w:pStyle w:val="759"/>
        <w:ind w:firstLine="422"/>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14.7投标报价（编制）要求的说明</w:t>
      </w:r>
      <w:r>
        <w:rPr>
          <w:rFonts w:hint="eastAsia" w:ascii="宋体" w:hAnsi="宋体"/>
          <w:color w:val="000000"/>
          <w:sz w:val="21"/>
          <w:szCs w:val="21"/>
          <w:highlight w:val="none"/>
        </w:rPr>
      </w:r>
      <w:r/>
    </w:p>
    <w:p>
      <w:pPr>
        <w:pStyle w:val="759"/>
        <w:ind w:firstLine="422"/>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color w:val="000000"/>
          <w:sz w:val="21"/>
          <w:szCs w:val="21"/>
          <w:highlight w:val="none"/>
        </w:rPr>
      </w:r>
      <w:r/>
    </w:p>
    <w:p>
      <w:pPr>
        <w:pStyle w:val="759"/>
        <w:ind w:firstLine="422"/>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000000"/>
          <w:sz w:val="21"/>
          <w:szCs w:val="21"/>
          <w:highlight w:val="none"/>
        </w:rPr>
        <w:t xml:space="preserve">章</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59"/>
        <w:ind w:firstLine="422"/>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14.7.3投标人应对采购文件内所要采购的全部内容进行报价，只投其中部分内容者，其标书将被拒绝。但如果采购文件要求分采购包投标的，则投标人可以有选择的只投其中一个或几个采购包，也可以投全部采购包，但各采购包应分别计算填写单价和总价。</w:t>
      </w:r>
      <w:r>
        <w:rPr>
          <w:rFonts w:hint="eastAsia" w:ascii="宋体" w:hAnsi="宋体"/>
          <w:color w:val="000000"/>
          <w:sz w:val="21"/>
          <w:szCs w:val="21"/>
          <w:highlight w:val="none"/>
        </w:rPr>
      </w:r>
      <w:r/>
    </w:p>
    <w:p>
      <w:pPr>
        <w:pStyle w:val="759"/>
        <w:ind w:firstLine="422"/>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14.7.4一项投标内容只允许一个报价，采购代理机构不接受任何有选择性的投标报价。</w:t>
      </w:r>
      <w:r>
        <w:rPr>
          <w:rFonts w:hint="eastAsia" w:ascii="宋体" w:hAnsi="宋体"/>
          <w:color w:val="000000"/>
          <w:sz w:val="21"/>
          <w:szCs w:val="21"/>
          <w:highlight w:val="none"/>
        </w:rPr>
      </w:r>
      <w:r/>
    </w:p>
    <w:p>
      <w:pPr>
        <w:pStyle w:val="759"/>
        <w:ind w:firstLine="422"/>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14.7.5投标文件报价中的单价和总价全部采用人民币表示，除非合同的特殊条款另有规定。</w:t>
      </w:r>
      <w:r>
        <w:rPr>
          <w:rFonts w:hint="eastAsia" w:ascii="宋体" w:hAnsi="宋体"/>
          <w:color w:val="000000"/>
          <w:sz w:val="21"/>
          <w:szCs w:val="21"/>
          <w:highlight w:val="none"/>
        </w:rPr>
      </w:r>
      <w:r/>
    </w:p>
    <w:p>
      <w:pPr>
        <w:pStyle w:val="759"/>
        <w:ind w:firstLine="422"/>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14.7.6最低的投标报价或最高的折扣比例是中标的重要条件，但不是中标的唯一条件。</w:t>
      </w:r>
      <w:r>
        <w:rPr>
          <w:rFonts w:hint="eastAsia" w:ascii="宋体" w:hAnsi="宋体"/>
          <w:color w:val="000000"/>
          <w:sz w:val="21"/>
          <w:szCs w:val="21"/>
          <w:highlight w:val="none"/>
        </w:rPr>
      </w:r>
      <w:r/>
    </w:p>
    <w:p>
      <w:pPr>
        <w:pStyle w:val="759"/>
        <w:ind w:firstLine="422"/>
        <w:spacing w:line="360" w:lineRule="auto"/>
        <w:rPr>
          <w:rFonts w:hint="eastAsia" w:ascii="宋体" w:hAnsi="宋体"/>
          <w:b/>
          <w:bCs/>
          <w:color w:val="000000"/>
          <w:sz w:val="21"/>
          <w:szCs w:val="21"/>
          <w:highlight w:val="none"/>
        </w:rPr>
      </w:pPr>
      <w:r>
        <w:rPr>
          <w:rFonts w:ascii="宋体" w:hAnsi="宋体"/>
          <w:b/>
          <w:bCs/>
          <w:color w:val="000000"/>
          <w:sz w:val="21"/>
          <w:szCs w:val="21"/>
          <w:highlight w:val="none"/>
          <w:lang w:val="zh-CN"/>
        </w:rPr>
        <w:t xml:space="preserve">15、</w:t>
      </w:r>
      <w:r>
        <w:rPr>
          <w:rFonts w:hint="eastAsia" w:ascii="宋体" w:hAnsi="宋体"/>
          <w:b/>
          <w:bCs/>
          <w:color w:val="000000"/>
          <w:sz w:val="21"/>
          <w:szCs w:val="21"/>
          <w:highlight w:val="none"/>
          <w:lang w:val="zh-CN"/>
        </w:rPr>
        <w:t xml:space="preserve">电子</w:t>
      </w:r>
      <w:r>
        <w:rPr>
          <w:rFonts w:ascii="宋体" w:hAnsi="宋体"/>
          <w:b/>
          <w:bCs/>
          <w:color w:val="000000"/>
          <w:sz w:val="21"/>
          <w:szCs w:val="21"/>
          <w:highlight w:val="none"/>
          <w:lang w:val="zh-CN"/>
        </w:rPr>
        <w:t xml:space="preserve">投标文件的签署</w:t>
      </w:r>
      <w:r>
        <w:rPr>
          <w:rFonts w:hint="eastAsia" w:ascii="宋体" w:hAnsi="宋体"/>
          <w:b/>
          <w:bCs/>
          <w:color w:val="000000"/>
          <w:sz w:val="21"/>
          <w:szCs w:val="21"/>
          <w:highlight w:val="none"/>
        </w:rPr>
      </w:r>
      <w:r/>
    </w:p>
    <w:p>
      <w:pPr>
        <w:pStyle w:val="759"/>
        <w:ind w:firstLine="420"/>
        <w:spacing w:line="360" w:lineRule="auto"/>
        <w:rPr>
          <w:rFonts w:hint="eastAsia" w:ascii="宋体" w:hAnsi="宋体"/>
          <w:color w:val="000000"/>
          <w:sz w:val="21"/>
          <w:szCs w:val="21"/>
          <w:highlight w:val="none"/>
        </w:rPr>
      </w:pPr>
      <w:r>
        <w:rPr>
          <w:rFonts w:ascii="宋体" w:hAnsi="宋体"/>
          <w:color w:val="000000"/>
          <w:sz w:val="21"/>
          <w:szCs w:val="21"/>
          <w:highlight w:val="none"/>
          <w:lang w:val="zh-CN"/>
        </w:rPr>
        <w:t xml:space="preserve">15.1投标人应按采购文件的规定，编制</w:t>
      </w:r>
      <w:r>
        <w:rPr>
          <w:rFonts w:hint="eastAsia" w:ascii="宋体" w:hAnsi="宋体"/>
          <w:color w:val="000000"/>
          <w:sz w:val="21"/>
          <w:szCs w:val="21"/>
          <w:highlight w:val="none"/>
          <w:lang w:val="zh-CN"/>
        </w:rPr>
        <w:t xml:space="preserve">电子投标文件并上传系统。</w:t>
      </w:r>
      <w:r>
        <w:rPr>
          <w:rFonts w:hint="eastAsia" w:ascii="宋体" w:hAnsi="宋体"/>
          <w:color w:val="000000"/>
          <w:sz w:val="21"/>
          <w:szCs w:val="21"/>
          <w:highlight w:val="none"/>
        </w:rPr>
      </w:r>
      <w:r/>
    </w:p>
    <w:p>
      <w:pPr>
        <w:pStyle w:val="759"/>
        <w:ind w:firstLine="422"/>
        <w:spacing w:line="360" w:lineRule="auto"/>
        <w:rPr>
          <w:rFonts w:hint="eastAsia" w:ascii="宋体" w:hAnsi="宋体"/>
          <w:color w:val="000000"/>
          <w:sz w:val="21"/>
          <w:szCs w:val="21"/>
          <w:highlight w:val="none"/>
        </w:rPr>
      </w:pPr>
      <w:r>
        <w:rPr>
          <w:rFonts w:ascii="宋体" w:hAnsi="宋体"/>
          <w:color w:val="000000"/>
          <w:sz w:val="21"/>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000000"/>
          <w:sz w:val="21"/>
          <w:szCs w:val="21"/>
          <w:highlight w:val="none"/>
          <w:lang w:val="zh-CN"/>
        </w:rPr>
        <w:t xml:space="preserve">电子签</w:t>
      </w:r>
      <w:r>
        <w:rPr>
          <w:rFonts w:ascii="宋体" w:hAnsi="宋体"/>
          <w:color w:val="000000"/>
          <w:sz w:val="21"/>
          <w:szCs w:val="21"/>
          <w:highlight w:val="none"/>
          <w:lang w:val="zh-CN"/>
        </w:rPr>
        <w:t xml:space="preserve">章或签名，若未按上述要求签署的</w:t>
      </w:r>
      <w:r>
        <w:rPr>
          <w:rFonts w:hint="eastAsia" w:ascii="宋体" w:hAnsi="宋体"/>
          <w:color w:val="000000"/>
          <w:sz w:val="21"/>
          <w:szCs w:val="21"/>
          <w:highlight w:val="none"/>
          <w:lang w:val="zh-CN"/>
        </w:rPr>
        <w:t xml:space="preserve">电子</w:t>
      </w:r>
      <w:r>
        <w:rPr>
          <w:rFonts w:ascii="宋体" w:hAnsi="宋体"/>
          <w:color w:val="000000"/>
          <w:sz w:val="21"/>
          <w:szCs w:val="21"/>
          <w:highlight w:val="none"/>
          <w:lang w:val="zh-CN"/>
        </w:rPr>
        <w:t xml:space="preserve">投标文件</w:t>
      </w:r>
      <w:r>
        <w:rPr>
          <w:rFonts w:hint="eastAsia" w:ascii="宋体" w:hAnsi="宋体"/>
          <w:color w:val="000000"/>
          <w:sz w:val="21"/>
          <w:szCs w:val="21"/>
          <w:highlight w:val="none"/>
          <w:lang w:val="zh-CN"/>
        </w:rPr>
        <w:t xml:space="preserve">为无效投标</w:t>
      </w:r>
      <w:r>
        <w:rPr>
          <w:rFonts w:ascii="宋体" w:hAnsi="宋体"/>
          <w:color w:val="000000"/>
          <w:sz w:val="21"/>
          <w:szCs w:val="21"/>
          <w:highlight w:val="none"/>
          <w:lang w:val="zh-CN"/>
        </w:rPr>
        <w:t xml:space="preserve">。</w:t>
      </w:r>
      <w:r>
        <w:rPr>
          <w:rFonts w:hint="eastAsia" w:ascii="宋体" w:hAnsi="宋体"/>
          <w:color w:val="000000"/>
          <w:sz w:val="21"/>
          <w:szCs w:val="21"/>
          <w:highlight w:val="none"/>
        </w:rPr>
      </w:r>
      <w:r/>
    </w:p>
    <w:p>
      <w:pPr>
        <w:pStyle w:val="759"/>
        <w:ind w:firstLine="422"/>
        <w:spacing w:line="360" w:lineRule="auto"/>
        <w:rPr>
          <w:rFonts w:hint="eastAsia" w:ascii="宋体" w:hAnsi="宋体"/>
          <w:color w:val="000000"/>
          <w:sz w:val="21"/>
          <w:szCs w:val="21"/>
          <w:highlight w:val="none"/>
        </w:rPr>
      </w:pPr>
      <w:r>
        <w:rPr>
          <w:rFonts w:ascii="宋体" w:hAnsi="宋体"/>
          <w:color w:val="000000"/>
          <w:sz w:val="21"/>
          <w:szCs w:val="21"/>
          <w:highlight w:val="none"/>
          <w:lang w:val="zh-CN"/>
        </w:rPr>
        <w:t xml:space="preserve">15.3全套投标文件应无涂改和行间插字。因投标人造成的必须修改的错误，在修改处应由法定代表人或代理人签名证明。</w:t>
      </w:r>
      <w:r>
        <w:rPr>
          <w:rFonts w:hint="eastAsia" w:ascii="宋体" w:hAnsi="宋体"/>
          <w:color w:val="000000"/>
          <w:sz w:val="21"/>
          <w:szCs w:val="21"/>
          <w:highlight w:val="none"/>
        </w:rPr>
      </w:r>
      <w:r/>
    </w:p>
    <w:p>
      <w:pPr>
        <w:pStyle w:val="759"/>
        <w:ind w:firstLine="422"/>
        <w:spacing w:line="360" w:lineRule="auto"/>
        <w:rPr>
          <w:rFonts w:hint="eastAsia" w:ascii="宋体" w:hAnsi="宋体"/>
          <w:b/>
          <w:bCs/>
          <w:color w:val="000000"/>
          <w:sz w:val="21"/>
          <w:szCs w:val="21"/>
          <w:highlight w:val="none"/>
        </w:rPr>
      </w:pPr>
      <w:r>
        <w:rPr>
          <w:rFonts w:ascii="宋体" w:hAnsi="宋体"/>
          <w:b/>
          <w:bCs/>
          <w:color w:val="000000"/>
          <w:sz w:val="21"/>
          <w:szCs w:val="21"/>
          <w:highlight w:val="none"/>
          <w:lang w:val="zh-CN"/>
        </w:rPr>
        <w:t xml:space="preserve">16、投标保证金</w:t>
      </w:r>
      <w:r>
        <w:rPr>
          <w:rFonts w:hint="eastAsia" w:ascii="宋体" w:hAnsi="宋体"/>
          <w:b/>
          <w:bCs/>
          <w:color w:val="000000"/>
          <w:sz w:val="21"/>
          <w:szCs w:val="21"/>
          <w:highlight w:val="none"/>
        </w:rPr>
      </w:r>
      <w:r/>
    </w:p>
    <w:p>
      <w:pPr>
        <w:pStyle w:val="759"/>
        <w:ind w:firstLine="420"/>
        <w:spacing w:line="360" w:lineRule="auto"/>
        <w:rPr>
          <w:rFonts w:hint="eastAsia" w:ascii="宋体" w:hAnsi="宋体"/>
          <w:bCs/>
          <w:color w:val="000000"/>
          <w:sz w:val="21"/>
          <w:szCs w:val="21"/>
          <w:highlight w:val="none"/>
        </w:rPr>
      </w:pPr>
      <w:r>
        <w:rPr>
          <w:rFonts w:hint="eastAsia" w:ascii="宋体" w:hAnsi="宋体"/>
          <w:color w:val="000000"/>
          <w:sz w:val="21"/>
          <w:szCs w:val="21"/>
          <w:highlight w:val="none"/>
          <w:lang w:val="zh-CN"/>
        </w:rPr>
        <w:t xml:space="preserve">无</w:t>
      </w:r>
      <w:r>
        <w:rPr>
          <w:rFonts w:ascii="宋体" w:hAnsi="宋体"/>
          <w:color w:val="000000"/>
          <w:sz w:val="21"/>
          <w:szCs w:val="21"/>
          <w:highlight w:val="none"/>
          <w:lang w:val="zh-CN"/>
        </w:rPr>
        <w:t xml:space="preserve">。</w:t>
      </w:r>
      <w:r>
        <w:rPr>
          <w:rFonts w:hint="eastAsia" w:ascii="宋体" w:hAnsi="宋体"/>
          <w:bCs/>
          <w:color w:val="000000"/>
          <w:sz w:val="21"/>
          <w:szCs w:val="21"/>
          <w:highlight w:val="none"/>
        </w:rPr>
      </w:r>
      <w:r/>
    </w:p>
    <w:p>
      <w:pPr>
        <w:pStyle w:val="759"/>
        <w:ind w:firstLine="422"/>
        <w:spacing w:line="360" w:lineRule="auto"/>
        <w:rPr>
          <w:rFonts w:hint="eastAsia" w:ascii="宋体" w:hAnsi="宋体"/>
          <w:b/>
          <w:color w:val="000000"/>
          <w:sz w:val="21"/>
          <w:szCs w:val="21"/>
          <w:highlight w:val="none"/>
        </w:rPr>
      </w:pPr>
      <w:r>
        <w:rPr>
          <w:rFonts w:ascii="宋体" w:hAnsi="宋体"/>
          <w:b/>
          <w:bCs/>
          <w:color w:val="000000"/>
          <w:sz w:val="21"/>
          <w:szCs w:val="21"/>
          <w:highlight w:val="none"/>
          <w:lang w:val="zh-CN"/>
        </w:rPr>
        <w:t xml:space="preserve">17、</w:t>
      </w:r>
      <w:r>
        <w:rPr>
          <w:rFonts w:hint="eastAsia" w:ascii="宋体" w:hAnsi="宋体"/>
          <w:b/>
          <w:bCs/>
          <w:color w:val="000000"/>
          <w:sz w:val="21"/>
          <w:szCs w:val="21"/>
          <w:highlight w:val="none"/>
          <w:lang w:val="zh-CN"/>
        </w:rPr>
        <w:t xml:space="preserve">电子</w:t>
      </w:r>
      <w:r>
        <w:rPr>
          <w:rFonts w:ascii="宋体" w:hAnsi="宋体"/>
          <w:b/>
          <w:bCs/>
          <w:color w:val="000000"/>
          <w:sz w:val="21"/>
          <w:szCs w:val="21"/>
          <w:highlight w:val="none"/>
          <w:lang w:val="zh-CN"/>
        </w:rPr>
        <w:t xml:space="preserve">投标文件的有效期</w:t>
      </w:r>
      <w:r>
        <w:rPr>
          <w:rFonts w:hint="eastAsia" w:ascii="宋体" w:hAnsi="宋体"/>
          <w:b/>
          <w:color w:val="000000"/>
          <w:sz w:val="21"/>
          <w:szCs w:val="21"/>
          <w:highlight w:val="none"/>
        </w:rPr>
      </w:r>
      <w:r/>
    </w:p>
    <w:p>
      <w:pPr>
        <w:pStyle w:val="759"/>
        <w:ind w:firstLine="420"/>
        <w:spacing w:line="360" w:lineRule="auto"/>
        <w:rPr>
          <w:rFonts w:hint="eastAsia" w:ascii="宋体" w:hAnsi="宋体"/>
          <w:color w:val="000000"/>
          <w:sz w:val="21"/>
          <w:szCs w:val="21"/>
          <w:highlight w:val="none"/>
        </w:rPr>
      </w:pPr>
      <w:r>
        <w:rPr>
          <w:rFonts w:ascii="宋体" w:hAnsi="宋体"/>
          <w:color w:val="000000"/>
          <w:sz w:val="21"/>
          <w:szCs w:val="21"/>
          <w:highlight w:val="none"/>
          <w:lang w:val="zh-CN"/>
        </w:rPr>
        <w:t xml:space="preserve">17.1自</w:t>
      </w:r>
      <w:r>
        <w:rPr>
          <w:rFonts w:hint="eastAsia" w:ascii="宋体" w:hAnsi="宋体"/>
          <w:color w:val="000000"/>
          <w:sz w:val="21"/>
          <w:szCs w:val="21"/>
          <w:highlight w:val="none"/>
          <w:lang w:val="zh-CN"/>
        </w:rPr>
        <w:t xml:space="preserve">电子投标文件递交截止时间之日</w:t>
      </w:r>
      <w:r>
        <w:rPr>
          <w:rFonts w:ascii="宋体" w:hAnsi="宋体"/>
          <w:color w:val="000000"/>
          <w:sz w:val="21"/>
          <w:szCs w:val="21"/>
          <w:highlight w:val="none"/>
          <w:lang w:val="zh-CN"/>
        </w:rPr>
        <w:t xml:space="preserve">起90天内，投标书应保持有效。有效期短于这个规定期限的投标，将被拒绝。</w:t>
      </w:r>
      <w:r>
        <w:rPr>
          <w:rFonts w:hint="eastAsia" w:ascii="宋体" w:hAnsi="宋体"/>
          <w:color w:val="000000"/>
          <w:sz w:val="21"/>
          <w:szCs w:val="21"/>
          <w:highlight w:val="none"/>
        </w:rPr>
      </w:r>
      <w:r/>
    </w:p>
    <w:p>
      <w:pPr>
        <w:pStyle w:val="759"/>
        <w:ind w:firstLine="420"/>
        <w:spacing w:line="360" w:lineRule="auto"/>
        <w:rPr>
          <w:rFonts w:hint="eastAsia" w:ascii="宋体" w:hAnsi="宋体"/>
          <w:b/>
          <w:bCs/>
          <w:color w:val="000000"/>
          <w:sz w:val="21"/>
          <w:szCs w:val="21"/>
          <w:highlight w:val="none"/>
        </w:rPr>
      </w:pPr>
      <w:r>
        <w:rPr>
          <w:rFonts w:ascii="宋体" w:hAnsi="宋体"/>
          <w:color w:val="000000"/>
          <w:sz w:val="21"/>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rPr>
          <w:rFonts w:hint="eastAsia" w:ascii="宋体" w:hAnsi="宋体"/>
          <w:b/>
          <w:bCs/>
          <w:color w:val="000000"/>
          <w:sz w:val="21"/>
          <w:szCs w:val="21"/>
          <w:highlight w:val="none"/>
        </w:rPr>
      </w:r>
      <w:r/>
    </w:p>
    <w:p>
      <w:pPr>
        <w:pStyle w:val="759"/>
        <w:ind w:firstLine="420"/>
        <w:spacing w:line="360" w:lineRule="auto"/>
        <w:rPr>
          <w:rFonts w:hint="eastAsia" w:ascii="宋体" w:hAnsi="宋体"/>
          <w:b/>
          <w:bCs/>
          <w:color w:val="000000"/>
          <w:sz w:val="21"/>
          <w:szCs w:val="21"/>
          <w:highlight w:val="none"/>
        </w:rPr>
      </w:pPr>
      <w:r>
        <w:rPr>
          <w:rFonts w:ascii="宋体" w:hAnsi="宋体"/>
          <w:b/>
          <w:bCs/>
          <w:color w:val="000000"/>
          <w:sz w:val="21"/>
          <w:szCs w:val="21"/>
          <w:highlight w:val="none"/>
          <w:lang w:val="zh-CN"/>
        </w:rPr>
        <w:t xml:space="preserve">五、</w:t>
      </w:r>
      <w:r>
        <w:rPr>
          <w:rFonts w:hint="eastAsia" w:ascii="宋体" w:hAnsi="宋体"/>
          <w:b/>
          <w:bCs/>
          <w:color w:val="000000"/>
          <w:sz w:val="21"/>
          <w:szCs w:val="21"/>
          <w:highlight w:val="none"/>
          <w:lang w:val="zh-CN"/>
        </w:rPr>
        <w:t xml:space="preserve">电子投标文件</w:t>
      </w:r>
      <w:r>
        <w:rPr>
          <w:rFonts w:ascii="宋体" w:hAnsi="宋体"/>
          <w:b/>
          <w:bCs/>
          <w:color w:val="000000"/>
          <w:sz w:val="21"/>
          <w:szCs w:val="21"/>
          <w:highlight w:val="none"/>
          <w:lang w:val="zh-CN"/>
        </w:rPr>
        <w:t xml:space="preserve">的</w:t>
      </w:r>
      <w:r>
        <w:rPr>
          <w:rFonts w:hint="eastAsia" w:ascii="宋体" w:hAnsi="宋体"/>
          <w:b/>
          <w:bCs/>
          <w:color w:val="000000"/>
          <w:sz w:val="21"/>
          <w:szCs w:val="21"/>
          <w:highlight w:val="none"/>
          <w:lang w:val="zh-CN"/>
        </w:rPr>
        <w:t xml:space="preserve">解密</w:t>
      </w:r>
      <w:r>
        <w:rPr>
          <w:rFonts w:hint="eastAsia" w:ascii="宋体" w:hAnsi="宋体"/>
          <w:b/>
          <w:bCs/>
          <w:color w:val="000000"/>
          <w:sz w:val="21"/>
          <w:szCs w:val="21"/>
          <w:highlight w:val="none"/>
        </w:rPr>
      </w:r>
      <w:r/>
    </w:p>
    <w:p>
      <w:pPr>
        <w:pStyle w:val="759"/>
        <w:ind w:firstLine="420"/>
        <w:spacing w:line="360" w:lineRule="auto"/>
        <w:rPr>
          <w:rFonts w:hint="eastAsia" w:ascii="宋体" w:hAnsi="宋体"/>
          <w:color w:val="000000"/>
          <w:sz w:val="21"/>
          <w:szCs w:val="21"/>
          <w:highlight w:val="none"/>
        </w:rPr>
      </w:pPr>
      <w:r/>
      <w:bookmarkStart w:id="0" w:name="_Hlk50468759"/>
      <w:r>
        <w:rPr>
          <w:rFonts w:hint="eastAsia" w:ascii="宋体" w:hAnsi="宋体"/>
          <w:color w:val="000000"/>
          <w:sz w:val="21"/>
          <w:szCs w:val="21"/>
          <w:highlight w:val="none"/>
        </w:rPr>
        <w:t xml:space="preserve">1</w:t>
      </w:r>
      <w:r>
        <w:rPr>
          <w:rFonts w:ascii="宋体" w:hAnsi="宋体"/>
          <w:color w:val="000000"/>
          <w:sz w:val="21"/>
          <w:szCs w:val="21"/>
          <w:highlight w:val="none"/>
        </w:rPr>
        <w:t xml:space="preserve">8</w:t>
      </w:r>
      <w:r>
        <w:rPr>
          <w:rFonts w:hint="eastAsia" w:ascii="宋体" w:hAnsi="宋体"/>
          <w:color w:val="000000"/>
          <w:sz w:val="21"/>
          <w:szCs w:val="21"/>
          <w:highlight w:val="none"/>
        </w:rPr>
        <w:t xml:space="preserve">、投标人必须使用数字证书（CA）登录苏采云系统开标大厅，到</w:t>
      </w:r>
      <w:r>
        <w:rPr>
          <w:rFonts w:ascii="宋体" w:hAnsi="宋体"/>
          <w:color w:val="000000"/>
          <w:sz w:val="21"/>
          <w:szCs w:val="21"/>
          <w:highlight w:val="none"/>
        </w:rPr>
        <w:t xml:space="preserve">投标截止时间</w:t>
      </w:r>
      <w:r>
        <w:rPr>
          <w:rFonts w:hint="eastAsia" w:ascii="宋体" w:hAnsi="宋体"/>
          <w:color w:val="000000"/>
          <w:sz w:val="21"/>
          <w:szCs w:val="21"/>
          <w:highlight w:val="none"/>
        </w:rPr>
        <w:t xml:space="preserve">完成电子投标文件解密</w:t>
      </w:r>
      <w:bookmarkEnd w:id="0"/>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759"/>
        <w:ind w:firstLine="420"/>
        <w:spacing w:line="360" w:lineRule="auto"/>
        <w:rPr>
          <w:rFonts w:hint="eastAsia" w:ascii="宋体" w:hAnsi="宋体"/>
          <w:color w:val="000000"/>
          <w:sz w:val="21"/>
          <w:szCs w:val="21"/>
          <w:highlight w:val="none"/>
          <w:u w:val="single"/>
        </w:rPr>
      </w:pPr>
      <w:r>
        <w:rPr>
          <w:rFonts w:ascii="宋体" w:hAnsi="宋体"/>
          <w:color w:val="000000"/>
          <w:sz w:val="21"/>
          <w:szCs w:val="21"/>
          <w:highlight w:val="none"/>
          <w:u w:val="single"/>
          <w:lang w:val="zh-CN"/>
        </w:rPr>
        <w:t xml:space="preserve">至投标截止时间，</w:t>
      </w:r>
      <w:r>
        <w:rPr>
          <w:rFonts w:hint="eastAsia" w:ascii="宋体" w:hAnsi="宋体"/>
          <w:color w:val="000000"/>
          <w:sz w:val="21"/>
          <w:szCs w:val="21"/>
          <w:highlight w:val="none"/>
          <w:u w:val="single"/>
          <w:lang w:val="zh-CN"/>
        </w:rPr>
        <w:t xml:space="preserve">完成解密的</w:t>
      </w:r>
      <w:r>
        <w:rPr>
          <w:rFonts w:ascii="宋体" w:hAnsi="宋体"/>
          <w:color w:val="000000"/>
          <w:sz w:val="21"/>
          <w:szCs w:val="21"/>
          <w:highlight w:val="none"/>
          <w:u w:val="single"/>
          <w:lang w:val="zh-CN"/>
        </w:rPr>
        <w:t xml:space="preserve">投标人不足3家的，不得开标。</w:t>
      </w:r>
      <w:r>
        <w:rPr>
          <w:rFonts w:hint="eastAsia" w:ascii="宋体" w:hAnsi="宋体"/>
          <w:color w:val="000000"/>
          <w:sz w:val="21"/>
          <w:szCs w:val="21"/>
          <w:highlight w:val="none"/>
          <w:u w:val="single"/>
        </w:rPr>
      </w:r>
      <w:r/>
    </w:p>
    <w:p>
      <w:pPr>
        <w:pStyle w:val="759"/>
        <w:ind w:firstLine="422"/>
        <w:spacing w:line="400" w:lineRule="exact"/>
        <w:rPr>
          <w:rFonts w:hint="eastAsia" w:ascii="宋体" w:hAnsi="宋体"/>
          <w:b/>
          <w:bCs/>
          <w:color w:val="000000"/>
          <w:sz w:val="21"/>
          <w:szCs w:val="21"/>
          <w:highlight w:val="none"/>
        </w:rPr>
      </w:pPr>
      <w:r>
        <w:rPr>
          <w:rFonts w:ascii="宋体" w:hAnsi="宋体"/>
          <w:b/>
          <w:bCs/>
          <w:color w:val="000000"/>
          <w:sz w:val="21"/>
          <w:szCs w:val="21"/>
          <w:highlight w:val="none"/>
          <w:lang w:val="zh-CN"/>
        </w:rPr>
        <w:t xml:space="preserve">六、开标和评标</w:t>
      </w:r>
      <w:r>
        <w:rPr>
          <w:rFonts w:hint="eastAsia" w:ascii="宋体" w:hAnsi="宋体"/>
          <w:b/>
          <w:bCs/>
          <w:color w:val="000000"/>
          <w:sz w:val="21"/>
          <w:szCs w:val="21"/>
          <w:highlight w:val="none"/>
        </w:rPr>
      </w:r>
      <w:r/>
    </w:p>
    <w:p>
      <w:pPr>
        <w:pStyle w:val="759"/>
        <w:ind w:firstLine="422"/>
        <w:spacing w:line="400" w:lineRule="exact"/>
        <w:rPr>
          <w:rFonts w:hint="eastAsia" w:ascii="宋体" w:hAnsi="宋体"/>
          <w:b/>
          <w:bCs/>
          <w:color w:val="000000"/>
          <w:sz w:val="21"/>
          <w:szCs w:val="21"/>
          <w:highlight w:val="none"/>
        </w:rPr>
      </w:pPr>
      <w:r>
        <w:rPr>
          <w:rFonts w:ascii="宋体" w:hAnsi="宋体"/>
          <w:b/>
          <w:bCs/>
          <w:color w:val="000000"/>
          <w:sz w:val="21"/>
          <w:szCs w:val="21"/>
          <w:highlight w:val="none"/>
          <w:lang w:val="zh-CN"/>
        </w:rPr>
        <w:t xml:space="preserve">19、投标截止时间</w:t>
      </w:r>
      <w:r>
        <w:rPr>
          <w:rFonts w:hint="eastAsia" w:ascii="宋体" w:hAnsi="宋体"/>
          <w:b/>
          <w:bCs/>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19</w:t>
      </w:r>
      <w:r>
        <w:rPr>
          <w:rFonts w:hint="eastAsia" w:ascii="宋体" w:hAnsi="宋体"/>
          <w:color w:val="000000"/>
          <w:sz w:val="21"/>
          <w:szCs w:val="21"/>
          <w:highlight w:val="none"/>
          <w:lang w:val="zh-CN"/>
        </w:rPr>
        <w:t xml:space="preserve">.1 </w:t>
      </w:r>
      <w:r>
        <w:rPr>
          <w:rFonts w:hint="eastAsia" w:ascii="宋体" w:hAnsi="宋体"/>
          <w:color w:val="000000"/>
          <w:sz w:val="21"/>
          <w:szCs w:val="21"/>
          <w:highlight w:val="none"/>
          <w:u w:val="single"/>
          <w:lang w:val="zh-CN"/>
        </w:rPr>
        <w:t xml:space="preserve">投标人上传电子投标文件的时间不得迟于招标公告中规定的投标截止时间</w:t>
      </w:r>
      <w:r>
        <w:rPr>
          <w:rFonts w:hint="eastAsia" w:ascii="宋体" w:hAnsi="宋体"/>
          <w:color w:val="000000"/>
          <w:sz w:val="21"/>
          <w:szCs w:val="21"/>
          <w:highlight w:val="none"/>
          <w:lang w:val="zh-CN"/>
        </w:rPr>
        <w:t xml:space="preserve">。</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投标人应充分考虑到网络环境、网络带宽等风险因素，如因投标人自身原因造成的电子投标文件上传不成功的按照无效投标处理。</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19</w:t>
      </w:r>
      <w:r>
        <w:rPr>
          <w:rFonts w:hint="eastAsia" w:ascii="宋体" w:hAnsi="宋体"/>
          <w:color w:val="000000"/>
          <w:sz w:val="21"/>
          <w:szCs w:val="21"/>
          <w:highlight w:val="none"/>
          <w:lang w:val="zh-CN"/>
        </w:rPr>
        <w:t xml:space="preserve">.2 </w:t>
      </w:r>
      <w:r>
        <w:rPr>
          <w:rFonts w:hint="eastAsia" w:ascii="宋体" w:hAnsi="宋体"/>
          <w:color w:val="000000"/>
          <w:sz w:val="21"/>
          <w:szCs w:val="21"/>
          <w:highlight w:val="none"/>
        </w:rPr>
        <w:t xml:space="preserve">代理机构</w:t>
      </w:r>
      <w:r>
        <w:rPr>
          <w:rFonts w:hint="eastAsia" w:ascii="宋体" w:hAnsi="宋体"/>
          <w:color w:val="000000"/>
          <w:sz w:val="21"/>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19.3至投标截止时间，投标人不足3家的，不得开标。</w:t>
      </w:r>
      <w:r>
        <w:rPr>
          <w:rFonts w:hint="eastAsia" w:ascii="宋体" w:hAnsi="宋体"/>
          <w:color w:val="000000"/>
          <w:sz w:val="21"/>
          <w:szCs w:val="21"/>
          <w:highlight w:val="none"/>
        </w:rPr>
      </w:r>
      <w:r/>
    </w:p>
    <w:p>
      <w:pPr>
        <w:pStyle w:val="759"/>
        <w:ind w:firstLine="422"/>
        <w:spacing w:line="400" w:lineRule="exact"/>
        <w:rPr>
          <w:rFonts w:hint="eastAsia" w:ascii="宋体" w:hAnsi="宋体"/>
          <w:b/>
          <w:color w:val="000000"/>
          <w:sz w:val="21"/>
          <w:szCs w:val="21"/>
          <w:highlight w:val="none"/>
        </w:rPr>
      </w:pPr>
      <w:r>
        <w:rPr>
          <w:rFonts w:ascii="宋体" w:hAnsi="宋体"/>
          <w:b/>
          <w:color w:val="000000"/>
          <w:sz w:val="21"/>
          <w:szCs w:val="21"/>
          <w:highlight w:val="none"/>
          <w:lang w:val="zh-CN"/>
        </w:rPr>
        <w:t xml:space="preserve">20、电子投标文件的修改和撤回、</w:t>
      </w:r>
      <w:r>
        <w:rPr>
          <w:rFonts w:ascii="宋体" w:hAnsi="宋体"/>
          <w:b/>
          <w:color w:val="000000"/>
          <w:sz w:val="21"/>
          <w:szCs w:val="21"/>
          <w:highlight w:val="none"/>
        </w:rPr>
        <w:t xml:space="preserve">撤销</w:t>
      </w:r>
      <w:r>
        <w:rPr>
          <w:rFonts w:hint="eastAsia" w:ascii="宋体" w:hAnsi="宋体"/>
          <w:b/>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2</w:t>
      </w:r>
      <w:r>
        <w:rPr>
          <w:rFonts w:hint="eastAsia" w:ascii="宋体" w:hAnsi="宋体"/>
          <w:color w:val="000000"/>
          <w:sz w:val="21"/>
          <w:szCs w:val="21"/>
          <w:highlight w:val="none"/>
        </w:rPr>
        <w:t xml:space="preserve">0</w:t>
      </w:r>
      <w:r>
        <w:rPr>
          <w:rFonts w:hint="eastAsia" w:ascii="宋体" w:hAnsi="宋体"/>
          <w:color w:val="000000"/>
          <w:sz w:val="21"/>
          <w:szCs w:val="21"/>
          <w:highlight w:val="none"/>
          <w:lang w:val="zh-CN"/>
        </w:rPr>
        <w:t xml:space="preserve">.1 投标文件的撤回</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2</w:t>
      </w:r>
      <w:r>
        <w:rPr>
          <w:rFonts w:hint="eastAsia" w:ascii="宋体" w:hAnsi="宋体"/>
          <w:color w:val="000000"/>
          <w:sz w:val="21"/>
          <w:szCs w:val="21"/>
          <w:highlight w:val="none"/>
        </w:rPr>
        <w:t xml:space="preserve">0</w:t>
      </w:r>
      <w:r>
        <w:rPr>
          <w:rFonts w:hint="eastAsia" w:ascii="宋体" w:hAnsi="宋体"/>
          <w:color w:val="000000"/>
          <w:sz w:val="21"/>
          <w:szCs w:val="21"/>
          <w:highlight w:val="none"/>
          <w:lang w:val="zh-CN"/>
        </w:rPr>
        <w:t xml:space="preserve">.1.1 电子投标文件的撤回</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投标人可在投标截止时间前，撤回其电子投标文件，具体操作方法见《操作手册》。</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2</w:t>
      </w:r>
      <w:r>
        <w:rPr>
          <w:rFonts w:hint="eastAsia" w:ascii="宋体" w:hAnsi="宋体"/>
          <w:color w:val="000000"/>
          <w:sz w:val="21"/>
          <w:szCs w:val="21"/>
          <w:highlight w:val="none"/>
        </w:rPr>
        <w:t xml:space="preserve">0</w:t>
      </w:r>
      <w:r>
        <w:rPr>
          <w:rFonts w:hint="eastAsia" w:ascii="宋体" w:hAnsi="宋体"/>
          <w:color w:val="000000"/>
          <w:sz w:val="21"/>
          <w:szCs w:val="21"/>
          <w:highlight w:val="none"/>
          <w:lang w:val="zh-CN"/>
        </w:rPr>
        <w:t xml:space="preserve">.1.</w:t>
      </w:r>
      <w:r>
        <w:rPr>
          <w:rFonts w:ascii="宋体" w:hAnsi="宋体"/>
          <w:color w:val="000000"/>
          <w:sz w:val="21"/>
          <w:szCs w:val="21"/>
          <w:highlight w:val="none"/>
          <w:lang w:val="zh-CN"/>
        </w:rPr>
        <w:t xml:space="preserve">2</w:t>
      </w:r>
      <w:r>
        <w:rPr>
          <w:rFonts w:hint="eastAsia" w:ascii="宋体" w:hAnsi="宋体"/>
          <w:color w:val="000000"/>
          <w:sz w:val="21"/>
          <w:szCs w:val="21"/>
          <w:highlight w:val="none"/>
          <w:lang w:val="zh-CN"/>
        </w:rPr>
        <w:t xml:space="preserve"> 投标人撤回电子投标文件，则认为其不再参与本项目投标活动。</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2</w:t>
      </w:r>
      <w:r>
        <w:rPr>
          <w:rFonts w:hint="eastAsia" w:ascii="宋体" w:hAnsi="宋体"/>
          <w:color w:val="000000"/>
          <w:sz w:val="21"/>
          <w:szCs w:val="21"/>
          <w:highlight w:val="none"/>
        </w:rPr>
        <w:t xml:space="preserve">0</w:t>
      </w:r>
      <w:r>
        <w:rPr>
          <w:rFonts w:hint="eastAsia" w:ascii="宋体" w:hAnsi="宋体"/>
          <w:color w:val="000000"/>
          <w:sz w:val="21"/>
          <w:szCs w:val="21"/>
          <w:highlight w:val="none"/>
          <w:lang w:val="zh-CN"/>
        </w:rPr>
        <w:t xml:space="preserve">.2 投标文件的修改</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2</w:t>
      </w:r>
      <w:r>
        <w:rPr>
          <w:rFonts w:hint="eastAsia" w:ascii="宋体" w:hAnsi="宋体"/>
          <w:color w:val="000000"/>
          <w:sz w:val="21"/>
          <w:szCs w:val="21"/>
          <w:highlight w:val="none"/>
        </w:rPr>
        <w:t xml:space="preserve">0</w:t>
      </w:r>
      <w:r>
        <w:rPr>
          <w:rFonts w:hint="eastAsia" w:ascii="宋体" w:hAnsi="宋体"/>
          <w:color w:val="000000"/>
          <w:sz w:val="21"/>
          <w:szCs w:val="21"/>
          <w:highlight w:val="none"/>
          <w:lang w:val="zh-CN"/>
        </w:rPr>
        <w:t xml:space="preserve">.2.1投标人可在投标截止时间前，对其电子投标文件进行修改，具体操作方法见《操作手册》。</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2</w:t>
      </w:r>
      <w:r>
        <w:rPr>
          <w:rFonts w:hint="eastAsia" w:ascii="宋体" w:hAnsi="宋体"/>
          <w:color w:val="000000"/>
          <w:sz w:val="21"/>
          <w:szCs w:val="21"/>
          <w:highlight w:val="none"/>
        </w:rPr>
        <w:t xml:space="preserve">0</w:t>
      </w:r>
      <w:r>
        <w:rPr>
          <w:rFonts w:hint="eastAsia" w:ascii="宋体" w:hAnsi="宋体"/>
          <w:color w:val="000000"/>
          <w:sz w:val="21"/>
          <w:szCs w:val="21"/>
          <w:highlight w:val="none"/>
          <w:lang w:val="zh-CN"/>
        </w:rPr>
        <w:t xml:space="preserve">.</w:t>
      </w:r>
      <w:r>
        <w:rPr>
          <w:rFonts w:ascii="宋体" w:hAnsi="宋体"/>
          <w:color w:val="000000"/>
          <w:sz w:val="21"/>
          <w:szCs w:val="21"/>
          <w:highlight w:val="none"/>
          <w:lang w:val="zh-CN"/>
        </w:rPr>
        <w:t xml:space="preserve">2.2</w:t>
      </w:r>
      <w:r>
        <w:rPr>
          <w:rFonts w:hint="eastAsia" w:ascii="宋体" w:hAnsi="宋体"/>
          <w:color w:val="000000"/>
          <w:sz w:val="21"/>
          <w:szCs w:val="21"/>
          <w:highlight w:val="none"/>
          <w:lang w:val="zh-CN"/>
        </w:rPr>
        <w:t xml:space="preserve"> 在投标截止时间之后，投标人不得对其电子投标文件作任何修改。</w:t>
      </w:r>
      <w:r>
        <w:rPr>
          <w:rFonts w:hint="eastAsia" w:ascii="宋体" w:hAnsi="宋体"/>
          <w:color w:val="000000"/>
          <w:sz w:val="21"/>
          <w:szCs w:val="21"/>
          <w:highlight w:val="none"/>
        </w:rPr>
      </w:r>
      <w:r/>
    </w:p>
    <w:p>
      <w:pPr>
        <w:pStyle w:val="759"/>
        <w:ind w:firstLine="420"/>
        <w:spacing w:line="400" w:lineRule="exact"/>
        <w:rPr>
          <w:rFonts w:hint="eastAsia" w:ascii="宋体" w:hAnsi="宋体" w:cs="宋体"/>
          <w:color w:val="000000"/>
          <w:sz w:val="21"/>
          <w:szCs w:val="21"/>
          <w:highlight w:val="none"/>
        </w:rPr>
      </w:pPr>
      <w:r>
        <w:rPr>
          <w:rFonts w:hint="eastAsia" w:ascii="宋体" w:hAnsi="宋体"/>
          <w:color w:val="000000"/>
          <w:sz w:val="21"/>
          <w:szCs w:val="21"/>
          <w:highlight w:val="none"/>
          <w:lang w:val="zh-CN"/>
        </w:rPr>
        <w:t xml:space="preserve">2</w:t>
      </w:r>
      <w:r>
        <w:rPr>
          <w:rFonts w:hint="eastAsia" w:ascii="宋体" w:hAnsi="宋体"/>
          <w:color w:val="000000"/>
          <w:sz w:val="21"/>
          <w:szCs w:val="21"/>
          <w:highlight w:val="none"/>
        </w:rPr>
        <w:t xml:space="preserve">0</w:t>
      </w:r>
      <w:r>
        <w:rPr>
          <w:rFonts w:hint="eastAsia" w:ascii="宋体" w:hAnsi="宋体"/>
          <w:color w:val="000000"/>
          <w:sz w:val="21"/>
          <w:szCs w:val="21"/>
          <w:highlight w:val="none"/>
          <w:lang w:val="zh-CN"/>
        </w:rPr>
        <w:t xml:space="preserve">.3 在投标截止时间至招标文件中规定的投标有效期满之间的这段时间内，投标人不得撤回其投标。</w:t>
      </w:r>
      <w:r>
        <w:rPr>
          <w:rFonts w:hint="eastAsia" w:ascii="宋体" w:hAnsi="宋体" w:cs="宋体"/>
          <w:color w:val="000000"/>
          <w:sz w:val="21"/>
          <w:szCs w:val="21"/>
          <w:highlight w:val="none"/>
        </w:rPr>
      </w:r>
      <w:r/>
    </w:p>
    <w:p>
      <w:pPr>
        <w:pStyle w:val="759"/>
        <w:ind w:firstLine="422"/>
        <w:spacing w:line="400" w:lineRule="exact"/>
        <w:rPr>
          <w:rFonts w:hint="eastAsia" w:ascii="宋体" w:hAnsi="宋体"/>
          <w:b/>
          <w:bCs/>
          <w:color w:val="000000"/>
          <w:sz w:val="21"/>
          <w:szCs w:val="21"/>
          <w:highlight w:val="none"/>
        </w:rPr>
      </w:pPr>
      <w:r>
        <w:rPr>
          <w:rFonts w:ascii="宋体" w:hAnsi="宋体"/>
          <w:b/>
          <w:bCs/>
          <w:color w:val="000000"/>
          <w:sz w:val="21"/>
          <w:szCs w:val="21"/>
          <w:highlight w:val="none"/>
          <w:lang w:val="zh-CN"/>
        </w:rPr>
        <w:t xml:space="preserve">21、开标</w:t>
      </w:r>
      <w:r>
        <w:rPr>
          <w:rFonts w:hint="eastAsia" w:ascii="宋体" w:hAnsi="宋体"/>
          <w:b/>
          <w:bCs/>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2</w:t>
      </w:r>
      <w:r>
        <w:rPr>
          <w:rFonts w:hint="eastAsia" w:ascii="宋体" w:hAnsi="宋体"/>
          <w:color w:val="000000"/>
          <w:sz w:val="21"/>
          <w:szCs w:val="21"/>
          <w:highlight w:val="none"/>
        </w:rPr>
        <w:t xml:space="preserve">1</w:t>
      </w:r>
      <w:r>
        <w:rPr>
          <w:rFonts w:hint="eastAsia" w:ascii="宋体" w:hAnsi="宋体"/>
          <w:color w:val="000000"/>
          <w:sz w:val="21"/>
          <w:szCs w:val="21"/>
          <w:highlight w:val="none"/>
          <w:lang w:val="zh-CN"/>
        </w:rPr>
        <w:t xml:space="preserve">.1 </w:t>
      </w:r>
      <w:r>
        <w:rPr>
          <w:rFonts w:hint="eastAsia" w:ascii="宋体" w:hAnsi="宋体"/>
          <w:color w:val="000000"/>
          <w:sz w:val="21"/>
          <w:szCs w:val="21"/>
          <w:highlight w:val="none"/>
        </w:rPr>
        <w:t xml:space="preserve">代理机构工作人员</w:t>
      </w:r>
      <w:r>
        <w:rPr>
          <w:rFonts w:hint="eastAsia" w:ascii="宋体" w:hAnsi="宋体"/>
          <w:color w:val="000000"/>
          <w:sz w:val="21"/>
          <w:szCs w:val="21"/>
          <w:highlight w:val="none"/>
          <w:lang w:val="zh-CN"/>
        </w:rPr>
        <w:t xml:space="preserve">将在招标公告中规定的时间和地点组织公开开标。投标人应当按照《操作手册》规定，参加开标活动和在苏采云系统规定的时间内对投标文件进行解密。</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2</w:t>
      </w:r>
      <w:r>
        <w:rPr>
          <w:rFonts w:hint="eastAsia" w:ascii="宋体" w:hAnsi="宋体"/>
          <w:color w:val="000000"/>
          <w:sz w:val="21"/>
          <w:szCs w:val="21"/>
          <w:highlight w:val="none"/>
        </w:rPr>
        <w:t xml:space="preserve">1</w:t>
      </w:r>
      <w:r>
        <w:rPr>
          <w:rFonts w:hint="eastAsia" w:ascii="宋体" w:hAnsi="宋体"/>
          <w:color w:val="000000"/>
          <w:sz w:val="21"/>
          <w:szCs w:val="21"/>
          <w:highlight w:val="none"/>
          <w:lang w:val="zh-CN"/>
        </w:rPr>
        <w:t xml:space="preserve">.2开标仪式由</w:t>
      </w:r>
      <w:r>
        <w:rPr>
          <w:rFonts w:hint="eastAsia" w:ascii="宋体" w:hAnsi="宋体"/>
          <w:color w:val="000000"/>
          <w:sz w:val="21"/>
          <w:szCs w:val="21"/>
          <w:highlight w:val="none"/>
        </w:rPr>
        <w:t xml:space="preserve">代理机构</w:t>
      </w:r>
      <w:r>
        <w:rPr>
          <w:rFonts w:hint="eastAsia" w:ascii="宋体" w:hAnsi="宋体"/>
          <w:color w:val="000000"/>
          <w:sz w:val="21"/>
          <w:szCs w:val="21"/>
          <w:highlight w:val="none"/>
          <w:lang w:val="zh-CN"/>
        </w:rPr>
        <w:t xml:space="preserve">组织。苏采云系统将自动对项目进行开标，并宣布各投标人名称和投标价格。</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2</w:t>
      </w:r>
      <w:r>
        <w:rPr>
          <w:rFonts w:hint="eastAsia" w:ascii="宋体" w:hAnsi="宋体"/>
          <w:color w:val="000000"/>
          <w:sz w:val="21"/>
          <w:szCs w:val="21"/>
          <w:highlight w:val="none"/>
        </w:rPr>
        <w:t xml:space="preserve">1</w:t>
      </w:r>
      <w:r>
        <w:rPr>
          <w:rFonts w:hint="eastAsia" w:ascii="宋体" w:hAnsi="宋体"/>
          <w:color w:val="000000"/>
          <w:sz w:val="21"/>
          <w:szCs w:val="21"/>
          <w:highlight w:val="none"/>
          <w:lang w:val="zh-CN"/>
        </w:rPr>
        <w:t xml:space="preserve">.3投标人在开标过程中涉及到的投标文件解密、开标结果确认等工作，应按照《操作手册》规定执行。</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2</w:t>
      </w:r>
      <w:r>
        <w:rPr>
          <w:rFonts w:hint="eastAsia" w:ascii="宋体" w:hAnsi="宋体"/>
          <w:color w:val="000000"/>
          <w:sz w:val="21"/>
          <w:szCs w:val="21"/>
          <w:highlight w:val="none"/>
        </w:rPr>
        <w:t xml:space="preserve">1</w:t>
      </w:r>
      <w:r>
        <w:rPr>
          <w:rFonts w:hint="eastAsia" w:ascii="宋体" w:hAnsi="宋体"/>
          <w:color w:val="000000"/>
          <w:sz w:val="21"/>
          <w:szCs w:val="21"/>
          <w:highlight w:val="none"/>
          <w:lang w:val="zh-CN"/>
        </w:rPr>
        <w:t xml:space="preserve">.4投标人如果对开标过程和开标记录有疑义，应当根据《操作手册》规定提出，如苏采云系统中《开标记录表》宣布后5分钟内未提出的，视同认可开标结果。</w:t>
      </w:r>
      <w:r>
        <w:rPr>
          <w:rFonts w:hint="eastAsia" w:ascii="宋体" w:hAnsi="宋体"/>
          <w:color w:val="000000"/>
          <w:sz w:val="21"/>
          <w:szCs w:val="21"/>
          <w:highlight w:val="none"/>
        </w:rPr>
      </w:r>
      <w:r/>
    </w:p>
    <w:p>
      <w:pPr>
        <w:pStyle w:val="759"/>
        <w:ind w:firstLine="422"/>
        <w:spacing w:line="400" w:lineRule="exact"/>
        <w:rPr>
          <w:rFonts w:hint="eastAsia" w:ascii="宋体" w:hAnsi="宋体"/>
          <w:b/>
          <w:bCs/>
          <w:color w:val="000000"/>
          <w:sz w:val="21"/>
          <w:szCs w:val="21"/>
          <w:highlight w:val="none"/>
        </w:rPr>
      </w:pPr>
      <w:r>
        <w:rPr>
          <w:rFonts w:hint="eastAsia" w:ascii="宋体" w:hAnsi="宋体"/>
          <w:b/>
          <w:bCs/>
          <w:color w:val="000000"/>
          <w:sz w:val="21"/>
          <w:szCs w:val="21"/>
          <w:highlight w:val="none"/>
          <w:lang w:val="zh-CN"/>
        </w:rPr>
        <w:t xml:space="preserve">2</w:t>
      </w:r>
      <w:r>
        <w:rPr>
          <w:rFonts w:ascii="宋体" w:hAnsi="宋体"/>
          <w:b/>
          <w:bCs/>
          <w:color w:val="000000"/>
          <w:sz w:val="21"/>
          <w:szCs w:val="21"/>
          <w:highlight w:val="none"/>
          <w:lang w:val="zh-CN"/>
        </w:rPr>
        <w:t xml:space="preserve">2</w:t>
      </w:r>
      <w:r>
        <w:rPr>
          <w:rFonts w:hint="eastAsia" w:ascii="宋体" w:hAnsi="宋体"/>
          <w:b/>
          <w:bCs/>
          <w:color w:val="000000"/>
          <w:sz w:val="21"/>
          <w:szCs w:val="21"/>
          <w:highlight w:val="none"/>
          <w:lang w:val="zh-CN"/>
        </w:rPr>
        <w:t xml:space="preserve">、投标文件的澄清</w:t>
      </w:r>
      <w:r>
        <w:rPr>
          <w:rFonts w:hint="eastAsia" w:ascii="宋体" w:hAnsi="宋体"/>
          <w:b/>
          <w:bCs/>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22.1评标期间，评标委员会对投标文件中含义不明确、同类问题表述不一致或者有明显文字和计算错误的内容，有权要求投标人作出必要的澄清、说明或者补正。</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投标人的澄清、说明或者补正不得超出投标文件的范围或者改变投标文件的实质性内容。</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评标委员会并非对每个投标人都做澄清要求。</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2</w:t>
      </w:r>
      <w:r>
        <w:rPr>
          <w:rFonts w:ascii="宋体" w:hAnsi="宋体"/>
          <w:color w:val="000000"/>
          <w:sz w:val="21"/>
          <w:szCs w:val="21"/>
          <w:highlight w:val="none"/>
          <w:lang w:val="zh-CN"/>
        </w:rPr>
        <w:t xml:space="preserve">2</w:t>
      </w:r>
      <w:r>
        <w:rPr>
          <w:rFonts w:hint="eastAsia" w:ascii="宋体" w:hAnsi="宋体"/>
          <w:color w:val="000000"/>
          <w:sz w:val="21"/>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olor w:val="000000"/>
          <w:sz w:val="21"/>
          <w:szCs w:val="21"/>
          <w:highlight w:val="none"/>
        </w:rPr>
      </w:r>
      <w:r/>
    </w:p>
    <w:p>
      <w:pPr>
        <w:pStyle w:val="759"/>
        <w:ind w:firstLine="420"/>
        <w:spacing w:line="400" w:lineRule="exact"/>
        <w:rPr>
          <w:rFonts w:hint="eastAsia" w:ascii="宋体" w:hAnsi="宋体"/>
          <w:b/>
          <w:color w:val="000000"/>
          <w:sz w:val="21"/>
          <w:szCs w:val="21"/>
          <w:highlight w:val="none"/>
        </w:rPr>
      </w:pPr>
      <w:r>
        <w:rPr>
          <w:rFonts w:hint="eastAsia" w:ascii="宋体" w:hAnsi="宋体"/>
          <w:color w:val="000000"/>
          <w:sz w:val="21"/>
          <w:szCs w:val="21"/>
          <w:highlight w:val="none"/>
          <w:lang w:val="zh-CN"/>
        </w:rPr>
        <w:t xml:space="preserve">2</w:t>
      </w:r>
      <w:r>
        <w:rPr>
          <w:rFonts w:ascii="宋体" w:hAnsi="宋体"/>
          <w:color w:val="000000"/>
          <w:sz w:val="21"/>
          <w:szCs w:val="21"/>
          <w:highlight w:val="none"/>
          <w:lang w:val="zh-CN"/>
        </w:rPr>
        <w:t xml:space="preserve">2</w:t>
      </w:r>
      <w:r>
        <w:rPr>
          <w:rFonts w:hint="eastAsia" w:ascii="宋体" w:hAnsi="宋体"/>
          <w:color w:val="000000"/>
          <w:sz w:val="21"/>
          <w:szCs w:val="21"/>
          <w:highlight w:val="none"/>
          <w:lang w:val="zh-CN"/>
        </w:rPr>
        <w:t xml:space="preserve">.3 接到评标委员会澄清、说明和补正要求的投标人如未按规定作出澄清、说明和补正，其风险由投标人自行承担。</w:t>
      </w:r>
      <w:r>
        <w:rPr>
          <w:rFonts w:hint="eastAsia" w:ascii="宋体" w:hAnsi="宋体"/>
          <w:b/>
          <w:color w:val="000000"/>
          <w:sz w:val="21"/>
          <w:szCs w:val="21"/>
          <w:highlight w:val="none"/>
        </w:rPr>
      </w:r>
      <w:r/>
    </w:p>
    <w:p>
      <w:pPr>
        <w:pStyle w:val="759"/>
        <w:ind w:firstLine="422"/>
        <w:spacing w:line="400" w:lineRule="exact"/>
        <w:rPr>
          <w:rFonts w:hint="eastAsia" w:ascii="宋体" w:hAnsi="宋体"/>
          <w:b/>
          <w:color w:val="000000"/>
          <w:sz w:val="21"/>
          <w:szCs w:val="21"/>
          <w:highlight w:val="none"/>
        </w:rPr>
      </w:pPr>
      <w:r>
        <w:rPr>
          <w:rFonts w:ascii="宋体" w:hAnsi="宋体"/>
          <w:b/>
          <w:color w:val="000000"/>
          <w:sz w:val="21"/>
          <w:szCs w:val="21"/>
          <w:highlight w:val="none"/>
          <w:lang w:val="zh-CN"/>
        </w:rPr>
        <w:t xml:space="preserve">23、</w:t>
      </w:r>
      <w:r>
        <w:rPr>
          <w:rFonts w:hint="eastAsia" w:ascii="宋体" w:hAnsi="宋体"/>
          <w:b/>
          <w:color w:val="000000"/>
          <w:sz w:val="21"/>
          <w:szCs w:val="21"/>
          <w:highlight w:val="none"/>
          <w:lang w:val="zh-CN"/>
        </w:rPr>
        <w:t xml:space="preserve">对投标文件的初审</w:t>
      </w:r>
      <w:r>
        <w:rPr>
          <w:rFonts w:hint="eastAsia" w:ascii="宋体" w:hAnsi="宋体"/>
          <w:b/>
          <w:color w:val="000000"/>
          <w:sz w:val="21"/>
          <w:szCs w:val="21"/>
          <w:highlight w:val="none"/>
        </w:rPr>
      </w:r>
      <w:r/>
    </w:p>
    <w:p>
      <w:pPr>
        <w:pStyle w:val="759"/>
        <w:ind w:firstLine="420"/>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lang w:val="zh-CN"/>
        </w:rPr>
        <w:t xml:space="preserve">2</w:t>
      </w:r>
      <w:r>
        <w:rPr>
          <w:rFonts w:ascii="宋体" w:hAnsi="宋体"/>
          <w:bCs/>
          <w:color w:val="000000"/>
          <w:sz w:val="21"/>
          <w:szCs w:val="21"/>
          <w:highlight w:val="none"/>
          <w:lang w:val="zh-CN"/>
        </w:rPr>
        <w:t xml:space="preserve">3</w:t>
      </w:r>
      <w:r>
        <w:rPr>
          <w:rFonts w:hint="eastAsia" w:ascii="宋体" w:hAnsi="宋体"/>
          <w:bCs/>
          <w:color w:val="000000"/>
          <w:sz w:val="21"/>
          <w:szCs w:val="21"/>
          <w:highlight w:val="none"/>
          <w:lang w:val="zh-CN"/>
        </w:rPr>
        <w:t xml:space="preserve">.1投标文件初审分为资格审查和符合性审查。</w:t>
      </w:r>
      <w:r>
        <w:rPr>
          <w:rFonts w:hint="eastAsia" w:ascii="宋体" w:hAnsi="宋体"/>
          <w:bCs/>
          <w:color w:val="000000"/>
          <w:sz w:val="21"/>
          <w:szCs w:val="21"/>
          <w:highlight w:val="none"/>
        </w:rPr>
      </w:r>
      <w:r/>
    </w:p>
    <w:p>
      <w:pPr>
        <w:pStyle w:val="759"/>
        <w:ind w:firstLine="420"/>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lang w:val="zh-CN"/>
        </w:rPr>
        <w:t xml:space="preserve">2</w:t>
      </w:r>
      <w:r>
        <w:rPr>
          <w:rFonts w:ascii="宋体" w:hAnsi="宋体"/>
          <w:bCs/>
          <w:color w:val="000000"/>
          <w:sz w:val="21"/>
          <w:szCs w:val="21"/>
          <w:highlight w:val="none"/>
          <w:lang w:val="zh-CN"/>
        </w:rPr>
        <w:t xml:space="preserve">3</w:t>
      </w:r>
      <w:r>
        <w:rPr>
          <w:rFonts w:hint="eastAsia" w:ascii="宋体" w:hAnsi="宋体"/>
          <w:bCs/>
          <w:color w:val="000000"/>
          <w:sz w:val="21"/>
          <w:szCs w:val="21"/>
          <w:highlight w:val="none"/>
          <w:lang w:val="zh-CN"/>
        </w:rPr>
        <w:t xml:space="preserve">.1.1 资格审查：依据法律法规和招标文件的规定，由采购人</w:t>
      </w:r>
      <w:r>
        <w:rPr>
          <w:rFonts w:hint="eastAsia" w:ascii="宋体" w:hAnsi="宋体"/>
          <w:bCs/>
          <w:color w:val="000000"/>
          <w:sz w:val="21"/>
          <w:szCs w:val="21"/>
          <w:highlight w:val="none"/>
        </w:rPr>
        <w:t xml:space="preserve">代表</w:t>
      </w:r>
      <w:r>
        <w:rPr>
          <w:rFonts w:hint="eastAsia" w:ascii="宋体" w:hAnsi="宋体"/>
          <w:bCs/>
          <w:color w:val="000000"/>
          <w:sz w:val="21"/>
          <w:szCs w:val="21"/>
          <w:highlight w:val="none"/>
          <w:lang w:val="zh-CN"/>
        </w:rPr>
        <w:t xml:space="preserve">对投标文件中的资格证明文件进行审查。资格审查的结论，采购人</w:t>
      </w:r>
      <w:r>
        <w:rPr>
          <w:rFonts w:hint="eastAsia" w:ascii="宋体" w:hAnsi="宋体"/>
          <w:bCs/>
          <w:color w:val="000000"/>
          <w:sz w:val="21"/>
          <w:szCs w:val="21"/>
          <w:highlight w:val="none"/>
        </w:rPr>
        <w:t xml:space="preserve">代表</w:t>
      </w:r>
      <w:r>
        <w:rPr>
          <w:rFonts w:hint="eastAsia" w:ascii="宋体" w:hAnsi="宋体"/>
          <w:bCs/>
          <w:color w:val="000000"/>
          <w:sz w:val="21"/>
          <w:szCs w:val="21"/>
          <w:highlight w:val="none"/>
          <w:lang w:val="zh-CN"/>
        </w:rPr>
        <w:t xml:space="preserve">以书面形式向评标委员会进行反馈。</w:t>
      </w:r>
      <w:r>
        <w:rPr>
          <w:rFonts w:hint="eastAsia" w:ascii="宋体" w:hAnsi="宋体"/>
          <w:bCs/>
          <w:color w:val="000000"/>
          <w:sz w:val="21"/>
          <w:szCs w:val="21"/>
          <w:highlight w:val="none"/>
        </w:rPr>
      </w:r>
      <w:r/>
    </w:p>
    <w:p>
      <w:pPr>
        <w:pStyle w:val="759"/>
        <w:ind w:firstLine="420"/>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lang w:val="zh-CN"/>
        </w:rPr>
        <w:t xml:space="preserve">采购人</w:t>
      </w:r>
      <w:r>
        <w:rPr>
          <w:rFonts w:hint="eastAsia" w:ascii="宋体" w:hAnsi="宋体"/>
          <w:bCs/>
          <w:color w:val="000000"/>
          <w:sz w:val="21"/>
          <w:szCs w:val="21"/>
          <w:highlight w:val="none"/>
        </w:rPr>
        <w:t xml:space="preserve">代表</w:t>
      </w:r>
      <w:r>
        <w:rPr>
          <w:rFonts w:hint="eastAsia" w:ascii="宋体" w:hAnsi="宋体"/>
          <w:bCs/>
          <w:color w:val="000000"/>
          <w:sz w:val="21"/>
          <w:szCs w:val="21"/>
          <w:highlight w:val="none"/>
          <w:lang w:val="zh-CN"/>
        </w:rPr>
        <w:t xml:space="preserve">在进行资格性审查的同时，将在“信用中国”网站（www.creditchina.gov.cn）查询投标人的信用记录，以确定投标人是否具备投标资格，查询结果留存并归档。</w:t>
      </w:r>
      <w:r>
        <w:rPr>
          <w:rFonts w:hint="eastAsia" w:ascii="宋体" w:hAnsi="宋体"/>
          <w:bCs/>
          <w:color w:val="000000"/>
          <w:sz w:val="21"/>
          <w:szCs w:val="21"/>
          <w:highlight w:val="none"/>
        </w:rPr>
      </w:r>
      <w:r/>
    </w:p>
    <w:p>
      <w:pPr>
        <w:pStyle w:val="759"/>
        <w:ind w:firstLine="420"/>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1"/>
          <w:szCs w:val="21"/>
          <w:highlight w:val="none"/>
        </w:rPr>
      </w:r>
      <w:r/>
    </w:p>
    <w:p>
      <w:pPr>
        <w:pStyle w:val="759"/>
        <w:ind w:firstLine="420"/>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lang w:val="zh-CN"/>
        </w:rPr>
        <w:t xml:space="preserve">2</w:t>
      </w:r>
      <w:r>
        <w:rPr>
          <w:rFonts w:ascii="宋体" w:hAnsi="宋体"/>
          <w:bCs/>
          <w:color w:val="000000"/>
          <w:sz w:val="21"/>
          <w:szCs w:val="21"/>
          <w:highlight w:val="none"/>
          <w:lang w:val="zh-CN"/>
        </w:rPr>
        <w:t xml:space="preserve">3</w:t>
      </w:r>
      <w:r>
        <w:rPr>
          <w:rFonts w:hint="eastAsia" w:ascii="宋体" w:hAnsi="宋体"/>
          <w:bCs/>
          <w:color w:val="000000"/>
          <w:sz w:val="21"/>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rPr>
          <w:rFonts w:hint="eastAsia" w:ascii="宋体" w:hAnsi="宋体"/>
          <w:bCs/>
          <w:color w:val="000000"/>
          <w:sz w:val="21"/>
          <w:szCs w:val="21"/>
          <w:highlight w:val="none"/>
        </w:rPr>
      </w:r>
      <w:r/>
    </w:p>
    <w:p>
      <w:pPr>
        <w:pStyle w:val="759"/>
        <w:ind w:firstLine="420"/>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lang w:val="zh-CN"/>
        </w:rPr>
        <w:t xml:space="preserve">2</w:t>
      </w:r>
      <w:r>
        <w:rPr>
          <w:rFonts w:ascii="宋体" w:hAnsi="宋体"/>
          <w:bCs/>
          <w:color w:val="000000"/>
          <w:sz w:val="21"/>
          <w:szCs w:val="21"/>
          <w:highlight w:val="none"/>
          <w:lang w:val="zh-CN"/>
        </w:rPr>
        <w:t xml:space="preserve">3</w:t>
      </w:r>
      <w:r>
        <w:rPr>
          <w:rFonts w:hint="eastAsia" w:ascii="宋体" w:hAnsi="宋体"/>
          <w:bCs/>
          <w:color w:val="000000"/>
          <w:sz w:val="21"/>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rPr>
          <w:rFonts w:hint="eastAsia" w:ascii="宋体" w:hAnsi="宋体"/>
          <w:bCs/>
          <w:color w:val="000000"/>
          <w:sz w:val="21"/>
          <w:szCs w:val="21"/>
          <w:highlight w:val="none"/>
        </w:rPr>
      </w:r>
      <w:r/>
    </w:p>
    <w:p>
      <w:pPr>
        <w:pStyle w:val="759"/>
        <w:ind w:firstLine="420"/>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lang w:val="zh-CN"/>
        </w:rPr>
        <w:t xml:space="preserve">2</w:t>
      </w:r>
      <w:r>
        <w:rPr>
          <w:rFonts w:ascii="宋体" w:hAnsi="宋体"/>
          <w:bCs/>
          <w:color w:val="000000"/>
          <w:sz w:val="21"/>
          <w:szCs w:val="21"/>
          <w:highlight w:val="none"/>
          <w:lang w:val="zh-CN"/>
        </w:rPr>
        <w:t xml:space="preserve">3</w:t>
      </w:r>
      <w:r>
        <w:rPr>
          <w:rFonts w:hint="eastAsia" w:ascii="宋体" w:hAnsi="宋体"/>
          <w:bCs/>
          <w:color w:val="000000"/>
          <w:sz w:val="2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bCs/>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2</w:t>
      </w:r>
      <w:r>
        <w:rPr>
          <w:rFonts w:ascii="宋体" w:hAnsi="宋体"/>
          <w:color w:val="000000"/>
          <w:sz w:val="21"/>
          <w:szCs w:val="21"/>
          <w:highlight w:val="none"/>
          <w:lang w:val="zh-CN"/>
        </w:rPr>
        <w:t xml:space="preserve">3</w:t>
      </w:r>
      <w:r>
        <w:rPr>
          <w:rFonts w:hint="eastAsia" w:ascii="宋体" w:hAnsi="宋体"/>
          <w:color w:val="000000"/>
          <w:sz w:val="21"/>
          <w:szCs w:val="21"/>
          <w:highlight w:val="none"/>
          <w:lang w:val="zh-CN"/>
        </w:rPr>
        <w:t xml:space="preserve">.</w:t>
      </w:r>
      <w:r>
        <w:rPr>
          <w:rFonts w:ascii="宋体" w:hAnsi="宋体"/>
          <w:color w:val="000000"/>
          <w:sz w:val="21"/>
          <w:szCs w:val="21"/>
          <w:highlight w:val="none"/>
          <w:lang w:val="zh-CN"/>
        </w:rPr>
        <w:t xml:space="preserve">3</w:t>
      </w:r>
      <w:r>
        <w:rPr>
          <w:rFonts w:hint="eastAsia" w:ascii="宋体" w:hAnsi="宋体"/>
          <w:color w:val="000000"/>
          <w:sz w:val="21"/>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2</w:t>
      </w:r>
      <w:r>
        <w:rPr>
          <w:rFonts w:ascii="宋体" w:hAnsi="宋体"/>
          <w:color w:val="000000"/>
          <w:sz w:val="21"/>
          <w:szCs w:val="21"/>
          <w:highlight w:val="none"/>
          <w:lang w:val="zh-CN"/>
        </w:rPr>
        <w:t xml:space="preserve">3</w:t>
      </w:r>
      <w:r>
        <w:rPr>
          <w:rFonts w:hint="eastAsia" w:ascii="宋体" w:hAnsi="宋体"/>
          <w:color w:val="000000"/>
          <w:sz w:val="21"/>
          <w:szCs w:val="21"/>
          <w:highlight w:val="none"/>
          <w:lang w:val="zh-CN"/>
        </w:rPr>
        <w:t xml:space="preserve">.</w:t>
      </w:r>
      <w:r>
        <w:rPr>
          <w:rFonts w:ascii="宋体" w:hAnsi="宋体"/>
          <w:color w:val="000000"/>
          <w:sz w:val="21"/>
          <w:szCs w:val="21"/>
          <w:highlight w:val="none"/>
          <w:lang w:val="zh-CN"/>
        </w:rPr>
        <w:t xml:space="preserve">4</w:t>
      </w:r>
      <w:r>
        <w:rPr>
          <w:rFonts w:hint="eastAsia" w:ascii="宋体" w:hAnsi="宋体"/>
          <w:color w:val="000000"/>
          <w:sz w:val="21"/>
          <w:szCs w:val="21"/>
          <w:highlight w:val="none"/>
        </w:rPr>
        <w:t xml:space="preserve">评标委员</w:t>
      </w:r>
      <w:r>
        <w:rPr>
          <w:rFonts w:hint="eastAsia" w:ascii="宋体" w:hAnsi="宋体"/>
          <w:color w:val="000000"/>
          <w:sz w:val="21"/>
          <w:szCs w:val="21"/>
          <w:highlight w:val="none"/>
          <w:lang w:val="zh-CN"/>
        </w:rPr>
        <w:t xml:space="preserve">会将对确定为实质性响应的投标进行进一步审核，看其是否有计算上或累加上的算术错误，修正错误的原则如下：</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（1）投标文件中开标一览表内容与投标文件中相应内容不一致的，以开标一览表为准。</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（2）大写金额和小写金额不一致的，以大写金额为准。</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（3）单价金额小数点或者百分比有明显错位的，以开标一览表的总价为准，并修改单价。</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（4）总价金额与按单价汇总金额不一致的，以单价金额计算结果为准。</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同时出现两种以上错误的，按照前款规定的顺序修正。</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2</w:t>
      </w:r>
      <w:r>
        <w:rPr>
          <w:rFonts w:ascii="宋体" w:hAnsi="宋体"/>
          <w:color w:val="000000"/>
          <w:sz w:val="21"/>
          <w:szCs w:val="21"/>
          <w:highlight w:val="none"/>
          <w:lang w:val="zh-CN"/>
        </w:rPr>
        <w:t xml:space="preserve">3</w:t>
      </w:r>
      <w:r>
        <w:rPr>
          <w:rFonts w:hint="eastAsia" w:ascii="宋体" w:hAnsi="宋体"/>
          <w:color w:val="000000"/>
          <w:sz w:val="21"/>
          <w:szCs w:val="21"/>
          <w:highlight w:val="none"/>
          <w:lang w:val="zh-CN"/>
        </w:rPr>
        <w:t xml:space="preserve">.</w:t>
      </w:r>
      <w:r>
        <w:rPr>
          <w:rFonts w:ascii="宋体" w:hAnsi="宋体"/>
          <w:color w:val="000000"/>
          <w:sz w:val="21"/>
          <w:szCs w:val="21"/>
          <w:highlight w:val="none"/>
          <w:lang w:val="zh-CN"/>
        </w:rPr>
        <w:t xml:space="preserve">5</w:t>
      </w:r>
      <w:r>
        <w:rPr>
          <w:rFonts w:hint="eastAsia" w:ascii="宋体" w:hAnsi="宋体"/>
          <w:color w:val="000000"/>
          <w:sz w:val="21"/>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color w:val="000000"/>
          <w:sz w:val="21"/>
          <w:szCs w:val="21"/>
          <w:highlight w:val="none"/>
        </w:rPr>
      </w:r>
      <w:r/>
    </w:p>
    <w:p>
      <w:pPr>
        <w:pStyle w:val="759"/>
        <w:ind w:firstLine="422"/>
        <w:spacing w:line="400" w:lineRule="exact"/>
        <w:rPr>
          <w:rFonts w:ascii="宋体" w:hAnsi="宋体" w:cs="宋体"/>
          <w:b/>
          <w:color w:val="000000"/>
          <w:sz w:val="21"/>
          <w:szCs w:val="21"/>
          <w:highlight w:val="none"/>
        </w:rPr>
      </w:pPr>
      <w:r>
        <w:rPr>
          <w:rFonts w:hint="eastAsia" w:ascii="宋体" w:hAnsi="宋体" w:cs="宋体"/>
          <w:b/>
          <w:color w:val="000000"/>
          <w:sz w:val="21"/>
          <w:szCs w:val="21"/>
          <w:highlight w:val="none"/>
          <w:lang w:val="zh-CN"/>
        </w:rPr>
        <w:t xml:space="preserve">23.6</w:t>
      </w:r>
      <w:r>
        <w:rPr>
          <w:rFonts w:hint="eastAsia" w:ascii="宋体" w:hAnsi="宋体" w:cs="宋体"/>
          <w:b/>
          <w:color w:val="000000"/>
          <w:sz w:val="21"/>
          <w:szCs w:val="21"/>
          <w:highlight w:val="none"/>
        </w:rPr>
        <w:t xml:space="preserve">异常低价审查</w:t>
      </w:r>
      <w:r>
        <w:rPr>
          <w:rFonts w:ascii="宋体" w:hAnsi="宋体" w:cs="宋体"/>
          <w:b/>
          <w:color w:val="000000"/>
          <w:sz w:val="21"/>
          <w:szCs w:val="21"/>
          <w:highlight w:val="none"/>
        </w:rPr>
      </w:r>
      <w:r/>
    </w:p>
    <w:p>
      <w:pPr>
        <w:pStyle w:val="759"/>
        <w:ind w:firstLine="420"/>
        <w:keepLines w:val="0"/>
        <w:keepNext w:val="0"/>
        <w:pageBreakBefore w:val="0"/>
        <w:spacing w:before="181" w:line="360" w:lineRule="auto"/>
        <w:widowControl w:val="off"/>
        <w:rPr>
          <w:rFonts w:hint="eastAsia" w:hAnsi="宋体"/>
          <w:b/>
          <w:color w:val="000000"/>
          <w:sz w:val="21"/>
          <w:szCs w:val="21"/>
          <w:highlight w:val="none"/>
          <w:lang w:val="zh-CN"/>
        </w:rPr>
      </w:pPr>
      <w:r>
        <w:rPr>
          <w:rFonts w:hint="eastAsia" w:hAnsi="宋体"/>
          <w:b/>
          <w:color w:val="000000"/>
          <w:sz w:val="21"/>
          <w:szCs w:val="21"/>
          <w:highlight w:val="none"/>
          <w:lang w:val="zh-CN"/>
        </w:rPr>
        <w:t xml:space="preserve">（一）出现下列情形之一的，评审委员会应当启动异常低价投标审查程序：</w:t>
      </w:r>
      <w:r>
        <w:rPr>
          <w:rFonts w:hint="eastAsia" w:hAnsi="宋体"/>
          <w:b/>
          <w:color w:val="000000"/>
          <w:sz w:val="21"/>
          <w:szCs w:val="21"/>
          <w:highlight w:val="none"/>
          <w:lang w:val="zh-CN"/>
        </w:rPr>
      </w:r>
      <w:r/>
    </w:p>
    <w:p>
      <w:pPr>
        <w:pStyle w:val="759"/>
        <w:ind w:firstLine="422"/>
        <w:spacing w:line="360" w:lineRule="auto"/>
        <w:rPr>
          <w:rFonts w:hint="eastAsia" w:hAnsi="宋体"/>
          <w:b/>
          <w:color w:val="000000"/>
          <w:sz w:val="21"/>
          <w:szCs w:val="21"/>
          <w:highlight w:val="none"/>
          <w:lang w:val="zh-CN"/>
        </w:rPr>
      </w:pPr>
      <w:r>
        <w:rPr>
          <w:rFonts w:hint="eastAsia" w:hAnsi="宋体"/>
          <w:b/>
          <w:color w:val="000000"/>
          <w:sz w:val="21"/>
          <w:szCs w:val="21"/>
          <w:highlight w:val="none"/>
          <w:lang w:val="zh-CN"/>
        </w:rPr>
        <w:t xml:space="preserve">1.投标（响应）报价低于全部通过符合性审查供应商投标（响应）报价平均值</w:t>
      </w:r>
      <w:r>
        <w:rPr>
          <w:rFonts w:hint="eastAsia" w:hAnsi="宋体"/>
          <w:b/>
          <w:color w:val="000000"/>
          <w:sz w:val="21"/>
          <w:szCs w:val="21"/>
          <w:highlight w:val="none"/>
          <w:lang w:val="en-US" w:eastAsia="zh-CN"/>
        </w:rPr>
        <w:t xml:space="preserve">50</w:t>
      </w:r>
      <w:r>
        <w:rPr>
          <w:rFonts w:hint="eastAsia" w:hAnsi="宋体"/>
          <w:b/>
          <w:color w:val="000000"/>
          <w:sz w:val="21"/>
          <w:szCs w:val="21"/>
          <w:highlight w:val="none"/>
          <w:lang w:val="zh-CN"/>
        </w:rPr>
        <w:t xml:space="preserve">%的，即投标（响应）报价&lt;全部通过符合性审查供应商投标（响应）报价平均值×</w:t>
      </w:r>
      <w:r>
        <w:rPr>
          <w:rFonts w:hint="eastAsia" w:hAnsi="宋体"/>
          <w:b/>
          <w:color w:val="000000"/>
          <w:sz w:val="21"/>
          <w:szCs w:val="21"/>
          <w:highlight w:val="none"/>
          <w:lang w:val="en-US" w:eastAsia="zh-CN"/>
        </w:rPr>
        <w:t xml:space="preserve">50</w:t>
      </w:r>
      <w:r>
        <w:rPr>
          <w:rFonts w:hint="eastAsia" w:hAnsi="宋体"/>
          <w:b/>
          <w:color w:val="000000"/>
          <w:sz w:val="21"/>
          <w:szCs w:val="21"/>
          <w:highlight w:val="none"/>
          <w:lang w:val="zh-CN"/>
        </w:rPr>
        <w:t xml:space="preserve">%；</w:t>
      </w:r>
      <w:r>
        <w:rPr>
          <w:rFonts w:hint="eastAsia" w:hAnsi="宋体"/>
          <w:b/>
          <w:color w:val="000000"/>
          <w:sz w:val="21"/>
          <w:szCs w:val="21"/>
          <w:highlight w:val="none"/>
          <w:lang w:val="zh-CN"/>
        </w:rPr>
      </w:r>
      <w:r/>
    </w:p>
    <w:p>
      <w:pPr>
        <w:pStyle w:val="759"/>
        <w:ind w:firstLine="422"/>
        <w:spacing w:line="360" w:lineRule="auto"/>
        <w:rPr>
          <w:rFonts w:hint="eastAsia" w:hAnsi="宋体"/>
          <w:b/>
          <w:color w:val="000000"/>
          <w:sz w:val="21"/>
          <w:szCs w:val="21"/>
          <w:highlight w:val="none"/>
          <w:lang w:val="zh-CN"/>
        </w:rPr>
      </w:pPr>
      <w:r>
        <w:rPr>
          <w:rFonts w:hint="eastAsia" w:hAnsi="宋体"/>
          <w:b/>
          <w:color w:val="000000"/>
          <w:sz w:val="21"/>
          <w:szCs w:val="21"/>
          <w:highlight w:val="none"/>
          <w:lang w:val="zh-CN"/>
        </w:rPr>
        <w:t xml:space="preserve">2.投标（响应）报价低于通过符合性审查的次低报价供应商投标（响应）报价</w:t>
      </w:r>
      <w:r>
        <w:rPr>
          <w:rFonts w:hint="eastAsia" w:hAnsi="宋体"/>
          <w:b/>
          <w:color w:val="000000"/>
          <w:sz w:val="21"/>
          <w:szCs w:val="21"/>
          <w:highlight w:val="none"/>
          <w:lang w:val="en-US" w:eastAsia="zh-CN"/>
        </w:rPr>
        <w:t xml:space="preserve">50</w:t>
      </w:r>
      <w:r>
        <w:rPr>
          <w:rFonts w:hint="eastAsia" w:hAnsi="宋体"/>
          <w:b/>
          <w:color w:val="000000"/>
          <w:sz w:val="21"/>
          <w:szCs w:val="21"/>
          <w:highlight w:val="none"/>
          <w:lang w:val="zh-CN"/>
        </w:rPr>
        <w:t xml:space="preserve">%的，即投标（响应）报价&lt;通过符合性审查的次低报价供应商投标（响应）报价×</w:t>
      </w:r>
      <w:r>
        <w:rPr>
          <w:rFonts w:hint="eastAsia" w:hAnsi="宋体"/>
          <w:b/>
          <w:color w:val="000000"/>
          <w:sz w:val="21"/>
          <w:szCs w:val="21"/>
          <w:highlight w:val="none"/>
          <w:lang w:val="en-US" w:eastAsia="zh-CN"/>
        </w:rPr>
        <w:t xml:space="preserve">50</w:t>
      </w:r>
      <w:r>
        <w:rPr>
          <w:rFonts w:hint="eastAsia" w:hAnsi="宋体"/>
          <w:b/>
          <w:color w:val="000000"/>
          <w:sz w:val="21"/>
          <w:szCs w:val="21"/>
          <w:highlight w:val="none"/>
          <w:lang w:val="zh-CN"/>
        </w:rPr>
        <w:t xml:space="preserve">%；</w:t>
      </w:r>
      <w:r>
        <w:rPr>
          <w:rFonts w:hint="eastAsia" w:hAnsi="宋体"/>
          <w:b/>
          <w:color w:val="000000"/>
          <w:sz w:val="21"/>
          <w:szCs w:val="21"/>
          <w:highlight w:val="none"/>
          <w:lang w:val="zh-CN"/>
        </w:rPr>
      </w:r>
      <w:r/>
    </w:p>
    <w:p>
      <w:pPr>
        <w:pStyle w:val="759"/>
        <w:ind w:firstLine="422"/>
        <w:spacing w:line="360" w:lineRule="auto"/>
        <w:rPr>
          <w:rFonts w:hint="eastAsia" w:hAnsi="宋体"/>
          <w:b/>
          <w:color w:val="000000"/>
          <w:sz w:val="21"/>
          <w:szCs w:val="21"/>
          <w:highlight w:val="none"/>
          <w:lang w:val="zh-CN"/>
        </w:rPr>
      </w:pPr>
      <w:r>
        <w:rPr>
          <w:rFonts w:hint="eastAsia" w:hAnsi="宋体"/>
          <w:b/>
          <w:color w:val="000000"/>
          <w:sz w:val="21"/>
          <w:szCs w:val="21"/>
          <w:highlight w:val="none"/>
          <w:lang w:val="zh-CN"/>
        </w:rPr>
        <w:t xml:space="preserve">3.投标（响应）报价低于采购项目最高限价</w:t>
      </w:r>
      <w:r>
        <w:rPr>
          <w:rFonts w:hint="eastAsia" w:hAnsi="宋体"/>
          <w:b/>
          <w:color w:val="000000"/>
          <w:sz w:val="21"/>
          <w:szCs w:val="21"/>
          <w:highlight w:val="none"/>
          <w:lang w:val="en-US" w:eastAsia="zh-CN"/>
        </w:rPr>
        <w:t xml:space="preserve">45</w:t>
      </w:r>
      <w:r>
        <w:rPr>
          <w:rFonts w:hint="eastAsia" w:hAnsi="宋体"/>
          <w:b/>
          <w:color w:val="000000"/>
          <w:sz w:val="21"/>
          <w:szCs w:val="21"/>
          <w:highlight w:val="none"/>
          <w:lang w:val="zh-CN"/>
        </w:rPr>
        <w:t xml:space="preserve">%的，即投标（响应）报价&lt;采购项目最高限价×</w:t>
      </w:r>
      <w:r>
        <w:rPr>
          <w:rFonts w:hint="eastAsia" w:hAnsi="宋体"/>
          <w:b/>
          <w:color w:val="000000"/>
          <w:sz w:val="21"/>
          <w:szCs w:val="21"/>
          <w:highlight w:val="none"/>
          <w:lang w:val="en-US" w:eastAsia="zh-CN"/>
        </w:rPr>
        <w:t xml:space="preserve">45</w:t>
      </w:r>
      <w:r>
        <w:rPr>
          <w:rFonts w:hint="eastAsia" w:hAnsi="宋体"/>
          <w:b/>
          <w:color w:val="000000"/>
          <w:sz w:val="21"/>
          <w:szCs w:val="21"/>
          <w:highlight w:val="none"/>
          <w:lang w:val="zh-CN"/>
        </w:rPr>
        <w:t xml:space="preserve">%；</w:t>
      </w:r>
      <w:r>
        <w:rPr>
          <w:rFonts w:hint="eastAsia" w:hAnsi="宋体"/>
          <w:b/>
          <w:color w:val="000000"/>
          <w:sz w:val="21"/>
          <w:szCs w:val="21"/>
          <w:highlight w:val="none"/>
          <w:lang w:val="zh-CN"/>
        </w:rPr>
      </w:r>
      <w:r/>
    </w:p>
    <w:p>
      <w:pPr>
        <w:pStyle w:val="759"/>
        <w:ind w:firstLine="422"/>
        <w:spacing w:line="360" w:lineRule="auto"/>
        <w:rPr>
          <w:rFonts w:hint="eastAsia" w:hAnsi="宋体"/>
          <w:b/>
          <w:color w:val="000000"/>
          <w:sz w:val="21"/>
          <w:szCs w:val="21"/>
          <w:highlight w:val="none"/>
          <w:lang w:val="zh-CN"/>
        </w:rPr>
      </w:pPr>
      <w:r>
        <w:rPr>
          <w:rFonts w:hint="eastAsia" w:hAnsi="宋体"/>
          <w:b/>
          <w:color w:val="000000"/>
          <w:sz w:val="21"/>
          <w:szCs w:val="21"/>
          <w:highlight w:val="none"/>
          <w:lang w:val="zh-CN"/>
        </w:rPr>
        <w:t xml:space="preserve">4.评审委员会基于专业判断，认为供应商报价过低，有可能影响产品质量或者不能诚信履约的其他情形。</w:t>
      </w:r>
      <w:r>
        <w:rPr>
          <w:rFonts w:hint="eastAsia" w:hAnsi="宋体"/>
          <w:b/>
          <w:color w:val="000000"/>
          <w:sz w:val="21"/>
          <w:szCs w:val="21"/>
          <w:highlight w:val="none"/>
          <w:lang w:val="zh-CN"/>
        </w:rPr>
      </w:r>
      <w:r/>
    </w:p>
    <w:p>
      <w:pPr>
        <w:pStyle w:val="759"/>
        <w:ind w:firstLine="422"/>
        <w:spacing w:line="360" w:lineRule="auto"/>
        <w:rPr>
          <w:rFonts w:hint="eastAsia" w:hAnsi="宋体"/>
          <w:b/>
          <w:color w:val="000000"/>
          <w:sz w:val="21"/>
          <w:szCs w:val="21"/>
          <w:highlight w:val="none"/>
          <w:lang w:val="zh-CN"/>
        </w:rPr>
      </w:pPr>
      <w:r>
        <w:rPr>
          <w:rFonts w:hint="eastAsia" w:hAnsi="宋体"/>
          <w:b/>
          <w:color w:val="000000"/>
          <w:sz w:val="21"/>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hAnsi="宋体"/>
          <w:b/>
          <w:color w:val="000000"/>
          <w:sz w:val="21"/>
          <w:szCs w:val="21"/>
          <w:highlight w:val="none"/>
          <w:lang w:val="zh-CN"/>
        </w:rPr>
      </w:r>
      <w:r/>
    </w:p>
    <w:p>
      <w:pPr>
        <w:pStyle w:val="759"/>
        <w:ind w:firstLine="422"/>
        <w:spacing w:line="360" w:lineRule="auto"/>
        <w:rPr>
          <w:rFonts w:hint="eastAsia" w:hAnsi="宋体"/>
          <w:b/>
          <w:color w:val="000000"/>
          <w:sz w:val="21"/>
          <w:szCs w:val="21"/>
          <w:highlight w:val="none"/>
          <w:lang w:val="zh-CN"/>
        </w:rPr>
      </w:pPr>
      <w:r>
        <w:rPr>
          <w:rFonts w:hint="eastAsia" w:hAnsi="宋体"/>
          <w:b/>
          <w:color w:val="000000"/>
          <w:sz w:val="21"/>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hAnsi="宋体"/>
          <w:b/>
          <w:color w:val="000000"/>
          <w:sz w:val="21"/>
          <w:szCs w:val="21"/>
          <w:highlight w:val="none"/>
          <w:lang w:val="zh-CN"/>
        </w:rPr>
      </w:r>
      <w:r/>
    </w:p>
    <w:p>
      <w:pPr>
        <w:pStyle w:val="759"/>
        <w:ind w:firstLine="422"/>
        <w:spacing w:line="360" w:lineRule="auto"/>
        <w:rPr>
          <w:rFonts w:hint="eastAsia" w:hAnsi="宋体"/>
          <w:b w:val="0"/>
          <w:bCs/>
          <w:color w:val="000000"/>
          <w:sz w:val="21"/>
          <w:szCs w:val="21"/>
          <w:highlight w:val="none"/>
          <w:lang w:val="zh-CN"/>
        </w:rPr>
      </w:pPr>
      <w:r>
        <w:rPr>
          <w:rFonts w:hint="eastAsia" w:hAnsi="宋体"/>
          <w:b w:val="0"/>
          <w:bCs/>
          <w:color w:val="000000"/>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hAnsi="宋体"/>
          <w:b w:val="0"/>
          <w:bCs/>
          <w:color w:val="000000"/>
          <w:sz w:val="21"/>
          <w:szCs w:val="21"/>
          <w:highlight w:val="none"/>
          <w:lang w:val="zh-CN"/>
        </w:rPr>
      </w:r>
      <w:r/>
    </w:p>
    <w:p>
      <w:pPr>
        <w:pStyle w:val="759"/>
        <w:ind w:firstLine="422"/>
        <w:spacing w:line="360" w:lineRule="auto"/>
        <w:rPr>
          <w:b w:val="0"/>
          <w:bCs/>
          <w:color w:val="000000"/>
          <w:sz w:val="21"/>
          <w:szCs w:val="21"/>
          <w:highlight w:val="none"/>
          <w:lang w:val="zh-CN"/>
        </w:rPr>
      </w:pPr>
      <w:r>
        <w:rPr>
          <w:rFonts w:hint="eastAsia" w:hAnsi="宋体"/>
          <w:b w:val="0"/>
          <w:bCs/>
          <w:color w:val="000000"/>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rPr>
          <w:b w:val="0"/>
          <w:bCs/>
          <w:color w:val="000000"/>
          <w:sz w:val="21"/>
          <w:szCs w:val="21"/>
          <w:highlight w:val="none"/>
          <w:lang w:val="zh-CN"/>
        </w:rPr>
      </w:r>
      <w:r/>
    </w:p>
    <w:p>
      <w:pPr>
        <w:pStyle w:val="75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2</w:t>
      </w:r>
      <w:r>
        <w:rPr>
          <w:rFonts w:ascii="宋体" w:hAnsi="宋体"/>
          <w:color w:val="000000"/>
          <w:sz w:val="21"/>
          <w:szCs w:val="21"/>
          <w:highlight w:val="none"/>
          <w:lang w:val="zh-CN"/>
        </w:rPr>
        <w:t xml:space="preserve">3</w:t>
      </w:r>
      <w:r>
        <w:rPr>
          <w:rFonts w:hint="eastAsia" w:ascii="宋体" w:hAnsi="宋体"/>
          <w:color w:val="000000"/>
          <w:sz w:val="21"/>
          <w:szCs w:val="21"/>
          <w:highlight w:val="none"/>
          <w:lang w:val="zh-CN"/>
        </w:rPr>
        <w:t xml:space="preserve">.</w:t>
      </w:r>
      <w:r>
        <w:rPr>
          <w:rFonts w:ascii="宋体" w:hAnsi="宋体"/>
          <w:color w:val="000000"/>
          <w:sz w:val="21"/>
          <w:szCs w:val="21"/>
          <w:highlight w:val="none"/>
          <w:lang w:val="zh-CN"/>
        </w:rPr>
        <w:t xml:space="preserve">7</w:t>
      </w:r>
      <w:r>
        <w:rPr>
          <w:rFonts w:hint="eastAsia" w:ascii="宋体" w:hAnsi="宋体"/>
          <w:color w:val="000000"/>
          <w:sz w:val="21"/>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非单一产品采购项目，招标文件中将载明其中的核心产品。多家投标人提供的核心产品品牌相同的，按前两款规定处理。</w:t>
      </w:r>
      <w:r>
        <w:rPr>
          <w:rFonts w:hint="eastAsia" w:ascii="宋体" w:hAnsi="宋体"/>
          <w:color w:val="000000"/>
          <w:sz w:val="21"/>
          <w:szCs w:val="21"/>
          <w:highlight w:val="none"/>
        </w:rPr>
      </w:r>
      <w:r/>
    </w:p>
    <w:p>
      <w:pPr>
        <w:pStyle w:val="759"/>
        <w:ind w:firstLine="420"/>
        <w:spacing w:line="400" w:lineRule="exact"/>
        <w:rPr>
          <w:rFonts w:hint="eastAsia" w:ascii="宋体" w:hAnsi="宋体"/>
          <w:b/>
          <w:bCs/>
          <w:color w:val="000000"/>
          <w:sz w:val="21"/>
          <w:szCs w:val="21"/>
          <w:highlight w:val="none"/>
        </w:rPr>
      </w:pPr>
      <w:r>
        <w:rPr>
          <w:rFonts w:hint="eastAsia" w:ascii="宋体" w:hAnsi="宋体"/>
          <w:color w:val="000000"/>
          <w:sz w:val="21"/>
          <w:szCs w:val="21"/>
          <w:highlight w:val="none"/>
          <w:lang w:val="zh-CN"/>
        </w:rPr>
        <w:t xml:space="preserve">2</w:t>
      </w:r>
      <w:r>
        <w:rPr>
          <w:rFonts w:ascii="宋体" w:hAnsi="宋体"/>
          <w:color w:val="000000"/>
          <w:sz w:val="21"/>
          <w:szCs w:val="21"/>
          <w:highlight w:val="none"/>
          <w:lang w:val="zh-CN"/>
        </w:rPr>
        <w:t xml:space="preserve">3</w:t>
      </w:r>
      <w:r>
        <w:rPr>
          <w:rFonts w:hint="eastAsia" w:ascii="宋体" w:hAnsi="宋体"/>
          <w:color w:val="000000"/>
          <w:sz w:val="21"/>
          <w:szCs w:val="21"/>
          <w:highlight w:val="none"/>
          <w:lang w:val="zh-CN"/>
        </w:rPr>
        <w:t xml:space="preserve">.</w:t>
      </w:r>
      <w:r>
        <w:rPr>
          <w:rFonts w:ascii="宋体" w:hAnsi="宋体"/>
          <w:color w:val="000000"/>
          <w:sz w:val="21"/>
          <w:szCs w:val="21"/>
          <w:highlight w:val="none"/>
          <w:lang w:val="zh-CN"/>
        </w:rPr>
        <w:t xml:space="preserve">8</w:t>
      </w:r>
      <w:r>
        <w:rPr>
          <w:rFonts w:hint="eastAsia" w:ascii="宋体" w:hAnsi="宋体"/>
          <w:color w:val="000000"/>
          <w:sz w:val="21"/>
          <w:szCs w:val="21"/>
          <w:highlight w:val="none"/>
          <w:lang w:val="zh-CN"/>
        </w:rPr>
        <w:t xml:space="preserve">投标人在开、评标全过程中应保持通信畅通，及时登录苏采云系统查阅、答复相关信息，并安排专人与代理机构及评标委员会联系。</w:t>
      </w:r>
      <w:r>
        <w:rPr>
          <w:rFonts w:hint="eastAsia" w:ascii="宋体" w:hAnsi="宋体"/>
          <w:b/>
          <w:bCs/>
          <w:color w:val="000000"/>
          <w:sz w:val="21"/>
          <w:szCs w:val="21"/>
          <w:highlight w:val="none"/>
        </w:rPr>
      </w:r>
      <w:r/>
    </w:p>
    <w:p>
      <w:pPr>
        <w:pStyle w:val="759"/>
        <w:ind w:firstLine="422"/>
        <w:spacing w:line="400" w:lineRule="exact"/>
        <w:rPr>
          <w:rFonts w:hint="eastAsia" w:ascii="宋体" w:hAnsi="宋体"/>
          <w:b/>
          <w:bCs/>
          <w:color w:val="000000"/>
          <w:sz w:val="21"/>
          <w:szCs w:val="21"/>
          <w:highlight w:val="none"/>
        </w:rPr>
      </w:pPr>
      <w:r>
        <w:rPr>
          <w:rFonts w:ascii="宋体" w:hAnsi="宋体"/>
          <w:b/>
          <w:bCs/>
          <w:color w:val="000000"/>
          <w:sz w:val="21"/>
          <w:szCs w:val="21"/>
          <w:highlight w:val="none"/>
          <w:lang w:val="zh-CN"/>
        </w:rPr>
        <w:t xml:space="preserve">24、评标委员会</w:t>
      </w:r>
      <w:r>
        <w:rPr>
          <w:rFonts w:hint="eastAsia" w:ascii="宋体" w:hAnsi="宋体"/>
          <w:b/>
          <w:bCs/>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24.1评标委员会（以下简称</w:t>
      </w:r>
      <w:r>
        <w:rPr>
          <w:rFonts w:hint="eastAsia" w:ascii="宋体" w:hAnsi="宋体"/>
          <w:color w:val="000000"/>
          <w:sz w:val="21"/>
          <w:szCs w:val="21"/>
          <w:highlight w:val="none"/>
          <w:lang w:val="zh-CN"/>
        </w:rPr>
        <w:t xml:space="preserve">评标委员会</w:t>
      </w:r>
      <w:r>
        <w:rPr>
          <w:rFonts w:ascii="宋体" w:hAnsi="宋体"/>
          <w:color w:val="000000"/>
          <w:sz w:val="21"/>
          <w:szCs w:val="21"/>
          <w:highlight w:val="none"/>
          <w:lang w:val="zh-CN"/>
        </w:rPr>
        <w:t xml:space="preserve">）成员依法组建；</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24.2评标委员会将对符合资格的投标人的</w:t>
      </w:r>
      <w:r>
        <w:rPr>
          <w:rFonts w:hint="eastAsia" w:ascii="宋体" w:hAnsi="宋体"/>
          <w:color w:val="000000"/>
          <w:sz w:val="21"/>
          <w:szCs w:val="21"/>
          <w:highlight w:val="none"/>
          <w:lang w:val="zh-CN"/>
        </w:rPr>
        <w:t xml:space="preserve">电子投标文件</w:t>
      </w:r>
      <w:r>
        <w:rPr>
          <w:rFonts w:ascii="宋体" w:hAnsi="宋体"/>
          <w:color w:val="000000"/>
          <w:sz w:val="21"/>
          <w:szCs w:val="21"/>
          <w:highlight w:val="none"/>
          <w:lang w:val="zh-CN"/>
        </w:rPr>
        <w:t xml:space="preserve">进行符合性审查，以确定其是否满足采购文件的实质性要求。</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24.3</w:t>
      </w:r>
      <w:r>
        <w:rPr>
          <w:rFonts w:hint="eastAsia" w:ascii="宋体" w:hAnsi="宋体"/>
          <w:color w:val="000000"/>
          <w:sz w:val="21"/>
          <w:szCs w:val="21"/>
          <w:highlight w:val="none"/>
          <w:lang w:val="zh-CN"/>
        </w:rPr>
        <w:t xml:space="preserve">评标委员会</w:t>
      </w:r>
      <w:r>
        <w:rPr>
          <w:rFonts w:ascii="宋体" w:hAnsi="宋体"/>
          <w:color w:val="000000"/>
          <w:sz w:val="21"/>
          <w:szCs w:val="21"/>
          <w:highlight w:val="none"/>
          <w:lang w:val="zh-CN"/>
        </w:rPr>
        <w:t xml:space="preserve">组负责具体的评标事务，并独立履行以下职责：</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24.3.1审查、评价</w:t>
      </w:r>
      <w:r>
        <w:rPr>
          <w:rFonts w:hint="eastAsia" w:ascii="宋体" w:hAnsi="宋体"/>
          <w:color w:val="000000"/>
          <w:sz w:val="21"/>
          <w:szCs w:val="21"/>
          <w:highlight w:val="none"/>
          <w:lang w:val="zh-CN"/>
        </w:rPr>
        <w:t xml:space="preserve">电子投标文件</w:t>
      </w:r>
      <w:r>
        <w:rPr>
          <w:rFonts w:ascii="宋体" w:hAnsi="宋体"/>
          <w:color w:val="000000"/>
          <w:sz w:val="21"/>
          <w:szCs w:val="21"/>
          <w:highlight w:val="none"/>
          <w:lang w:val="zh-CN"/>
        </w:rPr>
        <w:t xml:space="preserve">是否符合采购文件的商务、技术等实质性要求；</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24.3.2要求投标人对</w:t>
      </w:r>
      <w:r>
        <w:rPr>
          <w:rFonts w:hint="eastAsia" w:ascii="宋体" w:hAnsi="宋体"/>
          <w:color w:val="000000"/>
          <w:sz w:val="21"/>
          <w:szCs w:val="21"/>
          <w:highlight w:val="none"/>
          <w:lang w:val="zh-CN"/>
        </w:rPr>
        <w:t xml:space="preserve">电子投标文件</w:t>
      </w:r>
      <w:r>
        <w:rPr>
          <w:rFonts w:ascii="宋体" w:hAnsi="宋体"/>
          <w:color w:val="000000"/>
          <w:sz w:val="21"/>
          <w:szCs w:val="21"/>
          <w:highlight w:val="none"/>
          <w:lang w:val="zh-CN"/>
        </w:rPr>
        <w:t xml:space="preserve">有关事项作出澄清或者说明；</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24.3.3对</w:t>
      </w:r>
      <w:r>
        <w:rPr>
          <w:rFonts w:hint="eastAsia" w:ascii="宋体" w:hAnsi="宋体"/>
          <w:color w:val="000000"/>
          <w:sz w:val="21"/>
          <w:szCs w:val="21"/>
          <w:highlight w:val="none"/>
          <w:lang w:val="zh-CN"/>
        </w:rPr>
        <w:t xml:space="preserve">电子投标文件</w:t>
      </w:r>
      <w:r>
        <w:rPr>
          <w:rFonts w:ascii="宋体" w:hAnsi="宋体"/>
          <w:color w:val="000000"/>
          <w:sz w:val="21"/>
          <w:szCs w:val="21"/>
          <w:highlight w:val="none"/>
          <w:lang w:val="zh-CN"/>
        </w:rPr>
        <w:t xml:space="preserve">进行比较和评价；</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24.3.4签署评标报告、推荐中标候选人并根据采购方委托从中确定中标人；</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24.3.5向采购人、采购代理机构或者有关部门报告评标中发现的违法行为。</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24.4</w:t>
      </w:r>
      <w:r>
        <w:rPr>
          <w:rFonts w:hint="eastAsia" w:ascii="宋体" w:hAnsi="宋体"/>
          <w:color w:val="000000"/>
          <w:sz w:val="21"/>
          <w:szCs w:val="21"/>
          <w:highlight w:val="none"/>
          <w:lang w:val="zh-CN"/>
        </w:rPr>
        <w:t xml:space="preserve">评标委员会</w:t>
      </w:r>
      <w:r>
        <w:rPr>
          <w:rFonts w:ascii="宋体" w:hAnsi="宋体"/>
          <w:color w:val="000000"/>
          <w:sz w:val="21"/>
          <w:szCs w:val="21"/>
          <w:highlight w:val="none"/>
          <w:lang w:val="zh-CN"/>
        </w:rPr>
        <w:t xml:space="preserve">成员应当履行下列义务：</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24.4.1遵纪守法，客观、公正、廉洁地履行职责；</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24.4.2按照采购文件规定的评标办法和评标标准进行评标，对评审意见承担个人责任；</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24.4.3对评标过程和结果，以及投标人的商业秘密保密；</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24.4.4参与评标报告的起草；</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24.4.5配合招标采购人答复投标人提出的质疑；</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24.4.6配合有关部门的投诉处理工作。</w:t>
      </w:r>
      <w:r>
        <w:rPr>
          <w:rFonts w:hint="eastAsia" w:ascii="宋体" w:hAnsi="宋体"/>
          <w:color w:val="000000"/>
          <w:sz w:val="21"/>
          <w:szCs w:val="21"/>
          <w:highlight w:val="none"/>
        </w:rPr>
      </w:r>
      <w:r/>
    </w:p>
    <w:p>
      <w:pPr>
        <w:pStyle w:val="759"/>
        <w:ind w:firstLine="422"/>
        <w:spacing w:line="400" w:lineRule="exact"/>
        <w:rPr>
          <w:rFonts w:hint="eastAsia" w:ascii="宋体" w:hAnsi="宋体"/>
          <w:b/>
          <w:bCs/>
          <w:color w:val="000000"/>
          <w:sz w:val="21"/>
          <w:szCs w:val="21"/>
          <w:highlight w:val="none"/>
        </w:rPr>
      </w:pPr>
      <w:r>
        <w:rPr>
          <w:rFonts w:ascii="宋体" w:hAnsi="宋体"/>
          <w:b/>
          <w:bCs/>
          <w:color w:val="000000"/>
          <w:sz w:val="21"/>
          <w:szCs w:val="21"/>
          <w:highlight w:val="none"/>
          <w:lang w:val="zh-CN"/>
        </w:rPr>
        <w:t xml:space="preserve">25、评标内容的保密</w:t>
      </w:r>
      <w:r>
        <w:rPr>
          <w:rFonts w:hint="eastAsia" w:ascii="宋体" w:hAnsi="宋体"/>
          <w:b/>
          <w:bCs/>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25.2在电子投标文件的审查、澄清、评价和比较以及授予合同的过程中，投标人对采购代理机构和评标委员会成员施加影响的任何行为，都将取消其中标资格。</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25.3在评标期间，采购代理机构将通过指定联络人与投标人进行联系。</w:t>
      </w:r>
      <w:r>
        <w:rPr>
          <w:rFonts w:hint="eastAsia" w:ascii="宋体" w:hAnsi="宋体"/>
          <w:color w:val="000000"/>
          <w:sz w:val="21"/>
          <w:szCs w:val="21"/>
          <w:highlight w:val="none"/>
        </w:rPr>
      </w:r>
      <w:r/>
    </w:p>
    <w:p>
      <w:pPr>
        <w:pStyle w:val="759"/>
        <w:ind w:firstLine="422"/>
        <w:spacing w:line="400" w:lineRule="exact"/>
        <w:rPr>
          <w:rFonts w:hint="eastAsia" w:ascii="宋体" w:hAnsi="宋体"/>
          <w:b/>
          <w:bCs/>
          <w:color w:val="000000"/>
          <w:sz w:val="21"/>
          <w:szCs w:val="21"/>
          <w:highlight w:val="none"/>
        </w:rPr>
      </w:pPr>
      <w:r>
        <w:rPr>
          <w:rFonts w:ascii="宋体" w:hAnsi="宋体"/>
          <w:b/>
          <w:bCs/>
          <w:color w:val="000000"/>
          <w:sz w:val="21"/>
          <w:szCs w:val="21"/>
          <w:highlight w:val="none"/>
          <w:lang w:val="zh-CN"/>
        </w:rPr>
        <w:t xml:space="preserve">26、废标</w:t>
      </w:r>
      <w:r>
        <w:rPr>
          <w:rFonts w:hint="eastAsia" w:ascii="宋体" w:hAnsi="宋体"/>
          <w:b/>
          <w:bCs/>
          <w:color w:val="000000"/>
          <w:sz w:val="21"/>
          <w:szCs w:val="21"/>
          <w:highlight w:val="none"/>
        </w:rPr>
      </w:r>
      <w:r/>
    </w:p>
    <w:p>
      <w:pPr>
        <w:pStyle w:val="759"/>
        <w:ind w:firstLine="422"/>
        <w:spacing w:line="400" w:lineRule="exact"/>
        <w:tabs>
          <w:tab w:val="left" w:pos="0" w:leader="none"/>
        </w:tabs>
        <w:rPr>
          <w:rFonts w:hint="eastAsia" w:ascii="宋体" w:hAnsi="宋体"/>
          <w:b/>
          <w:color w:val="000000"/>
          <w:sz w:val="21"/>
          <w:szCs w:val="21"/>
          <w:highlight w:val="none"/>
        </w:rPr>
      </w:pPr>
      <w:r>
        <w:rPr>
          <w:rFonts w:hint="eastAsia" w:ascii="宋体" w:hAnsi="宋体"/>
          <w:b/>
          <w:color w:val="000000"/>
          <w:sz w:val="21"/>
          <w:szCs w:val="21"/>
          <w:highlight w:val="none"/>
          <w:lang w:val="zh-CN"/>
        </w:rPr>
        <w:t xml:space="preserve">2</w:t>
      </w:r>
      <w:r>
        <w:rPr>
          <w:rFonts w:ascii="宋体" w:hAnsi="宋体"/>
          <w:b/>
          <w:color w:val="000000"/>
          <w:sz w:val="21"/>
          <w:szCs w:val="21"/>
          <w:highlight w:val="none"/>
          <w:lang w:val="zh-CN"/>
        </w:rPr>
        <w:t xml:space="preserve">6</w:t>
      </w:r>
      <w:r>
        <w:rPr>
          <w:rFonts w:hint="eastAsia" w:ascii="宋体" w:hAnsi="宋体"/>
          <w:b/>
          <w:color w:val="000000"/>
          <w:sz w:val="21"/>
          <w:szCs w:val="21"/>
          <w:highlight w:val="none"/>
          <w:lang w:val="zh-CN"/>
        </w:rPr>
        <w:t xml:space="preserve">.1无效投标条款</w:t>
      </w:r>
      <w:r>
        <w:rPr>
          <w:rFonts w:hint="eastAsia" w:ascii="宋体" w:hAnsi="宋体"/>
          <w:b/>
          <w:color w:val="000000"/>
          <w:sz w:val="21"/>
          <w:szCs w:val="21"/>
          <w:highlight w:val="none"/>
        </w:rPr>
      </w:r>
      <w:r/>
    </w:p>
    <w:p>
      <w:pPr>
        <w:pStyle w:val="759"/>
        <w:ind w:firstLine="422"/>
        <w:spacing w:line="400" w:lineRule="exact"/>
        <w:tabs>
          <w:tab w:val="left" w:pos="0" w:leader="none"/>
        </w:tabs>
        <w:rPr>
          <w:rFonts w:hint="eastAsia" w:ascii="宋体" w:hAnsi="宋体"/>
          <w:b/>
          <w:color w:val="000000"/>
          <w:sz w:val="21"/>
          <w:szCs w:val="21"/>
          <w:highlight w:val="none"/>
        </w:rPr>
      </w:pPr>
      <w:r>
        <w:rPr>
          <w:rFonts w:hint="eastAsia" w:ascii="宋体" w:hAnsi="宋体"/>
          <w:b/>
          <w:color w:val="000000"/>
          <w:sz w:val="21"/>
          <w:szCs w:val="21"/>
          <w:highlight w:val="none"/>
          <w:lang w:val="zh-CN"/>
        </w:rPr>
        <w:t xml:space="preserve">2</w:t>
      </w:r>
      <w:r>
        <w:rPr>
          <w:rFonts w:ascii="宋体" w:hAnsi="宋体"/>
          <w:b/>
          <w:color w:val="000000"/>
          <w:sz w:val="21"/>
          <w:szCs w:val="21"/>
          <w:highlight w:val="none"/>
          <w:lang w:val="zh-CN"/>
        </w:rPr>
        <w:t xml:space="preserve">6</w:t>
      </w:r>
      <w:r>
        <w:rPr>
          <w:rFonts w:hint="eastAsia" w:ascii="宋体" w:hAnsi="宋体"/>
          <w:b/>
          <w:color w:val="000000"/>
          <w:sz w:val="21"/>
          <w:szCs w:val="21"/>
          <w:highlight w:val="none"/>
          <w:lang w:val="zh-CN"/>
        </w:rPr>
        <w:t xml:space="preserve">.1.1 投标人在苏采云系统规定的时间内未成功解密电子投标文件的。</w:t>
      </w:r>
      <w:r>
        <w:rPr>
          <w:rFonts w:hint="eastAsia" w:ascii="宋体" w:hAnsi="宋体"/>
          <w:b/>
          <w:color w:val="000000"/>
          <w:sz w:val="21"/>
          <w:szCs w:val="21"/>
          <w:highlight w:val="none"/>
        </w:rPr>
      </w:r>
      <w:r/>
    </w:p>
    <w:p>
      <w:pPr>
        <w:pStyle w:val="759"/>
        <w:ind w:firstLine="422"/>
        <w:spacing w:line="400" w:lineRule="exact"/>
        <w:tabs>
          <w:tab w:val="left" w:pos="0" w:leader="none"/>
        </w:tabs>
        <w:rPr>
          <w:rFonts w:hint="eastAsia" w:ascii="宋体" w:hAnsi="宋体"/>
          <w:b/>
          <w:color w:val="000000"/>
          <w:sz w:val="21"/>
          <w:szCs w:val="21"/>
          <w:highlight w:val="none"/>
        </w:rPr>
      </w:pPr>
      <w:r>
        <w:rPr>
          <w:rFonts w:hint="eastAsia" w:ascii="宋体" w:hAnsi="宋体"/>
          <w:b/>
          <w:color w:val="000000"/>
          <w:sz w:val="21"/>
          <w:szCs w:val="21"/>
          <w:highlight w:val="none"/>
          <w:lang w:val="zh-CN"/>
        </w:rPr>
        <w:t xml:space="preserve">2</w:t>
      </w:r>
      <w:r>
        <w:rPr>
          <w:rFonts w:ascii="宋体" w:hAnsi="宋体"/>
          <w:b/>
          <w:color w:val="000000"/>
          <w:sz w:val="21"/>
          <w:szCs w:val="21"/>
          <w:highlight w:val="none"/>
          <w:lang w:val="zh-CN"/>
        </w:rPr>
        <w:t xml:space="preserve">6</w:t>
      </w:r>
      <w:r>
        <w:rPr>
          <w:rFonts w:hint="eastAsia" w:ascii="宋体" w:hAnsi="宋体"/>
          <w:b/>
          <w:color w:val="000000"/>
          <w:sz w:val="21"/>
          <w:szCs w:val="21"/>
          <w:highlight w:val="none"/>
          <w:lang w:val="zh-CN"/>
        </w:rPr>
        <w:t xml:space="preserve">.1.2 投标人未按照招标文件要求上传电子投标文件的。</w:t>
      </w:r>
      <w:r>
        <w:rPr>
          <w:rFonts w:hint="eastAsia" w:ascii="宋体" w:hAnsi="宋体"/>
          <w:b/>
          <w:color w:val="000000"/>
          <w:sz w:val="21"/>
          <w:szCs w:val="21"/>
          <w:highlight w:val="none"/>
        </w:rPr>
      </w:r>
      <w:r/>
    </w:p>
    <w:p>
      <w:pPr>
        <w:pStyle w:val="759"/>
        <w:ind w:firstLine="422"/>
        <w:spacing w:line="400" w:lineRule="exact"/>
        <w:tabs>
          <w:tab w:val="left" w:pos="0" w:leader="none"/>
        </w:tabs>
        <w:rPr>
          <w:rFonts w:hint="eastAsia" w:ascii="宋体" w:hAnsi="宋体"/>
          <w:b/>
          <w:color w:val="000000"/>
          <w:sz w:val="21"/>
          <w:szCs w:val="21"/>
          <w:highlight w:val="none"/>
        </w:rPr>
      </w:pPr>
      <w:r>
        <w:rPr>
          <w:rFonts w:hint="eastAsia" w:ascii="宋体" w:hAnsi="宋体"/>
          <w:b/>
          <w:color w:val="000000"/>
          <w:sz w:val="21"/>
          <w:szCs w:val="21"/>
          <w:highlight w:val="none"/>
          <w:lang w:val="zh-CN"/>
        </w:rPr>
        <w:t xml:space="preserve">2</w:t>
      </w:r>
      <w:r>
        <w:rPr>
          <w:rFonts w:ascii="宋体" w:hAnsi="宋体"/>
          <w:b/>
          <w:color w:val="000000"/>
          <w:sz w:val="21"/>
          <w:szCs w:val="21"/>
          <w:highlight w:val="none"/>
          <w:lang w:val="zh-CN"/>
        </w:rPr>
        <w:t xml:space="preserve">6</w:t>
      </w:r>
      <w:r>
        <w:rPr>
          <w:rFonts w:hint="eastAsia" w:ascii="宋体" w:hAnsi="宋体"/>
          <w:b/>
          <w:color w:val="000000"/>
          <w:sz w:val="21"/>
          <w:szCs w:val="21"/>
          <w:highlight w:val="none"/>
          <w:lang w:val="zh-CN"/>
        </w:rPr>
        <w:t xml:space="preserve">.1.3同一投标人提交两个（含两个）以上不同的投标报价的。</w:t>
      </w:r>
      <w:r>
        <w:rPr>
          <w:rFonts w:hint="eastAsia" w:ascii="宋体" w:hAnsi="宋体"/>
          <w:b/>
          <w:color w:val="000000"/>
          <w:sz w:val="21"/>
          <w:szCs w:val="21"/>
          <w:highlight w:val="none"/>
        </w:rPr>
      </w:r>
      <w:r/>
    </w:p>
    <w:p>
      <w:pPr>
        <w:pStyle w:val="759"/>
        <w:ind w:firstLine="422"/>
        <w:spacing w:line="400" w:lineRule="exact"/>
        <w:tabs>
          <w:tab w:val="left" w:pos="0" w:leader="none"/>
        </w:tabs>
        <w:rPr>
          <w:rFonts w:hint="eastAsia" w:ascii="宋体" w:hAnsi="宋体"/>
          <w:b/>
          <w:color w:val="000000"/>
          <w:sz w:val="21"/>
          <w:szCs w:val="21"/>
          <w:highlight w:val="none"/>
        </w:rPr>
      </w:pPr>
      <w:r>
        <w:rPr>
          <w:rFonts w:hint="eastAsia" w:ascii="宋体" w:hAnsi="宋体"/>
          <w:b/>
          <w:color w:val="000000"/>
          <w:sz w:val="21"/>
          <w:szCs w:val="21"/>
          <w:highlight w:val="none"/>
          <w:lang w:val="zh-CN"/>
        </w:rPr>
        <w:t xml:space="preserve">2</w:t>
      </w:r>
      <w:r>
        <w:rPr>
          <w:rFonts w:ascii="宋体" w:hAnsi="宋体"/>
          <w:b/>
          <w:color w:val="000000"/>
          <w:sz w:val="21"/>
          <w:szCs w:val="21"/>
          <w:highlight w:val="none"/>
          <w:lang w:val="zh-CN"/>
        </w:rPr>
        <w:t xml:space="preserve">6</w:t>
      </w:r>
      <w:r>
        <w:rPr>
          <w:rFonts w:hint="eastAsia" w:ascii="宋体" w:hAnsi="宋体"/>
          <w:b/>
          <w:color w:val="000000"/>
          <w:sz w:val="21"/>
          <w:szCs w:val="21"/>
          <w:highlight w:val="none"/>
          <w:lang w:val="zh-CN"/>
        </w:rPr>
        <w:t xml:space="preserve">.1.4投标人不具备招标文件中规定资格要求的。</w:t>
      </w:r>
      <w:r>
        <w:rPr>
          <w:rFonts w:hint="eastAsia" w:ascii="宋体" w:hAnsi="宋体"/>
          <w:b/>
          <w:color w:val="000000"/>
          <w:sz w:val="21"/>
          <w:szCs w:val="21"/>
          <w:highlight w:val="none"/>
        </w:rPr>
      </w:r>
      <w:r/>
    </w:p>
    <w:p>
      <w:pPr>
        <w:pStyle w:val="759"/>
        <w:ind w:firstLine="422"/>
        <w:spacing w:line="400" w:lineRule="exact"/>
        <w:tabs>
          <w:tab w:val="left" w:pos="0" w:leader="none"/>
        </w:tabs>
        <w:rPr>
          <w:rFonts w:hint="eastAsia" w:ascii="宋体" w:hAnsi="宋体"/>
          <w:b/>
          <w:color w:val="000000"/>
          <w:sz w:val="21"/>
          <w:szCs w:val="21"/>
          <w:highlight w:val="none"/>
        </w:rPr>
      </w:pPr>
      <w:r>
        <w:rPr>
          <w:rFonts w:hint="eastAsia" w:ascii="宋体" w:hAnsi="宋体"/>
          <w:b/>
          <w:color w:val="000000"/>
          <w:sz w:val="21"/>
          <w:szCs w:val="21"/>
          <w:highlight w:val="none"/>
          <w:lang w:val="zh-CN"/>
        </w:rPr>
        <w:t xml:space="preserve">2</w:t>
      </w:r>
      <w:r>
        <w:rPr>
          <w:rFonts w:ascii="宋体" w:hAnsi="宋体"/>
          <w:b/>
          <w:color w:val="000000"/>
          <w:sz w:val="21"/>
          <w:szCs w:val="21"/>
          <w:highlight w:val="none"/>
          <w:lang w:val="zh-CN"/>
        </w:rPr>
        <w:t xml:space="preserve">6</w:t>
      </w:r>
      <w:r>
        <w:rPr>
          <w:rFonts w:hint="eastAsia" w:ascii="宋体" w:hAnsi="宋体"/>
          <w:b/>
          <w:color w:val="000000"/>
          <w:sz w:val="21"/>
          <w:szCs w:val="21"/>
          <w:highlight w:val="none"/>
          <w:lang w:val="zh-CN"/>
        </w:rPr>
        <w:t xml:space="preserve">.1.5投标人的报价超过了采购预算或最高限价的。</w:t>
      </w:r>
      <w:r>
        <w:rPr>
          <w:rFonts w:hint="eastAsia" w:ascii="宋体" w:hAnsi="宋体"/>
          <w:b/>
          <w:color w:val="000000"/>
          <w:sz w:val="21"/>
          <w:szCs w:val="21"/>
          <w:highlight w:val="none"/>
        </w:rPr>
      </w:r>
      <w:r/>
    </w:p>
    <w:p>
      <w:pPr>
        <w:pStyle w:val="759"/>
        <w:ind w:firstLine="422"/>
        <w:spacing w:line="400" w:lineRule="exact"/>
        <w:tabs>
          <w:tab w:val="left" w:pos="0" w:leader="none"/>
        </w:tabs>
        <w:rPr>
          <w:rFonts w:hint="eastAsia" w:ascii="宋体" w:hAnsi="宋体"/>
          <w:b/>
          <w:color w:val="000000"/>
          <w:sz w:val="21"/>
          <w:szCs w:val="21"/>
          <w:highlight w:val="none"/>
        </w:rPr>
      </w:pPr>
      <w:r>
        <w:rPr>
          <w:rFonts w:hint="eastAsia" w:ascii="宋体" w:hAnsi="宋体"/>
          <w:b/>
          <w:color w:val="000000"/>
          <w:sz w:val="21"/>
          <w:szCs w:val="21"/>
          <w:highlight w:val="none"/>
          <w:lang w:val="zh-CN"/>
        </w:rPr>
        <w:t xml:space="preserve">2</w:t>
      </w:r>
      <w:r>
        <w:rPr>
          <w:rFonts w:ascii="宋体" w:hAnsi="宋体"/>
          <w:b/>
          <w:color w:val="000000"/>
          <w:sz w:val="21"/>
          <w:szCs w:val="21"/>
          <w:highlight w:val="none"/>
          <w:lang w:val="zh-CN"/>
        </w:rPr>
        <w:t xml:space="preserve">6</w:t>
      </w:r>
      <w:r>
        <w:rPr>
          <w:rFonts w:hint="eastAsia" w:ascii="宋体" w:hAnsi="宋体"/>
          <w:b/>
          <w:color w:val="000000"/>
          <w:sz w:val="21"/>
          <w:szCs w:val="21"/>
          <w:highlight w:val="none"/>
          <w:lang w:val="zh-CN"/>
        </w:rPr>
        <w:t xml:space="preserve">.1.6未通过符合性审查的。</w:t>
      </w:r>
      <w:r>
        <w:rPr>
          <w:rFonts w:hint="eastAsia" w:ascii="宋体" w:hAnsi="宋体"/>
          <w:b/>
          <w:color w:val="000000"/>
          <w:sz w:val="21"/>
          <w:szCs w:val="21"/>
          <w:highlight w:val="none"/>
        </w:rPr>
      </w:r>
      <w:r/>
    </w:p>
    <w:p>
      <w:pPr>
        <w:pStyle w:val="759"/>
        <w:ind w:firstLine="422"/>
        <w:spacing w:line="400" w:lineRule="exact"/>
        <w:tabs>
          <w:tab w:val="left" w:pos="0" w:leader="none"/>
        </w:tabs>
        <w:rPr>
          <w:rFonts w:hint="eastAsia" w:ascii="宋体" w:hAnsi="宋体"/>
          <w:b/>
          <w:color w:val="000000"/>
          <w:sz w:val="21"/>
          <w:szCs w:val="21"/>
          <w:highlight w:val="none"/>
        </w:rPr>
      </w:pPr>
      <w:r>
        <w:rPr>
          <w:rFonts w:hint="eastAsia" w:ascii="宋体" w:hAnsi="宋体"/>
          <w:b/>
          <w:color w:val="000000"/>
          <w:sz w:val="21"/>
          <w:szCs w:val="21"/>
          <w:highlight w:val="none"/>
          <w:lang w:val="zh-CN"/>
        </w:rPr>
        <w:t xml:space="preserve">2</w:t>
      </w:r>
      <w:r>
        <w:rPr>
          <w:rFonts w:ascii="宋体" w:hAnsi="宋体"/>
          <w:b/>
          <w:color w:val="000000"/>
          <w:sz w:val="21"/>
          <w:szCs w:val="21"/>
          <w:highlight w:val="none"/>
          <w:lang w:val="zh-CN"/>
        </w:rPr>
        <w:t xml:space="preserve">6</w:t>
      </w:r>
      <w:r>
        <w:rPr>
          <w:rFonts w:hint="eastAsia" w:ascii="宋体" w:hAnsi="宋体"/>
          <w:b/>
          <w:color w:val="000000"/>
          <w:sz w:val="21"/>
          <w:szCs w:val="21"/>
          <w:highlight w:val="none"/>
          <w:lang w:val="zh-CN"/>
        </w:rPr>
        <w:t xml:space="preserve">.1.7不符合招标文件中规定的实质性要求和条件的。</w:t>
      </w:r>
      <w:r>
        <w:rPr>
          <w:rFonts w:hint="eastAsia" w:ascii="宋体" w:hAnsi="宋体"/>
          <w:b/>
          <w:color w:val="000000"/>
          <w:sz w:val="21"/>
          <w:szCs w:val="21"/>
          <w:highlight w:val="none"/>
        </w:rPr>
      </w:r>
      <w:r/>
    </w:p>
    <w:p>
      <w:pPr>
        <w:pStyle w:val="759"/>
        <w:ind w:firstLine="422"/>
        <w:spacing w:line="400" w:lineRule="exact"/>
        <w:tabs>
          <w:tab w:val="left" w:pos="0" w:leader="none"/>
        </w:tabs>
        <w:rPr>
          <w:rFonts w:hint="eastAsia" w:ascii="宋体" w:hAnsi="宋体"/>
          <w:b/>
          <w:color w:val="000000"/>
          <w:sz w:val="21"/>
          <w:szCs w:val="21"/>
          <w:highlight w:val="none"/>
        </w:rPr>
      </w:pPr>
      <w:r>
        <w:rPr>
          <w:rFonts w:hint="eastAsia" w:ascii="宋体" w:hAnsi="宋体"/>
          <w:b/>
          <w:color w:val="000000"/>
          <w:sz w:val="21"/>
          <w:szCs w:val="21"/>
          <w:highlight w:val="none"/>
          <w:lang w:val="zh-CN"/>
        </w:rPr>
        <w:t xml:space="preserve">2</w:t>
      </w:r>
      <w:r>
        <w:rPr>
          <w:rFonts w:ascii="宋体" w:hAnsi="宋体"/>
          <w:b/>
          <w:color w:val="000000"/>
          <w:sz w:val="21"/>
          <w:szCs w:val="21"/>
          <w:highlight w:val="none"/>
          <w:lang w:val="zh-CN"/>
        </w:rPr>
        <w:t xml:space="preserve">6.</w:t>
      </w:r>
      <w:r>
        <w:rPr>
          <w:rFonts w:hint="eastAsia" w:ascii="宋体" w:hAnsi="宋体"/>
          <w:b/>
          <w:color w:val="000000"/>
          <w:sz w:val="21"/>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
          <w:color w:val="000000"/>
          <w:sz w:val="21"/>
          <w:szCs w:val="21"/>
          <w:highlight w:val="none"/>
        </w:rPr>
      </w:r>
      <w:r/>
    </w:p>
    <w:p>
      <w:pPr>
        <w:pStyle w:val="759"/>
        <w:ind w:firstLine="422"/>
        <w:spacing w:line="400" w:lineRule="exact"/>
        <w:tabs>
          <w:tab w:val="left" w:pos="0" w:leader="none"/>
        </w:tabs>
        <w:rPr>
          <w:rFonts w:hint="eastAsia" w:ascii="宋体" w:hAnsi="宋体"/>
          <w:b/>
          <w:color w:val="000000"/>
          <w:sz w:val="21"/>
          <w:szCs w:val="21"/>
          <w:highlight w:val="none"/>
        </w:rPr>
      </w:pPr>
      <w:r>
        <w:rPr>
          <w:rFonts w:hint="eastAsia" w:ascii="宋体" w:hAnsi="宋体"/>
          <w:b/>
          <w:color w:val="000000"/>
          <w:sz w:val="21"/>
          <w:szCs w:val="21"/>
          <w:highlight w:val="none"/>
          <w:lang w:val="zh-CN"/>
        </w:rPr>
        <w:t xml:space="preserve">2</w:t>
      </w:r>
      <w:r>
        <w:rPr>
          <w:rFonts w:ascii="宋体" w:hAnsi="宋体"/>
          <w:b/>
          <w:color w:val="000000"/>
          <w:sz w:val="21"/>
          <w:szCs w:val="21"/>
          <w:highlight w:val="none"/>
          <w:lang w:val="zh-CN"/>
        </w:rPr>
        <w:t xml:space="preserve">6</w:t>
      </w:r>
      <w:r>
        <w:rPr>
          <w:rFonts w:hint="eastAsia" w:ascii="宋体" w:hAnsi="宋体"/>
          <w:b/>
          <w:color w:val="000000"/>
          <w:sz w:val="21"/>
          <w:szCs w:val="21"/>
          <w:highlight w:val="none"/>
          <w:lang w:val="zh-CN"/>
        </w:rPr>
        <w:t xml:space="preserve">.1.9 投标文件含有采购人不能接受的附加条件的。</w:t>
      </w:r>
      <w:r>
        <w:rPr>
          <w:rFonts w:hint="eastAsia" w:ascii="宋体" w:hAnsi="宋体"/>
          <w:b/>
          <w:color w:val="000000"/>
          <w:sz w:val="21"/>
          <w:szCs w:val="21"/>
          <w:highlight w:val="none"/>
        </w:rPr>
      </w:r>
      <w:r/>
    </w:p>
    <w:p>
      <w:pPr>
        <w:pStyle w:val="759"/>
        <w:ind w:firstLine="422"/>
        <w:spacing w:line="400" w:lineRule="exact"/>
        <w:tabs>
          <w:tab w:val="left" w:pos="0" w:leader="none"/>
        </w:tabs>
        <w:rPr>
          <w:rFonts w:hint="eastAsia" w:ascii="宋体" w:hAnsi="宋体"/>
          <w:b/>
          <w:color w:val="000000"/>
          <w:sz w:val="21"/>
          <w:szCs w:val="21"/>
          <w:highlight w:val="none"/>
        </w:rPr>
      </w:pPr>
      <w:r>
        <w:rPr>
          <w:rFonts w:hint="eastAsia" w:ascii="宋体" w:hAnsi="宋体"/>
          <w:b/>
          <w:color w:val="000000"/>
          <w:sz w:val="21"/>
          <w:szCs w:val="21"/>
          <w:highlight w:val="none"/>
          <w:lang w:val="zh-CN"/>
        </w:rPr>
        <w:t xml:space="preserve">2</w:t>
      </w:r>
      <w:r>
        <w:rPr>
          <w:rFonts w:ascii="宋体" w:hAnsi="宋体"/>
          <w:b/>
          <w:color w:val="000000"/>
          <w:sz w:val="21"/>
          <w:szCs w:val="21"/>
          <w:highlight w:val="none"/>
          <w:lang w:val="zh-CN"/>
        </w:rPr>
        <w:t xml:space="preserve">6</w:t>
      </w:r>
      <w:r>
        <w:rPr>
          <w:rFonts w:hint="eastAsia" w:ascii="宋体" w:hAnsi="宋体"/>
          <w:b/>
          <w:color w:val="000000"/>
          <w:sz w:val="21"/>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b/>
          <w:color w:val="000000"/>
          <w:sz w:val="21"/>
          <w:szCs w:val="21"/>
          <w:highlight w:val="none"/>
        </w:rPr>
      </w:r>
      <w:r/>
    </w:p>
    <w:p>
      <w:pPr>
        <w:pStyle w:val="759"/>
        <w:ind w:firstLine="422"/>
        <w:spacing w:line="400" w:lineRule="exact"/>
        <w:tabs>
          <w:tab w:val="left" w:pos="0" w:leader="none"/>
        </w:tabs>
        <w:rPr>
          <w:rFonts w:hint="eastAsia" w:ascii="宋体" w:hAnsi="宋体"/>
          <w:b/>
          <w:color w:val="000000"/>
          <w:sz w:val="21"/>
          <w:szCs w:val="21"/>
          <w:highlight w:val="none"/>
        </w:rPr>
      </w:pPr>
      <w:r>
        <w:rPr>
          <w:rFonts w:hint="eastAsia" w:ascii="宋体" w:hAnsi="宋体"/>
          <w:b/>
          <w:color w:val="000000"/>
          <w:sz w:val="21"/>
          <w:szCs w:val="21"/>
          <w:highlight w:val="none"/>
          <w:lang w:val="zh-CN"/>
        </w:rPr>
        <w:t xml:space="preserve">2</w:t>
      </w:r>
      <w:r>
        <w:rPr>
          <w:rFonts w:ascii="宋体" w:hAnsi="宋体"/>
          <w:b/>
          <w:color w:val="000000"/>
          <w:sz w:val="21"/>
          <w:szCs w:val="21"/>
          <w:highlight w:val="none"/>
          <w:lang w:val="zh-CN"/>
        </w:rPr>
        <w:t xml:space="preserve">6</w:t>
      </w:r>
      <w:r>
        <w:rPr>
          <w:rFonts w:hint="eastAsia" w:ascii="宋体" w:hAnsi="宋体"/>
          <w:b/>
          <w:color w:val="000000"/>
          <w:sz w:val="21"/>
          <w:szCs w:val="21"/>
          <w:highlight w:val="none"/>
          <w:lang w:val="zh-CN"/>
        </w:rPr>
        <w:t xml:space="preserve">.1.11 本项目采购产品被中华人民共和国财政部、中华人民共和国国家发展和改革委员会、中华人民共和国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
          <w:color w:val="000000"/>
          <w:sz w:val="21"/>
          <w:szCs w:val="21"/>
          <w:highlight w:val="none"/>
        </w:rPr>
      </w:r>
      <w:r/>
    </w:p>
    <w:p>
      <w:pPr>
        <w:pStyle w:val="759"/>
        <w:ind w:firstLine="422"/>
        <w:spacing w:line="400" w:lineRule="exact"/>
        <w:tabs>
          <w:tab w:val="left" w:pos="0" w:leader="none"/>
        </w:tabs>
        <w:rPr>
          <w:rFonts w:hint="eastAsia" w:ascii="宋体" w:hAnsi="宋体"/>
          <w:b/>
          <w:color w:val="000000"/>
          <w:sz w:val="21"/>
          <w:szCs w:val="21"/>
          <w:highlight w:val="none"/>
        </w:rPr>
      </w:pPr>
      <w:r>
        <w:rPr>
          <w:rFonts w:hint="eastAsia" w:ascii="宋体" w:hAnsi="宋体"/>
          <w:b/>
          <w:color w:val="000000"/>
          <w:sz w:val="21"/>
          <w:szCs w:val="21"/>
          <w:highlight w:val="none"/>
          <w:lang w:val="zh-CN"/>
        </w:rPr>
        <w:t xml:space="preserve">2</w:t>
      </w:r>
      <w:r>
        <w:rPr>
          <w:rFonts w:ascii="宋体" w:hAnsi="宋体"/>
          <w:b/>
          <w:color w:val="000000"/>
          <w:sz w:val="21"/>
          <w:szCs w:val="21"/>
          <w:highlight w:val="none"/>
          <w:lang w:val="zh-CN"/>
        </w:rPr>
        <w:t xml:space="preserve">6</w:t>
      </w:r>
      <w:r>
        <w:rPr>
          <w:rFonts w:hint="eastAsia" w:ascii="宋体" w:hAnsi="宋体"/>
          <w:b/>
          <w:color w:val="000000"/>
          <w:sz w:val="21"/>
          <w:szCs w:val="21"/>
          <w:highlight w:val="none"/>
          <w:lang w:val="zh-CN"/>
        </w:rPr>
        <w:t xml:space="preserve">.1.12 投标文件未按照招标文件要求加盖CA电子公章的。</w:t>
      </w:r>
      <w:r>
        <w:rPr>
          <w:rFonts w:hint="eastAsia" w:ascii="宋体" w:hAnsi="宋体"/>
          <w:b/>
          <w:color w:val="000000"/>
          <w:sz w:val="21"/>
          <w:szCs w:val="21"/>
          <w:highlight w:val="none"/>
        </w:rPr>
      </w:r>
      <w:r/>
    </w:p>
    <w:p>
      <w:pPr>
        <w:pStyle w:val="759"/>
        <w:ind w:firstLine="422"/>
        <w:spacing w:line="400" w:lineRule="exact"/>
        <w:tabs>
          <w:tab w:val="left" w:pos="0" w:leader="none"/>
        </w:tabs>
        <w:rPr>
          <w:rFonts w:hint="eastAsia" w:ascii="宋体" w:hAnsi="宋体"/>
          <w:b/>
          <w:color w:val="000000"/>
          <w:sz w:val="21"/>
          <w:szCs w:val="21"/>
          <w:highlight w:val="none"/>
        </w:rPr>
      </w:pPr>
      <w:r>
        <w:rPr>
          <w:rFonts w:hint="eastAsia" w:ascii="宋体" w:hAnsi="宋体"/>
          <w:b/>
          <w:color w:val="000000"/>
          <w:sz w:val="21"/>
          <w:szCs w:val="21"/>
          <w:highlight w:val="none"/>
          <w:lang w:val="zh-CN"/>
        </w:rPr>
        <w:t xml:space="preserve">2</w:t>
      </w:r>
      <w:r>
        <w:rPr>
          <w:rFonts w:ascii="宋体" w:hAnsi="宋体"/>
          <w:b/>
          <w:color w:val="000000"/>
          <w:sz w:val="21"/>
          <w:szCs w:val="21"/>
          <w:highlight w:val="none"/>
          <w:lang w:val="zh-CN"/>
        </w:rPr>
        <w:t xml:space="preserve">6</w:t>
      </w:r>
      <w:r>
        <w:rPr>
          <w:rFonts w:hint="eastAsia" w:ascii="宋体" w:hAnsi="宋体"/>
          <w:b/>
          <w:color w:val="000000"/>
          <w:sz w:val="21"/>
          <w:szCs w:val="21"/>
          <w:highlight w:val="none"/>
          <w:lang w:val="zh-CN"/>
        </w:rPr>
        <w:t xml:space="preserve">.1.13其他法律、法规及本招标文件规定的属无效投标的情形。</w:t>
      </w:r>
      <w:r>
        <w:rPr>
          <w:rFonts w:hint="eastAsia" w:ascii="宋体" w:hAnsi="宋体"/>
          <w:b/>
          <w:color w:val="000000"/>
          <w:sz w:val="21"/>
          <w:szCs w:val="21"/>
          <w:highlight w:val="none"/>
        </w:rPr>
      </w:r>
      <w:r/>
    </w:p>
    <w:p>
      <w:pPr>
        <w:pStyle w:val="759"/>
        <w:ind w:firstLine="422"/>
        <w:spacing w:line="400" w:lineRule="exact"/>
        <w:tabs>
          <w:tab w:val="left" w:pos="0" w:leader="none"/>
        </w:tabs>
        <w:rPr>
          <w:rFonts w:hint="eastAsia" w:ascii="宋体" w:hAnsi="宋体"/>
          <w:b/>
          <w:color w:val="000000"/>
          <w:sz w:val="21"/>
          <w:szCs w:val="21"/>
          <w:highlight w:val="none"/>
        </w:rPr>
      </w:pPr>
      <w:r>
        <w:rPr>
          <w:rFonts w:hint="eastAsia" w:ascii="宋体" w:hAnsi="宋体"/>
          <w:b/>
          <w:color w:val="000000"/>
          <w:sz w:val="21"/>
          <w:szCs w:val="21"/>
          <w:highlight w:val="none"/>
          <w:lang w:val="zh-CN"/>
        </w:rPr>
        <w:t xml:space="preserve">2</w:t>
      </w:r>
      <w:r>
        <w:rPr>
          <w:rFonts w:ascii="宋体" w:hAnsi="宋体"/>
          <w:b/>
          <w:color w:val="000000"/>
          <w:sz w:val="21"/>
          <w:szCs w:val="21"/>
          <w:highlight w:val="none"/>
          <w:lang w:val="zh-CN"/>
        </w:rPr>
        <w:t xml:space="preserve">6</w:t>
      </w:r>
      <w:r>
        <w:rPr>
          <w:rFonts w:hint="eastAsia" w:ascii="宋体" w:hAnsi="宋体"/>
          <w:b/>
          <w:color w:val="000000"/>
          <w:sz w:val="21"/>
          <w:szCs w:val="21"/>
          <w:highlight w:val="none"/>
          <w:lang w:val="zh-CN"/>
        </w:rPr>
        <w:t xml:space="preserve">.2废标条款</w:t>
      </w:r>
      <w:r>
        <w:rPr>
          <w:rFonts w:hint="eastAsia" w:ascii="宋体" w:hAnsi="宋体"/>
          <w:b/>
          <w:color w:val="000000"/>
          <w:sz w:val="21"/>
          <w:szCs w:val="21"/>
          <w:highlight w:val="none"/>
        </w:rPr>
      </w:r>
      <w:r/>
    </w:p>
    <w:p>
      <w:pPr>
        <w:pStyle w:val="759"/>
        <w:ind w:firstLine="422"/>
        <w:spacing w:line="400" w:lineRule="exact"/>
        <w:tabs>
          <w:tab w:val="left" w:pos="0" w:leader="none"/>
        </w:tabs>
        <w:rPr>
          <w:rFonts w:hint="eastAsia" w:ascii="宋体" w:hAnsi="宋体"/>
          <w:b/>
          <w:color w:val="000000"/>
          <w:sz w:val="21"/>
          <w:szCs w:val="21"/>
          <w:highlight w:val="none"/>
        </w:rPr>
      </w:pPr>
      <w:r>
        <w:rPr>
          <w:rFonts w:hint="eastAsia" w:ascii="宋体" w:hAnsi="宋体"/>
          <w:b/>
          <w:color w:val="000000"/>
          <w:sz w:val="21"/>
          <w:szCs w:val="21"/>
          <w:highlight w:val="none"/>
          <w:lang w:val="zh-CN"/>
        </w:rPr>
        <w:t xml:space="preserve">2</w:t>
      </w:r>
      <w:r>
        <w:rPr>
          <w:rFonts w:ascii="宋体" w:hAnsi="宋体"/>
          <w:b/>
          <w:color w:val="000000"/>
          <w:sz w:val="21"/>
          <w:szCs w:val="21"/>
          <w:highlight w:val="none"/>
          <w:lang w:val="zh-CN"/>
        </w:rPr>
        <w:t xml:space="preserve">6</w:t>
      </w:r>
      <w:r>
        <w:rPr>
          <w:rFonts w:hint="eastAsia" w:ascii="宋体" w:hAnsi="宋体"/>
          <w:b/>
          <w:color w:val="000000"/>
          <w:sz w:val="21"/>
          <w:szCs w:val="21"/>
          <w:highlight w:val="none"/>
          <w:lang w:val="zh-CN"/>
        </w:rPr>
        <w:t xml:space="preserve">.2.1符合专业条件的供应商或者对招标文件作实质响应的供应商不足三家的。</w:t>
      </w:r>
      <w:r>
        <w:rPr>
          <w:rFonts w:hint="eastAsia" w:ascii="宋体" w:hAnsi="宋体"/>
          <w:b/>
          <w:color w:val="000000"/>
          <w:sz w:val="21"/>
          <w:szCs w:val="21"/>
          <w:highlight w:val="none"/>
        </w:rPr>
      </w:r>
      <w:r/>
    </w:p>
    <w:p>
      <w:pPr>
        <w:pStyle w:val="759"/>
        <w:ind w:firstLine="422"/>
        <w:spacing w:line="400" w:lineRule="exact"/>
        <w:tabs>
          <w:tab w:val="left" w:pos="0" w:leader="none"/>
        </w:tabs>
        <w:rPr>
          <w:rFonts w:hint="eastAsia" w:ascii="宋体" w:hAnsi="宋体"/>
          <w:b/>
          <w:color w:val="000000"/>
          <w:sz w:val="21"/>
          <w:szCs w:val="21"/>
          <w:highlight w:val="none"/>
        </w:rPr>
      </w:pPr>
      <w:r>
        <w:rPr>
          <w:rFonts w:hint="eastAsia" w:ascii="宋体" w:hAnsi="宋体"/>
          <w:b/>
          <w:color w:val="000000"/>
          <w:sz w:val="21"/>
          <w:szCs w:val="21"/>
          <w:highlight w:val="none"/>
          <w:lang w:val="zh-CN"/>
        </w:rPr>
        <w:t xml:space="preserve">2</w:t>
      </w:r>
      <w:r>
        <w:rPr>
          <w:rFonts w:hint="eastAsia" w:ascii="宋体" w:hAnsi="宋体"/>
          <w:b/>
          <w:color w:val="000000"/>
          <w:sz w:val="21"/>
          <w:szCs w:val="21"/>
          <w:highlight w:val="none"/>
        </w:rPr>
        <w:t xml:space="preserve">6</w:t>
      </w:r>
      <w:r>
        <w:rPr>
          <w:rFonts w:hint="eastAsia" w:ascii="宋体" w:hAnsi="宋体"/>
          <w:b/>
          <w:color w:val="000000"/>
          <w:sz w:val="21"/>
          <w:szCs w:val="21"/>
          <w:highlight w:val="none"/>
          <w:lang w:val="zh-CN"/>
        </w:rPr>
        <w:t xml:space="preserve">.2.2出现影响采购公正的违法、违规行为的。</w:t>
      </w:r>
      <w:r>
        <w:rPr>
          <w:rFonts w:hint="eastAsia" w:ascii="宋体" w:hAnsi="宋体"/>
          <w:b/>
          <w:color w:val="000000"/>
          <w:sz w:val="21"/>
          <w:szCs w:val="21"/>
          <w:highlight w:val="none"/>
        </w:rPr>
      </w:r>
      <w:r/>
    </w:p>
    <w:p>
      <w:pPr>
        <w:pStyle w:val="759"/>
        <w:ind w:firstLine="422"/>
        <w:spacing w:line="400" w:lineRule="exact"/>
        <w:tabs>
          <w:tab w:val="left" w:pos="0" w:leader="none"/>
        </w:tabs>
        <w:rPr>
          <w:rFonts w:hint="eastAsia" w:ascii="宋体" w:hAnsi="宋体"/>
          <w:b/>
          <w:color w:val="000000"/>
          <w:sz w:val="21"/>
          <w:szCs w:val="21"/>
          <w:highlight w:val="none"/>
        </w:rPr>
      </w:pPr>
      <w:r>
        <w:rPr>
          <w:rFonts w:hint="eastAsia" w:ascii="宋体" w:hAnsi="宋体"/>
          <w:b/>
          <w:color w:val="000000"/>
          <w:sz w:val="21"/>
          <w:szCs w:val="21"/>
          <w:highlight w:val="none"/>
          <w:lang w:val="zh-CN"/>
        </w:rPr>
        <w:t xml:space="preserve">2</w:t>
      </w:r>
      <w:r>
        <w:rPr>
          <w:rFonts w:ascii="宋体" w:hAnsi="宋体"/>
          <w:b/>
          <w:color w:val="000000"/>
          <w:sz w:val="21"/>
          <w:szCs w:val="21"/>
          <w:highlight w:val="none"/>
          <w:lang w:val="zh-CN"/>
        </w:rPr>
        <w:t xml:space="preserve">6</w:t>
      </w:r>
      <w:r>
        <w:rPr>
          <w:rFonts w:hint="eastAsia" w:ascii="宋体" w:hAnsi="宋体"/>
          <w:b/>
          <w:color w:val="000000"/>
          <w:sz w:val="21"/>
          <w:szCs w:val="21"/>
          <w:highlight w:val="none"/>
          <w:lang w:val="zh-CN"/>
        </w:rPr>
        <w:t xml:space="preserve">.2.</w:t>
      </w:r>
      <w:r>
        <w:rPr>
          <w:rFonts w:hint="eastAsia" w:ascii="宋体" w:hAnsi="宋体"/>
          <w:b/>
          <w:color w:val="000000"/>
          <w:sz w:val="21"/>
          <w:szCs w:val="21"/>
          <w:highlight w:val="none"/>
        </w:rPr>
        <w:t xml:space="preserve">3</w:t>
      </w:r>
      <w:r>
        <w:rPr>
          <w:rFonts w:hint="eastAsia" w:ascii="宋体" w:hAnsi="宋体"/>
          <w:b/>
          <w:color w:val="000000"/>
          <w:sz w:val="21"/>
          <w:szCs w:val="21"/>
          <w:highlight w:val="none"/>
          <w:lang w:val="zh-CN"/>
        </w:rPr>
        <w:t xml:space="preserve">因重大变故，采购任务取消的。</w:t>
      </w:r>
      <w:r>
        <w:rPr>
          <w:rFonts w:hint="eastAsia" w:ascii="宋体" w:hAnsi="宋体"/>
          <w:b/>
          <w:color w:val="000000"/>
          <w:sz w:val="21"/>
          <w:szCs w:val="21"/>
          <w:highlight w:val="none"/>
        </w:rPr>
      </w:r>
      <w:r/>
    </w:p>
    <w:p>
      <w:pPr>
        <w:pStyle w:val="759"/>
        <w:ind w:firstLine="422"/>
        <w:spacing w:line="400" w:lineRule="exact"/>
        <w:tabs>
          <w:tab w:val="left" w:pos="0" w:leader="none"/>
        </w:tabs>
        <w:rPr>
          <w:rFonts w:hint="eastAsia" w:ascii="宋体" w:hAnsi="宋体"/>
          <w:b/>
          <w:color w:val="000000"/>
          <w:sz w:val="21"/>
          <w:szCs w:val="21"/>
          <w:highlight w:val="none"/>
        </w:rPr>
      </w:pPr>
      <w:r>
        <w:rPr>
          <w:rFonts w:hint="eastAsia" w:ascii="宋体" w:hAnsi="宋体"/>
          <w:b/>
          <w:color w:val="000000"/>
          <w:sz w:val="21"/>
          <w:szCs w:val="21"/>
          <w:highlight w:val="none"/>
          <w:lang w:val="zh-CN"/>
        </w:rPr>
        <w:t xml:space="preserve">2</w:t>
      </w:r>
      <w:r>
        <w:rPr>
          <w:rFonts w:ascii="宋体" w:hAnsi="宋体"/>
          <w:b/>
          <w:color w:val="000000"/>
          <w:sz w:val="21"/>
          <w:szCs w:val="21"/>
          <w:highlight w:val="none"/>
          <w:lang w:val="zh-CN"/>
        </w:rPr>
        <w:t xml:space="preserve">6</w:t>
      </w:r>
      <w:r>
        <w:rPr>
          <w:rFonts w:hint="eastAsia" w:ascii="宋体" w:hAnsi="宋体"/>
          <w:b/>
          <w:color w:val="000000"/>
          <w:sz w:val="21"/>
          <w:szCs w:val="21"/>
          <w:highlight w:val="none"/>
          <w:lang w:val="zh-CN"/>
        </w:rPr>
        <w:t xml:space="preserve">.2.</w:t>
      </w:r>
      <w:r>
        <w:rPr>
          <w:rFonts w:hint="eastAsia" w:ascii="宋体" w:hAnsi="宋体"/>
          <w:b/>
          <w:color w:val="000000"/>
          <w:sz w:val="21"/>
          <w:szCs w:val="21"/>
          <w:highlight w:val="none"/>
        </w:rPr>
        <w:t xml:space="preserve">4</w:t>
      </w:r>
      <w:r>
        <w:rPr>
          <w:rFonts w:hint="eastAsia" w:ascii="宋体" w:hAnsi="宋体"/>
          <w:b/>
          <w:color w:val="000000"/>
          <w:sz w:val="21"/>
          <w:szCs w:val="21"/>
          <w:highlight w:val="none"/>
          <w:lang w:val="zh-CN"/>
        </w:rPr>
        <w:t xml:space="preserve">评标委员会认定招标文件存在歧义、重大缺陷导致评审工作无法进行。</w:t>
      </w:r>
      <w:r>
        <w:rPr>
          <w:rFonts w:hint="eastAsia" w:ascii="宋体" w:hAnsi="宋体"/>
          <w:b/>
          <w:color w:val="000000"/>
          <w:sz w:val="21"/>
          <w:szCs w:val="21"/>
          <w:highlight w:val="none"/>
        </w:rPr>
      </w:r>
      <w:r/>
    </w:p>
    <w:p>
      <w:pPr>
        <w:pStyle w:val="759"/>
        <w:ind w:firstLine="422"/>
        <w:spacing w:line="400" w:lineRule="exact"/>
        <w:tabs>
          <w:tab w:val="left" w:pos="0" w:leader="none"/>
        </w:tabs>
        <w:rPr>
          <w:rFonts w:hint="eastAsia" w:ascii="宋体" w:hAnsi="宋体"/>
          <w:b/>
          <w:color w:val="000000"/>
          <w:sz w:val="21"/>
          <w:szCs w:val="21"/>
          <w:highlight w:val="none"/>
        </w:rPr>
      </w:pPr>
      <w:r>
        <w:rPr>
          <w:rFonts w:hint="eastAsia" w:ascii="宋体" w:hAnsi="宋体"/>
          <w:b/>
          <w:color w:val="000000"/>
          <w:sz w:val="21"/>
          <w:szCs w:val="21"/>
          <w:highlight w:val="none"/>
          <w:lang w:val="zh-CN"/>
        </w:rPr>
        <w:t xml:space="preserve">2</w:t>
      </w:r>
      <w:r>
        <w:rPr>
          <w:rFonts w:ascii="宋体" w:hAnsi="宋体"/>
          <w:b/>
          <w:color w:val="000000"/>
          <w:sz w:val="21"/>
          <w:szCs w:val="21"/>
          <w:highlight w:val="none"/>
          <w:lang w:val="zh-CN"/>
        </w:rPr>
        <w:t xml:space="preserve">6</w:t>
      </w:r>
      <w:r>
        <w:rPr>
          <w:rFonts w:hint="eastAsia" w:ascii="宋体" w:hAnsi="宋体"/>
          <w:b/>
          <w:color w:val="000000"/>
          <w:sz w:val="21"/>
          <w:szCs w:val="21"/>
          <w:highlight w:val="none"/>
          <w:lang w:val="zh-CN"/>
        </w:rPr>
        <w:t xml:space="preserve">.2.</w:t>
      </w:r>
      <w:r>
        <w:rPr>
          <w:rFonts w:hint="eastAsia" w:ascii="宋体" w:hAnsi="宋体"/>
          <w:b/>
          <w:color w:val="000000"/>
          <w:sz w:val="21"/>
          <w:szCs w:val="21"/>
          <w:highlight w:val="none"/>
        </w:rPr>
        <w:t xml:space="preserve">5</w:t>
      </w:r>
      <w:r>
        <w:rPr>
          <w:rFonts w:hint="eastAsia" w:ascii="宋体" w:hAnsi="宋体"/>
          <w:b/>
          <w:color w:val="000000"/>
          <w:sz w:val="21"/>
          <w:szCs w:val="21"/>
          <w:highlight w:val="none"/>
          <w:lang w:val="zh-CN"/>
        </w:rPr>
        <w:t xml:space="preserve">因苏采云系统故障原因造成开标不成功的。</w:t>
      </w:r>
      <w:r>
        <w:rPr>
          <w:rFonts w:hint="eastAsia" w:ascii="宋体" w:hAnsi="宋体"/>
          <w:b/>
          <w:color w:val="000000"/>
          <w:sz w:val="21"/>
          <w:szCs w:val="21"/>
          <w:highlight w:val="none"/>
        </w:rPr>
      </w:r>
      <w:r/>
    </w:p>
    <w:p>
      <w:pPr>
        <w:pStyle w:val="759"/>
        <w:ind w:firstLine="422"/>
        <w:spacing w:line="400" w:lineRule="exact"/>
        <w:tabs>
          <w:tab w:val="left" w:pos="0" w:leader="none"/>
        </w:tabs>
        <w:rPr>
          <w:rFonts w:hint="eastAsia" w:ascii="宋体" w:hAnsi="宋体"/>
          <w:b/>
          <w:color w:val="000000"/>
          <w:sz w:val="21"/>
          <w:szCs w:val="21"/>
          <w:highlight w:val="none"/>
        </w:rPr>
      </w:pPr>
      <w:r>
        <w:rPr>
          <w:rFonts w:hint="eastAsia" w:ascii="宋体" w:hAnsi="宋体"/>
          <w:b/>
          <w:color w:val="000000"/>
          <w:sz w:val="21"/>
          <w:szCs w:val="21"/>
          <w:highlight w:val="none"/>
          <w:lang w:val="zh-CN"/>
        </w:rPr>
        <w:t xml:space="preserve">2</w:t>
      </w:r>
      <w:r>
        <w:rPr>
          <w:rFonts w:ascii="宋体" w:hAnsi="宋体"/>
          <w:b/>
          <w:color w:val="000000"/>
          <w:sz w:val="21"/>
          <w:szCs w:val="21"/>
          <w:highlight w:val="none"/>
          <w:lang w:val="zh-CN"/>
        </w:rPr>
        <w:t xml:space="preserve">6</w:t>
      </w:r>
      <w:r>
        <w:rPr>
          <w:rFonts w:hint="eastAsia" w:ascii="宋体" w:hAnsi="宋体"/>
          <w:b/>
          <w:color w:val="000000"/>
          <w:sz w:val="21"/>
          <w:szCs w:val="21"/>
          <w:highlight w:val="none"/>
          <w:lang w:val="zh-CN"/>
        </w:rPr>
        <w:t xml:space="preserve">.3 投标截止时间结束后参加投标的供应商不足三家的处理：</w:t>
      </w:r>
      <w:r>
        <w:rPr>
          <w:rFonts w:hint="eastAsia" w:ascii="宋体" w:hAnsi="宋体"/>
          <w:b/>
          <w:color w:val="000000"/>
          <w:sz w:val="21"/>
          <w:szCs w:val="21"/>
          <w:highlight w:val="none"/>
        </w:rPr>
      </w:r>
      <w:r/>
    </w:p>
    <w:p>
      <w:pPr>
        <w:pStyle w:val="759"/>
        <w:ind w:firstLine="422"/>
        <w:spacing w:line="400" w:lineRule="exact"/>
        <w:tabs>
          <w:tab w:val="left" w:pos="0" w:leader="none"/>
        </w:tabs>
        <w:rPr>
          <w:rFonts w:hint="eastAsia" w:ascii="宋体" w:hAnsi="宋体"/>
          <w:b/>
          <w:color w:val="000000"/>
          <w:sz w:val="21"/>
          <w:szCs w:val="21"/>
          <w:highlight w:val="none"/>
        </w:rPr>
      </w:pPr>
      <w:r>
        <w:rPr>
          <w:rFonts w:hint="eastAsia" w:ascii="宋体" w:hAnsi="宋体"/>
          <w:b/>
          <w:color w:val="000000"/>
          <w:sz w:val="21"/>
          <w:szCs w:val="21"/>
          <w:highlight w:val="none"/>
          <w:lang w:val="zh-CN"/>
        </w:rPr>
        <w:t xml:space="preserve">2</w:t>
      </w:r>
      <w:r>
        <w:rPr>
          <w:rFonts w:ascii="宋体" w:hAnsi="宋体"/>
          <w:b/>
          <w:color w:val="000000"/>
          <w:sz w:val="21"/>
          <w:szCs w:val="21"/>
          <w:highlight w:val="none"/>
          <w:lang w:val="zh-CN"/>
        </w:rPr>
        <w:t xml:space="preserve">6</w:t>
      </w:r>
      <w:r>
        <w:rPr>
          <w:rFonts w:hint="eastAsia" w:ascii="宋体" w:hAnsi="宋体"/>
          <w:b/>
          <w:color w:val="000000"/>
          <w:sz w:val="21"/>
          <w:szCs w:val="21"/>
          <w:highlight w:val="none"/>
          <w:lang w:val="zh-CN"/>
        </w:rPr>
        <w:t xml:space="preserve">.3.1如出现投标截止时间结束后参加投标的供应商或者在评标期间对招标文件做出实质响应的供应商不足三家情况，按政府采购相关规定执行。</w:t>
      </w:r>
      <w:r>
        <w:rPr>
          <w:rFonts w:hint="eastAsia" w:ascii="宋体" w:hAnsi="宋体"/>
          <w:b/>
          <w:color w:val="000000"/>
          <w:sz w:val="21"/>
          <w:szCs w:val="21"/>
          <w:highlight w:val="none"/>
        </w:rPr>
      </w:r>
      <w:r/>
    </w:p>
    <w:p>
      <w:pPr>
        <w:pStyle w:val="759"/>
        <w:ind w:firstLine="422"/>
        <w:spacing w:line="400" w:lineRule="exact"/>
        <w:rPr>
          <w:rFonts w:hint="eastAsia" w:ascii="宋体" w:hAnsi="宋体"/>
          <w:b/>
          <w:bCs/>
          <w:color w:val="000000"/>
          <w:sz w:val="21"/>
          <w:szCs w:val="21"/>
          <w:highlight w:val="none"/>
        </w:rPr>
      </w:pPr>
      <w:r>
        <w:rPr>
          <w:rFonts w:ascii="宋体" w:hAnsi="宋体"/>
          <w:b/>
          <w:bCs/>
          <w:color w:val="000000"/>
          <w:sz w:val="21"/>
          <w:szCs w:val="21"/>
          <w:highlight w:val="none"/>
          <w:lang w:val="zh-CN"/>
        </w:rPr>
        <w:t xml:space="preserve">27、</w:t>
      </w:r>
      <w:r>
        <w:rPr>
          <w:rFonts w:hint="eastAsia" w:ascii="宋体" w:hAnsi="宋体"/>
          <w:b/>
          <w:bCs/>
          <w:color w:val="000000"/>
          <w:sz w:val="21"/>
          <w:szCs w:val="21"/>
          <w:highlight w:val="none"/>
          <w:lang w:val="zh-CN"/>
        </w:rPr>
        <w:t xml:space="preserve">电子投标文件</w:t>
      </w:r>
      <w:r>
        <w:rPr>
          <w:rFonts w:ascii="宋体" w:hAnsi="宋体"/>
          <w:b/>
          <w:bCs/>
          <w:color w:val="000000"/>
          <w:sz w:val="21"/>
          <w:szCs w:val="21"/>
          <w:highlight w:val="none"/>
          <w:lang w:val="zh-CN"/>
        </w:rPr>
        <w:t xml:space="preserve">的评价和比较</w:t>
      </w:r>
      <w:r>
        <w:rPr>
          <w:rFonts w:hint="eastAsia" w:ascii="宋体" w:hAnsi="宋体"/>
          <w:b/>
          <w:bCs/>
          <w:color w:val="000000"/>
          <w:sz w:val="21"/>
          <w:szCs w:val="21"/>
          <w:highlight w:val="none"/>
        </w:rPr>
      </w:r>
      <w:r/>
    </w:p>
    <w:p>
      <w:pPr>
        <w:pStyle w:val="759"/>
        <w:ind w:firstLine="420"/>
        <w:spacing w:line="400" w:lineRule="exact"/>
        <w:rPr>
          <w:rFonts w:hint="eastAsia" w:ascii="宋体" w:hAnsi="宋体"/>
          <w:b/>
          <w:bCs/>
          <w:color w:val="000000"/>
          <w:sz w:val="21"/>
          <w:szCs w:val="21"/>
          <w:highlight w:val="none"/>
        </w:rPr>
      </w:pPr>
      <w:r>
        <w:rPr>
          <w:rFonts w:ascii="宋体" w:hAnsi="宋体"/>
          <w:color w:val="000000"/>
          <w:sz w:val="21"/>
          <w:szCs w:val="21"/>
          <w:highlight w:val="none"/>
          <w:lang w:val="zh-CN"/>
        </w:rPr>
        <w:t xml:space="preserve">27.1评标委员会将仅对</w:t>
      </w:r>
      <w:r>
        <w:rPr>
          <w:rFonts w:ascii="宋体" w:hAnsi="宋体"/>
          <w:color w:val="000000"/>
          <w:sz w:val="21"/>
          <w:szCs w:val="21"/>
          <w:highlight w:val="none"/>
        </w:rPr>
        <w:t xml:space="preserve">满足</w:t>
      </w:r>
      <w:r>
        <w:rPr>
          <w:rFonts w:ascii="宋体" w:hAnsi="宋体"/>
          <w:color w:val="000000"/>
          <w:sz w:val="21"/>
          <w:szCs w:val="21"/>
          <w:highlight w:val="none"/>
          <w:lang w:val="zh-CN"/>
        </w:rPr>
        <w:t xml:space="preserve">采购文件</w:t>
      </w:r>
      <w:r>
        <w:rPr>
          <w:rFonts w:ascii="宋体" w:hAnsi="宋体"/>
          <w:color w:val="000000"/>
          <w:sz w:val="21"/>
          <w:szCs w:val="21"/>
          <w:highlight w:val="none"/>
        </w:rPr>
        <w:t xml:space="preserve">实质性</w:t>
      </w:r>
      <w:r>
        <w:rPr>
          <w:rFonts w:ascii="宋体" w:hAnsi="宋体"/>
          <w:color w:val="000000"/>
          <w:sz w:val="21"/>
          <w:szCs w:val="21"/>
          <w:highlight w:val="none"/>
          <w:lang w:val="zh-CN"/>
        </w:rPr>
        <w:t xml:space="preserve">要求的电子投标文件进行评价和比较。</w:t>
      </w:r>
      <w:r>
        <w:rPr>
          <w:rFonts w:hint="eastAsia" w:ascii="宋体" w:hAnsi="宋体"/>
          <w:b/>
          <w:bCs/>
          <w:color w:val="000000"/>
          <w:sz w:val="21"/>
          <w:szCs w:val="21"/>
          <w:highlight w:val="none"/>
        </w:rPr>
      </w:r>
      <w:r/>
    </w:p>
    <w:p>
      <w:pPr>
        <w:pStyle w:val="759"/>
        <w:ind w:firstLine="420"/>
        <w:spacing w:line="400" w:lineRule="exact"/>
        <w:rPr>
          <w:rFonts w:hint="eastAsia" w:ascii="宋体" w:hAnsi="宋体"/>
          <w:b/>
          <w:bCs/>
          <w:color w:val="000000"/>
          <w:sz w:val="21"/>
          <w:szCs w:val="21"/>
          <w:highlight w:val="none"/>
        </w:rPr>
      </w:pPr>
      <w:r>
        <w:rPr>
          <w:rFonts w:ascii="宋体" w:hAnsi="宋体"/>
          <w:color w:val="000000"/>
          <w:sz w:val="21"/>
          <w:szCs w:val="21"/>
          <w:highlight w:val="none"/>
          <w:lang w:val="zh-CN"/>
        </w:rPr>
        <w:t xml:space="preserve">27.2评价和比较采用综合评分法，</w:t>
      </w:r>
      <w:r>
        <w:rPr>
          <w:rFonts w:hint="eastAsia" w:ascii="宋体" w:hAnsi="宋体"/>
          <w:color w:val="000000"/>
          <w:sz w:val="21"/>
          <w:szCs w:val="21"/>
          <w:highlight w:val="none"/>
          <w:lang w:val="zh-CN"/>
        </w:rPr>
        <w:t xml:space="preserve">评标委员会</w:t>
      </w:r>
      <w:r>
        <w:rPr>
          <w:rFonts w:ascii="宋体" w:hAnsi="宋体"/>
          <w:color w:val="000000"/>
          <w:sz w:val="21"/>
          <w:szCs w:val="21"/>
          <w:highlight w:val="none"/>
          <w:lang w:val="zh-CN"/>
        </w:rPr>
        <w:t xml:space="preserve">严格按照采购文件的规定要求、条件、评分标准，对投标人所提供货物或服务的先进性、可靠性、售后服务承诺、质量保证承诺等实质性响应内容进行比较评价。</w:t>
      </w:r>
      <w:r>
        <w:rPr>
          <w:rFonts w:hint="eastAsia" w:ascii="宋体" w:hAnsi="宋体"/>
          <w:b/>
          <w:bCs/>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27.3 最低的投标报价或最高的折扣比例是中标的重要条件，但不是唯一条件。</w:t>
      </w:r>
      <w:r>
        <w:rPr>
          <w:rFonts w:hint="eastAsia" w:ascii="宋体" w:hAnsi="宋体"/>
          <w:color w:val="000000"/>
          <w:sz w:val="21"/>
          <w:szCs w:val="21"/>
          <w:highlight w:val="none"/>
        </w:rPr>
      </w:r>
      <w:r/>
    </w:p>
    <w:p>
      <w:pPr>
        <w:pStyle w:val="759"/>
        <w:ind w:firstLine="422"/>
        <w:spacing w:line="400" w:lineRule="exact"/>
        <w:rPr>
          <w:rFonts w:hint="eastAsia" w:ascii="宋体" w:hAnsi="宋体"/>
          <w:b/>
          <w:bCs/>
          <w:color w:val="000000"/>
          <w:sz w:val="21"/>
          <w:szCs w:val="21"/>
          <w:highlight w:val="none"/>
        </w:rPr>
      </w:pPr>
      <w:r>
        <w:rPr>
          <w:rFonts w:ascii="宋体" w:hAnsi="宋体"/>
          <w:b/>
          <w:bCs/>
          <w:color w:val="000000"/>
          <w:sz w:val="21"/>
          <w:szCs w:val="21"/>
          <w:highlight w:val="none"/>
          <w:lang w:val="zh-CN"/>
        </w:rPr>
        <w:t xml:space="preserve">七、授予合同</w:t>
      </w:r>
      <w:r>
        <w:rPr>
          <w:rFonts w:hint="eastAsia" w:ascii="宋体" w:hAnsi="宋体"/>
          <w:b/>
          <w:bCs/>
          <w:color w:val="000000"/>
          <w:sz w:val="21"/>
          <w:szCs w:val="21"/>
          <w:highlight w:val="none"/>
        </w:rPr>
      </w:r>
      <w:r/>
    </w:p>
    <w:p>
      <w:pPr>
        <w:pStyle w:val="759"/>
        <w:ind w:firstLine="422"/>
        <w:spacing w:line="400" w:lineRule="exact"/>
        <w:rPr>
          <w:rFonts w:hint="eastAsia" w:ascii="宋体" w:hAnsi="宋体"/>
          <w:b/>
          <w:bCs/>
          <w:color w:val="000000"/>
          <w:sz w:val="21"/>
          <w:szCs w:val="21"/>
          <w:highlight w:val="none"/>
        </w:rPr>
      </w:pPr>
      <w:r>
        <w:rPr>
          <w:rFonts w:ascii="宋体" w:hAnsi="宋体"/>
          <w:b/>
          <w:bCs/>
          <w:color w:val="000000"/>
          <w:sz w:val="21"/>
          <w:szCs w:val="21"/>
          <w:highlight w:val="none"/>
          <w:lang w:val="zh-CN"/>
        </w:rPr>
        <w:t xml:space="preserve">28、中标人的确认</w:t>
      </w:r>
      <w:r>
        <w:rPr>
          <w:rFonts w:hint="eastAsia" w:ascii="宋体" w:hAnsi="宋体"/>
          <w:b/>
          <w:bCs/>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28.1评标委员会按照评标办法和标准对合格投标人的</w:t>
      </w:r>
      <w:r>
        <w:rPr>
          <w:rFonts w:hint="eastAsia" w:ascii="宋体" w:hAnsi="宋体"/>
          <w:color w:val="000000"/>
          <w:sz w:val="21"/>
          <w:szCs w:val="21"/>
          <w:highlight w:val="none"/>
          <w:lang w:val="zh-CN"/>
        </w:rPr>
        <w:t xml:space="preserve">电子投标文件</w:t>
      </w:r>
      <w:r>
        <w:rPr>
          <w:rFonts w:ascii="宋体" w:hAnsi="宋体"/>
          <w:color w:val="000000"/>
          <w:sz w:val="21"/>
          <w:szCs w:val="21"/>
          <w:highlight w:val="none"/>
          <w:lang w:val="zh-CN"/>
        </w:rPr>
        <w:t xml:space="preserve">进行评价和比较、打分，并确定中标人。</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28.2采购代理机构在</w:t>
      </w:r>
      <w:r>
        <w:rPr>
          <w:rFonts w:hint="eastAsia" w:ascii="宋体" w:hAnsi="宋体"/>
          <w:color w:val="000000"/>
          <w:sz w:val="21"/>
          <w:szCs w:val="21"/>
          <w:highlight w:val="none"/>
          <w:lang w:val="zh-CN"/>
        </w:rPr>
        <w:t xml:space="preserve">苏采云系统中</w:t>
      </w:r>
      <w:r>
        <w:rPr>
          <w:rFonts w:ascii="宋体" w:hAnsi="宋体"/>
          <w:color w:val="000000"/>
          <w:sz w:val="21"/>
          <w:szCs w:val="21"/>
          <w:highlight w:val="none"/>
          <w:lang w:val="zh-CN"/>
        </w:rPr>
        <w:t xml:space="preserve">向中标供应商发放《中标通知书》。</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2</w:t>
      </w:r>
      <w:r>
        <w:rPr>
          <w:rFonts w:ascii="宋体" w:hAnsi="宋体"/>
          <w:color w:val="000000"/>
          <w:sz w:val="21"/>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rPr>
          <w:rFonts w:hint="eastAsia" w:ascii="宋体" w:hAnsi="宋体"/>
          <w:color w:val="000000"/>
          <w:sz w:val="21"/>
          <w:szCs w:val="21"/>
          <w:highlight w:val="none"/>
        </w:rPr>
      </w:r>
      <w:r/>
    </w:p>
    <w:p>
      <w:pPr>
        <w:pStyle w:val="759"/>
        <w:ind w:firstLine="422"/>
        <w:spacing w:line="400" w:lineRule="exact"/>
        <w:rPr>
          <w:rFonts w:hint="eastAsia" w:ascii="宋体" w:hAnsi="宋体"/>
          <w:b/>
          <w:bCs/>
          <w:color w:val="000000"/>
          <w:sz w:val="21"/>
          <w:szCs w:val="21"/>
          <w:highlight w:val="none"/>
        </w:rPr>
      </w:pPr>
      <w:r>
        <w:rPr>
          <w:rFonts w:ascii="宋体" w:hAnsi="宋体"/>
          <w:b/>
          <w:bCs/>
          <w:color w:val="000000"/>
          <w:sz w:val="21"/>
          <w:szCs w:val="21"/>
          <w:highlight w:val="none"/>
          <w:lang w:val="zh-CN"/>
        </w:rPr>
        <w:t xml:space="preserve">29、合同授予标准</w:t>
      </w:r>
      <w:r>
        <w:rPr>
          <w:rFonts w:hint="eastAsia" w:ascii="宋体" w:hAnsi="宋体"/>
          <w:b/>
          <w:bCs/>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rPr>
          <w:rFonts w:hint="eastAsia" w:ascii="宋体" w:hAnsi="宋体"/>
          <w:color w:val="000000"/>
          <w:sz w:val="21"/>
          <w:szCs w:val="21"/>
          <w:highlight w:val="none"/>
        </w:rPr>
      </w:r>
      <w:r/>
    </w:p>
    <w:p>
      <w:pPr>
        <w:pStyle w:val="759"/>
        <w:ind w:firstLine="422"/>
        <w:spacing w:line="400" w:lineRule="exact"/>
        <w:rPr>
          <w:rFonts w:hint="eastAsia" w:ascii="宋体" w:hAnsi="宋体"/>
          <w:b/>
          <w:color w:val="000000"/>
          <w:sz w:val="21"/>
          <w:szCs w:val="21"/>
          <w:highlight w:val="none"/>
        </w:rPr>
      </w:pPr>
      <w:r>
        <w:rPr>
          <w:rFonts w:hint="eastAsia" w:ascii="宋体" w:hAnsi="宋体"/>
          <w:b/>
          <w:color w:val="000000"/>
          <w:sz w:val="21"/>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rPr>
          <w:rFonts w:hint="eastAsia" w:ascii="宋体" w:hAnsi="宋体"/>
          <w:b/>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29.3在合同签订之前，如发现中标人提供的材料虚假或对标书所要求说明的情况故意隐瞒或虚报，则按政府采购规定处理。</w:t>
      </w:r>
      <w:r>
        <w:rPr>
          <w:rFonts w:hint="eastAsia" w:ascii="宋体" w:hAnsi="宋体"/>
          <w:color w:val="000000"/>
          <w:sz w:val="21"/>
          <w:szCs w:val="21"/>
          <w:highlight w:val="none"/>
        </w:rPr>
      </w:r>
      <w:r/>
    </w:p>
    <w:p>
      <w:pPr>
        <w:pStyle w:val="759"/>
        <w:ind w:firstLine="422"/>
        <w:spacing w:line="400" w:lineRule="exact"/>
        <w:rPr>
          <w:rFonts w:hint="eastAsia" w:ascii="宋体" w:hAnsi="宋体"/>
          <w:b/>
          <w:bCs/>
          <w:color w:val="000000"/>
          <w:sz w:val="21"/>
          <w:szCs w:val="21"/>
          <w:highlight w:val="none"/>
        </w:rPr>
      </w:pPr>
      <w:r>
        <w:rPr>
          <w:rFonts w:ascii="宋体" w:hAnsi="宋体"/>
          <w:b/>
          <w:bCs/>
          <w:color w:val="000000"/>
          <w:sz w:val="21"/>
          <w:szCs w:val="21"/>
          <w:highlight w:val="none"/>
          <w:lang w:val="zh-CN"/>
        </w:rPr>
        <w:t xml:space="preserve">30、中标通知书</w:t>
      </w:r>
      <w:r>
        <w:rPr>
          <w:rFonts w:hint="eastAsia" w:ascii="宋体" w:hAnsi="宋体"/>
          <w:b/>
          <w:bCs/>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30.2中标通知书将成为合同的组成部分。</w:t>
      </w:r>
      <w:r>
        <w:rPr>
          <w:rFonts w:hint="eastAsia" w:ascii="宋体" w:hAnsi="宋体"/>
          <w:color w:val="000000"/>
          <w:sz w:val="21"/>
          <w:szCs w:val="21"/>
          <w:highlight w:val="none"/>
        </w:rPr>
      </w:r>
      <w:r/>
    </w:p>
    <w:p>
      <w:pPr>
        <w:pStyle w:val="759"/>
        <w:ind w:firstLine="420"/>
        <w:spacing w:line="400" w:lineRule="exact"/>
        <w:rPr>
          <w:rFonts w:hint="eastAsia" w:ascii="宋体" w:hAnsi="宋体"/>
          <w:bCs/>
          <w:color w:val="000000"/>
          <w:sz w:val="21"/>
          <w:szCs w:val="21"/>
          <w:highlight w:val="none"/>
        </w:rPr>
      </w:pPr>
      <w:r>
        <w:rPr>
          <w:rFonts w:ascii="宋体" w:hAnsi="宋体"/>
          <w:color w:val="000000"/>
          <w:sz w:val="21"/>
          <w:szCs w:val="21"/>
          <w:highlight w:val="none"/>
          <w:lang w:val="zh-CN"/>
        </w:rPr>
        <w:t xml:space="preserve">30.3采购代理机构对未中标人不承担解释未中标原因的义务。</w:t>
      </w:r>
      <w:r>
        <w:rPr>
          <w:rFonts w:hint="eastAsia" w:ascii="宋体" w:hAnsi="宋体"/>
          <w:bCs/>
          <w:color w:val="000000"/>
          <w:sz w:val="21"/>
          <w:szCs w:val="21"/>
          <w:highlight w:val="none"/>
        </w:rPr>
      </w:r>
      <w:r/>
    </w:p>
    <w:p>
      <w:pPr>
        <w:pStyle w:val="759"/>
        <w:ind w:firstLine="422"/>
        <w:spacing w:line="400" w:lineRule="exact"/>
        <w:rPr>
          <w:rFonts w:hint="eastAsia" w:ascii="宋体" w:hAnsi="宋体"/>
          <w:b/>
          <w:bCs/>
          <w:color w:val="000000"/>
          <w:sz w:val="21"/>
          <w:szCs w:val="21"/>
          <w:highlight w:val="none"/>
        </w:rPr>
      </w:pPr>
      <w:r>
        <w:rPr>
          <w:rFonts w:ascii="宋体" w:hAnsi="宋体"/>
          <w:b/>
          <w:bCs/>
          <w:color w:val="000000"/>
          <w:sz w:val="21"/>
          <w:szCs w:val="21"/>
          <w:highlight w:val="none"/>
          <w:lang w:val="zh-CN"/>
        </w:rPr>
        <w:t xml:space="preserve">31、合同的签订</w:t>
      </w:r>
      <w:r>
        <w:rPr>
          <w:rFonts w:hint="eastAsia" w:ascii="宋体" w:hAnsi="宋体"/>
          <w:b/>
          <w:bCs/>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31.1中标人应按中标通知书中规定的时间和地点与采购人签订政府采购合同。</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31.2签订的合同及合同条款应以采购文件和中标人的电子投标文件及其澄清文件为依据。</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31.3中标人无正当理由不得放弃中标。</w:t>
      </w:r>
      <w:r>
        <w:rPr>
          <w:rFonts w:hint="eastAsia" w:ascii="宋体" w:hAnsi="宋体"/>
          <w:color w:val="000000"/>
          <w:sz w:val="21"/>
          <w:szCs w:val="21"/>
          <w:highlight w:val="none"/>
        </w:rPr>
      </w:r>
      <w:r/>
    </w:p>
    <w:p>
      <w:pPr>
        <w:pStyle w:val="759"/>
        <w:ind w:firstLine="422"/>
        <w:spacing w:line="400" w:lineRule="exact"/>
        <w:rPr>
          <w:rFonts w:hint="eastAsia" w:ascii="宋体" w:hAnsi="宋体"/>
          <w:b/>
          <w:bCs/>
          <w:color w:val="000000"/>
          <w:sz w:val="21"/>
          <w:szCs w:val="21"/>
          <w:highlight w:val="none"/>
        </w:rPr>
      </w:pPr>
      <w:r>
        <w:rPr>
          <w:rFonts w:ascii="宋体" w:hAnsi="宋体"/>
          <w:b/>
          <w:bCs/>
          <w:color w:val="000000"/>
          <w:sz w:val="21"/>
          <w:szCs w:val="21"/>
          <w:highlight w:val="none"/>
        </w:rPr>
        <w:t xml:space="preserve">32、履约保证金</w:t>
      </w:r>
      <w:r>
        <w:rPr>
          <w:rFonts w:hint="eastAsia" w:ascii="宋体" w:hAnsi="宋体"/>
          <w:b/>
          <w:bCs/>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无</w:t>
      </w:r>
      <w:r>
        <w:rPr>
          <w:rFonts w:hint="eastAsia" w:ascii="宋体" w:hAnsi="宋体"/>
          <w:color w:val="000000"/>
          <w:sz w:val="21"/>
          <w:szCs w:val="21"/>
          <w:highlight w:val="none"/>
        </w:rPr>
      </w:r>
      <w:r/>
    </w:p>
    <w:p>
      <w:pPr>
        <w:pStyle w:val="759"/>
        <w:ind w:firstLine="422"/>
        <w:spacing w:line="400" w:lineRule="exact"/>
        <w:rPr>
          <w:rFonts w:hint="eastAsia" w:ascii="宋体" w:hAnsi="宋体"/>
          <w:b/>
          <w:bCs/>
          <w:color w:val="000000"/>
          <w:sz w:val="21"/>
          <w:szCs w:val="21"/>
          <w:highlight w:val="none"/>
        </w:rPr>
      </w:pPr>
      <w:r>
        <w:rPr>
          <w:rFonts w:ascii="宋体" w:hAnsi="宋体"/>
          <w:b/>
          <w:bCs/>
          <w:color w:val="000000"/>
          <w:sz w:val="21"/>
          <w:szCs w:val="21"/>
          <w:highlight w:val="none"/>
          <w:lang w:val="zh-CN"/>
        </w:rPr>
        <w:t xml:space="preserve">八、其他事项</w:t>
      </w:r>
      <w:r>
        <w:rPr>
          <w:rFonts w:hint="eastAsia" w:ascii="宋体" w:hAnsi="宋体"/>
          <w:b/>
          <w:bCs/>
          <w:color w:val="000000"/>
          <w:sz w:val="21"/>
          <w:szCs w:val="21"/>
          <w:highlight w:val="none"/>
        </w:rPr>
      </w:r>
      <w:r/>
    </w:p>
    <w:p>
      <w:pPr>
        <w:pStyle w:val="759"/>
        <w:ind w:firstLine="422"/>
        <w:spacing w:line="400" w:lineRule="exact"/>
        <w:rPr>
          <w:rFonts w:hint="eastAsia" w:ascii="宋体" w:hAnsi="宋体"/>
          <w:b/>
          <w:bCs/>
          <w:color w:val="000000"/>
          <w:sz w:val="21"/>
          <w:szCs w:val="21"/>
          <w:highlight w:val="none"/>
        </w:rPr>
      </w:pPr>
      <w:r>
        <w:rPr>
          <w:rFonts w:ascii="宋体" w:hAnsi="宋体"/>
          <w:b/>
          <w:bCs/>
          <w:color w:val="000000"/>
          <w:sz w:val="21"/>
          <w:szCs w:val="21"/>
          <w:highlight w:val="none"/>
          <w:lang w:val="zh-CN"/>
        </w:rPr>
        <w:t xml:space="preserve">33、</w:t>
      </w:r>
      <w:r>
        <w:rPr>
          <w:rFonts w:hint="eastAsia" w:ascii="宋体" w:hAnsi="宋体"/>
          <w:b/>
          <w:bCs/>
          <w:color w:val="000000"/>
          <w:sz w:val="21"/>
          <w:szCs w:val="21"/>
          <w:highlight w:val="none"/>
          <w:lang w:val="zh-CN"/>
        </w:rPr>
        <w:t xml:space="preserve">采购代理费</w:t>
      </w:r>
      <w:r>
        <w:rPr>
          <w:rFonts w:hint="eastAsia" w:ascii="宋体" w:hAnsi="宋体"/>
          <w:b/>
          <w:bCs/>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33.1中标人应按前附表规定缴纳</w:t>
      </w:r>
      <w:r>
        <w:rPr>
          <w:rFonts w:hint="eastAsia" w:ascii="宋体" w:hAnsi="宋体"/>
          <w:color w:val="000000"/>
          <w:sz w:val="21"/>
          <w:szCs w:val="21"/>
          <w:highlight w:val="none"/>
          <w:lang w:val="zh-CN"/>
        </w:rPr>
        <w:t xml:space="preserve">采购代理费</w:t>
      </w:r>
      <w:r>
        <w:rPr>
          <w:rFonts w:ascii="宋体" w:hAnsi="宋体"/>
          <w:color w:val="000000"/>
          <w:sz w:val="21"/>
          <w:szCs w:val="21"/>
          <w:highlight w:val="none"/>
          <w:lang w:val="zh-CN"/>
        </w:rPr>
        <w:t xml:space="preserve">。</w:t>
      </w:r>
      <w:r>
        <w:rPr>
          <w:rFonts w:hint="eastAsia" w:ascii="宋体" w:hAnsi="宋体"/>
          <w:color w:val="000000"/>
          <w:sz w:val="21"/>
          <w:szCs w:val="21"/>
          <w:highlight w:val="none"/>
          <w:lang w:val="zh-CN"/>
        </w:rPr>
        <w:t xml:space="preserve">供应商投标报价需包含</w:t>
      </w:r>
      <w:r>
        <w:rPr>
          <w:rFonts w:hint="eastAsia" w:ascii="宋体" w:hAnsi="宋体"/>
          <w:color w:val="000000"/>
          <w:sz w:val="21"/>
          <w:szCs w:val="21"/>
          <w:highlight w:val="none"/>
          <w:lang w:val="en-US" w:eastAsia="zh-CN"/>
        </w:rPr>
        <w:t xml:space="preserve">本项</w:t>
      </w:r>
      <w:r>
        <w:rPr>
          <w:rFonts w:hint="eastAsia" w:ascii="宋体" w:hAnsi="宋体"/>
          <w:color w:val="000000"/>
          <w:sz w:val="21"/>
          <w:szCs w:val="21"/>
          <w:highlight w:val="none"/>
          <w:lang w:val="zh-CN"/>
        </w:rPr>
        <w:t xml:space="preserve">费用</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lang w:val="zh-CN"/>
        </w:rPr>
        <w:t xml:space="preserve">本项费用无需在投标报价表中单列</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lang w:val="zh-CN"/>
        </w:rPr>
        <w:t xml:space="preserve">本项目预算包含代理服务费，采购人不额外支付。</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33.2服务费交纳账户：苏州市卫康招投标咨询服务有限公司</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账号：1102020209000295112</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开户银行：</w:t>
      </w:r>
      <w:r>
        <w:rPr>
          <w:rFonts w:hint="eastAsia" w:ascii="宋体" w:hAnsi="宋体"/>
          <w:color w:val="000000"/>
          <w:sz w:val="21"/>
          <w:szCs w:val="21"/>
          <w:highlight w:val="none"/>
          <w:lang w:val="zh-CN"/>
        </w:rPr>
        <w:t xml:space="preserve">中国工商银行股份有限公司苏州</w:t>
      </w:r>
      <w:r>
        <w:rPr>
          <w:rFonts w:ascii="宋体" w:hAnsi="宋体"/>
          <w:color w:val="000000"/>
          <w:sz w:val="21"/>
          <w:szCs w:val="21"/>
          <w:highlight w:val="none"/>
          <w:lang w:val="zh-CN"/>
        </w:rPr>
        <w:t xml:space="preserve">道前支行</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33.3缴纳服务费时中标人需提供开票信息：单位公司名称、地址、电话、税号、开户银行、账号。</w:t>
      </w:r>
      <w:r>
        <w:rPr>
          <w:rFonts w:hint="eastAsia" w:ascii="宋体" w:hAnsi="宋体"/>
          <w:color w:val="000000"/>
          <w:sz w:val="21"/>
          <w:szCs w:val="21"/>
          <w:highlight w:val="none"/>
        </w:rPr>
      </w:r>
      <w:r/>
    </w:p>
    <w:p>
      <w:pPr>
        <w:pStyle w:val="759"/>
        <w:ind w:firstLine="422"/>
        <w:spacing w:line="400" w:lineRule="exact"/>
        <w:rPr>
          <w:rFonts w:hint="eastAsia" w:ascii="宋体" w:hAnsi="宋体"/>
          <w:b/>
          <w:bCs/>
          <w:color w:val="000000"/>
          <w:sz w:val="21"/>
          <w:szCs w:val="21"/>
          <w:highlight w:val="none"/>
        </w:rPr>
      </w:pPr>
      <w:r>
        <w:rPr>
          <w:rFonts w:ascii="宋体" w:hAnsi="宋体"/>
          <w:b/>
          <w:bCs/>
          <w:color w:val="000000"/>
          <w:sz w:val="21"/>
          <w:szCs w:val="21"/>
          <w:highlight w:val="none"/>
          <w:lang w:val="zh-CN"/>
        </w:rPr>
        <w:t xml:space="preserve">34、监督</w:t>
      </w:r>
      <w:r>
        <w:rPr>
          <w:rFonts w:hint="eastAsia" w:ascii="宋体" w:hAnsi="宋体"/>
          <w:b/>
          <w:bCs/>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34.1政府有关监督部门将对招投标全过程进行监督。</w:t>
      </w:r>
      <w:r>
        <w:rPr>
          <w:rFonts w:hint="eastAsia" w:ascii="宋体" w:hAnsi="宋体"/>
          <w:color w:val="000000"/>
          <w:sz w:val="21"/>
          <w:szCs w:val="21"/>
          <w:highlight w:val="none"/>
        </w:rPr>
      </w:r>
      <w:r/>
    </w:p>
    <w:p>
      <w:pPr>
        <w:pStyle w:val="759"/>
        <w:ind w:firstLine="422"/>
        <w:spacing w:line="400" w:lineRule="exact"/>
        <w:rPr>
          <w:rFonts w:hint="eastAsia" w:ascii="宋体" w:hAnsi="宋体"/>
          <w:b/>
          <w:bCs/>
          <w:color w:val="000000"/>
          <w:sz w:val="21"/>
          <w:szCs w:val="21"/>
          <w:highlight w:val="none"/>
        </w:rPr>
      </w:pPr>
      <w:r>
        <w:rPr>
          <w:rFonts w:ascii="宋体" w:hAnsi="宋体"/>
          <w:b/>
          <w:bCs/>
          <w:color w:val="000000"/>
          <w:sz w:val="21"/>
          <w:szCs w:val="21"/>
          <w:highlight w:val="none"/>
          <w:lang w:val="zh-CN"/>
        </w:rPr>
        <w:t xml:space="preserve">35、未尽事宜</w:t>
      </w:r>
      <w:r>
        <w:rPr>
          <w:rFonts w:hint="eastAsia" w:ascii="宋体" w:hAnsi="宋体"/>
          <w:b/>
          <w:bCs/>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按《中华人民共和国政府采购法》及其他有关政府采购的法律法规的规定执行</w:t>
      </w:r>
      <w:r>
        <w:rPr>
          <w:color w:val="000000"/>
          <w:sz w:val="21"/>
          <w:szCs w:val="21"/>
          <w:highlight w:val="none"/>
          <w:lang w:val="zh-CN"/>
        </w:rPr>
        <w:t xml:space="preserve">。</w:t>
      </w:r>
      <w:r>
        <w:rPr>
          <w:rFonts w:hint="eastAsia" w:ascii="宋体" w:hAnsi="宋体"/>
          <w:color w:val="000000"/>
          <w:sz w:val="21"/>
          <w:szCs w:val="21"/>
          <w:highlight w:val="none"/>
        </w:rPr>
      </w:r>
      <w:r/>
    </w:p>
    <w:p>
      <w:pPr>
        <w:pStyle w:val="759"/>
        <w:ind w:firstLine="439"/>
        <w:spacing w:line="360" w:lineRule="auto"/>
        <w:rPr>
          <w:rFonts w:hint="eastAsia"/>
          <w:b/>
          <w:bCs/>
          <w:color w:val="000000"/>
          <w:sz w:val="21"/>
          <w:szCs w:val="21"/>
          <w:highlight w:val="none"/>
        </w:rPr>
      </w:pPr>
      <w:r>
        <w:rPr>
          <w:rFonts w:hint="eastAsia"/>
          <w:b/>
          <w:bCs/>
          <w:color w:val="000000"/>
          <w:sz w:val="21"/>
          <w:szCs w:val="21"/>
          <w:highlight w:val="none"/>
        </w:rPr>
      </w:r>
      <w:r/>
    </w:p>
    <w:p>
      <w:pPr>
        <w:pStyle w:val="759"/>
        <w:jc w:val="center"/>
        <w:widowControl w:val="off"/>
        <w:rPr>
          <w:b/>
          <w:bCs/>
          <w:color w:val="000000"/>
          <w:sz w:val="32"/>
          <w:highlight w:val="none"/>
        </w:rPr>
      </w:pPr>
      <w:r>
        <w:rPr>
          <w:rFonts w:hAnsi="宋体"/>
          <w:b/>
          <w:bCs/>
          <w:color w:val="000000"/>
          <w:sz w:val="32"/>
          <w:highlight w:val="none"/>
        </w:rPr>
        <w:br w:type="page" w:clear="all"/>
      </w:r>
      <w:r>
        <w:rPr>
          <w:rFonts w:hAnsi="宋体"/>
          <w:b/>
          <w:bCs/>
          <w:color w:val="000000"/>
          <w:sz w:val="32"/>
          <w:highlight w:val="none"/>
        </w:rPr>
        <w:t xml:space="preserve">第三章</w:t>
      </w:r>
      <w:r>
        <w:rPr>
          <w:b/>
          <w:bCs/>
          <w:color w:val="000000"/>
          <w:sz w:val="32"/>
          <w:highlight w:val="none"/>
        </w:rPr>
        <w:t xml:space="preserve"> </w:t>
      </w:r>
      <w:r>
        <w:rPr>
          <w:rFonts w:hAnsi="宋体"/>
          <w:b/>
          <w:bCs/>
          <w:color w:val="000000"/>
          <w:sz w:val="32"/>
          <w:highlight w:val="none"/>
        </w:rPr>
        <w:t xml:space="preserve">投标文件格式</w:t>
      </w:r>
      <w:r>
        <w:rPr>
          <w:b/>
          <w:bCs/>
          <w:color w:val="000000"/>
          <w:sz w:val="32"/>
          <w:highlight w:val="none"/>
        </w:rPr>
      </w:r>
      <w:r/>
    </w:p>
    <w:p>
      <w:pPr>
        <w:pStyle w:val="759"/>
        <w:jc w:val="center"/>
        <w:widowControl w:val="off"/>
        <w:rPr>
          <w:b/>
          <w:bCs/>
          <w:color w:val="000000"/>
          <w:sz w:val="32"/>
          <w:highlight w:val="none"/>
        </w:rPr>
      </w:pPr>
      <w:r>
        <w:rPr>
          <w:b/>
          <w:bCs/>
          <w:color w:val="000000"/>
          <w:sz w:val="32"/>
          <w:highlight w:val="none"/>
        </w:rPr>
      </w:r>
      <w:r/>
    </w:p>
    <w:p>
      <w:pPr>
        <w:pStyle w:val="759"/>
        <w:jc w:val="both"/>
        <w:spacing w:line="360" w:lineRule="auto"/>
        <w:widowControl w:val="off"/>
        <w:rPr>
          <w:b/>
          <w:bCs/>
          <w:color w:val="000000"/>
          <w:sz w:val="21"/>
          <w:szCs w:val="21"/>
          <w:highlight w:val="none"/>
        </w:rPr>
      </w:pPr>
      <w:r>
        <w:rPr>
          <w:rFonts w:hAnsi="宋体"/>
          <w:b/>
          <w:bCs/>
          <w:color w:val="000000"/>
          <w:sz w:val="21"/>
          <w:szCs w:val="21"/>
          <w:highlight w:val="none"/>
          <w:lang w:val="zh-CN"/>
        </w:rPr>
        <w:t xml:space="preserve">说明：</w:t>
      </w:r>
      <w:r>
        <w:rPr>
          <w:b/>
          <w:bCs/>
          <w:color w:val="000000"/>
          <w:sz w:val="21"/>
          <w:szCs w:val="21"/>
          <w:highlight w:val="none"/>
        </w:rPr>
      </w:r>
      <w:r/>
    </w:p>
    <w:p>
      <w:pPr>
        <w:pStyle w:val="759"/>
        <w:ind w:firstLine="480"/>
        <w:jc w:val="both"/>
        <w:spacing w:line="360" w:lineRule="auto"/>
        <w:widowControl w:val="off"/>
        <w:rPr>
          <w:b/>
          <w:bCs/>
          <w:color w:val="000000"/>
          <w:sz w:val="21"/>
          <w:szCs w:val="21"/>
          <w:highlight w:val="none"/>
        </w:rPr>
      </w:pPr>
      <w:r>
        <w:rPr>
          <w:rFonts w:hAnsi="宋体"/>
          <w:b/>
          <w:bCs/>
          <w:color w:val="000000"/>
          <w:sz w:val="21"/>
          <w:szCs w:val="21"/>
          <w:highlight w:val="none"/>
          <w:lang w:val="zh-CN"/>
        </w:rPr>
        <w:t xml:space="preserve">对本章所有的投标书格式</w:t>
      </w:r>
      <w:r>
        <w:rPr>
          <w:b/>
          <w:bCs/>
          <w:color w:val="000000"/>
          <w:sz w:val="21"/>
          <w:szCs w:val="21"/>
          <w:highlight w:val="none"/>
          <w:lang w:val="zh-CN"/>
        </w:rPr>
        <w:t xml:space="preserve"> </w:t>
      </w:r>
      <w:r>
        <w:rPr>
          <w:rFonts w:hAnsi="宋体"/>
          <w:b/>
          <w:bCs/>
          <w:color w:val="000000"/>
          <w:sz w:val="21"/>
          <w:szCs w:val="21"/>
          <w:highlight w:val="none"/>
          <w:lang w:val="zh-CN"/>
        </w:rPr>
        <w:t xml:space="preserve">，投标人可根据自身情况进行补充和修改，但补充和修改不得造成与本格式内容有实质性的违背。</w:t>
      </w:r>
      <w:r>
        <w:rPr>
          <w:b/>
          <w:bCs/>
          <w:color w:val="000000"/>
          <w:sz w:val="21"/>
          <w:szCs w:val="21"/>
          <w:highlight w:val="none"/>
        </w:rPr>
      </w:r>
      <w:r/>
    </w:p>
    <w:p>
      <w:pPr>
        <w:pStyle w:val="759"/>
        <w:jc w:val="both"/>
        <w:spacing w:line="360" w:lineRule="auto"/>
        <w:widowControl w:val="off"/>
        <w:rPr>
          <w:b/>
          <w:bCs/>
          <w:color w:val="000000"/>
          <w:highlight w:val="none"/>
        </w:rPr>
      </w:pPr>
      <w:r>
        <w:rPr>
          <w:b/>
          <w:bCs/>
          <w:color w:val="000000"/>
          <w:highlight w:val="none"/>
        </w:rPr>
      </w:r>
      <w:r/>
    </w:p>
    <w:p>
      <w:pPr>
        <w:pStyle w:val="759"/>
        <w:jc w:val="both"/>
        <w:spacing w:line="360" w:lineRule="auto"/>
        <w:widowControl w:val="off"/>
        <w:rPr>
          <w:b/>
          <w:bCs/>
          <w:color w:val="000000"/>
          <w:sz w:val="21"/>
          <w:szCs w:val="21"/>
          <w:highlight w:val="none"/>
          <w:lang w:val="zh-CN"/>
        </w:rPr>
      </w:pPr>
      <w:r>
        <w:rPr>
          <w:b/>
          <w:bCs/>
          <w:color w:val="000000"/>
          <w:sz w:val="21"/>
          <w:szCs w:val="21"/>
          <w:highlight w:val="none"/>
          <w:lang w:val="zh-CN"/>
        </w:rPr>
      </w:r>
      <w:r/>
    </w:p>
    <w:p>
      <w:pPr>
        <w:pStyle w:val="759"/>
        <w:jc w:val="both"/>
        <w:spacing w:line="360" w:lineRule="auto"/>
        <w:widowControl w:val="off"/>
        <w:rPr>
          <w:b/>
          <w:bCs/>
          <w:color w:val="000000"/>
          <w:sz w:val="21"/>
          <w:szCs w:val="21"/>
          <w:highlight w:val="none"/>
          <w:lang w:val="zh-CN"/>
        </w:rPr>
      </w:pPr>
      <w:r>
        <w:rPr>
          <w:b/>
          <w:bCs/>
          <w:color w:val="000000"/>
          <w:sz w:val="21"/>
          <w:szCs w:val="21"/>
          <w:highlight w:val="none"/>
          <w:lang w:val="zh-CN"/>
        </w:rPr>
      </w:r>
      <w:r/>
    </w:p>
    <w:p>
      <w:pPr>
        <w:pStyle w:val="759"/>
        <w:jc w:val="both"/>
        <w:spacing w:line="360" w:lineRule="auto"/>
        <w:widowControl w:val="off"/>
        <w:rPr>
          <w:b/>
          <w:bCs/>
          <w:color w:val="000000"/>
          <w:sz w:val="21"/>
          <w:szCs w:val="21"/>
          <w:highlight w:val="none"/>
          <w:lang w:val="zh-CN"/>
        </w:rPr>
      </w:pPr>
      <w:r>
        <w:rPr>
          <w:b/>
          <w:bCs/>
          <w:color w:val="000000"/>
          <w:sz w:val="21"/>
          <w:szCs w:val="21"/>
          <w:highlight w:val="none"/>
          <w:lang w:val="zh-CN"/>
        </w:rPr>
      </w:r>
      <w:r/>
    </w:p>
    <w:p>
      <w:pPr>
        <w:pStyle w:val="759"/>
        <w:jc w:val="both"/>
        <w:spacing w:line="360" w:lineRule="auto"/>
        <w:widowControl w:val="off"/>
        <w:rPr>
          <w:b/>
          <w:bCs/>
          <w:color w:val="000000"/>
          <w:sz w:val="21"/>
          <w:szCs w:val="21"/>
          <w:highlight w:val="none"/>
          <w:lang w:val="zh-CN"/>
        </w:rPr>
      </w:pPr>
      <w:r>
        <w:rPr>
          <w:b/>
          <w:bCs/>
          <w:color w:val="000000"/>
          <w:sz w:val="21"/>
          <w:szCs w:val="21"/>
          <w:highlight w:val="none"/>
          <w:lang w:val="zh-CN"/>
        </w:rPr>
      </w:r>
      <w:r/>
    </w:p>
    <w:p>
      <w:pPr>
        <w:pStyle w:val="759"/>
        <w:jc w:val="both"/>
        <w:spacing w:line="360" w:lineRule="auto"/>
        <w:widowControl w:val="off"/>
        <w:rPr>
          <w:b/>
          <w:bCs/>
          <w:color w:val="000000"/>
          <w:sz w:val="21"/>
          <w:szCs w:val="21"/>
          <w:highlight w:val="none"/>
          <w:lang w:val="zh-CN"/>
        </w:rPr>
      </w:pPr>
      <w:r>
        <w:rPr>
          <w:b/>
          <w:bCs/>
          <w:color w:val="000000"/>
          <w:sz w:val="21"/>
          <w:szCs w:val="21"/>
          <w:highlight w:val="none"/>
          <w:lang w:val="zh-CN"/>
        </w:rPr>
      </w:r>
      <w:r/>
    </w:p>
    <w:p>
      <w:pPr>
        <w:pStyle w:val="759"/>
        <w:jc w:val="both"/>
        <w:spacing w:line="360" w:lineRule="auto"/>
        <w:widowControl w:val="off"/>
        <w:rPr>
          <w:b/>
          <w:bCs/>
          <w:color w:val="000000"/>
          <w:sz w:val="21"/>
          <w:szCs w:val="21"/>
          <w:highlight w:val="none"/>
          <w:lang w:val="zh-CN"/>
        </w:rPr>
      </w:pPr>
      <w:r>
        <w:rPr>
          <w:b/>
          <w:bCs/>
          <w:color w:val="000000"/>
          <w:sz w:val="21"/>
          <w:szCs w:val="21"/>
          <w:highlight w:val="none"/>
          <w:lang w:val="zh-CN"/>
        </w:rPr>
      </w:r>
      <w:r/>
    </w:p>
    <w:p>
      <w:pPr>
        <w:pStyle w:val="759"/>
        <w:jc w:val="both"/>
        <w:spacing w:line="360" w:lineRule="auto"/>
        <w:widowControl w:val="off"/>
        <w:rPr>
          <w:b/>
          <w:bCs/>
          <w:color w:val="000000"/>
          <w:sz w:val="21"/>
          <w:szCs w:val="21"/>
          <w:highlight w:val="none"/>
          <w:lang w:val="zh-CN"/>
        </w:rPr>
      </w:pPr>
      <w:r>
        <w:rPr>
          <w:b/>
          <w:bCs/>
          <w:color w:val="000000"/>
          <w:sz w:val="21"/>
          <w:szCs w:val="21"/>
          <w:highlight w:val="none"/>
          <w:lang w:val="zh-CN"/>
        </w:rPr>
      </w:r>
      <w:r/>
    </w:p>
    <w:p>
      <w:pPr>
        <w:pStyle w:val="759"/>
        <w:jc w:val="both"/>
        <w:spacing w:line="360" w:lineRule="auto"/>
        <w:widowControl w:val="off"/>
        <w:rPr>
          <w:b/>
          <w:bCs/>
          <w:color w:val="000000"/>
          <w:sz w:val="21"/>
          <w:szCs w:val="21"/>
          <w:highlight w:val="none"/>
          <w:lang w:val="zh-CN"/>
        </w:rPr>
      </w:pPr>
      <w:r>
        <w:rPr>
          <w:b/>
          <w:bCs/>
          <w:color w:val="000000"/>
          <w:sz w:val="21"/>
          <w:szCs w:val="21"/>
          <w:highlight w:val="none"/>
          <w:lang w:val="zh-CN"/>
        </w:rPr>
      </w:r>
      <w:r/>
    </w:p>
    <w:p>
      <w:pPr>
        <w:pStyle w:val="759"/>
        <w:jc w:val="both"/>
        <w:spacing w:line="360" w:lineRule="auto"/>
        <w:widowControl w:val="off"/>
        <w:rPr>
          <w:bCs/>
          <w:color w:val="000000"/>
          <w:sz w:val="21"/>
          <w:szCs w:val="21"/>
          <w:highlight w:val="none"/>
        </w:rPr>
      </w:pPr>
      <w:r>
        <w:rPr>
          <w:b/>
          <w:bCs/>
          <w:color w:val="000000"/>
          <w:sz w:val="21"/>
          <w:szCs w:val="21"/>
          <w:highlight w:val="none"/>
          <w:lang w:val="zh-CN"/>
        </w:rPr>
        <w:br w:type="page" w:clear="all"/>
      </w:r>
      <w:r>
        <w:rPr>
          <w:rFonts w:hAnsi="宋体"/>
          <w:bCs/>
          <w:color w:val="000000"/>
          <w:sz w:val="21"/>
          <w:szCs w:val="21"/>
          <w:highlight w:val="none"/>
        </w:rPr>
        <w:t xml:space="preserve">格式</w:t>
      </w:r>
      <w:r>
        <w:rPr>
          <w:bCs/>
          <w:color w:val="000000"/>
          <w:sz w:val="21"/>
          <w:szCs w:val="21"/>
          <w:highlight w:val="none"/>
        </w:rPr>
        <w:t xml:space="preserve">1</w:t>
      </w:r>
      <w:r>
        <w:rPr>
          <w:rFonts w:hAnsi="宋体"/>
          <w:bCs/>
          <w:color w:val="000000"/>
          <w:sz w:val="21"/>
          <w:szCs w:val="21"/>
          <w:highlight w:val="none"/>
        </w:rPr>
        <w:t xml:space="preserve">、投标函</w:t>
      </w:r>
      <w:r>
        <w:rPr>
          <w:bCs/>
          <w:color w:val="000000"/>
          <w:sz w:val="21"/>
          <w:szCs w:val="21"/>
          <w:highlight w:val="none"/>
        </w:rPr>
      </w:r>
      <w:r/>
    </w:p>
    <w:p>
      <w:pPr>
        <w:pStyle w:val="759"/>
        <w:jc w:val="center"/>
        <w:spacing w:line="360" w:lineRule="auto"/>
        <w:widowControl w:val="off"/>
        <w:rPr>
          <w:rFonts w:eastAsia="黑体"/>
          <w:b/>
          <w:color w:val="000000"/>
          <w:sz w:val="28"/>
          <w:szCs w:val="28"/>
          <w:highlight w:val="none"/>
        </w:rPr>
      </w:pPr>
      <w:r>
        <w:rPr>
          <w:rFonts w:eastAsia="黑体"/>
          <w:b/>
          <w:color w:val="000000"/>
          <w:sz w:val="28"/>
          <w:szCs w:val="28"/>
          <w:highlight w:val="none"/>
          <w:lang w:val="zh-CN"/>
        </w:rPr>
        <w:t xml:space="preserve">投标函</w:t>
      </w:r>
      <w:r>
        <w:rPr>
          <w:rFonts w:eastAsia="黑体"/>
          <w:b/>
          <w:color w:val="000000"/>
          <w:sz w:val="28"/>
          <w:szCs w:val="28"/>
          <w:highlight w:val="none"/>
        </w:rPr>
      </w:r>
      <w:r/>
    </w:p>
    <w:p>
      <w:pPr>
        <w:pStyle w:val="795"/>
        <w:spacing w:line="360" w:lineRule="exact"/>
        <w:rPr>
          <w:rFonts w:ascii="Times New Roman" w:hAnsi="Times New Roman" w:eastAsia="宋体"/>
          <w:bCs/>
          <w:color w:val="000000"/>
          <w:sz w:val="21"/>
          <w:szCs w:val="21"/>
          <w:highlight w:val="none"/>
        </w:rPr>
      </w:pPr>
      <w:r>
        <w:rPr>
          <w:rFonts w:ascii="Times New Roman" w:hAnsi="Times New Roman" w:eastAsia="宋体"/>
          <w:bCs/>
          <w:color w:val="000000"/>
          <w:sz w:val="21"/>
          <w:szCs w:val="21"/>
          <w:highlight w:val="none"/>
        </w:rPr>
        <w:t xml:space="preserve">苏州市卫康招投标咨询服务有限公司 ：</w:t>
      </w:r>
      <w:r>
        <w:rPr>
          <w:rFonts w:ascii="Times New Roman" w:hAnsi="Times New Roman" w:eastAsia="宋体"/>
          <w:bCs/>
          <w:color w:val="000000"/>
          <w:sz w:val="21"/>
          <w:szCs w:val="21"/>
          <w:highlight w:val="none"/>
        </w:rPr>
      </w:r>
      <w:r/>
    </w:p>
    <w:p>
      <w:pPr>
        <w:pStyle w:val="795"/>
        <w:ind w:firstLine="420"/>
        <w:spacing w:line="360" w:lineRule="exact"/>
        <w:rPr>
          <w:rFonts w:ascii="Times New Roman" w:hAnsi="Times New Roman" w:eastAsia="宋体"/>
          <w:bCs/>
          <w:color w:val="000000"/>
          <w:sz w:val="21"/>
          <w:szCs w:val="21"/>
          <w:highlight w:val="none"/>
        </w:rPr>
      </w:pPr>
      <w:r>
        <w:rPr>
          <w:rFonts w:ascii="Times New Roman" w:hAnsi="Times New Roman" w:eastAsia="宋体"/>
          <w:bCs/>
          <w:color w:val="000000"/>
          <w:sz w:val="21"/>
          <w:szCs w:val="21"/>
          <w:highlight w:val="none"/>
        </w:rPr>
        <w:t xml:space="preserve">我方收到贵公司</w:t>
      </w:r>
      <w:r>
        <w:rPr>
          <w:rFonts w:ascii="Times New Roman" w:hAnsi="Times New Roman" w:eastAsia="宋体"/>
          <w:color w:val="000000"/>
          <w:sz w:val="24"/>
          <w:szCs w:val="24"/>
          <w:highlight w:val="none"/>
        </w:rPr>
        <w:t xml:space="preserve"> </w:t>
      </w:r>
      <w:r>
        <w:rPr>
          <w:rFonts w:ascii="Times New Roman" w:hAnsi="Times New Roman" w:eastAsia="宋体"/>
          <w:color w:val="000000"/>
          <w:sz w:val="24"/>
          <w:szCs w:val="24"/>
          <w:highlight w:val="none"/>
          <w:u w:val="single"/>
        </w:rPr>
        <w:t xml:space="preserve">                         </w:t>
      </w:r>
      <w:r>
        <w:rPr>
          <w:rFonts w:ascii="Times New Roman" w:hAnsi="Times New Roman" w:eastAsia="宋体"/>
          <w:bCs/>
          <w:color w:val="000000"/>
          <w:sz w:val="21"/>
          <w:szCs w:val="21"/>
          <w:highlight w:val="none"/>
        </w:rPr>
        <w:t xml:space="preserve">号采购文件，经仔细阅读和研究，我方决定参加投标。并向贵公司承诺：</w:t>
      </w:r>
      <w:r>
        <w:rPr>
          <w:rFonts w:ascii="Times New Roman" w:hAnsi="Times New Roman" w:eastAsia="宋体"/>
          <w:bCs/>
          <w:color w:val="000000"/>
          <w:sz w:val="21"/>
          <w:szCs w:val="21"/>
          <w:highlight w:val="none"/>
        </w:rPr>
      </w:r>
      <w:r/>
    </w:p>
    <w:p>
      <w:pPr>
        <w:pStyle w:val="795"/>
        <w:ind w:firstLine="420"/>
        <w:spacing w:line="360" w:lineRule="exact"/>
        <w:rPr>
          <w:rFonts w:ascii="Times New Roman" w:hAnsi="Times New Roman" w:eastAsia="宋体"/>
          <w:color w:val="000000"/>
          <w:sz w:val="21"/>
          <w:highlight w:val="none"/>
        </w:rPr>
      </w:pPr>
      <w:r>
        <w:rPr>
          <w:rFonts w:ascii="Times New Roman" w:hAnsi="Times New Roman" w:eastAsia="宋体"/>
          <w:bCs/>
          <w:color w:val="000000"/>
          <w:sz w:val="21"/>
          <w:szCs w:val="21"/>
          <w:highlight w:val="none"/>
        </w:rPr>
        <w:t xml:space="preserve">1、我方愿意按照采购文件的一切要求，提供本项目的所有内容，我方投标</w:t>
      </w:r>
      <w:r>
        <w:rPr>
          <w:rFonts w:ascii="Times New Roman" w:hAnsi="Times New Roman" w:eastAsia="宋体"/>
          <w:color w:val="000000"/>
          <w:sz w:val="21"/>
          <w:highlight w:val="none"/>
        </w:rPr>
        <w:t xml:space="preserve">的全部货物及配套服务的报价包括完成本项工作所需的一切应有费用。</w:t>
      </w:r>
      <w:r>
        <w:rPr>
          <w:rFonts w:ascii="Times New Roman" w:hAnsi="Times New Roman" w:eastAsia="宋体"/>
          <w:color w:val="000000"/>
          <w:sz w:val="21"/>
          <w:highlight w:val="none"/>
        </w:rPr>
      </w:r>
      <w:r/>
    </w:p>
    <w:p>
      <w:pPr>
        <w:pStyle w:val="795"/>
        <w:ind w:firstLine="420"/>
        <w:spacing w:line="360" w:lineRule="exact"/>
        <w:rPr>
          <w:rFonts w:ascii="Times New Roman" w:hAnsi="Times New Roman" w:eastAsia="宋体"/>
          <w:bCs/>
          <w:color w:val="000000"/>
          <w:sz w:val="21"/>
          <w:szCs w:val="21"/>
          <w:highlight w:val="none"/>
        </w:rPr>
      </w:pPr>
      <w:r>
        <w:rPr>
          <w:rFonts w:ascii="Times New Roman" w:hAnsi="Times New Roman" w:eastAsia="宋体"/>
          <w:bCs/>
          <w:color w:val="000000"/>
          <w:sz w:val="21"/>
          <w:szCs w:val="21"/>
          <w:highlight w:val="none"/>
        </w:rPr>
        <w:t xml:space="preserve">2、如果我方的投标书被接受，我方将严格履行采购文件中规定的每一项要求，严格履行合同的责任和义务，保证按期、按质履行合同。完成合同所规定的全部内容。</w:t>
      </w:r>
      <w:r>
        <w:rPr>
          <w:rFonts w:ascii="Times New Roman" w:hAnsi="Times New Roman" w:eastAsia="宋体"/>
          <w:bCs/>
          <w:color w:val="000000"/>
          <w:sz w:val="21"/>
          <w:szCs w:val="21"/>
          <w:highlight w:val="none"/>
        </w:rPr>
      </w:r>
      <w:r/>
    </w:p>
    <w:p>
      <w:pPr>
        <w:pStyle w:val="795"/>
        <w:ind w:firstLine="420"/>
        <w:spacing w:line="360" w:lineRule="exact"/>
        <w:rPr>
          <w:rFonts w:ascii="Times New Roman" w:hAnsi="Times New Roman" w:eastAsia="宋体"/>
          <w:bCs/>
          <w:color w:val="000000"/>
          <w:sz w:val="21"/>
          <w:szCs w:val="21"/>
          <w:highlight w:val="none"/>
        </w:rPr>
      </w:pPr>
      <w:r>
        <w:rPr>
          <w:rFonts w:ascii="Times New Roman" w:hAnsi="Times New Roman" w:eastAsia="宋体"/>
          <w:bCs/>
          <w:color w:val="000000"/>
          <w:sz w:val="21"/>
          <w:szCs w:val="21"/>
          <w:highlight w:val="none"/>
        </w:rPr>
        <w:t xml:space="preserve">3、我方同意采购文件及更正文件中的规定。本投标书的有效期限为投标截止时间之日起90天。</w:t>
      </w:r>
      <w:r>
        <w:rPr>
          <w:rFonts w:ascii="Times New Roman" w:hAnsi="Times New Roman" w:eastAsia="宋体"/>
          <w:bCs/>
          <w:color w:val="000000"/>
          <w:sz w:val="21"/>
          <w:szCs w:val="21"/>
          <w:highlight w:val="none"/>
        </w:rPr>
      </w:r>
      <w:r/>
    </w:p>
    <w:p>
      <w:pPr>
        <w:pStyle w:val="795"/>
        <w:ind w:firstLine="420"/>
        <w:spacing w:line="360" w:lineRule="exact"/>
        <w:rPr>
          <w:rFonts w:ascii="Times New Roman" w:hAnsi="Times New Roman" w:eastAsia="宋体"/>
          <w:bCs/>
          <w:color w:val="000000"/>
          <w:sz w:val="21"/>
          <w:szCs w:val="21"/>
          <w:highlight w:val="none"/>
        </w:rPr>
      </w:pPr>
      <w:r>
        <w:rPr>
          <w:rFonts w:ascii="Times New Roman" w:hAnsi="Times New Roman" w:eastAsia="宋体"/>
          <w:bCs/>
          <w:color w:val="000000"/>
          <w:sz w:val="21"/>
          <w:szCs w:val="21"/>
          <w:highlight w:val="none"/>
        </w:rPr>
        <w:t xml:space="preserve">4、我方愿意提供招标方在采购文件中要求的所有资料，并保证所提供的资料全部是真实的、有效的，若有虚假，我方愿承担一切责任。</w:t>
      </w:r>
      <w:r>
        <w:rPr>
          <w:rFonts w:ascii="Times New Roman" w:hAnsi="Times New Roman" w:eastAsia="宋体"/>
          <w:bCs/>
          <w:color w:val="000000"/>
          <w:sz w:val="21"/>
          <w:szCs w:val="21"/>
          <w:highlight w:val="none"/>
        </w:rPr>
      </w:r>
      <w:r/>
    </w:p>
    <w:p>
      <w:pPr>
        <w:pStyle w:val="795"/>
        <w:ind w:firstLine="420"/>
        <w:spacing w:line="360" w:lineRule="exact"/>
        <w:rPr>
          <w:rFonts w:ascii="Times New Roman" w:hAnsi="Times New Roman" w:eastAsia="宋体"/>
          <w:bCs/>
          <w:color w:val="000000"/>
          <w:sz w:val="21"/>
          <w:szCs w:val="21"/>
          <w:highlight w:val="none"/>
        </w:rPr>
      </w:pPr>
      <w:r>
        <w:rPr>
          <w:rFonts w:ascii="Times New Roman" w:hAnsi="Times New Roman" w:eastAsia="宋体"/>
          <w:bCs/>
          <w:color w:val="000000"/>
          <w:sz w:val="21"/>
          <w:szCs w:val="21"/>
          <w:highlight w:val="none"/>
        </w:rPr>
        <w:t xml:space="preserve">5、我方愿意遵守招标公告及采购文件中所列的收费标准。</w:t>
      </w:r>
      <w:r>
        <w:rPr>
          <w:rFonts w:ascii="Times New Roman" w:hAnsi="Times New Roman" w:eastAsia="宋体"/>
          <w:bCs/>
          <w:color w:val="000000"/>
          <w:sz w:val="21"/>
          <w:szCs w:val="21"/>
          <w:highlight w:val="none"/>
        </w:rPr>
      </w:r>
      <w:r/>
    </w:p>
    <w:p>
      <w:pPr>
        <w:pStyle w:val="795"/>
        <w:ind w:firstLine="420"/>
        <w:spacing w:line="360" w:lineRule="exact"/>
        <w:rPr>
          <w:rFonts w:ascii="Times New Roman" w:hAnsi="Times New Roman" w:eastAsia="宋体"/>
          <w:bCs/>
          <w:color w:val="000000"/>
          <w:sz w:val="21"/>
          <w:szCs w:val="21"/>
          <w:highlight w:val="none"/>
        </w:rPr>
      </w:pPr>
      <w:r>
        <w:rPr>
          <w:rFonts w:ascii="Times New Roman" w:hAnsi="Times New Roman" w:eastAsia="宋体"/>
          <w:bCs/>
          <w:color w:val="000000"/>
          <w:sz w:val="21"/>
          <w:szCs w:val="21"/>
          <w:highlight w:val="none"/>
        </w:rPr>
        <w:t xml:space="preserve">6、我方承诺该项投标在开标后的全过程中保持有效，不作任何更改和变动。</w:t>
      </w:r>
      <w:r>
        <w:rPr>
          <w:rFonts w:ascii="Times New Roman" w:hAnsi="Times New Roman" w:eastAsia="宋体"/>
          <w:bCs/>
          <w:color w:val="000000"/>
          <w:sz w:val="21"/>
          <w:szCs w:val="21"/>
          <w:highlight w:val="none"/>
        </w:rPr>
      </w:r>
      <w:r/>
    </w:p>
    <w:p>
      <w:pPr>
        <w:pStyle w:val="795"/>
        <w:ind w:firstLine="420"/>
        <w:spacing w:line="360" w:lineRule="exact"/>
        <w:rPr>
          <w:rFonts w:ascii="Times New Roman" w:hAnsi="Times New Roman" w:eastAsia="宋体"/>
          <w:bCs/>
          <w:color w:val="000000"/>
          <w:sz w:val="21"/>
          <w:szCs w:val="21"/>
          <w:highlight w:val="none"/>
        </w:rPr>
      </w:pPr>
      <w:r>
        <w:rPr>
          <w:rFonts w:ascii="Times New Roman" w:hAnsi="Times New Roman" w:eastAsia="宋体"/>
          <w:bCs/>
          <w:color w:val="000000"/>
          <w:sz w:val="21"/>
          <w:szCs w:val="21"/>
          <w:highlight w:val="none"/>
        </w:rPr>
        <w:t xml:space="preserve">7、我方承诺在参加采购活动前三年内，在经营活动中没有重大违法记录。</w:t>
      </w:r>
      <w:r>
        <w:rPr>
          <w:rFonts w:ascii="Times New Roman" w:hAnsi="Times New Roman" w:eastAsia="宋体"/>
          <w:bCs/>
          <w:color w:val="000000"/>
          <w:sz w:val="21"/>
          <w:szCs w:val="21"/>
          <w:highlight w:val="none"/>
        </w:rPr>
      </w:r>
      <w:r/>
    </w:p>
    <w:p>
      <w:pPr>
        <w:pStyle w:val="795"/>
        <w:ind w:firstLine="420"/>
        <w:spacing w:line="360" w:lineRule="exact"/>
        <w:rPr>
          <w:rFonts w:ascii="Times New Roman" w:hAnsi="Times New Roman" w:eastAsia="宋体"/>
          <w:bCs/>
          <w:color w:val="000000"/>
          <w:sz w:val="21"/>
          <w:szCs w:val="21"/>
          <w:highlight w:val="none"/>
        </w:rPr>
      </w:pPr>
      <w:r>
        <w:rPr>
          <w:rFonts w:ascii="Times New Roman" w:hAnsi="Times New Roman" w:eastAsia="宋体"/>
          <w:bCs/>
          <w:color w:val="000000"/>
          <w:sz w:val="21"/>
          <w:szCs w:val="21"/>
          <w:highlight w:val="none"/>
        </w:rPr>
        <w:t xml:space="preserve">8、如果我方中标，我方愿意按采购文件规定支付中标服务费，如未按规定缴纳中标服务费，采购代理机构有权保留诉讼的权力；</w:t>
      </w:r>
      <w:r>
        <w:rPr>
          <w:rFonts w:ascii="Times New Roman" w:hAnsi="Times New Roman" w:eastAsia="宋体"/>
          <w:bCs/>
          <w:color w:val="000000"/>
          <w:sz w:val="21"/>
          <w:szCs w:val="21"/>
          <w:highlight w:val="none"/>
        </w:rPr>
      </w:r>
      <w:r/>
    </w:p>
    <w:p>
      <w:pPr>
        <w:pStyle w:val="795"/>
        <w:ind w:firstLine="420"/>
        <w:spacing w:line="360" w:lineRule="exact"/>
        <w:rPr>
          <w:rFonts w:ascii="Times New Roman" w:hAnsi="Times New Roman" w:eastAsia="宋体"/>
          <w:bCs/>
          <w:color w:val="000000"/>
          <w:sz w:val="21"/>
          <w:szCs w:val="21"/>
          <w:highlight w:val="none"/>
        </w:rPr>
      </w:pPr>
      <w:r>
        <w:rPr>
          <w:rFonts w:ascii="Times New Roman" w:hAnsi="Times New Roman" w:eastAsia="宋体"/>
          <w:bCs/>
          <w:color w:val="000000"/>
          <w:sz w:val="21"/>
          <w:szCs w:val="21"/>
          <w:highlight w:val="none"/>
        </w:rPr>
        <w:t xml:space="preserve">9、与本投标有关的通讯地址：</w:t>
      </w:r>
      <w:r>
        <w:rPr>
          <w:rFonts w:ascii="Times New Roman" w:hAnsi="Times New Roman" w:eastAsia="宋体"/>
          <w:bCs/>
          <w:color w:val="000000"/>
          <w:sz w:val="21"/>
          <w:szCs w:val="21"/>
          <w:highlight w:val="none"/>
        </w:rPr>
      </w:r>
      <w:r/>
    </w:p>
    <w:p>
      <w:pPr>
        <w:pStyle w:val="795"/>
        <w:ind w:firstLine="420"/>
        <w:spacing w:line="360" w:lineRule="exact"/>
        <w:rPr>
          <w:rFonts w:ascii="Times New Roman" w:hAnsi="Times New Roman" w:eastAsia="宋体"/>
          <w:color w:val="000000"/>
          <w:sz w:val="24"/>
          <w:szCs w:val="24"/>
          <w:highlight w:val="none"/>
          <w:u w:val="single"/>
        </w:rPr>
      </w:pPr>
      <w:r>
        <w:rPr>
          <w:rFonts w:ascii="Times New Roman" w:hAnsi="Times New Roman" w:eastAsia="宋体"/>
          <w:bCs/>
          <w:color w:val="000000"/>
          <w:sz w:val="21"/>
          <w:szCs w:val="21"/>
          <w:highlight w:val="none"/>
        </w:rPr>
        <w:t xml:space="preserve">单    位：</w:t>
      </w:r>
      <w:r>
        <w:rPr>
          <w:rFonts w:ascii="Times New Roman" w:hAnsi="Times New Roman" w:eastAsia="宋体"/>
          <w:color w:val="000000"/>
          <w:sz w:val="24"/>
          <w:szCs w:val="24"/>
          <w:highlight w:val="none"/>
        </w:rPr>
        <w:t xml:space="preserve"> </w:t>
      </w:r>
      <w:r>
        <w:rPr>
          <w:rFonts w:ascii="Times New Roman" w:hAnsi="Times New Roman" w:eastAsia="宋体"/>
          <w:color w:val="000000"/>
          <w:sz w:val="24"/>
          <w:szCs w:val="24"/>
          <w:highlight w:val="none"/>
          <w:u w:val="single"/>
        </w:rPr>
        <w:t xml:space="preserve">                                </w:t>
      </w:r>
      <w:r>
        <w:rPr>
          <w:rFonts w:ascii="Times New Roman" w:hAnsi="Times New Roman" w:eastAsia="宋体"/>
          <w:bCs/>
          <w:color w:val="000000"/>
          <w:sz w:val="21"/>
          <w:szCs w:val="21"/>
          <w:highlight w:val="none"/>
        </w:rPr>
        <w:t xml:space="preserve">联 系 人：</w:t>
      </w:r>
      <w:r>
        <w:rPr>
          <w:rFonts w:ascii="Times New Roman" w:hAnsi="Times New Roman" w:eastAsia="宋体"/>
          <w:color w:val="000000"/>
          <w:sz w:val="24"/>
          <w:szCs w:val="24"/>
          <w:highlight w:val="none"/>
          <w:u w:val="single"/>
        </w:rPr>
        <w:t xml:space="preserve">                   </w:t>
      </w:r>
      <w:r>
        <w:rPr>
          <w:rFonts w:ascii="Times New Roman" w:hAnsi="Times New Roman" w:eastAsia="宋体"/>
          <w:color w:val="000000"/>
          <w:sz w:val="24"/>
          <w:szCs w:val="24"/>
          <w:highlight w:val="none"/>
          <w:u w:val="single"/>
        </w:rPr>
      </w:r>
      <w:r/>
    </w:p>
    <w:p>
      <w:pPr>
        <w:pStyle w:val="795"/>
        <w:ind w:firstLine="420"/>
        <w:spacing w:line="360" w:lineRule="exact"/>
        <w:rPr>
          <w:rFonts w:ascii="Times New Roman" w:hAnsi="Times New Roman" w:eastAsia="宋体"/>
          <w:color w:val="000000"/>
          <w:sz w:val="24"/>
          <w:szCs w:val="24"/>
          <w:highlight w:val="none"/>
          <w:u w:val="single"/>
        </w:rPr>
      </w:pPr>
      <w:r>
        <w:rPr>
          <w:rFonts w:ascii="Times New Roman" w:hAnsi="Times New Roman" w:eastAsia="宋体"/>
          <w:bCs/>
          <w:color w:val="000000"/>
          <w:sz w:val="21"/>
          <w:szCs w:val="21"/>
          <w:highlight w:val="none"/>
        </w:rPr>
        <w:t xml:space="preserve">地    址：</w:t>
      </w:r>
      <w:r>
        <w:rPr>
          <w:rFonts w:ascii="Times New Roman" w:hAnsi="Times New Roman" w:eastAsia="宋体"/>
          <w:color w:val="000000"/>
          <w:sz w:val="24"/>
          <w:szCs w:val="24"/>
          <w:highlight w:val="none"/>
          <w:u w:val="single"/>
        </w:rPr>
        <w:t xml:space="preserve">                                </w:t>
      </w:r>
      <w:r>
        <w:rPr>
          <w:rFonts w:ascii="Times New Roman" w:hAnsi="Times New Roman" w:eastAsia="宋体"/>
          <w:color w:val="000000"/>
          <w:sz w:val="24"/>
          <w:szCs w:val="24"/>
          <w:highlight w:val="none"/>
        </w:rPr>
        <w:t xml:space="preserve"> </w:t>
      </w:r>
      <w:r>
        <w:rPr>
          <w:rFonts w:ascii="Times New Roman" w:hAnsi="Times New Roman" w:eastAsia="宋体"/>
          <w:bCs/>
          <w:color w:val="000000"/>
          <w:sz w:val="21"/>
          <w:szCs w:val="21"/>
          <w:highlight w:val="none"/>
        </w:rPr>
        <w:t xml:space="preserve">邮政编码：</w:t>
      </w:r>
      <w:r>
        <w:rPr>
          <w:rFonts w:ascii="Times New Roman" w:hAnsi="Times New Roman" w:eastAsia="宋体"/>
          <w:color w:val="000000"/>
          <w:sz w:val="24"/>
          <w:szCs w:val="24"/>
          <w:highlight w:val="none"/>
          <w:u w:val="single"/>
        </w:rPr>
        <w:t xml:space="preserve">                   </w:t>
      </w:r>
      <w:r>
        <w:rPr>
          <w:rFonts w:ascii="Times New Roman" w:hAnsi="Times New Roman" w:eastAsia="宋体"/>
          <w:color w:val="000000"/>
          <w:sz w:val="24"/>
          <w:szCs w:val="24"/>
          <w:highlight w:val="none"/>
          <w:u w:val="single"/>
        </w:rPr>
      </w:r>
      <w:r/>
    </w:p>
    <w:p>
      <w:pPr>
        <w:pStyle w:val="795"/>
        <w:ind w:firstLine="420"/>
        <w:spacing w:line="360" w:lineRule="exact"/>
        <w:rPr>
          <w:rFonts w:ascii="Times New Roman" w:hAnsi="Times New Roman" w:eastAsia="宋体"/>
          <w:color w:val="000000"/>
          <w:sz w:val="24"/>
          <w:szCs w:val="24"/>
          <w:highlight w:val="none"/>
          <w:u w:val="single"/>
        </w:rPr>
      </w:pPr>
      <w:r>
        <w:rPr>
          <w:rFonts w:ascii="Times New Roman" w:hAnsi="Times New Roman" w:eastAsia="宋体"/>
          <w:bCs/>
          <w:color w:val="000000"/>
          <w:sz w:val="21"/>
          <w:szCs w:val="21"/>
          <w:highlight w:val="none"/>
        </w:rPr>
        <w:t xml:space="preserve">联系电话：</w:t>
      </w:r>
      <w:r>
        <w:rPr>
          <w:rFonts w:ascii="Times New Roman" w:hAnsi="Times New Roman" w:eastAsia="宋体"/>
          <w:color w:val="000000"/>
          <w:sz w:val="24"/>
          <w:szCs w:val="24"/>
          <w:highlight w:val="none"/>
          <w:u w:val="single"/>
        </w:rPr>
        <w:t xml:space="preserve">                                </w:t>
      </w:r>
      <w:r>
        <w:rPr>
          <w:rFonts w:ascii="Times New Roman" w:hAnsi="Times New Roman" w:eastAsia="宋体"/>
          <w:color w:val="000000"/>
          <w:sz w:val="24"/>
          <w:szCs w:val="24"/>
          <w:highlight w:val="none"/>
        </w:rPr>
        <w:t xml:space="preserve"> </w:t>
      </w:r>
      <w:r>
        <w:rPr>
          <w:rFonts w:ascii="Times New Roman" w:hAnsi="Times New Roman" w:eastAsia="宋体"/>
          <w:bCs/>
          <w:color w:val="000000"/>
          <w:sz w:val="21"/>
          <w:szCs w:val="21"/>
          <w:highlight w:val="none"/>
        </w:rPr>
        <w:t xml:space="preserve">传    真：</w:t>
      </w:r>
      <w:r>
        <w:rPr>
          <w:rFonts w:ascii="Times New Roman" w:hAnsi="Times New Roman" w:eastAsia="宋体"/>
          <w:color w:val="000000"/>
          <w:sz w:val="24"/>
          <w:szCs w:val="24"/>
          <w:highlight w:val="none"/>
          <w:u w:val="single"/>
        </w:rPr>
        <w:t xml:space="preserve">                   </w:t>
      </w:r>
      <w:r>
        <w:rPr>
          <w:rFonts w:ascii="Times New Roman" w:hAnsi="Times New Roman" w:eastAsia="宋体"/>
          <w:color w:val="000000"/>
          <w:sz w:val="24"/>
          <w:szCs w:val="24"/>
          <w:highlight w:val="none"/>
          <w:u w:val="single"/>
        </w:rPr>
      </w:r>
      <w:r/>
    </w:p>
    <w:p>
      <w:pPr>
        <w:pStyle w:val="795"/>
        <w:ind w:firstLine="425"/>
        <w:spacing w:line="360" w:lineRule="exact"/>
        <w:rPr>
          <w:rFonts w:ascii="Times New Roman" w:hAnsi="Times New Roman" w:eastAsia="宋体"/>
          <w:bCs/>
          <w:color w:val="000000"/>
          <w:sz w:val="21"/>
          <w:szCs w:val="21"/>
          <w:highlight w:val="none"/>
        </w:rPr>
      </w:pPr>
      <w:r>
        <w:rPr>
          <w:rFonts w:hint="eastAsia" w:ascii="Times New Roman" w:hAnsi="Times New Roman" w:eastAsia="宋体"/>
          <w:bCs/>
          <w:color w:val="000000"/>
          <w:sz w:val="21"/>
          <w:szCs w:val="21"/>
          <w:highlight w:val="none"/>
        </w:rPr>
        <w:t xml:space="preserve">开户银行名称：</w:t>
      </w:r>
      <w:r>
        <w:rPr>
          <w:rFonts w:ascii="Times New Roman" w:hAnsi="Times New Roman" w:eastAsia="宋体"/>
          <w:color w:val="000000"/>
          <w:sz w:val="24"/>
          <w:szCs w:val="24"/>
          <w:highlight w:val="none"/>
          <w:u w:val="single"/>
        </w:rPr>
        <w:t xml:space="preserve">                          </w:t>
      </w:r>
      <w:r>
        <w:rPr>
          <w:rFonts w:ascii="Times New Roman" w:hAnsi="Times New Roman" w:eastAsia="宋体"/>
          <w:bCs/>
          <w:color w:val="000000"/>
          <w:sz w:val="21"/>
          <w:szCs w:val="21"/>
          <w:highlight w:val="none"/>
        </w:rPr>
      </w:r>
      <w:r/>
    </w:p>
    <w:p>
      <w:pPr>
        <w:pStyle w:val="795"/>
        <w:ind w:firstLine="425"/>
        <w:spacing w:line="360" w:lineRule="exact"/>
        <w:rPr>
          <w:rFonts w:ascii="Times New Roman" w:hAnsi="Times New Roman" w:eastAsia="宋体"/>
          <w:bCs/>
          <w:color w:val="000000"/>
          <w:sz w:val="21"/>
          <w:szCs w:val="21"/>
          <w:highlight w:val="none"/>
        </w:rPr>
      </w:pPr>
      <w:r>
        <w:rPr>
          <w:rFonts w:hint="eastAsia" w:ascii="Times New Roman" w:hAnsi="Times New Roman" w:eastAsia="宋体"/>
          <w:bCs/>
          <w:color w:val="000000"/>
          <w:sz w:val="21"/>
          <w:szCs w:val="21"/>
          <w:highlight w:val="none"/>
        </w:rPr>
        <w:t xml:space="preserve">银行账号：</w:t>
      </w:r>
      <w:r>
        <w:rPr>
          <w:rFonts w:ascii="Times New Roman" w:hAnsi="Times New Roman" w:eastAsia="宋体"/>
          <w:color w:val="000000"/>
          <w:sz w:val="24"/>
          <w:szCs w:val="24"/>
          <w:highlight w:val="none"/>
          <w:u w:val="single"/>
        </w:rPr>
        <w:t xml:space="preserve">                             </w:t>
      </w:r>
      <w:r>
        <w:rPr>
          <w:rFonts w:ascii="Times New Roman" w:hAnsi="Times New Roman" w:eastAsia="宋体"/>
          <w:bCs/>
          <w:color w:val="000000"/>
          <w:sz w:val="21"/>
          <w:szCs w:val="21"/>
          <w:highlight w:val="none"/>
        </w:rPr>
      </w:r>
      <w:r/>
    </w:p>
    <w:p>
      <w:pPr>
        <w:pStyle w:val="795"/>
        <w:ind w:firstLine="425"/>
        <w:spacing w:line="360" w:lineRule="exact"/>
        <w:rPr>
          <w:rFonts w:ascii="Times New Roman" w:hAnsi="Times New Roman" w:eastAsia="宋体"/>
          <w:bCs/>
          <w:color w:val="000000"/>
          <w:sz w:val="21"/>
          <w:szCs w:val="21"/>
          <w:highlight w:val="none"/>
        </w:rPr>
      </w:pPr>
      <w:r>
        <w:rPr>
          <w:rFonts w:ascii="Times New Roman" w:hAnsi="Times New Roman" w:eastAsia="宋体"/>
          <w:bCs/>
          <w:color w:val="000000"/>
          <w:sz w:val="21"/>
          <w:szCs w:val="21"/>
          <w:highlight w:val="none"/>
        </w:rPr>
        <w:t xml:space="preserve">投标人：（公章）</w:t>
      </w:r>
      <w:r>
        <w:rPr>
          <w:rFonts w:ascii="Times New Roman" w:hAnsi="Times New Roman" w:eastAsia="宋体"/>
          <w:bCs/>
          <w:color w:val="000000"/>
          <w:sz w:val="21"/>
          <w:szCs w:val="21"/>
          <w:highlight w:val="none"/>
        </w:rPr>
      </w:r>
      <w:r/>
    </w:p>
    <w:p>
      <w:pPr>
        <w:pStyle w:val="759"/>
        <w:ind w:firstLine="420"/>
        <w:jc w:val="both"/>
        <w:spacing w:line="360" w:lineRule="auto"/>
        <w:widowControl w:val="off"/>
        <w:rPr>
          <w:b/>
          <w:bCs/>
          <w:color w:val="000000"/>
          <w:sz w:val="21"/>
          <w:szCs w:val="21"/>
          <w:highlight w:val="none"/>
        </w:rPr>
      </w:pPr>
      <w:r>
        <w:rPr>
          <w:rFonts w:hint="eastAsia" w:ascii="宋体" w:hAnsi="宋体" w:cs="宋体"/>
          <w:bCs/>
          <w:color w:val="000000"/>
          <w:sz w:val="21"/>
          <w:szCs w:val="21"/>
          <w:highlight w:val="none"/>
        </w:rPr>
        <w:t xml:space="preserve">单位法定代表人或代理人：（签名或签章）</w:t>
      </w:r>
      <w:r>
        <w:rPr>
          <w:bCs/>
          <w:color w:val="000000"/>
          <w:sz w:val="21"/>
          <w:szCs w:val="21"/>
          <w:highlight w:val="none"/>
        </w:rPr>
        <w:t xml:space="preserve">           年     月     日</w:t>
      </w:r>
      <w:r>
        <w:rPr>
          <w:b/>
          <w:bCs/>
          <w:color w:val="000000"/>
          <w:sz w:val="21"/>
          <w:szCs w:val="21"/>
          <w:highlight w:val="none"/>
          <w:lang w:val="zh-CN"/>
        </w:rPr>
        <w:br w:type="page" w:clear="all"/>
      </w:r>
      <w:r>
        <w:rPr>
          <w:rFonts w:hAnsi="宋体"/>
          <w:b/>
          <w:bCs/>
          <w:color w:val="000000"/>
          <w:sz w:val="21"/>
          <w:szCs w:val="21"/>
          <w:highlight w:val="none"/>
          <w:lang w:val="zh-CN"/>
        </w:rPr>
        <w:t xml:space="preserve">格式</w:t>
      </w:r>
      <w:r>
        <w:rPr>
          <w:rFonts w:hint="eastAsia"/>
          <w:b/>
          <w:bCs/>
          <w:color w:val="000000"/>
          <w:sz w:val="21"/>
          <w:szCs w:val="21"/>
          <w:highlight w:val="none"/>
          <w:lang w:val="zh-CN"/>
        </w:rPr>
        <w:t xml:space="preserve">2、</w:t>
      </w:r>
      <w:r>
        <w:rPr>
          <w:rFonts w:hAnsi="宋体"/>
          <w:b/>
          <w:bCs/>
          <w:color w:val="000000"/>
          <w:sz w:val="21"/>
          <w:szCs w:val="21"/>
          <w:highlight w:val="none"/>
          <w:lang w:val="zh-CN"/>
        </w:rPr>
        <w:t xml:space="preserve">法人授权委托书</w:t>
      </w:r>
      <w:r>
        <w:rPr>
          <w:b/>
          <w:bCs/>
          <w:color w:val="000000"/>
          <w:sz w:val="21"/>
          <w:szCs w:val="21"/>
          <w:highlight w:val="none"/>
        </w:rPr>
      </w:r>
      <w:r/>
    </w:p>
    <w:p>
      <w:pPr>
        <w:pStyle w:val="759"/>
        <w:jc w:val="center"/>
        <w:spacing w:line="360" w:lineRule="auto"/>
        <w:widowControl w:val="off"/>
        <w:rPr>
          <w:b/>
          <w:color w:val="000000"/>
          <w:sz w:val="32"/>
          <w:szCs w:val="32"/>
          <w:highlight w:val="none"/>
          <w:lang w:val="zh-CN"/>
        </w:rPr>
      </w:pPr>
      <w:r>
        <w:rPr>
          <w:rFonts w:hAnsi="宋体"/>
          <w:b/>
          <w:color w:val="000000"/>
          <w:sz w:val="32"/>
          <w:szCs w:val="32"/>
          <w:highlight w:val="none"/>
          <w:lang w:val="zh-CN"/>
        </w:rPr>
        <w:t xml:space="preserve">法人授权委托书</w:t>
      </w:r>
      <w:r>
        <w:rPr>
          <w:b/>
          <w:color w:val="000000"/>
          <w:sz w:val="32"/>
          <w:szCs w:val="32"/>
          <w:highlight w:val="none"/>
          <w:lang w:val="zh-CN"/>
        </w:rPr>
      </w:r>
      <w:r/>
    </w:p>
    <w:p>
      <w:pPr>
        <w:pStyle w:val="783"/>
        <w:jc w:val="center"/>
        <w:spacing w:line="360" w:lineRule="auto"/>
        <w:rPr>
          <w:rFonts w:eastAsia="宋体"/>
          <w:color w:val="000000"/>
          <w:highlight w:val="none"/>
        </w:rPr>
      </w:pPr>
      <w:r>
        <w:rPr>
          <w:rFonts w:eastAsia="宋体"/>
          <w:color w:val="000000"/>
          <w:highlight w:val="none"/>
        </w:rPr>
      </w:r>
      <w:r/>
    </w:p>
    <w:p>
      <w:pPr>
        <w:pStyle w:val="759"/>
        <w:ind w:firstLine="420"/>
        <w:jc w:val="both"/>
        <w:spacing w:line="360" w:lineRule="auto"/>
        <w:widowControl w:val="off"/>
        <w:rPr>
          <w:color w:val="000000"/>
          <w:sz w:val="21"/>
          <w:szCs w:val="21"/>
          <w:highlight w:val="none"/>
        </w:rPr>
      </w:pPr>
      <w:r>
        <w:rPr>
          <w:rFonts w:hAnsi="宋体"/>
          <w:color w:val="000000"/>
          <w:sz w:val="21"/>
          <w:szCs w:val="21"/>
          <w:highlight w:val="none"/>
          <w:lang w:val="zh-CN"/>
        </w:rPr>
        <w:t xml:space="preserve">本授权委托书声明：</w:t>
      </w:r>
      <w:r>
        <w:rPr>
          <w:color w:val="000000"/>
          <w:sz w:val="21"/>
          <w:szCs w:val="21"/>
          <w:highlight w:val="none"/>
          <w:lang w:val="zh-CN"/>
        </w:rPr>
        <w:t xml:space="preserve">  </w:t>
      </w:r>
      <w:r>
        <w:rPr>
          <w:rFonts w:hAnsi="宋体"/>
          <w:color w:val="000000"/>
          <w:sz w:val="21"/>
          <w:szCs w:val="21"/>
          <w:highlight w:val="none"/>
          <w:lang w:val="zh-CN"/>
        </w:rPr>
        <w:t xml:space="preserve">我</w:t>
      </w:r>
      <w:r>
        <w:rPr>
          <w:color w:val="000000"/>
          <w:sz w:val="21"/>
          <w:szCs w:val="21"/>
          <w:highlight w:val="none"/>
          <w:lang w:val="zh-CN"/>
        </w:rPr>
        <w:t xml:space="preserve"> </w:t>
      </w:r>
      <w:r>
        <w:rPr>
          <w:color w:val="000000"/>
          <w:sz w:val="21"/>
          <w:szCs w:val="21"/>
          <w:highlight w:val="none"/>
          <w:u w:val="single"/>
          <w:lang w:val="zh-CN"/>
        </w:rPr>
        <w:t xml:space="preserve"> X  X  X </w:t>
      </w:r>
      <w:r>
        <w:rPr>
          <w:rFonts w:hAnsi="宋体"/>
          <w:color w:val="000000"/>
          <w:sz w:val="21"/>
          <w:szCs w:val="21"/>
          <w:highlight w:val="none"/>
          <w:lang w:val="zh-CN"/>
        </w:rPr>
        <w:t xml:space="preserve">（姓名）系</w:t>
      </w:r>
      <w:r>
        <w:rPr>
          <w:color w:val="000000"/>
          <w:sz w:val="21"/>
          <w:szCs w:val="21"/>
          <w:highlight w:val="none"/>
          <w:u w:val="single"/>
          <w:lang w:val="zh-CN"/>
        </w:rPr>
        <w:t xml:space="preserve">     X   X   X      </w:t>
      </w:r>
      <w:r>
        <w:rPr>
          <w:rFonts w:hAnsi="宋体"/>
          <w:color w:val="000000"/>
          <w:sz w:val="21"/>
          <w:szCs w:val="21"/>
          <w:highlight w:val="none"/>
          <w:lang w:val="zh-CN"/>
        </w:rPr>
        <w:t xml:space="preserve">（投标人名称）的法定代表人，现授权委托</w:t>
      </w:r>
      <w:r>
        <w:rPr>
          <w:color w:val="000000"/>
          <w:sz w:val="21"/>
          <w:szCs w:val="21"/>
          <w:highlight w:val="none"/>
          <w:u w:val="single"/>
          <w:lang w:val="zh-CN"/>
        </w:rPr>
        <w:t xml:space="preserve">X  X  X </w:t>
      </w:r>
      <w:r>
        <w:rPr>
          <w:rFonts w:hAnsi="宋体"/>
          <w:color w:val="000000"/>
          <w:sz w:val="21"/>
          <w:szCs w:val="21"/>
          <w:highlight w:val="none"/>
          <w:lang w:val="zh-CN"/>
        </w:rPr>
        <w:t xml:space="preserve">（姓名）为我公司代理人，以本公司的名义参加苏州市卫康招投标咨询服务有限公司组织实施的编号为</w:t>
      </w:r>
      <w:r>
        <w:rPr>
          <w:color w:val="000000"/>
          <w:sz w:val="21"/>
          <w:szCs w:val="21"/>
          <w:highlight w:val="none"/>
          <w:u w:val="single"/>
          <w:lang w:val="zh-CN"/>
        </w:rPr>
        <w:t xml:space="preserve">   X   X   X   </w:t>
      </w:r>
      <w:r>
        <w:rPr>
          <w:rFonts w:hAnsi="宋体"/>
          <w:color w:val="000000"/>
          <w:sz w:val="21"/>
          <w:szCs w:val="21"/>
          <w:highlight w:val="none"/>
          <w:lang w:val="zh-CN"/>
        </w:rPr>
        <w:t xml:space="preserve">号公开招标的招投标活动。代理人在开标、评标、合同谈判过程中所签署的一切文件和处理与这有关的一切事务，我均予以承认。</w:t>
      </w:r>
      <w:r>
        <w:rPr>
          <w:color w:val="000000"/>
          <w:sz w:val="21"/>
          <w:szCs w:val="21"/>
          <w:highlight w:val="none"/>
        </w:rPr>
      </w:r>
      <w:r/>
    </w:p>
    <w:p>
      <w:pPr>
        <w:pStyle w:val="759"/>
        <w:ind w:firstLine="420"/>
        <w:jc w:val="both"/>
        <w:spacing w:line="360" w:lineRule="auto"/>
        <w:widowControl w:val="off"/>
        <w:rPr>
          <w:color w:val="000000"/>
          <w:sz w:val="21"/>
          <w:szCs w:val="21"/>
          <w:highlight w:val="none"/>
        </w:rPr>
      </w:pPr>
      <w:r>
        <w:rPr>
          <w:rFonts w:hAnsi="宋体"/>
          <w:color w:val="000000"/>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rPr>
          <w:color w:val="000000"/>
          <w:sz w:val="21"/>
          <w:szCs w:val="21"/>
          <w:highlight w:val="none"/>
        </w:rPr>
      </w:r>
      <w:r/>
    </w:p>
    <w:p>
      <w:pPr>
        <w:pStyle w:val="759"/>
        <w:ind w:firstLine="425"/>
        <w:jc w:val="both"/>
        <w:spacing w:line="360" w:lineRule="auto"/>
        <w:widowControl w:val="off"/>
        <w:rPr>
          <w:color w:val="000000"/>
          <w:sz w:val="21"/>
          <w:szCs w:val="21"/>
          <w:highlight w:val="none"/>
        </w:rPr>
      </w:pPr>
      <w:r>
        <w:rPr>
          <w:rFonts w:hAnsi="宋体"/>
          <w:color w:val="000000"/>
          <w:sz w:val="21"/>
          <w:szCs w:val="21"/>
          <w:highlight w:val="none"/>
          <w:lang w:val="zh-CN"/>
        </w:rPr>
        <w:t xml:space="preserve">代理人无转委托权。特此委托。</w:t>
      </w:r>
      <w:r>
        <w:rPr>
          <w:color w:val="000000"/>
          <w:sz w:val="21"/>
          <w:szCs w:val="21"/>
          <w:highlight w:val="none"/>
        </w:rPr>
      </w:r>
      <w:r/>
    </w:p>
    <w:p>
      <w:pPr>
        <w:pStyle w:val="783"/>
        <w:spacing w:line="360" w:lineRule="auto"/>
        <w:rPr>
          <w:rFonts w:eastAsia="宋体"/>
          <w:color w:val="000000"/>
          <w:sz w:val="21"/>
          <w:highlight w:val="none"/>
        </w:rPr>
      </w:pPr>
      <w:r>
        <w:rPr>
          <w:rFonts w:eastAsia="宋体"/>
          <w:color w:val="000000"/>
          <w:sz w:val="21"/>
          <w:highlight w:val="none"/>
        </w:rPr>
      </w:r>
      <w:r/>
    </w:p>
    <w:p>
      <w:pPr>
        <w:pStyle w:val="783"/>
        <w:spacing w:line="360" w:lineRule="auto"/>
        <w:rPr>
          <w:rFonts w:eastAsia="宋体"/>
          <w:color w:val="000000"/>
          <w:sz w:val="21"/>
          <w:highlight w:val="none"/>
        </w:rPr>
      </w:pPr>
      <w:r>
        <w:rPr>
          <w:rFonts w:hAnsi="宋体" w:eastAsia="宋体"/>
          <w:color w:val="000000"/>
          <w:sz w:val="21"/>
          <w:highlight w:val="none"/>
        </w:rPr>
        <w:t xml:space="preserve">投标人：（公章）</w:t>
      </w:r>
      <w:r>
        <w:rPr>
          <w:rFonts w:eastAsia="宋体"/>
          <w:color w:val="000000"/>
          <w:sz w:val="21"/>
          <w:highlight w:val="none"/>
        </w:rPr>
      </w:r>
      <w:r/>
    </w:p>
    <w:p>
      <w:pPr>
        <w:pStyle w:val="783"/>
        <w:spacing w:line="360" w:lineRule="auto"/>
        <w:rPr>
          <w:rFonts w:eastAsia="宋体"/>
          <w:color w:val="000000"/>
          <w:sz w:val="21"/>
          <w:highlight w:val="none"/>
        </w:rPr>
      </w:pPr>
      <w:r>
        <w:rPr>
          <w:rFonts w:hAnsi="宋体" w:eastAsia="宋体"/>
          <w:color w:val="000000"/>
          <w:sz w:val="21"/>
          <w:highlight w:val="none"/>
        </w:rPr>
        <w:t xml:space="preserve">法定代表人：（</w:t>
      </w:r>
      <w:r>
        <w:rPr>
          <w:rFonts w:hint="eastAsia" w:hAnsi="宋体" w:eastAsia="宋体"/>
          <w:color w:val="000000"/>
          <w:sz w:val="21"/>
          <w:highlight w:val="none"/>
        </w:rPr>
        <w:t xml:space="preserve">签名</w:t>
      </w:r>
      <w:r>
        <w:rPr>
          <w:rFonts w:hAnsi="宋体" w:eastAsia="宋体"/>
          <w:color w:val="000000"/>
          <w:sz w:val="21"/>
          <w:highlight w:val="none"/>
        </w:rPr>
        <w:t xml:space="preserve">）</w:t>
      </w:r>
      <w:r>
        <w:rPr>
          <w:rFonts w:eastAsia="宋体"/>
          <w:color w:val="000000"/>
          <w:sz w:val="21"/>
          <w:highlight w:val="none"/>
        </w:rPr>
      </w:r>
      <w:r/>
    </w:p>
    <w:p>
      <w:pPr>
        <w:pStyle w:val="783"/>
        <w:spacing w:line="360" w:lineRule="auto"/>
        <w:rPr>
          <w:rFonts w:eastAsia="宋体"/>
          <w:color w:val="000000"/>
          <w:sz w:val="21"/>
          <w:highlight w:val="none"/>
        </w:rPr>
      </w:pPr>
      <w:r>
        <w:rPr>
          <w:rFonts w:hAnsi="宋体" w:eastAsia="宋体"/>
          <w:color w:val="000000"/>
          <w:sz w:val="21"/>
          <w:highlight w:val="none"/>
        </w:rPr>
        <w:t xml:space="preserve">代理人：（</w:t>
      </w:r>
      <w:r>
        <w:rPr>
          <w:rFonts w:hint="eastAsia" w:hAnsi="宋体" w:eastAsia="宋体"/>
          <w:color w:val="000000"/>
          <w:sz w:val="21"/>
          <w:highlight w:val="none"/>
        </w:rPr>
        <w:t xml:space="preserve">签名</w:t>
      </w:r>
      <w:r>
        <w:rPr>
          <w:rFonts w:hAnsi="宋体" w:eastAsia="宋体"/>
          <w:color w:val="000000"/>
          <w:sz w:val="21"/>
          <w:highlight w:val="none"/>
        </w:rPr>
        <w:t xml:space="preserve">）</w:t>
      </w:r>
      <w:r>
        <w:rPr>
          <w:rFonts w:eastAsia="宋体"/>
          <w:color w:val="000000"/>
          <w:sz w:val="21"/>
          <w:highlight w:val="none"/>
        </w:rPr>
      </w:r>
      <w:r/>
    </w:p>
    <w:p>
      <w:pPr>
        <w:pStyle w:val="783"/>
        <w:spacing w:line="360" w:lineRule="auto"/>
        <w:rPr>
          <w:rFonts w:eastAsia="宋体"/>
          <w:color w:val="000000"/>
          <w:sz w:val="21"/>
          <w:highlight w:val="none"/>
        </w:rPr>
      </w:pPr>
      <w:r>
        <w:rPr>
          <w:rFonts w:eastAsia="宋体"/>
          <w:color w:val="000000"/>
          <w:sz w:val="21"/>
          <w:highlight w:val="none"/>
        </w:rPr>
      </w:r>
      <w:r/>
    </w:p>
    <w:p>
      <w:pPr>
        <w:pStyle w:val="783"/>
        <w:spacing w:line="360" w:lineRule="auto"/>
        <w:rPr>
          <w:rFonts w:eastAsia="宋体"/>
          <w:color w:val="000000"/>
          <w:sz w:val="21"/>
          <w:highlight w:val="none"/>
        </w:rPr>
      </w:pPr>
      <w:r>
        <w:rPr>
          <w:rFonts w:eastAsia="宋体"/>
          <w:color w:val="000000"/>
          <w:sz w:val="21"/>
          <w:highlight w:val="none"/>
        </w:rPr>
      </w:r>
      <w:r/>
    </w:p>
    <w:p>
      <w:pPr>
        <w:pStyle w:val="783"/>
        <w:jc w:val="right"/>
        <w:spacing w:line="360" w:lineRule="auto"/>
        <w:rPr>
          <w:rFonts w:eastAsia="宋体"/>
          <w:color w:val="000000"/>
          <w:sz w:val="21"/>
          <w:highlight w:val="none"/>
        </w:rPr>
      </w:pPr>
      <w:r>
        <w:rPr>
          <w:rFonts w:eastAsia="宋体"/>
          <w:color w:val="000000"/>
          <w:sz w:val="21"/>
          <w:highlight w:val="none"/>
        </w:rPr>
      </w:r>
      <w:r/>
    </w:p>
    <w:p>
      <w:pPr>
        <w:pStyle w:val="759"/>
        <w:ind w:firstLine="425"/>
        <w:jc w:val="center"/>
        <w:spacing w:line="360" w:lineRule="auto"/>
        <w:widowControl w:val="off"/>
        <w:rPr>
          <w:color w:val="000000"/>
          <w:sz w:val="21"/>
          <w:szCs w:val="21"/>
          <w:highlight w:val="none"/>
        </w:rPr>
      </w:pPr>
      <w:r>
        <w:rPr>
          <w:color w:val="000000"/>
          <w:highlight w:val="none"/>
        </w:rPr>
        <w:t xml:space="preserve">                                      </w:t>
      </w:r>
      <w:r>
        <w:rPr>
          <w:color w:val="000000"/>
          <w:sz w:val="21"/>
          <w:highlight w:val="none"/>
        </w:rPr>
        <w:t xml:space="preserve"> </w:t>
      </w:r>
      <w:r>
        <w:rPr>
          <w:rFonts w:hAnsi="宋体"/>
          <w:color w:val="000000"/>
          <w:sz w:val="21"/>
          <w:highlight w:val="none"/>
        </w:rPr>
        <w:t xml:space="preserve">年</w:t>
      </w:r>
      <w:r>
        <w:rPr>
          <w:color w:val="000000"/>
          <w:sz w:val="21"/>
          <w:highlight w:val="none"/>
        </w:rPr>
        <w:t xml:space="preserve">    </w:t>
      </w:r>
      <w:r>
        <w:rPr>
          <w:rFonts w:hAnsi="宋体"/>
          <w:color w:val="000000"/>
          <w:sz w:val="21"/>
          <w:highlight w:val="none"/>
        </w:rPr>
        <w:t xml:space="preserve">月</w:t>
      </w:r>
      <w:r>
        <w:rPr>
          <w:color w:val="000000"/>
          <w:sz w:val="21"/>
          <w:highlight w:val="none"/>
        </w:rPr>
        <w:t xml:space="preserve">    </w:t>
      </w:r>
      <w:r>
        <w:rPr>
          <w:rFonts w:hAnsi="宋体"/>
          <w:color w:val="000000"/>
          <w:sz w:val="21"/>
          <w:highlight w:val="none"/>
        </w:rPr>
        <w:t xml:space="preserve">日</w:t>
      </w:r>
      <w:r>
        <w:rPr>
          <w:color w:val="000000"/>
          <w:sz w:val="21"/>
          <w:szCs w:val="21"/>
          <w:highlight w:val="none"/>
        </w:rPr>
      </w:r>
      <w:r/>
    </w:p>
    <w:p>
      <w:pPr>
        <w:pStyle w:val="759"/>
        <w:jc w:val="both"/>
        <w:spacing w:line="360" w:lineRule="auto"/>
        <w:widowControl w:val="off"/>
        <w:rPr>
          <w:color w:val="000000"/>
          <w:sz w:val="21"/>
          <w:szCs w:val="21"/>
          <w:highlight w:val="none"/>
        </w:rPr>
      </w:pPr>
      <w:r>
        <w:rPr>
          <w:color w:val="000000"/>
          <w:sz w:val="21"/>
          <w:szCs w:val="21"/>
          <w:highlight w:val="none"/>
        </w:rPr>
      </w:r>
      <w:r/>
    </w:p>
    <w:p>
      <w:pPr>
        <w:pStyle w:val="759"/>
        <w:jc w:val="both"/>
        <w:spacing w:line="360" w:lineRule="auto"/>
        <w:widowControl w:val="off"/>
        <w:rPr>
          <w:color w:val="000000"/>
          <w:sz w:val="21"/>
          <w:szCs w:val="21"/>
          <w:highlight w:val="none"/>
        </w:rPr>
      </w:pPr>
      <w:r>
        <w:rPr>
          <w:color w:val="000000"/>
          <w:sz w:val="21"/>
          <w:szCs w:val="21"/>
          <w:highlight w:val="none"/>
        </w:rPr>
      </w:r>
      <w:r/>
    </w:p>
    <w:p>
      <w:pPr>
        <w:pStyle w:val="759"/>
        <w:jc w:val="both"/>
        <w:spacing w:line="400" w:lineRule="exact"/>
        <w:widowControl w:val="off"/>
        <w:rPr>
          <w:color w:val="000000"/>
          <w:sz w:val="21"/>
          <w:szCs w:val="21"/>
          <w:highlight w:val="none"/>
        </w:rPr>
      </w:pPr>
      <w:r>
        <w:rPr>
          <w:color w:val="000000"/>
          <w:sz w:val="21"/>
          <w:szCs w:val="21"/>
          <w:highlight w:val="none"/>
        </w:rPr>
        <w:br w:type="page" w:clear="all"/>
      </w:r>
      <w:r>
        <w:rPr>
          <w:rFonts w:hAnsi="宋体"/>
          <w:b/>
          <w:bCs/>
          <w:color w:val="000000"/>
          <w:sz w:val="21"/>
          <w:szCs w:val="21"/>
          <w:highlight w:val="none"/>
          <w:lang w:val="zh-CN"/>
        </w:rPr>
        <w:t xml:space="preserve">格式</w:t>
      </w:r>
      <w:r>
        <w:rPr>
          <w:b/>
          <w:bCs/>
          <w:color w:val="000000"/>
          <w:sz w:val="21"/>
          <w:szCs w:val="21"/>
          <w:highlight w:val="none"/>
          <w:lang w:val="zh-CN"/>
        </w:rPr>
        <w:t xml:space="preserve">3</w:t>
      </w:r>
      <w:r>
        <w:rPr>
          <w:rFonts w:hint="eastAsia" w:hAnsi="宋体"/>
          <w:b/>
          <w:bCs/>
          <w:color w:val="000000"/>
          <w:sz w:val="21"/>
          <w:szCs w:val="21"/>
          <w:highlight w:val="none"/>
          <w:lang w:val="zh-CN"/>
        </w:rPr>
        <w:t xml:space="preserve">、</w:t>
      </w:r>
      <w:r>
        <w:rPr>
          <w:rFonts w:hAnsi="宋体"/>
          <w:b/>
          <w:bCs/>
          <w:color w:val="000000"/>
          <w:sz w:val="21"/>
          <w:szCs w:val="21"/>
          <w:highlight w:val="none"/>
          <w:lang w:val="zh-CN"/>
        </w:rPr>
        <w:t xml:space="preserve">开标一览表</w:t>
      </w:r>
      <w:r>
        <w:rPr>
          <w:color w:val="000000"/>
          <w:sz w:val="21"/>
          <w:szCs w:val="21"/>
          <w:highlight w:val="none"/>
        </w:rPr>
      </w:r>
      <w:r/>
    </w:p>
    <w:p>
      <w:pPr>
        <w:pStyle w:val="759"/>
        <w:jc w:val="center"/>
        <w:widowControl w:val="off"/>
        <w:rPr>
          <w:color w:val="000000"/>
          <w:sz w:val="30"/>
          <w:szCs w:val="30"/>
          <w:highlight w:val="none"/>
          <w:lang w:val="zh-CN"/>
        </w:rPr>
        <w:outlineLvl w:val="0"/>
      </w:pPr>
      <w:r>
        <w:rPr>
          <w:rFonts w:hAnsi="宋体"/>
          <w:color w:val="000000"/>
          <w:sz w:val="30"/>
          <w:szCs w:val="30"/>
          <w:highlight w:val="none"/>
          <w:lang w:val="zh-CN"/>
        </w:rPr>
        <w:t xml:space="preserve">开标一览表</w:t>
      </w:r>
      <w:r>
        <w:rPr>
          <w:color w:val="000000"/>
          <w:sz w:val="30"/>
          <w:szCs w:val="30"/>
          <w:highlight w:val="none"/>
          <w:lang w:val="zh-CN"/>
        </w:rPr>
      </w:r>
      <w:r/>
    </w:p>
    <w:p>
      <w:pPr>
        <w:pStyle w:val="759"/>
        <w:ind w:firstLine="359"/>
        <w:jc w:val="both"/>
        <w:widowControl w:val="off"/>
        <w:rPr>
          <w:color w:val="000000"/>
          <w:sz w:val="21"/>
          <w:szCs w:val="21"/>
          <w:highlight w:val="none"/>
          <w:lang w:val="zh-CN"/>
        </w:rPr>
      </w:pPr>
      <w:r>
        <w:rPr>
          <w:rFonts w:hAnsi="宋体"/>
          <w:color w:val="000000"/>
          <w:sz w:val="21"/>
          <w:szCs w:val="21"/>
          <w:highlight w:val="none"/>
          <w:lang w:val="zh-CN"/>
        </w:rPr>
        <w:t xml:space="preserve">采购编号：</w:t>
      </w:r>
      <w:r>
        <w:rPr>
          <w:color w:val="000000"/>
          <w:sz w:val="21"/>
          <w:szCs w:val="21"/>
          <w:highlight w:val="none"/>
          <w:lang w:val="zh-CN"/>
        </w:rPr>
        <w:t xml:space="preserve">   </w:t>
      </w:r>
      <w:r>
        <w:rPr>
          <w:color w:val="000000"/>
          <w:sz w:val="21"/>
          <w:szCs w:val="21"/>
          <w:highlight w:val="none"/>
          <w:lang w:val="zh-CN"/>
        </w:rPr>
      </w:r>
      <w:r/>
    </w:p>
    <w:p>
      <w:pPr>
        <w:pStyle w:val="759"/>
        <w:ind w:firstLine="359"/>
        <w:jc w:val="both"/>
        <w:widowControl w:val="off"/>
        <w:rPr>
          <w:color w:val="000000"/>
          <w:sz w:val="21"/>
          <w:szCs w:val="21"/>
          <w:highlight w:val="none"/>
          <w:lang w:val="zh-CN"/>
        </w:rPr>
      </w:pPr>
      <w:r>
        <w:rPr>
          <w:color w:val="000000"/>
          <w:sz w:val="21"/>
          <w:szCs w:val="21"/>
          <w:highlight w:val="none"/>
          <w:lang w:val="zh-CN"/>
        </w:rPr>
      </w:r>
      <w:r/>
    </w:p>
    <w:p>
      <w:pPr>
        <w:pStyle w:val="759"/>
        <w:ind w:firstLine="359"/>
        <w:jc w:val="both"/>
        <w:widowControl w:val="off"/>
        <w:rPr>
          <w:color w:val="000000"/>
          <w:sz w:val="21"/>
          <w:szCs w:val="21"/>
          <w:highlight w:val="none"/>
          <w:lang w:val="zh-CN"/>
        </w:rPr>
      </w:pPr>
      <w:r>
        <w:rPr>
          <w:color w:val="000000"/>
          <w:sz w:val="21"/>
          <w:szCs w:val="21"/>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trHeight w:val="819"/>
        </w:trPr>
        <w:tc>
          <w:tcPr>
            <w:tcW w:w="735" w:type="dxa"/>
            <w:vAlign w:val="center"/>
            <w:textDirection w:val="lrTb"/>
            <w:noWrap/>
          </w:tcPr>
          <w:p>
            <w:pPr>
              <w:pStyle w:val="759"/>
              <w:jc w:val="center"/>
              <w:spacing w:line="360" w:lineRule="exact"/>
              <w:rPr>
                <w:color w:val="000000"/>
                <w:sz w:val="21"/>
                <w:szCs w:val="21"/>
                <w:highlight w:val="none"/>
              </w:rPr>
            </w:pPr>
            <w:r>
              <w:rPr>
                <w:color w:val="000000"/>
                <w:sz w:val="21"/>
                <w:szCs w:val="21"/>
                <w:highlight w:val="none"/>
                <w:lang w:val="zh-CN"/>
              </w:rPr>
              <w:t xml:space="preserve">序号</w:t>
            </w:r>
            <w:r>
              <w:rPr>
                <w:color w:val="000000"/>
                <w:sz w:val="21"/>
                <w:szCs w:val="21"/>
                <w:highlight w:val="none"/>
              </w:rPr>
            </w:r>
            <w:r/>
          </w:p>
        </w:tc>
        <w:tc>
          <w:tcPr>
            <w:gridSpan w:val="2"/>
            <w:tcW w:w="2523" w:type="dxa"/>
            <w:vAlign w:val="center"/>
            <w:textDirection w:val="lrTb"/>
            <w:noWrap/>
          </w:tcPr>
          <w:p>
            <w:pPr>
              <w:pStyle w:val="759"/>
              <w:jc w:val="center"/>
              <w:spacing w:line="360" w:lineRule="exact"/>
              <w:rPr>
                <w:color w:val="000000"/>
                <w:sz w:val="21"/>
                <w:szCs w:val="21"/>
                <w:highlight w:val="none"/>
              </w:rPr>
            </w:pPr>
            <w:r>
              <w:rPr>
                <w:rFonts w:hint="eastAsia"/>
                <w:color w:val="000000"/>
                <w:sz w:val="21"/>
                <w:szCs w:val="21"/>
                <w:highlight w:val="none"/>
                <w:lang w:val="zh-CN"/>
              </w:rPr>
              <w:t xml:space="preserve">项目</w:t>
            </w:r>
            <w:r>
              <w:rPr>
                <w:color w:val="000000"/>
                <w:sz w:val="21"/>
                <w:szCs w:val="21"/>
                <w:highlight w:val="none"/>
                <w:lang w:val="zh-CN"/>
              </w:rPr>
              <w:t xml:space="preserve">名称</w:t>
            </w:r>
            <w:r>
              <w:rPr>
                <w:color w:val="000000"/>
                <w:sz w:val="21"/>
                <w:szCs w:val="21"/>
                <w:highlight w:val="none"/>
              </w:rPr>
            </w:r>
            <w:r/>
          </w:p>
        </w:tc>
        <w:tc>
          <w:tcPr>
            <w:tcW w:w="4308" w:type="dxa"/>
            <w:vAlign w:val="center"/>
            <w:textDirection w:val="lrTb"/>
            <w:noWrap/>
          </w:tcPr>
          <w:p>
            <w:pPr>
              <w:pStyle w:val="759"/>
              <w:jc w:val="center"/>
              <w:spacing w:line="360" w:lineRule="exact"/>
              <w:rPr>
                <w:color w:val="000000"/>
                <w:sz w:val="21"/>
                <w:szCs w:val="21"/>
                <w:highlight w:val="none"/>
              </w:rPr>
            </w:pPr>
            <w:r>
              <w:rPr>
                <w:color w:val="000000"/>
                <w:sz w:val="21"/>
                <w:szCs w:val="21"/>
                <w:highlight w:val="none"/>
                <w:lang w:val="zh-CN"/>
              </w:rPr>
              <w:t xml:space="preserve">报价（元）</w:t>
            </w:r>
            <w:r>
              <w:rPr>
                <w:color w:val="000000"/>
                <w:sz w:val="21"/>
                <w:szCs w:val="21"/>
                <w:highlight w:val="none"/>
              </w:rPr>
            </w:r>
            <w:r/>
          </w:p>
        </w:tc>
        <w:tc>
          <w:tcPr>
            <w:tcW w:w="890" w:type="dxa"/>
            <w:vAlign w:val="center"/>
            <w:textDirection w:val="lrTb"/>
            <w:noWrap/>
          </w:tcPr>
          <w:p>
            <w:pPr>
              <w:pStyle w:val="759"/>
              <w:jc w:val="center"/>
              <w:spacing w:line="360" w:lineRule="exact"/>
              <w:rPr>
                <w:color w:val="000000"/>
                <w:sz w:val="21"/>
                <w:szCs w:val="21"/>
                <w:highlight w:val="none"/>
              </w:rPr>
            </w:pPr>
            <w:r>
              <w:rPr>
                <w:color w:val="000000"/>
                <w:sz w:val="21"/>
                <w:szCs w:val="21"/>
                <w:highlight w:val="none"/>
                <w:lang w:val="zh-CN"/>
              </w:rPr>
              <w:t xml:space="preserve">备注</w:t>
            </w:r>
            <w:r>
              <w:rPr>
                <w:color w:val="000000"/>
                <w:sz w:val="21"/>
                <w:szCs w:val="21"/>
                <w:highlight w:val="none"/>
              </w:rPr>
            </w:r>
            <w:r/>
          </w:p>
        </w:tc>
      </w:tr>
      <w:tr>
        <w:trPr>
          <w:gridAfter w:val="1"/>
          <w:trHeight w:val="1317"/>
        </w:trPr>
        <w:tc>
          <w:tcPr>
            <w:tcW w:w="735" w:type="dxa"/>
            <w:vAlign w:val="center"/>
            <w:textDirection w:val="lrTb"/>
            <w:noWrap/>
          </w:tcPr>
          <w:p>
            <w:pPr>
              <w:pStyle w:val="759"/>
              <w:jc w:val="center"/>
              <w:spacing w:line="360" w:lineRule="exact"/>
              <w:rPr>
                <w:color w:val="000000"/>
                <w:sz w:val="21"/>
                <w:szCs w:val="21"/>
                <w:highlight w:val="none"/>
              </w:rPr>
            </w:pPr>
            <w:r>
              <w:rPr>
                <w:color w:val="000000"/>
                <w:sz w:val="21"/>
                <w:szCs w:val="21"/>
                <w:highlight w:val="none"/>
                <w:lang w:val="zh-CN"/>
              </w:rPr>
              <w:t xml:space="preserve">1</w:t>
            </w:r>
            <w:r>
              <w:rPr>
                <w:color w:val="000000"/>
                <w:sz w:val="21"/>
                <w:szCs w:val="21"/>
                <w:highlight w:val="none"/>
              </w:rPr>
            </w:r>
            <w:r/>
          </w:p>
        </w:tc>
        <w:tc>
          <w:tcPr>
            <w:gridSpan w:val="2"/>
            <w:tcW w:w="2523" w:type="dxa"/>
            <w:vAlign w:val="center"/>
            <w:textDirection w:val="lrTb"/>
            <w:noWrap/>
          </w:tcPr>
          <w:p>
            <w:pPr>
              <w:pStyle w:val="759"/>
              <w:jc w:val="center"/>
              <w:spacing w:line="360" w:lineRule="exact"/>
              <w:rPr>
                <w:color w:val="000000"/>
                <w:sz w:val="21"/>
                <w:szCs w:val="21"/>
                <w:highlight w:val="none"/>
              </w:rPr>
            </w:pPr>
            <w:r>
              <w:rPr>
                <w:color w:val="000000"/>
                <w:sz w:val="21"/>
                <w:szCs w:val="21"/>
                <w:highlight w:val="none"/>
              </w:rPr>
            </w:r>
            <w:r/>
          </w:p>
        </w:tc>
        <w:tc>
          <w:tcPr>
            <w:tcW w:w="4308" w:type="dxa"/>
            <w:vAlign w:val="center"/>
            <w:textDirection w:val="lrTb"/>
            <w:noWrap/>
          </w:tcPr>
          <w:p>
            <w:pPr>
              <w:pStyle w:val="759"/>
              <w:jc w:val="center"/>
              <w:spacing w:line="360" w:lineRule="exact"/>
              <w:rPr>
                <w:color w:val="000000"/>
                <w:sz w:val="21"/>
                <w:szCs w:val="21"/>
                <w:highlight w:val="none"/>
              </w:rPr>
            </w:pPr>
            <w:r>
              <w:rPr>
                <w:color w:val="000000"/>
                <w:sz w:val="21"/>
                <w:szCs w:val="21"/>
                <w:highlight w:val="none"/>
              </w:rPr>
            </w:r>
            <w:r/>
          </w:p>
        </w:tc>
        <w:tc>
          <w:tcPr>
            <w:tcW w:w="890" w:type="dxa"/>
            <w:vAlign w:val="center"/>
            <w:textDirection w:val="lrTb"/>
            <w:noWrap/>
          </w:tcPr>
          <w:p>
            <w:pPr>
              <w:pStyle w:val="759"/>
              <w:jc w:val="center"/>
              <w:spacing w:line="360" w:lineRule="exact"/>
              <w:rPr>
                <w:color w:val="000000"/>
                <w:sz w:val="21"/>
                <w:szCs w:val="21"/>
                <w:highlight w:val="none"/>
              </w:rPr>
            </w:pPr>
            <w:r>
              <w:rPr>
                <w:color w:val="000000"/>
                <w:sz w:val="21"/>
                <w:szCs w:val="21"/>
                <w:highlight w:val="none"/>
              </w:rPr>
            </w:r>
            <w:r/>
          </w:p>
        </w:tc>
      </w:tr>
      <w:tr>
        <w:trPr>
          <w:trHeight w:val="454"/>
        </w:trPr>
        <w:tc>
          <w:tcPr>
            <w:gridSpan w:val="2"/>
            <w:tcW w:w="2216" w:type="dxa"/>
            <w:vAlign w:val="center"/>
            <w:textDirection w:val="lrTb"/>
            <w:noWrap/>
          </w:tcPr>
          <w:p>
            <w:pPr>
              <w:pStyle w:val="759"/>
              <w:jc w:val="center"/>
              <w:spacing w:line="360" w:lineRule="exact"/>
              <w:rPr>
                <w:color w:val="000000"/>
                <w:sz w:val="21"/>
                <w:szCs w:val="21"/>
                <w:highlight w:val="none"/>
              </w:rPr>
            </w:pPr>
            <w:r>
              <w:rPr>
                <w:color w:val="000000"/>
                <w:sz w:val="21"/>
                <w:szCs w:val="21"/>
                <w:highlight w:val="none"/>
                <w:lang w:val="zh-CN"/>
              </w:rPr>
              <w:t xml:space="preserve">投标总报价：</w:t>
            </w:r>
            <w:r>
              <w:rPr>
                <w:color w:val="000000"/>
                <w:sz w:val="21"/>
                <w:szCs w:val="21"/>
                <w:highlight w:val="none"/>
              </w:rPr>
            </w:r>
            <w:r/>
          </w:p>
        </w:tc>
        <w:tc>
          <w:tcPr>
            <w:gridSpan w:val="4"/>
            <w:tcW w:w="6251" w:type="dxa"/>
            <w:vAlign w:val="top"/>
            <w:textDirection w:val="lrTb"/>
            <w:noWrap/>
          </w:tcPr>
          <w:p>
            <w:pPr>
              <w:pStyle w:val="759"/>
              <w:spacing w:line="360" w:lineRule="exact"/>
              <w:rPr>
                <w:color w:val="000000"/>
                <w:sz w:val="21"/>
                <w:szCs w:val="21"/>
                <w:highlight w:val="none"/>
              </w:rPr>
            </w:pPr>
            <w:r>
              <w:rPr>
                <w:color w:val="000000"/>
                <w:sz w:val="21"/>
                <w:szCs w:val="21"/>
                <w:highlight w:val="none"/>
                <w:lang w:val="zh-CN"/>
              </w:rPr>
              <w:t xml:space="preserve">（小写）：</w:t>
            </w:r>
            <w:r>
              <w:rPr>
                <w:color w:val="000000"/>
                <w:sz w:val="21"/>
                <w:szCs w:val="21"/>
                <w:highlight w:val="none"/>
              </w:rPr>
            </w:r>
            <w:r/>
          </w:p>
          <w:p>
            <w:pPr>
              <w:pStyle w:val="759"/>
              <w:spacing w:line="360" w:lineRule="exact"/>
              <w:rPr>
                <w:color w:val="000000"/>
                <w:sz w:val="21"/>
                <w:szCs w:val="21"/>
                <w:highlight w:val="none"/>
              </w:rPr>
            </w:pPr>
            <w:r>
              <w:rPr>
                <w:color w:val="000000"/>
                <w:sz w:val="21"/>
                <w:szCs w:val="21"/>
                <w:highlight w:val="none"/>
                <w:lang w:val="zh-CN"/>
              </w:rPr>
              <w:t xml:space="preserve">（大写）：</w:t>
            </w:r>
            <w:r>
              <w:rPr>
                <w:color w:val="000000"/>
                <w:sz w:val="21"/>
                <w:szCs w:val="21"/>
                <w:highlight w:val="none"/>
              </w:rPr>
            </w:r>
            <w:r/>
          </w:p>
        </w:tc>
      </w:tr>
    </w:tbl>
    <w:p>
      <w:pPr>
        <w:pStyle w:val="759"/>
        <w:ind w:firstLine="359"/>
        <w:jc w:val="both"/>
        <w:widowControl w:val="off"/>
        <w:rPr>
          <w:color w:val="000000"/>
          <w:sz w:val="21"/>
          <w:szCs w:val="21"/>
          <w:highlight w:val="none"/>
          <w:lang w:val="zh-CN"/>
        </w:rPr>
      </w:pPr>
      <w:r>
        <w:rPr>
          <w:color w:val="000000"/>
          <w:sz w:val="21"/>
          <w:szCs w:val="21"/>
          <w:highlight w:val="none"/>
          <w:lang w:val="zh-CN"/>
        </w:rPr>
      </w:r>
      <w:r/>
    </w:p>
    <w:p>
      <w:pPr>
        <w:pStyle w:val="759"/>
        <w:jc w:val="both"/>
        <w:spacing w:line="360" w:lineRule="exact"/>
        <w:widowControl w:val="off"/>
        <w:rPr>
          <w:color w:val="000000"/>
          <w:sz w:val="21"/>
          <w:szCs w:val="21"/>
          <w:highlight w:val="none"/>
        </w:rPr>
      </w:pPr>
      <w:r>
        <w:rPr>
          <w:color w:val="000000"/>
          <w:sz w:val="21"/>
          <w:szCs w:val="21"/>
          <w:highlight w:val="none"/>
        </w:rPr>
      </w:r>
      <w:r/>
    </w:p>
    <w:p>
      <w:pPr>
        <w:pStyle w:val="759"/>
        <w:ind w:firstLine="210"/>
        <w:spacing w:line="360" w:lineRule="auto"/>
        <w:widowControl w:val="off"/>
        <w:rPr>
          <w:color w:val="000000"/>
          <w:sz w:val="21"/>
          <w:szCs w:val="21"/>
          <w:highlight w:val="none"/>
        </w:rPr>
      </w:pPr>
      <w:r>
        <w:rPr>
          <w:rFonts w:hAnsi="宋体"/>
          <w:color w:val="000000"/>
          <w:sz w:val="21"/>
          <w:szCs w:val="21"/>
          <w:highlight w:val="none"/>
          <w:lang w:val="zh-CN"/>
        </w:rPr>
        <w:t xml:space="preserve">投标人（公章）：</w:t>
      </w:r>
      <w:r>
        <w:rPr>
          <w:color w:val="000000"/>
          <w:sz w:val="21"/>
          <w:szCs w:val="21"/>
          <w:highlight w:val="none"/>
        </w:rPr>
      </w:r>
      <w:r/>
    </w:p>
    <w:p>
      <w:pPr>
        <w:pStyle w:val="759"/>
        <w:ind w:firstLine="210"/>
        <w:spacing w:line="360" w:lineRule="auto"/>
        <w:widowControl w:val="off"/>
        <w:rPr>
          <w:color w:val="000000"/>
          <w:sz w:val="21"/>
          <w:szCs w:val="21"/>
          <w:highlight w:val="none"/>
        </w:rPr>
      </w:pPr>
      <w:r>
        <w:rPr>
          <w:rFonts w:hAnsi="宋体"/>
          <w:color w:val="000000"/>
          <w:sz w:val="21"/>
          <w:szCs w:val="21"/>
          <w:highlight w:val="none"/>
          <w:lang w:val="zh-CN"/>
        </w:rPr>
        <w:t xml:space="preserve">法定代表人或代理人：（签字或签章）</w:t>
      </w:r>
      <w:r>
        <w:rPr>
          <w:color w:val="000000"/>
          <w:sz w:val="21"/>
          <w:szCs w:val="21"/>
          <w:highlight w:val="none"/>
        </w:rPr>
      </w:r>
      <w:r/>
    </w:p>
    <w:p>
      <w:pPr>
        <w:pStyle w:val="759"/>
        <w:ind w:firstLine="210"/>
        <w:jc w:val="both"/>
        <w:spacing w:line="360" w:lineRule="auto"/>
        <w:widowControl w:val="off"/>
        <w:rPr>
          <w:color w:val="000000"/>
          <w:sz w:val="21"/>
          <w:szCs w:val="21"/>
          <w:highlight w:val="none"/>
        </w:rPr>
      </w:pPr>
      <w:r>
        <w:rPr>
          <w:rFonts w:hAnsi="宋体"/>
          <w:color w:val="000000"/>
          <w:sz w:val="21"/>
          <w:szCs w:val="21"/>
          <w:highlight w:val="none"/>
          <w:lang w:val="zh-CN"/>
        </w:rPr>
        <w:t xml:space="preserve">日期：</w:t>
      </w:r>
      <w:r>
        <w:rPr>
          <w:color w:val="000000"/>
          <w:sz w:val="21"/>
          <w:szCs w:val="21"/>
          <w:highlight w:val="none"/>
        </w:rPr>
        <w:t xml:space="preserve">      </w:t>
      </w:r>
      <w:r>
        <w:rPr>
          <w:rFonts w:hAnsi="宋体"/>
          <w:color w:val="000000"/>
          <w:sz w:val="21"/>
          <w:szCs w:val="21"/>
          <w:highlight w:val="none"/>
          <w:lang w:val="zh-CN"/>
        </w:rPr>
        <w:t xml:space="preserve">年</w:t>
      </w:r>
      <w:r>
        <w:rPr>
          <w:color w:val="000000"/>
          <w:sz w:val="21"/>
          <w:szCs w:val="21"/>
          <w:highlight w:val="none"/>
        </w:rPr>
        <w:t xml:space="preserve">     </w:t>
      </w:r>
      <w:r>
        <w:rPr>
          <w:rFonts w:hAnsi="宋体"/>
          <w:color w:val="000000"/>
          <w:sz w:val="21"/>
          <w:szCs w:val="21"/>
          <w:highlight w:val="none"/>
          <w:lang w:val="zh-CN"/>
        </w:rPr>
        <w:t xml:space="preserve">月</w:t>
      </w:r>
      <w:r>
        <w:rPr>
          <w:color w:val="000000"/>
          <w:sz w:val="21"/>
          <w:szCs w:val="21"/>
          <w:highlight w:val="none"/>
        </w:rPr>
        <w:t xml:space="preserve">     </w:t>
      </w:r>
      <w:r>
        <w:rPr>
          <w:rFonts w:hAnsi="宋体"/>
          <w:color w:val="000000"/>
          <w:sz w:val="21"/>
          <w:szCs w:val="21"/>
          <w:highlight w:val="none"/>
          <w:lang w:val="zh-CN"/>
        </w:rPr>
        <w:t xml:space="preserve">日</w:t>
      </w:r>
      <w:r>
        <w:rPr>
          <w:color w:val="000000"/>
          <w:sz w:val="21"/>
          <w:szCs w:val="21"/>
          <w:highlight w:val="none"/>
        </w:rPr>
      </w:r>
      <w:r/>
    </w:p>
    <w:p>
      <w:pPr>
        <w:pStyle w:val="759"/>
        <w:jc w:val="both"/>
        <w:widowControl w:val="off"/>
        <w:rPr>
          <w:b/>
          <w:bCs/>
          <w:color w:val="000000"/>
          <w:sz w:val="21"/>
          <w:szCs w:val="21"/>
          <w:highlight w:val="none"/>
        </w:rPr>
      </w:pPr>
      <w:r>
        <w:rPr>
          <w:b/>
          <w:bCs/>
          <w:color w:val="000000"/>
          <w:sz w:val="21"/>
          <w:szCs w:val="21"/>
          <w:highlight w:val="none"/>
        </w:rPr>
      </w:r>
      <w:r/>
    </w:p>
    <w:p>
      <w:pPr>
        <w:pStyle w:val="759"/>
        <w:jc w:val="both"/>
        <w:widowControl w:val="off"/>
        <w:rPr>
          <w:b/>
          <w:bCs/>
          <w:color w:val="000000"/>
          <w:sz w:val="21"/>
          <w:szCs w:val="21"/>
          <w:highlight w:val="none"/>
        </w:rPr>
      </w:pPr>
      <w:r>
        <w:rPr>
          <w:b/>
          <w:bCs/>
          <w:color w:val="000000"/>
          <w:sz w:val="21"/>
          <w:szCs w:val="21"/>
          <w:highlight w:val="none"/>
        </w:rPr>
      </w:r>
      <w:r/>
    </w:p>
    <w:p>
      <w:pPr>
        <w:pStyle w:val="759"/>
        <w:jc w:val="both"/>
        <w:spacing w:line="360" w:lineRule="auto"/>
        <w:widowControl w:val="off"/>
        <w:rPr>
          <w:bCs/>
          <w:color w:val="000000"/>
          <w:sz w:val="21"/>
          <w:szCs w:val="21"/>
          <w:highlight w:val="none"/>
        </w:rPr>
      </w:pPr>
      <w:r>
        <w:rPr>
          <w:bCs/>
          <w:color w:val="000000"/>
          <w:sz w:val="21"/>
          <w:szCs w:val="21"/>
          <w:highlight w:val="none"/>
          <w:lang w:val="zh-CN"/>
        </w:rPr>
        <w:br w:type="page" w:clear="all"/>
      </w:r>
      <w:r>
        <w:rPr>
          <w:rFonts w:hAnsi="宋体"/>
          <w:bCs/>
          <w:color w:val="000000"/>
          <w:sz w:val="21"/>
          <w:szCs w:val="21"/>
          <w:highlight w:val="none"/>
        </w:rPr>
        <w:t xml:space="preserve">格式</w:t>
      </w:r>
      <w:r>
        <w:rPr>
          <w:bCs/>
          <w:color w:val="000000"/>
          <w:sz w:val="21"/>
          <w:szCs w:val="21"/>
          <w:highlight w:val="none"/>
        </w:rPr>
        <w:t xml:space="preserve">4</w:t>
      </w:r>
      <w:r>
        <w:rPr>
          <w:rFonts w:hAnsi="宋体"/>
          <w:bCs/>
          <w:color w:val="000000"/>
          <w:sz w:val="21"/>
          <w:szCs w:val="21"/>
          <w:highlight w:val="none"/>
        </w:rPr>
        <w:t xml:space="preserve">、投标分项报价表（报价分析）</w:t>
      </w:r>
      <w:r>
        <w:rPr>
          <w:bCs/>
          <w:color w:val="000000"/>
          <w:sz w:val="21"/>
          <w:szCs w:val="21"/>
          <w:highlight w:val="none"/>
        </w:rPr>
      </w:r>
      <w:r/>
    </w:p>
    <w:p>
      <w:pPr>
        <w:pStyle w:val="759"/>
        <w:jc w:val="center"/>
        <w:spacing w:line="360" w:lineRule="auto"/>
        <w:widowControl w:val="off"/>
        <w:rPr>
          <w:b/>
          <w:color w:val="000000"/>
          <w:sz w:val="28"/>
          <w:szCs w:val="28"/>
          <w:highlight w:val="none"/>
          <w:lang w:val="zh-CN"/>
        </w:rPr>
      </w:pPr>
      <w:r>
        <w:rPr>
          <w:rFonts w:hAnsi="宋体"/>
          <w:b/>
          <w:color w:val="000000"/>
          <w:sz w:val="28"/>
          <w:szCs w:val="28"/>
          <w:highlight w:val="none"/>
          <w:lang w:val="zh-CN"/>
        </w:rPr>
        <w:t xml:space="preserve">投标分项报价表</w:t>
      </w:r>
      <w:r>
        <w:rPr>
          <w:b/>
          <w:color w:val="000000"/>
          <w:sz w:val="28"/>
          <w:szCs w:val="28"/>
          <w:highlight w:val="none"/>
          <w:lang w:val="zh-CN"/>
        </w:rPr>
      </w:r>
      <w:r/>
    </w:p>
    <w:p>
      <w:pPr>
        <w:pStyle w:val="759"/>
        <w:jc w:val="center"/>
        <w:spacing w:line="360" w:lineRule="auto"/>
        <w:rPr>
          <w:bCs/>
          <w:color w:val="000000"/>
          <w:sz w:val="21"/>
          <w:szCs w:val="21"/>
          <w:highlight w:val="none"/>
        </w:rPr>
      </w:pPr>
      <w:r>
        <w:rPr>
          <w:rFonts w:hAnsi="宋体"/>
          <w:bCs/>
          <w:color w:val="000000"/>
          <w:sz w:val="21"/>
          <w:szCs w:val="21"/>
          <w:highlight w:val="none"/>
        </w:rPr>
        <w:t xml:space="preserve">（格式）</w:t>
      </w:r>
      <w:r>
        <w:rPr>
          <w:bCs/>
          <w:color w:val="000000"/>
          <w:sz w:val="21"/>
          <w:szCs w:val="21"/>
          <w:highlight w:val="none"/>
        </w:rPr>
      </w:r>
      <w:r/>
    </w:p>
    <w:p>
      <w:pPr>
        <w:pStyle w:val="759"/>
        <w:spacing w:line="360" w:lineRule="auto"/>
        <w:rPr>
          <w:bCs/>
          <w:color w:val="000000"/>
          <w:sz w:val="21"/>
          <w:szCs w:val="21"/>
          <w:highlight w:val="none"/>
        </w:rPr>
      </w:pPr>
      <w:r>
        <w:rPr>
          <w:rFonts w:hAnsi="宋体"/>
          <w:bCs/>
          <w:color w:val="000000"/>
          <w:sz w:val="21"/>
          <w:szCs w:val="21"/>
          <w:highlight w:val="none"/>
        </w:rPr>
        <w:t xml:space="preserve">采购编号：</w:t>
      </w:r>
      <w:r>
        <w:rPr>
          <w:bCs/>
          <w:color w:val="000000"/>
          <w:sz w:val="21"/>
          <w:szCs w:val="21"/>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1355"/>
        <w:gridCol w:w="1252"/>
        <w:gridCol w:w="711"/>
        <w:gridCol w:w="9"/>
        <w:gridCol w:w="720"/>
        <w:gridCol w:w="720"/>
        <w:gridCol w:w="712"/>
        <w:gridCol w:w="881"/>
      </w:tblGrid>
      <w:tr>
        <w:trPr>
          <w:trHeight w:val="566"/>
        </w:trPr>
        <w:tc>
          <w:tcPr>
            <w:tcW w:w="705" w:type="dxa"/>
            <w:vAlign w:val="center"/>
            <w:textDirection w:val="lrTb"/>
            <w:noWrap w:val="false"/>
          </w:tcPr>
          <w:p>
            <w:pPr>
              <w:pStyle w:val="759"/>
              <w:jc w:val="center"/>
              <w:rPr>
                <w:bCs/>
                <w:color w:val="000000"/>
                <w:sz w:val="21"/>
                <w:szCs w:val="21"/>
                <w:highlight w:val="none"/>
              </w:rPr>
            </w:pPr>
            <w:r>
              <w:rPr>
                <w:rFonts w:hAnsi="宋体"/>
                <w:bCs/>
                <w:color w:val="000000"/>
                <w:sz w:val="21"/>
                <w:szCs w:val="21"/>
                <w:highlight w:val="none"/>
              </w:rPr>
              <w:t xml:space="preserve">序号</w:t>
            </w:r>
            <w:r>
              <w:rPr>
                <w:bCs/>
                <w:color w:val="000000"/>
                <w:sz w:val="21"/>
                <w:szCs w:val="21"/>
                <w:highlight w:val="none"/>
              </w:rPr>
            </w:r>
            <w:r/>
          </w:p>
        </w:tc>
        <w:tc>
          <w:tcPr>
            <w:tcW w:w="1413" w:type="dxa"/>
            <w:vAlign w:val="center"/>
            <w:textDirection w:val="lrTb"/>
            <w:noWrap w:val="false"/>
          </w:tcPr>
          <w:p>
            <w:pPr>
              <w:pStyle w:val="759"/>
              <w:jc w:val="center"/>
              <w:rPr>
                <w:bCs/>
                <w:color w:val="000000"/>
                <w:sz w:val="21"/>
                <w:szCs w:val="21"/>
                <w:highlight w:val="none"/>
              </w:rPr>
            </w:pPr>
            <w:r>
              <w:rPr>
                <w:rFonts w:hAnsi="宋体"/>
                <w:bCs/>
                <w:color w:val="000000"/>
                <w:sz w:val="21"/>
                <w:szCs w:val="21"/>
                <w:highlight w:val="none"/>
              </w:rPr>
              <w:t xml:space="preserve">标的物名称</w:t>
            </w:r>
            <w:r>
              <w:rPr>
                <w:bCs/>
                <w:color w:val="000000"/>
                <w:sz w:val="21"/>
                <w:szCs w:val="21"/>
                <w:highlight w:val="none"/>
              </w:rPr>
            </w:r>
            <w:r/>
          </w:p>
        </w:tc>
        <w:tc>
          <w:tcPr>
            <w:tcW w:w="1355" w:type="dxa"/>
            <w:vAlign w:val="center"/>
            <w:textDirection w:val="lrTb"/>
            <w:noWrap w:val="false"/>
          </w:tcPr>
          <w:p>
            <w:pPr>
              <w:pStyle w:val="759"/>
              <w:jc w:val="center"/>
              <w:rPr>
                <w:bCs/>
                <w:color w:val="000000"/>
                <w:sz w:val="21"/>
                <w:szCs w:val="21"/>
                <w:highlight w:val="none"/>
              </w:rPr>
            </w:pPr>
            <w:r>
              <w:rPr>
                <w:rFonts w:hAnsi="宋体"/>
                <w:bCs/>
                <w:color w:val="000000"/>
                <w:sz w:val="21"/>
                <w:szCs w:val="21"/>
                <w:highlight w:val="none"/>
              </w:rPr>
              <w:t xml:space="preserve">品牌、规格</w:t>
            </w:r>
            <w:r>
              <w:rPr>
                <w:rFonts w:hint="eastAsia" w:hAnsi="宋体"/>
                <w:bCs/>
                <w:color w:val="000000"/>
                <w:sz w:val="21"/>
                <w:szCs w:val="21"/>
                <w:highlight w:val="none"/>
                <w:lang w:val="en-US" w:eastAsia="zh-CN"/>
              </w:rPr>
              <w:t xml:space="preserve">或型号</w:t>
            </w:r>
            <w:r>
              <w:rPr>
                <w:bCs/>
                <w:color w:val="000000"/>
                <w:sz w:val="21"/>
                <w:szCs w:val="21"/>
                <w:highlight w:val="none"/>
              </w:rPr>
            </w:r>
            <w:r/>
          </w:p>
        </w:tc>
        <w:tc>
          <w:tcPr>
            <w:tcW w:w="1252" w:type="dxa"/>
            <w:vAlign w:val="center"/>
            <w:textDirection w:val="lrTb"/>
            <w:noWrap w:val="false"/>
          </w:tcPr>
          <w:p>
            <w:pPr>
              <w:pStyle w:val="759"/>
              <w:jc w:val="center"/>
              <w:rPr>
                <w:bCs/>
                <w:color w:val="000000"/>
                <w:sz w:val="21"/>
                <w:szCs w:val="21"/>
                <w:highlight w:val="none"/>
              </w:rPr>
            </w:pPr>
            <w:r>
              <w:rPr>
                <w:rFonts w:hAnsi="宋体"/>
                <w:bCs/>
                <w:color w:val="000000"/>
                <w:sz w:val="21"/>
                <w:szCs w:val="21"/>
                <w:highlight w:val="none"/>
              </w:rPr>
              <w:t xml:space="preserve">生产厂家</w:t>
            </w:r>
            <w:r>
              <w:rPr>
                <w:bCs/>
                <w:color w:val="000000"/>
                <w:sz w:val="21"/>
                <w:szCs w:val="21"/>
                <w:highlight w:val="none"/>
              </w:rPr>
            </w:r>
            <w:r/>
          </w:p>
        </w:tc>
        <w:tc>
          <w:tcPr>
            <w:gridSpan w:val="2"/>
            <w:tcW w:w="720" w:type="dxa"/>
            <w:vAlign w:val="center"/>
            <w:textDirection w:val="lrTb"/>
            <w:noWrap w:val="false"/>
          </w:tcPr>
          <w:p>
            <w:pPr>
              <w:pStyle w:val="759"/>
              <w:jc w:val="center"/>
              <w:rPr>
                <w:bCs/>
                <w:color w:val="000000"/>
                <w:sz w:val="21"/>
                <w:szCs w:val="21"/>
                <w:highlight w:val="none"/>
              </w:rPr>
            </w:pPr>
            <w:r>
              <w:rPr>
                <w:rFonts w:hAnsi="宋体"/>
                <w:bCs/>
                <w:color w:val="000000"/>
                <w:sz w:val="21"/>
                <w:szCs w:val="21"/>
                <w:highlight w:val="none"/>
              </w:rPr>
              <w:t xml:space="preserve">单位</w:t>
            </w:r>
            <w:r>
              <w:rPr>
                <w:bCs/>
                <w:color w:val="000000"/>
                <w:sz w:val="21"/>
                <w:szCs w:val="21"/>
                <w:highlight w:val="none"/>
              </w:rPr>
            </w:r>
            <w:r/>
          </w:p>
        </w:tc>
        <w:tc>
          <w:tcPr>
            <w:tcW w:w="720" w:type="dxa"/>
            <w:vAlign w:val="center"/>
            <w:textDirection w:val="lrTb"/>
            <w:noWrap w:val="false"/>
          </w:tcPr>
          <w:p>
            <w:pPr>
              <w:pStyle w:val="759"/>
              <w:jc w:val="center"/>
              <w:rPr>
                <w:bCs/>
                <w:color w:val="000000"/>
                <w:sz w:val="21"/>
                <w:szCs w:val="21"/>
                <w:highlight w:val="none"/>
              </w:rPr>
            </w:pPr>
            <w:r>
              <w:rPr>
                <w:rFonts w:hAnsi="宋体"/>
                <w:bCs/>
                <w:color w:val="000000"/>
                <w:sz w:val="21"/>
                <w:szCs w:val="21"/>
                <w:highlight w:val="none"/>
              </w:rPr>
              <w:t xml:space="preserve">数量</w:t>
            </w:r>
            <w:r>
              <w:rPr>
                <w:bCs/>
                <w:color w:val="000000"/>
                <w:sz w:val="21"/>
                <w:szCs w:val="21"/>
                <w:highlight w:val="none"/>
              </w:rPr>
            </w:r>
            <w:r/>
          </w:p>
        </w:tc>
        <w:tc>
          <w:tcPr>
            <w:tcW w:w="720" w:type="dxa"/>
            <w:vAlign w:val="center"/>
            <w:textDirection w:val="lrTb"/>
            <w:noWrap w:val="false"/>
          </w:tcPr>
          <w:p>
            <w:pPr>
              <w:pStyle w:val="759"/>
              <w:jc w:val="center"/>
              <w:rPr>
                <w:bCs/>
                <w:color w:val="000000"/>
                <w:sz w:val="21"/>
                <w:szCs w:val="21"/>
                <w:highlight w:val="none"/>
              </w:rPr>
            </w:pPr>
            <w:r>
              <w:rPr>
                <w:rFonts w:hAnsi="宋体"/>
                <w:bCs/>
                <w:color w:val="000000"/>
                <w:sz w:val="21"/>
                <w:szCs w:val="21"/>
                <w:highlight w:val="none"/>
              </w:rPr>
              <w:t xml:space="preserve">单价</w:t>
            </w:r>
            <w:r>
              <w:rPr>
                <w:bCs/>
                <w:color w:val="000000"/>
                <w:sz w:val="21"/>
                <w:szCs w:val="21"/>
                <w:highlight w:val="none"/>
              </w:rPr>
            </w:r>
            <w:r/>
          </w:p>
        </w:tc>
        <w:tc>
          <w:tcPr>
            <w:tcW w:w="712" w:type="dxa"/>
            <w:vAlign w:val="center"/>
            <w:textDirection w:val="lrTb"/>
            <w:noWrap w:val="false"/>
          </w:tcPr>
          <w:p>
            <w:pPr>
              <w:pStyle w:val="759"/>
              <w:jc w:val="center"/>
              <w:rPr>
                <w:bCs/>
                <w:color w:val="000000"/>
                <w:sz w:val="21"/>
                <w:szCs w:val="21"/>
                <w:highlight w:val="none"/>
              </w:rPr>
            </w:pPr>
            <w:r>
              <w:rPr>
                <w:rFonts w:hAnsi="宋体"/>
                <w:bCs/>
                <w:color w:val="000000"/>
                <w:sz w:val="21"/>
                <w:szCs w:val="21"/>
                <w:highlight w:val="none"/>
              </w:rPr>
              <w:t xml:space="preserve">总价</w:t>
            </w:r>
            <w:r>
              <w:rPr>
                <w:bCs/>
                <w:color w:val="000000"/>
                <w:sz w:val="21"/>
                <w:szCs w:val="21"/>
                <w:highlight w:val="none"/>
              </w:rPr>
            </w:r>
            <w:r/>
          </w:p>
        </w:tc>
        <w:tc>
          <w:tcPr>
            <w:tcW w:w="881" w:type="dxa"/>
            <w:vAlign w:val="center"/>
            <w:textDirection w:val="lrTb"/>
            <w:noWrap w:val="false"/>
          </w:tcPr>
          <w:p>
            <w:pPr>
              <w:pStyle w:val="759"/>
              <w:jc w:val="center"/>
              <w:rPr>
                <w:bCs/>
                <w:color w:val="000000"/>
                <w:sz w:val="21"/>
                <w:szCs w:val="21"/>
                <w:highlight w:val="none"/>
              </w:rPr>
            </w:pPr>
            <w:r>
              <w:rPr>
                <w:rFonts w:hAnsi="宋体"/>
                <w:bCs/>
                <w:color w:val="000000"/>
                <w:sz w:val="21"/>
                <w:szCs w:val="21"/>
                <w:highlight w:val="none"/>
              </w:rPr>
              <w:t xml:space="preserve">备注</w:t>
            </w:r>
            <w:r>
              <w:rPr>
                <w:bCs/>
                <w:color w:val="000000"/>
                <w:sz w:val="21"/>
                <w:szCs w:val="21"/>
                <w:highlight w:val="none"/>
              </w:rPr>
            </w:r>
            <w:r/>
          </w:p>
        </w:tc>
      </w:tr>
      <w:tr>
        <w:trPr>
          <w:trHeight w:val="480"/>
        </w:trPr>
        <w:tc>
          <w:tcPr>
            <w:tcW w:w="705"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1413"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1355"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1252"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711"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gridSpan w:val="2"/>
            <w:tcW w:w="729"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720"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712"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881"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r>
      <w:tr>
        <w:trPr>
          <w:trHeight w:val="480"/>
        </w:trPr>
        <w:tc>
          <w:tcPr>
            <w:tcW w:w="705"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1413"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1355"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1252"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711"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gridSpan w:val="2"/>
            <w:tcW w:w="729"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720"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712"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881"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r>
      <w:tr>
        <w:trPr>
          <w:trHeight w:val="480"/>
        </w:trPr>
        <w:tc>
          <w:tcPr>
            <w:tcW w:w="705"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1413"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1355"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1252"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711"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gridSpan w:val="2"/>
            <w:tcW w:w="729"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720"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712"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881"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r>
      <w:tr>
        <w:trPr>
          <w:trHeight w:val="480"/>
        </w:trPr>
        <w:tc>
          <w:tcPr>
            <w:tcW w:w="705"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1413"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1355"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1252"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711"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gridSpan w:val="2"/>
            <w:tcW w:w="729"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720"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712"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881"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r>
      <w:tr>
        <w:trPr>
          <w:trHeight w:val="480"/>
        </w:trPr>
        <w:tc>
          <w:tcPr>
            <w:tcW w:w="705"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1413"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1355"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1252"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711"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gridSpan w:val="2"/>
            <w:tcW w:w="729"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720"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712"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881"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r>
      <w:tr>
        <w:trPr>
          <w:trHeight w:val="480"/>
        </w:trPr>
        <w:tc>
          <w:tcPr>
            <w:tcW w:w="705"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1413"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1355"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1252"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711"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gridSpan w:val="2"/>
            <w:tcW w:w="729"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720"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712"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881"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r>
      <w:tr>
        <w:trPr>
          <w:trHeight w:val="480"/>
        </w:trPr>
        <w:tc>
          <w:tcPr>
            <w:tcW w:w="705"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1413"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1355"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1252"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711"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gridSpan w:val="2"/>
            <w:tcW w:w="729"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720"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712"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c>
          <w:tcPr>
            <w:tcW w:w="881" w:type="dxa"/>
            <w:vAlign w:val="center"/>
            <w:textDirection w:val="lrTb"/>
            <w:noWrap w:val="false"/>
          </w:tcPr>
          <w:p>
            <w:pPr>
              <w:pStyle w:val="759"/>
              <w:jc w:val="center"/>
              <w:rPr>
                <w:bCs/>
                <w:color w:val="000000"/>
                <w:sz w:val="21"/>
                <w:szCs w:val="21"/>
                <w:highlight w:val="none"/>
              </w:rPr>
            </w:pPr>
            <w:r>
              <w:rPr>
                <w:bCs/>
                <w:color w:val="000000"/>
                <w:sz w:val="21"/>
                <w:szCs w:val="21"/>
                <w:highlight w:val="none"/>
              </w:rPr>
            </w:r>
            <w:r/>
          </w:p>
        </w:tc>
      </w:tr>
      <w:tr>
        <w:trPr>
          <w:trHeight w:val="561"/>
        </w:trPr>
        <w:tc>
          <w:tcPr>
            <w:gridSpan w:val="2"/>
            <w:tcW w:w="2118" w:type="dxa"/>
            <w:vAlign w:val="center"/>
            <w:textDirection w:val="lrTb"/>
            <w:noWrap w:val="false"/>
          </w:tcPr>
          <w:p>
            <w:pPr>
              <w:pStyle w:val="759"/>
              <w:jc w:val="both"/>
              <w:rPr>
                <w:bCs/>
                <w:color w:val="000000"/>
                <w:sz w:val="21"/>
                <w:szCs w:val="21"/>
                <w:highlight w:val="none"/>
              </w:rPr>
            </w:pPr>
            <w:r>
              <w:rPr>
                <w:rFonts w:hAnsi="宋体"/>
                <w:bCs/>
                <w:color w:val="000000"/>
                <w:sz w:val="21"/>
                <w:szCs w:val="21"/>
                <w:highlight w:val="none"/>
              </w:rPr>
              <w:t xml:space="preserve">投标总报价：</w:t>
            </w:r>
            <w:r>
              <w:rPr>
                <w:bCs/>
                <w:color w:val="000000"/>
                <w:sz w:val="21"/>
                <w:szCs w:val="21"/>
                <w:highlight w:val="none"/>
              </w:rPr>
            </w:r>
            <w:r/>
          </w:p>
        </w:tc>
        <w:tc>
          <w:tcPr>
            <w:gridSpan w:val="8"/>
            <w:tcW w:w="6360" w:type="dxa"/>
            <w:vAlign w:val="center"/>
            <w:textDirection w:val="lrTb"/>
            <w:noWrap w:val="false"/>
          </w:tcPr>
          <w:p>
            <w:pPr>
              <w:pStyle w:val="759"/>
              <w:rPr>
                <w:bCs/>
                <w:color w:val="000000"/>
                <w:sz w:val="21"/>
                <w:szCs w:val="21"/>
                <w:highlight w:val="none"/>
              </w:rPr>
            </w:pPr>
            <w:r>
              <w:rPr>
                <w:rFonts w:hAnsi="宋体"/>
                <w:bCs/>
                <w:color w:val="000000"/>
                <w:sz w:val="21"/>
                <w:szCs w:val="21"/>
                <w:highlight w:val="none"/>
              </w:rPr>
              <w:t xml:space="preserve">大写：</w:t>
            </w:r>
            <w:r>
              <w:rPr>
                <w:bCs/>
                <w:color w:val="000000"/>
                <w:sz w:val="21"/>
                <w:szCs w:val="21"/>
                <w:highlight w:val="none"/>
              </w:rPr>
              <w:t xml:space="preserve">                                          </w:t>
            </w:r>
            <w:r>
              <w:rPr>
                <w:rFonts w:hAnsi="宋体"/>
                <w:bCs/>
                <w:color w:val="000000"/>
                <w:sz w:val="21"/>
                <w:szCs w:val="21"/>
                <w:highlight w:val="none"/>
              </w:rPr>
              <w:t xml:space="preserve">元</w:t>
            </w:r>
            <w:r>
              <w:rPr>
                <w:bCs/>
                <w:color w:val="000000"/>
                <w:sz w:val="21"/>
                <w:szCs w:val="21"/>
                <w:highlight w:val="none"/>
              </w:rPr>
            </w:r>
            <w:r/>
          </w:p>
        </w:tc>
      </w:tr>
      <w:tr>
        <w:trPr>
          <w:trHeight w:val="561"/>
        </w:trPr>
        <w:tc>
          <w:tcPr>
            <w:gridSpan w:val="10"/>
            <w:tcW w:w="8478" w:type="dxa"/>
            <w:vAlign w:val="center"/>
            <w:textDirection w:val="lrTb"/>
            <w:noWrap w:val="false"/>
          </w:tcPr>
          <w:p>
            <w:pPr>
              <w:pStyle w:val="759"/>
              <w:jc w:val="left"/>
              <w:rPr>
                <w:rFonts w:ascii="Times New Roman" w:hAnsi="宋体" w:eastAsia="宋体" w:cs="Times New Roman"/>
                <w:bCs/>
                <w:color w:val="000000"/>
                <w:sz w:val="21"/>
                <w:szCs w:val="21"/>
                <w:highlight w:val="none"/>
              </w:rPr>
            </w:pPr>
            <w:r>
              <w:rPr>
                <w:rFonts w:hint="eastAsia" w:ascii="Times New Roman" w:hAnsi="宋体" w:eastAsia="宋体" w:cs="Times New Roman"/>
                <w:bCs/>
                <w:color w:val="000000"/>
                <w:sz w:val="21"/>
                <w:szCs w:val="21"/>
                <w:highlight w:val="none"/>
              </w:rPr>
              <w:t xml:space="preserve">本项目中提供的符合本国产品标准的产品成本之和占该采购包提供的全部产品成本之和的比例为   %。</w:t>
            </w:r>
            <w:r>
              <w:rPr>
                <w:rFonts w:ascii="Times New Roman" w:hAnsi="宋体" w:eastAsia="宋体" w:cs="Times New Roman"/>
                <w:bCs/>
                <w:color w:val="000000"/>
                <w:sz w:val="21"/>
                <w:szCs w:val="21"/>
                <w:highlight w:val="none"/>
              </w:rPr>
            </w:r>
            <w:r/>
          </w:p>
        </w:tc>
      </w:tr>
      <w:tr>
        <w:trPr>
          <w:trHeight w:val="561"/>
        </w:trPr>
        <w:tc>
          <w:tcPr>
            <w:gridSpan w:val="10"/>
            <w:tcW w:w="8478" w:type="dxa"/>
            <w:vAlign w:val="center"/>
            <w:textDirection w:val="lrTb"/>
            <w:noWrap w:val="false"/>
          </w:tcPr>
          <w:p>
            <w:pPr>
              <w:pStyle w:val="759"/>
              <w:rPr>
                <w:bCs/>
                <w:color w:val="000000"/>
                <w:sz w:val="21"/>
                <w:szCs w:val="21"/>
                <w:highlight w:val="none"/>
              </w:rPr>
            </w:pPr>
            <w:r>
              <w:rPr>
                <w:rFonts w:hAnsi="宋体"/>
                <w:bCs/>
                <w:color w:val="000000"/>
                <w:sz w:val="21"/>
                <w:szCs w:val="21"/>
                <w:highlight w:val="none"/>
              </w:rPr>
              <w:t xml:space="preserve">交货时间：</w:t>
            </w:r>
            <w:r>
              <w:rPr>
                <w:bCs/>
                <w:color w:val="000000"/>
                <w:sz w:val="21"/>
                <w:szCs w:val="21"/>
                <w:highlight w:val="none"/>
              </w:rPr>
            </w:r>
            <w:r/>
          </w:p>
        </w:tc>
      </w:tr>
    </w:tbl>
    <w:p>
      <w:pPr>
        <w:pStyle w:val="759"/>
        <w:jc w:val="both"/>
        <w:spacing w:line="360" w:lineRule="auto"/>
        <w:widowControl w:val="off"/>
        <w:rPr>
          <w:color w:val="000000"/>
          <w:highlight w:val="none"/>
          <w:lang w:val="zh-CN"/>
        </w:rPr>
      </w:pPr>
      <w:r>
        <w:rPr>
          <w:color w:val="000000"/>
          <w:highlight w:val="none"/>
          <w:lang w:val="zh-CN"/>
        </w:rPr>
      </w:r>
      <w:r/>
    </w:p>
    <w:p>
      <w:pPr>
        <w:pStyle w:val="759"/>
        <w:ind w:firstLine="210"/>
        <w:spacing w:line="360" w:lineRule="auto"/>
        <w:widowControl w:val="off"/>
        <w:rPr>
          <w:bCs/>
          <w:color w:val="000000"/>
          <w:sz w:val="21"/>
          <w:szCs w:val="21"/>
          <w:highlight w:val="none"/>
        </w:rPr>
      </w:pPr>
      <w:r>
        <w:rPr>
          <w:rFonts w:hAnsi="宋体"/>
          <w:bCs/>
          <w:color w:val="000000"/>
          <w:sz w:val="21"/>
          <w:szCs w:val="21"/>
          <w:highlight w:val="none"/>
        </w:rPr>
        <w:t xml:space="preserve">投标人（公章）：</w:t>
      </w:r>
      <w:r>
        <w:rPr>
          <w:bCs/>
          <w:color w:val="000000"/>
          <w:sz w:val="21"/>
          <w:szCs w:val="21"/>
          <w:highlight w:val="none"/>
        </w:rPr>
      </w:r>
      <w:r/>
    </w:p>
    <w:p>
      <w:pPr>
        <w:pStyle w:val="759"/>
        <w:ind w:firstLine="210"/>
        <w:spacing w:line="360" w:lineRule="auto"/>
        <w:widowControl w:val="off"/>
        <w:rPr>
          <w:bCs/>
          <w:color w:val="000000"/>
          <w:sz w:val="21"/>
          <w:szCs w:val="21"/>
          <w:highlight w:val="none"/>
        </w:rPr>
      </w:pPr>
      <w:r>
        <w:rPr>
          <w:rFonts w:hAnsi="宋体"/>
          <w:bCs/>
          <w:color w:val="000000"/>
          <w:sz w:val="21"/>
          <w:szCs w:val="21"/>
          <w:highlight w:val="none"/>
        </w:rPr>
        <w:t xml:space="preserve">法定代表人或代理人：（签名或签章）</w:t>
      </w:r>
      <w:r>
        <w:rPr>
          <w:bCs/>
          <w:color w:val="000000"/>
          <w:sz w:val="21"/>
          <w:szCs w:val="21"/>
          <w:highlight w:val="none"/>
        </w:rPr>
      </w:r>
      <w:r/>
    </w:p>
    <w:p>
      <w:pPr>
        <w:pStyle w:val="759"/>
        <w:ind w:firstLine="210"/>
        <w:jc w:val="both"/>
        <w:spacing w:line="360" w:lineRule="auto"/>
        <w:widowControl w:val="off"/>
        <w:rPr>
          <w:bCs/>
          <w:color w:val="000000"/>
          <w:sz w:val="21"/>
          <w:szCs w:val="21"/>
          <w:highlight w:val="none"/>
        </w:rPr>
      </w:pPr>
      <w:r>
        <w:rPr>
          <w:rFonts w:hAnsi="宋体"/>
          <w:bCs/>
          <w:color w:val="000000"/>
          <w:sz w:val="21"/>
          <w:szCs w:val="21"/>
          <w:highlight w:val="none"/>
        </w:rPr>
        <w:t xml:space="preserve">日期：</w:t>
      </w:r>
      <w:r>
        <w:rPr>
          <w:bCs/>
          <w:color w:val="000000"/>
          <w:sz w:val="21"/>
          <w:szCs w:val="21"/>
          <w:highlight w:val="none"/>
        </w:rPr>
        <w:t xml:space="preserve">        </w:t>
      </w:r>
      <w:r>
        <w:rPr>
          <w:rFonts w:hAnsi="宋体"/>
          <w:bCs/>
          <w:color w:val="000000"/>
          <w:sz w:val="21"/>
          <w:szCs w:val="21"/>
          <w:highlight w:val="none"/>
        </w:rPr>
        <w:t xml:space="preserve">年</w:t>
      </w:r>
      <w:r>
        <w:rPr>
          <w:bCs/>
          <w:color w:val="000000"/>
          <w:sz w:val="21"/>
          <w:szCs w:val="21"/>
          <w:highlight w:val="none"/>
        </w:rPr>
        <w:t xml:space="preserve">     </w:t>
      </w:r>
      <w:r>
        <w:rPr>
          <w:rFonts w:hAnsi="宋体"/>
          <w:bCs/>
          <w:color w:val="000000"/>
          <w:sz w:val="21"/>
          <w:szCs w:val="21"/>
          <w:highlight w:val="none"/>
        </w:rPr>
        <w:t xml:space="preserve">月</w:t>
      </w:r>
      <w:r>
        <w:rPr>
          <w:bCs/>
          <w:color w:val="000000"/>
          <w:sz w:val="21"/>
          <w:szCs w:val="21"/>
          <w:highlight w:val="none"/>
        </w:rPr>
        <w:t xml:space="preserve">     </w:t>
      </w:r>
      <w:r>
        <w:rPr>
          <w:rFonts w:hAnsi="宋体"/>
          <w:bCs/>
          <w:color w:val="000000"/>
          <w:sz w:val="21"/>
          <w:szCs w:val="21"/>
          <w:highlight w:val="none"/>
        </w:rPr>
        <w:t xml:space="preserve">日</w:t>
      </w:r>
      <w:r>
        <w:rPr>
          <w:bCs/>
          <w:color w:val="000000"/>
          <w:sz w:val="21"/>
          <w:szCs w:val="21"/>
          <w:highlight w:val="none"/>
        </w:rPr>
      </w:r>
      <w:r/>
    </w:p>
    <w:p>
      <w:pPr>
        <w:pStyle w:val="759"/>
        <w:jc w:val="both"/>
        <w:widowControl w:val="off"/>
        <w:rPr>
          <w:rFonts w:hint="eastAsia"/>
          <w:bCs/>
          <w:color w:val="000000"/>
          <w:sz w:val="21"/>
          <w:szCs w:val="21"/>
          <w:highlight w:val="none"/>
        </w:rPr>
      </w:pPr>
      <w:r>
        <w:rPr>
          <w:rFonts w:hint="eastAsia"/>
          <w:bCs/>
          <w:color w:val="000000"/>
          <w:sz w:val="21"/>
          <w:szCs w:val="21"/>
          <w:highlight w:val="none"/>
        </w:rPr>
      </w:r>
      <w:r/>
    </w:p>
    <w:p>
      <w:pPr>
        <w:pStyle w:val="759"/>
        <w:ind w:firstLine="210"/>
        <w:spacing w:line="360" w:lineRule="auto"/>
        <w:widowControl w:val="off"/>
        <w:rPr>
          <w:rFonts w:hint="eastAsia" w:ascii="Times New Roman" w:hAnsi="宋体" w:eastAsia="宋体" w:cs="Times New Roman"/>
          <w:bCs/>
          <w:color w:val="000000"/>
          <w:sz w:val="21"/>
          <w:szCs w:val="21"/>
          <w:highlight w:val="none"/>
        </w:rPr>
      </w:pPr>
      <w:r>
        <w:rPr>
          <w:rFonts w:hint="eastAsia" w:ascii="Times New Roman" w:hAnsi="宋体" w:eastAsia="宋体" w:cs="Times New Roman"/>
          <w:bCs/>
          <w:color w:val="000000"/>
          <w:sz w:val="21"/>
          <w:szCs w:val="21"/>
          <w:highlight w:val="none"/>
        </w:rPr>
        <w:t xml:space="preserve">注：</w:t>
      </w:r>
      <w:r>
        <w:rPr>
          <w:rFonts w:hint="eastAsia" w:ascii="Times New Roman" w:hAnsi="宋体" w:eastAsia="宋体" w:cs="Times New Roman"/>
          <w:bCs/>
          <w:color w:val="000000"/>
          <w:sz w:val="21"/>
          <w:szCs w:val="21"/>
          <w:highlight w:val="none"/>
        </w:rPr>
      </w:r>
      <w:r/>
    </w:p>
    <w:p>
      <w:pPr>
        <w:pStyle w:val="759"/>
        <w:ind w:firstLine="210"/>
        <w:spacing w:line="360" w:lineRule="auto"/>
        <w:widowControl w:val="off"/>
        <w:rPr>
          <w:rFonts w:hint="eastAsia" w:ascii="Times New Roman" w:hAnsi="宋体" w:eastAsia="宋体" w:cs="Times New Roman"/>
          <w:bCs/>
          <w:color w:val="000000"/>
          <w:sz w:val="21"/>
          <w:szCs w:val="21"/>
          <w:highlight w:val="none"/>
        </w:rPr>
      </w:pPr>
      <w:r>
        <w:rPr>
          <w:rFonts w:hint="eastAsia" w:ascii="Times New Roman" w:hAnsi="宋体" w:eastAsia="宋体" w:cs="Times New Roman"/>
          <w:bCs/>
          <w:color w:val="000000"/>
          <w:sz w:val="21"/>
          <w:szCs w:val="21"/>
          <w:highlight w:val="none"/>
        </w:rPr>
        <w:t xml:space="preserve">1、该表中“投标总报价”数额应当与“开标一览表”中“投标总报价”数额一致。</w:t>
      </w:r>
      <w:r>
        <w:rPr>
          <w:rFonts w:hint="eastAsia" w:ascii="Times New Roman" w:hAnsi="宋体" w:eastAsia="宋体" w:cs="Times New Roman"/>
          <w:bCs/>
          <w:color w:val="000000"/>
          <w:sz w:val="21"/>
          <w:szCs w:val="21"/>
          <w:highlight w:val="none"/>
        </w:rPr>
      </w:r>
      <w:r/>
    </w:p>
    <w:p>
      <w:pPr>
        <w:pStyle w:val="759"/>
        <w:ind w:firstLine="210"/>
        <w:spacing w:line="360" w:lineRule="auto"/>
        <w:widowControl w:val="off"/>
        <w:rPr>
          <w:rFonts w:hint="eastAsia" w:ascii="Times New Roman" w:hAnsi="宋体" w:eastAsia="宋体" w:cs="Times New Roman"/>
          <w:bCs/>
          <w:color w:val="000000"/>
          <w:sz w:val="21"/>
          <w:szCs w:val="21"/>
          <w:highlight w:val="none"/>
        </w:rPr>
      </w:pPr>
      <w:r>
        <w:rPr>
          <w:rFonts w:hint="eastAsia" w:ascii="Times New Roman" w:hAnsi="宋体" w:eastAsia="宋体" w:cs="Times New Roman"/>
          <w:bCs/>
          <w:color w:val="000000"/>
          <w:sz w:val="21"/>
          <w:szCs w:val="21"/>
          <w:highlight w:val="none"/>
        </w:rPr>
        <w:t xml:space="preserve">2、本项目含有多种产品时，投标人未填写所提供的符合本国产品标准的产品成本之和占该采购包提供的全部产品成本之和的比例数值的，或比例数值未达到80%的，将不享受本国产品价格评审优惠。</w:t>
      </w:r>
      <w:r>
        <w:rPr>
          <w:rFonts w:hint="eastAsia" w:ascii="Times New Roman" w:hAnsi="宋体" w:eastAsia="宋体" w:cs="Times New Roman"/>
          <w:bCs/>
          <w:color w:val="000000"/>
          <w:sz w:val="21"/>
          <w:szCs w:val="21"/>
          <w:highlight w:val="none"/>
        </w:rPr>
      </w:r>
      <w:r/>
    </w:p>
    <w:p>
      <w:pPr>
        <w:pStyle w:val="759"/>
        <w:ind w:firstLine="210"/>
        <w:spacing w:line="360" w:lineRule="auto"/>
        <w:widowControl w:val="off"/>
        <w:rPr>
          <w:rFonts w:hint="eastAsia" w:ascii="Times New Roman" w:hAnsi="宋体" w:eastAsia="宋体" w:cs="Times New Roman"/>
          <w:bCs/>
          <w:color w:val="000000"/>
          <w:sz w:val="21"/>
          <w:szCs w:val="21"/>
          <w:highlight w:val="none"/>
          <w:lang w:val="zh-CN"/>
        </w:rPr>
      </w:pPr>
      <w:r>
        <w:rPr>
          <w:rFonts w:hint="eastAsia" w:ascii="Times New Roman" w:hAnsi="宋体" w:eastAsia="宋体" w:cs="Times New Roman"/>
          <w:bCs/>
          <w:color w:val="000000"/>
          <w:sz w:val="21"/>
          <w:szCs w:val="21"/>
          <w:highlight w:val="none"/>
        </w:rPr>
        <w:t xml:space="preserve">3、投标人需认真填写本报价表，尤其注意规格型号的准确填写。</w:t>
      </w:r>
      <w:r>
        <w:rPr>
          <w:rFonts w:hint="eastAsia" w:ascii="Times New Roman" w:hAnsi="宋体" w:eastAsia="宋体" w:cs="Times New Roman"/>
          <w:bCs/>
          <w:color w:val="000000"/>
          <w:sz w:val="21"/>
          <w:szCs w:val="21"/>
          <w:highlight w:val="none"/>
          <w:lang w:val="zh-CN"/>
        </w:rPr>
      </w:r>
      <w:r/>
    </w:p>
    <w:p>
      <w:pPr>
        <w:pStyle w:val="759"/>
        <w:ind w:firstLine="210"/>
        <w:spacing w:line="360" w:lineRule="auto"/>
        <w:widowControl w:val="off"/>
        <w:rPr>
          <w:rFonts w:ascii="Times New Roman" w:hAnsi="Times New Roman" w:eastAsia="宋体"/>
          <w:bCs/>
          <w:color w:val="000000"/>
          <w:sz w:val="21"/>
          <w:szCs w:val="21"/>
          <w:highlight w:val="none"/>
        </w:rPr>
      </w:pPr>
      <w:r>
        <w:rPr>
          <w:rFonts w:ascii="Times New Roman" w:hAnsi="宋体" w:eastAsia="宋体" w:cs="Times New Roman"/>
          <w:bCs/>
          <w:color w:val="000000"/>
          <w:sz w:val="21"/>
          <w:szCs w:val="21"/>
          <w:highlight w:val="none"/>
          <w:lang w:val="zh-CN"/>
        </w:rPr>
        <w:br w:type="page" w:clear="all"/>
      </w:r>
      <w:r>
        <w:rPr>
          <w:rFonts w:ascii="Times New Roman" w:hAnsi="宋体" w:eastAsia="宋体"/>
          <w:bCs/>
          <w:color w:val="000000"/>
          <w:sz w:val="21"/>
          <w:szCs w:val="21"/>
          <w:highlight w:val="none"/>
        </w:rPr>
        <w:t xml:space="preserve">格式</w:t>
      </w:r>
      <w:r>
        <w:rPr>
          <w:rFonts w:ascii="Times New Roman" w:hAnsi="Times New Roman" w:eastAsia="宋体"/>
          <w:bCs/>
          <w:color w:val="000000"/>
          <w:sz w:val="21"/>
          <w:szCs w:val="21"/>
          <w:highlight w:val="none"/>
        </w:rPr>
        <w:t xml:space="preserve">5</w:t>
      </w:r>
      <w:r>
        <w:rPr>
          <w:rFonts w:ascii="Times New Roman" w:hAnsi="宋体" w:eastAsia="宋体"/>
          <w:bCs/>
          <w:color w:val="000000"/>
          <w:sz w:val="21"/>
          <w:szCs w:val="21"/>
          <w:highlight w:val="none"/>
        </w:rPr>
        <w:t xml:space="preserve">、投标设备技术对照表</w:t>
      </w:r>
      <w:r>
        <w:rPr>
          <w:rFonts w:ascii="Times New Roman" w:hAnsi="Times New Roman" w:eastAsia="宋体"/>
          <w:bCs/>
          <w:color w:val="000000"/>
          <w:sz w:val="21"/>
          <w:szCs w:val="21"/>
          <w:highlight w:val="none"/>
        </w:rPr>
      </w:r>
      <w:r/>
    </w:p>
    <w:p>
      <w:pPr>
        <w:pStyle w:val="759"/>
        <w:jc w:val="center"/>
        <w:spacing w:line="360" w:lineRule="auto"/>
        <w:widowControl w:val="off"/>
        <w:rPr>
          <w:b/>
          <w:color w:val="000000"/>
          <w:sz w:val="28"/>
          <w:szCs w:val="28"/>
          <w:highlight w:val="none"/>
          <w:lang w:val="zh-CN"/>
        </w:rPr>
      </w:pPr>
      <w:r>
        <w:rPr>
          <w:rFonts w:hAnsi="宋体"/>
          <w:b/>
          <w:color w:val="000000"/>
          <w:sz w:val="28"/>
          <w:szCs w:val="28"/>
          <w:highlight w:val="none"/>
          <w:lang w:val="zh-CN"/>
        </w:rPr>
        <w:t xml:space="preserve">投标设备（货物）技术对照表</w:t>
      </w:r>
      <w:r>
        <w:rPr>
          <w:b/>
          <w:color w:val="000000"/>
          <w:sz w:val="28"/>
          <w:szCs w:val="28"/>
          <w:highlight w:val="none"/>
          <w:lang w:val="zh-CN"/>
        </w:rPr>
      </w:r>
      <w:r/>
    </w:p>
    <w:p>
      <w:pPr>
        <w:pStyle w:val="759"/>
        <w:spacing w:line="360" w:lineRule="auto"/>
        <w:rPr>
          <w:bCs/>
          <w:color w:val="000000"/>
          <w:sz w:val="21"/>
          <w:szCs w:val="21"/>
          <w:highlight w:val="none"/>
        </w:rPr>
      </w:pPr>
      <w:r>
        <w:rPr>
          <w:rFonts w:hAnsi="宋体"/>
          <w:bCs/>
          <w:color w:val="000000"/>
          <w:sz w:val="21"/>
          <w:szCs w:val="21"/>
          <w:highlight w:val="none"/>
        </w:rPr>
        <w:t xml:space="preserve">采购编号：</w:t>
      </w:r>
      <w:r>
        <w:rPr>
          <w:bCs/>
          <w:color w:val="000000"/>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963"/>
      </w:tblGrid>
      <w:tr>
        <w:trPr>
          <w:trHeight w:val="694" w:hRule="exact"/>
        </w:trPr>
        <w:tc>
          <w:tcPr>
            <w:tcW w:w="782" w:type="dxa"/>
            <w:vAlign w:val="center"/>
            <w:textDirection w:val="lrTb"/>
            <w:noWrap w:val="false"/>
          </w:tcPr>
          <w:p>
            <w:pPr>
              <w:pStyle w:val="759"/>
              <w:jc w:val="center"/>
              <w:rPr>
                <w:bCs/>
                <w:color w:val="000000"/>
                <w:sz w:val="21"/>
                <w:szCs w:val="21"/>
                <w:highlight w:val="none"/>
              </w:rPr>
            </w:pPr>
            <w:r>
              <w:rPr>
                <w:rFonts w:hAnsi="宋体"/>
                <w:bCs/>
                <w:color w:val="000000"/>
                <w:sz w:val="21"/>
                <w:szCs w:val="21"/>
                <w:highlight w:val="none"/>
              </w:rPr>
              <w:t xml:space="preserve">序号</w:t>
            </w:r>
            <w:r>
              <w:rPr>
                <w:bCs/>
                <w:color w:val="000000"/>
                <w:sz w:val="21"/>
                <w:szCs w:val="21"/>
                <w:highlight w:val="none"/>
              </w:rPr>
            </w:r>
            <w:r/>
          </w:p>
        </w:tc>
        <w:tc>
          <w:tcPr>
            <w:tcW w:w="2026" w:type="dxa"/>
            <w:vAlign w:val="center"/>
            <w:textDirection w:val="lrTb"/>
            <w:noWrap w:val="false"/>
          </w:tcPr>
          <w:p>
            <w:pPr>
              <w:pStyle w:val="759"/>
              <w:jc w:val="center"/>
              <w:rPr>
                <w:bCs/>
                <w:color w:val="000000"/>
                <w:sz w:val="21"/>
                <w:szCs w:val="21"/>
                <w:highlight w:val="none"/>
              </w:rPr>
            </w:pPr>
            <w:r>
              <w:rPr>
                <w:rFonts w:hAnsi="宋体"/>
                <w:bCs/>
                <w:color w:val="000000"/>
                <w:sz w:val="21"/>
                <w:szCs w:val="21"/>
                <w:highlight w:val="none"/>
              </w:rPr>
              <w:t xml:space="preserve">设备名称、品牌、</w:t>
            </w:r>
            <w:r>
              <w:rPr>
                <w:bCs/>
                <w:color w:val="000000"/>
                <w:sz w:val="21"/>
                <w:szCs w:val="21"/>
                <w:highlight w:val="none"/>
              </w:rPr>
            </w:r>
            <w:r/>
          </w:p>
          <w:p>
            <w:pPr>
              <w:pStyle w:val="759"/>
              <w:jc w:val="center"/>
              <w:rPr>
                <w:bCs/>
                <w:color w:val="000000"/>
                <w:sz w:val="21"/>
                <w:szCs w:val="21"/>
                <w:highlight w:val="none"/>
              </w:rPr>
            </w:pPr>
            <w:r>
              <w:rPr>
                <w:rFonts w:hAnsi="宋体"/>
                <w:bCs/>
                <w:color w:val="000000"/>
                <w:sz w:val="21"/>
                <w:szCs w:val="21"/>
                <w:highlight w:val="none"/>
              </w:rPr>
              <w:t xml:space="preserve">规格型号</w:t>
            </w:r>
            <w:r>
              <w:rPr>
                <w:bCs/>
                <w:color w:val="000000"/>
                <w:sz w:val="21"/>
                <w:szCs w:val="21"/>
                <w:highlight w:val="none"/>
              </w:rPr>
            </w:r>
            <w:r/>
          </w:p>
        </w:tc>
        <w:tc>
          <w:tcPr>
            <w:tcW w:w="1620" w:type="dxa"/>
            <w:vAlign w:val="center"/>
            <w:textDirection w:val="lrTb"/>
            <w:noWrap w:val="false"/>
          </w:tcPr>
          <w:p>
            <w:pPr>
              <w:pStyle w:val="759"/>
              <w:jc w:val="center"/>
              <w:rPr>
                <w:bCs/>
                <w:color w:val="000000"/>
                <w:sz w:val="21"/>
                <w:szCs w:val="21"/>
                <w:highlight w:val="none"/>
              </w:rPr>
            </w:pPr>
            <w:r>
              <w:rPr>
                <w:rFonts w:hAnsi="宋体"/>
                <w:bCs/>
                <w:color w:val="000000"/>
                <w:sz w:val="21"/>
                <w:szCs w:val="21"/>
                <w:highlight w:val="none"/>
              </w:rPr>
              <w:t xml:space="preserve">招标技术要求</w:t>
            </w:r>
            <w:r>
              <w:rPr>
                <w:bCs/>
                <w:color w:val="000000"/>
                <w:sz w:val="21"/>
                <w:szCs w:val="21"/>
                <w:highlight w:val="none"/>
              </w:rPr>
            </w:r>
            <w:r/>
          </w:p>
        </w:tc>
        <w:tc>
          <w:tcPr>
            <w:tcW w:w="1980" w:type="dxa"/>
            <w:vAlign w:val="center"/>
            <w:textDirection w:val="lrTb"/>
            <w:noWrap w:val="false"/>
          </w:tcPr>
          <w:p>
            <w:pPr>
              <w:pStyle w:val="759"/>
              <w:jc w:val="center"/>
              <w:rPr>
                <w:bCs/>
                <w:color w:val="000000"/>
                <w:sz w:val="21"/>
                <w:szCs w:val="21"/>
                <w:highlight w:val="none"/>
              </w:rPr>
            </w:pPr>
            <w:r>
              <w:rPr>
                <w:rFonts w:hAnsi="宋体"/>
                <w:bCs/>
                <w:color w:val="000000"/>
                <w:sz w:val="21"/>
                <w:szCs w:val="21"/>
                <w:highlight w:val="none"/>
              </w:rPr>
              <w:t xml:space="preserve">投标设备技术指标</w:t>
            </w:r>
            <w:r>
              <w:rPr>
                <w:bCs/>
                <w:color w:val="000000"/>
                <w:sz w:val="21"/>
                <w:szCs w:val="21"/>
                <w:highlight w:val="none"/>
              </w:rPr>
            </w:r>
            <w:r/>
          </w:p>
        </w:tc>
        <w:tc>
          <w:tcPr>
            <w:tcW w:w="1963" w:type="dxa"/>
            <w:vAlign w:val="center"/>
            <w:textDirection w:val="lrTb"/>
            <w:noWrap w:val="false"/>
          </w:tcPr>
          <w:p>
            <w:pPr>
              <w:pStyle w:val="759"/>
              <w:jc w:val="center"/>
              <w:rPr>
                <w:bCs/>
                <w:color w:val="000000"/>
                <w:sz w:val="21"/>
                <w:szCs w:val="21"/>
                <w:highlight w:val="none"/>
              </w:rPr>
            </w:pPr>
            <w:r>
              <w:rPr>
                <w:rFonts w:hAnsi="宋体"/>
                <w:bCs/>
                <w:color w:val="000000"/>
                <w:sz w:val="21"/>
                <w:szCs w:val="21"/>
                <w:highlight w:val="none"/>
              </w:rPr>
              <w:t xml:space="preserve">选择项（符合、正偏离或负偏离）</w:t>
            </w:r>
            <w:r>
              <w:rPr>
                <w:bCs/>
                <w:color w:val="000000"/>
                <w:sz w:val="21"/>
                <w:szCs w:val="21"/>
                <w:highlight w:val="none"/>
              </w:rPr>
            </w:r>
            <w:r/>
          </w:p>
        </w:tc>
      </w:tr>
      <w:tr>
        <w:trPr>
          <w:trHeight w:val="567" w:hRule="exact"/>
        </w:trPr>
        <w:tc>
          <w:tcPr>
            <w:tcW w:w="782" w:type="dxa"/>
            <w:vAlign w:val="center"/>
            <w:textDirection w:val="lrTb"/>
            <w:noWrap w:val="false"/>
          </w:tcPr>
          <w:p>
            <w:pPr>
              <w:pStyle w:val="759"/>
              <w:jc w:val="center"/>
              <w:spacing w:line="480" w:lineRule="auto"/>
              <w:rPr>
                <w:color w:val="000000"/>
                <w:highlight w:val="none"/>
              </w:rPr>
            </w:pPr>
            <w:r>
              <w:rPr>
                <w:color w:val="000000"/>
                <w:highlight w:val="none"/>
              </w:rPr>
            </w:r>
            <w:r/>
          </w:p>
        </w:tc>
        <w:tc>
          <w:tcPr>
            <w:tcW w:w="2026" w:type="dxa"/>
            <w:vAlign w:val="center"/>
            <w:textDirection w:val="lrTb"/>
            <w:noWrap w:val="false"/>
          </w:tcPr>
          <w:p>
            <w:pPr>
              <w:pStyle w:val="759"/>
              <w:jc w:val="center"/>
              <w:spacing w:line="480" w:lineRule="auto"/>
              <w:rPr>
                <w:color w:val="000000"/>
                <w:highlight w:val="none"/>
              </w:rPr>
            </w:pPr>
            <w:r>
              <w:rPr>
                <w:color w:val="000000"/>
                <w:highlight w:val="none"/>
              </w:rPr>
            </w:r>
            <w:r/>
          </w:p>
        </w:tc>
        <w:tc>
          <w:tcPr>
            <w:tcW w:w="1620" w:type="dxa"/>
            <w:vAlign w:val="center"/>
            <w:textDirection w:val="lrTb"/>
            <w:noWrap w:val="false"/>
          </w:tcPr>
          <w:p>
            <w:pPr>
              <w:pStyle w:val="759"/>
              <w:jc w:val="center"/>
              <w:spacing w:line="480" w:lineRule="auto"/>
              <w:rPr>
                <w:color w:val="000000"/>
                <w:highlight w:val="none"/>
              </w:rPr>
            </w:pPr>
            <w:r>
              <w:rPr>
                <w:color w:val="000000"/>
                <w:highlight w:val="none"/>
              </w:rPr>
            </w:r>
            <w:r/>
          </w:p>
        </w:tc>
        <w:tc>
          <w:tcPr>
            <w:tcW w:w="1980" w:type="dxa"/>
            <w:vAlign w:val="center"/>
            <w:textDirection w:val="lrTb"/>
            <w:noWrap w:val="false"/>
          </w:tcPr>
          <w:p>
            <w:pPr>
              <w:pStyle w:val="759"/>
              <w:jc w:val="center"/>
              <w:spacing w:line="480" w:lineRule="auto"/>
              <w:rPr>
                <w:color w:val="000000"/>
                <w:highlight w:val="none"/>
              </w:rPr>
            </w:pPr>
            <w:r>
              <w:rPr>
                <w:color w:val="000000"/>
                <w:highlight w:val="none"/>
              </w:rPr>
            </w:r>
            <w:r/>
          </w:p>
        </w:tc>
        <w:tc>
          <w:tcPr>
            <w:tcW w:w="1963" w:type="dxa"/>
            <w:vAlign w:val="center"/>
            <w:textDirection w:val="lrTb"/>
            <w:noWrap w:val="false"/>
          </w:tcPr>
          <w:p>
            <w:pPr>
              <w:pStyle w:val="759"/>
              <w:jc w:val="center"/>
              <w:spacing w:line="480" w:lineRule="auto"/>
              <w:rPr>
                <w:color w:val="000000"/>
                <w:highlight w:val="none"/>
              </w:rPr>
            </w:pPr>
            <w:r>
              <w:rPr>
                <w:color w:val="000000"/>
                <w:highlight w:val="none"/>
              </w:rPr>
            </w:r>
            <w:r/>
          </w:p>
        </w:tc>
      </w:tr>
      <w:tr>
        <w:trPr>
          <w:trHeight w:val="567" w:hRule="exact"/>
        </w:trPr>
        <w:tc>
          <w:tcPr>
            <w:tcW w:w="782" w:type="dxa"/>
            <w:vAlign w:val="center"/>
            <w:textDirection w:val="lrTb"/>
            <w:noWrap w:val="false"/>
          </w:tcPr>
          <w:p>
            <w:pPr>
              <w:pStyle w:val="759"/>
              <w:jc w:val="center"/>
              <w:spacing w:line="480" w:lineRule="auto"/>
              <w:rPr>
                <w:color w:val="000000"/>
                <w:highlight w:val="none"/>
              </w:rPr>
            </w:pPr>
            <w:r>
              <w:rPr>
                <w:color w:val="000000"/>
                <w:highlight w:val="none"/>
              </w:rPr>
            </w:r>
            <w:r/>
          </w:p>
        </w:tc>
        <w:tc>
          <w:tcPr>
            <w:tcW w:w="2026" w:type="dxa"/>
            <w:vAlign w:val="center"/>
            <w:textDirection w:val="lrTb"/>
            <w:noWrap w:val="false"/>
          </w:tcPr>
          <w:p>
            <w:pPr>
              <w:pStyle w:val="759"/>
              <w:jc w:val="center"/>
              <w:spacing w:line="480" w:lineRule="auto"/>
              <w:rPr>
                <w:color w:val="000000"/>
                <w:highlight w:val="none"/>
              </w:rPr>
            </w:pPr>
            <w:r>
              <w:rPr>
                <w:color w:val="000000"/>
                <w:highlight w:val="none"/>
              </w:rPr>
            </w:r>
            <w:r/>
          </w:p>
        </w:tc>
        <w:tc>
          <w:tcPr>
            <w:tcW w:w="1620" w:type="dxa"/>
            <w:vAlign w:val="center"/>
            <w:textDirection w:val="lrTb"/>
            <w:noWrap w:val="false"/>
          </w:tcPr>
          <w:p>
            <w:pPr>
              <w:pStyle w:val="759"/>
              <w:jc w:val="center"/>
              <w:spacing w:line="480" w:lineRule="auto"/>
              <w:rPr>
                <w:color w:val="000000"/>
                <w:highlight w:val="none"/>
              </w:rPr>
            </w:pPr>
            <w:r>
              <w:rPr>
                <w:color w:val="000000"/>
                <w:highlight w:val="none"/>
              </w:rPr>
            </w:r>
            <w:r/>
          </w:p>
        </w:tc>
        <w:tc>
          <w:tcPr>
            <w:tcW w:w="1980" w:type="dxa"/>
            <w:vAlign w:val="center"/>
            <w:textDirection w:val="lrTb"/>
            <w:noWrap w:val="false"/>
          </w:tcPr>
          <w:p>
            <w:pPr>
              <w:pStyle w:val="759"/>
              <w:jc w:val="center"/>
              <w:spacing w:line="480" w:lineRule="auto"/>
              <w:rPr>
                <w:color w:val="000000"/>
                <w:highlight w:val="none"/>
              </w:rPr>
            </w:pPr>
            <w:r>
              <w:rPr>
                <w:color w:val="000000"/>
                <w:highlight w:val="none"/>
              </w:rPr>
            </w:r>
            <w:r/>
          </w:p>
        </w:tc>
        <w:tc>
          <w:tcPr>
            <w:tcW w:w="1963" w:type="dxa"/>
            <w:vAlign w:val="center"/>
            <w:textDirection w:val="lrTb"/>
            <w:noWrap w:val="false"/>
          </w:tcPr>
          <w:p>
            <w:pPr>
              <w:pStyle w:val="759"/>
              <w:jc w:val="center"/>
              <w:spacing w:line="480" w:lineRule="auto"/>
              <w:rPr>
                <w:color w:val="000000"/>
                <w:highlight w:val="none"/>
              </w:rPr>
            </w:pPr>
            <w:r>
              <w:rPr>
                <w:color w:val="000000"/>
                <w:highlight w:val="none"/>
              </w:rPr>
            </w:r>
            <w:r/>
          </w:p>
        </w:tc>
      </w:tr>
      <w:tr>
        <w:trPr>
          <w:trHeight w:val="567" w:hRule="exact"/>
        </w:trPr>
        <w:tc>
          <w:tcPr>
            <w:tcW w:w="782" w:type="dxa"/>
            <w:vAlign w:val="center"/>
            <w:textDirection w:val="lrTb"/>
            <w:noWrap w:val="false"/>
          </w:tcPr>
          <w:p>
            <w:pPr>
              <w:pStyle w:val="759"/>
              <w:jc w:val="center"/>
              <w:spacing w:line="480" w:lineRule="auto"/>
              <w:rPr>
                <w:color w:val="000000"/>
                <w:highlight w:val="none"/>
              </w:rPr>
            </w:pPr>
            <w:r>
              <w:rPr>
                <w:color w:val="000000"/>
                <w:highlight w:val="none"/>
              </w:rPr>
            </w:r>
            <w:r/>
          </w:p>
        </w:tc>
        <w:tc>
          <w:tcPr>
            <w:tcW w:w="2026" w:type="dxa"/>
            <w:vAlign w:val="center"/>
            <w:textDirection w:val="lrTb"/>
            <w:noWrap w:val="false"/>
          </w:tcPr>
          <w:p>
            <w:pPr>
              <w:pStyle w:val="759"/>
              <w:jc w:val="center"/>
              <w:spacing w:line="480" w:lineRule="auto"/>
              <w:rPr>
                <w:color w:val="000000"/>
                <w:highlight w:val="none"/>
              </w:rPr>
            </w:pPr>
            <w:r>
              <w:rPr>
                <w:color w:val="000000"/>
                <w:highlight w:val="none"/>
              </w:rPr>
            </w:r>
            <w:r/>
          </w:p>
        </w:tc>
        <w:tc>
          <w:tcPr>
            <w:tcW w:w="1620" w:type="dxa"/>
            <w:vAlign w:val="center"/>
            <w:textDirection w:val="lrTb"/>
            <w:noWrap w:val="false"/>
          </w:tcPr>
          <w:p>
            <w:pPr>
              <w:pStyle w:val="759"/>
              <w:jc w:val="center"/>
              <w:spacing w:line="480" w:lineRule="auto"/>
              <w:rPr>
                <w:color w:val="000000"/>
                <w:highlight w:val="none"/>
              </w:rPr>
            </w:pPr>
            <w:r>
              <w:rPr>
                <w:color w:val="000000"/>
                <w:highlight w:val="none"/>
              </w:rPr>
            </w:r>
            <w:r/>
          </w:p>
        </w:tc>
        <w:tc>
          <w:tcPr>
            <w:tcW w:w="1980" w:type="dxa"/>
            <w:vAlign w:val="center"/>
            <w:textDirection w:val="lrTb"/>
            <w:noWrap w:val="false"/>
          </w:tcPr>
          <w:p>
            <w:pPr>
              <w:pStyle w:val="759"/>
              <w:jc w:val="center"/>
              <w:spacing w:line="480" w:lineRule="auto"/>
              <w:rPr>
                <w:color w:val="000000"/>
                <w:highlight w:val="none"/>
              </w:rPr>
            </w:pPr>
            <w:r>
              <w:rPr>
                <w:color w:val="000000"/>
                <w:highlight w:val="none"/>
              </w:rPr>
            </w:r>
            <w:r/>
          </w:p>
        </w:tc>
        <w:tc>
          <w:tcPr>
            <w:tcW w:w="1963" w:type="dxa"/>
            <w:vAlign w:val="center"/>
            <w:textDirection w:val="lrTb"/>
            <w:noWrap w:val="false"/>
          </w:tcPr>
          <w:p>
            <w:pPr>
              <w:pStyle w:val="759"/>
              <w:jc w:val="center"/>
              <w:spacing w:line="480" w:lineRule="auto"/>
              <w:rPr>
                <w:color w:val="000000"/>
                <w:highlight w:val="none"/>
              </w:rPr>
            </w:pPr>
            <w:r>
              <w:rPr>
                <w:color w:val="000000"/>
                <w:highlight w:val="none"/>
              </w:rPr>
            </w:r>
            <w:r/>
          </w:p>
        </w:tc>
      </w:tr>
      <w:tr>
        <w:trPr>
          <w:trHeight w:val="567" w:hRule="exact"/>
        </w:trPr>
        <w:tc>
          <w:tcPr>
            <w:tcW w:w="782" w:type="dxa"/>
            <w:vAlign w:val="center"/>
            <w:textDirection w:val="lrTb"/>
            <w:noWrap w:val="false"/>
          </w:tcPr>
          <w:p>
            <w:pPr>
              <w:pStyle w:val="759"/>
              <w:jc w:val="center"/>
              <w:spacing w:line="480" w:lineRule="auto"/>
              <w:rPr>
                <w:color w:val="000000"/>
                <w:highlight w:val="none"/>
              </w:rPr>
            </w:pPr>
            <w:r>
              <w:rPr>
                <w:color w:val="000000"/>
                <w:highlight w:val="none"/>
              </w:rPr>
            </w:r>
            <w:r/>
          </w:p>
        </w:tc>
        <w:tc>
          <w:tcPr>
            <w:tcW w:w="2026" w:type="dxa"/>
            <w:vAlign w:val="center"/>
            <w:textDirection w:val="lrTb"/>
            <w:noWrap w:val="false"/>
          </w:tcPr>
          <w:p>
            <w:pPr>
              <w:pStyle w:val="759"/>
              <w:jc w:val="center"/>
              <w:spacing w:line="480" w:lineRule="auto"/>
              <w:rPr>
                <w:color w:val="000000"/>
                <w:highlight w:val="none"/>
              </w:rPr>
            </w:pPr>
            <w:r>
              <w:rPr>
                <w:color w:val="000000"/>
                <w:highlight w:val="none"/>
              </w:rPr>
            </w:r>
            <w:r/>
          </w:p>
        </w:tc>
        <w:tc>
          <w:tcPr>
            <w:tcW w:w="1620" w:type="dxa"/>
            <w:vAlign w:val="center"/>
            <w:textDirection w:val="lrTb"/>
            <w:noWrap w:val="false"/>
          </w:tcPr>
          <w:p>
            <w:pPr>
              <w:pStyle w:val="759"/>
              <w:jc w:val="center"/>
              <w:spacing w:line="480" w:lineRule="auto"/>
              <w:rPr>
                <w:color w:val="000000"/>
                <w:highlight w:val="none"/>
              </w:rPr>
            </w:pPr>
            <w:r>
              <w:rPr>
                <w:color w:val="000000"/>
                <w:highlight w:val="none"/>
              </w:rPr>
            </w:r>
            <w:r/>
          </w:p>
        </w:tc>
        <w:tc>
          <w:tcPr>
            <w:tcW w:w="1980" w:type="dxa"/>
            <w:vAlign w:val="center"/>
            <w:textDirection w:val="lrTb"/>
            <w:noWrap w:val="false"/>
          </w:tcPr>
          <w:p>
            <w:pPr>
              <w:pStyle w:val="759"/>
              <w:jc w:val="center"/>
              <w:spacing w:line="480" w:lineRule="auto"/>
              <w:rPr>
                <w:color w:val="000000"/>
                <w:highlight w:val="none"/>
              </w:rPr>
            </w:pPr>
            <w:r>
              <w:rPr>
                <w:color w:val="000000"/>
                <w:highlight w:val="none"/>
              </w:rPr>
            </w:r>
            <w:r/>
          </w:p>
        </w:tc>
        <w:tc>
          <w:tcPr>
            <w:tcW w:w="1963" w:type="dxa"/>
            <w:vAlign w:val="center"/>
            <w:textDirection w:val="lrTb"/>
            <w:noWrap w:val="false"/>
          </w:tcPr>
          <w:p>
            <w:pPr>
              <w:pStyle w:val="759"/>
              <w:jc w:val="center"/>
              <w:spacing w:line="480" w:lineRule="auto"/>
              <w:rPr>
                <w:color w:val="000000"/>
                <w:highlight w:val="none"/>
              </w:rPr>
            </w:pPr>
            <w:r>
              <w:rPr>
                <w:color w:val="000000"/>
                <w:highlight w:val="none"/>
              </w:rPr>
            </w:r>
            <w:r/>
          </w:p>
        </w:tc>
      </w:tr>
      <w:tr>
        <w:trPr>
          <w:trHeight w:val="567" w:hRule="exact"/>
        </w:trPr>
        <w:tc>
          <w:tcPr>
            <w:tcW w:w="782" w:type="dxa"/>
            <w:vAlign w:val="center"/>
            <w:textDirection w:val="lrTb"/>
            <w:noWrap w:val="false"/>
          </w:tcPr>
          <w:p>
            <w:pPr>
              <w:pStyle w:val="759"/>
              <w:jc w:val="center"/>
              <w:spacing w:line="480" w:lineRule="auto"/>
              <w:rPr>
                <w:color w:val="000000"/>
                <w:highlight w:val="none"/>
              </w:rPr>
            </w:pPr>
            <w:r>
              <w:rPr>
                <w:color w:val="000000"/>
                <w:highlight w:val="none"/>
              </w:rPr>
            </w:r>
            <w:r/>
          </w:p>
        </w:tc>
        <w:tc>
          <w:tcPr>
            <w:tcW w:w="2026" w:type="dxa"/>
            <w:vAlign w:val="center"/>
            <w:textDirection w:val="lrTb"/>
            <w:noWrap w:val="false"/>
          </w:tcPr>
          <w:p>
            <w:pPr>
              <w:pStyle w:val="759"/>
              <w:jc w:val="center"/>
              <w:spacing w:line="480" w:lineRule="auto"/>
              <w:rPr>
                <w:color w:val="000000"/>
                <w:highlight w:val="none"/>
              </w:rPr>
            </w:pPr>
            <w:r>
              <w:rPr>
                <w:color w:val="000000"/>
                <w:highlight w:val="none"/>
              </w:rPr>
            </w:r>
            <w:r/>
          </w:p>
        </w:tc>
        <w:tc>
          <w:tcPr>
            <w:tcW w:w="1620" w:type="dxa"/>
            <w:vAlign w:val="center"/>
            <w:textDirection w:val="lrTb"/>
            <w:noWrap w:val="false"/>
          </w:tcPr>
          <w:p>
            <w:pPr>
              <w:pStyle w:val="759"/>
              <w:jc w:val="center"/>
              <w:spacing w:line="480" w:lineRule="auto"/>
              <w:rPr>
                <w:color w:val="000000"/>
                <w:highlight w:val="none"/>
              </w:rPr>
            </w:pPr>
            <w:r>
              <w:rPr>
                <w:color w:val="000000"/>
                <w:highlight w:val="none"/>
              </w:rPr>
            </w:r>
            <w:r/>
          </w:p>
        </w:tc>
        <w:tc>
          <w:tcPr>
            <w:tcW w:w="1980" w:type="dxa"/>
            <w:vAlign w:val="center"/>
            <w:textDirection w:val="lrTb"/>
            <w:noWrap w:val="false"/>
          </w:tcPr>
          <w:p>
            <w:pPr>
              <w:pStyle w:val="759"/>
              <w:jc w:val="center"/>
              <w:spacing w:line="480" w:lineRule="auto"/>
              <w:rPr>
                <w:color w:val="000000"/>
                <w:highlight w:val="none"/>
              </w:rPr>
            </w:pPr>
            <w:r>
              <w:rPr>
                <w:color w:val="000000"/>
                <w:highlight w:val="none"/>
              </w:rPr>
            </w:r>
            <w:r/>
          </w:p>
        </w:tc>
        <w:tc>
          <w:tcPr>
            <w:tcW w:w="1963" w:type="dxa"/>
            <w:vAlign w:val="center"/>
            <w:textDirection w:val="lrTb"/>
            <w:noWrap w:val="false"/>
          </w:tcPr>
          <w:p>
            <w:pPr>
              <w:pStyle w:val="759"/>
              <w:jc w:val="center"/>
              <w:spacing w:line="480" w:lineRule="auto"/>
              <w:rPr>
                <w:color w:val="000000"/>
                <w:highlight w:val="none"/>
              </w:rPr>
            </w:pPr>
            <w:r>
              <w:rPr>
                <w:color w:val="000000"/>
                <w:highlight w:val="none"/>
              </w:rPr>
            </w:r>
            <w:r/>
          </w:p>
        </w:tc>
      </w:tr>
      <w:tr>
        <w:trPr>
          <w:trHeight w:val="567" w:hRule="exact"/>
        </w:trPr>
        <w:tc>
          <w:tcPr>
            <w:tcW w:w="782" w:type="dxa"/>
            <w:vAlign w:val="center"/>
            <w:textDirection w:val="lrTb"/>
            <w:noWrap w:val="false"/>
          </w:tcPr>
          <w:p>
            <w:pPr>
              <w:pStyle w:val="759"/>
              <w:jc w:val="center"/>
              <w:spacing w:line="480" w:lineRule="auto"/>
              <w:rPr>
                <w:color w:val="000000"/>
                <w:highlight w:val="none"/>
              </w:rPr>
            </w:pPr>
            <w:r>
              <w:rPr>
                <w:color w:val="000000"/>
                <w:highlight w:val="none"/>
              </w:rPr>
            </w:r>
            <w:r/>
          </w:p>
        </w:tc>
        <w:tc>
          <w:tcPr>
            <w:tcW w:w="2026" w:type="dxa"/>
            <w:vAlign w:val="center"/>
            <w:textDirection w:val="lrTb"/>
            <w:noWrap w:val="false"/>
          </w:tcPr>
          <w:p>
            <w:pPr>
              <w:pStyle w:val="759"/>
              <w:jc w:val="center"/>
              <w:spacing w:line="480" w:lineRule="auto"/>
              <w:rPr>
                <w:color w:val="000000"/>
                <w:highlight w:val="none"/>
              </w:rPr>
            </w:pPr>
            <w:r>
              <w:rPr>
                <w:color w:val="000000"/>
                <w:highlight w:val="none"/>
              </w:rPr>
            </w:r>
            <w:r/>
          </w:p>
        </w:tc>
        <w:tc>
          <w:tcPr>
            <w:tcW w:w="1620" w:type="dxa"/>
            <w:vAlign w:val="center"/>
            <w:textDirection w:val="lrTb"/>
            <w:noWrap w:val="false"/>
          </w:tcPr>
          <w:p>
            <w:pPr>
              <w:pStyle w:val="759"/>
              <w:jc w:val="center"/>
              <w:spacing w:line="480" w:lineRule="auto"/>
              <w:rPr>
                <w:color w:val="000000"/>
                <w:highlight w:val="none"/>
              </w:rPr>
            </w:pPr>
            <w:r>
              <w:rPr>
                <w:color w:val="000000"/>
                <w:highlight w:val="none"/>
              </w:rPr>
            </w:r>
            <w:r/>
          </w:p>
        </w:tc>
        <w:tc>
          <w:tcPr>
            <w:tcW w:w="1980" w:type="dxa"/>
            <w:vAlign w:val="center"/>
            <w:textDirection w:val="lrTb"/>
            <w:noWrap w:val="false"/>
          </w:tcPr>
          <w:p>
            <w:pPr>
              <w:pStyle w:val="759"/>
              <w:jc w:val="center"/>
              <w:spacing w:line="480" w:lineRule="auto"/>
              <w:rPr>
                <w:color w:val="000000"/>
                <w:highlight w:val="none"/>
              </w:rPr>
            </w:pPr>
            <w:r>
              <w:rPr>
                <w:color w:val="000000"/>
                <w:highlight w:val="none"/>
              </w:rPr>
            </w:r>
            <w:r/>
          </w:p>
        </w:tc>
        <w:tc>
          <w:tcPr>
            <w:tcW w:w="1963" w:type="dxa"/>
            <w:vAlign w:val="center"/>
            <w:textDirection w:val="lrTb"/>
            <w:noWrap w:val="false"/>
          </w:tcPr>
          <w:p>
            <w:pPr>
              <w:pStyle w:val="759"/>
              <w:jc w:val="center"/>
              <w:spacing w:line="480" w:lineRule="auto"/>
              <w:rPr>
                <w:color w:val="000000"/>
                <w:highlight w:val="none"/>
              </w:rPr>
            </w:pPr>
            <w:r>
              <w:rPr>
                <w:color w:val="000000"/>
                <w:highlight w:val="none"/>
              </w:rPr>
            </w:r>
            <w:r/>
          </w:p>
        </w:tc>
      </w:tr>
      <w:tr>
        <w:trPr>
          <w:trHeight w:val="567" w:hRule="exact"/>
        </w:trPr>
        <w:tc>
          <w:tcPr>
            <w:tcW w:w="782" w:type="dxa"/>
            <w:vAlign w:val="center"/>
            <w:textDirection w:val="lrTb"/>
            <w:noWrap w:val="false"/>
          </w:tcPr>
          <w:p>
            <w:pPr>
              <w:pStyle w:val="759"/>
              <w:jc w:val="center"/>
              <w:spacing w:line="480" w:lineRule="auto"/>
              <w:rPr>
                <w:color w:val="000000"/>
                <w:highlight w:val="none"/>
              </w:rPr>
            </w:pPr>
            <w:r>
              <w:rPr>
                <w:color w:val="000000"/>
                <w:highlight w:val="none"/>
              </w:rPr>
            </w:r>
            <w:r/>
          </w:p>
        </w:tc>
        <w:tc>
          <w:tcPr>
            <w:tcW w:w="2026" w:type="dxa"/>
            <w:vAlign w:val="center"/>
            <w:textDirection w:val="lrTb"/>
            <w:noWrap w:val="false"/>
          </w:tcPr>
          <w:p>
            <w:pPr>
              <w:pStyle w:val="759"/>
              <w:jc w:val="center"/>
              <w:spacing w:line="480" w:lineRule="auto"/>
              <w:rPr>
                <w:color w:val="000000"/>
                <w:highlight w:val="none"/>
              </w:rPr>
            </w:pPr>
            <w:r>
              <w:rPr>
                <w:color w:val="000000"/>
                <w:highlight w:val="none"/>
              </w:rPr>
            </w:r>
            <w:r/>
          </w:p>
        </w:tc>
        <w:tc>
          <w:tcPr>
            <w:tcW w:w="1620" w:type="dxa"/>
            <w:vAlign w:val="center"/>
            <w:textDirection w:val="lrTb"/>
            <w:noWrap w:val="false"/>
          </w:tcPr>
          <w:p>
            <w:pPr>
              <w:pStyle w:val="759"/>
              <w:jc w:val="center"/>
              <w:spacing w:line="480" w:lineRule="auto"/>
              <w:rPr>
                <w:color w:val="000000"/>
                <w:highlight w:val="none"/>
              </w:rPr>
            </w:pPr>
            <w:r>
              <w:rPr>
                <w:color w:val="000000"/>
                <w:highlight w:val="none"/>
              </w:rPr>
            </w:r>
            <w:r/>
          </w:p>
        </w:tc>
        <w:tc>
          <w:tcPr>
            <w:tcW w:w="1980" w:type="dxa"/>
            <w:vAlign w:val="center"/>
            <w:textDirection w:val="lrTb"/>
            <w:noWrap w:val="false"/>
          </w:tcPr>
          <w:p>
            <w:pPr>
              <w:pStyle w:val="759"/>
              <w:jc w:val="center"/>
              <w:spacing w:line="480" w:lineRule="auto"/>
              <w:rPr>
                <w:color w:val="000000"/>
                <w:highlight w:val="none"/>
              </w:rPr>
            </w:pPr>
            <w:r>
              <w:rPr>
                <w:color w:val="000000"/>
                <w:highlight w:val="none"/>
              </w:rPr>
            </w:r>
            <w:r/>
          </w:p>
        </w:tc>
        <w:tc>
          <w:tcPr>
            <w:tcW w:w="1963" w:type="dxa"/>
            <w:vAlign w:val="center"/>
            <w:textDirection w:val="lrTb"/>
            <w:noWrap w:val="false"/>
          </w:tcPr>
          <w:p>
            <w:pPr>
              <w:pStyle w:val="759"/>
              <w:jc w:val="center"/>
              <w:spacing w:line="480" w:lineRule="auto"/>
              <w:rPr>
                <w:color w:val="000000"/>
                <w:highlight w:val="none"/>
              </w:rPr>
            </w:pPr>
            <w:r>
              <w:rPr>
                <w:color w:val="000000"/>
                <w:highlight w:val="none"/>
              </w:rPr>
            </w:r>
            <w:r/>
          </w:p>
        </w:tc>
      </w:tr>
    </w:tbl>
    <w:p>
      <w:pPr>
        <w:pStyle w:val="759"/>
        <w:spacing w:line="360" w:lineRule="auto"/>
        <w:rPr>
          <w:color w:val="000000"/>
          <w:highlight w:val="none"/>
          <w:lang w:val="zh-CN"/>
        </w:rPr>
      </w:pPr>
      <w:r>
        <w:rPr>
          <w:color w:val="000000"/>
          <w:highlight w:val="none"/>
          <w:lang w:val="zh-CN"/>
        </w:rPr>
      </w:r>
      <w:r/>
    </w:p>
    <w:p>
      <w:pPr>
        <w:pStyle w:val="759"/>
        <w:ind w:firstLine="210"/>
        <w:spacing w:line="360" w:lineRule="auto"/>
        <w:widowControl w:val="off"/>
        <w:rPr>
          <w:bCs/>
          <w:color w:val="000000"/>
          <w:sz w:val="21"/>
          <w:szCs w:val="21"/>
          <w:highlight w:val="none"/>
        </w:rPr>
      </w:pPr>
      <w:r>
        <w:rPr>
          <w:rFonts w:hAnsi="宋体"/>
          <w:bCs/>
          <w:color w:val="000000"/>
          <w:sz w:val="21"/>
          <w:szCs w:val="21"/>
          <w:highlight w:val="none"/>
        </w:rPr>
        <w:t xml:space="preserve">投标人（公章）：</w:t>
      </w:r>
      <w:r>
        <w:rPr>
          <w:bCs/>
          <w:color w:val="000000"/>
          <w:sz w:val="21"/>
          <w:szCs w:val="21"/>
          <w:highlight w:val="none"/>
        </w:rPr>
      </w:r>
      <w:r/>
    </w:p>
    <w:p>
      <w:pPr>
        <w:pStyle w:val="759"/>
        <w:ind w:firstLine="210"/>
        <w:spacing w:line="360" w:lineRule="auto"/>
        <w:widowControl w:val="off"/>
        <w:rPr>
          <w:bCs/>
          <w:color w:val="000000"/>
          <w:sz w:val="21"/>
          <w:szCs w:val="21"/>
          <w:highlight w:val="none"/>
        </w:rPr>
      </w:pPr>
      <w:r>
        <w:rPr>
          <w:rFonts w:hAnsi="宋体"/>
          <w:bCs/>
          <w:color w:val="000000"/>
          <w:sz w:val="21"/>
          <w:szCs w:val="21"/>
          <w:highlight w:val="none"/>
        </w:rPr>
        <w:t xml:space="preserve">法定代表人或代理人：（签名或签章）</w:t>
      </w:r>
      <w:r>
        <w:rPr>
          <w:bCs/>
          <w:color w:val="000000"/>
          <w:sz w:val="21"/>
          <w:szCs w:val="21"/>
          <w:highlight w:val="none"/>
        </w:rPr>
      </w:r>
      <w:r/>
    </w:p>
    <w:p>
      <w:pPr>
        <w:pStyle w:val="759"/>
        <w:ind w:firstLine="210"/>
        <w:jc w:val="both"/>
        <w:spacing w:line="360" w:lineRule="auto"/>
        <w:widowControl w:val="off"/>
        <w:rPr>
          <w:bCs/>
          <w:color w:val="000000"/>
          <w:sz w:val="21"/>
          <w:szCs w:val="21"/>
          <w:highlight w:val="none"/>
        </w:rPr>
      </w:pPr>
      <w:r>
        <w:rPr>
          <w:rFonts w:hAnsi="宋体"/>
          <w:bCs/>
          <w:color w:val="000000"/>
          <w:sz w:val="21"/>
          <w:szCs w:val="21"/>
          <w:highlight w:val="none"/>
        </w:rPr>
        <w:t xml:space="preserve">日期：</w:t>
      </w:r>
      <w:r>
        <w:rPr>
          <w:bCs/>
          <w:color w:val="000000"/>
          <w:sz w:val="21"/>
          <w:szCs w:val="21"/>
          <w:highlight w:val="none"/>
        </w:rPr>
        <w:t xml:space="preserve">        </w:t>
      </w:r>
      <w:r>
        <w:rPr>
          <w:rFonts w:hAnsi="宋体"/>
          <w:bCs/>
          <w:color w:val="000000"/>
          <w:sz w:val="21"/>
          <w:szCs w:val="21"/>
          <w:highlight w:val="none"/>
        </w:rPr>
        <w:t xml:space="preserve">年</w:t>
      </w:r>
      <w:r>
        <w:rPr>
          <w:bCs/>
          <w:color w:val="000000"/>
          <w:sz w:val="21"/>
          <w:szCs w:val="21"/>
          <w:highlight w:val="none"/>
        </w:rPr>
        <w:t xml:space="preserve">     </w:t>
      </w:r>
      <w:r>
        <w:rPr>
          <w:rFonts w:hAnsi="宋体"/>
          <w:bCs/>
          <w:color w:val="000000"/>
          <w:sz w:val="21"/>
          <w:szCs w:val="21"/>
          <w:highlight w:val="none"/>
        </w:rPr>
        <w:t xml:space="preserve">月</w:t>
      </w:r>
      <w:r>
        <w:rPr>
          <w:bCs/>
          <w:color w:val="000000"/>
          <w:sz w:val="21"/>
          <w:szCs w:val="21"/>
          <w:highlight w:val="none"/>
        </w:rPr>
        <w:t xml:space="preserve">     </w:t>
      </w:r>
      <w:r>
        <w:rPr>
          <w:rFonts w:hAnsi="宋体"/>
          <w:bCs/>
          <w:color w:val="000000"/>
          <w:sz w:val="21"/>
          <w:szCs w:val="21"/>
          <w:highlight w:val="none"/>
        </w:rPr>
        <w:t xml:space="preserve">日</w:t>
      </w:r>
      <w:r>
        <w:rPr>
          <w:bCs/>
          <w:color w:val="000000"/>
          <w:sz w:val="21"/>
          <w:szCs w:val="21"/>
          <w:highlight w:val="none"/>
        </w:rPr>
      </w:r>
      <w:r/>
    </w:p>
    <w:p>
      <w:pPr>
        <w:pStyle w:val="759"/>
        <w:spacing w:line="360" w:lineRule="auto"/>
        <w:rPr>
          <w:bCs/>
          <w:color w:val="000000"/>
          <w:sz w:val="21"/>
          <w:szCs w:val="21"/>
          <w:highlight w:val="none"/>
        </w:rPr>
      </w:pPr>
      <w:r>
        <w:rPr>
          <w:bCs/>
          <w:color w:val="000000"/>
          <w:sz w:val="21"/>
          <w:szCs w:val="21"/>
          <w:highlight w:val="none"/>
        </w:rPr>
      </w:r>
      <w:r/>
    </w:p>
    <w:p>
      <w:pPr>
        <w:pStyle w:val="759"/>
        <w:spacing w:line="360" w:lineRule="auto"/>
        <w:rPr>
          <w:bCs/>
          <w:color w:val="000000"/>
          <w:sz w:val="21"/>
          <w:szCs w:val="21"/>
          <w:highlight w:val="none"/>
        </w:rPr>
      </w:pPr>
      <w:r>
        <w:rPr>
          <w:bCs/>
          <w:color w:val="000000"/>
          <w:sz w:val="21"/>
          <w:szCs w:val="21"/>
          <w:highlight w:val="none"/>
        </w:rPr>
      </w:r>
      <w:r/>
    </w:p>
    <w:p>
      <w:pPr>
        <w:pStyle w:val="759"/>
        <w:spacing w:line="360" w:lineRule="auto"/>
        <w:rPr>
          <w:bCs/>
          <w:color w:val="000000"/>
          <w:sz w:val="21"/>
          <w:szCs w:val="21"/>
          <w:highlight w:val="none"/>
        </w:rPr>
      </w:pPr>
      <w:r>
        <w:rPr>
          <w:bCs/>
          <w:color w:val="000000"/>
          <w:sz w:val="21"/>
          <w:szCs w:val="21"/>
          <w:highlight w:val="none"/>
        </w:rPr>
      </w:r>
      <w:r/>
    </w:p>
    <w:p>
      <w:pPr>
        <w:pStyle w:val="759"/>
        <w:spacing w:line="360" w:lineRule="auto"/>
        <w:rPr>
          <w:bCs/>
          <w:color w:val="000000"/>
          <w:sz w:val="21"/>
          <w:szCs w:val="21"/>
          <w:highlight w:val="none"/>
        </w:rPr>
      </w:pPr>
      <w:r>
        <w:rPr>
          <w:rFonts w:hAnsi="宋体"/>
          <w:bCs/>
          <w:color w:val="000000"/>
          <w:sz w:val="21"/>
          <w:szCs w:val="21"/>
          <w:highlight w:val="none"/>
        </w:rPr>
        <w:t xml:space="preserve">注：</w:t>
      </w:r>
      <w:r>
        <w:rPr>
          <w:bCs/>
          <w:color w:val="000000"/>
          <w:sz w:val="21"/>
          <w:szCs w:val="21"/>
          <w:highlight w:val="none"/>
        </w:rPr>
        <w:t xml:space="preserve">1</w:t>
      </w:r>
      <w:r>
        <w:rPr>
          <w:rFonts w:hAnsi="宋体"/>
          <w:bCs/>
          <w:color w:val="000000"/>
          <w:sz w:val="21"/>
          <w:szCs w:val="21"/>
          <w:highlight w:val="none"/>
        </w:rPr>
        <w:t xml:space="preserve">、各投标人可参照上述格式自制《投标设备（货物）技术对照表》投标</w:t>
      </w:r>
      <w:r>
        <w:rPr>
          <w:bCs/>
          <w:color w:val="000000"/>
          <w:sz w:val="21"/>
          <w:szCs w:val="21"/>
          <w:highlight w:val="none"/>
        </w:rPr>
      </w:r>
      <w:r/>
    </w:p>
    <w:p>
      <w:pPr>
        <w:pStyle w:val="759"/>
        <w:ind w:firstLine="411"/>
        <w:spacing w:line="360" w:lineRule="auto"/>
        <w:rPr>
          <w:bCs/>
          <w:color w:val="000000"/>
          <w:sz w:val="21"/>
          <w:szCs w:val="21"/>
          <w:highlight w:val="none"/>
        </w:rPr>
      </w:pPr>
      <w:r>
        <w:rPr>
          <w:bCs/>
          <w:color w:val="000000"/>
          <w:sz w:val="21"/>
          <w:szCs w:val="21"/>
          <w:highlight w:val="none"/>
        </w:rPr>
        <w:t xml:space="preserve">2</w:t>
      </w:r>
      <w:r>
        <w:rPr>
          <w:rFonts w:hAnsi="宋体"/>
          <w:bCs/>
          <w:color w:val="000000"/>
          <w:sz w:val="21"/>
          <w:szCs w:val="21"/>
          <w:highlight w:val="none"/>
        </w:rPr>
        <w:t xml:space="preserve">、投标人须对照招标技术参数要求逐条列出并对比，其中</w:t>
      </w:r>
      <w:r>
        <w:rPr>
          <w:bCs/>
          <w:color w:val="000000"/>
          <w:sz w:val="21"/>
          <w:szCs w:val="21"/>
          <w:highlight w:val="none"/>
        </w:rPr>
        <w:t xml:space="preserve">“</w:t>
      </w:r>
      <w:r>
        <w:rPr>
          <w:rFonts w:hAnsi="宋体"/>
          <w:bCs/>
          <w:color w:val="000000"/>
          <w:sz w:val="21"/>
          <w:szCs w:val="21"/>
          <w:highlight w:val="none"/>
        </w:rPr>
        <w:t xml:space="preserve">投标设备技术指标描述</w:t>
      </w:r>
      <w:r>
        <w:rPr>
          <w:bCs/>
          <w:color w:val="000000"/>
          <w:sz w:val="21"/>
          <w:szCs w:val="21"/>
          <w:highlight w:val="none"/>
        </w:rPr>
        <w:t xml:space="preserve">”</w:t>
      </w:r>
      <w:r>
        <w:rPr>
          <w:rFonts w:hAnsi="宋体"/>
          <w:bCs/>
          <w:color w:val="000000"/>
          <w:sz w:val="21"/>
          <w:szCs w:val="21"/>
          <w:highlight w:val="none"/>
        </w:rPr>
        <w:t xml:space="preserve">一栏须详细说明投标产品的具体量化参数，如照抄采购文件要求或只写</w:t>
      </w:r>
      <w:r>
        <w:rPr>
          <w:bCs/>
          <w:color w:val="000000"/>
          <w:sz w:val="21"/>
          <w:szCs w:val="21"/>
          <w:highlight w:val="none"/>
        </w:rPr>
        <w:t xml:space="preserve">“</w:t>
      </w:r>
      <w:r>
        <w:rPr>
          <w:rFonts w:hAnsi="宋体"/>
          <w:bCs/>
          <w:color w:val="000000"/>
          <w:sz w:val="21"/>
          <w:szCs w:val="21"/>
          <w:highlight w:val="none"/>
        </w:rPr>
        <w:t xml:space="preserve">完全响应</w:t>
      </w:r>
      <w:r>
        <w:rPr>
          <w:bCs/>
          <w:color w:val="000000"/>
          <w:sz w:val="21"/>
          <w:szCs w:val="21"/>
          <w:highlight w:val="none"/>
        </w:rPr>
        <w:t xml:space="preserve">“</w:t>
      </w:r>
      <w:r>
        <w:rPr>
          <w:rFonts w:hAnsi="宋体"/>
          <w:bCs/>
          <w:color w:val="000000"/>
          <w:sz w:val="21"/>
          <w:szCs w:val="21"/>
          <w:highlight w:val="none"/>
        </w:rPr>
        <w:t xml:space="preserve">等字样的技术参数部分不得分。</w:t>
      </w:r>
      <w:r>
        <w:rPr>
          <w:bCs/>
          <w:color w:val="000000"/>
          <w:sz w:val="21"/>
          <w:szCs w:val="21"/>
          <w:highlight w:val="none"/>
        </w:rPr>
      </w:r>
      <w:r/>
    </w:p>
    <w:p>
      <w:pPr>
        <w:pStyle w:val="759"/>
        <w:jc w:val="both"/>
        <w:spacing w:line="360" w:lineRule="auto"/>
        <w:widowControl w:val="off"/>
        <w:rPr>
          <w:bCs/>
          <w:color w:val="000000"/>
          <w:sz w:val="21"/>
          <w:szCs w:val="21"/>
          <w:highlight w:val="none"/>
        </w:rPr>
        <w:outlineLvl w:val="0"/>
      </w:pPr>
      <w:r>
        <w:rPr>
          <w:color w:val="000000"/>
          <w:highlight w:val="none"/>
          <w:lang w:val="zh-CN"/>
        </w:rPr>
        <w:br w:type="page" w:clear="all"/>
      </w:r>
      <w:r>
        <w:rPr>
          <w:rFonts w:hAnsi="宋体"/>
          <w:bCs/>
          <w:color w:val="000000"/>
          <w:sz w:val="21"/>
          <w:szCs w:val="21"/>
          <w:highlight w:val="none"/>
        </w:rPr>
        <w:t xml:space="preserve">格式</w:t>
      </w:r>
      <w:r>
        <w:rPr>
          <w:bCs/>
          <w:color w:val="000000"/>
          <w:sz w:val="21"/>
          <w:szCs w:val="21"/>
          <w:highlight w:val="none"/>
        </w:rPr>
        <w:t xml:space="preserve">6</w:t>
      </w:r>
      <w:r>
        <w:rPr>
          <w:rFonts w:hAnsi="宋体"/>
          <w:bCs/>
          <w:color w:val="000000"/>
          <w:sz w:val="21"/>
          <w:szCs w:val="21"/>
          <w:highlight w:val="none"/>
        </w:rPr>
        <w:t xml:space="preserve">、设备清单表</w:t>
      </w:r>
      <w:r>
        <w:rPr>
          <w:bCs/>
          <w:color w:val="000000"/>
          <w:sz w:val="21"/>
          <w:szCs w:val="21"/>
          <w:highlight w:val="none"/>
        </w:rPr>
      </w:r>
      <w:r/>
    </w:p>
    <w:p>
      <w:pPr>
        <w:pStyle w:val="759"/>
        <w:jc w:val="center"/>
        <w:widowControl w:val="off"/>
        <w:rPr>
          <w:color w:val="000000"/>
          <w:sz w:val="28"/>
          <w:szCs w:val="28"/>
          <w:highlight w:val="none"/>
          <w:lang w:val="zh-CN"/>
        </w:rPr>
        <w:outlineLvl w:val="0"/>
      </w:pPr>
      <w:r>
        <w:rPr>
          <w:rFonts w:hAnsi="宋体"/>
          <w:bCs/>
          <w:color w:val="000000"/>
          <w:sz w:val="28"/>
          <w:szCs w:val="28"/>
          <w:highlight w:val="none"/>
          <w:lang w:val="zh-CN"/>
        </w:rPr>
        <w:t xml:space="preserve">货物清单表</w:t>
      </w:r>
      <w:r>
        <w:rPr>
          <w:color w:val="000000"/>
          <w:sz w:val="28"/>
          <w:szCs w:val="28"/>
          <w:highlight w:val="none"/>
          <w:lang w:val="zh-CN"/>
        </w:rPr>
      </w:r>
      <w:r/>
    </w:p>
    <w:p>
      <w:pPr>
        <w:pStyle w:val="759"/>
        <w:jc w:val="center"/>
        <w:widowControl w:val="off"/>
        <w:rPr>
          <w:bCs/>
          <w:color w:val="000000"/>
          <w:sz w:val="21"/>
          <w:szCs w:val="21"/>
          <w:highlight w:val="none"/>
        </w:rPr>
      </w:pPr>
      <w:r>
        <w:rPr>
          <w:rFonts w:hAnsi="宋体"/>
          <w:bCs/>
          <w:color w:val="000000"/>
          <w:sz w:val="21"/>
          <w:szCs w:val="21"/>
          <w:highlight w:val="none"/>
        </w:rPr>
        <w:t xml:space="preserve">（格式）</w:t>
      </w:r>
      <w:r>
        <w:rPr>
          <w:bCs/>
          <w:color w:val="000000"/>
          <w:sz w:val="21"/>
          <w:szCs w:val="21"/>
          <w:highlight w:val="none"/>
        </w:rPr>
      </w:r>
      <w:r/>
    </w:p>
    <w:p>
      <w:pPr>
        <w:pStyle w:val="759"/>
        <w:jc w:val="both"/>
        <w:spacing w:line="360" w:lineRule="auto"/>
        <w:widowControl w:val="off"/>
        <w:rPr>
          <w:bCs/>
          <w:color w:val="000000"/>
          <w:sz w:val="21"/>
          <w:szCs w:val="21"/>
          <w:highlight w:val="none"/>
        </w:rPr>
      </w:pPr>
      <w:r>
        <w:rPr>
          <w:rFonts w:hAnsi="宋体"/>
          <w:bCs/>
          <w:color w:val="000000"/>
          <w:sz w:val="21"/>
          <w:szCs w:val="21"/>
          <w:highlight w:val="none"/>
        </w:rPr>
        <w:t xml:space="preserve">采购编号：</w:t>
      </w:r>
      <w:r>
        <w:rPr>
          <w:bCs/>
          <w:color w:val="000000"/>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W w:w="900" w:type="dxa"/>
            <w:vAlign w:val="center"/>
            <w:textDirection w:val="lrTb"/>
            <w:noWrap w:val="false"/>
          </w:tcPr>
          <w:p>
            <w:pPr>
              <w:pStyle w:val="759"/>
              <w:jc w:val="center"/>
              <w:spacing w:line="360" w:lineRule="auto"/>
              <w:widowControl w:val="off"/>
              <w:rPr>
                <w:bCs/>
                <w:color w:val="000000"/>
                <w:sz w:val="21"/>
                <w:szCs w:val="21"/>
                <w:highlight w:val="none"/>
              </w:rPr>
            </w:pPr>
            <w:r>
              <w:rPr>
                <w:rFonts w:hAnsi="宋体"/>
                <w:bCs/>
                <w:color w:val="000000"/>
                <w:sz w:val="21"/>
                <w:szCs w:val="21"/>
                <w:highlight w:val="none"/>
              </w:rPr>
              <w:t xml:space="preserve">序号</w:t>
            </w:r>
            <w:r>
              <w:rPr>
                <w:bCs/>
                <w:color w:val="000000"/>
                <w:sz w:val="21"/>
                <w:szCs w:val="21"/>
                <w:highlight w:val="none"/>
              </w:rPr>
            </w:r>
            <w:r/>
          </w:p>
        </w:tc>
        <w:tc>
          <w:tcPr>
            <w:tcW w:w="1260" w:type="dxa"/>
            <w:vAlign w:val="center"/>
            <w:textDirection w:val="lrTb"/>
            <w:noWrap w:val="false"/>
          </w:tcPr>
          <w:p>
            <w:pPr>
              <w:pStyle w:val="759"/>
              <w:jc w:val="center"/>
              <w:spacing w:line="360" w:lineRule="auto"/>
              <w:widowControl w:val="off"/>
              <w:rPr>
                <w:bCs/>
                <w:color w:val="000000"/>
                <w:sz w:val="21"/>
                <w:szCs w:val="21"/>
                <w:highlight w:val="none"/>
              </w:rPr>
            </w:pPr>
            <w:r>
              <w:rPr>
                <w:rFonts w:hAnsi="宋体"/>
                <w:bCs/>
                <w:color w:val="000000"/>
                <w:sz w:val="21"/>
                <w:szCs w:val="21"/>
                <w:highlight w:val="none"/>
              </w:rPr>
              <w:t xml:space="preserve">名称</w:t>
            </w:r>
            <w:r>
              <w:rPr>
                <w:bCs/>
                <w:color w:val="000000"/>
                <w:sz w:val="21"/>
                <w:szCs w:val="21"/>
                <w:highlight w:val="none"/>
              </w:rPr>
            </w:r>
            <w:r/>
          </w:p>
        </w:tc>
        <w:tc>
          <w:tcPr>
            <w:tcW w:w="1620" w:type="dxa"/>
            <w:vAlign w:val="center"/>
            <w:textDirection w:val="lrTb"/>
            <w:noWrap w:val="false"/>
          </w:tcPr>
          <w:p>
            <w:pPr>
              <w:pStyle w:val="759"/>
              <w:jc w:val="center"/>
              <w:spacing w:line="360" w:lineRule="auto"/>
              <w:widowControl w:val="off"/>
              <w:rPr>
                <w:bCs/>
                <w:color w:val="000000"/>
                <w:sz w:val="21"/>
                <w:szCs w:val="21"/>
                <w:highlight w:val="none"/>
              </w:rPr>
            </w:pPr>
            <w:r>
              <w:rPr>
                <w:rFonts w:hAnsi="宋体"/>
                <w:bCs/>
                <w:color w:val="000000"/>
                <w:sz w:val="21"/>
                <w:szCs w:val="21"/>
                <w:highlight w:val="none"/>
              </w:rPr>
              <w:t xml:space="preserve">品牌规格</w:t>
            </w:r>
            <w:r>
              <w:rPr>
                <w:bCs/>
                <w:color w:val="000000"/>
                <w:sz w:val="21"/>
                <w:szCs w:val="21"/>
                <w:highlight w:val="none"/>
              </w:rPr>
            </w:r>
            <w:r/>
          </w:p>
        </w:tc>
        <w:tc>
          <w:tcPr>
            <w:tcW w:w="1795" w:type="dxa"/>
            <w:vAlign w:val="center"/>
            <w:textDirection w:val="lrTb"/>
            <w:noWrap w:val="false"/>
          </w:tcPr>
          <w:p>
            <w:pPr>
              <w:pStyle w:val="759"/>
              <w:jc w:val="center"/>
              <w:spacing w:line="360" w:lineRule="auto"/>
              <w:widowControl w:val="off"/>
              <w:rPr>
                <w:bCs/>
                <w:color w:val="000000"/>
                <w:sz w:val="21"/>
                <w:szCs w:val="21"/>
                <w:highlight w:val="none"/>
              </w:rPr>
            </w:pPr>
            <w:r>
              <w:rPr>
                <w:rFonts w:hAnsi="宋体"/>
                <w:bCs/>
                <w:color w:val="000000"/>
                <w:sz w:val="21"/>
                <w:szCs w:val="21"/>
                <w:highlight w:val="none"/>
              </w:rPr>
              <w:t xml:space="preserve">生产厂家</w:t>
            </w:r>
            <w:r>
              <w:rPr>
                <w:bCs/>
                <w:color w:val="000000"/>
                <w:sz w:val="21"/>
                <w:szCs w:val="21"/>
                <w:highlight w:val="none"/>
              </w:rPr>
            </w:r>
            <w:r/>
          </w:p>
        </w:tc>
        <w:tc>
          <w:tcPr>
            <w:tcW w:w="988" w:type="dxa"/>
            <w:vAlign w:val="center"/>
            <w:textDirection w:val="lrTb"/>
            <w:noWrap w:val="false"/>
          </w:tcPr>
          <w:p>
            <w:pPr>
              <w:pStyle w:val="759"/>
              <w:jc w:val="center"/>
              <w:spacing w:line="360" w:lineRule="auto"/>
              <w:widowControl w:val="off"/>
              <w:rPr>
                <w:bCs/>
                <w:color w:val="000000"/>
                <w:sz w:val="21"/>
                <w:szCs w:val="21"/>
                <w:highlight w:val="none"/>
              </w:rPr>
            </w:pPr>
            <w:r>
              <w:rPr>
                <w:rFonts w:hAnsi="宋体"/>
                <w:bCs/>
                <w:color w:val="000000"/>
                <w:sz w:val="21"/>
                <w:szCs w:val="21"/>
                <w:highlight w:val="none"/>
              </w:rPr>
              <w:t xml:space="preserve">单位</w:t>
            </w:r>
            <w:r>
              <w:rPr>
                <w:bCs/>
                <w:color w:val="000000"/>
                <w:sz w:val="21"/>
                <w:szCs w:val="21"/>
                <w:highlight w:val="none"/>
              </w:rPr>
            </w:r>
            <w:r/>
          </w:p>
        </w:tc>
        <w:tc>
          <w:tcPr>
            <w:tcW w:w="900" w:type="dxa"/>
            <w:vAlign w:val="center"/>
            <w:textDirection w:val="lrTb"/>
            <w:noWrap w:val="false"/>
          </w:tcPr>
          <w:p>
            <w:pPr>
              <w:pStyle w:val="759"/>
              <w:jc w:val="center"/>
              <w:spacing w:line="360" w:lineRule="auto"/>
              <w:widowControl w:val="off"/>
              <w:rPr>
                <w:bCs/>
                <w:color w:val="000000"/>
                <w:sz w:val="21"/>
                <w:szCs w:val="21"/>
                <w:highlight w:val="none"/>
              </w:rPr>
            </w:pPr>
            <w:r>
              <w:rPr>
                <w:rFonts w:hAnsi="宋体"/>
                <w:bCs/>
                <w:color w:val="000000"/>
                <w:sz w:val="21"/>
                <w:szCs w:val="21"/>
                <w:highlight w:val="none"/>
              </w:rPr>
              <w:t xml:space="preserve">数量</w:t>
            </w:r>
            <w:r>
              <w:rPr>
                <w:bCs/>
                <w:color w:val="000000"/>
                <w:sz w:val="21"/>
                <w:szCs w:val="21"/>
                <w:highlight w:val="none"/>
              </w:rPr>
            </w:r>
            <w:r/>
          </w:p>
        </w:tc>
        <w:tc>
          <w:tcPr>
            <w:tcW w:w="817" w:type="dxa"/>
            <w:vAlign w:val="center"/>
            <w:textDirection w:val="lrTb"/>
            <w:noWrap w:val="false"/>
          </w:tcPr>
          <w:p>
            <w:pPr>
              <w:pStyle w:val="759"/>
              <w:jc w:val="center"/>
              <w:spacing w:line="360" w:lineRule="auto"/>
              <w:widowControl w:val="off"/>
              <w:rPr>
                <w:bCs/>
                <w:color w:val="000000"/>
                <w:sz w:val="21"/>
                <w:szCs w:val="21"/>
                <w:highlight w:val="none"/>
              </w:rPr>
            </w:pPr>
            <w:r>
              <w:rPr>
                <w:rFonts w:hAnsi="宋体"/>
                <w:bCs/>
                <w:color w:val="000000"/>
                <w:sz w:val="21"/>
                <w:szCs w:val="21"/>
                <w:highlight w:val="none"/>
              </w:rPr>
              <w:t xml:space="preserve">备注</w:t>
            </w:r>
            <w:r>
              <w:rPr>
                <w:bCs/>
                <w:color w:val="000000"/>
                <w:sz w:val="21"/>
                <w:szCs w:val="21"/>
                <w:highlight w:val="none"/>
              </w:rPr>
            </w:r>
            <w:r/>
          </w:p>
        </w:tc>
      </w:tr>
      <w:tr>
        <w:trPr>
          <w:trHeight w:val="628" w:hRule="exact"/>
        </w:trPr>
        <w:tc>
          <w:tcPr>
            <w:tcW w:w="900"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c>
          <w:tcPr>
            <w:tcW w:w="1260"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c>
          <w:tcPr>
            <w:tcW w:w="1620"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c>
          <w:tcPr>
            <w:tcW w:w="1795"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c>
          <w:tcPr>
            <w:tcW w:w="988"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c>
          <w:tcPr>
            <w:tcW w:w="900"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c>
          <w:tcPr>
            <w:tcW w:w="817"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r>
      <w:tr>
        <w:trPr>
          <w:trHeight w:val="608" w:hRule="exact"/>
        </w:trPr>
        <w:tc>
          <w:tcPr>
            <w:tcW w:w="900"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c>
          <w:tcPr>
            <w:tcW w:w="1260"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c>
          <w:tcPr>
            <w:tcW w:w="1620"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c>
          <w:tcPr>
            <w:tcW w:w="1795"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c>
          <w:tcPr>
            <w:tcW w:w="988"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c>
          <w:tcPr>
            <w:tcW w:w="900"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c>
          <w:tcPr>
            <w:tcW w:w="817"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r>
      <w:tr>
        <w:trPr>
          <w:trHeight w:val="520"/>
        </w:trPr>
        <w:tc>
          <w:tcPr>
            <w:tcW w:w="900"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c>
          <w:tcPr>
            <w:tcW w:w="1260"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c>
          <w:tcPr>
            <w:tcW w:w="1620"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c>
          <w:tcPr>
            <w:tcW w:w="1795"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c>
          <w:tcPr>
            <w:tcW w:w="988"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c>
          <w:tcPr>
            <w:tcW w:w="900"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c>
          <w:tcPr>
            <w:tcW w:w="817"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r>
      <w:tr>
        <w:trPr>
          <w:trHeight w:val="534"/>
        </w:trPr>
        <w:tc>
          <w:tcPr>
            <w:tcW w:w="900"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c>
          <w:tcPr>
            <w:tcW w:w="1260"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c>
          <w:tcPr>
            <w:tcW w:w="1620"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c>
          <w:tcPr>
            <w:tcW w:w="1795"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c>
          <w:tcPr>
            <w:tcW w:w="988"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c>
          <w:tcPr>
            <w:tcW w:w="900"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c>
          <w:tcPr>
            <w:tcW w:w="817"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r>
      <w:tr>
        <w:trPr>
          <w:trHeight w:val="474" w:hRule="exact"/>
        </w:trPr>
        <w:tc>
          <w:tcPr>
            <w:tcW w:w="900"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c>
          <w:tcPr>
            <w:tcW w:w="1260"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c>
          <w:tcPr>
            <w:tcW w:w="1620"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c>
          <w:tcPr>
            <w:tcW w:w="1795"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c>
          <w:tcPr>
            <w:tcW w:w="988"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c>
          <w:tcPr>
            <w:tcW w:w="900"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c>
          <w:tcPr>
            <w:tcW w:w="817"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r>
      <w:tr>
        <w:trPr>
          <w:trHeight w:val="506"/>
        </w:trPr>
        <w:tc>
          <w:tcPr>
            <w:tcW w:w="900"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c>
          <w:tcPr>
            <w:tcW w:w="1260"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c>
          <w:tcPr>
            <w:tcW w:w="1620"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c>
          <w:tcPr>
            <w:tcW w:w="1795"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c>
          <w:tcPr>
            <w:tcW w:w="988"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c>
          <w:tcPr>
            <w:tcW w:w="900"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c>
          <w:tcPr>
            <w:tcW w:w="817"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r>
      <w:tr>
        <w:trPr>
          <w:trHeight w:val="506"/>
        </w:trPr>
        <w:tc>
          <w:tcPr>
            <w:tcW w:w="900"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c>
          <w:tcPr>
            <w:tcW w:w="1260"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c>
          <w:tcPr>
            <w:tcW w:w="1620"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c>
          <w:tcPr>
            <w:tcW w:w="1795"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c>
          <w:tcPr>
            <w:tcW w:w="988"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c>
          <w:tcPr>
            <w:tcW w:w="900"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c>
          <w:tcPr>
            <w:tcW w:w="817" w:type="dxa"/>
            <w:vAlign w:val="top"/>
            <w:textDirection w:val="lrTb"/>
            <w:noWrap w:val="false"/>
          </w:tcPr>
          <w:p>
            <w:pPr>
              <w:pStyle w:val="759"/>
              <w:jc w:val="center"/>
              <w:spacing w:line="360" w:lineRule="auto"/>
              <w:widowControl w:val="off"/>
              <w:rPr>
                <w:color w:val="000000"/>
                <w:highlight w:val="none"/>
                <w:lang w:val="zh-CN"/>
              </w:rPr>
            </w:pPr>
            <w:r>
              <w:rPr>
                <w:color w:val="000000"/>
                <w:highlight w:val="none"/>
                <w:lang w:val="zh-CN"/>
              </w:rPr>
            </w:r>
            <w:r/>
          </w:p>
        </w:tc>
      </w:tr>
    </w:tbl>
    <w:p>
      <w:pPr>
        <w:pStyle w:val="759"/>
        <w:jc w:val="both"/>
        <w:widowControl w:val="off"/>
        <w:rPr>
          <w:color w:val="000000"/>
          <w:highlight w:val="none"/>
        </w:rPr>
      </w:pPr>
      <w:r>
        <w:rPr>
          <w:color w:val="000000"/>
          <w:highlight w:val="none"/>
        </w:rPr>
      </w:r>
      <w:r/>
    </w:p>
    <w:p>
      <w:pPr>
        <w:pStyle w:val="759"/>
        <w:jc w:val="both"/>
        <w:widowControl w:val="off"/>
        <w:rPr>
          <w:bCs/>
          <w:color w:val="000000"/>
          <w:sz w:val="21"/>
          <w:szCs w:val="21"/>
          <w:highlight w:val="none"/>
        </w:rPr>
      </w:pPr>
      <w:r>
        <w:rPr>
          <w:bCs/>
          <w:color w:val="000000"/>
          <w:sz w:val="21"/>
          <w:szCs w:val="21"/>
          <w:highlight w:val="none"/>
        </w:rPr>
      </w:r>
      <w:r/>
    </w:p>
    <w:p>
      <w:pPr>
        <w:pStyle w:val="759"/>
        <w:ind w:firstLine="210"/>
        <w:spacing w:line="360" w:lineRule="auto"/>
        <w:widowControl w:val="off"/>
        <w:rPr>
          <w:bCs/>
          <w:color w:val="000000"/>
          <w:sz w:val="21"/>
          <w:szCs w:val="21"/>
          <w:highlight w:val="none"/>
        </w:rPr>
      </w:pPr>
      <w:r>
        <w:rPr>
          <w:rFonts w:hAnsi="宋体"/>
          <w:bCs/>
          <w:color w:val="000000"/>
          <w:sz w:val="21"/>
          <w:szCs w:val="21"/>
          <w:highlight w:val="none"/>
        </w:rPr>
        <w:t xml:space="preserve">投标人（公章）：</w:t>
      </w:r>
      <w:r>
        <w:rPr>
          <w:bCs/>
          <w:color w:val="000000"/>
          <w:sz w:val="21"/>
          <w:szCs w:val="21"/>
          <w:highlight w:val="none"/>
        </w:rPr>
      </w:r>
      <w:r/>
    </w:p>
    <w:p>
      <w:pPr>
        <w:pStyle w:val="759"/>
        <w:ind w:firstLine="210"/>
        <w:spacing w:line="360" w:lineRule="auto"/>
        <w:widowControl w:val="off"/>
        <w:rPr>
          <w:bCs/>
          <w:color w:val="000000"/>
          <w:sz w:val="21"/>
          <w:szCs w:val="21"/>
          <w:highlight w:val="none"/>
        </w:rPr>
      </w:pPr>
      <w:r>
        <w:rPr>
          <w:rFonts w:hAnsi="宋体"/>
          <w:bCs/>
          <w:color w:val="000000"/>
          <w:sz w:val="21"/>
          <w:szCs w:val="21"/>
          <w:highlight w:val="none"/>
        </w:rPr>
        <w:t xml:space="preserve">法定代表人或代理人：（签名或签章）</w:t>
      </w:r>
      <w:r>
        <w:rPr>
          <w:bCs/>
          <w:color w:val="000000"/>
          <w:sz w:val="21"/>
          <w:szCs w:val="21"/>
          <w:highlight w:val="none"/>
        </w:rPr>
      </w:r>
      <w:r/>
    </w:p>
    <w:p>
      <w:pPr>
        <w:pStyle w:val="759"/>
        <w:ind w:firstLine="210"/>
        <w:jc w:val="both"/>
        <w:spacing w:line="360" w:lineRule="auto"/>
        <w:widowControl w:val="off"/>
        <w:rPr>
          <w:bCs/>
          <w:color w:val="000000"/>
          <w:sz w:val="21"/>
          <w:szCs w:val="21"/>
          <w:highlight w:val="none"/>
        </w:rPr>
      </w:pPr>
      <w:r>
        <w:rPr>
          <w:rFonts w:hAnsi="宋体"/>
          <w:bCs/>
          <w:color w:val="000000"/>
          <w:sz w:val="21"/>
          <w:szCs w:val="21"/>
          <w:highlight w:val="none"/>
        </w:rPr>
        <w:t xml:space="preserve">日期：</w:t>
      </w:r>
      <w:r>
        <w:rPr>
          <w:bCs/>
          <w:color w:val="000000"/>
          <w:sz w:val="21"/>
          <w:szCs w:val="21"/>
          <w:highlight w:val="none"/>
        </w:rPr>
        <w:t xml:space="preserve">        </w:t>
      </w:r>
      <w:r>
        <w:rPr>
          <w:rFonts w:hAnsi="宋体"/>
          <w:bCs/>
          <w:color w:val="000000"/>
          <w:sz w:val="21"/>
          <w:szCs w:val="21"/>
          <w:highlight w:val="none"/>
        </w:rPr>
        <w:t xml:space="preserve">年</w:t>
      </w:r>
      <w:r>
        <w:rPr>
          <w:bCs/>
          <w:color w:val="000000"/>
          <w:sz w:val="21"/>
          <w:szCs w:val="21"/>
          <w:highlight w:val="none"/>
        </w:rPr>
        <w:t xml:space="preserve">     </w:t>
      </w:r>
      <w:r>
        <w:rPr>
          <w:rFonts w:hAnsi="宋体"/>
          <w:bCs/>
          <w:color w:val="000000"/>
          <w:sz w:val="21"/>
          <w:szCs w:val="21"/>
          <w:highlight w:val="none"/>
        </w:rPr>
        <w:t xml:space="preserve">月</w:t>
      </w:r>
      <w:r>
        <w:rPr>
          <w:bCs/>
          <w:color w:val="000000"/>
          <w:sz w:val="21"/>
          <w:szCs w:val="21"/>
          <w:highlight w:val="none"/>
        </w:rPr>
        <w:t xml:space="preserve">     </w:t>
      </w:r>
      <w:r>
        <w:rPr>
          <w:rFonts w:hAnsi="宋体"/>
          <w:bCs/>
          <w:color w:val="000000"/>
          <w:sz w:val="21"/>
          <w:szCs w:val="21"/>
          <w:highlight w:val="none"/>
        </w:rPr>
        <w:t xml:space="preserve">日</w:t>
      </w:r>
      <w:r>
        <w:rPr>
          <w:bCs/>
          <w:color w:val="000000"/>
          <w:sz w:val="21"/>
          <w:szCs w:val="21"/>
          <w:highlight w:val="none"/>
        </w:rPr>
      </w:r>
      <w:r/>
    </w:p>
    <w:p>
      <w:pPr>
        <w:pStyle w:val="759"/>
        <w:jc w:val="both"/>
        <w:widowControl w:val="off"/>
        <w:rPr>
          <w:bCs/>
          <w:color w:val="000000"/>
          <w:sz w:val="21"/>
          <w:szCs w:val="21"/>
          <w:highlight w:val="none"/>
        </w:rPr>
      </w:pPr>
      <w:r>
        <w:rPr>
          <w:bCs/>
          <w:color w:val="000000"/>
          <w:sz w:val="21"/>
          <w:szCs w:val="21"/>
          <w:highlight w:val="none"/>
        </w:rPr>
      </w:r>
      <w:r/>
    </w:p>
    <w:p>
      <w:pPr>
        <w:pStyle w:val="759"/>
        <w:jc w:val="both"/>
        <w:widowControl w:val="off"/>
        <w:rPr>
          <w:bCs/>
          <w:color w:val="000000"/>
          <w:sz w:val="21"/>
          <w:szCs w:val="21"/>
          <w:highlight w:val="none"/>
        </w:rPr>
      </w:pPr>
      <w:r>
        <w:rPr>
          <w:bCs/>
          <w:color w:val="000000"/>
          <w:sz w:val="21"/>
          <w:szCs w:val="21"/>
          <w:highlight w:val="none"/>
        </w:rPr>
      </w:r>
      <w:r/>
    </w:p>
    <w:p>
      <w:pPr>
        <w:pStyle w:val="759"/>
        <w:jc w:val="both"/>
        <w:widowControl w:val="off"/>
        <w:rPr>
          <w:bCs/>
          <w:color w:val="000000"/>
          <w:sz w:val="21"/>
          <w:szCs w:val="21"/>
          <w:highlight w:val="none"/>
        </w:rPr>
      </w:pPr>
      <w:r>
        <w:rPr>
          <w:bCs/>
          <w:color w:val="000000"/>
          <w:sz w:val="21"/>
          <w:szCs w:val="21"/>
          <w:highlight w:val="none"/>
        </w:rPr>
      </w:r>
      <w:r/>
    </w:p>
    <w:p>
      <w:pPr>
        <w:pStyle w:val="759"/>
        <w:jc w:val="both"/>
        <w:widowControl w:val="off"/>
        <w:rPr>
          <w:bCs/>
          <w:color w:val="000000"/>
          <w:sz w:val="21"/>
          <w:szCs w:val="21"/>
          <w:highlight w:val="none"/>
        </w:rPr>
      </w:pPr>
      <w:r>
        <w:rPr>
          <w:bCs/>
          <w:color w:val="000000"/>
          <w:sz w:val="21"/>
          <w:szCs w:val="21"/>
          <w:highlight w:val="none"/>
        </w:rPr>
      </w:r>
      <w:r/>
    </w:p>
    <w:p>
      <w:pPr>
        <w:pStyle w:val="759"/>
        <w:jc w:val="both"/>
        <w:spacing w:line="360" w:lineRule="auto"/>
        <w:widowControl w:val="off"/>
        <w:rPr>
          <w:bCs/>
          <w:color w:val="000000"/>
          <w:sz w:val="21"/>
          <w:szCs w:val="21"/>
          <w:highlight w:val="none"/>
        </w:rPr>
      </w:pPr>
      <w:r>
        <w:rPr>
          <w:rFonts w:hAnsi="宋体"/>
          <w:bCs/>
          <w:color w:val="000000"/>
          <w:sz w:val="21"/>
          <w:szCs w:val="21"/>
          <w:highlight w:val="none"/>
        </w:rPr>
        <w:t xml:space="preserve">注：</w:t>
      </w:r>
      <w:r>
        <w:rPr>
          <w:bCs/>
          <w:color w:val="000000"/>
          <w:sz w:val="21"/>
          <w:szCs w:val="21"/>
          <w:highlight w:val="none"/>
        </w:rPr>
        <w:t xml:space="preserve">1</w:t>
      </w:r>
      <w:r>
        <w:rPr>
          <w:rFonts w:hAnsi="宋体"/>
          <w:bCs/>
          <w:color w:val="000000"/>
          <w:sz w:val="21"/>
          <w:szCs w:val="21"/>
          <w:highlight w:val="none"/>
        </w:rPr>
        <w:t xml:space="preserve">、各投标人可参照上述格式自制《设备（货物）清单表》投标。</w:t>
      </w:r>
      <w:r>
        <w:rPr>
          <w:bCs/>
          <w:color w:val="000000"/>
          <w:sz w:val="21"/>
          <w:szCs w:val="21"/>
          <w:highlight w:val="none"/>
        </w:rPr>
      </w:r>
      <w:r/>
    </w:p>
    <w:p>
      <w:pPr>
        <w:pStyle w:val="759"/>
        <w:numPr>
          <w:ilvl w:val="0"/>
          <w:numId w:val="3"/>
        </w:numPr>
        <w:jc w:val="both"/>
        <w:spacing w:line="360" w:lineRule="auto"/>
        <w:widowControl w:val="off"/>
        <w:rPr>
          <w:rFonts w:hint="eastAsia" w:hAnsi="宋体"/>
          <w:bCs/>
          <w:color w:val="000000"/>
          <w:sz w:val="21"/>
          <w:szCs w:val="21"/>
          <w:highlight w:val="none"/>
        </w:rPr>
      </w:pPr>
      <w:r>
        <w:rPr>
          <w:rFonts w:hAnsi="宋体"/>
          <w:bCs/>
          <w:color w:val="000000"/>
          <w:sz w:val="21"/>
          <w:szCs w:val="21"/>
          <w:highlight w:val="none"/>
        </w:rPr>
        <w:t xml:space="preserve">各投标人必须附详细配置清单。</w:t>
      </w:r>
      <w:r>
        <w:rPr>
          <w:rFonts w:hint="eastAsia" w:hAnsi="宋体"/>
          <w:bCs/>
          <w:color w:val="000000"/>
          <w:sz w:val="21"/>
          <w:szCs w:val="21"/>
          <w:highlight w:val="none"/>
        </w:rPr>
      </w:r>
      <w:r/>
    </w:p>
    <w:p>
      <w:pPr>
        <w:pStyle w:val="759"/>
        <w:numPr>
          <w:ilvl w:val="0"/>
          <w:numId w:val="3"/>
        </w:numPr>
        <w:jc w:val="both"/>
        <w:spacing w:line="360" w:lineRule="auto"/>
        <w:widowControl w:val="off"/>
        <w:rPr>
          <w:rFonts w:hint="eastAsia" w:hAnsi="宋体"/>
          <w:bCs/>
          <w:color w:val="000000"/>
          <w:sz w:val="21"/>
          <w:szCs w:val="21"/>
          <w:highlight w:val="none"/>
        </w:rPr>
      </w:pPr>
      <w:r>
        <w:rPr>
          <w:rFonts w:hint="eastAsia" w:hAnsi="宋体"/>
          <w:bCs/>
          <w:color w:val="000000"/>
          <w:sz w:val="21"/>
          <w:szCs w:val="21"/>
          <w:highlight w:val="none"/>
        </w:rPr>
        <w:t xml:space="preserve">包含随货物一并交付采购方的与货物有关的资料清单。</w:t>
      </w:r>
      <w:r>
        <w:rPr>
          <w:rFonts w:hint="eastAsia" w:hAnsi="宋体"/>
          <w:bCs/>
          <w:color w:val="000000"/>
          <w:sz w:val="21"/>
          <w:szCs w:val="21"/>
          <w:highlight w:val="none"/>
        </w:rPr>
      </w:r>
      <w:r/>
    </w:p>
    <w:p>
      <w:pPr>
        <w:pStyle w:val="783"/>
        <w:ind w:firstLine="360"/>
        <w:spacing w:line="360" w:lineRule="auto"/>
        <w:rPr>
          <w:rFonts w:eastAsia="宋体"/>
          <w:color w:val="000000"/>
          <w:szCs w:val="24"/>
          <w:highlight w:val="none"/>
          <w:lang w:val="zh-CN"/>
        </w:rPr>
      </w:pPr>
      <w:r>
        <w:rPr>
          <w:rFonts w:eastAsia="宋体"/>
          <w:color w:val="000000"/>
          <w:szCs w:val="24"/>
          <w:highlight w:val="none"/>
          <w:lang w:val="zh-CN"/>
        </w:rPr>
      </w:r>
      <w:r/>
    </w:p>
    <w:p>
      <w:pPr>
        <w:pStyle w:val="759"/>
        <w:jc w:val="both"/>
        <w:spacing w:line="360" w:lineRule="auto"/>
        <w:widowControl w:val="off"/>
        <w:rPr>
          <w:color w:val="000000"/>
          <w:highlight w:val="none"/>
        </w:rPr>
      </w:pPr>
      <w:r>
        <w:rPr>
          <w:color w:val="000000"/>
          <w:highlight w:val="none"/>
        </w:rPr>
      </w:r>
      <w:r/>
    </w:p>
    <w:p>
      <w:pPr>
        <w:pStyle w:val="783"/>
        <w:ind w:firstLine="0"/>
        <w:spacing w:line="360" w:lineRule="auto"/>
        <w:rPr>
          <w:rFonts w:ascii="Arial" w:hAnsi="Arial" w:eastAsia="宋体" w:cs="Arial"/>
          <w:b/>
          <w:color w:val="000000"/>
          <w:sz w:val="21"/>
          <w:szCs w:val="21"/>
          <w:highlight w:val="none"/>
        </w:rPr>
      </w:pPr>
      <w:r>
        <w:rPr>
          <w:rFonts w:ascii="Arial" w:hAnsi="Arial" w:eastAsia="宋体" w:cs="Arial"/>
          <w:b/>
          <w:color w:val="000000"/>
          <w:sz w:val="21"/>
          <w:szCs w:val="21"/>
          <w:highlight w:val="none"/>
        </w:rPr>
      </w:r>
      <w:r/>
    </w:p>
    <w:p>
      <w:pPr>
        <w:pStyle w:val="783"/>
        <w:ind w:firstLine="0"/>
        <w:spacing w:line="360" w:lineRule="auto"/>
        <w:rPr>
          <w:rFonts w:ascii="Arial" w:hAnsi="Arial" w:eastAsia="宋体" w:cs="Arial"/>
          <w:b/>
          <w:color w:val="000000"/>
          <w:sz w:val="21"/>
          <w:szCs w:val="21"/>
          <w:highlight w:val="none"/>
        </w:rPr>
      </w:pPr>
      <w:r>
        <w:rPr>
          <w:rFonts w:ascii="Arial" w:hAnsi="Arial" w:eastAsia="宋体" w:cs="Arial"/>
          <w:b/>
          <w:color w:val="000000"/>
          <w:sz w:val="21"/>
          <w:szCs w:val="21"/>
          <w:highlight w:val="none"/>
        </w:rPr>
      </w:r>
      <w:r/>
    </w:p>
    <w:p>
      <w:pPr>
        <w:pStyle w:val="783"/>
        <w:ind w:firstLine="0"/>
        <w:spacing w:line="360" w:lineRule="auto"/>
        <w:rPr>
          <w:rFonts w:ascii="Arial" w:hAnsi="Arial" w:eastAsia="宋体" w:cs="Arial"/>
          <w:b/>
          <w:color w:val="000000"/>
          <w:sz w:val="21"/>
          <w:szCs w:val="21"/>
          <w:highlight w:val="none"/>
        </w:rPr>
      </w:pPr>
      <w:r>
        <w:rPr>
          <w:rFonts w:ascii="Arial" w:hAnsi="Arial" w:eastAsia="宋体" w:cs="Arial"/>
          <w:b/>
          <w:color w:val="000000"/>
          <w:sz w:val="21"/>
          <w:szCs w:val="21"/>
          <w:highlight w:val="none"/>
        </w:rPr>
      </w:r>
      <w:r/>
    </w:p>
    <w:p>
      <w:pPr>
        <w:pStyle w:val="759"/>
        <w:rPr>
          <w:rFonts w:ascii="Arial" w:hAnsi="Arial" w:cs="Arial"/>
          <w:color w:val="000000"/>
          <w:sz w:val="21"/>
          <w:szCs w:val="21"/>
          <w:highlight w:val="none"/>
        </w:rPr>
      </w:pPr>
      <w:r>
        <w:rPr>
          <w:rFonts w:ascii="Arial" w:hAnsi="Arial" w:cs="Arial"/>
          <w:color w:val="000000"/>
          <w:sz w:val="21"/>
          <w:szCs w:val="21"/>
          <w:highlight w:val="none"/>
        </w:rPr>
        <w:br w:type="page" w:clear="all"/>
      </w:r>
      <w:r>
        <w:rPr>
          <w:rFonts w:ascii="Arial" w:hAnsi="Arial" w:cs="Arial"/>
          <w:color w:val="000000"/>
          <w:sz w:val="21"/>
          <w:szCs w:val="21"/>
          <w:highlight w:val="none"/>
        </w:rPr>
      </w:r>
      <w:r/>
    </w:p>
    <w:p>
      <w:pPr>
        <w:pStyle w:val="783"/>
        <w:ind w:firstLine="0"/>
        <w:spacing w:line="360" w:lineRule="auto"/>
        <w:rPr>
          <w:rFonts w:ascii="Arial" w:hAnsi="Arial" w:eastAsia="宋体" w:cs="Arial"/>
          <w:color w:val="000000"/>
          <w:sz w:val="21"/>
          <w:szCs w:val="21"/>
          <w:highlight w:val="none"/>
        </w:rPr>
      </w:pPr>
      <w:r>
        <w:rPr>
          <w:rFonts w:hint="eastAsia" w:ascii="Arial" w:hAnsi="Arial" w:eastAsia="宋体" w:cs="Arial"/>
          <w:color w:val="000000"/>
          <w:sz w:val="21"/>
          <w:szCs w:val="21"/>
          <w:highlight w:val="none"/>
        </w:rPr>
        <w:t xml:space="preserve">格式7、主要配件和易损件价格清单表</w:t>
      </w:r>
      <w:r>
        <w:rPr>
          <w:rFonts w:ascii="Arial" w:hAnsi="Arial" w:eastAsia="宋体" w:cs="Arial"/>
          <w:color w:val="000000"/>
          <w:sz w:val="21"/>
          <w:szCs w:val="21"/>
          <w:highlight w:val="none"/>
        </w:rPr>
      </w:r>
      <w:r/>
    </w:p>
    <w:p>
      <w:pPr>
        <w:pStyle w:val="783"/>
        <w:ind w:firstLine="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p>
      <w:pPr>
        <w:pStyle w:val="759"/>
        <w:jc w:val="center"/>
        <w:spacing w:line="360" w:lineRule="auto"/>
        <w:rPr>
          <w:rFonts w:hint="eastAsia" w:ascii="宋体" w:hAnsi="宋体" w:cs="Arial"/>
          <w:color w:val="000000"/>
          <w:sz w:val="28"/>
          <w:szCs w:val="28"/>
          <w:highlight w:val="none"/>
          <w:lang w:val="zh-CN"/>
        </w:rPr>
      </w:pPr>
      <w:r>
        <w:rPr>
          <w:rFonts w:hint="eastAsia" w:ascii="宋体" w:hAnsi="宋体" w:cs="Arial"/>
          <w:color w:val="000000"/>
          <w:sz w:val="28"/>
          <w:szCs w:val="28"/>
          <w:highlight w:val="none"/>
          <w:lang w:val="zh-CN"/>
        </w:rPr>
        <w:t xml:space="preserve">主要配件和易损件价格清单表</w:t>
      </w:r>
      <w:r>
        <w:rPr>
          <w:rFonts w:hint="eastAsia" w:ascii="宋体" w:hAnsi="宋体" w:cs="Arial"/>
          <w:color w:val="000000"/>
          <w:sz w:val="28"/>
          <w:szCs w:val="28"/>
          <w:highlight w:val="none"/>
          <w:lang w:val="zh-CN"/>
        </w:rPr>
      </w:r>
      <w:r/>
    </w:p>
    <w:p>
      <w:pPr>
        <w:pStyle w:val="759"/>
        <w:spacing w:line="360" w:lineRule="auto"/>
        <w:rPr>
          <w:rFonts w:ascii="Arial" w:hAnsi="Arial" w:cs="Arial"/>
          <w:color w:val="000000"/>
          <w:szCs w:val="21"/>
          <w:highlight w:val="none"/>
          <w:lang w:val="zh-CN"/>
        </w:rPr>
      </w:pPr>
      <w:r>
        <w:rPr>
          <w:rFonts w:ascii="Arial" w:hAnsi="Arial" w:cs="Arial"/>
          <w:color w:val="000000"/>
          <w:szCs w:val="21"/>
          <w:highlight w:val="none"/>
          <w:lang w:val="zh-CN"/>
        </w:rPr>
      </w:r>
      <w:r/>
    </w:p>
    <w:p>
      <w:pPr>
        <w:pStyle w:val="759"/>
        <w:spacing w:line="360" w:lineRule="auto"/>
        <w:rPr>
          <w:rFonts w:ascii="Arial" w:hAnsi="Arial" w:cs="Arial"/>
          <w:color w:val="000000"/>
          <w:szCs w:val="21"/>
          <w:highlight w:val="none"/>
          <w:lang w:val="zh-CN"/>
        </w:rPr>
      </w:pPr>
      <w:r>
        <w:rPr>
          <w:rFonts w:ascii="Arial" w:hAnsi="Arial" w:cs="Arial"/>
          <w:color w:val="000000"/>
          <w:szCs w:val="21"/>
          <w:highlight w:val="none"/>
          <w:lang w:val="zh-CN"/>
        </w:rPr>
      </w:r>
      <w:r/>
    </w:p>
    <w:tbl>
      <w:tblPr>
        <w:tblW w:w="87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921"/>
        <w:gridCol w:w="1362"/>
        <w:gridCol w:w="1792"/>
        <w:gridCol w:w="772"/>
        <w:gridCol w:w="1317"/>
        <w:gridCol w:w="962"/>
      </w:tblGrid>
      <w:tr>
        <w:trPr>
          <w:trHeight w:val="774" w:hRule="exact"/>
        </w:trPr>
        <w:tc>
          <w:tcPr>
            <w:tcW w:w="645" w:type="dxa"/>
            <w:vAlign w:val="center"/>
            <w:textDirection w:val="lrTb"/>
            <w:noWrap w:val="false"/>
          </w:tcPr>
          <w:p>
            <w:pPr>
              <w:pStyle w:val="759"/>
              <w:jc w:val="center"/>
              <w:spacing w:line="360" w:lineRule="auto"/>
              <w:rPr>
                <w:rFonts w:ascii="Arial" w:hAnsi="Arial" w:cs="Arial"/>
                <w:color w:val="000000"/>
                <w:sz w:val="21"/>
                <w:szCs w:val="21"/>
                <w:highlight w:val="none"/>
              </w:rPr>
            </w:pPr>
            <w:r>
              <w:rPr>
                <w:rFonts w:hint="eastAsia" w:ascii="Arial" w:hAnsi="Arial" w:cs="Arial"/>
                <w:color w:val="000000"/>
                <w:sz w:val="21"/>
                <w:szCs w:val="21"/>
                <w:highlight w:val="none"/>
                <w:lang w:val="zh-CN"/>
              </w:rPr>
              <w:t xml:space="preserve">序号</w:t>
            </w:r>
            <w:r>
              <w:rPr>
                <w:rFonts w:ascii="Arial" w:hAnsi="Arial" w:cs="Arial"/>
                <w:color w:val="000000"/>
                <w:sz w:val="21"/>
                <w:szCs w:val="21"/>
                <w:highlight w:val="none"/>
              </w:rPr>
            </w:r>
            <w:r/>
          </w:p>
        </w:tc>
        <w:tc>
          <w:tcPr>
            <w:tcW w:w="1921" w:type="dxa"/>
            <w:vAlign w:val="center"/>
            <w:textDirection w:val="lrTb"/>
            <w:noWrap w:val="false"/>
          </w:tcPr>
          <w:p>
            <w:pPr>
              <w:pStyle w:val="759"/>
              <w:jc w:val="center"/>
              <w:spacing w:line="360" w:lineRule="auto"/>
              <w:rPr>
                <w:rFonts w:ascii="Arial" w:hAnsi="Arial" w:cs="Arial"/>
                <w:color w:val="000000"/>
                <w:sz w:val="21"/>
                <w:szCs w:val="21"/>
                <w:highlight w:val="none"/>
              </w:rPr>
            </w:pPr>
            <w:r>
              <w:rPr>
                <w:rFonts w:hint="eastAsia" w:ascii="Arial" w:hAnsi="Arial" w:cs="Arial"/>
                <w:color w:val="000000"/>
                <w:sz w:val="21"/>
                <w:szCs w:val="21"/>
                <w:highlight w:val="none"/>
                <w:lang w:val="zh-CN"/>
              </w:rPr>
              <w:t xml:space="preserve">名称</w:t>
            </w:r>
            <w:r>
              <w:rPr>
                <w:rFonts w:ascii="Arial" w:hAnsi="Arial" w:cs="Arial"/>
                <w:color w:val="000000"/>
                <w:sz w:val="21"/>
                <w:szCs w:val="21"/>
                <w:highlight w:val="none"/>
              </w:rPr>
            </w:r>
            <w:r/>
          </w:p>
        </w:tc>
        <w:tc>
          <w:tcPr>
            <w:tcW w:w="1362" w:type="dxa"/>
            <w:vAlign w:val="center"/>
            <w:textDirection w:val="lrTb"/>
            <w:noWrap w:val="false"/>
          </w:tcPr>
          <w:p>
            <w:pPr>
              <w:pStyle w:val="759"/>
              <w:jc w:val="center"/>
              <w:spacing w:line="360" w:lineRule="auto"/>
              <w:rPr>
                <w:rFonts w:ascii="Arial" w:hAnsi="Arial" w:cs="Arial"/>
                <w:color w:val="000000"/>
                <w:sz w:val="21"/>
                <w:szCs w:val="21"/>
                <w:highlight w:val="none"/>
              </w:rPr>
            </w:pPr>
            <w:r>
              <w:rPr>
                <w:rFonts w:hint="eastAsia" w:ascii="Arial" w:cs="Arial"/>
                <w:color w:val="000000"/>
                <w:sz w:val="21"/>
                <w:szCs w:val="21"/>
                <w:highlight w:val="none"/>
              </w:rPr>
              <w:t xml:space="preserve">规格、型号</w:t>
            </w:r>
            <w:r>
              <w:rPr>
                <w:rFonts w:ascii="Arial" w:hAnsi="Arial" w:cs="Arial"/>
                <w:color w:val="000000"/>
                <w:sz w:val="21"/>
                <w:szCs w:val="21"/>
                <w:highlight w:val="none"/>
              </w:rPr>
            </w:r>
            <w:r/>
          </w:p>
        </w:tc>
        <w:tc>
          <w:tcPr>
            <w:tcW w:w="1792" w:type="dxa"/>
            <w:vAlign w:val="center"/>
            <w:textDirection w:val="lrTb"/>
            <w:noWrap w:val="false"/>
          </w:tcPr>
          <w:p>
            <w:pPr>
              <w:pStyle w:val="759"/>
              <w:jc w:val="center"/>
              <w:spacing w:line="360" w:lineRule="auto"/>
              <w:rPr>
                <w:rFonts w:ascii="Arial" w:hAnsi="Arial" w:cs="Arial"/>
                <w:color w:val="000000"/>
                <w:sz w:val="21"/>
                <w:szCs w:val="21"/>
                <w:highlight w:val="none"/>
              </w:rPr>
            </w:pPr>
            <w:r>
              <w:rPr>
                <w:rFonts w:hint="eastAsia" w:ascii="Arial" w:cs="Arial"/>
                <w:color w:val="000000"/>
                <w:sz w:val="21"/>
                <w:szCs w:val="21"/>
                <w:highlight w:val="none"/>
              </w:rPr>
              <w:t xml:space="preserve">生产厂家</w:t>
            </w:r>
            <w:r>
              <w:rPr>
                <w:rFonts w:ascii="Arial" w:hAnsi="Arial" w:cs="Arial"/>
                <w:color w:val="000000"/>
                <w:sz w:val="21"/>
                <w:szCs w:val="21"/>
                <w:highlight w:val="none"/>
              </w:rPr>
            </w:r>
            <w:r/>
          </w:p>
        </w:tc>
        <w:tc>
          <w:tcPr>
            <w:tcW w:w="772" w:type="dxa"/>
            <w:vAlign w:val="center"/>
            <w:textDirection w:val="lrTb"/>
            <w:noWrap w:val="false"/>
          </w:tcPr>
          <w:p>
            <w:pPr>
              <w:pStyle w:val="759"/>
              <w:jc w:val="center"/>
              <w:spacing w:line="360" w:lineRule="auto"/>
              <w:rPr>
                <w:rFonts w:ascii="Arial" w:hAnsi="Arial" w:cs="Arial"/>
                <w:color w:val="000000"/>
                <w:sz w:val="21"/>
                <w:szCs w:val="21"/>
                <w:highlight w:val="none"/>
                <w:lang w:val="zh-CN"/>
              </w:rPr>
            </w:pPr>
            <w:r>
              <w:rPr>
                <w:rFonts w:hint="eastAsia" w:ascii="Arial" w:cs="Arial"/>
                <w:color w:val="000000"/>
                <w:sz w:val="21"/>
                <w:szCs w:val="21"/>
                <w:highlight w:val="none"/>
              </w:rPr>
              <w:t xml:space="preserve">单位</w:t>
            </w:r>
            <w:r>
              <w:rPr>
                <w:rFonts w:ascii="Arial" w:hAnsi="Arial" w:cs="Arial"/>
                <w:color w:val="000000"/>
                <w:sz w:val="21"/>
                <w:szCs w:val="21"/>
                <w:highlight w:val="none"/>
                <w:lang w:val="zh-CN"/>
              </w:rPr>
            </w:r>
            <w:r/>
          </w:p>
        </w:tc>
        <w:tc>
          <w:tcPr>
            <w:tcW w:w="1317" w:type="dxa"/>
            <w:vAlign w:val="center"/>
            <w:textDirection w:val="lrTb"/>
            <w:noWrap w:val="false"/>
          </w:tcPr>
          <w:p>
            <w:pPr>
              <w:pStyle w:val="759"/>
              <w:jc w:val="center"/>
              <w:spacing w:line="360" w:lineRule="auto"/>
              <w:rPr>
                <w:rFonts w:ascii="Arial" w:hAnsi="Arial" w:cs="Arial"/>
                <w:color w:val="000000"/>
                <w:sz w:val="21"/>
                <w:szCs w:val="21"/>
                <w:highlight w:val="none"/>
                <w:lang w:val="zh-CN"/>
              </w:rPr>
            </w:pPr>
            <w:r>
              <w:rPr>
                <w:rFonts w:hint="eastAsia" w:ascii="Arial" w:hAnsi="Arial" w:cs="Arial"/>
                <w:color w:val="000000"/>
                <w:sz w:val="21"/>
                <w:szCs w:val="21"/>
                <w:highlight w:val="none"/>
                <w:lang w:val="zh-CN"/>
              </w:rPr>
              <w:t xml:space="preserve">单价（元）</w:t>
            </w:r>
            <w:r>
              <w:rPr>
                <w:rFonts w:ascii="Arial" w:hAnsi="Arial" w:cs="Arial"/>
                <w:color w:val="000000"/>
                <w:sz w:val="21"/>
                <w:szCs w:val="21"/>
                <w:highlight w:val="none"/>
                <w:lang w:val="zh-CN"/>
              </w:rPr>
            </w:r>
            <w:r/>
          </w:p>
        </w:tc>
        <w:tc>
          <w:tcPr>
            <w:tcW w:w="962" w:type="dxa"/>
            <w:vAlign w:val="center"/>
            <w:textDirection w:val="lrTb"/>
            <w:noWrap w:val="false"/>
          </w:tcPr>
          <w:p>
            <w:pPr>
              <w:pStyle w:val="759"/>
              <w:jc w:val="center"/>
              <w:spacing w:line="360" w:lineRule="auto"/>
              <w:rPr>
                <w:rFonts w:ascii="Arial" w:hAnsi="Arial" w:cs="Arial"/>
                <w:color w:val="000000"/>
                <w:sz w:val="21"/>
                <w:szCs w:val="21"/>
                <w:highlight w:val="none"/>
                <w:lang w:val="zh-CN"/>
              </w:rPr>
            </w:pPr>
            <w:r>
              <w:rPr>
                <w:rFonts w:hint="eastAsia" w:ascii="Arial" w:hAnsi="Arial" w:cs="Arial"/>
                <w:color w:val="000000"/>
                <w:sz w:val="21"/>
                <w:szCs w:val="21"/>
                <w:highlight w:val="none"/>
                <w:lang w:val="zh-CN"/>
              </w:rPr>
              <w:t xml:space="preserve">备注</w:t>
            </w:r>
            <w:r>
              <w:rPr>
                <w:rFonts w:ascii="Arial" w:hAnsi="Arial" w:cs="Arial"/>
                <w:color w:val="000000"/>
                <w:sz w:val="21"/>
                <w:szCs w:val="21"/>
                <w:highlight w:val="none"/>
                <w:lang w:val="zh-CN"/>
              </w:rPr>
            </w:r>
            <w:r/>
          </w:p>
        </w:tc>
      </w:tr>
      <w:tr>
        <w:trPr>
          <w:trHeight w:val="567" w:hRule="exact"/>
        </w:trPr>
        <w:tc>
          <w:tcPr>
            <w:tcW w:w="645" w:type="dxa"/>
            <w:vAlign w:val="top"/>
            <w:textDirection w:val="lrTb"/>
            <w:noWrap w:val="false"/>
          </w:tcPr>
          <w:p>
            <w:pPr>
              <w:pStyle w:val="759"/>
              <w:jc w:val="center"/>
              <w:spacing w:line="360" w:lineRule="auto"/>
              <w:rPr>
                <w:rFonts w:ascii="Arial" w:hAnsi="Arial" w:cs="Arial"/>
                <w:color w:val="000000"/>
                <w:sz w:val="21"/>
                <w:szCs w:val="21"/>
                <w:highlight w:val="none"/>
              </w:rPr>
            </w:pPr>
            <w:r>
              <w:rPr>
                <w:rFonts w:ascii="Arial" w:hAnsi="Arial" w:cs="Arial"/>
                <w:color w:val="000000"/>
                <w:sz w:val="21"/>
                <w:szCs w:val="21"/>
                <w:highlight w:val="none"/>
              </w:rPr>
              <w:t xml:space="preserve">1</w:t>
            </w:r>
            <w:r>
              <w:rPr>
                <w:rFonts w:ascii="Arial" w:hAnsi="Arial" w:cs="Arial"/>
                <w:color w:val="000000"/>
                <w:sz w:val="21"/>
                <w:szCs w:val="21"/>
                <w:highlight w:val="none"/>
              </w:rPr>
            </w:r>
            <w:r/>
          </w:p>
        </w:tc>
        <w:tc>
          <w:tcPr>
            <w:tcW w:w="1921"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1362"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1792"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772"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1317"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962"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r>
      <w:tr>
        <w:trPr>
          <w:trHeight w:val="567" w:hRule="exact"/>
        </w:trPr>
        <w:tc>
          <w:tcPr>
            <w:tcW w:w="645" w:type="dxa"/>
            <w:vAlign w:val="top"/>
            <w:textDirection w:val="lrTb"/>
            <w:noWrap w:val="false"/>
          </w:tcPr>
          <w:p>
            <w:pPr>
              <w:pStyle w:val="759"/>
              <w:jc w:val="center"/>
              <w:spacing w:line="360" w:lineRule="auto"/>
              <w:rPr>
                <w:rFonts w:ascii="Arial" w:hAnsi="Arial" w:cs="Arial"/>
                <w:color w:val="000000"/>
                <w:sz w:val="21"/>
                <w:szCs w:val="21"/>
                <w:highlight w:val="none"/>
              </w:rPr>
            </w:pPr>
            <w:r>
              <w:rPr>
                <w:rFonts w:ascii="Arial" w:hAnsi="Arial" w:cs="Arial"/>
                <w:color w:val="000000"/>
                <w:sz w:val="21"/>
                <w:szCs w:val="21"/>
                <w:highlight w:val="none"/>
              </w:rPr>
              <w:t xml:space="preserve">2</w:t>
            </w:r>
            <w:r>
              <w:rPr>
                <w:rFonts w:ascii="Arial" w:hAnsi="Arial" w:cs="Arial"/>
                <w:color w:val="000000"/>
                <w:sz w:val="21"/>
                <w:szCs w:val="21"/>
                <w:highlight w:val="none"/>
              </w:rPr>
            </w:r>
            <w:r/>
          </w:p>
        </w:tc>
        <w:tc>
          <w:tcPr>
            <w:tcW w:w="1921"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1362"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1792"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772"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1317"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962"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r>
      <w:tr>
        <w:trPr>
          <w:trHeight w:val="567" w:hRule="exact"/>
        </w:trPr>
        <w:tc>
          <w:tcPr>
            <w:tcW w:w="645" w:type="dxa"/>
            <w:vAlign w:val="top"/>
            <w:textDirection w:val="lrTb"/>
            <w:noWrap w:val="false"/>
          </w:tcPr>
          <w:p>
            <w:pPr>
              <w:pStyle w:val="759"/>
              <w:jc w:val="center"/>
              <w:spacing w:line="360" w:lineRule="auto"/>
              <w:rPr>
                <w:rFonts w:ascii="Arial" w:hAnsi="Arial" w:cs="Arial"/>
                <w:color w:val="000000"/>
                <w:sz w:val="21"/>
                <w:szCs w:val="21"/>
                <w:highlight w:val="none"/>
              </w:rPr>
            </w:pPr>
            <w:r>
              <w:rPr>
                <w:rFonts w:ascii="Arial" w:hAnsi="Arial" w:cs="Arial"/>
                <w:color w:val="000000"/>
                <w:sz w:val="21"/>
                <w:szCs w:val="21"/>
                <w:highlight w:val="none"/>
              </w:rPr>
              <w:t xml:space="preserve">3</w:t>
            </w:r>
            <w:r>
              <w:rPr>
                <w:rFonts w:ascii="Arial" w:hAnsi="Arial" w:cs="Arial"/>
                <w:color w:val="000000"/>
                <w:sz w:val="21"/>
                <w:szCs w:val="21"/>
                <w:highlight w:val="none"/>
              </w:rPr>
            </w:r>
            <w:r/>
          </w:p>
        </w:tc>
        <w:tc>
          <w:tcPr>
            <w:tcW w:w="1921"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1362"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1792"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772"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1317"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962"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r>
      <w:tr>
        <w:trPr>
          <w:trHeight w:val="567" w:hRule="exact"/>
        </w:trPr>
        <w:tc>
          <w:tcPr>
            <w:tcW w:w="645" w:type="dxa"/>
            <w:vAlign w:val="top"/>
            <w:textDirection w:val="lrTb"/>
            <w:noWrap w:val="false"/>
          </w:tcPr>
          <w:p>
            <w:pPr>
              <w:pStyle w:val="759"/>
              <w:jc w:val="center"/>
              <w:spacing w:line="360" w:lineRule="auto"/>
              <w:rPr>
                <w:rFonts w:ascii="Arial" w:hAnsi="Arial" w:cs="Arial"/>
                <w:color w:val="000000"/>
                <w:sz w:val="21"/>
                <w:szCs w:val="21"/>
                <w:highlight w:val="none"/>
              </w:rPr>
            </w:pPr>
            <w:r>
              <w:rPr>
                <w:rFonts w:hint="eastAsia" w:ascii="Arial" w:hAnsi="Arial" w:cs="Arial"/>
                <w:color w:val="000000"/>
                <w:sz w:val="21"/>
                <w:szCs w:val="21"/>
                <w:highlight w:val="none"/>
              </w:rPr>
              <w:t xml:space="preserve">4</w:t>
            </w:r>
            <w:r>
              <w:rPr>
                <w:rFonts w:ascii="Arial" w:hAnsi="Arial" w:cs="Arial"/>
                <w:color w:val="000000"/>
                <w:sz w:val="21"/>
                <w:szCs w:val="21"/>
                <w:highlight w:val="none"/>
              </w:rPr>
            </w:r>
            <w:r/>
          </w:p>
        </w:tc>
        <w:tc>
          <w:tcPr>
            <w:tcW w:w="1921"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1362"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1792"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772"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1317"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962"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r>
      <w:tr>
        <w:trPr>
          <w:trHeight w:val="567" w:hRule="exact"/>
        </w:trPr>
        <w:tc>
          <w:tcPr>
            <w:tcW w:w="645" w:type="dxa"/>
            <w:vAlign w:val="top"/>
            <w:textDirection w:val="lrTb"/>
            <w:noWrap w:val="false"/>
          </w:tcPr>
          <w:p>
            <w:pPr>
              <w:pStyle w:val="759"/>
              <w:jc w:val="center"/>
              <w:spacing w:line="360" w:lineRule="auto"/>
              <w:rPr>
                <w:rFonts w:ascii="Arial" w:hAnsi="Arial" w:cs="Arial"/>
                <w:color w:val="000000"/>
                <w:sz w:val="21"/>
                <w:szCs w:val="21"/>
                <w:highlight w:val="none"/>
              </w:rPr>
            </w:pPr>
            <w:r>
              <w:rPr>
                <w:rFonts w:hint="eastAsia" w:ascii="Arial" w:hAnsi="Arial" w:cs="Arial"/>
                <w:color w:val="000000"/>
                <w:sz w:val="21"/>
                <w:szCs w:val="21"/>
                <w:highlight w:val="none"/>
              </w:rPr>
              <w:t xml:space="preserve">5</w:t>
            </w:r>
            <w:r>
              <w:rPr>
                <w:rFonts w:ascii="Arial" w:hAnsi="Arial" w:cs="Arial"/>
                <w:color w:val="000000"/>
                <w:sz w:val="21"/>
                <w:szCs w:val="21"/>
                <w:highlight w:val="none"/>
              </w:rPr>
            </w:r>
            <w:r/>
          </w:p>
        </w:tc>
        <w:tc>
          <w:tcPr>
            <w:tcW w:w="1921"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1362"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1792"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772"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1317"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962"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r>
      <w:tr>
        <w:trPr>
          <w:trHeight w:val="567" w:hRule="exact"/>
        </w:trPr>
        <w:tc>
          <w:tcPr>
            <w:tcW w:w="645" w:type="dxa"/>
            <w:vAlign w:val="top"/>
            <w:textDirection w:val="lrTb"/>
            <w:noWrap w:val="false"/>
          </w:tcPr>
          <w:p>
            <w:pPr>
              <w:pStyle w:val="759"/>
              <w:jc w:val="center"/>
              <w:spacing w:line="360" w:lineRule="auto"/>
              <w:rPr>
                <w:rFonts w:ascii="Arial" w:hAnsi="Arial" w:cs="Arial"/>
                <w:color w:val="000000"/>
                <w:sz w:val="21"/>
                <w:szCs w:val="21"/>
                <w:highlight w:val="none"/>
              </w:rPr>
            </w:pPr>
            <w:r>
              <w:rPr>
                <w:rFonts w:hint="eastAsia" w:ascii="Arial" w:hAnsi="Arial" w:cs="Arial"/>
                <w:color w:val="000000"/>
                <w:sz w:val="21"/>
                <w:szCs w:val="21"/>
                <w:highlight w:val="none"/>
              </w:rPr>
              <w:t xml:space="preserve">6</w:t>
            </w:r>
            <w:r>
              <w:rPr>
                <w:rFonts w:ascii="Arial" w:hAnsi="Arial" w:cs="Arial"/>
                <w:color w:val="000000"/>
                <w:sz w:val="21"/>
                <w:szCs w:val="21"/>
                <w:highlight w:val="none"/>
              </w:rPr>
            </w:r>
            <w:r/>
          </w:p>
        </w:tc>
        <w:tc>
          <w:tcPr>
            <w:tcW w:w="1921"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1362"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1792"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772"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1317"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962"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r>
    </w:tbl>
    <w:p>
      <w:pPr>
        <w:pStyle w:val="759"/>
        <w:spacing w:line="360" w:lineRule="auto"/>
        <w:rPr>
          <w:rFonts w:hint="eastAsia" w:hAnsi="宋体"/>
          <w:bCs/>
          <w:color w:val="000000"/>
          <w:szCs w:val="21"/>
          <w:highlight w:val="none"/>
        </w:rPr>
      </w:pPr>
      <w:r>
        <w:rPr>
          <w:rFonts w:hint="eastAsia" w:hAnsi="宋体"/>
          <w:bCs/>
          <w:color w:val="000000"/>
          <w:szCs w:val="21"/>
          <w:highlight w:val="none"/>
        </w:rPr>
      </w:r>
      <w:r/>
    </w:p>
    <w:p>
      <w:pPr>
        <w:pStyle w:val="759"/>
        <w:ind w:firstLine="210"/>
        <w:spacing w:line="360" w:lineRule="auto"/>
        <w:widowControl w:val="off"/>
        <w:rPr>
          <w:bCs/>
          <w:color w:val="000000"/>
          <w:sz w:val="21"/>
          <w:szCs w:val="21"/>
          <w:highlight w:val="none"/>
        </w:rPr>
      </w:pPr>
      <w:r>
        <w:rPr>
          <w:rFonts w:hAnsi="宋体"/>
          <w:bCs/>
          <w:color w:val="000000"/>
          <w:sz w:val="21"/>
          <w:szCs w:val="21"/>
          <w:highlight w:val="none"/>
        </w:rPr>
        <w:t xml:space="preserve">投标人（公章）：</w:t>
      </w:r>
      <w:r>
        <w:rPr>
          <w:bCs/>
          <w:color w:val="000000"/>
          <w:sz w:val="21"/>
          <w:szCs w:val="21"/>
          <w:highlight w:val="none"/>
        </w:rPr>
      </w:r>
      <w:r/>
    </w:p>
    <w:p>
      <w:pPr>
        <w:pStyle w:val="759"/>
        <w:ind w:firstLine="210"/>
        <w:spacing w:line="360" w:lineRule="auto"/>
        <w:widowControl w:val="off"/>
        <w:rPr>
          <w:bCs/>
          <w:color w:val="000000"/>
          <w:sz w:val="21"/>
          <w:szCs w:val="21"/>
          <w:highlight w:val="none"/>
        </w:rPr>
      </w:pPr>
      <w:r>
        <w:rPr>
          <w:rFonts w:hAnsi="宋体"/>
          <w:bCs/>
          <w:color w:val="000000"/>
          <w:sz w:val="21"/>
          <w:szCs w:val="21"/>
          <w:highlight w:val="none"/>
        </w:rPr>
        <w:t xml:space="preserve">法定代表人或代理人：（签名或签章）</w:t>
      </w:r>
      <w:r>
        <w:rPr>
          <w:bCs/>
          <w:color w:val="000000"/>
          <w:sz w:val="21"/>
          <w:szCs w:val="21"/>
          <w:highlight w:val="none"/>
        </w:rPr>
      </w:r>
      <w:r/>
    </w:p>
    <w:p>
      <w:pPr>
        <w:pStyle w:val="759"/>
        <w:ind w:firstLine="210"/>
        <w:jc w:val="both"/>
        <w:spacing w:line="360" w:lineRule="auto"/>
        <w:widowControl w:val="off"/>
        <w:rPr>
          <w:bCs/>
          <w:color w:val="000000"/>
          <w:sz w:val="21"/>
          <w:szCs w:val="21"/>
          <w:highlight w:val="none"/>
        </w:rPr>
      </w:pPr>
      <w:r>
        <w:rPr>
          <w:rFonts w:hAnsi="宋体"/>
          <w:bCs/>
          <w:color w:val="000000"/>
          <w:sz w:val="21"/>
          <w:szCs w:val="21"/>
          <w:highlight w:val="none"/>
        </w:rPr>
        <w:t xml:space="preserve">日期：</w:t>
      </w:r>
      <w:r>
        <w:rPr>
          <w:bCs/>
          <w:color w:val="000000"/>
          <w:sz w:val="21"/>
          <w:szCs w:val="21"/>
          <w:highlight w:val="none"/>
        </w:rPr>
        <w:t xml:space="preserve">        </w:t>
      </w:r>
      <w:r>
        <w:rPr>
          <w:rFonts w:hAnsi="宋体"/>
          <w:bCs/>
          <w:color w:val="000000"/>
          <w:sz w:val="21"/>
          <w:szCs w:val="21"/>
          <w:highlight w:val="none"/>
        </w:rPr>
        <w:t xml:space="preserve">年</w:t>
      </w:r>
      <w:r>
        <w:rPr>
          <w:bCs/>
          <w:color w:val="000000"/>
          <w:sz w:val="21"/>
          <w:szCs w:val="21"/>
          <w:highlight w:val="none"/>
        </w:rPr>
        <w:t xml:space="preserve">     </w:t>
      </w:r>
      <w:r>
        <w:rPr>
          <w:rFonts w:hAnsi="宋体"/>
          <w:bCs/>
          <w:color w:val="000000"/>
          <w:sz w:val="21"/>
          <w:szCs w:val="21"/>
          <w:highlight w:val="none"/>
        </w:rPr>
        <w:t xml:space="preserve">月</w:t>
      </w:r>
      <w:r>
        <w:rPr>
          <w:bCs/>
          <w:color w:val="000000"/>
          <w:sz w:val="21"/>
          <w:szCs w:val="21"/>
          <w:highlight w:val="none"/>
        </w:rPr>
        <w:t xml:space="preserve">     </w:t>
      </w:r>
      <w:r>
        <w:rPr>
          <w:rFonts w:hAnsi="宋体"/>
          <w:bCs/>
          <w:color w:val="000000"/>
          <w:sz w:val="21"/>
          <w:szCs w:val="21"/>
          <w:highlight w:val="none"/>
        </w:rPr>
        <w:t xml:space="preserve">日</w:t>
      </w:r>
      <w:r>
        <w:rPr>
          <w:bCs/>
          <w:color w:val="000000"/>
          <w:sz w:val="21"/>
          <w:szCs w:val="21"/>
          <w:highlight w:val="none"/>
        </w:rPr>
      </w:r>
      <w:r/>
    </w:p>
    <w:p>
      <w:pPr>
        <w:pStyle w:val="759"/>
        <w:jc w:val="both"/>
        <w:widowControl w:val="off"/>
        <w:rPr>
          <w:bCs/>
          <w:color w:val="000000"/>
          <w:sz w:val="21"/>
          <w:szCs w:val="21"/>
          <w:highlight w:val="none"/>
        </w:rPr>
      </w:pPr>
      <w:r>
        <w:rPr>
          <w:bCs/>
          <w:color w:val="000000"/>
          <w:sz w:val="21"/>
          <w:szCs w:val="21"/>
          <w:highlight w:val="none"/>
        </w:rPr>
      </w:r>
      <w:r/>
    </w:p>
    <w:p>
      <w:pPr>
        <w:pStyle w:val="759"/>
        <w:spacing w:line="360" w:lineRule="auto"/>
        <w:rPr>
          <w:rFonts w:hint="eastAsia" w:hAnsi="宋体"/>
          <w:bCs/>
          <w:color w:val="000000"/>
          <w:szCs w:val="21"/>
          <w:highlight w:val="none"/>
        </w:rPr>
      </w:pPr>
      <w:r>
        <w:rPr>
          <w:rFonts w:hint="eastAsia" w:hAnsi="宋体"/>
          <w:bCs/>
          <w:color w:val="000000"/>
          <w:szCs w:val="21"/>
          <w:highlight w:val="none"/>
        </w:rPr>
      </w:r>
      <w:r/>
    </w:p>
    <w:p>
      <w:pPr>
        <w:pStyle w:val="759"/>
        <w:spacing w:line="360" w:lineRule="auto"/>
        <w:rPr>
          <w:rFonts w:hint="eastAsia" w:hAnsi="宋体"/>
          <w:bCs/>
          <w:color w:val="000000"/>
          <w:szCs w:val="21"/>
          <w:highlight w:val="none"/>
        </w:rPr>
      </w:pPr>
      <w:r>
        <w:rPr>
          <w:rFonts w:hint="eastAsia" w:hAnsi="宋体"/>
          <w:bCs/>
          <w:color w:val="000000"/>
          <w:szCs w:val="21"/>
          <w:highlight w:val="none"/>
        </w:rPr>
      </w:r>
      <w:r/>
    </w:p>
    <w:p>
      <w:pPr>
        <w:pStyle w:val="759"/>
        <w:spacing w:line="360" w:lineRule="auto"/>
        <w:rPr>
          <w:rFonts w:hint="eastAsia" w:hAnsi="宋体"/>
          <w:bCs/>
          <w:color w:val="000000"/>
          <w:szCs w:val="21"/>
          <w:highlight w:val="none"/>
        </w:rPr>
      </w:pPr>
      <w:r>
        <w:rPr>
          <w:rFonts w:hint="eastAsia" w:hAnsi="宋体"/>
          <w:bCs/>
          <w:color w:val="000000"/>
          <w:szCs w:val="21"/>
          <w:highlight w:val="none"/>
        </w:rPr>
      </w:r>
      <w:r/>
    </w:p>
    <w:p>
      <w:pPr>
        <w:pStyle w:val="759"/>
        <w:spacing w:line="360" w:lineRule="auto"/>
        <w:rPr>
          <w:bCs/>
          <w:color w:val="000000"/>
          <w:sz w:val="21"/>
          <w:szCs w:val="21"/>
          <w:highlight w:val="none"/>
        </w:rPr>
      </w:pPr>
      <w:r>
        <w:rPr>
          <w:rFonts w:hint="eastAsia" w:hAnsi="宋体"/>
          <w:bCs/>
          <w:color w:val="000000"/>
          <w:sz w:val="21"/>
          <w:szCs w:val="21"/>
          <w:highlight w:val="none"/>
        </w:rPr>
        <w:t xml:space="preserve">注：</w:t>
      </w:r>
      <w:r>
        <w:rPr>
          <w:bCs/>
          <w:color w:val="000000"/>
          <w:sz w:val="21"/>
          <w:szCs w:val="21"/>
          <w:highlight w:val="none"/>
        </w:rPr>
        <w:t xml:space="preserve">1</w:t>
      </w:r>
      <w:r>
        <w:rPr>
          <w:rFonts w:hint="eastAsia" w:hAnsi="宋体"/>
          <w:bCs/>
          <w:color w:val="000000"/>
          <w:sz w:val="21"/>
          <w:szCs w:val="21"/>
          <w:highlight w:val="none"/>
        </w:rPr>
        <w:t xml:space="preserve">、可参照上述格式自制价格清单表。</w:t>
      </w:r>
      <w:r>
        <w:rPr>
          <w:bCs/>
          <w:color w:val="000000"/>
          <w:sz w:val="21"/>
          <w:szCs w:val="21"/>
          <w:highlight w:val="none"/>
        </w:rPr>
      </w:r>
      <w:r/>
    </w:p>
    <w:p>
      <w:pPr>
        <w:pStyle w:val="759"/>
        <w:ind w:firstLine="420"/>
        <w:spacing w:line="300" w:lineRule="auto"/>
        <w:rPr>
          <w:color w:val="000000"/>
          <w:sz w:val="21"/>
          <w:szCs w:val="21"/>
          <w:highlight w:val="none"/>
        </w:rPr>
      </w:pPr>
      <w:r>
        <w:rPr>
          <w:rFonts w:ascii="Arial" w:hAnsi="Arial" w:cs="Arial"/>
          <w:color w:val="000000"/>
          <w:sz w:val="21"/>
          <w:szCs w:val="21"/>
          <w:highlight w:val="none"/>
        </w:rPr>
        <w:t xml:space="preserve">2</w:t>
      </w:r>
      <w:r>
        <w:rPr>
          <w:rFonts w:hint="eastAsia" w:ascii="Arial" w:hAnsi="Arial" w:cs="Arial"/>
          <w:color w:val="000000"/>
          <w:sz w:val="21"/>
          <w:szCs w:val="21"/>
          <w:highlight w:val="none"/>
        </w:rPr>
        <w:t xml:space="preserve">、维保期满，</w:t>
      </w:r>
      <w:r>
        <w:rPr>
          <w:rFonts w:hint="eastAsia"/>
          <w:color w:val="000000"/>
          <w:sz w:val="21"/>
          <w:szCs w:val="21"/>
          <w:highlight w:val="none"/>
        </w:rPr>
        <w:t xml:space="preserve">如有配件、易损件不含在免费维保更换范围内，请在本表中详细列出，并在备注中注明更换时间或使用次数，若未列出，则视为全部包含免费维保范围。</w:t>
      </w:r>
      <w:r>
        <w:rPr>
          <w:color w:val="000000"/>
          <w:sz w:val="21"/>
          <w:szCs w:val="21"/>
          <w:highlight w:val="none"/>
        </w:rPr>
      </w:r>
      <w:r/>
    </w:p>
    <w:p>
      <w:pPr>
        <w:pStyle w:val="759"/>
        <w:ind w:firstLine="480"/>
        <w:spacing w:line="360" w:lineRule="auto"/>
        <w:rPr>
          <w:rFonts w:hint="eastAsia" w:hAnsi="宋体"/>
          <w:bCs/>
          <w:color w:val="000000"/>
          <w:szCs w:val="21"/>
          <w:highlight w:val="none"/>
        </w:rPr>
      </w:pPr>
      <w:r>
        <w:rPr>
          <w:rFonts w:hint="eastAsia" w:hAnsi="宋体"/>
          <w:bCs/>
          <w:color w:val="000000"/>
          <w:szCs w:val="21"/>
          <w:highlight w:val="none"/>
        </w:rPr>
      </w:r>
      <w:r/>
    </w:p>
    <w:p>
      <w:pPr>
        <w:pStyle w:val="1112"/>
        <w:ind w:firstLine="420"/>
        <w:rPr>
          <w:color w:val="000000"/>
          <w:sz w:val="21"/>
          <w:szCs w:val="21"/>
          <w:highlight w:val="none"/>
        </w:rPr>
      </w:pPr>
      <w:r>
        <w:rPr>
          <w:color w:val="000000"/>
          <w:sz w:val="21"/>
          <w:szCs w:val="21"/>
          <w:highlight w:val="none"/>
        </w:rPr>
      </w:r>
      <w:r/>
    </w:p>
    <w:p>
      <w:pPr>
        <w:pStyle w:val="783"/>
        <w:ind w:firstLine="0"/>
        <w:spacing w:line="360" w:lineRule="auto"/>
        <w:rPr>
          <w:rFonts w:hint="eastAsia" w:ascii="Arial" w:hAnsi="宋体" w:eastAsia="宋体" w:cs="Arial"/>
          <w:color w:val="000000"/>
          <w:sz w:val="21"/>
          <w:szCs w:val="21"/>
          <w:highlight w:val="none"/>
        </w:rPr>
      </w:pPr>
      <w:r>
        <w:rPr>
          <w:rFonts w:hint="eastAsia" w:ascii="Arial" w:hAnsi="宋体" w:eastAsia="宋体" w:cs="Arial"/>
          <w:color w:val="000000"/>
          <w:sz w:val="21"/>
          <w:szCs w:val="21"/>
          <w:highlight w:val="none"/>
        </w:rPr>
      </w:r>
      <w:r/>
    </w:p>
    <w:p>
      <w:pPr>
        <w:pStyle w:val="783"/>
        <w:ind w:firstLine="0"/>
        <w:spacing w:line="360" w:lineRule="auto"/>
        <w:rPr>
          <w:rFonts w:hint="eastAsia" w:ascii="Arial" w:hAnsi="宋体" w:eastAsia="宋体" w:cs="Arial"/>
          <w:color w:val="000000"/>
          <w:sz w:val="21"/>
          <w:szCs w:val="21"/>
          <w:highlight w:val="none"/>
        </w:rPr>
      </w:pPr>
      <w:r>
        <w:rPr>
          <w:rFonts w:hint="eastAsia" w:ascii="Arial" w:hAnsi="宋体" w:eastAsia="宋体" w:cs="Arial"/>
          <w:color w:val="000000"/>
          <w:sz w:val="21"/>
          <w:szCs w:val="21"/>
          <w:highlight w:val="none"/>
        </w:rPr>
      </w:r>
      <w:r/>
    </w:p>
    <w:p>
      <w:pPr>
        <w:pStyle w:val="759"/>
        <w:rPr>
          <w:rFonts w:hint="eastAsia" w:ascii="Arial" w:hAnsi="宋体" w:cs="Arial"/>
          <w:color w:val="000000"/>
          <w:sz w:val="21"/>
          <w:szCs w:val="21"/>
          <w:highlight w:val="none"/>
        </w:rPr>
      </w:pPr>
      <w:r>
        <w:rPr>
          <w:rFonts w:hint="eastAsia" w:ascii="Arial" w:hAnsi="宋体" w:cs="Arial"/>
          <w:color w:val="000000"/>
          <w:sz w:val="21"/>
          <w:szCs w:val="21"/>
          <w:highlight w:val="none"/>
        </w:rPr>
        <w:br w:type="page" w:clear="all"/>
      </w:r>
      <w:r>
        <w:rPr>
          <w:rFonts w:hint="eastAsia" w:ascii="Arial" w:hAnsi="宋体" w:cs="Arial"/>
          <w:color w:val="000000"/>
          <w:sz w:val="21"/>
          <w:szCs w:val="21"/>
          <w:highlight w:val="none"/>
        </w:rPr>
      </w:r>
      <w:r/>
    </w:p>
    <w:p>
      <w:pPr>
        <w:pStyle w:val="783"/>
        <w:ind w:firstLine="0"/>
        <w:spacing w:line="360" w:lineRule="auto"/>
        <w:rPr>
          <w:rFonts w:hint="eastAsia" w:ascii="Arial" w:hAnsi="宋体" w:eastAsia="宋体" w:cs="Arial"/>
          <w:color w:val="000000"/>
          <w:sz w:val="21"/>
          <w:szCs w:val="21"/>
          <w:highlight w:val="none"/>
        </w:rPr>
      </w:pPr>
      <w:r>
        <w:rPr>
          <w:rFonts w:hint="eastAsia" w:ascii="Arial" w:hAnsi="宋体" w:eastAsia="宋体" w:cs="Arial"/>
          <w:color w:val="000000"/>
          <w:sz w:val="21"/>
          <w:szCs w:val="21"/>
          <w:highlight w:val="none"/>
        </w:rPr>
        <w:t xml:space="preserve">格式8、主要耗材价格清单表</w:t>
      </w:r>
      <w:r>
        <w:rPr>
          <w:rFonts w:hint="eastAsia" w:ascii="Arial" w:hAnsi="宋体" w:eastAsia="宋体" w:cs="Arial"/>
          <w:color w:val="000000"/>
          <w:sz w:val="21"/>
          <w:szCs w:val="21"/>
          <w:highlight w:val="none"/>
        </w:rPr>
      </w:r>
      <w:r/>
    </w:p>
    <w:p>
      <w:pPr>
        <w:pStyle w:val="783"/>
        <w:ind w:firstLine="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p>
      <w:pPr>
        <w:pStyle w:val="759"/>
        <w:jc w:val="center"/>
        <w:spacing w:line="360" w:lineRule="auto"/>
        <w:rPr>
          <w:rFonts w:hint="eastAsia" w:ascii="宋体" w:hAnsi="宋体" w:cs="Arial"/>
          <w:color w:val="000000"/>
          <w:sz w:val="28"/>
          <w:szCs w:val="28"/>
          <w:highlight w:val="none"/>
          <w:lang w:val="zh-CN"/>
        </w:rPr>
      </w:pPr>
      <w:r>
        <w:rPr>
          <w:rFonts w:hint="eastAsia" w:ascii="宋体" w:hAnsi="宋体" w:cs="Arial"/>
          <w:color w:val="000000"/>
          <w:sz w:val="28"/>
          <w:szCs w:val="28"/>
          <w:highlight w:val="none"/>
          <w:lang w:val="zh-CN"/>
        </w:rPr>
        <w:t xml:space="preserve">主要耗材价格清单表</w:t>
      </w:r>
      <w:r>
        <w:rPr>
          <w:rFonts w:hint="eastAsia" w:ascii="宋体" w:hAnsi="宋体" w:cs="Arial"/>
          <w:color w:val="000000"/>
          <w:sz w:val="28"/>
          <w:szCs w:val="28"/>
          <w:highlight w:val="none"/>
          <w:lang w:val="zh-CN"/>
        </w:rPr>
      </w:r>
      <w:r/>
    </w:p>
    <w:p>
      <w:pPr>
        <w:pStyle w:val="759"/>
        <w:jc w:val="center"/>
        <w:spacing w:line="360" w:lineRule="auto"/>
        <w:rPr>
          <w:rFonts w:hint="eastAsia" w:ascii="宋体" w:hAnsi="宋体" w:cs="Arial"/>
          <w:color w:val="000000"/>
          <w:szCs w:val="21"/>
          <w:highlight w:val="none"/>
          <w:lang w:val="zh-CN"/>
        </w:rPr>
      </w:pPr>
      <w:r>
        <w:rPr>
          <w:rFonts w:hint="eastAsia" w:ascii="宋体" w:hAnsi="宋体" w:cs="Arial"/>
          <w:color w:val="000000"/>
          <w:szCs w:val="21"/>
          <w:highlight w:val="none"/>
          <w:lang w:val="zh-CN"/>
        </w:rPr>
      </w:r>
      <w:r/>
    </w:p>
    <w:tbl>
      <w:tblPr>
        <w:tblW w:w="526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135"/>
        <w:gridCol w:w="1212"/>
        <w:gridCol w:w="1195"/>
        <w:gridCol w:w="627"/>
        <w:gridCol w:w="777"/>
        <w:gridCol w:w="1166"/>
        <w:gridCol w:w="1089"/>
        <w:gridCol w:w="1173"/>
      </w:tblGrid>
      <w:tr>
        <w:trPr>
          <w:trHeight w:val="1353" w:hRule="exact"/>
        </w:trPr>
        <w:tc>
          <w:tcPr>
            <w:tcW w:w="418" w:type="dxa"/>
            <w:vAlign w:val="center"/>
            <w:textDirection w:val="lrTb"/>
            <w:noWrap w:val="false"/>
          </w:tcPr>
          <w:p>
            <w:pPr>
              <w:pStyle w:val="759"/>
              <w:jc w:val="center"/>
              <w:spacing w:line="360" w:lineRule="auto"/>
              <w:rPr>
                <w:rFonts w:ascii="Arial" w:hAnsi="Arial" w:cs="Arial"/>
                <w:color w:val="000000"/>
                <w:sz w:val="21"/>
                <w:szCs w:val="21"/>
                <w:highlight w:val="none"/>
              </w:rPr>
            </w:pPr>
            <w:r>
              <w:rPr>
                <w:rFonts w:hint="eastAsia" w:ascii="Arial" w:hAnsi="Arial" w:cs="Arial"/>
                <w:color w:val="000000"/>
                <w:sz w:val="21"/>
                <w:szCs w:val="21"/>
                <w:highlight w:val="none"/>
                <w:lang w:val="zh-CN"/>
              </w:rPr>
              <w:t xml:space="preserve">序号</w:t>
            </w:r>
            <w:r>
              <w:rPr>
                <w:rFonts w:ascii="Arial" w:hAnsi="Arial" w:cs="Arial"/>
                <w:color w:val="000000"/>
                <w:sz w:val="21"/>
                <w:szCs w:val="21"/>
                <w:highlight w:val="none"/>
              </w:rPr>
            </w:r>
            <w:r/>
          </w:p>
        </w:tc>
        <w:tc>
          <w:tcPr>
            <w:tcW w:w="621" w:type="dxa"/>
            <w:vAlign w:val="center"/>
            <w:textDirection w:val="lrTb"/>
            <w:noWrap w:val="false"/>
          </w:tcPr>
          <w:p>
            <w:pPr>
              <w:pStyle w:val="759"/>
              <w:jc w:val="center"/>
              <w:spacing w:line="360" w:lineRule="auto"/>
              <w:rPr>
                <w:rFonts w:ascii="Arial" w:hAnsi="Arial" w:cs="Arial"/>
                <w:color w:val="000000"/>
                <w:sz w:val="21"/>
                <w:szCs w:val="21"/>
                <w:highlight w:val="none"/>
              </w:rPr>
            </w:pPr>
            <w:r>
              <w:rPr>
                <w:rFonts w:hint="eastAsia" w:ascii="Arial" w:hAnsi="Arial" w:cs="Arial"/>
                <w:color w:val="000000"/>
                <w:sz w:val="21"/>
                <w:szCs w:val="21"/>
                <w:highlight w:val="none"/>
                <w:lang w:val="zh-CN"/>
              </w:rPr>
              <w:t xml:space="preserve">产品名称</w:t>
            </w:r>
            <w:r>
              <w:rPr>
                <w:rFonts w:ascii="Arial" w:hAnsi="Arial" w:cs="Arial"/>
                <w:color w:val="000000"/>
                <w:sz w:val="21"/>
                <w:szCs w:val="21"/>
                <w:highlight w:val="none"/>
              </w:rPr>
            </w:r>
            <w:r/>
          </w:p>
        </w:tc>
        <w:tc>
          <w:tcPr>
            <w:tcW w:w="663" w:type="dxa"/>
            <w:vAlign w:val="center"/>
            <w:textDirection w:val="lrTb"/>
            <w:noWrap w:val="false"/>
          </w:tcPr>
          <w:p>
            <w:pPr>
              <w:pStyle w:val="759"/>
              <w:jc w:val="center"/>
              <w:spacing w:line="360" w:lineRule="auto"/>
              <w:rPr>
                <w:rFonts w:ascii="Arial" w:hAnsi="Arial" w:cs="Arial"/>
                <w:color w:val="000000"/>
                <w:sz w:val="21"/>
                <w:szCs w:val="21"/>
                <w:highlight w:val="none"/>
              </w:rPr>
            </w:pPr>
            <w:r>
              <w:rPr>
                <w:rFonts w:hint="eastAsia" w:ascii="Arial" w:cs="Arial"/>
                <w:color w:val="000000"/>
                <w:sz w:val="21"/>
                <w:szCs w:val="21"/>
                <w:highlight w:val="none"/>
              </w:rPr>
              <w:t xml:space="preserve">规格、型号</w:t>
            </w:r>
            <w:r>
              <w:rPr>
                <w:rFonts w:ascii="Arial" w:hAnsi="Arial" w:cs="Arial"/>
                <w:color w:val="000000"/>
                <w:sz w:val="21"/>
                <w:szCs w:val="21"/>
                <w:highlight w:val="none"/>
              </w:rPr>
            </w:r>
            <w:r/>
          </w:p>
        </w:tc>
        <w:tc>
          <w:tcPr>
            <w:tcW w:w="654" w:type="dxa"/>
            <w:vAlign w:val="center"/>
            <w:textDirection w:val="lrTb"/>
            <w:noWrap w:val="false"/>
          </w:tcPr>
          <w:p>
            <w:pPr>
              <w:pStyle w:val="759"/>
              <w:jc w:val="center"/>
              <w:spacing w:line="360" w:lineRule="auto"/>
              <w:rPr>
                <w:rFonts w:ascii="Arial" w:hAnsi="Arial" w:cs="Arial"/>
                <w:color w:val="000000"/>
                <w:sz w:val="21"/>
                <w:szCs w:val="21"/>
                <w:highlight w:val="none"/>
              </w:rPr>
            </w:pPr>
            <w:r>
              <w:rPr>
                <w:rFonts w:hint="eastAsia" w:ascii="Arial" w:cs="Arial"/>
                <w:color w:val="000000"/>
                <w:sz w:val="21"/>
                <w:szCs w:val="21"/>
                <w:highlight w:val="none"/>
              </w:rPr>
              <w:t xml:space="preserve">生产厂家</w:t>
            </w:r>
            <w:r>
              <w:rPr>
                <w:rFonts w:ascii="Arial" w:hAnsi="Arial" w:cs="Arial"/>
                <w:color w:val="000000"/>
                <w:sz w:val="21"/>
                <w:szCs w:val="21"/>
                <w:highlight w:val="none"/>
              </w:rPr>
            </w:r>
            <w:r/>
          </w:p>
        </w:tc>
        <w:tc>
          <w:tcPr>
            <w:tcW w:w="343" w:type="dxa"/>
            <w:vAlign w:val="center"/>
            <w:textDirection w:val="lrTb"/>
            <w:noWrap w:val="false"/>
          </w:tcPr>
          <w:p>
            <w:pPr>
              <w:pStyle w:val="759"/>
              <w:jc w:val="center"/>
              <w:spacing w:line="360" w:lineRule="auto"/>
              <w:rPr>
                <w:rFonts w:ascii="Arial" w:hAnsi="Arial" w:cs="Arial"/>
                <w:color w:val="000000"/>
                <w:sz w:val="21"/>
                <w:szCs w:val="21"/>
                <w:highlight w:val="none"/>
                <w:lang w:val="zh-CN"/>
              </w:rPr>
            </w:pPr>
            <w:r>
              <w:rPr>
                <w:rFonts w:hint="eastAsia" w:ascii="Arial" w:cs="Arial"/>
                <w:color w:val="000000"/>
                <w:sz w:val="21"/>
                <w:szCs w:val="21"/>
                <w:highlight w:val="none"/>
              </w:rPr>
              <w:t xml:space="preserve">单位</w:t>
            </w:r>
            <w:r>
              <w:rPr>
                <w:rFonts w:ascii="Arial" w:hAnsi="Arial" w:cs="Arial"/>
                <w:color w:val="000000"/>
                <w:sz w:val="21"/>
                <w:szCs w:val="21"/>
                <w:highlight w:val="none"/>
                <w:lang w:val="zh-CN"/>
              </w:rPr>
            </w:r>
            <w:r/>
          </w:p>
        </w:tc>
        <w:tc>
          <w:tcPr>
            <w:tcW w:w="425" w:type="dxa"/>
            <w:vAlign w:val="center"/>
            <w:textDirection w:val="lrTb"/>
            <w:noWrap w:val="false"/>
          </w:tcPr>
          <w:p>
            <w:pPr>
              <w:pStyle w:val="759"/>
              <w:jc w:val="center"/>
              <w:spacing w:line="360" w:lineRule="auto"/>
              <w:rPr>
                <w:rFonts w:ascii="Arial" w:hAnsi="Arial" w:cs="Arial"/>
                <w:color w:val="000000"/>
                <w:sz w:val="21"/>
                <w:szCs w:val="21"/>
                <w:highlight w:val="none"/>
                <w:lang w:val="zh-CN"/>
              </w:rPr>
            </w:pPr>
            <w:r>
              <w:rPr>
                <w:rFonts w:hint="eastAsia" w:ascii="Arial" w:hAnsi="Arial" w:cs="Arial"/>
                <w:color w:val="000000"/>
                <w:sz w:val="21"/>
                <w:szCs w:val="21"/>
                <w:highlight w:val="none"/>
                <w:lang w:val="zh-CN"/>
              </w:rPr>
              <w:t xml:space="preserve">单价（元）</w:t>
            </w:r>
            <w:r>
              <w:rPr>
                <w:rFonts w:ascii="Arial" w:hAnsi="Arial" w:cs="Arial"/>
                <w:color w:val="000000"/>
                <w:sz w:val="21"/>
                <w:szCs w:val="21"/>
                <w:highlight w:val="none"/>
                <w:lang w:val="zh-CN"/>
              </w:rPr>
            </w:r>
            <w:r/>
          </w:p>
        </w:tc>
        <w:tc>
          <w:tcPr>
            <w:tcW w:w="638" w:type="dxa"/>
            <w:vAlign w:val="top"/>
            <w:textDirection w:val="lrTb"/>
            <w:noWrap w:val="false"/>
          </w:tcPr>
          <w:p>
            <w:pPr>
              <w:pStyle w:val="759"/>
              <w:jc w:val="center"/>
              <w:spacing w:line="360" w:lineRule="auto"/>
              <w:rPr>
                <w:rFonts w:ascii="Arial" w:hAnsi="Arial" w:cs="Arial"/>
                <w:color w:val="000000"/>
                <w:sz w:val="21"/>
                <w:szCs w:val="21"/>
                <w:highlight w:val="none"/>
                <w:lang w:val="zh-CN"/>
              </w:rPr>
            </w:pPr>
            <w:r>
              <w:rPr>
                <w:rFonts w:hint="eastAsia" w:ascii="Arial" w:hAnsi="Arial" w:cs="Arial"/>
                <w:color w:val="000000"/>
                <w:sz w:val="21"/>
                <w:szCs w:val="21"/>
                <w:highlight w:val="none"/>
                <w:lang w:val="zh-CN"/>
              </w:rPr>
              <w:t xml:space="preserve">省平台编码（TY码）</w:t>
            </w:r>
            <w:r>
              <w:rPr>
                <w:rFonts w:ascii="Arial" w:hAnsi="Arial" w:cs="Arial"/>
                <w:color w:val="000000"/>
                <w:sz w:val="21"/>
                <w:szCs w:val="21"/>
                <w:highlight w:val="none"/>
                <w:lang w:val="zh-CN"/>
              </w:rPr>
            </w:r>
            <w:r/>
          </w:p>
        </w:tc>
        <w:tc>
          <w:tcPr>
            <w:tcW w:w="596" w:type="dxa"/>
            <w:vAlign w:val="center"/>
            <w:textDirection w:val="lrTb"/>
            <w:noWrap w:val="false"/>
          </w:tcPr>
          <w:p>
            <w:pPr>
              <w:pStyle w:val="759"/>
              <w:jc w:val="center"/>
              <w:spacing w:line="360" w:lineRule="auto"/>
              <w:rPr>
                <w:rFonts w:ascii="Arial" w:hAnsi="Arial" w:cs="Arial"/>
                <w:color w:val="000000"/>
                <w:sz w:val="21"/>
                <w:szCs w:val="21"/>
                <w:highlight w:val="none"/>
                <w:lang w:val="zh-CN"/>
              </w:rPr>
            </w:pPr>
            <w:r>
              <w:rPr>
                <w:rFonts w:hint="eastAsia" w:ascii="Arial" w:hAnsi="Arial" w:cs="Arial"/>
                <w:color w:val="000000"/>
                <w:sz w:val="21"/>
                <w:szCs w:val="21"/>
                <w:highlight w:val="none"/>
                <w:lang w:val="zh-CN"/>
              </w:rPr>
              <w:t xml:space="preserve">国家编码（20位）</w:t>
            </w:r>
            <w:r>
              <w:rPr>
                <w:rFonts w:ascii="Arial" w:hAnsi="Arial" w:cs="Arial"/>
                <w:color w:val="000000"/>
                <w:sz w:val="21"/>
                <w:szCs w:val="21"/>
                <w:highlight w:val="none"/>
                <w:lang w:val="zh-CN"/>
              </w:rPr>
            </w:r>
            <w:r/>
          </w:p>
        </w:tc>
        <w:tc>
          <w:tcPr>
            <w:tcW w:w="642" w:type="dxa"/>
            <w:vAlign w:val="center"/>
            <w:textDirection w:val="lrTb"/>
            <w:noWrap w:val="false"/>
          </w:tcPr>
          <w:p>
            <w:pPr>
              <w:pStyle w:val="759"/>
              <w:jc w:val="center"/>
              <w:spacing w:line="360" w:lineRule="auto"/>
              <w:rPr>
                <w:rFonts w:ascii="Arial" w:hAnsi="Arial" w:cs="Arial"/>
                <w:color w:val="000000"/>
                <w:sz w:val="21"/>
                <w:szCs w:val="21"/>
                <w:highlight w:val="none"/>
                <w:lang w:val="zh-CN"/>
              </w:rPr>
            </w:pPr>
            <w:r>
              <w:rPr>
                <w:rFonts w:hint="eastAsia" w:ascii="Arial" w:hAnsi="Arial" w:cs="Arial"/>
                <w:color w:val="000000"/>
                <w:sz w:val="21"/>
                <w:szCs w:val="21"/>
                <w:highlight w:val="none"/>
                <w:lang w:val="zh-CN"/>
              </w:rPr>
              <w:t xml:space="preserve">流水码（7位）</w:t>
            </w:r>
            <w:r>
              <w:rPr>
                <w:rFonts w:ascii="Arial" w:hAnsi="Arial" w:cs="Arial"/>
                <w:color w:val="000000"/>
                <w:sz w:val="21"/>
                <w:szCs w:val="21"/>
                <w:highlight w:val="none"/>
                <w:lang w:val="zh-CN"/>
              </w:rPr>
            </w:r>
            <w:r/>
          </w:p>
        </w:tc>
      </w:tr>
      <w:tr>
        <w:trPr>
          <w:trHeight w:val="567" w:hRule="exact"/>
        </w:trPr>
        <w:tc>
          <w:tcPr>
            <w:tcW w:w="418" w:type="dxa"/>
            <w:vAlign w:val="top"/>
            <w:textDirection w:val="lrTb"/>
            <w:noWrap w:val="false"/>
          </w:tcPr>
          <w:p>
            <w:pPr>
              <w:pStyle w:val="759"/>
              <w:jc w:val="center"/>
              <w:spacing w:line="360" w:lineRule="auto"/>
              <w:rPr>
                <w:rFonts w:ascii="Arial" w:hAnsi="Arial" w:cs="Arial"/>
                <w:color w:val="000000"/>
                <w:sz w:val="21"/>
                <w:szCs w:val="21"/>
                <w:highlight w:val="none"/>
              </w:rPr>
            </w:pPr>
            <w:r>
              <w:rPr>
                <w:rFonts w:ascii="Arial" w:hAnsi="Arial" w:cs="Arial"/>
                <w:color w:val="000000"/>
                <w:sz w:val="21"/>
                <w:szCs w:val="21"/>
                <w:highlight w:val="none"/>
              </w:rPr>
              <w:t xml:space="preserve">1</w:t>
            </w:r>
            <w:r>
              <w:rPr>
                <w:rFonts w:ascii="Arial" w:hAnsi="Arial" w:cs="Arial"/>
                <w:color w:val="000000"/>
                <w:sz w:val="21"/>
                <w:szCs w:val="21"/>
                <w:highlight w:val="none"/>
              </w:rPr>
            </w:r>
            <w:r/>
          </w:p>
        </w:tc>
        <w:tc>
          <w:tcPr>
            <w:tcW w:w="621"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63"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54"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343"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425"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38"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596"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42"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r>
      <w:tr>
        <w:trPr>
          <w:trHeight w:val="567" w:hRule="exact"/>
        </w:trPr>
        <w:tc>
          <w:tcPr>
            <w:tcW w:w="418" w:type="dxa"/>
            <w:vAlign w:val="top"/>
            <w:textDirection w:val="lrTb"/>
            <w:noWrap w:val="false"/>
          </w:tcPr>
          <w:p>
            <w:pPr>
              <w:pStyle w:val="759"/>
              <w:jc w:val="center"/>
              <w:spacing w:line="360" w:lineRule="auto"/>
              <w:rPr>
                <w:rFonts w:ascii="Arial" w:hAnsi="Arial" w:cs="Arial"/>
                <w:color w:val="000000"/>
                <w:sz w:val="21"/>
                <w:szCs w:val="21"/>
                <w:highlight w:val="none"/>
              </w:rPr>
            </w:pPr>
            <w:r>
              <w:rPr>
                <w:rFonts w:ascii="Arial" w:hAnsi="Arial" w:cs="Arial"/>
                <w:color w:val="000000"/>
                <w:sz w:val="21"/>
                <w:szCs w:val="21"/>
                <w:highlight w:val="none"/>
              </w:rPr>
              <w:t xml:space="preserve">2</w:t>
            </w:r>
            <w:r>
              <w:rPr>
                <w:rFonts w:ascii="Arial" w:hAnsi="Arial" w:cs="Arial"/>
                <w:color w:val="000000"/>
                <w:sz w:val="21"/>
                <w:szCs w:val="21"/>
                <w:highlight w:val="none"/>
              </w:rPr>
            </w:r>
            <w:r/>
          </w:p>
        </w:tc>
        <w:tc>
          <w:tcPr>
            <w:tcW w:w="621"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63"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54"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343"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425"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38"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596"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42"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r>
      <w:tr>
        <w:trPr>
          <w:trHeight w:val="567" w:hRule="exact"/>
        </w:trPr>
        <w:tc>
          <w:tcPr>
            <w:tcW w:w="418" w:type="dxa"/>
            <w:vAlign w:val="top"/>
            <w:textDirection w:val="lrTb"/>
            <w:noWrap w:val="false"/>
          </w:tcPr>
          <w:p>
            <w:pPr>
              <w:pStyle w:val="759"/>
              <w:jc w:val="center"/>
              <w:spacing w:line="360" w:lineRule="auto"/>
              <w:rPr>
                <w:rFonts w:ascii="Arial" w:hAnsi="Arial" w:cs="Arial"/>
                <w:color w:val="000000"/>
                <w:sz w:val="21"/>
                <w:szCs w:val="21"/>
                <w:highlight w:val="none"/>
              </w:rPr>
            </w:pPr>
            <w:r>
              <w:rPr>
                <w:rFonts w:hint="eastAsia" w:ascii="Arial" w:hAnsi="Arial" w:cs="Arial"/>
                <w:color w:val="000000"/>
                <w:sz w:val="21"/>
                <w:szCs w:val="21"/>
                <w:highlight w:val="none"/>
              </w:rPr>
              <w:t xml:space="preserve">3</w:t>
            </w:r>
            <w:r>
              <w:rPr>
                <w:rFonts w:ascii="Arial" w:hAnsi="Arial" w:cs="Arial"/>
                <w:color w:val="000000"/>
                <w:sz w:val="21"/>
                <w:szCs w:val="21"/>
                <w:highlight w:val="none"/>
              </w:rPr>
            </w:r>
            <w:r/>
          </w:p>
        </w:tc>
        <w:tc>
          <w:tcPr>
            <w:tcW w:w="621"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63"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54"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343"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425"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38"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596"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42"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r>
      <w:tr>
        <w:trPr>
          <w:trHeight w:val="567" w:hRule="exact"/>
        </w:trPr>
        <w:tc>
          <w:tcPr>
            <w:tcW w:w="418" w:type="dxa"/>
            <w:vAlign w:val="top"/>
            <w:textDirection w:val="lrTb"/>
            <w:noWrap w:val="false"/>
          </w:tcPr>
          <w:p>
            <w:pPr>
              <w:pStyle w:val="759"/>
              <w:jc w:val="center"/>
              <w:spacing w:line="360" w:lineRule="auto"/>
              <w:rPr>
                <w:rFonts w:ascii="Arial" w:hAnsi="Arial" w:cs="Arial"/>
                <w:color w:val="000000"/>
                <w:sz w:val="21"/>
                <w:szCs w:val="21"/>
                <w:highlight w:val="none"/>
              </w:rPr>
            </w:pPr>
            <w:r>
              <w:rPr>
                <w:rFonts w:hint="eastAsia" w:ascii="Arial" w:hAnsi="Arial" w:cs="Arial"/>
                <w:color w:val="000000"/>
                <w:sz w:val="21"/>
                <w:szCs w:val="21"/>
                <w:highlight w:val="none"/>
              </w:rPr>
              <w:t xml:space="preserve">4</w:t>
            </w:r>
            <w:r>
              <w:rPr>
                <w:rFonts w:ascii="Arial" w:hAnsi="Arial" w:cs="Arial"/>
                <w:color w:val="000000"/>
                <w:sz w:val="21"/>
                <w:szCs w:val="21"/>
                <w:highlight w:val="none"/>
              </w:rPr>
            </w:r>
            <w:r/>
          </w:p>
        </w:tc>
        <w:tc>
          <w:tcPr>
            <w:tcW w:w="621"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63"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54"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343"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425"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38"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596"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42"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r>
      <w:tr>
        <w:trPr>
          <w:trHeight w:val="567" w:hRule="exact"/>
        </w:trPr>
        <w:tc>
          <w:tcPr>
            <w:tcW w:w="418" w:type="dxa"/>
            <w:vAlign w:val="top"/>
            <w:textDirection w:val="lrTb"/>
            <w:noWrap w:val="false"/>
          </w:tcPr>
          <w:p>
            <w:pPr>
              <w:pStyle w:val="759"/>
              <w:jc w:val="center"/>
              <w:spacing w:line="360" w:lineRule="auto"/>
              <w:rPr>
                <w:rFonts w:ascii="Arial" w:hAnsi="Arial" w:cs="Arial"/>
                <w:color w:val="000000"/>
                <w:sz w:val="21"/>
                <w:szCs w:val="21"/>
                <w:highlight w:val="none"/>
              </w:rPr>
            </w:pPr>
            <w:r>
              <w:rPr>
                <w:rFonts w:hint="eastAsia" w:ascii="Arial" w:hAnsi="Arial" w:cs="Arial"/>
                <w:color w:val="000000"/>
                <w:sz w:val="21"/>
                <w:szCs w:val="21"/>
                <w:highlight w:val="none"/>
              </w:rPr>
              <w:t xml:space="preserve">5</w:t>
            </w:r>
            <w:r>
              <w:rPr>
                <w:rFonts w:ascii="Arial" w:hAnsi="Arial" w:cs="Arial"/>
                <w:color w:val="000000"/>
                <w:sz w:val="21"/>
                <w:szCs w:val="21"/>
                <w:highlight w:val="none"/>
              </w:rPr>
            </w:r>
            <w:r/>
          </w:p>
        </w:tc>
        <w:tc>
          <w:tcPr>
            <w:tcW w:w="621"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63"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54"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343"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425"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38"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596"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42"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r>
      <w:tr>
        <w:trPr>
          <w:trHeight w:val="567" w:hRule="exact"/>
        </w:trPr>
        <w:tc>
          <w:tcPr>
            <w:tcW w:w="418" w:type="dxa"/>
            <w:vAlign w:val="top"/>
            <w:textDirection w:val="lrTb"/>
            <w:noWrap w:val="false"/>
          </w:tcPr>
          <w:p>
            <w:pPr>
              <w:pStyle w:val="759"/>
              <w:jc w:val="center"/>
              <w:spacing w:line="360" w:lineRule="auto"/>
              <w:rPr>
                <w:rFonts w:ascii="Arial" w:hAnsi="Arial" w:cs="Arial"/>
                <w:color w:val="000000"/>
                <w:sz w:val="21"/>
                <w:szCs w:val="21"/>
                <w:highlight w:val="none"/>
              </w:rPr>
            </w:pPr>
            <w:r>
              <w:rPr>
                <w:rFonts w:hint="eastAsia" w:ascii="Arial" w:hAnsi="Arial" w:cs="Arial"/>
                <w:color w:val="000000"/>
                <w:sz w:val="21"/>
                <w:szCs w:val="21"/>
                <w:highlight w:val="none"/>
              </w:rPr>
              <w:t xml:space="preserve">6</w:t>
            </w:r>
            <w:r>
              <w:rPr>
                <w:rFonts w:ascii="Arial" w:hAnsi="Arial" w:cs="Arial"/>
                <w:color w:val="000000"/>
                <w:sz w:val="21"/>
                <w:szCs w:val="21"/>
                <w:highlight w:val="none"/>
              </w:rPr>
            </w:r>
            <w:r/>
          </w:p>
        </w:tc>
        <w:tc>
          <w:tcPr>
            <w:tcW w:w="621"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63"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54"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343"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425"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38"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596"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42" w:type="dxa"/>
            <w:vAlign w:val="top"/>
            <w:textDirection w:val="lrTb"/>
            <w:noWrap w:val="false"/>
          </w:tcPr>
          <w:p>
            <w:pPr>
              <w:pStyle w:val="759"/>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r>
    </w:tbl>
    <w:p>
      <w:pPr>
        <w:pStyle w:val="759"/>
        <w:ind w:firstLine="210"/>
        <w:spacing w:line="360" w:lineRule="auto"/>
        <w:widowControl w:val="off"/>
        <w:rPr>
          <w:rFonts w:hint="eastAsia" w:hAnsi="宋体"/>
          <w:bCs/>
          <w:color w:val="000000"/>
          <w:sz w:val="21"/>
          <w:szCs w:val="21"/>
          <w:highlight w:val="none"/>
        </w:rPr>
      </w:pPr>
      <w:r>
        <w:rPr>
          <w:rFonts w:hint="eastAsia" w:hAnsi="宋体"/>
          <w:bCs/>
          <w:color w:val="000000"/>
          <w:sz w:val="21"/>
          <w:szCs w:val="21"/>
          <w:highlight w:val="none"/>
        </w:rPr>
        <w:t xml:space="preserve">注：</w:t>
      </w:r>
      <w:r>
        <w:rPr>
          <w:rFonts w:hint="eastAsia" w:hAnsi="宋体"/>
          <w:color w:val="000000"/>
          <w:sz w:val="21"/>
          <w:szCs w:val="21"/>
          <w:highlight w:val="none"/>
        </w:rPr>
        <w:t xml:space="preserve">若有一次性使用耗材等需提供价格（需分别注明型号），否则视为全部包含在保修范围内</w:t>
      </w:r>
      <w:r>
        <w:rPr>
          <w:rFonts w:hint="eastAsia" w:hAnsi="宋体"/>
          <w:bCs/>
          <w:color w:val="000000"/>
          <w:sz w:val="21"/>
          <w:szCs w:val="21"/>
          <w:highlight w:val="none"/>
        </w:rPr>
        <w:t xml:space="preserve">。</w:t>
      </w:r>
      <w:r>
        <w:rPr>
          <w:rFonts w:hint="eastAsia" w:hAnsi="宋体"/>
          <w:bCs/>
          <w:color w:val="000000"/>
          <w:sz w:val="21"/>
          <w:szCs w:val="21"/>
          <w:highlight w:val="none"/>
        </w:rPr>
      </w:r>
      <w:r/>
    </w:p>
    <w:p>
      <w:pPr>
        <w:pStyle w:val="759"/>
        <w:ind w:firstLine="210"/>
        <w:spacing w:line="360" w:lineRule="auto"/>
        <w:widowControl w:val="off"/>
        <w:rPr>
          <w:rFonts w:hint="eastAsia" w:hAnsi="宋体"/>
          <w:bCs/>
          <w:color w:val="000000"/>
          <w:sz w:val="21"/>
          <w:szCs w:val="21"/>
          <w:highlight w:val="none"/>
        </w:rPr>
      </w:pPr>
      <w:r>
        <w:rPr>
          <w:rFonts w:hint="eastAsia" w:hAnsi="宋体"/>
          <w:bCs/>
          <w:color w:val="000000"/>
          <w:sz w:val="21"/>
          <w:szCs w:val="21"/>
          <w:highlight w:val="none"/>
        </w:rPr>
      </w:r>
      <w:r/>
    </w:p>
    <w:p>
      <w:pPr>
        <w:pStyle w:val="759"/>
        <w:ind w:firstLine="210"/>
        <w:spacing w:line="360" w:lineRule="auto"/>
        <w:widowControl w:val="off"/>
        <w:rPr>
          <w:bCs/>
          <w:color w:val="000000"/>
          <w:sz w:val="21"/>
          <w:szCs w:val="21"/>
          <w:highlight w:val="none"/>
        </w:rPr>
      </w:pPr>
      <w:r>
        <w:rPr>
          <w:rFonts w:hAnsi="宋体"/>
          <w:bCs/>
          <w:color w:val="000000"/>
          <w:sz w:val="21"/>
          <w:szCs w:val="21"/>
          <w:highlight w:val="none"/>
        </w:rPr>
        <w:t xml:space="preserve">投标人（公章）：</w:t>
      </w:r>
      <w:r>
        <w:rPr>
          <w:bCs/>
          <w:color w:val="000000"/>
          <w:sz w:val="21"/>
          <w:szCs w:val="21"/>
          <w:highlight w:val="none"/>
        </w:rPr>
      </w:r>
      <w:r/>
    </w:p>
    <w:p>
      <w:pPr>
        <w:pStyle w:val="759"/>
        <w:ind w:firstLine="210"/>
        <w:spacing w:line="360" w:lineRule="auto"/>
        <w:widowControl w:val="off"/>
        <w:rPr>
          <w:bCs/>
          <w:color w:val="000000"/>
          <w:sz w:val="21"/>
          <w:szCs w:val="21"/>
          <w:highlight w:val="none"/>
        </w:rPr>
      </w:pPr>
      <w:r>
        <w:rPr>
          <w:rFonts w:hAnsi="宋体"/>
          <w:bCs/>
          <w:color w:val="000000"/>
          <w:sz w:val="21"/>
          <w:szCs w:val="21"/>
          <w:highlight w:val="none"/>
        </w:rPr>
        <w:t xml:space="preserve">法定代表人或代理人：（签名或签章）</w:t>
      </w:r>
      <w:r>
        <w:rPr>
          <w:bCs/>
          <w:color w:val="000000"/>
          <w:sz w:val="21"/>
          <w:szCs w:val="21"/>
          <w:highlight w:val="none"/>
        </w:rPr>
      </w:r>
      <w:r/>
    </w:p>
    <w:p>
      <w:pPr>
        <w:pStyle w:val="759"/>
        <w:ind w:firstLine="210"/>
        <w:jc w:val="both"/>
        <w:spacing w:line="360" w:lineRule="auto"/>
        <w:widowControl w:val="off"/>
        <w:rPr>
          <w:bCs/>
          <w:color w:val="000000"/>
          <w:sz w:val="21"/>
          <w:szCs w:val="21"/>
          <w:highlight w:val="none"/>
        </w:rPr>
      </w:pPr>
      <w:r>
        <w:rPr>
          <w:rFonts w:hAnsi="宋体"/>
          <w:bCs/>
          <w:color w:val="000000"/>
          <w:sz w:val="21"/>
          <w:szCs w:val="21"/>
          <w:highlight w:val="none"/>
        </w:rPr>
        <w:t xml:space="preserve">日期：</w:t>
      </w:r>
      <w:r>
        <w:rPr>
          <w:bCs/>
          <w:color w:val="000000"/>
          <w:sz w:val="21"/>
          <w:szCs w:val="21"/>
          <w:highlight w:val="none"/>
        </w:rPr>
        <w:t xml:space="preserve">        </w:t>
      </w:r>
      <w:r>
        <w:rPr>
          <w:rFonts w:hAnsi="宋体"/>
          <w:bCs/>
          <w:color w:val="000000"/>
          <w:sz w:val="21"/>
          <w:szCs w:val="21"/>
          <w:highlight w:val="none"/>
        </w:rPr>
        <w:t xml:space="preserve">年</w:t>
      </w:r>
      <w:r>
        <w:rPr>
          <w:bCs/>
          <w:color w:val="000000"/>
          <w:sz w:val="21"/>
          <w:szCs w:val="21"/>
          <w:highlight w:val="none"/>
        </w:rPr>
        <w:t xml:space="preserve">     </w:t>
      </w:r>
      <w:r>
        <w:rPr>
          <w:rFonts w:hAnsi="宋体"/>
          <w:bCs/>
          <w:color w:val="000000"/>
          <w:sz w:val="21"/>
          <w:szCs w:val="21"/>
          <w:highlight w:val="none"/>
        </w:rPr>
        <w:t xml:space="preserve">月</w:t>
      </w:r>
      <w:r>
        <w:rPr>
          <w:bCs/>
          <w:color w:val="000000"/>
          <w:sz w:val="21"/>
          <w:szCs w:val="21"/>
          <w:highlight w:val="none"/>
        </w:rPr>
        <w:t xml:space="preserve">     </w:t>
      </w:r>
      <w:r>
        <w:rPr>
          <w:rFonts w:hAnsi="宋体"/>
          <w:bCs/>
          <w:color w:val="000000"/>
          <w:sz w:val="21"/>
          <w:szCs w:val="21"/>
          <w:highlight w:val="none"/>
        </w:rPr>
        <w:t xml:space="preserve">日</w:t>
      </w:r>
      <w:r>
        <w:rPr>
          <w:bCs/>
          <w:color w:val="000000"/>
          <w:sz w:val="21"/>
          <w:szCs w:val="21"/>
          <w:highlight w:val="none"/>
        </w:rPr>
      </w:r>
      <w:r/>
    </w:p>
    <w:p>
      <w:pPr>
        <w:pStyle w:val="783"/>
        <w:ind w:firstLine="0"/>
        <w:spacing w:line="360" w:lineRule="auto"/>
        <w:rPr>
          <w:rFonts w:eastAsia="宋体"/>
          <w:bCs/>
          <w:color w:val="000000"/>
          <w:sz w:val="21"/>
          <w:szCs w:val="21"/>
          <w:highlight w:val="none"/>
        </w:rPr>
      </w:pPr>
      <w:r>
        <w:rPr>
          <w:rFonts w:eastAsia="宋体"/>
          <w:color w:val="000000"/>
          <w:szCs w:val="24"/>
          <w:highlight w:val="none"/>
        </w:rPr>
        <w:br w:type="page" w:clear="all"/>
      </w:r>
      <w:r>
        <w:rPr>
          <w:rFonts w:hAnsi="宋体" w:eastAsia="宋体"/>
          <w:bCs/>
          <w:color w:val="000000"/>
          <w:sz w:val="21"/>
          <w:szCs w:val="21"/>
          <w:highlight w:val="none"/>
        </w:rPr>
        <w:t xml:space="preserve">格式</w:t>
      </w:r>
      <w:r>
        <w:rPr>
          <w:rFonts w:hint="eastAsia" w:eastAsia="宋体"/>
          <w:bCs/>
          <w:color w:val="000000"/>
          <w:sz w:val="21"/>
          <w:szCs w:val="21"/>
          <w:highlight w:val="none"/>
        </w:rPr>
        <w:t xml:space="preserve">9</w:t>
      </w:r>
      <w:r>
        <w:rPr>
          <w:rFonts w:hAnsi="宋体" w:eastAsia="宋体"/>
          <w:bCs/>
          <w:color w:val="000000"/>
          <w:sz w:val="21"/>
          <w:szCs w:val="21"/>
          <w:highlight w:val="none"/>
        </w:rPr>
        <w:t xml:space="preserve">、商务条款偏离表</w:t>
      </w:r>
      <w:r>
        <w:rPr>
          <w:rFonts w:eastAsia="宋体"/>
          <w:bCs/>
          <w:color w:val="000000"/>
          <w:sz w:val="21"/>
          <w:szCs w:val="21"/>
          <w:highlight w:val="none"/>
        </w:rPr>
      </w:r>
      <w:r/>
    </w:p>
    <w:p>
      <w:pPr>
        <w:pStyle w:val="783"/>
        <w:ind w:left="480" w:firstLine="0"/>
        <w:jc w:val="center"/>
        <w:spacing w:line="360" w:lineRule="auto"/>
        <w:rPr>
          <w:rFonts w:eastAsia="宋体"/>
          <w:b/>
          <w:color w:val="000000"/>
          <w:sz w:val="28"/>
          <w:szCs w:val="28"/>
          <w:highlight w:val="none"/>
          <w:lang w:val="zh-CN"/>
        </w:rPr>
      </w:pPr>
      <w:r>
        <w:rPr>
          <w:rFonts w:hAnsi="宋体" w:eastAsia="宋体"/>
          <w:b/>
          <w:color w:val="000000"/>
          <w:sz w:val="28"/>
          <w:szCs w:val="28"/>
          <w:highlight w:val="none"/>
          <w:lang w:val="zh-CN"/>
        </w:rPr>
        <w:t xml:space="preserve">商务条款偏离表</w:t>
      </w:r>
      <w:r>
        <w:rPr>
          <w:rFonts w:eastAsia="宋体"/>
          <w:b/>
          <w:color w:val="000000"/>
          <w:sz w:val="28"/>
          <w:szCs w:val="28"/>
          <w:highlight w:val="none"/>
          <w:lang w:val="zh-CN"/>
        </w:rPr>
      </w:r>
      <w:r/>
    </w:p>
    <w:p>
      <w:pPr>
        <w:pStyle w:val="783"/>
        <w:ind w:firstLine="0"/>
        <w:spacing w:line="360" w:lineRule="auto"/>
        <w:rPr>
          <w:rFonts w:eastAsia="宋体"/>
          <w:bCs/>
          <w:color w:val="000000"/>
          <w:sz w:val="21"/>
          <w:szCs w:val="21"/>
          <w:highlight w:val="none"/>
        </w:rPr>
      </w:pPr>
      <w:r>
        <w:rPr>
          <w:rFonts w:hAnsi="宋体" w:eastAsia="宋体"/>
          <w:bCs/>
          <w:color w:val="000000"/>
          <w:sz w:val="21"/>
          <w:szCs w:val="21"/>
          <w:highlight w:val="none"/>
        </w:rPr>
        <w:t xml:space="preserve">采购编号：</w:t>
      </w:r>
      <w:r>
        <w:rPr>
          <w:rFonts w:eastAsia="宋体"/>
          <w:bCs/>
          <w:color w:val="000000"/>
          <w:sz w:val="21"/>
          <w:szCs w:val="21"/>
          <w:highlight w:val="none"/>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pStyle w:val="759"/>
              <w:jc w:val="center"/>
              <w:rPr>
                <w:bCs/>
                <w:color w:val="000000"/>
                <w:sz w:val="21"/>
                <w:szCs w:val="21"/>
                <w:highlight w:val="none"/>
              </w:rPr>
            </w:pPr>
            <w:r>
              <w:rPr>
                <w:rFonts w:hAnsi="宋体"/>
                <w:bCs/>
                <w:color w:val="000000"/>
                <w:sz w:val="21"/>
                <w:szCs w:val="21"/>
                <w:highlight w:val="none"/>
              </w:rPr>
              <w:t xml:space="preserve">序号</w:t>
            </w:r>
            <w:r>
              <w:rPr>
                <w:bCs/>
                <w:color w:val="000000"/>
                <w:sz w:val="21"/>
                <w:szCs w:val="21"/>
                <w:highlight w:val="none"/>
              </w:rPr>
            </w:r>
            <w:r/>
          </w:p>
        </w:tc>
        <w:tc>
          <w:tcPr>
            <w:tcW w:w="3240" w:type="dxa"/>
            <w:vAlign w:val="center"/>
            <w:textDirection w:val="lrTb"/>
            <w:noWrap w:val="false"/>
          </w:tcPr>
          <w:p>
            <w:pPr>
              <w:pStyle w:val="759"/>
              <w:jc w:val="center"/>
              <w:rPr>
                <w:bCs/>
                <w:color w:val="000000"/>
                <w:sz w:val="21"/>
                <w:szCs w:val="21"/>
                <w:highlight w:val="none"/>
              </w:rPr>
            </w:pPr>
            <w:r>
              <w:rPr>
                <w:rFonts w:hAnsi="宋体"/>
                <w:bCs/>
                <w:color w:val="000000"/>
                <w:sz w:val="21"/>
                <w:szCs w:val="21"/>
                <w:highlight w:val="none"/>
              </w:rPr>
              <w:t xml:space="preserve">采购文件的商务条款</w:t>
            </w:r>
            <w:r>
              <w:rPr>
                <w:bCs/>
                <w:color w:val="000000"/>
                <w:sz w:val="21"/>
                <w:szCs w:val="21"/>
                <w:highlight w:val="none"/>
              </w:rPr>
            </w:r>
            <w:r/>
          </w:p>
        </w:tc>
        <w:tc>
          <w:tcPr>
            <w:tcW w:w="3060" w:type="dxa"/>
            <w:vAlign w:val="center"/>
            <w:textDirection w:val="lrTb"/>
            <w:noWrap w:val="false"/>
          </w:tcPr>
          <w:p>
            <w:pPr>
              <w:pStyle w:val="759"/>
              <w:jc w:val="center"/>
              <w:rPr>
                <w:bCs/>
                <w:color w:val="000000"/>
                <w:sz w:val="21"/>
                <w:szCs w:val="21"/>
                <w:highlight w:val="none"/>
              </w:rPr>
            </w:pPr>
            <w:r>
              <w:rPr>
                <w:rFonts w:hAnsi="宋体"/>
                <w:bCs/>
                <w:color w:val="000000"/>
                <w:sz w:val="21"/>
                <w:szCs w:val="21"/>
                <w:highlight w:val="none"/>
              </w:rPr>
              <w:t xml:space="preserve">投标文件的商务条款</w:t>
            </w:r>
            <w:r>
              <w:rPr>
                <w:bCs/>
                <w:color w:val="000000"/>
                <w:sz w:val="21"/>
                <w:szCs w:val="21"/>
                <w:highlight w:val="none"/>
              </w:rPr>
            </w:r>
            <w:r/>
          </w:p>
        </w:tc>
        <w:tc>
          <w:tcPr>
            <w:tcW w:w="1260" w:type="dxa"/>
            <w:vAlign w:val="center"/>
            <w:textDirection w:val="lrTb"/>
            <w:noWrap w:val="false"/>
          </w:tcPr>
          <w:p>
            <w:pPr>
              <w:pStyle w:val="759"/>
              <w:jc w:val="center"/>
              <w:rPr>
                <w:bCs/>
                <w:color w:val="000000"/>
                <w:sz w:val="21"/>
                <w:szCs w:val="21"/>
                <w:highlight w:val="none"/>
              </w:rPr>
            </w:pPr>
            <w:r>
              <w:rPr>
                <w:rFonts w:hAnsi="宋体"/>
                <w:bCs/>
                <w:color w:val="000000"/>
                <w:sz w:val="21"/>
                <w:szCs w:val="21"/>
                <w:highlight w:val="none"/>
              </w:rPr>
              <w:t xml:space="preserve">说明</w:t>
            </w:r>
            <w:r>
              <w:rPr>
                <w:bCs/>
                <w:color w:val="000000"/>
                <w:sz w:val="21"/>
                <w:szCs w:val="21"/>
                <w:highlight w:val="none"/>
              </w:rPr>
            </w:r>
            <w:r/>
          </w:p>
        </w:tc>
      </w:tr>
      <w:tr>
        <w:trPr/>
        <w:tc>
          <w:tcPr>
            <w:tcW w:w="828" w:type="dxa"/>
            <w:vAlign w:val="center"/>
            <w:textDirection w:val="lrTb"/>
            <w:noWrap w:val="false"/>
          </w:tcPr>
          <w:p>
            <w:pPr>
              <w:pStyle w:val="759"/>
              <w:spacing w:before="240" w:after="240"/>
              <w:rPr>
                <w:color w:val="000000"/>
                <w:highlight w:val="none"/>
              </w:rPr>
            </w:pPr>
            <w:r>
              <w:rPr>
                <w:color w:val="000000"/>
                <w:highlight w:val="none"/>
              </w:rPr>
            </w:r>
            <w:r/>
          </w:p>
        </w:tc>
        <w:tc>
          <w:tcPr>
            <w:tcW w:w="3240" w:type="dxa"/>
            <w:vAlign w:val="center"/>
            <w:textDirection w:val="lrTb"/>
            <w:noWrap w:val="false"/>
          </w:tcPr>
          <w:p>
            <w:pPr>
              <w:pStyle w:val="759"/>
              <w:spacing w:before="240" w:after="240"/>
              <w:rPr>
                <w:color w:val="000000"/>
                <w:highlight w:val="none"/>
              </w:rPr>
            </w:pPr>
            <w:r>
              <w:rPr>
                <w:color w:val="000000"/>
                <w:highlight w:val="none"/>
              </w:rPr>
            </w:r>
            <w:r/>
          </w:p>
        </w:tc>
        <w:tc>
          <w:tcPr>
            <w:tcW w:w="3060" w:type="dxa"/>
            <w:vAlign w:val="center"/>
            <w:textDirection w:val="lrTb"/>
            <w:noWrap w:val="false"/>
          </w:tcPr>
          <w:p>
            <w:pPr>
              <w:pStyle w:val="759"/>
              <w:spacing w:before="240" w:after="240"/>
              <w:rPr>
                <w:color w:val="000000"/>
                <w:highlight w:val="none"/>
              </w:rPr>
            </w:pPr>
            <w:r>
              <w:rPr>
                <w:color w:val="000000"/>
                <w:highlight w:val="none"/>
              </w:rPr>
            </w:r>
            <w:r/>
          </w:p>
        </w:tc>
        <w:tc>
          <w:tcPr>
            <w:tcW w:w="1260" w:type="dxa"/>
            <w:vAlign w:val="center"/>
            <w:textDirection w:val="lrTb"/>
            <w:noWrap w:val="false"/>
          </w:tcPr>
          <w:p>
            <w:pPr>
              <w:pStyle w:val="759"/>
              <w:spacing w:before="240" w:after="240"/>
              <w:rPr>
                <w:color w:val="000000"/>
                <w:highlight w:val="none"/>
              </w:rPr>
            </w:pPr>
            <w:r>
              <w:rPr>
                <w:color w:val="000000"/>
                <w:highlight w:val="none"/>
              </w:rPr>
            </w:r>
            <w:r/>
          </w:p>
        </w:tc>
      </w:tr>
      <w:tr>
        <w:trPr/>
        <w:tc>
          <w:tcPr>
            <w:tcW w:w="828" w:type="dxa"/>
            <w:vAlign w:val="center"/>
            <w:textDirection w:val="lrTb"/>
            <w:noWrap w:val="false"/>
          </w:tcPr>
          <w:p>
            <w:pPr>
              <w:pStyle w:val="759"/>
              <w:spacing w:before="240" w:after="240"/>
              <w:rPr>
                <w:color w:val="000000"/>
                <w:highlight w:val="none"/>
              </w:rPr>
            </w:pPr>
            <w:r>
              <w:rPr>
                <w:color w:val="000000"/>
                <w:highlight w:val="none"/>
              </w:rPr>
            </w:r>
            <w:r/>
          </w:p>
        </w:tc>
        <w:tc>
          <w:tcPr>
            <w:tcW w:w="3240" w:type="dxa"/>
            <w:vAlign w:val="center"/>
            <w:textDirection w:val="lrTb"/>
            <w:noWrap w:val="false"/>
          </w:tcPr>
          <w:p>
            <w:pPr>
              <w:pStyle w:val="759"/>
              <w:spacing w:before="240" w:after="240"/>
              <w:rPr>
                <w:color w:val="000000"/>
                <w:highlight w:val="none"/>
              </w:rPr>
            </w:pPr>
            <w:r>
              <w:rPr>
                <w:color w:val="000000"/>
                <w:highlight w:val="none"/>
              </w:rPr>
            </w:r>
            <w:r/>
          </w:p>
        </w:tc>
        <w:tc>
          <w:tcPr>
            <w:tcW w:w="3060" w:type="dxa"/>
            <w:vAlign w:val="center"/>
            <w:textDirection w:val="lrTb"/>
            <w:noWrap w:val="false"/>
          </w:tcPr>
          <w:p>
            <w:pPr>
              <w:pStyle w:val="759"/>
              <w:spacing w:before="240" w:after="240"/>
              <w:rPr>
                <w:color w:val="000000"/>
                <w:highlight w:val="none"/>
              </w:rPr>
            </w:pPr>
            <w:r>
              <w:rPr>
                <w:color w:val="000000"/>
                <w:highlight w:val="none"/>
              </w:rPr>
            </w:r>
            <w:r/>
          </w:p>
        </w:tc>
        <w:tc>
          <w:tcPr>
            <w:tcW w:w="1260" w:type="dxa"/>
            <w:vAlign w:val="center"/>
            <w:textDirection w:val="lrTb"/>
            <w:noWrap w:val="false"/>
          </w:tcPr>
          <w:p>
            <w:pPr>
              <w:pStyle w:val="759"/>
              <w:spacing w:before="240" w:after="240"/>
              <w:rPr>
                <w:color w:val="000000"/>
                <w:highlight w:val="none"/>
              </w:rPr>
            </w:pPr>
            <w:r>
              <w:rPr>
                <w:color w:val="000000"/>
                <w:highlight w:val="none"/>
              </w:rPr>
            </w:r>
            <w:r/>
          </w:p>
        </w:tc>
      </w:tr>
      <w:tr>
        <w:trPr/>
        <w:tc>
          <w:tcPr>
            <w:tcW w:w="828" w:type="dxa"/>
            <w:vAlign w:val="center"/>
            <w:textDirection w:val="lrTb"/>
            <w:noWrap w:val="false"/>
          </w:tcPr>
          <w:p>
            <w:pPr>
              <w:pStyle w:val="759"/>
              <w:spacing w:before="240" w:after="240"/>
              <w:rPr>
                <w:color w:val="000000"/>
                <w:highlight w:val="none"/>
              </w:rPr>
            </w:pPr>
            <w:r>
              <w:rPr>
                <w:color w:val="000000"/>
                <w:highlight w:val="none"/>
              </w:rPr>
            </w:r>
            <w:r/>
          </w:p>
        </w:tc>
        <w:tc>
          <w:tcPr>
            <w:tcW w:w="3240" w:type="dxa"/>
            <w:vAlign w:val="center"/>
            <w:textDirection w:val="lrTb"/>
            <w:noWrap w:val="false"/>
          </w:tcPr>
          <w:p>
            <w:pPr>
              <w:pStyle w:val="759"/>
              <w:spacing w:before="240" w:after="240"/>
              <w:rPr>
                <w:color w:val="000000"/>
                <w:highlight w:val="none"/>
              </w:rPr>
            </w:pPr>
            <w:r>
              <w:rPr>
                <w:color w:val="000000"/>
                <w:highlight w:val="none"/>
              </w:rPr>
            </w:r>
            <w:r/>
          </w:p>
        </w:tc>
        <w:tc>
          <w:tcPr>
            <w:tcW w:w="3060" w:type="dxa"/>
            <w:vAlign w:val="center"/>
            <w:textDirection w:val="lrTb"/>
            <w:noWrap w:val="false"/>
          </w:tcPr>
          <w:p>
            <w:pPr>
              <w:pStyle w:val="759"/>
              <w:spacing w:before="240" w:after="240"/>
              <w:rPr>
                <w:color w:val="000000"/>
                <w:highlight w:val="none"/>
              </w:rPr>
            </w:pPr>
            <w:r>
              <w:rPr>
                <w:color w:val="000000"/>
                <w:highlight w:val="none"/>
              </w:rPr>
            </w:r>
            <w:r/>
          </w:p>
        </w:tc>
        <w:tc>
          <w:tcPr>
            <w:tcW w:w="1260" w:type="dxa"/>
            <w:vAlign w:val="center"/>
            <w:textDirection w:val="lrTb"/>
            <w:noWrap w:val="false"/>
          </w:tcPr>
          <w:p>
            <w:pPr>
              <w:pStyle w:val="759"/>
              <w:spacing w:before="240" w:after="240"/>
              <w:rPr>
                <w:color w:val="000000"/>
                <w:highlight w:val="none"/>
              </w:rPr>
            </w:pPr>
            <w:r>
              <w:rPr>
                <w:color w:val="000000"/>
                <w:highlight w:val="none"/>
              </w:rPr>
            </w:r>
            <w:r/>
          </w:p>
        </w:tc>
      </w:tr>
      <w:tr>
        <w:trPr/>
        <w:tc>
          <w:tcPr>
            <w:tcW w:w="828" w:type="dxa"/>
            <w:vAlign w:val="center"/>
            <w:textDirection w:val="lrTb"/>
            <w:noWrap w:val="false"/>
          </w:tcPr>
          <w:p>
            <w:pPr>
              <w:pStyle w:val="759"/>
              <w:spacing w:before="240" w:after="240"/>
              <w:rPr>
                <w:color w:val="000000"/>
                <w:highlight w:val="none"/>
              </w:rPr>
            </w:pPr>
            <w:r>
              <w:rPr>
                <w:color w:val="000000"/>
                <w:highlight w:val="none"/>
              </w:rPr>
            </w:r>
            <w:r/>
          </w:p>
        </w:tc>
        <w:tc>
          <w:tcPr>
            <w:tcW w:w="3240" w:type="dxa"/>
            <w:vAlign w:val="center"/>
            <w:textDirection w:val="lrTb"/>
            <w:noWrap w:val="false"/>
          </w:tcPr>
          <w:p>
            <w:pPr>
              <w:pStyle w:val="759"/>
              <w:spacing w:before="240" w:after="240"/>
              <w:rPr>
                <w:color w:val="000000"/>
                <w:highlight w:val="none"/>
              </w:rPr>
            </w:pPr>
            <w:r>
              <w:rPr>
                <w:color w:val="000000"/>
                <w:highlight w:val="none"/>
              </w:rPr>
            </w:r>
            <w:r/>
          </w:p>
        </w:tc>
        <w:tc>
          <w:tcPr>
            <w:tcW w:w="3060" w:type="dxa"/>
            <w:vAlign w:val="center"/>
            <w:textDirection w:val="lrTb"/>
            <w:noWrap w:val="false"/>
          </w:tcPr>
          <w:p>
            <w:pPr>
              <w:pStyle w:val="759"/>
              <w:spacing w:before="240" w:after="240"/>
              <w:rPr>
                <w:color w:val="000000"/>
                <w:highlight w:val="none"/>
              </w:rPr>
            </w:pPr>
            <w:r>
              <w:rPr>
                <w:color w:val="000000"/>
                <w:highlight w:val="none"/>
              </w:rPr>
            </w:r>
            <w:r/>
          </w:p>
        </w:tc>
        <w:tc>
          <w:tcPr>
            <w:tcW w:w="1260" w:type="dxa"/>
            <w:vAlign w:val="center"/>
            <w:textDirection w:val="lrTb"/>
            <w:noWrap w:val="false"/>
          </w:tcPr>
          <w:p>
            <w:pPr>
              <w:pStyle w:val="759"/>
              <w:spacing w:before="240" w:after="240"/>
              <w:rPr>
                <w:color w:val="000000"/>
                <w:highlight w:val="none"/>
              </w:rPr>
            </w:pPr>
            <w:r>
              <w:rPr>
                <w:color w:val="000000"/>
                <w:highlight w:val="none"/>
              </w:rPr>
            </w:r>
            <w:r/>
          </w:p>
        </w:tc>
      </w:tr>
      <w:tr>
        <w:trPr/>
        <w:tc>
          <w:tcPr>
            <w:tcW w:w="828" w:type="dxa"/>
            <w:vAlign w:val="center"/>
            <w:textDirection w:val="lrTb"/>
            <w:noWrap w:val="false"/>
          </w:tcPr>
          <w:p>
            <w:pPr>
              <w:pStyle w:val="759"/>
              <w:spacing w:before="240" w:after="240"/>
              <w:rPr>
                <w:color w:val="000000"/>
                <w:highlight w:val="none"/>
              </w:rPr>
            </w:pPr>
            <w:r>
              <w:rPr>
                <w:color w:val="000000"/>
                <w:highlight w:val="none"/>
              </w:rPr>
            </w:r>
            <w:r/>
          </w:p>
        </w:tc>
        <w:tc>
          <w:tcPr>
            <w:tcW w:w="3240" w:type="dxa"/>
            <w:vAlign w:val="center"/>
            <w:textDirection w:val="lrTb"/>
            <w:noWrap w:val="false"/>
          </w:tcPr>
          <w:p>
            <w:pPr>
              <w:pStyle w:val="759"/>
              <w:spacing w:before="240" w:after="240"/>
              <w:rPr>
                <w:color w:val="000000"/>
                <w:highlight w:val="none"/>
              </w:rPr>
            </w:pPr>
            <w:r>
              <w:rPr>
                <w:color w:val="000000"/>
                <w:highlight w:val="none"/>
              </w:rPr>
            </w:r>
            <w:r/>
          </w:p>
        </w:tc>
        <w:tc>
          <w:tcPr>
            <w:tcW w:w="3060" w:type="dxa"/>
            <w:vAlign w:val="center"/>
            <w:textDirection w:val="lrTb"/>
            <w:noWrap w:val="false"/>
          </w:tcPr>
          <w:p>
            <w:pPr>
              <w:pStyle w:val="759"/>
              <w:spacing w:before="240" w:after="240"/>
              <w:rPr>
                <w:color w:val="000000"/>
                <w:highlight w:val="none"/>
              </w:rPr>
            </w:pPr>
            <w:r>
              <w:rPr>
                <w:color w:val="000000"/>
                <w:highlight w:val="none"/>
              </w:rPr>
            </w:r>
            <w:r/>
          </w:p>
        </w:tc>
        <w:tc>
          <w:tcPr>
            <w:tcW w:w="1260" w:type="dxa"/>
            <w:vAlign w:val="center"/>
            <w:textDirection w:val="lrTb"/>
            <w:noWrap w:val="false"/>
          </w:tcPr>
          <w:p>
            <w:pPr>
              <w:pStyle w:val="759"/>
              <w:spacing w:before="240" w:after="240"/>
              <w:rPr>
                <w:color w:val="000000"/>
                <w:highlight w:val="none"/>
              </w:rPr>
            </w:pPr>
            <w:r>
              <w:rPr>
                <w:color w:val="000000"/>
                <w:highlight w:val="none"/>
              </w:rPr>
            </w:r>
            <w:r/>
          </w:p>
        </w:tc>
      </w:tr>
      <w:tr>
        <w:trPr/>
        <w:tc>
          <w:tcPr>
            <w:tcW w:w="828" w:type="dxa"/>
            <w:vAlign w:val="center"/>
            <w:textDirection w:val="lrTb"/>
            <w:noWrap w:val="false"/>
          </w:tcPr>
          <w:p>
            <w:pPr>
              <w:pStyle w:val="759"/>
              <w:spacing w:before="240" w:after="240"/>
              <w:rPr>
                <w:color w:val="000000"/>
                <w:highlight w:val="none"/>
              </w:rPr>
            </w:pPr>
            <w:r>
              <w:rPr>
                <w:color w:val="000000"/>
                <w:highlight w:val="none"/>
              </w:rPr>
            </w:r>
            <w:r/>
          </w:p>
        </w:tc>
        <w:tc>
          <w:tcPr>
            <w:tcW w:w="3240" w:type="dxa"/>
            <w:vAlign w:val="center"/>
            <w:textDirection w:val="lrTb"/>
            <w:noWrap w:val="false"/>
          </w:tcPr>
          <w:p>
            <w:pPr>
              <w:pStyle w:val="759"/>
              <w:spacing w:before="240" w:after="240"/>
              <w:rPr>
                <w:color w:val="000000"/>
                <w:highlight w:val="none"/>
              </w:rPr>
            </w:pPr>
            <w:r>
              <w:rPr>
                <w:color w:val="000000"/>
                <w:highlight w:val="none"/>
              </w:rPr>
            </w:r>
            <w:r/>
          </w:p>
        </w:tc>
        <w:tc>
          <w:tcPr>
            <w:tcW w:w="3060" w:type="dxa"/>
            <w:vAlign w:val="center"/>
            <w:textDirection w:val="lrTb"/>
            <w:noWrap w:val="false"/>
          </w:tcPr>
          <w:p>
            <w:pPr>
              <w:pStyle w:val="759"/>
              <w:spacing w:before="240" w:after="240"/>
              <w:rPr>
                <w:color w:val="000000"/>
                <w:highlight w:val="none"/>
              </w:rPr>
            </w:pPr>
            <w:r>
              <w:rPr>
                <w:color w:val="000000"/>
                <w:highlight w:val="none"/>
              </w:rPr>
            </w:r>
            <w:r/>
          </w:p>
        </w:tc>
        <w:tc>
          <w:tcPr>
            <w:tcW w:w="1260" w:type="dxa"/>
            <w:vAlign w:val="center"/>
            <w:textDirection w:val="lrTb"/>
            <w:noWrap w:val="false"/>
          </w:tcPr>
          <w:p>
            <w:pPr>
              <w:pStyle w:val="759"/>
              <w:spacing w:before="240" w:after="240"/>
              <w:rPr>
                <w:color w:val="000000"/>
                <w:highlight w:val="none"/>
              </w:rPr>
            </w:pPr>
            <w:r>
              <w:rPr>
                <w:color w:val="000000"/>
                <w:highlight w:val="none"/>
              </w:rPr>
            </w:r>
            <w:r/>
          </w:p>
        </w:tc>
      </w:tr>
      <w:tr>
        <w:trPr/>
        <w:tc>
          <w:tcPr>
            <w:tcW w:w="828" w:type="dxa"/>
            <w:vAlign w:val="center"/>
            <w:textDirection w:val="lrTb"/>
            <w:noWrap w:val="false"/>
          </w:tcPr>
          <w:p>
            <w:pPr>
              <w:pStyle w:val="759"/>
              <w:spacing w:before="240" w:after="240"/>
              <w:rPr>
                <w:color w:val="000000"/>
                <w:highlight w:val="none"/>
              </w:rPr>
            </w:pPr>
            <w:r>
              <w:rPr>
                <w:color w:val="000000"/>
                <w:highlight w:val="none"/>
              </w:rPr>
            </w:r>
            <w:r/>
          </w:p>
        </w:tc>
        <w:tc>
          <w:tcPr>
            <w:tcW w:w="3240" w:type="dxa"/>
            <w:vAlign w:val="center"/>
            <w:textDirection w:val="lrTb"/>
            <w:noWrap w:val="false"/>
          </w:tcPr>
          <w:p>
            <w:pPr>
              <w:pStyle w:val="759"/>
              <w:spacing w:before="240" w:after="240"/>
              <w:rPr>
                <w:color w:val="000000"/>
                <w:highlight w:val="none"/>
              </w:rPr>
            </w:pPr>
            <w:r>
              <w:rPr>
                <w:color w:val="000000"/>
                <w:highlight w:val="none"/>
              </w:rPr>
            </w:r>
            <w:r/>
          </w:p>
        </w:tc>
        <w:tc>
          <w:tcPr>
            <w:tcW w:w="3060" w:type="dxa"/>
            <w:vAlign w:val="center"/>
            <w:textDirection w:val="lrTb"/>
            <w:noWrap w:val="false"/>
          </w:tcPr>
          <w:p>
            <w:pPr>
              <w:pStyle w:val="759"/>
              <w:spacing w:before="240" w:after="240"/>
              <w:rPr>
                <w:color w:val="000000"/>
                <w:highlight w:val="none"/>
              </w:rPr>
            </w:pPr>
            <w:r>
              <w:rPr>
                <w:color w:val="000000"/>
                <w:highlight w:val="none"/>
              </w:rPr>
            </w:r>
            <w:r/>
          </w:p>
        </w:tc>
        <w:tc>
          <w:tcPr>
            <w:tcW w:w="1260" w:type="dxa"/>
            <w:vAlign w:val="center"/>
            <w:textDirection w:val="lrTb"/>
            <w:noWrap w:val="false"/>
          </w:tcPr>
          <w:p>
            <w:pPr>
              <w:pStyle w:val="759"/>
              <w:spacing w:before="240" w:after="240"/>
              <w:rPr>
                <w:color w:val="000000"/>
                <w:highlight w:val="none"/>
              </w:rPr>
            </w:pPr>
            <w:r>
              <w:rPr>
                <w:color w:val="000000"/>
                <w:highlight w:val="none"/>
              </w:rPr>
            </w:r>
            <w:r/>
          </w:p>
        </w:tc>
      </w:tr>
      <w:tr>
        <w:trPr>
          <w:trHeight w:val="297"/>
        </w:trPr>
        <w:tc>
          <w:tcPr>
            <w:tcW w:w="828" w:type="dxa"/>
            <w:vAlign w:val="center"/>
            <w:textDirection w:val="lrTb"/>
            <w:noWrap w:val="false"/>
          </w:tcPr>
          <w:p>
            <w:pPr>
              <w:pStyle w:val="759"/>
              <w:spacing w:before="240" w:after="240"/>
              <w:rPr>
                <w:color w:val="000000"/>
                <w:highlight w:val="none"/>
              </w:rPr>
            </w:pPr>
            <w:r>
              <w:rPr>
                <w:color w:val="000000"/>
                <w:highlight w:val="none"/>
              </w:rPr>
            </w:r>
            <w:r/>
          </w:p>
        </w:tc>
        <w:tc>
          <w:tcPr>
            <w:tcW w:w="3240" w:type="dxa"/>
            <w:vAlign w:val="center"/>
            <w:textDirection w:val="lrTb"/>
            <w:noWrap w:val="false"/>
          </w:tcPr>
          <w:p>
            <w:pPr>
              <w:pStyle w:val="759"/>
              <w:spacing w:before="240" w:after="240"/>
              <w:rPr>
                <w:color w:val="000000"/>
                <w:highlight w:val="none"/>
              </w:rPr>
            </w:pPr>
            <w:r>
              <w:rPr>
                <w:color w:val="000000"/>
                <w:highlight w:val="none"/>
              </w:rPr>
            </w:r>
            <w:r/>
          </w:p>
        </w:tc>
        <w:tc>
          <w:tcPr>
            <w:tcW w:w="3060" w:type="dxa"/>
            <w:vAlign w:val="center"/>
            <w:textDirection w:val="lrTb"/>
            <w:noWrap w:val="false"/>
          </w:tcPr>
          <w:p>
            <w:pPr>
              <w:pStyle w:val="759"/>
              <w:spacing w:before="240" w:after="240"/>
              <w:rPr>
                <w:color w:val="000000"/>
                <w:highlight w:val="none"/>
              </w:rPr>
            </w:pPr>
            <w:r>
              <w:rPr>
                <w:color w:val="000000"/>
                <w:highlight w:val="none"/>
              </w:rPr>
            </w:r>
            <w:r/>
          </w:p>
        </w:tc>
        <w:tc>
          <w:tcPr>
            <w:tcW w:w="1260" w:type="dxa"/>
            <w:vAlign w:val="center"/>
            <w:textDirection w:val="lrTb"/>
            <w:noWrap w:val="false"/>
          </w:tcPr>
          <w:p>
            <w:pPr>
              <w:pStyle w:val="759"/>
              <w:spacing w:before="240" w:after="240"/>
              <w:rPr>
                <w:color w:val="000000"/>
                <w:highlight w:val="none"/>
              </w:rPr>
            </w:pPr>
            <w:r>
              <w:rPr>
                <w:color w:val="000000"/>
                <w:highlight w:val="none"/>
              </w:rPr>
            </w:r>
            <w:r/>
          </w:p>
        </w:tc>
      </w:tr>
      <w:tr>
        <w:trPr>
          <w:trHeight w:val="70"/>
        </w:trPr>
        <w:tc>
          <w:tcPr>
            <w:tcW w:w="828" w:type="dxa"/>
            <w:vAlign w:val="center"/>
            <w:textDirection w:val="lrTb"/>
            <w:noWrap w:val="false"/>
          </w:tcPr>
          <w:p>
            <w:pPr>
              <w:pStyle w:val="759"/>
              <w:spacing w:before="240" w:after="240"/>
              <w:rPr>
                <w:color w:val="000000"/>
                <w:highlight w:val="none"/>
              </w:rPr>
            </w:pPr>
            <w:r>
              <w:rPr>
                <w:color w:val="000000"/>
                <w:highlight w:val="none"/>
              </w:rPr>
            </w:r>
            <w:r/>
          </w:p>
        </w:tc>
        <w:tc>
          <w:tcPr>
            <w:tcW w:w="3240" w:type="dxa"/>
            <w:vAlign w:val="center"/>
            <w:textDirection w:val="lrTb"/>
            <w:noWrap w:val="false"/>
          </w:tcPr>
          <w:p>
            <w:pPr>
              <w:pStyle w:val="759"/>
              <w:spacing w:before="240" w:after="240"/>
              <w:rPr>
                <w:color w:val="000000"/>
                <w:highlight w:val="none"/>
              </w:rPr>
            </w:pPr>
            <w:r>
              <w:rPr>
                <w:color w:val="000000"/>
                <w:highlight w:val="none"/>
              </w:rPr>
            </w:r>
            <w:r/>
          </w:p>
        </w:tc>
        <w:tc>
          <w:tcPr>
            <w:tcW w:w="3060" w:type="dxa"/>
            <w:vAlign w:val="center"/>
            <w:textDirection w:val="lrTb"/>
            <w:noWrap w:val="false"/>
          </w:tcPr>
          <w:p>
            <w:pPr>
              <w:pStyle w:val="759"/>
              <w:spacing w:before="240" w:after="240"/>
              <w:rPr>
                <w:color w:val="000000"/>
                <w:highlight w:val="none"/>
              </w:rPr>
            </w:pPr>
            <w:r>
              <w:rPr>
                <w:color w:val="000000"/>
                <w:highlight w:val="none"/>
              </w:rPr>
            </w:r>
            <w:r/>
          </w:p>
        </w:tc>
        <w:tc>
          <w:tcPr>
            <w:tcW w:w="1260" w:type="dxa"/>
            <w:vAlign w:val="center"/>
            <w:textDirection w:val="lrTb"/>
            <w:noWrap w:val="false"/>
          </w:tcPr>
          <w:p>
            <w:pPr>
              <w:pStyle w:val="759"/>
              <w:spacing w:before="240" w:after="240"/>
              <w:rPr>
                <w:color w:val="000000"/>
                <w:highlight w:val="none"/>
              </w:rPr>
            </w:pPr>
            <w:r>
              <w:rPr>
                <w:color w:val="000000"/>
                <w:highlight w:val="none"/>
              </w:rPr>
            </w:r>
            <w:r/>
          </w:p>
        </w:tc>
      </w:tr>
    </w:tbl>
    <w:p>
      <w:pPr>
        <w:pStyle w:val="759"/>
        <w:spacing w:line="360" w:lineRule="auto"/>
        <w:rPr>
          <w:bCs/>
          <w:color w:val="000000"/>
          <w:sz w:val="21"/>
          <w:szCs w:val="21"/>
          <w:highlight w:val="none"/>
        </w:rPr>
      </w:pPr>
      <w:r>
        <w:rPr>
          <w:rFonts w:hAnsi="宋体"/>
          <w:bCs/>
          <w:color w:val="000000"/>
          <w:sz w:val="21"/>
          <w:szCs w:val="21"/>
          <w:highlight w:val="none"/>
        </w:rPr>
        <w:t xml:space="preserve">注：投标人的投标文件（除技术规格部分）与采购文件规定的有偏离的，应在此表中说明。未在上表中说明的，将被认为完全响应采购文件的规定。</w:t>
      </w:r>
      <w:r>
        <w:rPr>
          <w:bCs/>
          <w:color w:val="000000"/>
          <w:sz w:val="21"/>
          <w:szCs w:val="21"/>
          <w:highlight w:val="none"/>
        </w:rPr>
      </w:r>
      <w:r/>
    </w:p>
    <w:p>
      <w:pPr>
        <w:pStyle w:val="783"/>
        <w:ind w:firstLine="0"/>
        <w:spacing w:line="360" w:lineRule="auto"/>
        <w:rPr>
          <w:rFonts w:eastAsia="宋体"/>
          <w:bCs/>
          <w:color w:val="000000"/>
          <w:sz w:val="21"/>
          <w:szCs w:val="21"/>
          <w:highlight w:val="none"/>
        </w:rPr>
      </w:pPr>
      <w:r>
        <w:rPr>
          <w:rFonts w:eastAsia="宋体"/>
          <w:bCs/>
          <w:color w:val="000000"/>
          <w:sz w:val="21"/>
          <w:szCs w:val="21"/>
          <w:highlight w:val="none"/>
        </w:rPr>
      </w:r>
      <w:r/>
    </w:p>
    <w:p>
      <w:pPr>
        <w:pStyle w:val="759"/>
        <w:ind w:firstLine="210"/>
        <w:spacing w:line="360" w:lineRule="auto"/>
        <w:widowControl w:val="off"/>
        <w:rPr>
          <w:bCs/>
          <w:color w:val="000000"/>
          <w:sz w:val="21"/>
          <w:szCs w:val="21"/>
          <w:highlight w:val="none"/>
        </w:rPr>
      </w:pPr>
      <w:r>
        <w:rPr>
          <w:rFonts w:hAnsi="宋体"/>
          <w:bCs/>
          <w:color w:val="000000"/>
          <w:sz w:val="21"/>
          <w:szCs w:val="21"/>
          <w:highlight w:val="none"/>
        </w:rPr>
        <w:t xml:space="preserve">投标人（公章）：</w:t>
      </w:r>
      <w:r>
        <w:rPr>
          <w:bCs/>
          <w:color w:val="000000"/>
          <w:sz w:val="21"/>
          <w:szCs w:val="21"/>
          <w:highlight w:val="none"/>
        </w:rPr>
      </w:r>
      <w:r/>
    </w:p>
    <w:p>
      <w:pPr>
        <w:pStyle w:val="759"/>
        <w:ind w:firstLine="210"/>
        <w:spacing w:line="360" w:lineRule="auto"/>
        <w:widowControl w:val="off"/>
        <w:rPr>
          <w:bCs/>
          <w:color w:val="000000"/>
          <w:sz w:val="21"/>
          <w:szCs w:val="21"/>
          <w:highlight w:val="none"/>
        </w:rPr>
      </w:pPr>
      <w:r>
        <w:rPr>
          <w:rFonts w:hAnsi="宋体"/>
          <w:bCs/>
          <w:color w:val="000000"/>
          <w:sz w:val="21"/>
          <w:szCs w:val="21"/>
          <w:highlight w:val="none"/>
        </w:rPr>
        <w:t xml:space="preserve">法定代表人或代理人：（签名或签章）</w:t>
      </w:r>
      <w:r>
        <w:rPr>
          <w:bCs/>
          <w:color w:val="000000"/>
          <w:sz w:val="21"/>
          <w:szCs w:val="21"/>
          <w:highlight w:val="none"/>
        </w:rPr>
      </w:r>
      <w:r/>
    </w:p>
    <w:p>
      <w:pPr>
        <w:pStyle w:val="759"/>
        <w:ind w:firstLine="210"/>
        <w:jc w:val="both"/>
        <w:spacing w:line="360" w:lineRule="auto"/>
        <w:widowControl w:val="off"/>
        <w:rPr>
          <w:bCs/>
          <w:color w:val="000000"/>
          <w:sz w:val="21"/>
          <w:szCs w:val="21"/>
          <w:highlight w:val="none"/>
        </w:rPr>
      </w:pPr>
      <w:r>
        <w:rPr>
          <w:rFonts w:hAnsi="宋体"/>
          <w:bCs/>
          <w:color w:val="000000"/>
          <w:sz w:val="21"/>
          <w:szCs w:val="21"/>
          <w:highlight w:val="none"/>
        </w:rPr>
        <w:t xml:space="preserve">日期：</w:t>
      </w:r>
      <w:r>
        <w:rPr>
          <w:bCs/>
          <w:color w:val="000000"/>
          <w:sz w:val="21"/>
          <w:szCs w:val="21"/>
          <w:highlight w:val="none"/>
        </w:rPr>
        <w:t xml:space="preserve">        </w:t>
      </w:r>
      <w:r>
        <w:rPr>
          <w:rFonts w:hAnsi="宋体"/>
          <w:bCs/>
          <w:color w:val="000000"/>
          <w:sz w:val="21"/>
          <w:szCs w:val="21"/>
          <w:highlight w:val="none"/>
        </w:rPr>
        <w:t xml:space="preserve">年</w:t>
      </w:r>
      <w:r>
        <w:rPr>
          <w:bCs/>
          <w:color w:val="000000"/>
          <w:sz w:val="21"/>
          <w:szCs w:val="21"/>
          <w:highlight w:val="none"/>
        </w:rPr>
        <w:t xml:space="preserve">     </w:t>
      </w:r>
      <w:r>
        <w:rPr>
          <w:rFonts w:hAnsi="宋体"/>
          <w:bCs/>
          <w:color w:val="000000"/>
          <w:sz w:val="21"/>
          <w:szCs w:val="21"/>
          <w:highlight w:val="none"/>
        </w:rPr>
        <w:t xml:space="preserve">月</w:t>
      </w:r>
      <w:r>
        <w:rPr>
          <w:bCs/>
          <w:color w:val="000000"/>
          <w:sz w:val="21"/>
          <w:szCs w:val="21"/>
          <w:highlight w:val="none"/>
        </w:rPr>
        <w:t xml:space="preserve">     </w:t>
      </w:r>
      <w:r>
        <w:rPr>
          <w:rFonts w:hAnsi="宋体"/>
          <w:bCs/>
          <w:color w:val="000000"/>
          <w:sz w:val="21"/>
          <w:szCs w:val="21"/>
          <w:highlight w:val="none"/>
        </w:rPr>
        <w:t xml:space="preserve">日</w:t>
      </w:r>
      <w:r>
        <w:rPr>
          <w:bCs/>
          <w:color w:val="000000"/>
          <w:sz w:val="21"/>
          <w:szCs w:val="21"/>
          <w:highlight w:val="none"/>
        </w:rPr>
      </w:r>
      <w:r/>
    </w:p>
    <w:p>
      <w:pPr>
        <w:pStyle w:val="759"/>
        <w:jc w:val="both"/>
        <w:spacing w:line="360" w:lineRule="auto"/>
        <w:widowControl w:val="off"/>
        <w:rPr>
          <w:color w:val="000000"/>
          <w:highlight w:val="none"/>
        </w:rPr>
      </w:pPr>
      <w:r>
        <w:rPr>
          <w:color w:val="000000"/>
          <w:highlight w:val="none"/>
        </w:rPr>
      </w:r>
      <w:r/>
    </w:p>
    <w:p>
      <w:pPr>
        <w:pStyle w:val="759"/>
        <w:jc w:val="both"/>
        <w:spacing w:line="360" w:lineRule="auto"/>
        <w:widowControl w:val="off"/>
        <w:rPr>
          <w:bCs/>
          <w:color w:val="000000"/>
          <w:sz w:val="21"/>
          <w:szCs w:val="21"/>
          <w:highlight w:val="none"/>
        </w:rPr>
      </w:pPr>
      <w:r>
        <w:rPr>
          <w:color w:val="000000"/>
          <w:highlight w:val="none"/>
        </w:rPr>
        <w:br w:type="page" w:clear="all"/>
      </w:r>
      <w:r>
        <w:rPr>
          <w:rFonts w:hAnsi="宋体"/>
          <w:bCs/>
          <w:color w:val="000000"/>
          <w:sz w:val="21"/>
          <w:szCs w:val="21"/>
          <w:highlight w:val="none"/>
        </w:rPr>
        <w:t xml:space="preserve">格式</w:t>
      </w:r>
      <w:r>
        <w:rPr>
          <w:rFonts w:hint="eastAsia"/>
          <w:bCs/>
          <w:color w:val="000000"/>
          <w:sz w:val="21"/>
          <w:szCs w:val="21"/>
          <w:highlight w:val="none"/>
        </w:rPr>
        <w:t xml:space="preserve">10</w:t>
      </w:r>
      <w:r>
        <w:rPr>
          <w:rFonts w:hAnsi="宋体"/>
          <w:bCs/>
          <w:color w:val="000000"/>
          <w:sz w:val="21"/>
          <w:szCs w:val="21"/>
          <w:highlight w:val="none"/>
        </w:rPr>
        <w:t xml:space="preserve">、售后服务承诺书</w:t>
      </w:r>
      <w:r>
        <w:rPr>
          <w:bCs/>
          <w:color w:val="000000"/>
          <w:sz w:val="21"/>
          <w:szCs w:val="21"/>
          <w:highlight w:val="none"/>
        </w:rPr>
      </w:r>
      <w:r/>
    </w:p>
    <w:p>
      <w:pPr>
        <w:pStyle w:val="759"/>
        <w:jc w:val="both"/>
        <w:spacing w:line="360" w:lineRule="auto"/>
        <w:widowControl w:val="off"/>
        <w:rPr>
          <w:bCs/>
          <w:color w:val="000000"/>
          <w:sz w:val="21"/>
          <w:szCs w:val="21"/>
          <w:highlight w:val="none"/>
        </w:rPr>
      </w:pPr>
      <w:r>
        <w:rPr>
          <w:bCs/>
          <w:color w:val="000000"/>
          <w:sz w:val="21"/>
          <w:szCs w:val="21"/>
          <w:highlight w:val="none"/>
        </w:rPr>
      </w:r>
      <w:r/>
    </w:p>
    <w:p>
      <w:pPr>
        <w:pStyle w:val="759"/>
        <w:jc w:val="center"/>
        <w:spacing w:line="360" w:lineRule="auto"/>
        <w:widowControl w:val="off"/>
        <w:rPr>
          <w:b/>
          <w:bCs/>
          <w:color w:val="000000"/>
          <w:sz w:val="28"/>
          <w:szCs w:val="28"/>
          <w:highlight w:val="none"/>
        </w:rPr>
      </w:pPr>
      <w:r>
        <w:rPr>
          <w:rFonts w:hAnsi="宋体"/>
          <w:b/>
          <w:bCs/>
          <w:color w:val="000000"/>
          <w:sz w:val="28"/>
          <w:szCs w:val="28"/>
          <w:highlight w:val="none"/>
        </w:rPr>
        <w:t xml:space="preserve">售后服务承诺书</w:t>
      </w:r>
      <w:r>
        <w:rPr>
          <w:b/>
          <w:bCs/>
          <w:color w:val="000000"/>
          <w:sz w:val="28"/>
          <w:szCs w:val="28"/>
          <w:highlight w:val="none"/>
        </w:rPr>
      </w:r>
      <w:r/>
    </w:p>
    <w:p>
      <w:pPr>
        <w:pStyle w:val="783"/>
        <w:ind w:firstLine="0"/>
        <w:spacing w:line="360" w:lineRule="auto"/>
        <w:rPr>
          <w:rFonts w:eastAsia="宋体"/>
          <w:bCs/>
          <w:color w:val="000000"/>
          <w:sz w:val="21"/>
          <w:szCs w:val="21"/>
          <w:highlight w:val="none"/>
        </w:rPr>
      </w:pPr>
      <w:r>
        <w:rPr>
          <w:rFonts w:hAnsi="宋体" w:eastAsia="宋体"/>
          <w:bCs/>
          <w:color w:val="000000"/>
          <w:sz w:val="21"/>
          <w:szCs w:val="21"/>
          <w:highlight w:val="none"/>
        </w:rPr>
        <w:t xml:space="preserve">采购编号：</w:t>
      </w:r>
      <w:r>
        <w:rPr>
          <w:rFonts w:eastAsia="宋体"/>
          <w:bCs/>
          <w:color w:val="000000"/>
          <w:sz w:val="21"/>
          <w:szCs w:val="21"/>
          <w:highlight w:val="none"/>
        </w:rPr>
      </w:r>
      <w:r/>
    </w:p>
    <w:tbl>
      <w:tblPr>
        <w:tblW w:w="0" w:type="auto"/>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052"/>
        <w:gridCol w:w="2160"/>
      </w:tblGrid>
      <w:tr>
        <w:trPr>
          <w:trHeight w:val="853"/>
        </w:trPr>
        <w:tc>
          <w:tcPr>
            <w:tcW w:w="828" w:type="dxa"/>
            <w:vAlign w:val="center"/>
            <w:textDirection w:val="lrTb"/>
            <w:noWrap w:val="false"/>
          </w:tcPr>
          <w:p>
            <w:pPr>
              <w:pStyle w:val="759"/>
              <w:jc w:val="center"/>
              <w:rPr>
                <w:bCs/>
                <w:color w:val="000000"/>
                <w:sz w:val="21"/>
                <w:szCs w:val="21"/>
                <w:highlight w:val="none"/>
              </w:rPr>
            </w:pPr>
            <w:r>
              <w:rPr>
                <w:rFonts w:hAnsi="宋体"/>
                <w:bCs/>
                <w:color w:val="000000"/>
                <w:sz w:val="21"/>
                <w:szCs w:val="21"/>
                <w:highlight w:val="none"/>
              </w:rPr>
              <w:t xml:space="preserve">序号</w:t>
            </w:r>
            <w:r>
              <w:rPr>
                <w:bCs/>
                <w:color w:val="000000"/>
                <w:sz w:val="21"/>
                <w:szCs w:val="21"/>
                <w:highlight w:val="none"/>
              </w:rPr>
            </w:r>
            <w:r/>
          </w:p>
        </w:tc>
        <w:tc>
          <w:tcPr>
            <w:tcW w:w="3060" w:type="dxa"/>
            <w:vAlign w:val="center"/>
            <w:textDirection w:val="lrTb"/>
            <w:noWrap w:val="false"/>
          </w:tcPr>
          <w:p>
            <w:pPr>
              <w:pStyle w:val="759"/>
              <w:jc w:val="center"/>
              <w:rPr>
                <w:bCs/>
                <w:color w:val="000000"/>
                <w:sz w:val="21"/>
                <w:szCs w:val="21"/>
                <w:highlight w:val="none"/>
              </w:rPr>
            </w:pPr>
            <w:r>
              <w:rPr>
                <w:rFonts w:hAnsi="宋体"/>
                <w:bCs/>
                <w:color w:val="000000"/>
                <w:sz w:val="21"/>
                <w:szCs w:val="21"/>
                <w:highlight w:val="none"/>
              </w:rPr>
              <w:t xml:space="preserve">售后服务内容</w:t>
            </w:r>
            <w:r>
              <w:rPr>
                <w:bCs/>
                <w:color w:val="000000"/>
                <w:sz w:val="21"/>
                <w:szCs w:val="21"/>
                <w:highlight w:val="none"/>
              </w:rPr>
            </w:r>
            <w:r/>
          </w:p>
        </w:tc>
        <w:tc>
          <w:tcPr>
            <w:tcW w:w="2052" w:type="dxa"/>
            <w:vAlign w:val="center"/>
            <w:textDirection w:val="lrTb"/>
            <w:noWrap w:val="false"/>
          </w:tcPr>
          <w:p>
            <w:pPr>
              <w:pStyle w:val="759"/>
              <w:jc w:val="center"/>
              <w:rPr>
                <w:bCs/>
                <w:color w:val="000000"/>
                <w:sz w:val="21"/>
                <w:szCs w:val="21"/>
                <w:highlight w:val="none"/>
              </w:rPr>
            </w:pPr>
            <w:r>
              <w:rPr>
                <w:rFonts w:hAnsi="宋体"/>
                <w:bCs/>
                <w:color w:val="000000"/>
                <w:sz w:val="21"/>
                <w:szCs w:val="21"/>
                <w:highlight w:val="none"/>
              </w:rPr>
              <w:t xml:space="preserve">期限（时间）</w:t>
            </w:r>
            <w:r>
              <w:rPr>
                <w:bCs/>
                <w:color w:val="000000"/>
                <w:sz w:val="21"/>
                <w:szCs w:val="21"/>
                <w:highlight w:val="none"/>
              </w:rPr>
            </w:r>
            <w:r/>
          </w:p>
        </w:tc>
        <w:tc>
          <w:tcPr>
            <w:tcW w:w="2160" w:type="dxa"/>
            <w:vAlign w:val="center"/>
            <w:textDirection w:val="lrTb"/>
            <w:noWrap w:val="false"/>
          </w:tcPr>
          <w:p>
            <w:pPr>
              <w:pStyle w:val="759"/>
              <w:jc w:val="center"/>
              <w:rPr>
                <w:bCs/>
                <w:color w:val="000000"/>
                <w:sz w:val="21"/>
                <w:szCs w:val="21"/>
                <w:highlight w:val="none"/>
              </w:rPr>
            </w:pPr>
            <w:r>
              <w:rPr>
                <w:rFonts w:hAnsi="宋体"/>
                <w:bCs/>
                <w:color w:val="000000"/>
                <w:sz w:val="21"/>
                <w:szCs w:val="21"/>
                <w:highlight w:val="none"/>
              </w:rPr>
              <w:t xml:space="preserve">备注</w:t>
            </w:r>
            <w:r>
              <w:rPr>
                <w:bCs/>
                <w:color w:val="000000"/>
                <w:sz w:val="21"/>
                <w:szCs w:val="21"/>
                <w:highlight w:val="none"/>
              </w:rPr>
            </w:r>
            <w:r/>
          </w:p>
        </w:tc>
      </w:tr>
      <w:tr>
        <w:trPr>
          <w:trHeight w:val="853"/>
        </w:trPr>
        <w:tc>
          <w:tcPr>
            <w:tcW w:w="828" w:type="dxa"/>
            <w:vAlign w:val="center"/>
            <w:textDirection w:val="lrTb"/>
            <w:noWrap w:val="false"/>
          </w:tcPr>
          <w:p>
            <w:pPr>
              <w:pStyle w:val="759"/>
              <w:jc w:val="center"/>
              <w:spacing w:before="25" w:after="25"/>
              <w:rPr>
                <w:bCs/>
                <w:color w:val="000000"/>
                <w:sz w:val="21"/>
                <w:szCs w:val="21"/>
                <w:highlight w:val="none"/>
              </w:rPr>
            </w:pPr>
            <w:r>
              <w:rPr>
                <w:bCs/>
                <w:color w:val="000000"/>
                <w:sz w:val="21"/>
                <w:szCs w:val="21"/>
                <w:highlight w:val="none"/>
              </w:rPr>
              <w:t xml:space="preserve">1</w:t>
            </w:r>
            <w:r>
              <w:rPr>
                <w:bCs/>
                <w:color w:val="000000"/>
                <w:sz w:val="21"/>
                <w:szCs w:val="21"/>
                <w:highlight w:val="none"/>
              </w:rPr>
            </w:r>
            <w:r/>
          </w:p>
        </w:tc>
        <w:tc>
          <w:tcPr>
            <w:tcW w:w="3060" w:type="dxa"/>
            <w:vAlign w:val="center"/>
            <w:textDirection w:val="lrTb"/>
            <w:noWrap w:val="false"/>
          </w:tcPr>
          <w:p>
            <w:pPr>
              <w:pStyle w:val="759"/>
              <w:jc w:val="center"/>
              <w:spacing w:before="25" w:after="25"/>
              <w:rPr>
                <w:bCs/>
                <w:color w:val="000000"/>
                <w:sz w:val="21"/>
                <w:szCs w:val="21"/>
                <w:highlight w:val="none"/>
              </w:rPr>
            </w:pPr>
            <w:r>
              <w:rPr>
                <w:rFonts w:hAnsi="宋体"/>
                <w:bCs/>
                <w:color w:val="000000"/>
                <w:sz w:val="21"/>
                <w:szCs w:val="21"/>
                <w:highlight w:val="none"/>
              </w:rPr>
              <w:t xml:space="preserve">免费</w:t>
            </w:r>
            <w:r>
              <w:rPr>
                <w:rFonts w:hint="eastAsia" w:hAnsi="宋体"/>
                <w:bCs/>
                <w:color w:val="000000"/>
                <w:sz w:val="21"/>
                <w:szCs w:val="21"/>
                <w:highlight w:val="none"/>
              </w:rPr>
              <w:t xml:space="preserve">维</w:t>
            </w:r>
            <w:r>
              <w:rPr>
                <w:rFonts w:hAnsi="宋体"/>
                <w:bCs/>
                <w:color w:val="000000"/>
                <w:sz w:val="21"/>
                <w:szCs w:val="21"/>
                <w:highlight w:val="none"/>
              </w:rPr>
              <w:t xml:space="preserve">保期</w:t>
            </w:r>
            <w:r>
              <w:rPr>
                <w:bCs/>
                <w:color w:val="000000"/>
                <w:sz w:val="21"/>
                <w:szCs w:val="21"/>
                <w:highlight w:val="none"/>
              </w:rPr>
            </w:r>
            <w:r/>
          </w:p>
        </w:tc>
        <w:tc>
          <w:tcPr>
            <w:tcW w:w="2052" w:type="dxa"/>
            <w:vAlign w:val="center"/>
            <w:textDirection w:val="lrTb"/>
            <w:noWrap w:val="false"/>
          </w:tcPr>
          <w:p>
            <w:pPr>
              <w:pStyle w:val="759"/>
              <w:jc w:val="center"/>
              <w:spacing w:before="25" w:after="25"/>
              <w:rPr>
                <w:bCs/>
                <w:color w:val="000000"/>
                <w:sz w:val="21"/>
                <w:szCs w:val="21"/>
                <w:highlight w:val="none"/>
              </w:rPr>
            </w:pPr>
            <w:r>
              <w:rPr>
                <w:bCs/>
                <w:color w:val="000000"/>
                <w:sz w:val="21"/>
                <w:szCs w:val="21"/>
                <w:highlight w:val="none"/>
              </w:rPr>
            </w:r>
            <w:r/>
          </w:p>
        </w:tc>
        <w:tc>
          <w:tcPr>
            <w:tcW w:w="2160" w:type="dxa"/>
            <w:vAlign w:val="center"/>
            <w:textDirection w:val="lrTb"/>
            <w:noWrap w:val="false"/>
          </w:tcPr>
          <w:p>
            <w:pPr>
              <w:pStyle w:val="759"/>
              <w:jc w:val="center"/>
              <w:spacing w:before="25" w:after="25"/>
              <w:rPr>
                <w:bCs/>
                <w:color w:val="000000"/>
                <w:sz w:val="21"/>
                <w:szCs w:val="21"/>
                <w:highlight w:val="none"/>
              </w:rPr>
            </w:pPr>
            <w:r>
              <w:rPr>
                <w:bCs/>
                <w:color w:val="000000"/>
                <w:sz w:val="21"/>
                <w:szCs w:val="21"/>
                <w:highlight w:val="none"/>
              </w:rPr>
            </w:r>
            <w:r/>
          </w:p>
        </w:tc>
      </w:tr>
      <w:tr>
        <w:trPr>
          <w:trHeight w:val="854"/>
        </w:trPr>
        <w:tc>
          <w:tcPr>
            <w:tcW w:w="828" w:type="dxa"/>
            <w:vAlign w:val="center"/>
            <w:textDirection w:val="lrTb"/>
            <w:noWrap w:val="false"/>
          </w:tcPr>
          <w:p>
            <w:pPr>
              <w:pStyle w:val="759"/>
              <w:jc w:val="center"/>
              <w:spacing w:before="25" w:after="25"/>
              <w:rPr>
                <w:bCs/>
                <w:color w:val="000000"/>
                <w:sz w:val="21"/>
                <w:szCs w:val="21"/>
                <w:highlight w:val="none"/>
              </w:rPr>
            </w:pPr>
            <w:r>
              <w:rPr>
                <w:bCs/>
                <w:color w:val="000000"/>
                <w:sz w:val="21"/>
                <w:szCs w:val="21"/>
                <w:highlight w:val="none"/>
              </w:rPr>
              <w:t xml:space="preserve">2</w:t>
            </w:r>
            <w:r>
              <w:rPr>
                <w:bCs/>
                <w:color w:val="000000"/>
                <w:sz w:val="21"/>
                <w:szCs w:val="21"/>
                <w:highlight w:val="none"/>
              </w:rPr>
            </w:r>
            <w:r/>
          </w:p>
        </w:tc>
        <w:tc>
          <w:tcPr>
            <w:tcW w:w="3060" w:type="dxa"/>
            <w:vAlign w:val="center"/>
            <w:textDirection w:val="lrTb"/>
            <w:noWrap w:val="false"/>
          </w:tcPr>
          <w:p>
            <w:pPr>
              <w:pStyle w:val="759"/>
              <w:jc w:val="center"/>
              <w:spacing w:before="25" w:after="25"/>
              <w:rPr>
                <w:bCs/>
                <w:color w:val="000000"/>
                <w:sz w:val="21"/>
                <w:szCs w:val="21"/>
                <w:highlight w:val="none"/>
              </w:rPr>
            </w:pPr>
            <w:r>
              <w:rPr>
                <w:rFonts w:hAnsi="宋体"/>
                <w:bCs/>
                <w:color w:val="000000"/>
                <w:sz w:val="21"/>
                <w:szCs w:val="21"/>
                <w:highlight w:val="none"/>
              </w:rPr>
              <w:t xml:space="preserve">服务响应</w:t>
            </w:r>
            <w:r>
              <w:rPr>
                <w:bCs/>
                <w:color w:val="000000"/>
                <w:sz w:val="21"/>
                <w:szCs w:val="21"/>
                <w:highlight w:val="none"/>
              </w:rPr>
            </w:r>
            <w:r/>
          </w:p>
        </w:tc>
        <w:tc>
          <w:tcPr>
            <w:tcW w:w="2052" w:type="dxa"/>
            <w:vAlign w:val="center"/>
            <w:textDirection w:val="lrTb"/>
            <w:noWrap w:val="false"/>
          </w:tcPr>
          <w:p>
            <w:pPr>
              <w:pStyle w:val="759"/>
              <w:jc w:val="center"/>
              <w:spacing w:before="25" w:after="25"/>
              <w:rPr>
                <w:bCs/>
                <w:color w:val="000000"/>
                <w:sz w:val="21"/>
                <w:szCs w:val="21"/>
                <w:highlight w:val="none"/>
              </w:rPr>
            </w:pPr>
            <w:r>
              <w:rPr>
                <w:bCs/>
                <w:color w:val="000000"/>
                <w:sz w:val="21"/>
                <w:szCs w:val="21"/>
                <w:highlight w:val="none"/>
              </w:rPr>
            </w:r>
            <w:r/>
          </w:p>
        </w:tc>
        <w:tc>
          <w:tcPr>
            <w:tcW w:w="2160" w:type="dxa"/>
            <w:vAlign w:val="center"/>
            <w:textDirection w:val="lrTb"/>
            <w:noWrap w:val="false"/>
          </w:tcPr>
          <w:p>
            <w:pPr>
              <w:pStyle w:val="759"/>
              <w:jc w:val="center"/>
              <w:spacing w:before="25" w:after="25"/>
              <w:rPr>
                <w:bCs/>
                <w:color w:val="000000"/>
                <w:sz w:val="21"/>
                <w:szCs w:val="21"/>
                <w:highlight w:val="none"/>
              </w:rPr>
            </w:pPr>
            <w:r>
              <w:rPr>
                <w:bCs/>
                <w:color w:val="000000"/>
                <w:sz w:val="21"/>
                <w:szCs w:val="21"/>
                <w:highlight w:val="none"/>
              </w:rPr>
            </w:r>
            <w:r/>
          </w:p>
        </w:tc>
      </w:tr>
      <w:tr>
        <w:trPr>
          <w:trHeight w:val="853"/>
        </w:trPr>
        <w:tc>
          <w:tcPr>
            <w:tcW w:w="828" w:type="dxa"/>
            <w:vAlign w:val="center"/>
            <w:textDirection w:val="lrTb"/>
            <w:noWrap w:val="false"/>
          </w:tcPr>
          <w:p>
            <w:pPr>
              <w:pStyle w:val="759"/>
              <w:jc w:val="center"/>
              <w:spacing w:before="25" w:after="25"/>
              <w:rPr>
                <w:bCs/>
                <w:color w:val="000000"/>
                <w:sz w:val="21"/>
                <w:szCs w:val="21"/>
                <w:highlight w:val="none"/>
              </w:rPr>
            </w:pPr>
            <w:r>
              <w:rPr>
                <w:bCs/>
                <w:color w:val="000000"/>
                <w:sz w:val="21"/>
                <w:szCs w:val="21"/>
                <w:highlight w:val="none"/>
              </w:rPr>
              <w:t xml:space="preserve">3</w:t>
            </w:r>
            <w:r>
              <w:rPr>
                <w:bCs/>
                <w:color w:val="000000"/>
                <w:sz w:val="21"/>
                <w:szCs w:val="21"/>
                <w:highlight w:val="none"/>
              </w:rPr>
            </w:r>
            <w:r/>
          </w:p>
        </w:tc>
        <w:tc>
          <w:tcPr>
            <w:tcW w:w="3060" w:type="dxa"/>
            <w:vAlign w:val="center"/>
            <w:textDirection w:val="lrTb"/>
            <w:noWrap w:val="false"/>
          </w:tcPr>
          <w:p>
            <w:pPr>
              <w:pStyle w:val="759"/>
              <w:jc w:val="center"/>
              <w:spacing w:before="25" w:after="25"/>
              <w:rPr>
                <w:bCs/>
                <w:color w:val="000000"/>
                <w:sz w:val="21"/>
                <w:szCs w:val="21"/>
                <w:highlight w:val="none"/>
              </w:rPr>
            </w:pPr>
            <w:r>
              <w:rPr>
                <w:rFonts w:hAnsi="宋体"/>
                <w:bCs/>
                <w:color w:val="000000"/>
                <w:sz w:val="21"/>
                <w:szCs w:val="21"/>
                <w:highlight w:val="none"/>
              </w:rPr>
              <w:t xml:space="preserve">到达现场</w:t>
            </w:r>
            <w:r>
              <w:rPr>
                <w:bCs/>
                <w:color w:val="000000"/>
                <w:sz w:val="21"/>
                <w:szCs w:val="21"/>
                <w:highlight w:val="none"/>
              </w:rPr>
            </w:r>
            <w:r/>
          </w:p>
        </w:tc>
        <w:tc>
          <w:tcPr>
            <w:tcW w:w="2052" w:type="dxa"/>
            <w:vAlign w:val="center"/>
            <w:textDirection w:val="lrTb"/>
            <w:noWrap w:val="false"/>
          </w:tcPr>
          <w:p>
            <w:pPr>
              <w:pStyle w:val="759"/>
              <w:jc w:val="center"/>
              <w:spacing w:before="25" w:after="25"/>
              <w:rPr>
                <w:bCs/>
                <w:color w:val="000000"/>
                <w:sz w:val="21"/>
                <w:szCs w:val="21"/>
                <w:highlight w:val="none"/>
              </w:rPr>
            </w:pPr>
            <w:r>
              <w:rPr>
                <w:bCs/>
                <w:color w:val="000000"/>
                <w:sz w:val="21"/>
                <w:szCs w:val="21"/>
                <w:highlight w:val="none"/>
              </w:rPr>
            </w:r>
            <w:r/>
          </w:p>
        </w:tc>
        <w:tc>
          <w:tcPr>
            <w:tcW w:w="2160" w:type="dxa"/>
            <w:vAlign w:val="center"/>
            <w:textDirection w:val="lrTb"/>
            <w:noWrap w:val="false"/>
          </w:tcPr>
          <w:p>
            <w:pPr>
              <w:pStyle w:val="759"/>
              <w:jc w:val="center"/>
              <w:spacing w:before="25" w:after="25"/>
              <w:rPr>
                <w:bCs/>
                <w:color w:val="000000"/>
                <w:sz w:val="21"/>
                <w:szCs w:val="21"/>
                <w:highlight w:val="none"/>
              </w:rPr>
            </w:pPr>
            <w:r>
              <w:rPr>
                <w:bCs/>
                <w:color w:val="000000"/>
                <w:sz w:val="21"/>
                <w:szCs w:val="21"/>
                <w:highlight w:val="none"/>
              </w:rPr>
            </w:r>
            <w:r/>
          </w:p>
        </w:tc>
      </w:tr>
      <w:tr>
        <w:trPr>
          <w:trHeight w:val="853"/>
        </w:trPr>
        <w:tc>
          <w:tcPr>
            <w:tcW w:w="828" w:type="dxa"/>
            <w:vAlign w:val="center"/>
            <w:textDirection w:val="lrTb"/>
            <w:noWrap w:val="false"/>
          </w:tcPr>
          <w:p>
            <w:pPr>
              <w:pStyle w:val="759"/>
              <w:jc w:val="center"/>
              <w:spacing w:before="25" w:after="25"/>
              <w:rPr>
                <w:bCs/>
                <w:color w:val="000000"/>
                <w:sz w:val="21"/>
                <w:szCs w:val="21"/>
                <w:highlight w:val="none"/>
              </w:rPr>
            </w:pPr>
            <w:r>
              <w:rPr>
                <w:bCs/>
                <w:color w:val="000000"/>
                <w:sz w:val="21"/>
                <w:szCs w:val="21"/>
                <w:highlight w:val="none"/>
              </w:rPr>
              <w:t xml:space="preserve">4</w:t>
            </w:r>
            <w:r>
              <w:rPr>
                <w:bCs/>
                <w:color w:val="000000"/>
                <w:sz w:val="21"/>
                <w:szCs w:val="21"/>
                <w:highlight w:val="none"/>
              </w:rPr>
            </w:r>
            <w:r/>
          </w:p>
        </w:tc>
        <w:tc>
          <w:tcPr>
            <w:tcW w:w="3060" w:type="dxa"/>
            <w:vAlign w:val="center"/>
            <w:textDirection w:val="lrTb"/>
            <w:noWrap w:val="false"/>
          </w:tcPr>
          <w:p>
            <w:pPr>
              <w:pStyle w:val="759"/>
              <w:jc w:val="center"/>
              <w:spacing w:before="25" w:after="25"/>
              <w:rPr>
                <w:bCs/>
                <w:color w:val="000000"/>
                <w:sz w:val="21"/>
                <w:szCs w:val="21"/>
                <w:highlight w:val="none"/>
              </w:rPr>
            </w:pPr>
            <w:r>
              <w:rPr>
                <w:rFonts w:hAnsi="宋体"/>
                <w:bCs/>
                <w:color w:val="000000"/>
                <w:sz w:val="21"/>
                <w:szCs w:val="21"/>
                <w:highlight w:val="none"/>
              </w:rPr>
              <w:t xml:space="preserve">解决问题</w:t>
            </w:r>
            <w:r>
              <w:rPr>
                <w:bCs/>
                <w:color w:val="000000"/>
                <w:sz w:val="21"/>
                <w:szCs w:val="21"/>
                <w:highlight w:val="none"/>
              </w:rPr>
            </w:r>
            <w:r/>
          </w:p>
        </w:tc>
        <w:tc>
          <w:tcPr>
            <w:tcW w:w="2052" w:type="dxa"/>
            <w:vAlign w:val="center"/>
            <w:textDirection w:val="lrTb"/>
            <w:noWrap w:val="false"/>
          </w:tcPr>
          <w:p>
            <w:pPr>
              <w:pStyle w:val="759"/>
              <w:jc w:val="center"/>
              <w:spacing w:before="25" w:after="25"/>
              <w:rPr>
                <w:bCs/>
                <w:color w:val="000000"/>
                <w:sz w:val="21"/>
                <w:szCs w:val="21"/>
                <w:highlight w:val="none"/>
              </w:rPr>
            </w:pPr>
            <w:r>
              <w:rPr>
                <w:bCs/>
                <w:color w:val="000000"/>
                <w:sz w:val="21"/>
                <w:szCs w:val="21"/>
                <w:highlight w:val="none"/>
              </w:rPr>
            </w:r>
            <w:r/>
          </w:p>
        </w:tc>
        <w:tc>
          <w:tcPr>
            <w:tcW w:w="2160" w:type="dxa"/>
            <w:vAlign w:val="center"/>
            <w:textDirection w:val="lrTb"/>
            <w:noWrap w:val="false"/>
          </w:tcPr>
          <w:p>
            <w:pPr>
              <w:pStyle w:val="759"/>
              <w:jc w:val="center"/>
              <w:spacing w:before="25" w:after="25"/>
              <w:rPr>
                <w:bCs/>
                <w:color w:val="000000"/>
                <w:sz w:val="21"/>
                <w:szCs w:val="21"/>
                <w:highlight w:val="none"/>
              </w:rPr>
            </w:pPr>
            <w:r>
              <w:rPr>
                <w:bCs/>
                <w:color w:val="000000"/>
                <w:sz w:val="21"/>
                <w:szCs w:val="21"/>
                <w:highlight w:val="none"/>
              </w:rPr>
            </w:r>
            <w:r/>
          </w:p>
        </w:tc>
      </w:tr>
      <w:tr>
        <w:trPr>
          <w:trHeight w:val="854"/>
        </w:trPr>
        <w:tc>
          <w:tcPr>
            <w:tcW w:w="828" w:type="dxa"/>
            <w:vAlign w:val="center"/>
            <w:textDirection w:val="lrTb"/>
            <w:noWrap w:val="false"/>
          </w:tcPr>
          <w:p>
            <w:pPr>
              <w:pStyle w:val="759"/>
              <w:jc w:val="center"/>
              <w:spacing w:before="25" w:after="25"/>
              <w:rPr>
                <w:bCs/>
                <w:color w:val="000000"/>
                <w:sz w:val="21"/>
                <w:szCs w:val="21"/>
                <w:highlight w:val="none"/>
              </w:rPr>
            </w:pPr>
            <w:r>
              <w:rPr>
                <w:bCs/>
                <w:color w:val="000000"/>
                <w:sz w:val="21"/>
                <w:szCs w:val="21"/>
                <w:highlight w:val="none"/>
              </w:rPr>
              <w:t xml:space="preserve">5</w:t>
            </w:r>
            <w:r>
              <w:rPr>
                <w:bCs/>
                <w:color w:val="000000"/>
                <w:sz w:val="21"/>
                <w:szCs w:val="21"/>
                <w:highlight w:val="none"/>
              </w:rPr>
            </w:r>
            <w:r/>
          </w:p>
        </w:tc>
        <w:tc>
          <w:tcPr>
            <w:tcW w:w="3060" w:type="dxa"/>
            <w:vAlign w:val="center"/>
            <w:textDirection w:val="lrTb"/>
            <w:noWrap w:val="false"/>
          </w:tcPr>
          <w:p>
            <w:pPr>
              <w:pStyle w:val="759"/>
              <w:jc w:val="center"/>
              <w:spacing w:before="25" w:after="25"/>
              <w:rPr>
                <w:color w:val="000000"/>
                <w:highlight w:val="none"/>
                <w:lang w:val="zh-CN"/>
              </w:rPr>
            </w:pPr>
            <w:r>
              <w:rPr>
                <w:color w:val="000000"/>
                <w:highlight w:val="none"/>
                <w:lang w:val="zh-CN"/>
              </w:rPr>
            </w:r>
            <w:r/>
          </w:p>
        </w:tc>
        <w:tc>
          <w:tcPr>
            <w:tcW w:w="2052" w:type="dxa"/>
            <w:vAlign w:val="center"/>
            <w:textDirection w:val="lrTb"/>
            <w:noWrap w:val="false"/>
          </w:tcPr>
          <w:p>
            <w:pPr>
              <w:pStyle w:val="759"/>
              <w:jc w:val="center"/>
              <w:spacing w:before="25" w:after="25"/>
              <w:rPr>
                <w:color w:val="000000"/>
                <w:highlight w:val="none"/>
              </w:rPr>
            </w:pPr>
            <w:r>
              <w:rPr>
                <w:color w:val="000000"/>
                <w:highlight w:val="none"/>
              </w:rPr>
            </w:r>
            <w:r/>
          </w:p>
        </w:tc>
        <w:tc>
          <w:tcPr>
            <w:tcW w:w="2160" w:type="dxa"/>
            <w:vAlign w:val="center"/>
            <w:textDirection w:val="lrTb"/>
            <w:noWrap w:val="false"/>
          </w:tcPr>
          <w:p>
            <w:pPr>
              <w:pStyle w:val="759"/>
              <w:jc w:val="center"/>
              <w:spacing w:before="25" w:after="25"/>
              <w:rPr>
                <w:color w:val="000000"/>
                <w:highlight w:val="none"/>
              </w:rPr>
            </w:pPr>
            <w:r>
              <w:rPr>
                <w:color w:val="000000"/>
                <w:highlight w:val="none"/>
              </w:rPr>
            </w:r>
            <w:r/>
          </w:p>
        </w:tc>
      </w:tr>
      <w:tr>
        <w:trPr>
          <w:trHeight w:val="853"/>
        </w:trPr>
        <w:tc>
          <w:tcPr>
            <w:tcW w:w="828" w:type="dxa"/>
            <w:vAlign w:val="center"/>
            <w:textDirection w:val="lrTb"/>
            <w:noWrap w:val="false"/>
          </w:tcPr>
          <w:p>
            <w:pPr>
              <w:pStyle w:val="759"/>
              <w:jc w:val="center"/>
              <w:spacing w:before="25" w:after="25"/>
              <w:rPr>
                <w:bCs/>
                <w:color w:val="000000"/>
                <w:sz w:val="21"/>
                <w:szCs w:val="21"/>
                <w:highlight w:val="none"/>
              </w:rPr>
            </w:pPr>
            <w:r>
              <w:rPr>
                <w:bCs/>
                <w:color w:val="000000"/>
                <w:sz w:val="21"/>
                <w:szCs w:val="21"/>
                <w:highlight w:val="none"/>
              </w:rPr>
              <w:t xml:space="preserve">6</w:t>
            </w:r>
            <w:r>
              <w:rPr>
                <w:bCs/>
                <w:color w:val="000000"/>
                <w:sz w:val="21"/>
                <w:szCs w:val="21"/>
                <w:highlight w:val="none"/>
              </w:rPr>
            </w:r>
            <w:r/>
          </w:p>
        </w:tc>
        <w:tc>
          <w:tcPr>
            <w:tcW w:w="3060" w:type="dxa"/>
            <w:vAlign w:val="center"/>
            <w:textDirection w:val="lrTb"/>
            <w:noWrap w:val="false"/>
          </w:tcPr>
          <w:p>
            <w:pPr>
              <w:pStyle w:val="759"/>
              <w:jc w:val="center"/>
              <w:spacing w:before="25" w:after="25"/>
              <w:rPr>
                <w:color w:val="000000"/>
                <w:highlight w:val="none"/>
              </w:rPr>
            </w:pPr>
            <w:r>
              <w:rPr>
                <w:color w:val="000000"/>
                <w:highlight w:val="none"/>
              </w:rPr>
            </w:r>
            <w:r/>
          </w:p>
        </w:tc>
        <w:tc>
          <w:tcPr>
            <w:tcW w:w="2052" w:type="dxa"/>
            <w:vAlign w:val="center"/>
            <w:textDirection w:val="lrTb"/>
            <w:noWrap w:val="false"/>
          </w:tcPr>
          <w:p>
            <w:pPr>
              <w:pStyle w:val="759"/>
              <w:jc w:val="center"/>
              <w:spacing w:before="25" w:after="25"/>
              <w:rPr>
                <w:color w:val="000000"/>
                <w:highlight w:val="none"/>
              </w:rPr>
            </w:pPr>
            <w:r>
              <w:rPr>
                <w:color w:val="000000"/>
                <w:highlight w:val="none"/>
              </w:rPr>
            </w:r>
            <w:r/>
          </w:p>
        </w:tc>
        <w:tc>
          <w:tcPr>
            <w:tcW w:w="2160" w:type="dxa"/>
            <w:vAlign w:val="center"/>
            <w:textDirection w:val="lrTb"/>
            <w:noWrap w:val="false"/>
          </w:tcPr>
          <w:p>
            <w:pPr>
              <w:pStyle w:val="759"/>
              <w:jc w:val="center"/>
              <w:spacing w:before="25" w:after="25"/>
              <w:rPr>
                <w:color w:val="000000"/>
                <w:highlight w:val="none"/>
              </w:rPr>
            </w:pPr>
            <w:r>
              <w:rPr>
                <w:color w:val="000000"/>
                <w:highlight w:val="none"/>
              </w:rPr>
            </w:r>
            <w:r/>
          </w:p>
        </w:tc>
      </w:tr>
    </w:tbl>
    <w:p>
      <w:pPr>
        <w:pStyle w:val="759"/>
        <w:ind w:firstLine="420"/>
        <w:spacing w:before="25" w:after="25" w:line="360" w:lineRule="auto"/>
        <w:rPr>
          <w:bCs/>
          <w:color w:val="000000"/>
          <w:sz w:val="21"/>
          <w:szCs w:val="21"/>
          <w:highlight w:val="none"/>
        </w:rPr>
      </w:pPr>
      <w:r>
        <w:rPr>
          <w:rFonts w:hAnsi="宋体"/>
          <w:bCs/>
          <w:color w:val="000000"/>
          <w:sz w:val="21"/>
          <w:szCs w:val="21"/>
          <w:highlight w:val="none"/>
        </w:rPr>
        <w:t xml:space="preserve">注：</w:t>
      </w:r>
      <w:r>
        <w:rPr>
          <w:bCs/>
          <w:color w:val="000000"/>
          <w:sz w:val="21"/>
          <w:szCs w:val="21"/>
          <w:highlight w:val="none"/>
        </w:rPr>
        <w:t xml:space="preserve">1</w:t>
      </w:r>
      <w:r>
        <w:rPr>
          <w:rFonts w:hAnsi="宋体"/>
          <w:bCs/>
          <w:color w:val="000000"/>
          <w:sz w:val="21"/>
          <w:szCs w:val="21"/>
          <w:highlight w:val="none"/>
        </w:rPr>
        <w:t xml:space="preserve">、针对服务内容有必须说明的事项，请在</w:t>
      </w:r>
      <w:r>
        <w:rPr>
          <w:bCs/>
          <w:color w:val="000000"/>
          <w:sz w:val="21"/>
          <w:szCs w:val="21"/>
          <w:highlight w:val="none"/>
        </w:rPr>
        <w:t xml:space="preserve">“</w:t>
      </w:r>
      <w:r>
        <w:rPr>
          <w:rFonts w:hAnsi="宋体"/>
          <w:bCs/>
          <w:color w:val="000000"/>
          <w:sz w:val="21"/>
          <w:szCs w:val="21"/>
          <w:highlight w:val="none"/>
        </w:rPr>
        <w:t xml:space="preserve">备注</w:t>
      </w:r>
      <w:r>
        <w:rPr>
          <w:bCs/>
          <w:color w:val="000000"/>
          <w:sz w:val="21"/>
          <w:szCs w:val="21"/>
          <w:highlight w:val="none"/>
        </w:rPr>
        <w:t xml:space="preserve">”</w:t>
      </w:r>
      <w:r>
        <w:rPr>
          <w:rFonts w:hAnsi="宋体"/>
          <w:bCs/>
          <w:color w:val="000000"/>
          <w:sz w:val="21"/>
          <w:szCs w:val="21"/>
          <w:highlight w:val="none"/>
        </w:rPr>
        <w:t xml:space="preserve">栏目内注明；</w:t>
      </w:r>
      <w:r>
        <w:rPr>
          <w:bCs/>
          <w:color w:val="000000"/>
          <w:sz w:val="21"/>
          <w:szCs w:val="21"/>
          <w:highlight w:val="none"/>
        </w:rPr>
      </w:r>
      <w:r/>
    </w:p>
    <w:p>
      <w:pPr>
        <w:pStyle w:val="759"/>
        <w:ind w:firstLine="840"/>
        <w:spacing w:before="25" w:after="25" w:line="360" w:lineRule="auto"/>
        <w:rPr>
          <w:bCs/>
          <w:color w:val="000000"/>
          <w:sz w:val="21"/>
          <w:szCs w:val="21"/>
          <w:highlight w:val="none"/>
        </w:rPr>
      </w:pPr>
      <w:r>
        <w:rPr>
          <w:bCs/>
          <w:color w:val="000000"/>
          <w:sz w:val="21"/>
          <w:szCs w:val="21"/>
          <w:highlight w:val="none"/>
        </w:rPr>
        <w:t xml:space="preserve">2</w:t>
      </w:r>
      <w:r>
        <w:rPr>
          <w:rFonts w:hAnsi="宋体"/>
          <w:bCs/>
          <w:color w:val="000000"/>
          <w:sz w:val="21"/>
          <w:szCs w:val="21"/>
          <w:highlight w:val="none"/>
        </w:rPr>
        <w:t xml:space="preserve">、如有其它售后服务内容，可自行参照填写。</w:t>
      </w:r>
      <w:r>
        <w:rPr>
          <w:bCs/>
          <w:color w:val="000000"/>
          <w:sz w:val="21"/>
          <w:szCs w:val="21"/>
          <w:highlight w:val="none"/>
        </w:rPr>
      </w:r>
      <w:r/>
    </w:p>
    <w:p>
      <w:pPr>
        <w:pStyle w:val="759"/>
        <w:ind w:firstLine="420"/>
        <w:spacing w:before="25" w:after="25" w:line="360" w:lineRule="auto"/>
        <w:rPr>
          <w:bCs/>
          <w:color w:val="000000"/>
          <w:sz w:val="21"/>
          <w:szCs w:val="21"/>
          <w:highlight w:val="none"/>
        </w:rPr>
      </w:pPr>
      <w:r>
        <w:rPr>
          <w:bCs/>
          <w:color w:val="000000"/>
          <w:sz w:val="21"/>
          <w:szCs w:val="21"/>
          <w:highlight w:val="none"/>
        </w:rPr>
      </w:r>
      <w:r/>
    </w:p>
    <w:p>
      <w:pPr>
        <w:pStyle w:val="759"/>
        <w:ind w:firstLine="210"/>
        <w:spacing w:line="360" w:lineRule="auto"/>
        <w:widowControl w:val="off"/>
        <w:rPr>
          <w:bCs/>
          <w:color w:val="000000"/>
          <w:sz w:val="21"/>
          <w:szCs w:val="21"/>
          <w:highlight w:val="none"/>
        </w:rPr>
      </w:pPr>
      <w:r>
        <w:rPr>
          <w:rFonts w:hAnsi="宋体"/>
          <w:bCs/>
          <w:color w:val="000000"/>
          <w:sz w:val="21"/>
          <w:szCs w:val="21"/>
          <w:highlight w:val="none"/>
        </w:rPr>
        <w:t xml:space="preserve">投标人（公章）：</w:t>
      </w:r>
      <w:r>
        <w:rPr>
          <w:bCs/>
          <w:color w:val="000000"/>
          <w:sz w:val="21"/>
          <w:szCs w:val="21"/>
          <w:highlight w:val="none"/>
        </w:rPr>
      </w:r>
      <w:r/>
    </w:p>
    <w:p>
      <w:pPr>
        <w:pStyle w:val="759"/>
        <w:ind w:firstLine="210"/>
        <w:spacing w:line="360" w:lineRule="auto"/>
        <w:widowControl w:val="off"/>
        <w:rPr>
          <w:bCs/>
          <w:color w:val="000000"/>
          <w:sz w:val="21"/>
          <w:szCs w:val="21"/>
          <w:highlight w:val="none"/>
        </w:rPr>
      </w:pPr>
      <w:r>
        <w:rPr>
          <w:rFonts w:hAnsi="宋体"/>
          <w:bCs/>
          <w:color w:val="000000"/>
          <w:sz w:val="21"/>
          <w:szCs w:val="21"/>
          <w:highlight w:val="none"/>
        </w:rPr>
        <w:t xml:space="preserve">法定代表人或代理人：（签名或签章）</w:t>
      </w:r>
      <w:r>
        <w:rPr>
          <w:bCs/>
          <w:color w:val="000000"/>
          <w:sz w:val="21"/>
          <w:szCs w:val="21"/>
          <w:highlight w:val="none"/>
        </w:rPr>
      </w:r>
      <w:r/>
    </w:p>
    <w:p>
      <w:pPr>
        <w:pStyle w:val="759"/>
        <w:ind w:firstLine="210"/>
        <w:jc w:val="both"/>
        <w:spacing w:line="360" w:lineRule="auto"/>
        <w:widowControl w:val="off"/>
        <w:rPr>
          <w:bCs/>
          <w:color w:val="000000"/>
          <w:sz w:val="21"/>
          <w:szCs w:val="21"/>
          <w:highlight w:val="none"/>
        </w:rPr>
      </w:pPr>
      <w:r>
        <w:rPr>
          <w:rFonts w:hAnsi="宋体"/>
          <w:bCs/>
          <w:color w:val="000000"/>
          <w:sz w:val="21"/>
          <w:szCs w:val="21"/>
          <w:highlight w:val="none"/>
        </w:rPr>
        <w:t xml:space="preserve">日期：</w:t>
      </w:r>
      <w:r>
        <w:rPr>
          <w:bCs/>
          <w:color w:val="000000"/>
          <w:sz w:val="21"/>
          <w:szCs w:val="21"/>
          <w:highlight w:val="none"/>
        </w:rPr>
        <w:t xml:space="preserve">        </w:t>
      </w:r>
      <w:r>
        <w:rPr>
          <w:rFonts w:hAnsi="宋体"/>
          <w:bCs/>
          <w:color w:val="000000"/>
          <w:sz w:val="21"/>
          <w:szCs w:val="21"/>
          <w:highlight w:val="none"/>
        </w:rPr>
        <w:t xml:space="preserve">年</w:t>
      </w:r>
      <w:r>
        <w:rPr>
          <w:bCs/>
          <w:color w:val="000000"/>
          <w:sz w:val="21"/>
          <w:szCs w:val="21"/>
          <w:highlight w:val="none"/>
        </w:rPr>
        <w:t xml:space="preserve">     </w:t>
      </w:r>
      <w:r>
        <w:rPr>
          <w:rFonts w:hAnsi="宋体"/>
          <w:bCs/>
          <w:color w:val="000000"/>
          <w:sz w:val="21"/>
          <w:szCs w:val="21"/>
          <w:highlight w:val="none"/>
        </w:rPr>
        <w:t xml:space="preserve">月</w:t>
      </w:r>
      <w:r>
        <w:rPr>
          <w:bCs/>
          <w:color w:val="000000"/>
          <w:sz w:val="21"/>
          <w:szCs w:val="21"/>
          <w:highlight w:val="none"/>
        </w:rPr>
        <w:t xml:space="preserve">     </w:t>
      </w:r>
      <w:r>
        <w:rPr>
          <w:rFonts w:hAnsi="宋体"/>
          <w:bCs/>
          <w:color w:val="000000"/>
          <w:sz w:val="21"/>
          <w:szCs w:val="21"/>
          <w:highlight w:val="none"/>
        </w:rPr>
        <w:t xml:space="preserve">日</w:t>
      </w:r>
      <w:r>
        <w:rPr>
          <w:bCs/>
          <w:color w:val="000000"/>
          <w:sz w:val="21"/>
          <w:szCs w:val="21"/>
          <w:highlight w:val="none"/>
        </w:rPr>
      </w:r>
      <w:r/>
    </w:p>
    <w:p>
      <w:pPr>
        <w:pStyle w:val="759"/>
        <w:spacing w:before="25" w:after="25" w:line="360" w:lineRule="auto"/>
        <w:rPr>
          <w:bCs/>
          <w:color w:val="000000"/>
          <w:sz w:val="21"/>
          <w:szCs w:val="21"/>
          <w:highlight w:val="none"/>
          <w:lang w:val="zh-CN"/>
        </w:rPr>
      </w:pPr>
      <w:r>
        <w:rPr>
          <w:color w:val="000000"/>
          <w:highlight w:val="none"/>
        </w:rPr>
        <w:br w:type="page" w:clear="all"/>
      </w:r>
      <w:r>
        <w:rPr>
          <w:rFonts w:hAnsi="宋体"/>
          <w:color w:val="000000"/>
          <w:sz w:val="21"/>
          <w:szCs w:val="21"/>
          <w:highlight w:val="none"/>
          <w:lang w:val="zh-CN"/>
        </w:rPr>
        <w:t xml:space="preserve">格式</w:t>
      </w:r>
      <w:r>
        <w:rPr>
          <w:rFonts w:hint="eastAsia"/>
          <w:color w:val="000000"/>
          <w:sz w:val="21"/>
          <w:szCs w:val="21"/>
          <w:highlight w:val="none"/>
          <w:lang w:val="zh-CN"/>
        </w:rPr>
        <w:t xml:space="preserve">11</w:t>
      </w:r>
      <w:r>
        <w:rPr>
          <w:rFonts w:hAnsi="宋体"/>
          <w:color w:val="000000"/>
          <w:sz w:val="21"/>
          <w:szCs w:val="21"/>
          <w:highlight w:val="none"/>
          <w:lang w:val="zh-CN"/>
        </w:rPr>
        <w:t xml:space="preserve">、</w:t>
      </w:r>
      <w:r>
        <w:rPr>
          <w:rFonts w:hAnsi="宋体"/>
          <w:bCs/>
          <w:color w:val="000000"/>
          <w:sz w:val="21"/>
          <w:szCs w:val="21"/>
          <w:highlight w:val="none"/>
          <w:lang w:val="zh-CN"/>
        </w:rPr>
        <w:t xml:space="preserve">类似项目一览表</w:t>
      </w:r>
      <w:r>
        <w:rPr>
          <w:bCs/>
          <w:color w:val="000000"/>
          <w:sz w:val="21"/>
          <w:szCs w:val="21"/>
          <w:highlight w:val="none"/>
          <w:lang w:val="zh-CN"/>
        </w:rPr>
      </w:r>
      <w:r/>
    </w:p>
    <w:p>
      <w:pPr>
        <w:pStyle w:val="759"/>
        <w:jc w:val="center"/>
        <w:spacing w:line="360" w:lineRule="auto"/>
        <w:rPr>
          <w:b/>
          <w:color w:val="000000"/>
          <w:sz w:val="28"/>
          <w:szCs w:val="28"/>
          <w:highlight w:val="none"/>
        </w:rPr>
      </w:pPr>
      <w:r>
        <w:rPr>
          <w:rFonts w:hAnsi="宋体"/>
          <w:b/>
          <w:color w:val="000000"/>
          <w:sz w:val="28"/>
          <w:szCs w:val="28"/>
          <w:highlight w:val="none"/>
        </w:rPr>
        <w:t xml:space="preserve">类似项目一览表</w:t>
      </w:r>
      <w:r>
        <w:rPr>
          <w:b/>
          <w:color w:val="000000"/>
          <w:sz w:val="28"/>
          <w:szCs w:val="28"/>
          <w:highlight w:val="none"/>
        </w:rPr>
      </w:r>
      <w:r/>
    </w:p>
    <w:p>
      <w:pPr>
        <w:pStyle w:val="783"/>
        <w:ind w:firstLine="0"/>
        <w:jc w:val="both"/>
        <w:spacing w:line="360" w:lineRule="auto"/>
        <w:rPr>
          <w:rFonts w:eastAsia="宋体"/>
          <w:bCs/>
          <w:color w:val="000000"/>
          <w:sz w:val="21"/>
          <w:szCs w:val="21"/>
          <w:highlight w:val="none"/>
        </w:rPr>
      </w:pPr>
      <w:r>
        <w:rPr>
          <w:rFonts w:hAnsi="宋体" w:eastAsia="宋体"/>
          <w:color w:val="000000"/>
          <w:sz w:val="21"/>
          <w:szCs w:val="21"/>
          <w:highlight w:val="none"/>
          <w:lang w:val="zh-CN"/>
        </w:rPr>
        <w:t xml:space="preserve">采购编号：</w:t>
      </w:r>
      <w:r>
        <w:rPr>
          <w:rFonts w:eastAsia="宋体"/>
          <w:bCs/>
          <w:color w:val="000000"/>
          <w:sz w:val="21"/>
          <w:szCs w:val="21"/>
          <w:highlight w:val="none"/>
        </w:rPr>
      </w:r>
      <w:r/>
    </w:p>
    <w:tbl>
      <w:tblPr>
        <w:tblW w:w="0" w:type="auto"/>
        <w:tblInd w:w="-5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783"/>
              <w:ind w:firstLine="0"/>
              <w:jc w:val="center"/>
              <w:rPr>
                <w:rFonts w:eastAsia="宋体"/>
                <w:bCs/>
                <w:color w:val="000000"/>
                <w:sz w:val="21"/>
                <w:szCs w:val="21"/>
                <w:highlight w:val="none"/>
              </w:rPr>
            </w:pPr>
            <w:r>
              <w:rPr>
                <w:rFonts w:hAnsi="宋体" w:eastAsia="宋体"/>
                <w:bCs/>
                <w:color w:val="000000"/>
                <w:sz w:val="21"/>
                <w:szCs w:val="21"/>
                <w:highlight w:val="none"/>
              </w:rPr>
              <w:t xml:space="preserve">序号</w:t>
            </w:r>
            <w:r>
              <w:rPr>
                <w:rFonts w:eastAsia="宋体"/>
                <w:bCs/>
                <w:color w:val="000000"/>
                <w:sz w:val="21"/>
                <w:szCs w:val="21"/>
                <w:highlight w:val="none"/>
              </w:rPr>
            </w:r>
            <w:r/>
          </w:p>
        </w:tc>
        <w:tc>
          <w:tcPr>
            <w:tcW w:w="1453" w:type="dxa"/>
            <w:vAlign w:val="center"/>
            <w:textDirection w:val="lrTb"/>
            <w:noWrap w:val="false"/>
          </w:tcPr>
          <w:p>
            <w:pPr>
              <w:pStyle w:val="783"/>
              <w:ind w:firstLine="0"/>
              <w:jc w:val="center"/>
              <w:rPr>
                <w:rFonts w:eastAsia="宋体"/>
                <w:bCs/>
                <w:color w:val="000000"/>
                <w:sz w:val="21"/>
                <w:szCs w:val="21"/>
                <w:highlight w:val="none"/>
              </w:rPr>
            </w:pPr>
            <w:r>
              <w:rPr>
                <w:rFonts w:hAnsi="宋体" w:eastAsia="宋体"/>
                <w:bCs/>
                <w:color w:val="000000"/>
                <w:sz w:val="21"/>
                <w:szCs w:val="21"/>
                <w:highlight w:val="none"/>
              </w:rPr>
              <w:t xml:space="preserve">项目名称</w:t>
            </w:r>
            <w:r>
              <w:rPr>
                <w:rFonts w:eastAsia="宋体"/>
                <w:bCs/>
                <w:color w:val="000000"/>
                <w:sz w:val="21"/>
                <w:szCs w:val="21"/>
                <w:highlight w:val="none"/>
              </w:rPr>
            </w:r>
            <w:r/>
          </w:p>
        </w:tc>
        <w:tc>
          <w:tcPr>
            <w:tcW w:w="1453" w:type="dxa"/>
            <w:vAlign w:val="center"/>
            <w:textDirection w:val="lrTb"/>
            <w:noWrap w:val="false"/>
          </w:tcPr>
          <w:p>
            <w:pPr>
              <w:pStyle w:val="783"/>
              <w:ind w:firstLine="0"/>
              <w:jc w:val="center"/>
              <w:rPr>
                <w:rFonts w:eastAsia="宋体"/>
                <w:bCs/>
                <w:color w:val="000000"/>
                <w:sz w:val="21"/>
                <w:szCs w:val="21"/>
                <w:highlight w:val="none"/>
              </w:rPr>
            </w:pPr>
            <w:r>
              <w:rPr>
                <w:rFonts w:hAnsi="宋体" w:eastAsia="宋体"/>
                <w:bCs/>
                <w:color w:val="000000"/>
                <w:sz w:val="21"/>
                <w:szCs w:val="21"/>
                <w:highlight w:val="none"/>
              </w:rPr>
              <w:t xml:space="preserve">采购单位</w:t>
            </w:r>
            <w:r>
              <w:rPr>
                <w:rFonts w:eastAsia="宋体"/>
                <w:bCs/>
                <w:color w:val="000000"/>
                <w:sz w:val="21"/>
                <w:szCs w:val="21"/>
                <w:highlight w:val="none"/>
              </w:rPr>
            </w:r>
            <w:r/>
          </w:p>
        </w:tc>
        <w:tc>
          <w:tcPr>
            <w:tcW w:w="1729" w:type="dxa"/>
            <w:vAlign w:val="center"/>
            <w:textDirection w:val="lrTb"/>
            <w:noWrap w:val="false"/>
          </w:tcPr>
          <w:p>
            <w:pPr>
              <w:pStyle w:val="783"/>
              <w:ind w:firstLine="0"/>
              <w:jc w:val="center"/>
              <w:rPr>
                <w:rFonts w:eastAsia="宋体"/>
                <w:bCs/>
                <w:color w:val="000000"/>
                <w:sz w:val="21"/>
                <w:szCs w:val="21"/>
                <w:highlight w:val="none"/>
              </w:rPr>
            </w:pPr>
            <w:r>
              <w:rPr>
                <w:rFonts w:hAnsi="宋体" w:eastAsia="宋体"/>
                <w:bCs/>
                <w:color w:val="000000"/>
                <w:sz w:val="21"/>
                <w:szCs w:val="21"/>
                <w:highlight w:val="none"/>
              </w:rPr>
              <w:t xml:space="preserve">签订时间</w:t>
            </w:r>
            <w:r>
              <w:rPr>
                <w:rFonts w:eastAsia="宋体"/>
                <w:bCs/>
                <w:color w:val="000000"/>
                <w:sz w:val="21"/>
                <w:szCs w:val="21"/>
                <w:highlight w:val="none"/>
              </w:rPr>
            </w:r>
            <w:r/>
          </w:p>
        </w:tc>
        <w:tc>
          <w:tcPr>
            <w:tcW w:w="1874" w:type="dxa"/>
            <w:vAlign w:val="center"/>
            <w:textDirection w:val="lrTb"/>
            <w:noWrap w:val="false"/>
          </w:tcPr>
          <w:p>
            <w:pPr>
              <w:pStyle w:val="783"/>
              <w:ind w:firstLine="0"/>
              <w:jc w:val="center"/>
              <w:rPr>
                <w:rFonts w:eastAsia="宋体"/>
                <w:bCs/>
                <w:color w:val="000000"/>
                <w:sz w:val="21"/>
                <w:szCs w:val="21"/>
                <w:highlight w:val="none"/>
              </w:rPr>
            </w:pPr>
            <w:r>
              <w:rPr>
                <w:rFonts w:hAnsi="宋体" w:eastAsia="宋体"/>
                <w:bCs/>
                <w:color w:val="000000"/>
                <w:sz w:val="21"/>
                <w:szCs w:val="21"/>
                <w:highlight w:val="none"/>
              </w:rPr>
              <w:t xml:space="preserve">合同金额（万元）</w:t>
            </w:r>
            <w:r>
              <w:rPr>
                <w:rFonts w:eastAsia="宋体"/>
                <w:bCs/>
                <w:color w:val="000000"/>
                <w:sz w:val="21"/>
                <w:szCs w:val="21"/>
                <w:highlight w:val="none"/>
              </w:rPr>
            </w:r>
            <w:r/>
          </w:p>
        </w:tc>
        <w:tc>
          <w:tcPr>
            <w:tcW w:w="961" w:type="dxa"/>
            <w:vAlign w:val="center"/>
            <w:textDirection w:val="lrTb"/>
            <w:noWrap w:val="false"/>
          </w:tcPr>
          <w:p>
            <w:pPr>
              <w:pStyle w:val="783"/>
              <w:ind w:firstLine="0"/>
              <w:jc w:val="center"/>
              <w:rPr>
                <w:rFonts w:eastAsia="宋体"/>
                <w:bCs/>
                <w:color w:val="000000"/>
                <w:sz w:val="21"/>
                <w:szCs w:val="21"/>
                <w:highlight w:val="none"/>
              </w:rPr>
            </w:pPr>
            <w:r>
              <w:rPr>
                <w:rFonts w:hAnsi="宋体" w:eastAsia="宋体"/>
                <w:bCs/>
                <w:color w:val="000000"/>
                <w:sz w:val="21"/>
                <w:szCs w:val="21"/>
                <w:highlight w:val="none"/>
              </w:rPr>
              <w:t xml:space="preserve">备注</w:t>
            </w:r>
            <w:r>
              <w:rPr>
                <w:rFonts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t xml:space="preserve">1</w:t>
            </w:r>
            <w:r>
              <w:rPr>
                <w:rFonts w:eastAsia="宋体"/>
                <w:bCs/>
                <w:color w:val="000000"/>
                <w:sz w:val="21"/>
                <w:szCs w:val="21"/>
                <w:highlight w:val="none"/>
              </w:rPr>
            </w:r>
            <w:r/>
          </w:p>
        </w:tc>
        <w:tc>
          <w:tcPr>
            <w:tcW w:w="1453"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t xml:space="preserve">2</w:t>
            </w:r>
            <w:r>
              <w:rPr>
                <w:rFonts w:eastAsia="宋体"/>
                <w:bCs/>
                <w:color w:val="000000"/>
                <w:sz w:val="21"/>
                <w:szCs w:val="21"/>
                <w:highlight w:val="none"/>
              </w:rPr>
            </w:r>
            <w:r/>
          </w:p>
        </w:tc>
        <w:tc>
          <w:tcPr>
            <w:tcW w:w="1453"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t xml:space="preserve">3</w:t>
            </w:r>
            <w:r>
              <w:rPr>
                <w:rFonts w:eastAsia="宋体"/>
                <w:bCs/>
                <w:color w:val="000000"/>
                <w:sz w:val="21"/>
                <w:szCs w:val="21"/>
                <w:highlight w:val="none"/>
              </w:rPr>
            </w:r>
            <w:r/>
          </w:p>
        </w:tc>
        <w:tc>
          <w:tcPr>
            <w:tcW w:w="1453"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t xml:space="preserve">4</w:t>
            </w:r>
            <w:r>
              <w:rPr>
                <w:rFonts w:eastAsia="宋体"/>
                <w:bCs/>
                <w:color w:val="000000"/>
                <w:sz w:val="21"/>
                <w:szCs w:val="21"/>
                <w:highlight w:val="none"/>
              </w:rPr>
            </w:r>
            <w:r/>
          </w:p>
        </w:tc>
        <w:tc>
          <w:tcPr>
            <w:tcW w:w="1453"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t xml:space="preserve">5</w:t>
            </w:r>
            <w:r>
              <w:rPr>
                <w:rFonts w:eastAsia="宋体"/>
                <w:bCs/>
                <w:color w:val="000000"/>
                <w:sz w:val="21"/>
                <w:szCs w:val="21"/>
                <w:highlight w:val="none"/>
              </w:rPr>
            </w:r>
            <w:r/>
          </w:p>
        </w:tc>
        <w:tc>
          <w:tcPr>
            <w:tcW w:w="1453"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r>
      <w:tr>
        <w:trPr>
          <w:cantSplit/>
          <w:trHeight w:val="510" w:hRule="exact"/>
        </w:trPr>
        <w:tc>
          <w:tcPr>
            <w:tcW w:w="898" w:type="dxa"/>
            <w:vAlign w:val="center"/>
            <w:textDirection w:val="tbRlV"/>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783"/>
              <w:ind w:firstLine="0"/>
              <w:jc w:val="center"/>
              <w:rPr>
                <w:rFonts w:eastAsia="宋体"/>
                <w:bCs/>
                <w:color w:val="000000"/>
                <w:sz w:val="21"/>
                <w:szCs w:val="21"/>
                <w:highlight w:val="none"/>
              </w:rPr>
            </w:pPr>
            <w:r>
              <w:rPr>
                <w:rFonts w:eastAsia="宋体"/>
                <w:bCs/>
                <w:color w:val="000000"/>
                <w:sz w:val="21"/>
                <w:szCs w:val="21"/>
                <w:highlight w:val="none"/>
              </w:rPr>
            </w:r>
            <w:r/>
          </w:p>
        </w:tc>
      </w:tr>
    </w:tbl>
    <w:p>
      <w:pPr>
        <w:pStyle w:val="783"/>
        <w:ind w:firstLine="0"/>
        <w:jc w:val="both"/>
        <w:spacing w:line="360" w:lineRule="auto"/>
        <w:rPr>
          <w:rFonts w:eastAsia="宋体"/>
          <w:bCs/>
          <w:color w:val="000000"/>
          <w:szCs w:val="24"/>
          <w:highlight w:val="none"/>
        </w:rPr>
      </w:pPr>
      <w:r>
        <w:rPr>
          <w:rFonts w:eastAsia="宋体"/>
          <w:bCs/>
          <w:color w:val="000000"/>
          <w:szCs w:val="24"/>
          <w:highlight w:val="none"/>
        </w:rPr>
      </w:r>
      <w:r/>
    </w:p>
    <w:p>
      <w:pPr>
        <w:pStyle w:val="783"/>
        <w:ind w:firstLine="0"/>
        <w:jc w:val="both"/>
        <w:spacing w:line="360" w:lineRule="auto"/>
        <w:rPr>
          <w:rFonts w:eastAsia="宋体"/>
          <w:bCs/>
          <w:color w:val="000000"/>
          <w:sz w:val="21"/>
          <w:szCs w:val="21"/>
          <w:highlight w:val="none"/>
        </w:rPr>
      </w:pPr>
      <w:r>
        <w:rPr>
          <w:rFonts w:hAnsi="宋体" w:eastAsia="宋体"/>
          <w:bCs/>
          <w:color w:val="000000"/>
          <w:sz w:val="21"/>
          <w:szCs w:val="21"/>
          <w:highlight w:val="none"/>
        </w:rPr>
        <w:t xml:space="preserve">注：投标人应提供双方签订合同的复印件并加盖投标人公章（公章），否则将不作为评标的依据。</w:t>
      </w:r>
      <w:r>
        <w:rPr>
          <w:rFonts w:eastAsia="宋体"/>
          <w:bCs/>
          <w:color w:val="000000"/>
          <w:sz w:val="21"/>
          <w:szCs w:val="21"/>
          <w:highlight w:val="none"/>
        </w:rPr>
      </w:r>
      <w:r/>
    </w:p>
    <w:p>
      <w:pPr>
        <w:pStyle w:val="783"/>
        <w:ind w:firstLine="0"/>
        <w:jc w:val="center"/>
        <w:spacing w:line="360" w:lineRule="auto"/>
        <w:rPr>
          <w:rFonts w:eastAsia="宋体"/>
          <w:bCs/>
          <w:color w:val="000000"/>
          <w:sz w:val="21"/>
          <w:szCs w:val="21"/>
          <w:highlight w:val="none"/>
        </w:rPr>
      </w:pPr>
      <w:r>
        <w:rPr>
          <w:rFonts w:eastAsia="宋体"/>
          <w:bCs/>
          <w:color w:val="000000"/>
          <w:sz w:val="21"/>
          <w:szCs w:val="21"/>
          <w:highlight w:val="none"/>
        </w:rPr>
      </w:r>
      <w:r/>
    </w:p>
    <w:p>
      <w:pPr>
        <w:pStyle w:val="783"/>
        <w:ind w:firstLine="0"/>
        <w:jc w:val="center"/>
        <w:spacing w:line="360" w:lineRule="auto"/>
        <w:rPr>
          <w:rFonts w:eastAsia="宋体"/>
          <w:bCs/>
          <w:color w:val="000000"/>
          <w:sz w:val="21"/>
          <w:szCs w:val="21"/>
          <w:highlight w:val="none"/>
        </w:rPr>
      </w:pPr>
      <w:r>
        <w:rPr>
          <w:rFonts w:eastAsia="宋体"/>
          <w:bCs/>
          <w:color w:val="000000"/>
          <w:sz w:val="21"/>
          <w:szCs w:val="21"/>
          <w:highlight w:val="none"/>
        </w:rPr>
      </w:r>
      <w:r/>
    </w:p>
    <w:p>
      <w:pPr>
        <w:pStyle w:val="759"/>
        <w:ind w:firstLine="210"/>
        <w:spacing w:line="360" w:lineRule="auto"/>
        <w:widowControl w:val="off"/>
        <w:rPr>
          <w:color w:val="000000"/>
          <w:sz w:val="21"/>
          <w:szCs w:val="21"/>
          <w:highlight w:val="none"/>
        </w:rPr>
      </w:pPr>
      <w:r>
        <w:rPr>
          <w:rFonts w:hAnsi="宋体"/>
          <w:color w:val="000000"/>
          <w:sz w:val="21"/>
          <w:szCs w:val="21"/>
          <w:highlight w:val="none"/>
          <w:lang w:val="zh-CN"/>
        </w:rPr>
        <w:t xml:space="preserve">投标人（公章）：</w:t>
      </w:r>
      <w:r>
        <w:rPr>
          <w:color w:val="000000"/>
          <w:sz w:val="21"/>
          <w:szCs w:val="21"/>
          <w:highlight w:val="none"/>
        </w:rPr>
      </w:r>
      <w:r/>
    </w:p>
    <w:p>
      <w:pPr>
        <w:pStyle w:val="759"/>
        <w:ind w:firstLine="210"/>
        <w:spacing w:line="360" w:lineRule="auto"/>
        <w:widowControl w:val="off"/>
        <w:rPr>
          <w:color w:val="000000"/>
          <w:sz w:val="21"/>
          <w:szCs w:val="21"/>
          <w:highlight w:val="none"/>
        </w:rPr>
      </w:pPr>
      <w:r>
        <w:rPr>
          <w:rFonts w:hAnsi="宋体"/>
          <w:color w:val="000000"/>
          <w:sz w:val="21"/>
          <w:szCs w:val="21"/>
          <w:highlight w:val="none"/>
          <w:lang w:val="zh-CN"/>
        </w:rPr>
        <w:t xml:space="preserve">法定代表人或代理人：（签名或签章）</w:t>
      </w:r>
      <w:r>
        <w:rPr>
          <w:color w:val="000000"/>
          <w:sz w:val="21"/>
          <w:szCs w:val="21"/>
          <w:highlight w:val="none"/>
        </w:rPr>
      </w:r>
      <w:r/>
    </w:p>
    <w:p>
      <w:pPr>
        <w:pStyle w:val="759"/>
        <w:ind w:firstLine="210"/>
        <w:jc w:val="both"/>
        <w:spacing w:line="360" w:lineRule="auto"/>
        <w:widowControl w:val="off"/>
        <w:rPr>
          <w:color w:val="000000"/>
          <w:sz w:val="21"/>
          <w:szCs w:val="21"/>
          <w:highlight w:val="none"/>
        </w:rPr>
      </w:pPr>
      <w:r>
        <w:rPr>
          <w:rFonts w:hAnsi="宋体"/>
          <w:color w:val="000000"/>
          <w:sz w:val="21"/>
          <w:szCs w:val="21"/>
          <w:highlight w:val="none"/>
          <w:lang w:val="zh-CN"/>
        </w:rPr>
        <w:t xml:space="preserve">日期：</w:t>
      </w:r>
      <w:r>
        <w:rPr>
          <w:color w:val="000000"/>
          <w:sz w:val="21"/>
          <w:szCs w:val="21"/>
          <w:highlight w:val="none"/>
        </w:rPr>
        <w:t xml:space="preserve">        </w:t>
      </w:r>
      <w:r>
        <w:rPr>
          <w:rFonts w:hAnsi="宋体"/>
          <w:color w:val="000000"/>
          <w:sz w:val="21"/>
          <w:szCs w:val="21"/>
          <w:highlight w:val="none"/>
          <w:lang w:val="zh-CN"/>
        </w:rPr>
        <w:t xml:space="preserve">年</w:t>
      </w:r>
      <w:r>
        <w:rPr>
          <w:color w:val="000000"/>
          <w:sz w:val="21"/>
          <w:szCs w:val="21"/>
          <w:highlight w:val="none"/>
        </w:rPr>
        <w:t xml:space="preserve">     </w:t>
      </w:r>
      <w:r>
        <w:rPr>
          <w:rFonts w:hAnsi="宋体"/>
          <w:color w:val="000000"/>
          <w:sz w:val="21"/>
          <w:szCs w:val="21"/>
          <w:highlight w:val="none"/>
          <w:lang w:val="zh-CN"/>
        </w:rPr>
        <w:t xml:space="preserve">月</w:t>
      </w:r>
      <w:r>
        <w:rPr>
          <w:color w:val="000000"/>
          <w:sz w:val="21"/>
          <w:szCs w:val="21"/>
          <w:highlight w:val="none"/>
        </w:rPr>
        <w:t xml:space="preserve">     </w:t>
      </w:r>
      <w:r>
        <w:rPr>
          <w:rFonts w:hAnsi="宋体"/>
          <w:color w:val="000000"/>
          <w:sz w:val="21"/>
          <w:szCs w:val="21"/>
          <w:highlight w:val="none"/>
          <w:lang w:val="zh-CN"/>
        </w:rPr>
        <w:t xml:space="preserve">日</w:t>
      </w:r>
      <w:r>
        <w:rPr>
          <w:color w:val="000000"/>
          <w:sz w:val="21"/>
          <w:szCs w:val="21"/>
          <w:highlight w:val="none"/>
        </w:rPr>
      </w:r>
      <w:r/>
    </w:p>
    <w:p>
      <w:pPr>
        <w:pStyle w:val="759"/>
        <w:jc w:val="both"/>
        <w:spacing w:line="360" w:lineRule="auto"/>
        <w:widowControl w:val="off"/>
        <w:rPr>
          <w:color w:val="000000"/>
          <w:highlight w:val="none"/>
        </w:rPr>
      </w:pPr>
      <w:r>
        <w:rPr>
          <w:color w:val="000000"/>
          <w:highlight w:val="none"/>
        </w:rPr>
      </w:r>
      <w:r/>
    </w:p>
    <w:p>
      <w:pPr>
        <w:pStyle w:val="759"/>
        <w:jc w:val="both"/>
        <w:spacing w:line="360" w:lineRule="auto"/>
        <w:widowControl w:val="off"/>
        <w:rPr>
          <w:color w:val="000000"/>
          <w:sz w:val="21"/>
          <w:szCs w:val="21"/>
          <w:highlight w:val="none"/>
          <w:lang w:val="zh-CN"/>
        </w:rPr>
      </w:pPr>
      <w:r>
        <w:rPr>
          <w:color w:val="000000"/>
          <w:highlight w:val="none"/>
          <w:lang w:val="zh-CN"/>
        </w:rPr>
        <w:br w:type="page" w:clear="all"/>
      </w:r>
      <w:r>
        <w:rPr>
          <w:rFonts w:hAnsi="宋体"/>
          <w:color w:val="000000"/>
          <w:sz w:val="21"/>
          <w:szCs w:val="21"/>
          <w:highlight w:val="none"/>
          <w:lang w:val="zh-CN"/>
        </w:rPr>
        <w:t xml:space="preserve">格式</w:t>
      </w:r>
      <w:r>
        <w:rPr>
          <w:color w:val="000000"/>
          <w:sz w:val="21"/>
          <w:szCs w:val="21"/>
          <w:highlight w:val="none"/>
          <w:lang w:val="zh-CN"/>
        </w:rPr>
        <w:t xml:space="preserve">1</w:t>
      </w:r>
      <w:r>
        <w:rPr>
          <w:rFonts w:hint="eastAsia"/>
          <w:color w:val="000000"/>
          <w:sz w:val="21"/>
          <w:szCs w:val="21"/>
          <w:highlight w:val="none"/>
          <w:lang w:val="zh-CN"/>
        </w:rPr>
        <w:t xml:space="preserve">2</w:t>
      </w:r>
      <w:r>
        <w:rPr>
          <w:rFonts w:hAnsi="宋体"/>
          <w:color w:val="000000"/>
          <w:sz w:val="21"/>
          <w:szCs w:val="21"/>
          <w:highlight w:val="none"/>
          <w:lang w:val="zh-CN"/>
        </w:rPr>
        <w:t xml:space="preserve">、资格证明文件</w:t>
      </w:r>
      <w:r>
        <w:rPr>
          <w:color w:val="000000"/>
          <w:sz w:val="21"/>
          <w:szCs w:val="21"/>
          <w:highlight w:val="none"/>
          <w:lang w:val="zh-CN"/>
        </w:rPr>
      </w:r>
      <w:r/>
    </w:p>
    <w:p>
      <w:pPr>
        <w:pStyle w:val="759"/>
        <w:jc w:val="both"/>
        <w:spacing w:line="360" w:lineRule="auto"/>
        <w:widowControl w:val="off"/>
        <w:rPr>
          <w:color w:val="000000"/>
          <w:sz w:val="21"/>
          <w:szCs w:val="21"/>
          <w:highlight w:val="none"/>
          <w:lang w:val="zh-CN"/>
        </w:rPr>
      </w:pPr>
      <w:r>
        <w:rPr>
          <w:rFonts w:hAnsi="宋体"/>
          <w:color w:val="000000"/>
          <w:sz w:val="21"/>
          <w:szCs w:val="21"/>
          <w:highlight w:val="none"/>
          <w:lang w:val="zh-CN"/>
        </w:rPr>
        <w:t xml:space="preserve">（</w:t>
      </w:r>
      <w:r>
        <w:rPr>
          <w:color w:val="000000"/>
          <w:sz w:val="21"/>
          <w:szCs w:val="21"/>
          <w:highlight w:val="none"/>
          <w:lang w:val="zh-CN"/>
        </w:rPr>
        <w:t xml:space="preserve">1</w:t>
      </w:r>
      <w:r>
        <w:rPr>
          <w:rFonts w:hAnsi="宋体"/>
          <w:color w:val="000000"/>
          <w:sz w:val="21"/>
          <w:szCs w:val="21"/>
          <w:highlight w:val="none"/>
          <w:lang w:val="zh-CN"/>
        </w:rPr>
        <w:t xml:space="preserve">）关于资格文件的声明函</w:t>
      </w:r>
      <w:r>
        <w:rPr>
          <w:color w:val="000000"/>
          <w:sz w:val="21"/>
          <w:szCs w:val="21"/>
          <w:highlight w:val="none"/>
          <w:lang w:val="zh-CN"/>
        </w:rPr>
      </w:r>
      <w:r/>
    </w:p>
    <w:p>
      <w:pPr>
        <w:pStyle w:val="759"/>
        <w:ind w:firstLine="425"/>
        <w:jc w:val="center"/>
        <w:spacing w:line="360" w:lineRule="auto"/>
        <w:widowControl w:val="off"/>
        <w:rPr>
          <w:b/>
          <w:color w:val="000000"/>
          <w:highlight w:val="none"/>
        </w:rPr>
      </w:pPr>
      <w:r>
        <w:rPr>
          <w:b/>
          <w:color w:val="000000"/>
          <w:highlight w:val="none"/>
        </w:rPr>
      </w:r>
      <w:r/>
    </w:p>
    <w:p>
      <w:pPr>
        <w:pStyle w:val="759"/>
        <w:jc w:val="center"/>
        <w:spacing w:line="360" w:lineRule="auto"/>
        <w:widowControl w:val="off"/>
        <w:rPr>
          <w:b/>
          <w:color w:val="000000"/>
          <w:sz w:val="28"/>
          <w:szCs w:val="28"/>
          <w:highlight w:val="none"/>
          <w:lang w:val="zh-CN"/>
        </w:rPr>
      </w:pPr>
      <w:r>
        <w:rPr>
          <w:rFonts w:hAnsi="宋体"/>
          <w:b/>
          <w:color w:val="000000"/>
          <w:sz w:val="28"/>
          <w:szCs w:val="28"/>
          <w:highlight w:val="none"/>
          <w:lang w:val="zh-CN"/>
        </w:rPr>
        <w:t xml:space="preserve">关于资格文件的声明函</w:t>
      </w:r>
      <w:r>
        <w:rPr>
          <w:b/>
          <w:color w:val="000000"/>
          <w:sz w:val="28"/>
          <w:szCs w:val="28"/>
          <w:highlight w:val="none"/>
          <w:lang w:val="zh-CN"/>
        </w:rPr>
      </w:r>
      <w:r/>
    </w:p>
    <w:p>
      <w:pPr>
        <w:pStyle w:val="759"/>
        <w:ind w:firstLine="425"/>
        <w:jc w:val="center"/>
        <w:spacing w:line="360" w:lineRule="auto"/>
        <w:widowControl w:val="off"/>
        <w:rPr>
          <w:color w:val="000000"/>
          <w:highlight w:val="none"/>
        </w:rPr>
      </w:pPr>
      <w:r>
        <w:rPr>
          <w:color w:val="000000"/>
          <w:highlight w:val="none"/>
        </w:rPr>
      </w:r>
      <w:r/>
    </w:p>
    <w:p>
      <w:pPr>
        <w:pStyle w:val="759"/>
        <w:jc w:val="both"/>
        <w:spacing w:line="360" w:lineRule="auto"/>
        <w:widowControl w:val="off"/>
        <w:rPr>
          <w:color w:val="000000"/>
          <w:sz w:val="21"/>
          <w:szCs w:val="21"/>
          <w:highlight w:val="none"/>
          <w:lang w:val="zh-CN"/>
        </w:rPr>
      </w:pPr>
      <w:r>
        <w:rPr>
          <w:color w:val="000000"/>
          <w:sz w:val="21"/>
          <w:szCs w:val="21"/>
          <w:highlight w:val="none"/>
          <w:u w:val="single"/>
          <w:lang w:val="zh-CN"/>
        </w:rPr>
        <w:t xml:space="preserve">                                    </w:t>
      </w:r>
      <w:r>
        <w:rPr>
          <w:rFonts w:hAnsi="宋体"/>
          <w:color w:val="000000"/>
          <w:sz w:val="21"/>
          <w:szCs w:val="21"/>
          <w:highlight w:val="none"/>
          <w:lang w:val="zh-CN"/>
        </w:rPr>
        <w:t xml:space="preserve">：</w:t>
      </w:r>
      <w:r>
        <w:rPr>
          <w:color w:val="000000"/>
          <w:sz w:val="21"/>
          <w:szCs w:val="21"/>
          <w:highlight w:val="none"/>
          <w:lang w:val="zh-CN"/>
        </w:rPr>
      </w:r>
      <w:r/>
    </w:p>
    <w:p>
      <w:pPr>
        <w:pStyle w:val="759"/>
        <w:ind w:firstLine="420"/>
        <w:jc w:val="both"/>
        <w:spacing w:line="360" w:lineRule="auto"/>
        <w:widowControl w:val="off"/>
        <w:rPr>
          <w:color w:val="000000"/>
          <w:sz w:val="21"/>
          <w:szCs w:val="21"/>
          <w:highlight w:val="none"/>
          <w:lang w:val="zh-CN"/>
        </w:rPr>
      </w:pPr>
      <w:r>
        <w:rPr>
          <w:rFonts w:hAnsi="宋体"/>
          <w:color w:val="000000"/>
          <w:sz w:val="21"/>
          <w:szCs w:val="21"/>
          <w:highlight w:val="none"/>
          <w:lang w:val="zh-CN"/>
        </w:rPr>
        <w:t xml:space="preserve">本公司愿就由贵公司组织实施的编号为</w:t>
      </w:r>
      <w:r>
        <w:rPr>
          <w:color w:val="000000"/>
          <w:sz w:val="21"/>
          <w:szCs w:val="21"/>
          <w:highlight w:val="none"/>
          <w:lang w:val="zh-CN"/>
        </w:rPr>
        <w:t xml:space="preserve"> </w:t>
      </w:r>
      <w:r>
        <w:rPr>
          <w:color w:val="000000"/>
          <w:sz w:val="21"/>
          <w:szCs w:val="21"/>
          <w:highlight w:val="none"/>
          <w:u w:val="single"/>
          <w:lang w:val="zh-CN"/>
        </w:rPr>
        <w:t xml:space="preserve">             </w:t>
      </w:r>
      <w:r>
        <w:rPr>
          <w:rFonts w:hAnsi="宋体"/>
          <w:color w:val="000000"/>
          <w:sz w:val="21"/>
          <w:szCs w:val="21"/>
          <w:highlight w:val="none"/>
          <w:lang w:val="zh-CN"/>
        </w:rPr>
        <w:t xml:space="preserve">号的采购活动进行投标。本公司所提交的投标文件中所有关于投标资格的文件、证明和陈述均是真实的、准确的。若与真实情况不符，本公司愿意承担由此而产生的一切后果。</w:t>
      </w:r>
      <w:r>
        <w:rPr>
          <w:color w:val="000000"/>
          <w:sz w:val="21"/>
          <w:szCs w:val="21"/>
          <w:highlight w:val="none"/>
          <w:lang w:val="zh-CN"/>
        </w:rPr>
      </w:r>
      <w:r/>
    </w:p>
    <w:p>
      <w:pPr>
        <w:pStyle w:val="759"/>
        <w:ind w:firstLine="425"/>
        <w:jc w:val="both"/>
        <w:spacing w:line="360" w:lineRule="auto"/>
        <w:widowControl w:val="off"/>
        <w:rPr>
          <w:color w:val="000000"/>
          <w:sz w:val="21"/>
          <w:szCs w:val="21"/>
          <w:highlight w:val="none"/>
          <w:lang w:val="zh-CN"/>
        </w:rPr>
      </w:pPr>
      <w:r>
        <w:rPr>
          <w:color w:val="000000"/>
          <w:sz w:val="21"/>
          <w:szCs w:val="21"/>
          <w:highlight w:val="none"/>
          <w:lang w:val="zh-CN"/>
        </w:rPr>
      </w:r>
      <w:r/>
    </w:p>
    <w:p>
      <w:pPr>
        <w:pStyle w:val="759"/>
        <w:ind w:firstLine="425"/>
        <w:jc w:val="both"/>
        <w:spacing w:line="360" w:lineRule="auto"/>
        <w:widowControl w:val="off"/>
        <w:rPr>
          <w:color w:val="000000"/>
          <w:sz w:val="21"/>
          <w:szCs w:val="21"/>
          <w:highlight w:val="none"/>
          <w:lang w:val="zh-CN"/>
        </w:rPr>
      </w:pPr>
      <w:r>
        <w:rPr>
          <w:color w:val="000000"/>
          <w:sz w:val="21"/>
          <w:szCs w:val="21"/>
          <w:highlight w:val="none"/>
          <w:lang w:val="zh-CN"/>
        </w:rPr>
      </w:r>
      <w:r/>
    </w:p>
    <w:p>
      <w:pPr>
        <w:pStyle w:val="759"/>
        <w:ind w:firstLine="425"/>
        <w:jc w:val="both"/>
        <w:spacing w:line="360" w:lineRule="auto"/>
        <w:widowControl w:val="off"/>
        <w:rPr>
          <w:color w:val="000000"/>
          <w:sz w:val="21"/>
          <w:szCs w:val="21"/>
          <w:highlight w:val="none"/>
          <w:lang w:val="zh-CN"/>
        </w:rPr>
      </w:pPr>
      <w:r>
        <w:rPr>
          <w:color w:val="000000"/>
          <w:sz w:val="21"/>
          <w:szCs w:val="21"/>
          <w:highlight w:val="none"/>
          <w:lang w:val="zh-CN"/>
        </w:rPr>
      </w:r>
      <w:r/>
    </w:p>
    <w:p>
      <w:pPr>
        <w:pStyle w:val="759"/>
        <w:ind w:firstLine="210"/>
        <w:spacing w:line="360" w:lineRule="auto"/>
        <w:widowControl w:val="off"/>
        <w:rPr>
          <w:color w:val="000000"/>
          <w:sz w:val="21"/>
          <w:szCs w:val="21"/>
          <w:highlight w:val="none"/>
          <w:lang w:val="zh-CN"/>
        </w:rPr>
      </w:pPr>
      <w:r>
        <w:rPr>
          <w:rFonts w:hAnsi="宋体"/>
          <w:color w:val="000000"/>
          <w:sz w:val="21"/>
          <w:szCs w:val="21"/>
          <w:highlight w:val="none"/>
          <w:lang w:val="zh-CN"/>
        </w:rPr>
        <w:t xml:space="preserve">投标人（公章）：</w:t>
      </w:r>
      <w:r>
        <w:rPr>
          <w:color w:val="000000"/>
          <w:sz w:val="21"/>
          <w:szCs w:val="21"/>
          <w:highlight w:val="none"/>
          <w:lang w:val="zh-CN"/>
        </w:rPr>
      </w:r>
      <w:r/>
    </w:p>
    <w:p>
      <w:pPr>
        <w:pStyle w:val="759"/>
        <w:ind w:firstLine="210"/>
        <w:spacing w:line="360" w:lineRule="auto"/>
        <w:widowControl w:val="off"/>
        <w:rPr>
          <w:color w:val="000000"/>
          <w:sz w:val="21"/>
          <w:szCs w:val="21"/>
          <w:highlight w:val="none"/>
          <w:lang w:val="zh-CN"/>
        </w:rPr>
      </w:pPr>
      <w:r>
        <w:rPr>
          <w:rFonts w:hAnsi="宋体"/>
          <w:color w:val="000000"/>
          <w:sz w:val="21"/>
          <w:szCs w:val="21"/>
          <w:highlight w:val="none"/>
          <w:lang w:val="zh-CN"/>
        </w:rPr>
        <w:t xml:space="preserve">法定代表人或代理人：（签名或签章）</w:t>
      </w:r>
      <w:r>
        <w:rPr>
          <w:color w:val="000000"/>
          <w:sz w:val="21"/>
          <w:szCs w:val="21"/>
          <w:highlight w:val="none"/>
          <w:lang w:val="zh-CN"/>
        </w:rPr>
      </w:r>
      <w:r/>
    </w:p>
    <w:p>
      <w:pPr>
        <w:pStyle w:val="759"/>
        <w:ind w:firstLine="210"/>
        <w:jc w:val="both"/>
        <w:spacing w:line="360" w:lineRule="auto"/>
        <w:widowControl w:val="off"/>
        <w:rPr>
          <w:color w:val="000000"/>
          <w:sz w:val="21"/>
          <w:szCs w:val="21"/>
          <w:highlight w:val="none"/>
          <w:lang w:val="zh-CN"/>
        </w:rPr>
      </w:pPr>
      <w:r>
        <w:rPr>
          <w:rFonts w:hAnsi="宋体"/>
          <w:color w:val="000000"/>
          <w:sz w:val="21"/>
          <w:szCs w:val="21"/>
          <w:highlight w:val="none"/>
          <w:lang w:val="zh-CN"/>
        </w:rPr>
        <w:t xml:space="preserve">日期：</w:t>
      </w:r>
      <w:r>
        <w:rPr>
          <w:color w:val="000000"/>
          <w:sz w:val="21"/>
          <w:szCs w:val="21"/>
          <w:highlight w:val="none"/>
          <w:lang w:val="zh-CN"/>
        </w:rPr>
        <w:t xml:space="preserve">        </w:t>
      </w:r>
      <w:r>
        <w:rPr>
          <w:rFonts w:hAnsi="宋体"/>
          <w:color w:val="000000"/>
          <w:sz w:val="21"/>
          <w:szCs w:val="21"/>
          <w:highlight w:val="none"/>
          <w:lang w:val="zh-CN"/>
        </w:rPr>
        <w:t xml:space="preserve">年</w:t>
      </w:r>
      <w:r>
        <w:rPr>
          <w:color w:val="000000"/>
          <w:sz w:val="21"/>
          <w:szCs w:val="21"/>
          <w:highlight w:val="none"/>
          <w:lang w:val="zh-CN"/>
        </w:rPr>
        <w:t xml:space="preserve">     </w:t>
      </w:r>
      <w:r>
        <w:rPr>
          <w:rFonts w:hAnsi="宋体"/>
          <w:color w:val="000000"/>
          <w:sz w:val="21"/>
          <w:szCs w:val="21"/>
          <w:highlight w:val="none"/>
          <w:lang w:val="zh-CN"/>
        </w:rPr>
        <w:t xml:space="preserve">月</w:t>
      </w:r>
      <w:r>
        <w:rPr>
          <w:color w:val="000000"/>
          <w:sz w:val="21"/>
          <w:szCs w:val="21"/>
          <w:highlight w:val="none"/>
          <w:lang w:val="zh-CN"/>
        </w:rPr>
        <w:t xml:space="preserve">     </w:t>
      </w:r>
      <w:r>
        <w:rPr>
          <w:rFonts w:hAnsi="宋体"/>
          <w:color w:val="000000"/>
          <w:sz w:val="21"/>
          <w:szCs w:val="21"/>
          <w:highlight w:val="none"/>
          <w:lang w:val="zh-CN"/>
        </w:rPr>
        <w:t xml:space="preserve">日</w:t>
      </w:r>
      <w:r>
        <w:rPr>
          <w:color w:val="000000"/>
          <w:sz w:val="21"/>
          <w:szCs w:val="21"/>
          <w:highlight w:val="none"/>
          <w:lang w:val="zh-CN"/>
        </w:rPr>
      </w:r>
      <w:r/>
    </w:p>
    <w:p>
      <w:pPr>
        <w:pStyle w:val="759"/>
        <w:ind w:firstLine="2280"/>
        <w:jc w:val="both"/>
        <w:spacing w:line="360" w:lineRule="auto"/>
        <w:widowControl w:val="off"/>
        <w:rPr>
          <w:color w:val="000000"/>
          <w:highlight w:val="none"/>
          <w:lang w:val="zh-CN"/>
        </w:rPr>
      </w:pPr>
      <w:r>
        <w:rPr>
          <w:color w:val="000000"/>
          <w:highlight w:val="none"/>
          <w:lang w:val="zh-CN"/>
        </w:rPr>
      </w:r>
      <w:r/>
    </w:p>
    <w:p>
      <w:pPr>
        <w:pStyle w:val="759"/>
        <w:jc w:val="both"/>
        <w:spacing w:line="320" w:lineRule="exact"/>
        <w:widowControl w:val="off"/>
        <w:rPr>
          <w:color w:val="000000"/>
          <w:sz w:val="21"/>
          <w:szCs w:val="21"/>
          <w:highlight w:val="none"/>
          <w:lang w:val="zh-CN"/>
        </w:rPr>
      </w:pPr>
      <w:r>
        <w:rPr>
          <w:color w:val="000000"/>
          <w:highlight w:val="none"/>
          <w:lang w:val="zh-CN"/>
        </w:rPr>
        <w:br w:type="page" w:clear="all"/>
      </w:r>
      <w:r>
        <w:rPr>
          <w:rFonts w:hAnsi="宋体"/>
          <w:color w:val="000000"/>
          <w:sz w:val="21"/>
          <w:szCs w:val="21"/>
          <w:highlight w:val="none"/>
          <w:lang w:val="zh-CN"/>
        </w:rPr>
        <w:t xml:space="preserve">（</w:t>
      </w:r>
      <w:r>
        <w:rPr>
          <w:color w:val="000000"/>
          <w:sz w:val="21"/>
          <w:szCs w:val="21"/>
          <w:highlight w:val="none"/>
          <w:lang w:val="zh-CN"/>
        </w:rPr>
        <w:t xml:space="preserve">2</w:t>
      </w:r>
      <w:r>
        <w:rPr>
          <w:rFonts w:hAnsi="宋体"/>
          <w:color w:val="000000"/>
          <w:sz w:val="21"/>
          <w:szCs w:val="21"/>
          <w:highlight w:val="none"/>
          <w:lang w:val="zh-CN"/>
        </w:rPr>
        <w:t xml:space="preserve">）投标人情况表</w:t>
      </w:r>
      <w:r>
        <w:rPr>
          <w:color w:val="000000"/>
          <w:sz w:val="21"/>
          <w:szCs w:val="21"/>
          <w:highlight w:val="none"/>
          <w:lang w:val="zh-CN"/>
        </w:rPr>
      </w:r>
      <w:r/>
    </w:p>
    <w:p>
      <w:pPr>
        <w:pStyle w:val="759"/>
        <w:jc w:val="center"/>
        <w:spacing w:line="360" w:lineRule="auto"/>
        <w:widowControl w:val="off"/>
        <w:rPr>
          <w:b/>
          <w:color w:val="000000"/>
          <w:sz w:val="28"/>
          <w:szCs w:val="28"/>
          <w:highlight w:val="none"/>
          <w:lang w:val="zh-CN"/>
        </w:rPr>
      </w:pPr>
      <w:r>
        <w:rPr>
          <w:rFonts w:hAnsi="宋体"/>
          <w:b/>
          <w:color w:val="000000"/>
          <w:sz w:val="28"/>
          <w:szCs w:val="28"/>
          <w:highlight w:val="none"/>
          <w:lang w:val="zh-CN"/>
        </w:rPr>
        <w:t xml:space="preserve">投标人情况表</w:t>
      </w:r>
      <w:r>
        <w:rPr>
          <w:b/>
          <w:color w:val="000000"/>
          <w:sz w:val="28"/>
          <w:szCs w:val="28"/>
          <w:highlight w:val="none"/>
          <w:lang w:val="zh-CN"/>
        </w:rPr>
      </w:r>
      <w:r/>
    </w:p>
    <w:p>
      <w:pPr>
        <w:pStyle w:val="759"/>
        <w:jc w:val="both"/>
        <w:spacing w:line="320" w:lineRule="exact"/>
        <w:widowControl w:val="off"/>
        <w:rPr>
          <w:color w:val="000000"/>
          <w:sz w:val="21"/>
          <w:szCs w:val="21"/>
          <w:highlight w:val="none"/>
          <w:lang w:val="zh-CN"/>
        </w:rPr>
      </w:pPr>
      <w:r>
        <w:rPr>
          <w:rFonts w:hAnsi="宋体"/>
          <w:color w:val="000000"/>
          <w:sz w:val="21"/>
          <w:szCs w:val="21"/>
          <w:highlight w:val="none"/>
          <w:lang w:val="zh-CN"/>
        </w:rPr>
        <w:t xml:space="preserve">采购编号：</w:t>
      </w:r>
      <w:r>
        <w:rPr>
          <w:color w:val="000000"/>
          <w:sz w:val="21"/>
          <w:szCs w:val="21"/>
          <w:highlight w:val="none"/>
          <w:lang w:val="zh-CN"/>
        </w:rPr>
      </w:r>
      <w:r/>
    </w:p>
    <w:tbl>
      <w:tblPr>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454"/>
        </w:trPr>
        <w:tc>
          <w:tcPr>
            <w:tcW w:w="2700" w:type="dxa"/>
            <w:vAlign w:val="center"/>
            <w:textDirection w:val="lrTb"/>
            <w:noWrap w:val="false"/>
          </w:tcPr>
          <w:p>
            <w:pPr>
              <w:pStyle w:val="759"/>
              <w:jc w:val="both"/>
              <w:spacing w:line="320" w:lineRule="exact"/>
              <w:widowControl w:val="off"/>
              <w:rPr>
                <w:color w:val="000000"/>
                <w:sz w:val="21"/>
                <w:szCs w:val="21"/>
                <w:highlight w:val="none"/>
              </w:rPr>
            </w:pPr>
            <w:r>
              <w:rPr>
                <w:rFonts w:hAnsi="宋体"/>
                <w:color w:val="000000"/>
                <w:sz w:val="21"/>
                <w:szCs w:val="21"/>
                <w:highlight w:val="none"/>
                <w:lang w:val="zh-CN"/>
              </w:rPr>
              <w:t xml:space="preserve">法定代表人</w:t>
            </w:r>
            <w:r>
              <w:rPr>
                <w:color w:val="000000"/>
                <w:sz w:val="21"/>
                <w:szCs w:val="21"/>
                <w:highlight w:val="none"/>
              </w:rPr>
            </w:r>
            <w:r/>
          </w:p>
        </w:tc>
        <w:tc>
          <w:tcPr>
            <w:tcW w:w="1630" w:type="dxa"/>
            <w:vAlign w:val="center"/>
            <w:textDirection w:val="lrTb"/>
            <w:noWrap w:val="false"/>
          </w:tcPr>
          <w:p>
            <w:pPr>
              <w:pStyle w:val="759"/>
              <w:jc w:val="both"/>
              <w:spacing w:line="320" w:lineRule="exact"/>
              <w:widowControl w:val="off"/>
              <w:rPr>
                <w:color w:val="000000"/>
                <w:sz w:val="21"/>
                <w:szCs w:val="21"/>
                <w:highlight w:val="none"/>
              </w:rPr>
            </w:pPr>
            <w:r>
              <w:rPr>
                <w:color w:val="000000"/>
                <w:sz w:val="21"/>
                <w:szCs w:val="21"/>
                <w:highlight w:val="none"/>
              </w:rPr>
            </w:r>
            <w:r/>
          </w:p>
        </w:tc>
        <w:tc>
          <w:tcPr>
            <w:tcW w:w="1260" w:type="dxa"/>
            <w:vAlign w:val="center"/>
            <w:textDirection w:val="lrTb"/>
            <w:noWrap w:val="false"/>
          </w:tcPr>
          <w:p>
            <w:pPr>
              <w:pStyle w:val="759"/>
              <w:jc w:val="both"/>
              <w:spacing w:line="320" w:lineRule="exact"/>
              <w:widowControl w:val="off"/>
              <w:rPr>
                <w:color w:val="000000"/>
                <w:sz w:val="21"/>
                <w:szCs w:val="21"/>
                <w:highlight w:val="none"/>
              </w:rPr>
            </w:pPr>
            <w:r>
              <w:rPr>
                <w:rFonts w:hAnsi="宋体"/>
                <w:color w:val="000000"/>
                <w:sz w:val="21"/>
                <w:szCs w:val="21"/>
                <w:highlight w:val="none"/>
                <w:lang w:val="zh-CN"/>
              </w:rPr>
              <w:t xml:space="preserve">成立日期</w:t>
            </w:r>
            <w:r>
              <w:rPr>
                <w:color w:val="000000"/>
                <w:sz w:val="21"/>
                <w:szCs w:val="21"/>
                <w:highlight w:val="none"/>
              </w:rPr>
            </w:r>
            <w:r/>
          </w:p>
        </w:tc>
        <w:tc>
          <w:tcPr>
            <w:gridSpan w:val="2"/>
            <w:tcW w:w="2700" w:type="dxa"/>
            <w:vAlign w:val="center"/>
            <w:textDirection w:val="lrTb"/>
            <w:noWrap w:val="false"/>
          </w:tcPr>
          <w:p>
            <w:pPr>
              <w:pStyle w:val="759"/>
              <w:jc w:val="both"/>
              <w:spacing w:line="320" w:lineRule="exact"/>
              <w:widowControl w:val="off"/>
              <w:rPr>
                <w:color w:val="000000"/>
                <w:sz w:val="21"/>
                <w:szCs w:val="21"/>
                <w:highlight w:val="none"/>
              </w:rPr>
            </w:pPr>
            <w:r>
              <w:rPr>
                <w:color w:val="000000"/>
                <w:sz w:val="21"/>
                <w:szCs w:val="21"/>
                <w:highlight w:val="none"/>
              </w:rPr>
            </w:r>
            <w:r/>
          </w:p>
        </w:tc>
      </w:tr>
      <w:tr>
        <w:trPr>
          <w:trHeight w:val="454"/>
        </w:trPr>
        <w:tc>
          <w:tcPr>
            <w:tcW w:w="2700" w:type="dxa"/>
            <w:vAlign w:val="center"/>
            <w:textDirection w:val="lrTb"/>
            <w:noWrap w:val="false"/>
          </w:tcPr>
          <w:p>
            <w:pPr>
              <w:pStyle w:val="759"/>
              <w:jc w:val="both"/>
              <w:spacing w:line="320" w:lineRule="exact"/>
              <w:widowControl w:val="off"/>
              <w:rPr>
                <w:color w:val="000000"/>
                <w:sz w:val="21"/>
                <w:szCs w:val="21"/>
                <w:highlight w:val="none"/>
              </w:rPr>
            </w:pPr>
            <w:r>
              <w:rPr>
                <w:rFonts w:hAnsi="宋体"/>
                <w:color w:val="000000"/>
                <w:sz w:val="21"/>
                <w:szCs w:val="21"/>
                <w:highlight w:val="none"/>
                <w:lang w:val="zh-CN"/>
              </w:rPr>
              <w:t xml:space="preserve">企业地址</w:t>
            </w:r>
            <w:r>
              <w:rPr>
                <w:color w:val="000000"/>
                <w:sz w:val="21"/>
                <w:szCs w:val="21"/>
                <w:highlight w:val="none"/>
              </w:rPr>
            </w:r>
            <w:r/>
          </w:p>
        </w:tc>
        <w:tc>
          <w:tcPr>
            <w:tcW w:w="1630" w:type="dxa"/>
            <w:vAlign w:val="center"/>
            <w:textDirection w:val="lrTb"/>
            <w:noWrap w:val="false"/>
          </w:tcPr>
          <w:p>
            <w:pPr>
              <w:pStyle w:val="759"/>
              <w:jc w:val="both"/>
              <w:spacing w:line="320" w:lineRule="exact"/>
              <w:widowControl w:val="off"/>
              <w:rPr>
                <w:color w:val="000000"/>
                <w:sz w:val="21"/>
                <w:szCs w:val="21"/>
                <w:highlight w:val="none"/>
              </w:rPr>
            </w:pPr>
            <w:r>
              <w:rPr>
                <w:color w:val="000000"/>
                <w:sz w:val="21"/>
                <w:szCs w:val="21"/>
                <w:highlight w:val="none"/>
              </w:rPr>
            </w:r>
            <w:r/>
          </w:p>
        </w:tc>
        <w:tc>
          <w:tcPr>
            <w:tcW w:w="1260" w:type="dxa"/>
            <w:vAlign w:val="center"/>
            <w:textDirection w:val="lrTb"/>
            <w:noWrap w:val="false"/>
          </w:tcPr>
          <w:p>
            <w:pPr>
              <w:pStyle w:val="759"/>
              <w:jc w:val="both"/>
              <w:spacing w:line="320" w:lineRule="exact"/>
              <w:widowControl w:val="off"/>
              <w:rPr>
                <w:color w:val="000000"/>
                <w:sz w:val="21"/>
                <w:szCs w:val="21"/>
                <w:highlight w:val="none"/>
              </w:rPr>
            </w:pPr>
            <w:r>
              <w:rPr>
                <w:rFonts w:hAnsi="宋体"/>
                <w:color w:val="000000"/>
                <w:sz w:val="21"/>
                <w:szCs w:val="21"/>
                <w:highlight w:val="none"/>
                <w:lang w:val="zh-CN"/>
              </w:rPr>
              <w:t xml:space="preserve">注册资本</w:t>
            </w:r>
            <w:r>
              <w:rPr>
                <w:color w:val="000000"/>
                <w:sz w:val="21"/>
                <w:szCs w:val="21"/>
                <w:highlight w:val="none"/>
              </w:rPr>
            </w:r>
            <w:r/>
          </w:p>
        </w:tc>
        <w:tc>
          <w:tcPr>
            <w:gridSpan w:val="2"/>
            <w:tcW w:w="2700" w:type="dxa"/>
            <w:vAlign w:val="center"/>
            <w:textDirection w:val="lrTb"/>
            <w:noWrap w:val="false"/>
          </w:tcPr>
          <w:p>
            <w:pPr>
              <w:pStyle w:val="759"/>
              <w:jc w:val="right"/>
              <w:spacing w:line="320" w:lineRule="exact"/>
              <w:widowControl w:val="off"/>
              <w:rPr>
                <w:color w:val="000000"/>
                <w:sz w:val="21"/>
                <w:szCs w:val="21"/>
                <w:highlight w:val="none"/>
              </w:rPr>
            </w:pPr>
            <w:r>
              <w:rPr>
                <w:rFonts w:hAnsi="宋体"/>
                <w:color w:val="000000"/>
                <w:sz w:val="21"/>
                <w:szCs w:val="21"/>
                <w:highlight w:val="none"/>
                <w:lang w:val="zh-CN"/>
              </w:rPr>
              <w:t xml:space="preserve">万元</w:t>
            </w:r>
            <w:r>
              <w:rPr>
                <w:color w:val="000000"/>
                <w:sz w:val="21"/>
                <w:szCs w:val="21"/>
                <w:highlight w:val="none"/>
              </w:rPr>
            </w:r>
            <w:r/>
          </w:p>
        </w:tc>
      </w:tr>
      <w:tr>
        <w:trPr>
          <w:trHeight w:val="454"/>
        </w:trPr>
        <w:tc>
          <w:tcPr>
            <w:tcW w:w="2700" w:type="dxa"/>
            <w:vAlign w:val="center"/>
            <w:textDirection w:val="lrTb"/>
            <w:noWrap w:val="false"/>
          </w:tcPr>
          <w:p>
            <w:pPr>
              <w:pStyle w:val="759"/>
              <w:jc w:val="both"/>
              <w:spacing w:line="320" w:lineRule="exact"/>
              <w:widowControl w:val="off"/>
              <w:rPr>
                <w:color w:val="000000"/>
                <w:sz w:val="21"/>
                <w:szCs w:val="21"/>
                <w:highlight w:val="none"/>
              </w:rPr>
            </w:pPr>
            <w:r>
              <w:rPr>
                <w:rFonts w:hAnsi="宋体"/>
                <w:color w:val="000000"/>
                <w:sz w:val="21"/>
                <w:szCs w:val="21"/>
                <w:highlight w:val="none"/>
                <w:lang w:val="zh-CN"/>
              </w:rPr>
              <w:t xml:space="preserve">经营范围</w:t>
            </w:r>
            <w:r>
              <w:rPr>
                <w:color w:val="000000"/>
                <w:sz w:val="21"/>
                <w:szCs w:val="21"/>
                <w:highlight w:val="none"/>
              </w:rPr>
            </w:r>
            <w:r/>
          </w:p>
        </w:tc>
        <w:tc>
          <w:tcPr>
            <w:gridSpan w:val="4"/>
            <w:tcW w:w="5590" w:type="dxa"/>
            <w:vAlign w:val="center"/>
            <w:textDirection w:val="lrTb"/>
            <w:noWrap w:val="false"/>
          </w:tcPr>
          <w:p>
            <w:pPr>
              <w:pStyle w:val="759"/>
              <w:jc w:val="both"/>
              <w:spacing w:line="320" w:lineRule="exact"/>
              <w:widowControl w:val="off"/>
              <w:rPr>
                <w:color w:val="000000"/>
                <w:sz w:val="21"/>
                <w:szCs w:val="21"/>
                <w:highlight w:val="none"/>
              </w:rPr>
            </w:pPr>
            <w:r>
              <w:rPr>
                <w:color w:val="000000"/>
                <w:sz w:val="21"/>
                <w:szCs w:val="21"/>
                <w:highlight w:val="none"/>
              </w:rPr>
            </w:r>
            <w:r/>
          </w:p>
        </w:tc>
      </w:tr>
      <w:tr>
        <w:trPr>
          <w:trHeight w:val="454"/>
        </w:trPr>
        <w:tc>
          <w:tcPr>
            <w:tcW w:w="2700" w:type="dxa"/>
            <w:vAlign w:val="center"/>
            <w:textDirection w:val="lrTb"/>
            <w:noWrap w:val="false"/>
          </w:tcPr>
          <w:p>
            <w:pPr>
              <w:pStyle w:val="759"/>
              <w:jc w:val="both"/>
              <w:spacing w:line="320" w:lineRule="exact"/>
              <w:widowControl w:val="off"/>
              <w:rPr>
                <w:color w:val="000000"/>
                <w:sz w:val="21"/>
                <w:szCs w:val="21"/>
                <w:highlight w:val="none"/>
              </w:rPr>
            </w:pPr>
            <w:r>
              <w:rPr>
                <w:rFonts w:hAnsi="宋体"/>
                <w:color w:val="000000"/>
                <w:sz w:val="21"/>
                <w:szCs w:val="21"/>
                <w:highlight w:val="none"/>
                <w:lang w:val="zh-CN"/>
              </w:rPr>
              <w:t xml:space="preserve">职工人数</w:t>
            </w:r>
            <w:r>
              <w:rPr>
                <w:color w:val="000000"/>
                <w:sz w:val="21"/>
                <w:szCs w:val="21"/>
                <w:highlight w:val="none"/>
              </w:rPr>
            </w:r>
            <w:r/>
          </w:p>
        </w:tc>
        <w:tc>
          <w:tcPr>
            <w:tcW w:w="1630" w:type="dxa"/>
            <w:vAlign w:val="center"/>
            <w:textDirection w:val="lrTb"/>
            <w:noWrap w:val="false"/>
          </w:tcPr>
          <w:p>
            <w:pPr>
              <w:pStyle w:val="759"/>
              <w:jc w:val="both"/>
              <w:spacing w:line="320" w:lineRule="exact"/>
              <w:widowControl w:val="off"/>
              <w:rPr>
                <w:color w:val="000000"/>
                <w:sz w:val="21"/>
                <w:szCs w:val="21"/>
                <w:highlight w:val="none"/>
              </w:rPr>
            </w:pPr>
            <w:r>
              <w:rPr>
                <w:color w:val="000000"/>
                <w:sz w:val="21"/>
                <w:szCs w:val="21"/>
                <w:highlight w:val="none"/>
              </w:rPr>
            </w:r>
            <w:r/>
          </w:p>
        </w:tc>
        <w:tc>
          <w:tcPr>
            <w:gridSpan w:val="2"/>
            <w:tcW w:w="3316" w:type="dxa"/>
            <w:vAlign w:val="center"/>
            <w:textDirection w:val="lrTb"/>
            <w:noWrap w:val="false"/>
          </w:tcPr>
          <w:p>
            <w:pPr>
              <w:pStyle w:val="759"/>
              <w:jc w:val="both"/>
              <w:spacing w:line="320" w:lineRule="exact"/>
              <w:widowControl w:val="off"/>
              <w:rPr>
                <w:color w:val="000000"/>
                <w:sz w:val="21"/>
                <w:szCs w:val="21"/>
                <w:highlight w:val="none"/>
              </w:rPr>
            </w:pPr>
            <w:r>
              <w:rPr>
                <w:rFonts w:hAnsi="宋体"/>
                <w:color w:val="000000"/>
                <w:sz w:val="21"/>
                <w:szCs w:val="21"/>
                <w:highlight w:val="none"/>
                <w:lang w:val="zh-CN"/>
              </w:rPr>
              <w:t xml:space="preserve">其中：有中高级以上职称的人数</w:t>
            </w:r>
            <w:r>
              <w:rPr>
                <w:color w:val="000000"/>
                <w:sz w:val="21"/>
                <w:szCs w:val="21"/>
                <w:highlight w:val="none"/>
              </w:rPr>
            </w:r>
            <w:r/>
          </w:p>
        </w:tc>
        <w:tc>
          <w:tcPr>
            <w:tcW w:w="644" w:type="dxa"/>
            <w:vAlign w:val="center"/>
            <w:textDirection w:val="lrTb"/>
            <w:noWrap w:val="false"/>
          </w:tcPr>
          <w:p>
            <w:pPr>
              <w:pStyle w:val="759"/>
              <w:jc w:val="both"/>
              <w:spacing w:line="320" w:lineRule="exact"/>
              <w:widowControl w:val="off"/>
              <w:rPr>
                <w:color w:val="000000"/>
                <w:sz w:val="21"/>
                <w:szCs w:val="21"/>
                <w:highlight w:val="none"/>
              </w:rPr>
            </w:pPr>
            <w:r>
              <w:rPr>
                <w:color w:val="000000"/>
                <w:sz w:val="21"/>
                <w:szCs w:val="21"/>
                <w:highlight w:val="none"/>
              </w:rPr>
            </w:r>
            <w:r/>
          </w:p>
        </w:tc>
      </w:tr>
      <w:tr>
        <w:trPr>
          <w:trHeight w:val="454"/>
        </w:trPr>
        <w:tc>
          <w:tcPr>
            <w:tcW w:w="2700" w:type="dxa"/>
            <w:vAlign w:val="center"/>
            <w:textDirection w:val="lrTb"/>
            <w:noWrap w:val="false"/>
          </w:tcPr>
          <w:p>
            <w:pPr>
              <w:pStyle w:val="759"/>
              <w:jc w:val="both"/>
              <w:spacing w:line="320" w:lineRule="exact"/>
              <w:widowControl w:val="off"/>
              <w:rPr>
                <w:color w:val="000000"/>
                <w:sz w:val="21"/>
                <w:szCs w:val="21"/>
                <w:highlight w:val="none"/>
              </w:rPr>
            </w:pPr>
            <w:r>
              <w:rPr>
                <w:rFonts w:hAnsi="宋体"/>
                <w:color w:val="000000"/>
                <w:sz w:val="21"/>
                <w:szCs w:val="21"/>
                <w:highlight w:val="none"/>
                <w:lang w:val="zh-CN"/>
              </w:rPr>
              <w:t xml:space="preserve">资产总计</w:t>
            </w:r>
            <w:r>
              <w:rPr>
                <w:color w:val="000000"/>
                <w:sz w:val="21"/>
                <w:szCs w:val="21"/>
                <w:highlight w:val="none"/>
              </w:rPr>
            </w:r>
            <w:r/>
          </w:p>
        </w:tc>
        <w:tc>
          <w:tcPr>
            <w:tcW w:w="1630" w:type="dxa"/>
            <w:vAlign w:val="center"/>
            <w:textDirection w:val="lrTb"/>
            <w:noWrap w:val="false"/>
          </w:tcPr>
          <w:p>
            <w:pPr>
              <w:pStyle w:val="759"/>
              <w:jc w:val="both"/>
              <w:spacing w:line="320" w:lineRule="exact"/>
              <w:widowControl w:val="off"/>
              <w:rPr>
                <w:color w:val="000000"/>
                <w:sz w:val="21"/>
                <w:szCs w:val="21"/>
                <w:highlight w:val="none"/>
              </w:rPr>
            </w:pPr>
            <w:r>
              <w:rPr>
                <w:color w:val="000000"/>
                <w:sz w:val="21"/>
                <w:szCs w:val="21"/>
                <w:highlight w:val="none"/>
                <w:lang w:val="zh-CN"/>
              </w:rPr>
              <w:t xml:space="preserve">        </w:t>
            </w:r>
            <w:r>
              <w:rPr>
                <w:rFonts w:hAnsi="宋体"/>
                <w:color w:val="000000"/>
                <w:sz w:val="21"/>
                <w:szCs w:val="21"/>
                <w:highlight w:val="none"/>
                <w:lang w:val="zh-CN"/>
              </w:rPr>
              <w:t xml:space="preserve">万元</w:t>
            </w:r>
            <w:r>
              <w:rPr>
                <w:color w:val="000000"/>
                <w:sz w:val="21"/>
                <w:szCs w:val="21"/>
                <w:highlight w:val="none"/>
              </w:rPr>
            </w:r>
            <w:r/>
          </w:p>
        </w:tc>
        <w:tc>
          <w:tcPr>
            <w:tcW w:w="1260" w:type="dxa"/>
            <w:vAlign w:val="center"/>
            <w:textDirection w:val="lrTb"/>
            <w:noWrap w:val="false"/>
          </w:tcPr>
          <w:p>
            <w:pPr>
              <w:pStyle w:val="759"/>
              <w:jc w:val="both"/>
              <w:spacing w:line="320" w:lineRule="exact"/>
              <w:widowControl w:val="off"/>
              <w:rPr>
                <w:color w:val="000000"/>
                <w:sz w:val="21"/>
                <w:szCs w:val="21"/>
                <w:highlight w:val="none"/>
              </w:rPr>
            </w:pPr>
            <w:r>
              <w:rPr>
                <w:rFonts w:hAnsi="宋体"/>
                <w:color w:val="000000"/>
                <w:sz w:val="21"/>
                <w:szCs w:val="21"/>
                <w:highlight w:val="none"/>
                <w:lang w:val="zh-CN"/>
              </w:rPr>
              <w:t xml:space="preserve">净资产</w:t>
            </w:r>
            <w:r>
              <w:rPr>
                <w:color w:val="000000"/>
                <w:sz w:val="21"/>
                <w:szCs w:val="21"/>
                <w:highlight w:val="none"/>
              </w:rPr>
            </w:r>
            <w:r/>
          </w:p>
        </w:tc>
        <w:tc>
          <w:tcPr>
            <w:gridSpan w:val="2"/>
            <w:tcW w:w="2700" w:type="dxa"/>
            <w:vAlign w:val="center"/>
            <w:textDirection w:val="lrTb"/>
            <w:noWrap w:val="false"/>
          </w:tcPr>
          <w:p>
            <w:pPr>
              <w:pStyle w:val="759"/>
              <w:jc w:val="both"/>
              <w:spacing w:line="320" w:lineRule="exact"/>
              <w:widowControl w:val="off"/>
              <w:rPr>
                <w:color w:val="000000"/>
                <w:sz w:val="21"/>
                <w:szCs w:val="21"/>
                <w:highlight w:val="none"/>
              </w:rPr>
            </w:pPr>
            <w:r>
              <w:rPr>
                <w:rFonts w:hAnsi="宋体"/>
                <w:color w:val="000000"/>
                <w:sz w:val="21"/>
                <w:szCs w:val="21"/>
                <w:highlight w:val="none"/>
                <w:lang w:val="zh-CN"/>
              </w:rPr>
              <w:t xml:space="preserve">万元</w:t>
            </w:r>
            <w:r>
              <w:rPr>
                <w:color w:val="000000"/>
                <w:sz w:val="21"/>
                <w:szCs w:val="21"/>
                <w:highlight w:val="none"/>
              </w:rPr>
            </w:r>
            <w:r/>
          </w:p>
        </w:tc>
      </w:tr>
      <w:tr>
        <w:trPr>
          <w:trHeight w:val="454"/>
        </w:trPr>
        <w:tc>
          <w:tcPr>
            <w:tcW w:w="2700" w:type="dxa"/>
            <w:vAlign w:val="center"/>
            <w:textDirection w:val="lrTb"/>
            <w:noWrap w:val="false"/>
          </w:tcPr>
          <w:p>
            <w:pPr>
              <w:pStyle w:val="759"/>
              <w:jc w:val="both"/>
              <w:spacing w:line="320" w:lineRule="exact"/>
              <w:widowControl w:val="off"/>
              <w:rPr>
                <w:color w:val="000000"/>
                <w:sz w:val="21"/>
                <w:szCs w:val="21"/>
                <w:highlight w:val="none"/>
              </w:rPr>
            </w:pPr>
            <w:r>
              <w:rPr>
                <w:rFonts w:hAnsi="宋体"/>
                <w:color w:val="000000"/>
                <w:sz w:val="21"/>
                <w:szCs w:val="21"/>
                <w:highlight w:val="none"/>
                <w:lang w:val="zh-CN"/>
              </w:rPr>
              <w:t xml:space="preserve">股东权益</w:t>
            </w:r>
            <w:r>
              <w:rPr>
                <w:color w:val="000000"/>
                <w:sz w:val="21"/>
                <w:szCs w:val="21"/>
                <w:highlight w:val="none"/>
              </w:rPr>
            </w:r>
            <w:r/>
          </w:p>
        </w:tc>
        <w:tc>
          <w:tcPr>
            <w:tcW w:w="1630" w:type="dxa"/>
            <w:vAlign w:val="center"/>
            <w:textDirection w:val="lrTb"/>
            <w:noWrap w:val="false"/>
          </w:tcPr>
          <w:p>
            <w:pPr>
              <w:pStyle w:val="759"/>
              <w:jc w:val="both"/>
              <w:spacing w:line="320" w:lineRule="exact"/>
              <w:widowControl w:val="off"/>
              <w:rPr>
                <w:color w:val="000000"/>
                <w:sz w:val="21"/>
                <w:szCs w:val="21"/>
                <w:highlight w:val="none"/>
              </w:rPr>
            </w:pPr>
            <w:r>
              <w:rPr>
                <w:color w:val="000000"/>
                <w:sz w:val="21"/>
                <w:szCs w:val="21"/>
                <w:highlight w:val="none"/>
                <w:lang w:val="zh-CN"/>
              </w:rPr>
              <w:t xml:space="preserve">        </w:t>
            </w:r>
            <w:r>
              <w:rPr>
                <w:rFonts w:hAnsi="宋体"/>
                <w:color w:val="000000"/>
                <w:sz w:val="21"/>
                <w:szCs w:val="21"/>
                <w:highlight w:val="none"/>
                <w:lang w:val="zh-CN"/>
              </w:rPr>
              <w:t xml:space="preserve">万元</w:t>
            </w:r>
            <w:r>
              <w:rPr>
                <w:color w:val="000000"/>
                <w:sz w:val="21"/>
                <w:szCs w:val="21"/>
                <w:highlight w:val="none"/>
              </w:rPr>
            </w:r>
            <w:r/>
          </w:p>
        </w:tc>
        <w:tc>
          <w:tcPr>
            <w:tcW w:w="1260" w:type="dxa"/>
            <w:vAlign w:val="center"/>
            <w:textDirection w:val="lrTb"/>
            <w:noWrap w:val="false"/>
          </w:tcPr>
          <w:p>
            <w:pPr>
              <w:pStyle w:val="759"/>
              <w:jc w:val="both"/>
              <w:spacing w:line="320" w:lineRule="exact"/>
              <w:widowControl w:val="off"/>
              <w:rPr>
                <w:color w:val="000000"/>
                <w:sz w:val="21"/>
                <w:szCs w:val="21"/>
                <w:highlight w:val="none"/>
              </w:rPr>
            </w:pPr>
            <w:r>
              <w:rPr>
                <w:rFonts w:hAnsi="宋体"/>
                <w:color w:val="000000"/>
                <w:sz w:val="21"/>
                <w:szCs w:val="21"/>
                <w:highlight w:val="none"/>
                <w:lang w:val="zh-CN"/>
              </w:rPr>
              <w:t xml:space="preserve">销售收入</w:t>
            </w:r>
            <w:r>
              <w:rPr>
                <w:color w:val="000000"/>
                <w:sz w:val="21"/>
                <w:szCs w:val="21"/>
                <w:highlight w:val="none"/>
              </w:rPr>
            </w:r>
            <w:r/>
          </w:p>
        </w:tc>
        <w:tc>
          <w:tcPr>
            <w:gridSpan w:val="2"/>
            <w:tcW w:w="2700" w:type="dxa"/>
            <w:vAlign w:val="center"/>
            <w:textDirection w:val="lrTb"/>
            <w:noWrap w:val="false"/>
          </w:tcPr>
          <w:p>
            <w:pPr>
              <w:pStyle w:val="759"/>
              <w:jc w:val="both"/>
              <w:spacing w:line="320" w:lineRule="exact"/>
              <w:widowControl w:val="off"/>
              <w:rPr>
                <w:color w:val="000000"/>
                <w:sz w:val="21"/>
                <w:szCs w:val="21"/>
                <w:highlight w:val="none"/>
              </w:rPr>
            </w:pPr>
            <w:r>
              <w:rPr>
                <w:color w:val="000000"/>
                <w:sz w:val="21"/>
                <w:szCs w:val="21"/>
                <w:highlight w:val="none"/>
                <w:lang w:val="zh-CN"/>
              </w:rPr>
              <w:t xml:space="preserve">202</w:t>
            </w:r>
            <w:r>
              <w:rPr>
                <w:rFonts w:hint="eastAsia"/>
                <w:color w:val="000000"/>
                <w:sz w:val="21"/>
                <w:szCs w:val="21"/>
                <w:highlight w:val="none"/>
                <w:lang w:val="en-US" w:eastAsia="zh-CN"/>
              </w:rPr>
              <w:t xml:space="preserve">5</w:t>
            </w:r>
            <w:r>
              <w:rPr>
                <w:rFonts w:hAnsi="宋体"/>
                <w:color w:val="000000"/>
                <w:sz w:val="21"/>
                <w:szCs w:val="21"/>
                <w:highlight w:val="none"/>
                <w:lang w:val="zh-CN"/>
              </w:rPr>
              <w:t xml:space="preserve">年</w:t>
            </w:r>
            <w:r>
              <w:rPr>
                <w:color w:val="000000"/>
                <w:sz w:val="21"/>
                <w:szCs w:val="21"/>
                <w:highlight w:val="none"/>
                <w:lang w:val="zh-CN"/>
              </w:rPr>
              <w:t xml:space="preserve">       </w:t>
            </w:r>
            <w:r>
              <w:rPr>
                <w:rFonts w:hAnsi="宋体"/>
                <w:color w:val="000000"/>
                <w:sz w:val="21"/>
                <w:szCs w:val="21"/>
                <w:highlight w:val="none"/>
                <w:lang w:val="zh-CN"/>
              </w:rPr>
              <w:t xml:space="preserve">万元</w:t>
            </w:r>
            <w:r>
              <w:rPr>
                <w:color w:val="000000"/>
                <w:sz w:val="21"/>
                <w:szCs w:val="21"/>
                <w:highlight w:val="none"/>
              </w:rPr>
            </w:r>
            <w:r/>
          </w:p>
        </w:tc>
      </w:tr>
      <w:tr>
        <w:trPr>
          <w:trHeight w:val="454"/>
        </w:trPr>
        <w:tc>
          <w:tcPr>
            <w:tcW w:w="2700" w:type="dxa"/>
            <w:vAlign w:val="center"/>
            <w:textDirection w:val="lrTb"/>
            <w:noWrap w:val="false"/>
          </w:tcPr>
          <w:p>
            <w:pPr>
              <w:pStyle w:val="759"/>
              <w:jc w:val="both"/>
              <w:spacing w:line="320" w:lineRule="exact"/>
              <w:widowControl w:val="off"/>
              <w:rPr>
                <w:color w:val="000000"/>
                <w:sz w:val="21"/>
                <w:szCs w:val="21"/>
                <w:highlight w:val="none"/>
              </w:rPr>
            </w:pPr>
            <w:r>
              <w:rPr>
                <w:rFonts w:hAnsi="宋体"/>
                <w:color w:val="000000"/>
                <w:sz w:val="21"/>
                <w:szCs w:val="21"/>
                <w:highlight w:val="none"/>
                <w:lang w:val="zh-CN"/>
              </w:rPr>
              <w:t xml:space="preserve">实现利润</w:t>
            </w:r>
            <w:r>
              <w:rPr>
                <w:color w:val="000000"/>
                <w:sz w:val="21"/>
                <w:szCs w:val="21"/>
                <w:highlight w:val="none"/>
              </w:rPr>
            </w:r>
            <w:r/>
          </w:p>
        </w:tc>
        <w:tc>
          <w:tcPr>
            <w:tcW w:w="1630" w:type="dxa"/>
            <w:vAlign w:val="center"/>
            <w:textDirection w:val="lrTb"/>
            <w:noWrap w:val="false"/>
          </w:tcPr>
          <w:p>
            <w:pPr>
              <w:pStyle w:val="759"/>
              <w:jc w:val="both"/>
              <w:spacing w:line="320" w:lineRule="exact"/>
              <w:widowControl w:val="off"/>
              <w:rPr>
                <w:color w:val="000000"/>
                <w:sz w:val="21"/>
                <w:szCs w:val="21"/>
                <w:highlight w:val="none"/>
              </w:rPr>
            </w:pPr>
            <w:r>
              <w:rPr>
                <w:color w:val="000000"/>
                <w:sz w:val="21"/>
                <w:szCs w:val="21"/>
                <w:highlight w:val="none"/>
                <w:lang w:val="zh-CN"/>
              </w:rPr>
              <w:t xml:space="preserve">202</w:t>
            </w:r>
            <w:r>
              <w:rPr>
                <w:rFonts w:hint="eastAsia"/>
                <w:color w:val="000000"/>
                <w:sz w:val="21"/>
                <w:szCs w:val="21"/>
                <w:highlight w:val="none"/>
                <w:lang w:val="en-US" w:eastAsia="zh-CN"/>
              </w:rPr>
              <w:t xml:space="preserve">5</w:t>
            </w:r>
            <w:r>
              <w:rPr>
                <w:rFonts w:hAnsi="宋体"/>
                <w:color w:val="000000"/>
                <w:sz w:val="21"/>
                <w:szCs w:val="21"/>
                <w:highlight w:val="none"/>
                <w:lang w:val="zh-CN"/>
              </w:rPr>
              <w:t xml:space="preserve">年</w:t>
            </w:r>
            <w:r>
              <w:rPr>
                <w:color w:val="000000"/>
                <w:sz w:val="21"/>
                <w:szCs w:val="21"/>
                <w:highlight w:val="none"/>
                <w:lang w:val="zh-CN"/>
              </w:rPr>
              <w:t xml:space="preserve">  </w:t>
            </w:r>
            <w:r>
              <w:rPr>
                <w:rFonts w:hAnsi="宋体"/>
                <w:color w:val="000000"/>
                <w:sz w:val="21"/>
                <w:szCs w:val="21"/>
                <w:highlight w:val="none"/>
                <w:lang w:val="zh-CN"/>
              </w:rPr>
              <w:t xml:space="preserve">万元</w:t>
            </w:r>
            <w:r>
              <w:rPr>
                <w:color w:val="000000"/>
                <w:sz w:val="21"/>
                <w:szCs w:val="21"/>
                <w:highlight w:val="none"/>
              </w:rPr>
            </w:r>
            <w:r/>
          </w:p>
        </w:tc>
        <w:tc>
          <w:tcPr>
            <w:tcW w:w="1260" w:type="dxa"/>
            <w:vAlign w:val="center"/>
            <w:textDirection w:val="lrTb"/>
            <w:noWrap w:val="false"/>
          </w:tcPr>
          <w:p>
            <w:pPr>
              <w:pStyle w:val="759"/>
              <w:jc w:val="both"/>
              <w:spacing w:line="320" w:lineRule="exact"/>
              <w:widowControl w:val="off"/>
              <w:rPr>
                <w:color w:val="000000"/>
                <w:sz w:val="21"/>
                <w:szCs w:val="21"/>
                <w:highlight w:val="none"/>
              </w:rPr>
            </w:pPr>
            <w:r>
              <w:rPr>
                <w:color w:val="000000"/>
                <w:sz w:val="21"/>
                <w:szCs w:val="21"/>
                <w:highlight w:val="none"/>
              </w:rPr>
            </w:r>
            <w:r/>
          </w:p>
        </w:tc>
        <w:tc>
          <w:tcPr>
            <w:gridSpan w:val="2"/>
            <w:tcW w:w="2700" w:type="dxa"/>
            <w:vAlign w:val="center"/>
            <w:textDirection w:val="lrTb"/>
            <w:noWrap w:val="false"/>
          </w:tcPr>
          <w:p>
            <w:pPr>
              <w:pStyle w:val="759"/>
              <w:jc w:val="both"/>
              <w:spacing w:line="320" w:lineRule="exact"/>
              <w:widowControl w:val="off"/>
              <w:rPr>
                <w:color w:val="000000"/>
                <w:sz w:val="21"/>
                <w:szCs w:val="21"/>
                <w:highlight w:val="none"/>
              </w:rPr>
            </w:pPr>
            <w:r>
              <w:rPr>
                <w:color w:val="000000"/>
                <w:sz w:val="21"/>
                <w:szCs w:val="21"/>
                <w:highlight w:val="none"/>
              </w:rPr>
            </w:r>
            <w:r/>
          </w:p>
        </w:tc>
      </w:tr>
      <w:tr>
        <w:trPr>
          <w:trHeight w:val="454"/>
        </w:trPr>
        <w:tc>
          <w:tcPr>
            <w:tcW w:w="2700" w:type="dxa"/>
            <w:vAlign w:val="center"/>
            <w:textDirection w:val="lrTb"/>
            <w:noWrap w:val="false"/>
          </w:tcPr>
          <w:p>
            <w:pPr>
              <w:pStyle w:val="759"/>
              <w:jc w:val="both"/>
              <w:spacing w:line="320" w:lineRule="exact"/>
              <w:widowControl w:val="off"/>
              <w:rPr>
                <w:color w:val="000000"/>
                <w:sz w:val="21"/>
                <w:szCs w:val="21"/>
                <w:highlight w:val="none"/>
              </w:rPr>
            </w:pPr>
            <w:r>
              <w:rPr>
                <w:rFonts w:hAnsi="宋体"/>
                <w:color w:val="000000"/>
                <w:sz w:val="21"/>
                <w:szCs w:val="21"/>
                <w:highlight w:val="none"/>
                <w:lang w:val="zh-CN"/>
              </w:rPr>
              <w:t xml:space="preserve">营业面积（含厂房面积）</w:t>
            </w:r>
            <w:r>
              <w:rPr>
                <w:color w:val="000000"/>
                <w:sz w:val="21"/>
                <w:szCs w:val="21"/>
                <w:highlight w:val="none"/>
              </w:rPr>
            </w:r>
            <w:r/>
          </w:p>
        </w:tc>
        <w:tc>
          <w:tcPr>
            <w:tcW w:w="1630" w:type="dxa"/>
            <w:vAlign w:val="center"/>
            <w:textDirection w:val="lrTb"/>
            <w:noWrap w:val="false"/>
          </w:tcPr>
          <w:p>
            <w:pPr>
              <w:pStyle w:val="759"/>
              <w:jc w:val="both"/>
              <w:spacing w:line="320" w:lineRule="exact"/>
              <w:widowControl w:val="off"/>
              <w:rPr>
                <w:color w:val="000000"/>
                <w:sz w:val="21"/>
                <w:szCs w:val="21"/>
                <w:highlight w:val="none"/>
              </w:rPr>
            </w:pPr>
            <w:r>
              <w:rPr>
                <w:color w:val="000000"/>
                <w:sz w:val="21"/>
                <w:szCs w:val="21"/>
                <w:highlight w:val="none"/>
                <w:lang w:val="zh-CN"/>
              </w:rPr>
              <w:t xml:space="preserve">      </w:t>
            </w:r>
            <w:r>
              <w:rPr>
                <w:rFonts w:hAnsi="宋体"/>
                <w:color w:val="000000"/>
                <w:sz w:val="21"/>
                <w:szCs w:val="21"/>
                <w:highlight w:val="none"/>
                <w:lang w:val="zh-CN"/>
              </w:rPr>
              <w:t xml:space="preserve">平方米</w:t>
            </w:r>
            <w:r>
              <w:rPr>
                <w:color w:val="000000"/>
                <w:sz w:val="21"/>
                <w:szCs w:val="21"/>
                <w:highlight w:val="none"/>
              </w:rPr>
            </w:r>
            <w:r/>
          </w:p>
        </w:tc>
        <w:tc>
          <w:tcPr>
            <w:tcW w:w="1260" w:type="dxa"/>
            <w:vAlign w:val="center"/>
            <w:textDirection w:val="lrTb"/>
            <w:noWrap w:val="false"/>
          </w:tcPr>
          <w:p>
            <w:pPr>
              <w:pStyle w:val="759"/>
              <w:jc w:val="both"/>
              <w:spacing w:line="320" w:lineRule="exact"/>
              <w:widowControl w:val="off"/>
              <w:rPr>
                <w:color w:val="000000"/>
                <w:sz w:val="21"/>
                <w:szCs w:val="21"/>
                <w:highlight w:val="none"/>
              </w:rPr>
            </w:pPr>
            <w:r>
              <w:rPr>
                <w:rFonts w:hAnsi="宋体"/>
                <w:color w:val="000000"/>
                <w:sz w:val="21"/>
                <w:szCs w:val="21"/>
                <w:highlight w:val="none"/>
                <w:lang w:val="zh-CN"/>
              </w:rPr>
              <w:t xml:space="preserve">其中：</w:t>
            </w:r>
            <w:r>
              <w:rPr>
                <w:color w:val="000000"/>
                <w:sz w:val="21"/>
                <w:szCs w:val="21"/>
                <w:highlight w:val="none"/>
              </w:rPr>
            </w:r>
            <w:r/>
          </w:p>
        </w:tc>
        <w:tc>
          <w:tcPr>
            <w:gridSpan w:val="2"/>
            <w:tcW w:w="2700" w:type="dxa"/>
            <w:vAlign w:val="center"/>
            <w:textDirection w:val="lrTb"/>
            <w:noWrap w:val="false"/>
          </w:tcPr>
          <w:p>
            <w:pPr>
              <w:pStyle w:val="759"/>
              <w:jc w:val="both"/>
              <w:spacing w:line="320" w:lineRule="exact"/>
              <w:widowControl w:val="off"/>
              <w:rPr>
                <w:color w:val="000000"/>
                <w:sz w:val="21"/>
                <w:szCs w:val="21"/>
                <w:highlight w:val="none"/>
              </w:rPr>
            </w:pPr>
            <w:r>
              <w:rPr>
                <w:rFonts w:hAnsi="宋体"/>
                <w:color w:val="000000"/>
                <w:sz w:val="21"/>
                <w:szCs w:val="21"/>
                <w:highlight w:val="none"/>
                <w:lang w:val="zh-CN"/>
              </w:rPr>
              <w:t xml:space="preserve">自有面积</w:t>
            </w:r>
            <w:r>
              <w:rPr>
                <w:color w:val="000000"/>
                <w:sz w:val="21"/>
                <w:szCs w:val="21"/>
                <w:highlight w:val="none"/>
                <w:lang w:val="zh-CN"/>
              </w:rPr>
              <w:t xml:space="preserve">         </w:t>
            </w:r>
            <w:r>
              <w:rPr>
                <w:rFonts w:hAnsi="宋体"/>
                <w:color w:val="000000"/>
                <w:sz w:val="21"/>
                <w:szCs w:val="21"/>
                <w:highlight w:val="none"/>
                <w:lang w:val="zh-CN"/>
              </w:rPr>
              <w:t xml:space="preserve">平方米</w:t>
            </w:r>
            <w:r>
              <w:rPr>
                <w:color w:val="000000"/>
                <w:sz w:val="21"/>
                <w:szCs w:val="21"/>
                <w:highlight w:val="none"/>
              </w:rPr>
            </w:r>
            <w:r/>
          </w:p>
          <w:p>
            <w:pPr>
              <w:pStyle w:val="759"/>
              <w:jc w:val="both"/>
              <w:spacing w:line="320" w:lineRule="exact"/>
              <w:widowControl w:val="off"/>
              <w:rPr>
                <w:color w:val="000000"/>
                <w:sz w:val="21"/>
                <w:szCs w:val="21"/>
                <w:highlight w:val="none"/>
              </w:rPr>
            </w:pPr>
            <w:r>
              <w:rPr>
                <w:rFonts w:hAnsi="宋体"/>
                <w:color w:val="000000"/>
                <w:sz w:val="21"/>
                <w:szCs w:val="21"/>
                <w:highlight w:val="none"/>
                <w:lang w:val="zh-CN"/>
              </w:rPr>
              <w:t xml:space="preserve">承租面积</w:t>
            </w:r>
            <w:r>
              <w:rPr>
                <w:color w:val="000000"/>
                <w:sz w:val="21"/>
                <w:szCs w:val="21"/>
                <w:highlight w:val="none"/>
                <w:lang w:val="zh-CN"/>
              </w:rPr>
              <w:t xml:space="preserve">         </w:t>
            </w:r>
            <w:r>
              <w:rPr>
                <w:rFonts w:hAnsi="宋体"/>
                <w:color w:val="000000"/>
                <w:sz w:val="21"/>
                <w:szCs w:val="21"/>
                <w:highlight w:val="none"/>
                <w:lang w:val="zh-CN"/>
              </w:rPr>
              <w:t xml:space="preserve">平方米</w:t>
            </w:r>
            <w:r>
              <w:rPr>
                <w:color w:val="000000"/>
                <w:sz w:val="21"/>
                <w:szCs w:val="21"/>
                <w:highlight w:val="none"/>
              </w:rPr>
            </w:r>
            <w:r/>
          </w:p>
        </w:tc>
      </w:tr>
      <w:tr>
        <w:trPr>
          <w:trHeight w:val="454"/>
        </w:trPr>
        <w:tc>
          <w:tcPr>
            <w:tcW w:w="2700" w:type="dxa"/>
            <w:vAlign w:val="center"/>
            <w:textDirection w:val="lrTb"/>
            <w:noWrap w:val="false"/>
          </w:tcPr>
          <w:p>
            <w:pPr>
              <w:pStyle w:val="759"/>
              <w:jc w:val="both"/>
              <w:spacing w:line="320" w:lineRule="exact"/>
              <w:widowControl w:val="off"/>
              <w:rPr>
                <w:color w:val="000000"/>
                <w:sz w:val="21"/>
                <w:szCs w:val="21"/>
                <w:highlight w:val="none"/>
              </w:rPr>
            </w:pPr>
            <w:r>
              <w:rPr>
                <w:color w:val="000000"/>
                <w:sz w:val="21"/>
                <w:szCs w:val="21"/>
                <w:highlight w:val="none"/>
              </w:rPr>
            </w:r>
            <w:r/>
          </w:p>
          <w:p>
            <w:pPr>
              <w:pStyle w:val="759"/>
              <w:jc w:val="both"/>
              <w:spacing w:line="320" w:lineRule="exact"/>
              <w:widowControl w:val="off"/>
              <w:rPr>
                <w:color w:val="000000"/>
                <w:sz w:val="21"/>
                <w:szCs w:val="21"/>
                <w:highlight w:val="none"/>
                <w:lang w:val="zh-CN"/>
              </w:rPr>
            </w:pPr>
            <w:r>
              <w:rPr>
                <w:rFonts w:hAnsi="宋体"/>
                <w:color w:val="000000"/>
                <w:sz w:val="21"/>
                <w:szCs w:val="21"/>
                <w:highlight w:val="none"/>
                <w:lang w:val="zh-CN"/>
              </w:rPr>
              <w:t xml:space="preserve">单位简历及内设机构情况</w:t>
            </w:r>
            <w:r>
              <w:rPr>
                <w:color w:val="000000"/>
                <w:sz w:val="21"/>
                <w:szCs w:val="21"/>
                <w:highlight w:val="none"/>
                <w:lang w:val="zh-CN"/>
              </w:rPr>
            </w:r>
            <w:r/>
          </w:p>
          <w:p>
            <w:pPr>
              <w:pStyle w:val="759"/>
              <w:jc w:val="both"/>
              <w:spacing w:line="320" w:lineRule="exact"/>
              <w:widowControl w:val="off"/>
              <w:rPr>
                <w:color w:val="000000"/>
                <w:sz w:val="21"/>
                <w:szCs w:val="21"/>
                <w:highlight w:val="none"/>
              </w:rPr>
            </w:pPr>
            <w:r>
              <w:rPr>
                <w:color w:val="000000"/>
                <w:sz w:val="21"/>
                <w:szCs w:val="21"/>
                <w:highlight w:val="none"/>
              </w:rPr>
            </w:r>
            <w:r/>
          </w:p>
        </w:tc>
        <w:tc>
          <w:tcPr>
            <w:gridSpan w:val="4"/>
            <w:tcW w:w="5590" w:type="dxa"/>
            <w:vAlign w:val="center"/>
            <w:textDirection w:val="lrTb"/>
            <w:noWrap w:val="false"/>
          </w:tcPr>
          <w:p>
            <w:pPr>
              <w:pStyle w:val="759"/>
              <w:jc w:val="both"/>
              <w:spacing w:line="320" w:lineRule="exact"/>
              <w:widowControl w:val="off"/>
              <w:rPr>
                <w:color w:val="000000"/>
                <w:sz w:val="21"/>
                <w:szCs w:val="21"/>
                <w:highlight w:val="none"/>
              </w:rPr>
            </w:pPr>
            <w:r>
              <w:rPr>
                <w:color w:val="000000"/>
                <w:sz w:val="21"/>
                <w:szCs w:val="21"/>
                <w:highlight w:val="none"/>
              </w:rPr>
            </w:r>
            <w:r/>
          </w:p>
        </w:tc>
      </w:tr>
      <w:tr>
        <w:trPr>
          <w:trHeight w:val="454"/>
        </w:trPr>
        <w:tc>
          <w:tcPr>
            <w:tcW w:w="2700" w:type="dxa"/>
            <w:vAlign w:val="center"/>
            <w:textDirection w:val="lrTb"/>
            <w:noWrap w:val="false"/>
          </w:tcPr>
          <w:p>
            <w:pPr>
              <w:pStyle w:val="759"/>
              <w:jc w:val="both"/>
              <w:spacing w:line="320" w:lineRule="exact"/>
              <w:widowControl w:val="off"/>
              <w:rPr>
                <w:color w:val="000000"/>
                <w:sz w:val="21"/>
                <w:szCs w:val="21"/>
                <w:highlight w:val="none"/>
              </w:rPr>
            </w:pPr>
            <w:r>
              <w:rPr>
                <w:color w:val="000000"/>
                <w:sz w:val="21"/>
                <w:szCs w:val="21"/>
                <w:highlight w:val="none"/>
              </w:rPr>
            </w:r>
            <w:r/>
          </w:p>
          <w:p>
            <w:pPr>
              <w:pStyle w:val="759"/>
              <w:jc w:val="both"/>
              <w:spacing w:line="320" w:lineRule="exact"/>
              <w:widowControl w:val="off"/>
              <w:rPr>
                <w:color w:val="000000"/>
                <w:sz w:val="21"/>
                <w:szCs w:val="21"/>
                <w:highlight w:val="none"/>
              </w:rPr>
            </w:pPr>
            <w:r>
              <w:rPr>
                <w:rFonts w:hAnsi="宋体"/>
                <w:color w:val="000000"/>
                <w:sz w:val="21"/>
                <w:szCs w:val="21"/>
                <w:highlight w:val="none"/>
                <w:lang w:val="zh-CN"/>
              </w:rPr>
              <w:t xml:space="preserve">单位优势及特长</w:t>
            </w:r>
            <w:r>
              <w:rPr>
                <w:color w:val="000000"/>
                <w:sz w:val="21"/>
                <w:szCs w:val="21"/>
                <w:highlight w:val="none"/>
              </w:rPr>
            </w:r>
            <w:r/>
          </w:p>
          <w:p>
            <w:pPr>
              <w:pStyle w:val="759"/>
              <w:jc w:val="both"/>
              <w:spacing w:line="320" w:lineRule="exact"/>
              <w:widowControl w:val="off"/>
              <w:rPr>
                <w:color w:val="000000"/>
                <w:sz w:val="21"/>
                <w:szCs w:val="21"/>
                <w:highlight w:val="none"/>
              </w:rPr>
            </w:pPr>
            <w:r>
              <w:rPr>
                <w:color w:val="000000"/>
                <w:sz w:val="21"/>
                <w:szCs w:val="21"/>
                <w:highlight w:val="none"/>
              </w:rPr>
            </w:r>
            <w:r/>
          </w:p>
        </w:tc>
        <w:tc>
          <w:tcPr>
            <w:gridSpan w:val="4"/>
            <w:tcW w:w="5590" w:type="dxa"/>
            <w:vAlign w:val="center"/>
            <w:textDirection w:val="lrTb"/>
            <w:noWrap w:val="false"/>
          </w:tcPr>
          <w:p>
            <w:pPr>
              <w:pStyle w:val="759"/>
              <w:jc w:val="both"/>
              <w:spacing w:line="320" w:lineRule="exact"/>
              <w:widowControl w:val="off"/>
              <w:rPr>
                <w:color w:val="000000"/>
                <w:sz w:val="21"/>
                <w:szCs w:val="21"/>
                <w:highlight w:val="none"/>
              </w:rPr>
            </w:pPr>
            <w:r>
              <w:rPr>
                <w:color w:val="000000"/>
                <w:sz w:val="21"/>
                <w:szCs w:val="21"/>
                <w:highlight w:val="none"/>
              </w:rPr>
            </w:r>
            <w:r/>
          </w:p>
        </w:tc>
      </w:tr>
      <w:tr>
        <w:trPr>
          <w:trHeight w:val="1404"/>
        </w:trPr>
        <w:tc>
          <w:tcPr>
            <w:tcW w:w="2700" w:type="dxa"/>
            <w:vAlign w:val="center"/>
            <w:textDirection w:val="lrTb"/>
            <w:noWrap w:val="false"/>
          </w:tcPr>
          <w:p>
            <w:pPr>
              <w:pStyle w:val="759"/>
              <w:jc w:val="both"/>
              <w:spacing w:line="320" w:lineRule="exact"/>
              <w:widowControl w:val="off"/>
              <w:rPr>
                <w:color w:val="000000"/>
                <w:sz w:val="21"/>
                <w:szCs w:val="21"/>
                <w:highlight w:val="none"/>
              </w:rPr>
            </w:pPr>
            <w:r>
              <w:rPr>
                <w:rFonts w:hAnsi="宋体"/>
                <w:color w:val="000000"/>
                <w:sz w:val="21"/>
                <w:szCs w:val="21"/>
                <w:highlight w:val="none"/>
                <w:lang w:val="zh-CN"/>
              </w:rPr>
              <w:t xml:space="preserve">近三年来完成或正在履行的重大合同情况</w:t>
            </w:r>
            <w:r>
              <w:rPr>
                <w:color w:val="000000"/>
                <w:sz w:val="21"/>
                <w:szCs w:val="21"/>
                <w:highlight w:val="none"/>
              </w:rPr>
            </w:r>
            <w:r/>
          </w:p>
        </w:tc>
        <w:tc>
          <w:tcPr>
            <w:gridSpan w:val="4"/>
            <w:tcW w:w="5590" w:type="dxa"/>
            <w:vAlign w:val="center"/>
            <w:textDirection w:val="lrTb"/>
            <w:noWrap w:val="false"/>
          </w:tcPr>
          <w:p>
            <w:pPr>
              <w:pStyle w:val="759"/>
              <w:jc w:val="both"/>
              <w:spacing w:line="320" w:lineRule="exact"/>
              <w:widowControl w:val="off"/>
              <w:rPr>
                <w:color w:val="000000"/>
                <w:sz w:val="21"/>
                <w:szCs w:val="21"/>
                <w:highlight w:val="none"/>
              </w:rPr>
            </w:pPr>
            <w:r>
              <w:rPr>
                <w:color w:val="000000"/>
                <w:sz w:val="21"/>
                <w:szCs w:val="21"/>
                <w:highlight w:val="none"/>
              </w:rPr>
            </w:r>
            <w:r/>
          </w:p>
        </w:tc>
      </w:tr>
      <w:tr>
        <w:trPr>
          <w:trHeight w:val="1849"/>
        </w:trPr>
        <w:tc>
          <w:tcPr>
            <w:tcW w:w="2700" w:type="dxa"/>
            <w:vAlign w:val="center"/>
            <w:textDirection w:val="lrTb"/>
            <w:noWrap w:val="false"/>
          </w:tcPr>
          <w:p>
            <w:pPr>
              <w:pStyle w:val="759"/>
              <w:jc w:val="both"/>
              <w:spacing w:line="320" w:lineRule="exact"/>
              <w:widowControl w:val="off"/>
              <w:rPr>
                <w:color w:val="000000"/>
                <w:sz w:val="21"/>
                <w:szCs w:val="21"/>
                <w:highlight w:val="none"/>
              </w:rPr>
            </w:pPr>
            <w:r>
              <w:rPr>
                <w:rFonts w:hAnsi="宋体"/>
                <w:color w:val="000000"/>
                <w:sz w:val="21"/>
                <w:szCs w:val="21"/>
                <w:highlight w:val="none"/>
                <w:lang w:val="zh-CN"/>
              </w:rPr>
              <w:t xml:space="preserve">获得技术认证的工程师及简介</w:t>
            </w:r>
            <w:r>
              <w:rPr>
                <w:color w:val="000000"/>
                <w:sz w:val="21"/>
                <w:szCs w:val="21"/>
                <w:highlight w:val="none"/>
              </w:rPr>
            </w:r>
            <w:r/>
          </w:p>
        </w:tc>
        <w:tc>
          <w:tcPr>
            <w:gridSpan w:val="4"/>
            <w:tcW w:w="5590" w:type="dxa"/>
            <w:vAlign w:val="center"/>
            <w:textDirection w:val="lrTb"/>
            <w:noWrap w:val="false"/>
          </w:tcPr>
          <w:p>
            <w:pPr>
              <w:pStyle w:val="759"/>
              <w:jc w:val="both"/>
              <w:spacing w:line="320" w:lineRule="exact"/>
              <w:widowControl w:val="off"/>
              <w:rPr>
                <w:color w:val="000000"/>
                <w:sz w:val="21"/>
                <w:szCs w:val="21"/>
                <w:highlight w:val="none"/>
              </w:rPr>
            </w:pPr>
            <w:r>
              <w:rPr>
                <w:color w:val="000000"/>
                <w:sz w:val="21"/>
                <w:szCs w:val="21"/>
                <w:highlight w:val="none"/>
              </w:rPr>
            </w:r>
            <w:r/>
          </w:p>
        </w:tc>
      </w:tr>
      <w:tr>
        <w:trPr>
          <w:trHeight w:val="1677"/>
        </w:trPr>
        <w:tc>
          <w:tcPr>
            <w:tcW w:w="2700" w:type="dxa"/>
            <w:vAlign w:val="center"/>
            <w:textDirection w:val="lrTb"/>
            <w:noWrap w:val="false"/>
          </w:tcPr>
          <w:p>
            <w:pPr>
              <w:pStyle w:val="759"/>
              <w:jc w:val="both"/>
              <w:spacing w:line="320" w:lineRule="exact"/>
              <w:widowControl w:val="off"/>
              <w:rPr>
                <w:color w:val="000000"/>
                <w:sz w:val="21"/>
                <w:szCs w:val="21"/>
                <w:highlight w:val="none"/>
              </w:rPr>
            </w:pPr>
            <w:r>
              <w:rPr>
                <w:rFonts w:hAnsi="宋体"/>
                <w:color w:val="000000"/>
                <w:sz w:val="21"/>
                <w:szCs w:val="21"/>
                <w:highlight w:val="none"/>
                <w:lang w:val="zh-CN"/>
              </w:rPr>
              <w:t xml:space="preserve">其他需要说明的情况</w:t>
            </w:r>
            <w:r>
              <w:rPr>
                <w:color w:val="000000"/>
                <w:sz w:val="21"/>
                <w:szCs w:val="21"/>
                <w:highlight w:val="none"/>
              </w:rPr>
            </w:r>
            <w:r/>
          </w:p>
        </w:tc>
        <w:tc>
          <w:tcPr>
            <w:gridSpan w:val="4"/>
            <w:tcW w:w="5590" w:type="dxa"/>
            <w:vAlign w:val="center"/>
            <w:textDirection w:val="lrTb"/>
            <w:noWrap w:val="false"/>
          </w:tcPr>
          <w:p>
            <w:pPr>
              <w:pStyle w:val="759"/>
              <w:jc w:val="both"/>
              <w:spacing w:line="320" w:lineRule="exact"/>
              <w:widowControl w:val="off"/>
              <w:rPr>
                <w:color w:val="000000"/>
                <w:sz w:val="21"/>
                <w:szCs w:val="21"/>
                <w:highlight w:val="none"/>
              </w:rPr>
            </w:pPr>
            <w:r>
              <w:rPr>
                <w:color w:val="000000"/>
                <w:sz w:val="21"/>
                <w:szCs w:val="21"/>
                <w:highlight w:val="none"/>
              </w:rPr>
            </w:r>
            <w:r/>
          </w:p>
        </w:tc>
      </w:tr>
    </w:tbl>
    <w:p>
      <w:pPr>
        <w:pStyle w:val="759"/>
        <w:jc w:val="both"/>
        <w:spacing w:line="360" w:lineRule="auto"/>
        <w:widowControl w:val="off"/>
        <w:rPr>
          <w:b/>
          <w:bCs/>
          <w:color w:val="000000"/>
          <w:sz w:val="21"/>
          <w:szCs w:val="21"/>
          <w:highlight w:val="none"/>
          <w:lang w:val="zh-CN"/>
        </w:rPr>
      </w:pPr>
      <w:r>
        <w:rPr>
          <w:color w:val="000000"/>
          <w:highlight w:val="none"/>
        </w:rPr>
        <w:br w:type="page" w:clear="all"/>
      </w:r>
      <w:r>
        <w:rPr>
          <w:color w:val="000000"/>
          <w:sz w:val="21"/>
          <w:szCs w:val="21"/>
          <w:highlight w:val="none"/>
          <w:lang w:val="zh-CN"/>
        </w:rPr>
        <w:t xml:space="preserve">格式1</w:t>
      </w:r>
      <w:r>
        <w:rPr>
          <w:rFonts w:hint="eastAsia"/>
          <w:color w:val="000000"/>
          <w:sz w:val="21"/>
          <w:szCs w:val="21"/>
          <w:highlight w:val="none"/>
          <w:lang w:val="zh-CN"/>
        </w:rPr>
        <w:t xml:space="preserve">3</w:t>
      </w:r>
      <w:r>
        <w:rPr>
          <w:color w:val="000000"/>
          <w:sz w:val="21"/>
          <w:szCs w:val="21"/>
          <w:highlight w:val="none"/>
          <w:lang w:val="zh-CN"/>
        </w:rPr>
        <w:t xml:space="preserve">、</w:t>
      </w:r>
      <w:r>
        <w:rPr>
          <w:color w:val="000000"/>
          <w:sz w:val="21"/>
          <w:szCs w:val="21"/>
          <w:highlight w:val="none"/>
        </w:rPr>
        <w:t xml:space="preserve">中小</w:t>
      </w:r>
      <w:r>
        <w:rPr>
          <w:rFonts w:hint="eastAsia"/>
          <w:color w:val="000000"/>
          <w:sz w:val="21"/>
          <w:szCs w:val="21"/>
          <w:highlight w:val="none"/>
          <w:lang w:eastAsia="zh-CN"/>
        </w:rPr>
        <w:t xml:space="preserve">企业</w:t>
      </w:r>
      <w:r>
        <w:rPr>
          <w:color w:val="000000"/>
          <w:sz w:val="21"/>
          <w:szCs w:val="21"/>
          <w:highlight w:val="none"/>
        </w:rPr>
        <w:t xml:space="preserve">声明函</w:t>
      </w:r>
      <w:r>
        <w:rPr>
          <w:b/>
          <w:bCs/>
          <w:color w:val="000000"/>
          <w:sz w:val="21"/>
          <w:szCs w:val="21"/>
          <w:highlight w:val="none"/>
          <w:lang w:val="zh-CN"/>
        </w:rPr>
      </w:r>
      <w:r/>
    </w:p>
    <w:p>
      <w:pPr>
        <w:pStyle w:val="759"/>
        <w:jc w:val="center"/>
        <w:spacing w:line="400" w:lineRule="exact"/>
        <w:rPr>
          <w:b/>
          <w:color w:val="000000"/>
          <w:sz w:val="32"/>
          <w:szCs w:val="32"/>
          <w:highlight w:val="none"/>
          <w:lang w:val="zh-CN"/>
        </w:rPr>
      </w:pPr>
      <w:r>
        <w:rPr>
          <w:b/>
          <w:color w:val="000000"/>
          <w:sz w:val="32"/>
          <w:szCs w:val="32"/>
          <w:highlight w:val="none"/>
          <w:lang w:val="zh-CN"/>
        </w:rPr>
      </w:r>
      <w:r/>
    </w:p>
    <w:p>
      <w:pPr>
        <w:pStyle w:val="759"/>
        <w:jc w:val="center"/>
        <w:spacing w:line="400" w:lineRule="exact"/>
        <w:rPr>
          <w:b/>
          <w:color w:val="000000"/>
          <w:sz w:val="32"/>
          <w:szCs w:val="32"/>
          <w:highlight w:val="none"/>
          <w:lang w:val="zh-CN"/>
        </w:rPr>
      </w:pPr>
      <w:r>
        <w:rPr>
          <w:rFonts w:hAnsi="宋体"/>
          <w:b/>
          <w:color w:val="000000"/>
          <w:sz w:val="32"/>
          <w:szCs w:val="32"/>
          <w:highlight w:val="none"/>
          <w:lang w:val="zh-CN"/>
        </w:rPr>
        <w:t xml:space="preserve">中小企业声明函</w:t>
      </w:r>
      <w:r>
        <w:rPr>
          <w:b/>
          <w:color w:val="000000"/>
          <w:sz w:val="32"/>
          <w:szCs w:val="32"/>
          <w:highlight w:val="none"/>
          <w:lang w:val="zh-CN"/>
        </w:rPr>
      </w:r>
      <w:r/>
    </w:p>
    <w:p>
      <w:pPr>
        <w:pStyle w:val="1091"/>
        <w:spacing w:line="400" w:lineRule="exact"/>
        <w:rPr>
          <w:rFonts w:ascii="Times New Roman" w:hAnsi="Times New Roman" w:eastAsia="宋体"/>
          <w:b/>
          <w:color w:val="000000"/>
          <w:sz w:val="21"/>
          <w:szCs w:val="21"/>
          <w:highlight w:val="none"/>
        </w:rPr>
      </w:pPr>
      <w:r>
        <w:rPr>
          <w:rFonts w:ascii="Times New Roman" w:hAnsi="Times New Roman" w:eastAsia="宋体"/>
          <w:b/>
          <w:color w:val="000000"/>
          <w:sz w:val="21"/>
          <w:szCs w:val="21"/>
          <w:highlight w:val="none"/>
        </w:rPr>
      </w:r>
      <w:r/>
    </w:p>
    <w:p>
      <w:pPr>
        <w:pStyle w:val="759"/>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苏州市卫康招投标咨询服务有限公司</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本公司</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郑重声明，根据《政府采购促进中小企业发展管理办法》（财库﹝2020﹞46 号）的规定，本公司</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参加</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的采购活动，提供的货物</w:t>
      </w:r>
      <w:r>
        <w:rPr>
          <w:rFonts w:hint="eastAsia" w:ascii="宋体" w:hAnsi="宋体"/>
          <w:b/>
          <w:bCs/>
          <w:color w:val="000000"/>
          <w:sz w:val="21"/>
          <w:szCs w:val="21"/>
          <w:highlight w:val="none"/>
        </w:rPr>
        <w:t xml:space="preserve">全部</w:t>
      </w:r>
      <w:r>
        <w:rPr>
          <w:rFonts w:hint="eastAsia" w:ascii="宋体" w:hAnsi="宋体"/>
          <w:color w:val="000000"/>
          <w:sz w:val="21"/>
          <w:szCs w:val="21"/>
          <w:highlight w:val="none"/>
        </w:rPr>
        <w:t xml:space="preserve">由符合政策要求的下列中小企业制造。相关企业（含联合体中的中小企业、签订分包意向协议的中小企业）的具体情况如下：</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（标的名称） </w:t>
      </w:r>
      <w:r>
        <w:rPr>
          <w:rFonts w:hint="eastAsia" w:ascii="宋体" w:hAnsi="宋体"/>
          <w:color w:val="000000"/>
          <w:sz w:val="21"/>
          <w:szCs w:val="21"/>
          <w:highlight w:val="none"/>
        </w:rPr>
        <w:t xml:space="preserve">，属于</w:t>
      </w:r>
      <w:r>
        <w:rPr>
          <w:rFonts w:hint="eastAsia" w:ascii="宋体" w:hAnsi="宋体"/>
          <w:color w:val="000000"/>
          <w:sz w:val="21"/>
          <w:szCs w:val="21"/>
          <w:highlight w:val="none"/>
          <w:u w:val="single"/>
        </w:rPr>
        <w:t xml:space="preserve">  工业  </w:t>
      </w:r>
      <w:r>
        <w:rPr>
          <w:rFonts w:hint="eastAsia" w:ascii="宋体" w:hAnsi="宋体"/>
          <w:color w:val="000000"/>
          <w:sz w:val="21"/>
          <w:szCs w:val="21"/>
          <w:highlight w:val="none"/>
        </w:rPr>
        <w:t xml:space="preserve">行业；</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制造商</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（企业名称），从业人员</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人，营业收入为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万元，</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资产总额为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万元，属于</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（中型企业、小型企业、微型企业）；</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p>
      <w:pPr>
        <w:pStyle w:val="759"/>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以上企业，不属于大企业的分支机构，不存在控股股东为大企业的情形，也不存在与大企业的负责人为同一人的情形。</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本企业对上述声明内容的真实性负责。如有虚假，将依法承担相应责任。</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企业名称（盖章）：</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p>
      <w:pPr>
        <w:pStyle w:val="75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日 期：</w:t>
      </w:r>
      <w:r>
        <w:rPr>
          <w:rFonts w:ascii="宋体" w:hAnsi="宋体"/>
          <w:color w:val="000000"/>
          <w:sz w:val="21"/>
          <w:szCs w:val="21"/>
          <w:highlight w:val="none"/>
        </w:rPr>
      </w:r>
      <w:r/>
    </w:p>
    <w:p>
      <w:pPr>
        <w:pStyle w:val="75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注：从业人员、营业收入、资产总额填报上一年度数据，无上一年度数据的新成立企业可不填报。行业划分标准依据工信部联企业</w:t>
      </w:r>
      <w:r>
        <w:rPr>
          <w:rFonts w:hint="eastAsia" w:ascii="宋体" w:hAnsi="宋体"/>
          <w:color w:val="000000"/>
          <w:sz w:val="21"/>
          <w:szCs w:val="21"/>
          <w:highlight w:val="none"/>
          <w:lang w:eastAsia="zh-CN"/>
        </w:rPr>
        <w:t xml:space="preserve">〔2011〕300号</w:t>
      </w:r>
      <w:r>
        <w:rPr>
          <w:rFonts w:hint="eastAsia" w:ascii="宋体" w:hAnsi="宋体"/>
          <w:color w:val="000000"/>
          <w:sz w:val="21"/>
          <w:szCs w:val="21"/>
          <w:highlight w:val="none"/>
        </w:rPr>
        <w:t xml:space="preserve">文的规定填写。</w:t>
      </w:r>
      <w:r>
        <w:rPr>
          <w:color w:val="000000"/>
          <w:sz w:val="21"/>
          <w:szCs w:val="21"/>
          <w:highlight w:val="none"/>
        </w:rPr>
        <w:br w:type="page" w:clear="all"/>
      </w:r>
      <w:r>
        <w:rPr>
          <w:rFonts w:hAnsi="宋体"/>
          <w:bCs/>
          <w:color w:val="000000"/>
          <w:sz w:val="21"/>
          <w:szCs w:val="21"/>
          <w:highlight w:val="none"/>
        </w:rPr>
        <w:t xml:space="preserve">格式</w:t>
      </w:r>
      <w:r>
        <w:rPr>
          <w:bCs/>
          <w:color w:val="000000"/>
          <w:sz w:val="21"/>
          <w:szCs w:val="21"/>
          <w:highlight w:val="none"/>
        </w:rPr>
        <w:t xml:space="preserve">1</w:t>
      </w:r>
      <w:r>
        <w:rPr>
          <w:rFonts w:hint="eastAsia"/>
          <w:bCs/>
          <w:color w:val="000000"/>
          <w:sz w:val="21"/>
          <w:szCs w:val="21"/>
          <w:highlight w:val="none"/>
        </w:rPr>
        <w:t xml:space="preserve">4</w:t>
      </w:r>
      <w:r>
        <w:rPr>
          <w:rFonts w:hAnsi="宋体"/>
          <w:bCs/>
          <w:color w:val="000000"/>
          <w:sz w:val="21"/>
          <w:szCs w:val="21"/>
          <w:highlight w:val="none"/>
        </w:rPr>
        <w:t xml:space="preserve">、残疾人福利性单位声明函</w:t>
      </w:r>
      <w:r>
        <w:rPr>
          <w:rFonts w:ascii="宋体" w:hAnsi="宋体"/>
          <w:color w:val="000000"/>
          <w:sz w:val="21"/>
          <w:szCs w:val="21"/>
          <w:highlight w:val="none"/>
        </w:rPr>
      </w:r>
      <w:r/>
    </w:p>
    <w:p>
      <w:pPr>
        <w:pStyle w:val="759"/>
        <w:jc w:val="center"/>
        <w:spacing w:line="580" w:lineRule="exact"/>
        <w:rPr>
          <w:b/>
          <w:color w:val="000000"/>
          <w:spacing w:val="6"/>
          <w:sz w:val="32"/>
          <w:szCs w:val="32"/>
          <w:highlight w:val="none"/>
        </w:rPr>
      </w:pPr>
      <w:r>
        <w:rPr>
          <w:b/>
          <w:color w:val="000000"/>
          <w:spacing w:val="6"/>
          <w:sz w:val="32"/>
          <w:szCs w:val="32"/>
          <w:highlight w:val="none"/>
        </w:rPr>
      </w:r>
      <w:r/>
    </w:p>
    <w:p>
      <w:pPr>
        <w:pStyle w:val="759"/>
        <w:jc w:val="center"/>
        <w:spacing w:line="580" w:lineRule="exact"/>
        <w:rPr>
          <w:b/>
          <w:color w:val="000000"/>
          <w:spacing w:val="6"/>
          <w:sz w:val="32"/>
          <w:szCs w:val="32"/>
          <w:highlight w:val="none"/>
        </w:rPr>
      </w:pPr>
      <w:r>
        <w:rPr>
          <w:b/>
          <w:color w:val="000000"/>
          <w:spacing w:val="6"/>
          <w:sz w:val="32"/>
          <w:szCs w:val="32"/>
          <w:highlight w:val="none"/>
        </w:rPr>
      </w:r>
      <w:r/>
    </w:p>
    <w:p>
      <w:pPr>
        <w:pStyle w:val="759"/>
        <w:jc w:val="center"/>
        <w:spacing w:line="580" w:lineRule="exact"/>
        <w:rPr>
          <w:b/>
          <w:color w:val="000000"/>
          <w:spacing w:val="6"/>
          <w:sz w:val="32"/>
          <w:szCs w:val="32"/>
          <w:highlight w:val="none"/>
        </w:rPr>
      </w:pPr>
      <w:r>
        <w:rPr>
          <w:b/>
          <w:color w:val="000000"/>
          <w:spacing w:val="6"/>
          <w:sz w:val="32"/>
          <w:szCs w:val="32"/>
          <w:highlight w:val="none"/>
        </w:rPr>
      </w:r>
      <w:r/>
    </w:p>
    <w:p>
      <w:pPr>
        <w:pStyle w:val="759"/>
        <w:jc w:val="center"/>
        <w:spacing w:line="580" w:lineRule="exact"/>
        <w:rPr>
          <w:b/>
          <w:color w:val="000000"/>
          <w:spacing w:val="6"/>
          <w:sz w:val="32"/>
          <w:szCs w:val="32"/>
          <w:highlight w:val="none"/>
        </w:rPr>
      </w:pPr>
      <w:r>
        <w:rPr>
          <w:rFonts w:hAnsi="宋体"/>
          <w:b/>
          <w:color w:val="000000"/>
          <w:spacing w:val="6"/>
          <w:sz w:val="32"/>
          <w:szCs w:val="32"/>
          <w:highlight w:val="none"/>
        </w:rPr>
        <w:t xml:space="preserve">残疾人福利性单位声明函</w:t>
      </w:r>
      <w:r>
        <w:rPr>
          <w:b/>
          <w:color w:val="000000"/>
          <w:spacing w:val="6"/>
          <w:sz w:val="32"/>
          <w:szCs w:val="32"/>
          <w:highlight w:val="none"/>
        </w:rPr>
      </w:r>
      <w:r/>
    </w:p>
    <w:p>
      <w:pPr>
        <w:pStyle w:val="759"/>
        <w:spacing w:line="580" w:lineRule="exact"/>
        <w:rPr>
          <w:b/>
          <w:color w:val="000000"/>
          <w:spacing w:val="6"/>
          <w:szCs w:val="32"/>
          <w:highlight w:val="none"/>
        </w:rPr>
      </w:pPr>
      <w:r>
        <w:rPr>
          <w:b/>
          <w:color w:val="000000"/>
          <w:spacing w:val="6"/>
          <w:szCs w:val="32"/>
          <w:highlight w:val="none"/>
        </w:rPr>
      </w:r>
      <w:r/>
    </w:p>
    <w:p>
      <w:pPr>
        <w:pStyle w:val="759"/>
        <w:ind w:firstLine="420"/>
        <w:spacing w:line="580" w:lineRule="exact"/>
        <w:rPr>
          <w:color w:val="000000"/>
          <w:sz w:val="21"/>
          <w:szCs w:val="21"/>
          <w:highlight w:val="none"/>
        </w:rPr>
      </w:pPr>
      <w:r>
        <w:rPr>
          <w:rFonts w:hAnsi="宋体"/>
          <w:color w:val="000000"/>
          <w:sz w:val="21"/>
          <w:szCs w:val="21"/>
          <w:highlight w:val="none"/>
        </w:rPr>
        <w:t xml:space="preserve">本单位郑重声明，根据《财政部、民政部、中国残疾人联合会关于促进残疾人就业政府采购政策的通知》（财库〔</w:t>
      </w:r>
      <w:r>
        <w:rPr>
          <w:color w:val="000000"/>
          <w:sz w:val="21"/>
          <w:szCs w:val="21"/>
          <w:highlight w:val="none"/>
        </w:rPr>
        <w:t xml:space="preserve">2017</w:t>
      </w:r>
      <w:r>
        <w:rPr>
          <w:rFonts w:hAnsi="宋体"/>
          <w:color w:val="000000"/>
          <w:sz w:val="21"/>
          <w:szCs w:val="21"/>
          <w:highlight w:val="none"/>
        </w:rPr>
        <w:t xml:space="preserve">〕</w:t>
      </w:r>
      <w:r>
        <w:rPr>
          <w:color w:val="000000"/>
          <w:sz w:val="21"/>
          <w:szCs w:val="21"/>
          <w:highlight w:val="none"/>
        </w:rPr>
        <w:t xml:space="preserve">141</w:t>
      </w:r>
      <w:r>
        <w:rPr>
          <w:rFonts w:hAnsi="宋体"/>
          <w:color w:val="000000"/>
          <w:sz w:val="21"/>
          <w:szCs w:val="21"/>
          <w:highlight w:val="none"/>
        </w:rPr>
        <w:t xml:space="preserve">号）的规定，本单位为符合条件的残疾人福利性单位，且本单位参加</w:t>
      </w:r>
      <w:r>
        <w:rPr>
          <w:color w:val="000000"/>
          <w:sz w:val="21"/>
          <w:szCs w:val="21"/>
          <w:highlight w:val="none"/>
        </w:rPr>
        <w:t xml:space="preserve">______</w:t>
      </w:r>
      <w:r>
        <w:rPr>
          <w:rFonts w:hAnsi="宋体"/>
          <w:color w:val="000000"/>
          <w:sz w:val="21"/>
          <w:szCs w:val="21"/>
          <w:highlight w:val="none"/>
        </w:rPr>
        <w:t xml:space="preserve">单位的</w:t>
      </w:r>
      <w:r>
        <w:rPr>
          <w:color w:val="000000"/>
          <w:sz w:val="21"/>
          <w:szCs w:val="21"/>
          <w:highlight w:val="none"/>
        </w:rPr>
        <w:t xml:space="preserve">______</w:t>
      </w:r>
      <w:r>
        <w:rPr>
          <w:rFonts w:hAnsi="宋体"/>
          <w:color w:val="000000"/>
          <w:sz w:val="21"/>
          <w:szCs w:val="21"/>
          <w:highlight w:val="none"/>
        </w:rPr>
        <w:t xml:space="preserve">项目采购活动提供本单位制造的货物（由本单位承担工程</w:t>
      </w:r>
      <w:r>
        <w:rPr>
          <w:color w:val="000000"/>
          <w:sz w:val="21"/>
          <w:szCs w:val="21"/>
          <w:highlight w:val="none"/>
        </w:rPr>
        <w:t xml:space="preserve">/</w:t>
      </w:r>
      <w:r>
        <w:rPr>
          <w:rFonts w:hAnsi="宋体"/>
          <w:color w:val="000000"/>
          <w:sz w:val="21"/>
          <w:szCs w:val="21"/>
          <w:highlight w:val="none"/>
        </w:rPr>
        <w:t xml:space="preserve">提供服务），或者提供其他残疾人福利性单位制造的货物（不包括使用非残疾人福利性单位注册商标的货物）。</w:t>
      </w:r>
      <w:r>
        <w:rPr>
          <w:color w:val="000000"/>
          <w:sz w:val="21"/>
          <w:szCs w:val="21"/>
          <w:highlight w:val="none"/>
        </w:rPr>
      </w:r>
      <w:r/>
    </w:p>
    <w:p>
      <w:pPr>
        <w:pStyle w:val="759"/>
        <w:ind w:firstLine="420"/>
        <w:spacing w:line="580" w:lineRule="exact"/>
        <w:rPr>
          <w:color w:val="000000"/>
          <w:spacing w:val="6"/>
          <w:sz w:val="21"/>
          <w:szCs w:val="21"/>
          <w:highlight w:val="none"/>
        </w:rPr>
      </w:pPr>
      <w:r>
        <w:rPr>
          <w:rFonts w:hAnsi="宋体"/>
          <w:color w:val="000000"/>
          <w:sz w:val="21"/>
          <w:szCs w:val="21"/>
          <w:highlight w:val="none"/>
        </w:rPr>
        <w:t xml:space="preserve">本单位对上述声明的真实性负责。如有虚假，将依法承担相应责任。</w:t>
      </w:r>
      <w:r>
        <w:rPr>
          <w:color w:val="000000"/>
          <w:spacing w:val="6"/>
          <w:sz w:val="21"/>
          <w:szCs w:val="21"/>
          <w:highlight w:val="none"/>
        </w:rPr>
      </w:r>
      <w:r/>
    </w:p>
    <w:p>
      <w:pPr>
        <w:pStyle w:val="759"/>
        <w:ind w:firstLine="444"/>
        <w:spacing w:line="580" w:lineRule="exact"/>
        <w:rPr>
          <w:color w:val="000000"/>
          <w:spacing w:val="6"/>
          <w:sz w:val="21"/>
          <w:szCs w:val="21"/>
          <w:highlight w:val="none"/>
        </w:rPr>
      </w:pPr>
      <w:r>
        <w:rPr>
          <w:color w:val="000000"/>
          <w:spacing w:val="6"/>
          <w:sz w:val="21"/>
          <w:szCs w:val="21"/>
          <w:highlight w:val="none"/>
        </w:rPr>
      </w:r>
      <w:r/>
    </w:p>
    <w:p>
      <w:pPr>
        <w:pStyle w:val="759"/>
        <w:ind w:firstLine="444"/>
        <w:spacing w:line="580" w:lineRule="exact"/>
        <w:rPr>
          <w:color w:val="000000"/>
          <w:spacing w:val="6"/>
          <w:sz w:val="21"/>
          <w:szCs w:val="21"/>
          <w:highlight w:val="none"/>
        </w:rPr>
      </w:pPr>
      <w:r>
        <w:rPr>
          <w:color w:val="000000"/>
          <w:spacing w:val="6"/>
          <w:sz w:val="21"/>
          <w:szCs w:val="21"/>
          <w:highlight w:val="none"/>
        </w:rPr>
      </w:r>
      <w:r/>
    </w:p>
    <w:p>
      <w:pPr>
        <w:pStyle w:val="759"/>
        <w:ind w:right="1560" w:firstLine="444"/>
        <w:jc w:val="right"/>
        <w:spacing w:line="580" w:lineRule="exact"/>
        <w:tabs>
          <w:tab w:val="left" w:pos="4860" w:leader="none"/>
        </w:tabs>
        <w:rPr>
          <w:rFonts w:hint="eastAsia" w:hAnsi="宋体"/>
          <w:color w:val="000000"/>
          <w:sz w:val="21"/>
          <w:szCs w:val="21"/>
          <w:highlight w:val="none"/>
        </w:rPr>
      </w:pPr>
      <w:r>
        <w:rPr>
          <w:color w:val="000000"/>
          <w:spacing w:val="6"/>
          <w:sz w:val="21"/>
          <w:szCs w:val="21"/>
          <w:highlight w:val="none"/>
        </w:rPr>
        <w:t xml:space="preserve">               </w:t>
      </w:r>
      <w:r>
        <w:rPr>
          <w:rFonts w:hAnsi="宋体"/>
          <w:color w:val="000000"/>
          <w:sz w:val="21"/>
          <w:szCs w:val="21"/>
          <w:highlight w:val="none"/>
        </w:rPr>
        <w:t xml:space="preserve">       单位名称（盖章）：</w:t>
      </w:r>
      <w:r>
        <w:rPr>
          <w:rFonts w:hint="eastAsia" w:hAnsi="宋体"/>
          <w:color w:val="000000"/>
          <w:sz w:val="21"/>
          <w:szCs w:val="21"/>
          <w:highlight w:val="none"/>
        </w:rPr>
      </w:r>
      <w:r/>
    </w:p>
    <w:p>
      <w:pPr>
        <w:pStyle w:val="759"/>
        <w:ind w:right="1560" w:firstLine="420"/>
        <w:jc w:val="right"/>
        <w:spacing w:line="580" w:lineRule="exact"/>
        <w:tabs>
          <w:tab w:val="left" w:pos="4860" w:leader="none"/>
        </w:tabs>
        <w:rPr>
          <w:rFonts w:hint="eastAsia" w:hAnsi="宋体"/>
          <w:color w:val="000000"/>
          <w:sz w:val="21"/>
          <w:szCs w:val="21"/>
          <w:highlight w:val="none"/>
        </w:rPr>
      </w:pPr>
      <w:r>
        <w:rPr>
          <w:rFonts w:hAnsi="宋体"/>
          <w:color w:val="000000"/>
          <w:sz w:val="21"/>
          <w:szCs w:val="21"/>
          <w:highlight w:val="none"/>
        </w:rPr>
        <w:t xml:space="preserve">                 日  期：</w:t>
      </w:r>
      <w:r>
        <w:rPr>
          <w:rFonts w:hint="eastAsia" w:hAnsi="宋体"/>
          <w:color w:val="000000"/>
          <w:sz w:val="21"/>
          <w:szCs w:val="21"/>
          <w:highlight w:val="none"/>
        </w:rPr>
      </w:r>
      <w:r/>
    </w:p>
    <w:p>
      <w:pPr>
        <w:pStyle w:val="759"/>
        <w:jc w:val="both"/>
        <w:spacing w:line="360" w:lineRule="auto"/>
        <w:widowControl w:val="off"/>
        <w:rPr>
          <w:rFonts w:hint="eastAsia" w:hAnsi="宋体"/>
          <w:color w:val="000000"/>
          <w:sz w:val="21"/>
          <w:szCs w:val="21"/>
          <w:highlight w:val="none"/>
        </w:rPr>
      </w:pPr>
      <w:r>
        <w:rPr>
          <w:rFonts w:hint="eastAsia" w:hAnsi="宋体"/>
          <w:color w:val="000000"/>
          <w:sz w:val="21"/>
          <w:szCs w:val="21"/>
          <w:highlight w:val="none"/>
        </w:rPr>
      </w:r>
      <w:r/>
    </w:p>
    <w:p>
      <w:pPr>
        <w:pStyle w:val="759"/>
        <w:jc w:val="center"/>
        <w:spacing w:line="360" w:lineRule="auto"/>
        <w:widowControl w:val="off"/>
        <w:rPr>
          <w:rFonts w:hint="eastAsia" w:hAnsi="宋体"/>
          <w:b/>
          <w:bCs/>
          <w:color w:val="000000"/>
          <w:sz w:val="21"/>
          <w:szCs w:val="21"/>
          <w:highlight w:val="none"/>
        </w:rPr>
        <w:outlineLvl w:val="0"/>
      </w:pPr>
      <w:r>
        <w:rPr>
          <w:rFonts w:hint="eastAsia" w:hAnsi="宋体"/>
          <w:b/>
          <w:bCs/>
          <w:color w:val="000000"/>
          <w:sz w:val="21"/>
          <w:szCs w:val="21"/>
          <w:highlight w:val="none"/>
        </w:rPr>
      </w:r>
      <w:r/>
    </w:p>
    <w:p>
      <w:pPr>
        <w:pStyle w:val="1091"/>
        <w:spacing w:line="40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注：</w:t>
      </w:r>
      <w:r>
        <w:rPr>
          <w:rFonts w:ascii="Times New Roman" w:hAnsi="Times New Roman" w:eastAsia="宋体"/>
          <w:color w:val="000000"/>
          <w:sz w:val="21"/>
          <w:szCs w:val="21"/>
          <w:highlight w:val="none"/>
        </w:rPr>
      </w:r>
      <w:r/>
    </w:p>
    <w:p>
      <w:pPr>
        <w:pStyle w:val="1091"/>
        <w:ind w:firstLine="420"/>
        <w:spacing w:line="40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1、残疾人福利性单位视同小型、微型企业，享受评审中价格扣除等促进中小企业发展的政府采购政策。</w:t>
      </w:r>
      <w:r>
        <w:rPr>
          <w:rFonts w:ascii="Times New Roman" w:hAnsi="Times New Roman" w:eastAsia="宋体"/>
          <w:color w:val="000000"/>
          <w:sz w:val="21"/>
          <w:szCs w:val="21"/>
          <w:highlight w:val="none"/>
        </w:rPr>
      </w:r>
      <w:r/>
    </w:p>
    <w:p>
      <w:pPr>
        <w:pStyle w:val="1091"/>
        <w:ind w:firstLine="420"/>
        <w:spacing w:line="400" w:lineRule="exact"/>
        <w:tabs>
          <w:tab w:val="left" w:pos="7200" w:leader="none"/>
        </w:tabs>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2、残疾人福利性单位属于小型、微型企业的，不重复享受政策。</w:t>
      </w:r>
      <w:r>
        <w:rPr>
          <w:rFonts w:ascii="Times New Roman" w:hAnsi="Times New Roman" w:eastAsia="宋体"/>
          <w:color w:val="000000"/>
          <w:sz w:val="21"/>
          <w:szCs w:val="21"/>
          <w:highlight w:val="none"/>
        </w:rPr>
      </w:r>
      <w:r/>
    </w:p>
    <w:p>
      <w:pPr>
        <w:pStyle w:val="1091"/>
        <w:ind w:firstLine="420"/>
        <w:spacing w:line="400" w:lineRule="exact"/>
        <w:tabs>
          <w:tab w:val="left" w:pos="7200" w:leader="none"/>
        </w:tabs>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1091"/>
        <w:ind w:firstLine="420"/>
        <w:spacing w:line="400" w:lineRule="exact"/>
        <w:tabs>
          <w:tab w:val="left" w:pos="7200" w:leader="none"/>
        </w:tabs>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1091"/>
        <w:ind w:firstLine="420"/>
        <w:spacing w:line="400" w:lineRule="exact"/>
        <w:tabs>
          <w:tab w:val="left" w:pos="7200" w:leader="none"/>
        </w:tabs>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1091"/>
        <w:ind w:firstLine="420"/>
        <w:spacing w:line="400" w:lineRule="exact"/>
        <w:tabs>
          <w:tab w:val="left" w:pos="7200" w:leader="none"/>
        </w:tabs>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1091"/>
        <w:ind w:firstLine="420"/>
        <w:spacing w:line="400" w:lineRule="exact"/>
        <w:tabs>
          <w:tab w:val="left" w:pos="7200" w:leader="none"/>
        </w:tabs>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759"/>
        <w:rPr>
          <w:rFonts w:hint="eastAsia" w:ascii="宋体" w:hAnsi="宋体"/>
          <w:color w:val="000000"/>
          <w:sz w:val="21"/>
          <w:szCs w:val="21"/>
          <w:highlight w:val="none"/>
        </w:rPr>
      </w:pPr>
      <w:r>
        <w:rPr>
          <w:rFonts w:hint="eastAsia" w:ascii="宋体" w:hAnsi="宋体"/>
          <w:color w:val="000000"/>
          <w:sz w:val="21"/>
          <w:szCs w:val="21"/>
          <w:highlight w:val="none"/>
        </w:rPr>
        <w:br w:type="page" w:clear="all"/>
      </w:r>
      <w:r>
        <w:rPr>
          <w:rFonts w:hint="eastAsia" w:ascii="宋体" w:hAnsi="宋体"/>
          <w:color w:val="000000"/>
          <w:sz w:val="21"/>
          <w:szCs w:val="21"/>
          <w:highlight w:val="none"/>
        </w:rPr>
      </w:r>
      <w:r/>
    </w:p>
    <w:p>
      <w:pPr>
        <w:pStyle w:val="759"/>
        <w:jc w:val="both"/>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格式15、投标（响应）保证承诺书</w:t>
      </w:r>
      <w:r>
        <w:rPr>
          <w:rFonts w:hint="eastAsia" w:ascii="宋体" w:hAnsi="宋体"/>
          <w:color w:val="000000"/>
          <w:sz w:val="21"/>
          <w:szCs w:val="21"/>
          <w:highlight w:val="none"/>
        </w:rPr>
      </w:r>
      <w:r/>
    </w:p>
    <w:p>
      <w:pPr>
        <w:pStyle w:val="759"/>
        <w:jc w:val="both"/>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p>
      <w:pPr>
        <w:pStyle w:val="759"/>
        <w:jc w:val="center"/>
        <w:spacing w:line="580" w:lineRule="exact"/>
        <w:rPr>
          <w:b/>
          <w:color w:val="000000"/>
          <w:spacing w:val="6"/>
          <w:sz w:val="32"/>
          <w:szCs w:val="32"/>
          <w:highlight w:val="none"/>
        </w:rPr>
      </w:pPr>
      <w:r>
        <w:rPr>
          <w:rFonts w:hint="eastAsia"/>
          <w:b/>
          <w:color w:val="000000"/>
          <w:spacing w:val="6"/>
          <w:sz w:val="32"/>
          <w:szCs w:val="32"/>
          <w:highlight w:val="none"/>
        </w:rPr>
        <w:t xml:space="preserve">投标（响应）保证承诺书</w:t>
      </w:r>
      <w:r>
        <w:rPr>
          <w:b/>
          <w:color w:val="000000"/>
          <w:spacing w:val="6"/>
          <w:sz w:val="32"/>
          <w:szCs w:val="32"/>
          <w:highlight w:val="none"/>
        </w:rPr>
      </w:r>
      <w:r/>
    </w:p>
    <w:p>
      <w:pPr>
        <w:pStyle w:val="759"/>
        <w:spacing w:line="580" w:lineRule="exact"/>
        <w:rPr>
          <w:color w:val="000000"/>
          <w:sz w:val="21"/>
          <w:szCs w:val="21"/>
          <w:highlight w:val="none"/>
        </w:rPr>
      </w:pPr>
      <w:r>
        <w:rPr>
          <w:color w:val="000000"/>
          <w:sz w:val="21"/>
          <w:szCs w:val="21"/>
          <w:highlight w:val="none"/>
        </w:rPr>
      </w:r>
      <w:r/>
    </w:p>
    <w:p>
      <w:pPr>
        <w:pStyle w:val="759"/>
        <w:ind w:firstLine="420"/>
        <w:spacing w:line="580" w:lineRule="exact"/>
        <w:rPr>
          <w:color w:val="000000"/>
          <w:sz w:val="21"/>
          <w:szCs w:val="21"/>
          <w:highlight w:val="none"/>
        </w:rPr>
      </w:pPr>
      <w:r>
        <w:rPr>
          <w:rFonts w:hint="eastAsia"/>
          <w:color w:val="000000"/>
          <w:sz w:val="21"/>
          <w:szCs w:val="21"/>
          <w:highlight w:val="none"/>
        </w:rPr>
        <w:t xml:space="preserve">致：苏州市卫康招投标咨询服务有限公司</w:t>
      </w:r>
      <w:r>
        <w:rPr>
          <w:color w:val="000000"/>
          <w:sz w:val="21"/>
          <w:szCs w:val="21"/>
          <w:highlight w:val="none"/>
        </w:rPr>
      </w:r>
      <w:r/>
    </w:p>
    <w:p>
      <w:pPr>
        <w:pStyle w:val="759"/>
        <w:ind w:firstLine="420"/>
        <w:spacing w:line="580" w:lineRule="exact"/>
        <w:rPr>
          <w:color w:val="000000"/>
          <w:sz w:val="21"/>
          <w:szCs w:val="21"/>
          <w:highlight w:val="none"/>
        </w:rPr>
      </w:pPr>
      <w:r>
        <w:rPr>
          <w:rFonts w:hint="eastAsia"/>
          <w:color w:val="000000"/>
          <w:sz w:val="21"/>
          <w:szCs w:val="21"/>
          <w:highlight w:val="none"/>
        </w:rPr>
        <w:t xml:space="preserve">我（单位/本人，以下统称我单位）自愿参加</w:t>
      </w:r>
      <w:r>
        <w:rPr>
          <w:rFonts w:hint="eastAsia"/>
          <w:color w:val="000000"/>
          <w:sz w:val="21"/>
          <w:szCs w:val="21"/>
          <w:highlight w:val="none"/>
          <w:u w:val="single"/>
        </w:rPr>
        <w:t xml:space="preserve">              （项目名称和采购编号）</w:t>
      </w:r>
      <w:r>
        <w:rPr>
          <w:rFonts w:hint="eastAsia"/>
          <w:color w:val="000000"/>
          <w:sz w:val="21"/>
          <w:szCs w:val="21"/>
          <w:highlight w:val="none"/>
        </w:rPr>
        <w:t xml:space="preserve">的投标（响应），并做出如下承诺：</w:t>
      </w:r>
      <w:r>
        <w:rPr>
          <w:color w:val="000000"/>
          <w:sz w:val="21"/>
          <w:szCs w:val="21"/>
          <w:highlight w:val="none"/>
        </w:rPr>
      </w:r>
      <w:r/>
    </w:p>
    <w:p>
      <w:pPr>
        <w:pStyle w:val="759"/>
        <w:ind w:firstLine="420"/>
        <w:spacing w:line="580" w:lineRule="exact"/>
        <w:rPr>
          <w:color w:val="000000"/>
          <w:sz w:val="21"/>
          <w:szCs w:val="21"/>
          <w:highlight w:val="none"/>
        </w:rPr>
      </w:pPr>
      <w:r>
        <w:rPr>
          <w:rFonts w:hint="eastAsia"/>
          <w:color w:val="000000"/>
          <w:sz w:val="21"/>
          <w:szCs w:val="21"/>
          <w:highlight w:val="none"/>
        </w:rPr>
        <w:t xml:space="preserve">一、除不可抗力外，我单位如果发生以下行为，将在行为发生的10个工作日内，向贵方（或采购人）支付本采购文件公布的预算金额（或最高限价）的2%作为违约赔偿金。</w:t>
      </w:r>
      <w:r>
        <w:rPr>
          <w:color w:val="000000"/>
          <w:sz w:val="21"/>
          <w:szCs w:val="21"/>
          <w:highlight w:val="none"/>
        </w:rPr>
      </w:r>
      <w:r/>
    </w:p>
    <w:p>
      <w:pPr>
        <w:pStyle w:val="759"/>
        <w:ind w:firstLine="420"/>
        <w:spacing w:line="580" w:lineRule="exact"/>
        <w:rPr>
          <w:color w:val="000000"/>
          <w:sz w:val="21"/>
          <w:szCs w:val="21"/>
          <w:highlight w:val="none"/>
        </w:rPr>
      </w:pPr>
      <w:r>
        <w:rPr>
          <w:rFonts w:hint="eastAsia"/>
          <w:color w:val="000000"/>
          <w:sz w:val="21"/>
          <w:szCs w:val="21"/>
          <w:highlight w:val="none"/>
        </w:rPr>
        <w:t xml:space="preserve">1.自投标（响应）截止时间至本项目发布中标（成交）公告为止，撤销投标（响应）；</w:t>
      </w:r>
      <w:r>
        <w:rPr>
          <w:color w:val="000000"/>
          <w:sz w:val="21"/>
          <w:szCs w:val="21"/>
          <w:highlight w:val="none"/>
        </w:rPr>
      </w:r>
      <w:r/>
    </w:p>
    <w:p>
      <w:pPr>
        <w:pStyle w:val="759"/>
        <w:ind w:firstLine="420"/>
        <w:spacing w:line="580" w:lineRule="exact"/>
        <w:rPr>
          <w:color w:val="000000"/>
          <w:sz w:val="21"/>
          <w:szCs w:val="21"/>
          <w:highlight w:val="none"/>
        </w:rPr>
      </w:pPr>
      <w:r>
        <w:rPr>
          <w:rFonts w:hint="eastAsia"/>
          <w:color w:val="000000"/>
          <w:sz w:val="21"/>
          <w:szCs w:val="21"/>
          <w:highlight w:val="none"/>
        </w:rPr>
        <w:t xml:space="preserve">2.中标（成交）后不依法与采购人签订合同；</w:t>
      </w:r>
      <w:r>
        <w:rPr>
          <w:color w:val="000000"/>
          <w:sz w:val="21"/>
          <w:szCs w:val="21"/>
          <w:highlight w:val="none"/>
        </w:rPr>
      </w:r>
      <w:r/>
    </w:p>
    <w:p>
      <w:pPr>
        <w:pStyle w:val="759"/>
        <w:ind w:firstLine="420"/>
        <w:spacing w:line="580" w:lineRule="exact"/>
        <w:rPr>
          <w:color w:val="000000"/>
          <w:sz w:val="21"/>
          <w:szCs w:val="21"/>
          <w:highlight w:val="none"/>
        </w:rPr>
      </w:pPr>
      <w:r>
        <w:rPr>
          <w:rFonts w:hint="eastAsia"/>
          <w:color w:val="000000"/>
          <w:sz w:val="21"/>
          <w:szCs w:val="21"/>
          <w:highlight w:val="none"/>
        </w:rPr>
        <w:t xml:space="preserve">3.中标（成交）后不按本采购文件规定向采购人提交履约保证金；</w:t>
      </w:r>
      <w:r>
        <w:rPr>
          <w:color w:val="000000"/>
          <w:sz w:val="21"/>
          <w:szCs w:val="21"/>
          <w:highlight w:val="none"/>
        </w:rPr>
      </w:r>
      <w:r/>
    </w:p>
    <w:p>
      <w:pPr>
        <w:pStyle w:val="759"/>
        <w:ind w:firstLine="420"/>
        <w:spacing w:line="580" w:lineRule="exact"/>
        <w:rPr>
          <w:color w:val="000000"/>
          <w:sz w:val="21"/>
          <w:szCs w:val="21"/>
          <w:highlight w:val="none"/>
        </w:rPr>
      </w:pPr>
      <w:r>
        <w:rPr>
          <w:rFonts w:hint="eastAsia"/>
          <w:color w:val="000000"/>
          <w:sz w:val="21"/>
          <w:szCs w:val="21"/>
          <w:highlight w:val="none"/>
        </w:rPr>
        <w:t xml:space="preserve">4.中标（成交）后不按本采购文件规定向贵方缴纳采购代理服务费。</w:t>
      </w:r>
      <w:r>
        <w:rPr>
          <w:color w:val="000000"/>
          <w:sz w:val="21"/>
          <w:szCs w:val="21"/>
          <w:highlight w:val="none"/>
        </w:rPr>
      </w:r>
      <w:r/>
    </w:p>
    <w:p>
      <w:pPr>
        <w:pStyle w:val="759"/>
        <w:ind w:firstLine="420"/>
        <w:spacing w:line="580" w:lineRule="exact"/>
        <w:rPr>
          <w:color w:val="000000"/>
          <w:sz w:val="21"/>
          <w:szCs w:val="21"/>
          <w:highlight w:val="none"/>
        </w:rPr>
      </w:pPr>
      <w:r>
        <w:rPr>
          <w:rFonts w:hint="eastAsia"/>
          <w:color w:val="000000"/>
          <w:sz w:val="21"/>
          <w:szCs w:val="21"/>
          <w:highlight w:val="none"/>
        </w:rPr>
        <w:t xml:space="preserve">二、我单位知晓上述行为的法律后果，承认本承诺书作为贵方（或采购人）要求我单位履行违约赔偿义务的依据作用。</w:t>
      </w:r>
      <w:r>
        <w:rPr>
          <w:color w:val="000000"/>
          <w:sz w:val="21"/>
          <w:szCs w:val="21"/>
          <w:highlight w:val="none"/>
        </w:rPr>
      </w:r>
      <w:r/>
    </w:p>
    <w:p>
      <w:pPr>
        <w:pStyle w:val="759"/>
        <w:spacing w:line="580" w:lineRule="exact"/>
        <w:rPr>
          <w:color w:val="000000"/>
          <w:sz w:val="21"/>
          <w:szCs w:val="21"/>
          <w:highlight w:val="none"/>
        </w:rPr>
      </w:pPr>
      <w:r>
        <w:rPr>
          <w:rFonts w:hint="eastAsia"/>
          <w:color w:val="000000"/>
          <w:sz w:val="21"/>
          <w:szCs w:val="21"/>
          <w:highlight w:val="none"/>
        </w:rPr>
        <w:t xml:space="preserve">投标人： （盖公章）</w:t>
      </w:r>
      <w:r>
        <w:rPr>
          <w:color w:val="000000"/>
          <w:sz w:val="21"/>
          <w:szCs w:val="21"/>
          <w:highlight w:val="none"/>
        </w:rPr>
      </w:r>
      <w:r/>
    </w:p>
    <w:p>
      <w:pPr>
        <w:pStyle w:val="759"/>
        <w:jc w:val="both"/>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地址：                                                              </w:t>
      </w:r>
      <w:r>
        <w:rPr>
          <w:rFonts w:hint="eastAsia" w:ascii="宋体" w:hAnsi="宋体"/>
          <w:color w:val="000000"/>
          <w:sz w:val="21"/>
          <w:szCs w:val="21"/>
          <w:highlight w:val="none"/>
        </w:rPr>
      </w:r>
      <w:r/>
    </w:p>
    <w:p>
      <w:pPr>
        <w:pStyle w:val="759"/>
        <w:jc w:val="both"/>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电话：       传真：                     </w:t>
      </w:r>
      <w:r>
        <w:rPr>
          <w:rFonts w:hint="eastAsia" w:ascii="宋体" w:hAnsi="宋体"/>
          <w:color w:val="000000"/>
          <w:sz w:val="21"/>
          <w:szCs w:val="21"/>
          <w:highlight w:val="none"/>
        </w:rPr>
      </w:r>
      <w:r/>
    </w:p>
    <w:p>
      <w:pPr>
        <w:pStyle w:val="759"/>
        <w:jc w:val="both"/>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电子邮件：   邮编：                     </w:t>
      </w:r>
      <w:r>
        <w:rPr>
          <w:rFonts w:hint="eastAsia" w:ascii="宋体" w:hAnsi="宋体"/>
          <w:color w:val="000000"/>
          <w:sz w:val="21"/>
          <w:szCs w:val="21"/>
          <w:highlight w:val="none"/>
        </w:rPr>
      </w:r>
      <w:r/>
    </w:p>
    <w:p>
      <w:pPr>
        <w:pStyle w:val="759"/>
        <w:jc w:val="both"/>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法定代表人或代理人（签字或签章）：                                 </w:t>
      </w:r>
      <w:r>
        <w:rPr>
          <w:rFonts w:hint="eastAsia" w:ascii="宋体" w:hAnsi="宋体"/>
          <w:color w:val="000000"/>
          <w:sz w:val="21"/>
          <w:szCs w:val="21"/>
          <w:highlight w:val="none"/>
        </w:rPr>
      </w:r>
      <w:r/>
    </w:p>
    <w:p>
      <w:pPr>
        <w:pStyle w:val="759"/>
        <w:jc w:val="both"/>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日期： </w:t>
      </w:r>
      <w:r>
        <w:rPr>
          <w:rFonts w:hint="eastAsia" w:ascii="宋体" w:hAnsi="宋体"/>
          <w:color w:val="000000"/>
          <w:sz w:val="21"/>
          <w:szCs w:val="21"/>
          <w:highlight w:val="none"/>
        </w:rPr>
      </w:r>
      <w:r/>
    </w:p>
    <w:p>
      <w:pPr>
        <w:pStyle w:val="759"/>
        <w:jc w:val="both"/>
        <w:spacing w:line="360" w:lineRule="auto"/>
        <w:widowControl w:val="off"/>
        <w:rPr>
          <w:color w:val="000000"/>
          <w:highlight w:val="none"/>
        </w:rPr>
      </w:pPr>
      <w:r>
        <w:rPr>
          <w:color w:val="000000"/>
          <w:highlight w:val="none"/>
        </w:rPr>
      </w:r>
      <w:r/>
    </w:p>
    <w:p>
      <w:pPr>
        <w:pStyle w:val="759"/>
        <w:spacing w:line="420" w:lineRule="exact"/>
        <w:rPr>
          <w:color w:val="000000"/>
          <w:highlight w:val="none"/>
          <w:lang w:val="zh-CN"/>
        </w:rPr>
        <w:outlineLvl w:val="0"/>
      </w:pPr>
      <w:r>
        <w:rPr>
          <w:color w:val="000000"/>
          <w:highlight w:val="none"/>
          <w:lang w:val="zh-CN"/>
        </w:rPr>
      </w:r>
      <w:r/>
    </w:p>
    <w:p>
      <w:pPr>
        <w:pStyle w:val="1091"/>
        <w:ind w:firstLine="420"/>
        <w:spacing w:line="400" w:lineRule="exact"/>
        <w:tabs>
          <w:tab w:val="left" w:pos="7200" w:leader="none"/>
        </w:tabs>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759"/>
        <w:jc w:val="both"/>
        <w:spacing w:line="360" w:lineRule="auto"/>
        <w:widowControl w:val="off"/>
        <w:rPr>
          <w:rFonts w:hint="eastAsia" w:ascii="宋体" w:hAnsi="宋体" w:eastAsia="宋体" w:cs="Times New Roman"/>
          <w:color w:val="000000"/>
          <w:sz w:val="21"/>
          <w:szCs w:val="21"/>
          <w:highlight w:val="none"/>
        </w:rPr>
      </w:pPr>
      <w:r>
        <w:rPr>
          <w:rFonts w:hAnsi="宋体"/>
          <w:b/>
          <w:bCs/>
          <w:color w:val="000000"/>
          <w:sz w:val="21"/>
          <w:szCs w:val="21"/>
          <w:highlight w:val="none"/>
        </w:rPr>
        <w:br w:type="page" w:clear="all"/>
      </w:r>
      <w:r>
        <w:rPr>
          <w:rFonts w:hint="eastAsia" w:ascii="宋体" w:hAnsi="宋体" w:eastAsia="宋体" w:cs="Times New Roman"/>
          <w:color w:val="000000"/>
          <w:sz w:val="21"/>
          <w:szCs w:val="21"/>
          <w:highlight w:val="none"/>
          <w:lang w:val="en-US" w:eastAsia="zh-CN"/>
        </w:rPr>
        <w:t xml:space="preserve">格式16</w:t>
      </w:r>
      <w:r>
        <w:rPr>
          <w:rFonts w:hint="eastAsia" w:ascii="宋体" w:hAnsi="宋体" w:eastAsia="宋体" w:cs="Times New Roman"/>
          <w:color w:val="000000"/>
          <w:sz w:val="21"/>
          <w:szCs w:val="21"/>
          <w:highlight w:val="none"/>
        </w:rPr>
        <w:t xml:space="preserve">  关于符合本国产品标准的声明函</w:t>
      </w:r>
      <w:r>
        <w:rPr>
          <w:rFonts w:hint="eastAsia" w:ascii="宋体" w:hAnsi="宋体" w:eastAsia="宋体" w:cs="Times New Roman"/>
          <w:color w:val="000000"/>
          <w:sz w:val="21"/>
          <w:szCs w:val="21"/>
          <w:highlight w:val="none"/>
        </w:rPr>
      </w:r>
      <w:r/>
    </w:p>
    <w:p>
      <w:pPr>
        <w:pStyle w:val="759"/>
        <w:ind w:firstLine="420"/>
        <w:spacing w:line="400" w:lineRule="exact"/>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rPr>
      </w:r>
      <w:r/>
    </w:p>
    <w:p>
      <w:pPr>
        <w:pStyle w:val="759"/>
        <w:ind w:firstLine="420"/>
        <w:jc w:val="center"/>
        <w:spacing w:line="400" w:lineRule="exact"/>
        <w:rPr>
          <w:rFonts w:hint="eastAsia" w:ascii="宋体" w:hAnsi="宋体" w:eastAsia="宋体" w:cs="Times New Roman"/>
          <w:b/>
          <w:color w:val="000000"/>
          <w:sz w:val="32"/>
          <w:szCs w:val="32"/>
          <w:highlight w:val="none"/>
          <w:lang w:val="en-US" w:eastAsia="zh-CN" w:bidi="ar-SA"/>
        </w:rPr>
      </w:pPr>
      <w:r>
        <w:rPr>
          <w:rFonts w:hint="eastAsia" w:ascii="宋体" w:hAnsi="宋体" w:eastAsia="宋体" w:cs="Times New Roman"/>
          <w:b/>
          <w:color w:val="000000"/>
          <w:sz w:val="32"/>
          <w:szCs w:val="32"/>
          <w:highlight w:val="none"/>
          <w:lang w:val="en-US" w:eastAsia="zh-CN" w:bidi="ar-SA"/>
        </w:rPr>
        <w:t xml:space="preserve">关于符合本国产品标准的声明函</w:t>
      </w:r>
      <w:r>
        <w:rPr>
          <w:rFonts w:hint="eastAsia" w:ascii="宋体" w:hAnsi="宋体" w:eastAsia="宋体" w:cs="Times New Roman"/>
          <w:b/>
          <w:color w:val="000000"/>
          <w:sz w:val="32"/>
          <w:szCs w:val="32"/>
          <w:highlight w:val="none"/>
          <w:lang w:val="en-US" w:eastAsia="zh-CN" w:bidi="ar-SA"/>
        </w:rPr>
      </w:r>
      <w:r/>
    </w:p>
    <w:p>
      <w:pPr>
        <w:pStyle w:val="824"/>
        <w:ind w:firstLine="420"/>
        <w:keepLines w:val="0"/>
        <w:keepNext w:val="0"/>
        <w:pageBreakBefore w:val="0"/>
        <w:spacing w:before="0" w:beforeAutospacing="0" w:after="0" w:afterAutospacing="0" w:line="360" w:lineRule="auto"/>
        <w:widowControl/>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p>
      <w:pPr>
        <w:pStyle w:val="824"/>
        <w:ind w:firstLine="420"/>
        <w:keepLines w:val="0"/>
        <w:keepNext w:val="0"/>
        <w:pageBreakBefore w:val="0"/>
        <w:spacing w:before="0" w:beforeAutospacing="0" w:after="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Times New Roman"/>
          <w:color w:val="000000"/>
          <w:sz w:val="21"/>
          <w:szCs w:val="21"/>
          <w:highlight w:val="none"/>
          <w:lang w:val="en-US" w:eastAsia="zh-CN" w:bidi="ar-SA"/>
        </w:rPr>
      </w:r>
      <w:r/>
    </w:p>
    <w:p>
      <w:pPr>
        <w:pStyle w:val="824"/>
        <w:ind w:firstLine="420"/>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51;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3;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1;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w:t xml:space="preserve">1.（产品名称1）</w:t>
      </w:r>
      <w:r>
        <w:rPr>
          <w:rFonts w:hint="eastAsia" w:ascii="宋体" w:hAnsi="宋体" w:eastAsia="宋体" w:cs="Times New Roman"/>
          <w:color w:val="000000"/>
          <w:sz w:val="21"/>
          <w:szCs w:val="21"/>
          <w:highlight w:val="none"/>
          <w:vertAlign w:val="superscript"/>
          <w:lang w:val="en-US" w:eastAsia="zh-CN" w:bidi="ar-SA"/>
        </w:rPr>
        <w:t xml:space="preserve">1</w:t>
      </w:r>
      <w:r>
        <w:rPr>
          <w:rFonts w:hint="eastAsia" w:ascii="宋体" w:hAnsi="宋体" w:eastAsia="宋体" w:cs="Times New Roman"/>
          <w:color w:val="000000"/>
          <w:sz w:val="21"/>
          <w:szCs w:val="21"/>
          <w:highlight w:val="none"/>
          <w:lang w:val="en-US" w:eastAsia="zh-CN" w:bidi="ar-SA"/>
        </w:rPr>
        <w:t xml:space="preserve">，生产厂为（厂名）</w:t>
      </w:r>
      <w:r>
        <w:rPr>
          <w:rFonts w:hint="eastAsia" w:ascii="宋体" w:hAnsi="宋体" w:eastAsia="宋体" w:cs="Times New Roman"/>
          <w:color w:val="000000"/>
          <w:sz w:val="21"/>
          <w:szCs w:val="21"/>
          <w:highlight w:val="none"/>
          <w:vertAlign w:val="superscript"/>
          <w:lang w:val="en-US" w:eastAsia="zh-CN" w:bidi="ar-SA"/>
        </w:rPr>
        <w:t xml:space="preserve">2</w:t>
      </w:r>
      <w:r>
        <w:rPr>
          <w:rFonts w:hint="eastAsia" w:ascii="宋体" w:hAnsi="宋体" w:eastAsia="宋体" w:cs="Times New Roman"/>
          <w:color w:val="000000"/>
          <w:sz w:val="21"/>
          <w:szCs w:val="21"/>
          <w:highlight w:val="none"/>
          <w:lang w:val="en-US" w:eastAsia="zh-CN" w:bidi="ar-SA"/>
        </w:rPr>
        <w:t xml:space="preserve">，厂址为（生产厂址）。 （产品名称1） 的中国境内生产的组件成本占比≥（规定比例）</w:t>
      </w:r>
      <w:r>
        <w:rPr>
          <w:rFonts w:hint="eastAsia" w:ascii="宋体" w:hAnsi="宋体" w:eastAsia="宋体" w:cs="Times New Roman"/>
          <w:color w:val="000000"/>
          <w:sz w:val="21"/>
          <w:szCs w:val="21"/>
          <w:highlight w:val="none"/>
          <w:vertAlign w:val="superscript"/>
          <w:lang w:val="en-US" w:eastAsia="zh-CN" w:bidi="ar-SA"/>
        </w:rPr>
        <w:t xml:space="preserve">3</w:t>
      </w:r>
      <w:r>
        <w:rPr>
          <w:rFonts w:hint="eastAsia" w:ascii="宋体" w:hAnsi="宋体" w:eastAsia="宋体" w:cs="Times New Roman"/>
          <w:color w:val="000000"/>
          <w:sz w:val="21"/>
          <w:szCs w:val="21"/>
          <w:highlight w:val="none"/>
          <w:lang w:val="en-US" w:eastAsia="zh-CN" w:bidi="ar-SA"/>
        </w:rPr>
        <w:t xml:space="preserve">。（产品名称1）的（关键组件）</w:t>
      </w:r>
      <w:r>
        <w:rPr>
          <w:rFonts w:hint="eastAsia" w:ascii="宋体" w:hAnsi="宋体" w:eastAsia="宋体" w:cs="Times New Roman"/>
          <w:color w:val="000000"/>
          <w:sz w:val="21"/>
          <w:szCs w:val="21"/>
          <w:highlight w:val="none"/>
          <w:vertAlign w:val="superscript"/>
          <w:lang w:val="en-US" w:eastAsia="zh-CN" w:bidi="ar-SA"/>
        </w:rPr>
        <w:t xml:space="preserve">4</w:t>
      </w:r>
      <w:r>
        <w:rPr>
          <w:rFonts w:hint="eastAsia" w:ascii="宋体" w:hAnsi="宋体" w:eastAsia="宋体" w:cs="Times New Roman"/>
          <w:color w:val="000000"/>
          <w:sz w:val="21"/>
          <w:szCs w:val="21"/>
          <w:highlight w:val="none"/>
          <w:lang w:val="en-US" w:eastAsia="zh-CN" w:bidi="ar-SA"/>
        </w:rPr>
        <w:t xml:space="preserve">在中国境内生产。（产品名称1）的（关键工序）</w:t>
      </w:r>
      <w:r>
        <w:rPr>
          <w:rFonts w:hint="eastAsia" w:ascii="宋体" w:hAnsi="宋体" w:eastAsia="宋体" w:cs="Times New Roman"/>
          <w:color w:val="000000"/>
          <w:sz w:val="21"/>
          <w:szCs w:val="21"/>
          <w:highlight w:val="none"/>
          <w:vertAlign w:val="superscript"/>
          <w:lang w:val="en-US" w:eastAsia="zh-CN" w:bidi="ar-SA"/>
        </w:rPr>
        <w:t xml:space="preserve">5</w:t>
      </w:r>
      <w:r>
        <w:rPr>
          <w:rFonts w:hint="eastAsia" w:ascii="宋体" w:hAnsi="宋体" w:eastAsia="宋体" w:cs="Times New Roman"/>
          <w:color w:val="000000"/>
          <w:sz w:val="21"/>
          <w:szCs w:val="21"/>
          <w:highlight w:val="none"/>
          <w:lang w:val="en-US" w:eastAsia="zh-CN" w:bidi="ar-SA"/>
        </w:rPr>
        <w:t xml:space="preserve">在中国境内完成。</w:t>
      </w:r>
      <w:r>
        <w:rPr>
          <w:rFonts w:hint="eastAsia" w:ascii="宋体" w:hAnsi="宋体" w:eastAsia="宋体" w:cs="Times New Roman"/>
          <w:color w:val="000000"/>
          <w:sz w:val="21"/>
          <w:szCs w:val="21"/>
          <w:highlight w:val="none"/>
          <w:lang w:val="en-US" w:eastAsia="zh-CN" w:bidi="ar-SA"/>
        </w:rPr>
      </w:r>
      <w:r/>
    </w:p>
    <w:p>
      <w:pPr>
        <w:pStyle w:val="824"/>
        <w:ind w:firstLine="420"/>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5;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6;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3;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6;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7;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5;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rPr>
          <w:rFonts w:hint="eastAsia" w:ascii="宋体" w:hAnsi="宋体" w:eastAsia="宋体" w:cs="Times New Roman"/>
          <w:color w:val="000000"/>
          <w:sz w:val="21"/>
          <w:szCs w:val="21"/>
          <w:highlight w:val="none"/>
          <w:lang w:val="en-US" w:eastAsia="zh-CN" w:bidi="ar-SA"/>
        </w:rPr>
      </w:r>
      <w:r/>
    </w:p>
    <w:p>
      <w:pPr>
        <w:pStyle w:val="824"/>
        <w:ind w:firstLine="420"/>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r>
      <w:r/>
    </w:p>
    <w:p>
      <w:pPr>
        <w:pStyle w:val="824"/>
        <w:ind w:firstLine="420"/>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本公司（单位）对上述声明内容的真实性负责。如有虚假，愿承担相应法律责任。</w:t>
      </w:r>
      <w:r>
        <w:rPr>
          <w:rFonts w:hint="eastAsia" w:ascii="宋体" w:hAnsi="宋体" w:eastAsia="宋体" w:cs="Times New Roman"/>
          <w:color w:val="000000"/>
          <w:sz w:val="21"/>
          <w:szCs w:val="21"/>
          <w:highlight w:val="none"/>
          <w:lang w:val="en-US" w:eastAsia="zh-CN" w:bidi="ar-SA"/>
        </w:rPr>
      </w:r>
      <w:r/>
    </w:p>
    <w:p>
      <w:pPr>
        <w:pStyle w:val="824"/>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pStyle w:val="824"/>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公司（单位）名称（盖章）：　        </w:t>
      </w:r>
      <w:r>
        <w:rPr>
          <w:rFonts w:hint="eastAsia" w:ascii="宋体" w:hAnsi="宋体" w:eastAsia="宋体" w:cs="Times New Roman"/>
          <w:color w:val="000000"/>
          <w:sz w:val="21"/>
          <w:szCs w:val="21"/>
          <w:highlight w:val="none"/>
          <w:lang w:val="en-US" w:eastAsia="zh-CN" w:bidi="ar-SA"/>
        </w:rPr>
      </w:r>
      <w:r/>
    </w:p>
    <w:p>
      <w:pPr>
        <w:pStyle w:val="824"/>
        <w:jc w:val="center"/>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                                日期：　   年　  月　  日         </w:t>
      </w:r>
      <w:r>
        <w:rPr>
          <w:rFonts w:hint="eastAsia" w:ascii="宋体" w:hAnsi="宋体" w:eastAsia="宋体" w:cs="Times New Roman"/>
          <w:color w:val="000000"/>
          <w:sz w:val="21"/>
          <w:szCs w:val="21"/>
          <w:highlight w:val="none"/>
          <w:lang w:val="en-US" w:eastAsia="zh-CN" w:bidi="ar-SA"/>
        </w:rPr>
      </w:r>
      <w:r/>
    </w:p>
    <w:p>
      <w:pPr>
        <w:pStyle w:val="824"/>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pStyle w:val="824"/>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pStyle w:val="824"/>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注：</w:t>
      </w:r>
      <w:r>
        <w:rPr>
          <w:rFonts w:hint="eastAsia" w:ascii="宋体" w:hAnsi="宋体" w:eastAsia="宋体" w:cs="Times New Roman"/>
          <w:color w:val="000000"/>
          <w:sz w:val="21"/>
          <w:szCs w:val="21"/>
          <w:highlight w:val="none"/>
          <w:lang w:val="en-US" w:eastAsia="zh-CN" w:bidi="ar-SA"/>
        </w:rPr>
      </w:r>
      <w:r/>
    </w:p>
    <w:p>
      <w:pPr>
        <w:pStyle w:val="824"/>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1、产品如有型号，请在“产品名称”栏一并填写。</w:t>
      </w:r>
      <w:r>
        <w:rPr>
          <w:rFonts w:hint="eastAsia" w:ascii="宋体" w:hAnsi="宋体" w:eastAsia="宋体" w:cs="Times New Roman"/>
          <w:color w:val="000000"/>
          <w:sz w:val="21"/>
          <w:szCs w:val="21"/>
          <w:highlight w:val="none"/>
          <w:lang w:val="en-US" w:eastAsia="zh-CN" w:bidi="ar-SA"/>
        </w:rPr>
      </w:r>
      <w:r/>
    </w:p>
    <w:p>
      <w:pPr>
        <w:pStyle w:val="824"/>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2、生产厂名与厂址应与生产厂营业执照载明的相关信息保持一致。</w:t>
      </w:r>
      <w:r>
        <w:rPr>
          <w:rFonts w:hint="eastAsia" w:ascii="宋体" w:hAnsi="宋体" w:eastAsia="宋体" w:cs="Times New Roman"/>
          <w:color w:val="000000"/>
          <w:sz w:val="21"/>
          <w:szCs w:val="21"/>
          <w:highlight w:val="none"/>
          <w:lang w:val="en-US" w:eastAsia="zh-CN" w:bidi="ar-SA"/>
        </w:rPr>
      </w:r>
      <w:r/>
    </w:p>
    <w:p>
      <w:pPr>
        <w:pStyle w:val="824"/>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3、该产品的中国境内生产的组件成本占比相关要求实施前，“规定比例”栏可不填，下同。</w:t>
      </w:r>
      <w:r>
        <w:rPr>
          <w:rFonts w:hint="eastAsia" w:ascii="宋体" w:hAnsi="宋体" w:eastAsia="宋体" w:cs="Times New Roman"/>
          <w:color w:val="000000"/>
          <w:sz w:val="21"/>
          <w:szCs w:val="21"/>
          <w:highlight w:val="none"/>
          <w:lang w:val="en-US" w:eastAsia="zh-CN" w:bidi="ar-SA"/>
        </w:rPr>
      </w:r>
      <w:r/>
    </w:p>
    <w:p>
      <w:pPr>
        <w:pStyle w:val="824"/>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4、该产品的关键组件要求实施前，“关键组件”栏可不填，下同。</w:t>
      </w:r>
      <w:r>
        <w:rPr>
          <w:rFonts w:hint="eastAsia" w:ascii="宋体" w:hAnsi="宋体" w:eastAsia="宋体" w:cs="Times New Roman"/>
          <w:color w:val="000000"/>
          <w:sz w:val="21"/>
          <w:szCs w:val="21"/>
          <w:highlight w:val="none"/>
          <w:lang w:val="en-US" w:eastAsia="zh-CN" w:bidi="ar-SA"/>
        </w:rPr>
      </w:r>
      <w:r/>
    </w:p>
    <w:p>
      <w:pPr>
        <w:pStyle w:val="824"/>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5、该产品的关键工序要求实施前，“关键工序”栏可不填，下同。</w:t>
      </w:r>
      <w:r>
        <w:rPr>
          <w:rFonts w:hint="eastAsia" w:ascii="宋体" w:hAnsi="宋体" w:eastAsia="宋体" w:cs="Times New Roman"/>
          <w:color w:val="000000"/>
          <w:sz w:val="21"/>
          <w:szCs w:val="21"/>
          <w:highlight w:val="none"/>
          <w:lang w:val="en-US" w:eastAsia="zh-CN" w:bidi="ar-SA"/>
        </w:rPr>
      </w:r>
      <w:r/>
    </w:p>
    <w:p>
      <w:pPr>
        <w:pStyle w:val="824"/>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6、用斜线划除的地方无需填写。</w:t>
      </w:r>
      <w:r>
        <w:rPr>
          <w:rFonts w:hint="eastAsia" w:ascii="宋体" w:hAnsi="宋体" w:eastAsia="宋体" w:cs="Times New Roman"/>
          <w:color w:val="000000"/>
          <w:sz w:val="21"/>
          <w:szCs w:val="21"/>
          <w:highlight w:val="none"/>
          <w:lang w:val="en-US" w:eastAsia="zh-CN" w:bidi="ar-SA"/>
        </w:rPr>
      </w:r>
      <w:r/>
    </w:p>
    <w:p>
      <w:pPr>
        <w:pStyle w:val="759"/>
        <w:jc w:val="center"/>
        <w:spacing w:line="360" w:lineRule="auto"/>
        <w:widowControl w:val="off"/>
        <w:rPr>
          <w:color w:val="000000"/>
          <w:spacing w:val="20"/>
          <w:highlight w:val="none"/>
        </w:rPr>
        <w:outlineLvl w:val="0"/>
      </w:pPr>
      <w:r>
        <w:rPr>
          <w:rFonts w:hAnsi="宋体"/>
          <w:b/>
          <w:bCs/>
          <w:color w:val="000000"/>
          <w:spacing w:val="20"/>
          <w:sz w:val="30"/>
          <w:highlight w:val="none"/>
        </w:rPr>
        <w:br w:type="page" w:clear="all"/>
      </w:r>
      <w:r>
        <w:rPr>
          <w:rFonts w:hAnsi="宋体"/>
          <w:b/>
          <w:bCs/>
          <w:color w:val="000000"/>
          <w:spacing w:val="20"/>
          <w:sz w:val="30"/>
          <w:highlight w:val="none"/>
        </w:rPr>
        <w:t xml:space="preserve">第四章</w:t>
      </w:r>
      <w:r>
        <w:rPr>
          <w:b/>
          <w:bCs/>
          <w:color w:val="000000"/>
          <w:spacing w:val="20"/>
          <w:sz w:val="30"/>
          <w:highlight w:val="none"/>
        </w:rPr>
        <w:t xml:space="preserve"> </w:t>
      </w:r>
      <w:r>
        <w:rPr>
          <w:rFonts w:hint="eastAsia" w:hAnsi="宋体"/>
          <w:b/>
          <w:bCs/>
          <w:color w:val="000000"/>
          <w:spacing w:val="20"/>
          <w:sz w:val="30"/>
          <w:highlight w:val="none"/>
          <w:lang w:val="en-US" w:eastAsia="zh-CN"/>
        </w:rPr>
        <w:t xml:space="preserve">采购</w:t>
      </w:r>
      <w:r>
        <w:rPr>
          <w:rFonts w:hAnsi="宋体"/>
          <w:b/>
          <w:bCs/>
          <w:color w:val="000000"/>
          <w:spacing w:val="20"/>
          <w:sz w:val="30"/>
          <w:highlight w:val="none"/>
        </w:rPr>
        <w:t xml:space="preserve">书</w:t>
      </w:r>
      <w:r>
        <w:rPr>
          <w:color w:val="000000"/>
          <w:spacing w:val="20"/>
          <w:highlight w:val="none"/>
        </w:rPr>
      </w:r>
      <w:r/>
    </w:p>
    <w:p>
      <w:pPr>
        <w:pStyle w:val="817"/>
        <w:ind w:firstLine="420"/>
        <w:spacing w:line="400" w:lineRule="exact"/>
        <w:rPr>
          <w:color w:val="000000"/>
          <w:sz w:val="21"/>
          <w:szCs w:val="21"/>
          <w:highlight w:val="none"/>
        </w:rPr>
      </w:pPr>
      <w:r>
        <w:rPr>
          <w:rFonts w:hAnsi="宋体"/>
          <w:color w:val="000000"/>
          <w:sz w:val="21"/>
          <w:szCs w:val="21"/>
          <w:highlight w:val="none"/>
        </w:rPr>
        <w:t xml:space="preserve">苏州市卫康招投标咨询服务有限公司受苏州大学附属儿童医院委托，就该单位所需的下列货物进行公开招标，欢迎符合招标公告投标资格条件的各供应商前来参加投标。</w:t>
      </w:r>
      <w:r>
        <w:rPr>
          <w:color w:val="000000"/>
          <w:sz w:val="21"/>
          <w:szCs w:val="21"/>
          <w:highlight w:val="none"/>
        </w:rPr>
      </w:r>
      <w:r/>
    </w:p>
    <w:p>
      <w:pPr>
        <w:pStyle w:val="759"/>
        <w:ind w:firstLine="434"/>
        <w:spacing w:line="400" w:lineRule="exact"/>
        <w:rPr>
          <w:rFonts w:hint="eastAsia" w:ascii="宋体" w:hAnsi="宋体"/>
          <w:color w:val="000000"/>
          <w:sz w:val="21"/>
          <w:szCs w:val="21"/>
          <w:highlight w:val="none"/>
        </w:rPr>
      </w:pPr>
      <w:r>
        <w:rPr>
          <w:rFonts w:ascii="宋体" w:hAnsi="宋体"/>
          <w:b/>
          <w:bCs/>
          <w:color w:val="000000"/>
          <w:sz w:val="21"/>
          <w:szCs w:val="21"/>
          <w:highlight w:val="none"/>
        </w:rPr>
        <w:t xml:space="preserve">一、采购编号：</w:t>
      </w:r>
      <w:r>
        <w:rPr>
          <w:rFonts w:hint="eastAsia" w:ascii="宋体" w:hAnsi="宋体"/>
          <w:color w:val="000000"/>
          <w:sz w:val="21"/>
          <w:szCs w:val="21"/>
          <w:highlight w:val="none"/>
          <w:lang w:eastAsia="zh-CN"/>
        </w:rPr>
        <w:t xml:space="preserve">JSZC-320000-SZWK-G2026-0314</w:t>
      </w:r>
      <w:r>
        <w:rPr>
          <w:rFonts w:hint="eastAsia" w:ascii="宋体" w:hAnsi="宋体"/>
          <w:color w:val="000000"/>
          <w:sz w:val="21"/>
          <w:szCs w:val="21"/>
          <w:highlight w:val="none"/>
        </w:rPr>
        <w:t xml:space="preserve">号</w:t>
      </w:r>
      <w:r>
        <w:rPr>
          <w:rFonts w:hint="eastAsia" w:ascii="宋体" w:hAnsi="宋体"/>
          <w:color w:val="000000"/>
          <w:sz w:val="21"/>
          <w:szCs w:val="21"/>
          <w:highlight w:val="none"/>
        </w:rPr>
      </w:r>
      <w:r/>
    </w:p>
    <w:p>
      <w:pPr>
        <w:pStyle w:val="759"/>
        <w:ind w:firstLine="422"/>
        <w:spacing w:line="400" w:lineRule="exact"/>
        <w:rPr>
          <w:rFonts w:hint="eastAsia" w:ascii="宋体" w:hAnsi="宋体" w:eastAsia="宋体"/>
          <w:color w:val="000000"/>
          <w:sz w:val="21"/>
          <w:szCs w:val="21"/>
          <w:highlight w:val="none"/>
          <w:lang w:eastAsia="zh-CN"/>
        </w:rPr>
      </w:pPr>
      <w:r>
        <w:rPr>
          <w:rFonts w:ascii="宋体" w:hAnsi="宋体"/>
          <w:b/>
          <w:bCs/>
          <w:color w:val="000000"/>
          <w:sz w:val="21"/>
          <w:szCs w:val="21"/>
          <w:highlight w:val="none"/>
        </w:rPr>
        <w:t xml:space="preserve">二、采购内容及数量：</w:t>
      </w:r>
      <w:r>
        <w:rPr>
          <w:rFonts w:hint="eastAsia" w:ascii="宋体" w:hAnsi="宋体"/>
          <w:color w:val="000000"/>
          <w:sz w:val="21"/>
          <w:szCs w:val="21"/>
          <w:highlight w:val="none"/>
          <w:lang w:eastAsia="zh-CN"/>
        </w:rPr>
        <w:t xml:space="preserve">危重新生儿救治转运系统</w:t>
      </w:r>
      <w:r>
        <w:rPr>
          <w:rFonts w:hint="eastAsia" w:ascii="宋体" w:hAnsi="宋体"/>
          <w:color w:val="000000"/>
          <w:sz w:val="21"/>
          <w:szCs w:val="21"/>
          <w:highlight w:val="none"/>
        </w:rPr>
        <w:t xml:space="preserve">：</w:t>
      </w:r>
      <w:r>
        <w:rPr>
          <w:rFonts w:hint="eastAsia" w:ascii="宋体" w:hAnsi="宋体"/>
          <w:color w:val="000000"/>
          <w:sz w:val="21"/>
          <w:szCs w:val="21"/>
          <w:highlight w:val="none"/>
          <w:lang w:eastAsia="zh-CN"/>
        </w:rPr>
        <w:t xml:space="preserve">1辆</w:t>
      </w:r>
      <w:r>
        <w:rPr>
          <w:rFonts w:hint="eastAsia" w:ascii="宋体" w:hAnsi="宋体" w:eastAsia="宋体"/>
          <w:color w:val="000000"/>
          <w:sz w:val="21"/>
          <w:szCs w:val="21"/>
          <w:highlight w:val="none"/>
          <w:lang w:eastAsia="zh-CN"/>
        </w:rPr>
      </w:r>
      <w:r/>
    </w:p>
    <w:p>
      <w:pPr>
        <w:pStyle w:val="759"/>
        <w:ind w:firstLine="434"/>
        <w:spacing w:line="400" w:lineRule="exact"/>
        <w:rPr>
          <w:rFonts w:hint="eastAsia" w:ascii="宋体" w:hAnsi="宋体"/>
          <w:b/>
          <w:bCs/>
          <w:color w:val="000000"/>
          <w:sz w:val="21"/>
          <w:szCs w:val="21"/>
          <w:highlight w:val="none"/>
        </w:rPr>
      </w:pPr>
      <w:r>
        <w:rPr>
          <w:rFonts w:ascii="宋体" w:hAnsi="宋体"/>
          <w:b/>
          <w:bCs/>
          <w:color w:val="000000"/>
          <w:sz w:val="21"/>
          <w:szCs w:val="21"/>
          <w:highlight w:val="none"/>
        </w:rPr>
        <w:t xml:space="preserve">三、采购</w:t>
      </w:r>
      <w:r>
        <w:rPr>
          <w:rFonts w:hint="eastAsia" w:ascii="宋体" w:hAnsi="宋体"/>
          <w:b/>
          <w:bCs/>
          <w:color w:val="000000"/>
          <w:sz w:val="21"/>
          <w:szCs w:val="21"/>
          <w:highlight w:val="none"/>
        </w:rPr>
        <w:t xml:space="preserve">设备功能、技术指标与要求：</w:t>
      </w:r>
      <w:r>
        <w:rPr>
          <w:rFonts w:hint="eastAsia" w:ascii="宋体" w:hAnsi="宋体"/>
          <w:b/>
          <w:bCs/>
          <w:color w:val="000000"/>
          <w:sz w:val="21"/>
          <w:szCs w:val="21"/>
          <w:highlight w:val="none"/>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w:t>
      </w:r>
      <w:r>
        <w:rPr>
          <w:rFonts w:hint="eastAsia" w:hAnsi="宋体"/>
          <w:color w:val="000000"/>
          <w:sz w:val="21"/>
          <w:szCs w:val="21"/>
          <w:highlight w:val="none"/>
          <w:lang w:val="en-US" w:eastAsia="zh-CN"/>
        </w:rPr>
        <w:t xml:space="preserve">一</w:t>
      </w:r>
      <w:r>
        <w:rPr>
          <w:rFonts w:hint="eastAsia" w:hAnsi="宋体"/>
          <w:color w:val="000000"/>
          <w:sz w:val="21"/>
          <w:szCs w:val="21"/>
          <w:highlight w:val="none"/>
          <w:lang w:eastAsia="zh-CN"/>
        </w:rPr>
        <w:t xml:space="preserve">）总体要求：</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产品需符合以下国家、行业标准：</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1、GB13954-2017《救护车》【强制性国标，整车、外观、警示、安全底线】</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2、QC/T457-201GB/T26340《救护车》【汽车行业改装专用标准，改装施工细则】</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3、GB9706.1-2020《医用电气设备第1部分：基本安全和基本性能的通用要求》</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4、YY9706.249-2023《医用电气设备第2-49部分多参数患者监护仪的基本安全》</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5、YY0600.3-2007《医用呼吸机基本安全和主要性能专用要求第3部分：急救和转运用呼吸机》</w:t>
      </w:r>
      <w:r>
        <w:rPr>
          <w:rFonts w:hint="eastAsia" w:hAnsi="宋体"/>
          <w:color w:val="000000"/>
          <w:sz w:val="21"/>
          <w:szCs w:val="21"/>
          <w:highlight w:val="none"/>
          <w:lang w:eastAsia="zh-CN"/>
        </w:rPr>
      </w:r>
      <w:r/>
    </w:p>
    <w:p>
      <w:pPr>
        <w:pStyle w:val="817"/>
        <w:ind w:firstLine="420"/>
        <w:spacing w:line="400" w:lineRule="exact"/>
        <w:rPr>
          <w:color w:val="000000"/>
          <w:highlight w:val="none"/>
        </w:rPr>
      </w:pPr>
      <w:r>
        <w:rPr>
          <w:rFonts w:hint="eastAsia" w:hAnsi="宋体"/>
          <w:color w:val="000000"/>
          <w:sz w:val="21"/>
          <w:szCs w:val="21"/>
          <w:highlight w:val="none"/>
          <w:lang w:eastAsia="zh-CN"/>
        </w:rPr>
        <w:t xml:space="preserve">（</w:t>
      </w:r>
      <w:r>
        <w:rPr>
          <w:rFonts w:hint="eastAsia" w:hAnsi="宋体"/>
          <w:color w:val="000000"/>
          <w:sz w:val="21"/>
          <w:szCs w:val="21"/>
          <w:highlight w:val="none"/>
          <w:lang w:val="en-US" w:eastAsia="zh-CN"/>
        </w:rPr>
        <w:t xml:space="preserve">二</w:t>
      </w:r>
      <w:r>
        <w:rPr>
          <w:rFonts w:hint="eastAsia" w:hAnsi="宋体"/>
          <w:color w:val="000000"/>
          <w:sz w:val="21"/>
          <w:szCs w:val="21"/>
          <w:highlight w:val="none"/>
          <w:lang w:eastAsia="zh-CN"/>
        </w:rPr>
        <w:t xml:space="preserve">）</w:t>
      </w:r>
      <w:r>
        <w:rPr>
          <w:rFonts w:hint="eastAsia" w:hAnsi="宋体"/>
          <w:color w:val="000000"/>
          <w:sz w:val="21"/>
          <w:szCs w:val="21"/>
          <w:highlight w:val="none"/>
          <w:lang w:val="en-US" w:eastAsia="zh-CN"/>
        </w:rPr>
        <w:t xml:space="preserve">配置清单及</w:t>
      </w:r>
      <w:r>
        <w:rPr>
          <w:rFonts w:hint="eastAsia" w:hAnsi="宋体"/>
          <w:color w:val="000000"/>
          <w:sz w:val="21"/>
          <w:szCs w:val="21"/>
          <w:highlight w:val="none"/>
          <w:lang w:eastAsia="zh-CN"/>
        </w:rPr>
        <w:t xml:space="preserve">功能需求：</w:t>
      </w:r>
      <w:r>
        <w:rPr>
          <w:color w:val="000000"/>
          <w:highlight w:val="none"/>
        </w:rPr>
      </w:r>
      <w:r/>
    </w:p>
    <w:tbl>
      <w:tblPr>
        <w:tblW w:w="465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79"/>
        <w:gridCol w:w="5685"/>
        <w:gridCol w:w="1321"/>
      </w:tblGrid>
      <w:tr>
        <w:trPr>
          <w:trHeight w:val="480"/>
        </w:trPr>
        <w:tc>
          <w:tcPr>
            <w:tcW w:w="667" w:type="dxa"/>
            <w:vAlign w:val="center"/>
            <w:textDirection w:val="lrTb"/>
            <w:noWrap w:val="false"/>
          </w:tcPr>
          <w:p>
            <w:pPr>
              <w:pStyle w:val="75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rPr>
                <w:rFonts w:hint="eastAsia" w:ascii="宋体" w:hAnsi="宋体" w:eastAsia="宋体" w:cs="宋体"/>
                <w:i w:val="0"/>
                <w:iCs w:val="0"/>
                <w:color w:val="000000"/>
                <w:sz w:val="20"/>
                <w:szCs w:val="20"/>
                <w:highlight w:val="none"/>
                <w:u w:val="none"/>
              </w:rPr>
            </w:r>
            <w:r/>
          </w:p>
        </w:tc>
        <w:tc>
          <w:tcPr>
            <w:tcW w:w="3515" w:type="dxa"/>
            <w:vAlign w:val="center"/>
            <w:textDirection w:val="lrTb"/>
            <w:noWrap w:val="false"/>
          </w:tcPr>
          <w:p>
            <w:pPr>
              <w:pStyle w:val="75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产品名称</w:t>
            </w:r>
            <w:r>
              <w:rPr>
                <w:rFonts w:hint="eastAsia" w:ascii="宋体" w:hAnsi="宋体" w:eastAsia="宋体" w:cs="宋体"/>
                <w:i w:val="0"/>
                <w:iCs w:val="0"/>
                <w:color w:val="000000"/>
                <w:sz w:val="20"/>
                <w:szCs w:val="20"/>
                <w:highlight w:val="none"/>
                <w:u w:val="none"/>
              </w:rPr>
            </w:r>
            <w:r/>
          </w:p>
        </w:tc>
        <w:tc>
          <w:tcPr>
            <w:tcW w:w="817" w:type="dxa"/>
            <w:vAlign w:val="center"/>
            <w:textDirection w:val="lrTb"/>
            <w:noWrap w:val="false"/>
          </w:tcPr>
          <w:p>
            <w:pPr>
              <w:pStyle w:val="75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数量</w:t>
            </w:r>
            <w:r>
              <w:rPr>
                <w:rFonts w:hint="eastAsia" w:ascii="宋体" w:hAnsi="宋体" w:eastAsia="宋体" w:cs="宋体"/>
                <w:i w:val="0"/>
                <w:iCs w:val="0"/>
                <w:color w:val="000000"/>
                <w:sz w:val="20"/>
                <w:szCs w:val="20"/>
                <w:highlight w:val="none"/>
                <w:u w:val="none"/>
              </w:rPr>
            </w:r>
            <w:r/>
          </w:p>
        </w:tc>
      </w:tr>
      <w:tr>
        <w:trPr>
          <w:trHeight w:val="270"/>
        </w:trPr>
        <w:tc>
          <w:tcPr>
            <w:tcW w:w="667" w:type="dxa"/>
            <w:vAlign w:val="center"/>
            <w:textDirection w:val="lrTb"/>
            <w:noWrap w:val="false"/>
          </w:tcPr>
          <w:p>
            <w:pPr>
              <w:pStyle w:val="75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515" w:type="dxa"/>
            <w:vAlign w:val="center"/>
            <w:textDirection w:val="lrTb"/>
            <w:noWrap w:val="false"/>
          </w:tcPr>
          <w:p>
            <w:pPr>
              <w:pStyle w:val="75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救护车</w:t>
            </w:r>
            <w:r>
              <w:rPr>
                <w:rFonts w:hint="eastAsia" w:ascii="宋体" w:hAnsi="宋体" w:eastAsia="宋体" w:cs="宋体"/>
                <w:i w:val="0"/>
                <w:iCs w:val="0"/>
                <w:color w:val="000000"/>
                <w:sz w:val="20"/>
                <w:szCs w:val="20"/>
                <w:highlight w:val="none"/>
                <w:u w:val="none"/>
              </w:rPr>
            </w:r>
            <w:r/>
          </w:p>
        </w:tc>
        <w:tc>
          <w:tcPr>
            <w:tcW w:w="817" w:type="dxa"/>
            <w:vAlign w:val="center"/>
            <w:textDirection w:val="lrTb"/>
            <w:noWrap w:val="false"/>
          </w:tcPr>
          <w:p>
            <w:pPr>
              <w:pStyle w:val="75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1辆</w:t>
            </w:r>
            <w:r>
              <w:rPr>
                <w:rFonts w:hint="eastAsia" w:ascii="宋体" w:hAnsi="宋体" w:eastAsia="宋体" w:cs="宋体"/>
                <w:i w:val="0"/>
                <w:iCs w:val="0"/>
                <w:color w:val="000000"/>
                <w:sz w:val="20"/>
                <w:szCs w:val="20"/>
                <w:highlight w:val="none"/>
                <w:u w:val="none"/>
              </w:rPr>
            </w:r>
            <w:r/>
          </w:p>
        </w:tc>
      </w:tr>
      <w:tr>
        <w:trPr>
          <w:trHeight w:val="270"/>
        </w:trPr>
        <w:tc>
          <w:tcPr>
            <w:tcW w:w="667" w:type="dxa"/>
            <w:vAlign w:val="center"/>
            <w:textDirection w:val="lrTb"/>
            <w:noWrap w:val="false"/>
          </w:tcPr>
          <w:p>
            <w:pPr>
              <w:pStyle w:val="75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515" w:type="dxa"/>
            <w:vAlign w:val="center"/>
            <w:textDirection w:val="lrTb"/>
            <w:noWrap w:val="false"/>
          </w:tcPr>
          <w:p>
            <w:pPr>
              <w:pStyle w:val="75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转运培养箱</w:t>
            </w:r>
            <w:r>
              <w:rPr>
                <w:rFonts w:hint="eastAsia" w:ascii="宋体" w:hAnsi="宋体" w:eastAsia="宋体" w:cs="宋体"/>
                <w:i w:val="0"/>
                <w:iCs w:val="0"/>
                <w:color w:val="000000"/>
                <w:sz w:val="20"/>
                <w:szCs w:val="20"/>
                <w:highlight w:val="none"/>
                <w:u w:val="none"/>
              </w:rPr>
            </w:r>
            <w:r/>
          </w:p>
        </w:tc>
        <w:tc>
          <w:tcPr>
            <w:tcW w:w="817" w:type="dxa"/>
            <w:vAlign w:val="center"/>
            <w:textDirection w:val="lrTb"/>
            <w:noWrap w:val="false"/>
          </w:tcPr>
          <w:p>
            <w:pPr>
              <w:pStyle w:val="75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2套</w:t>
            </w:r>
            <w:r>
              <w:rPr>
                <w:rFonts w:hint="eastAsia" w:ascii="宋体" w:hAnsi="宋体" w:eastAsia="宋体" w:cs="宋体"/>
                <w:i w:val="0"/>
                <w:iCs w:val="0"/>
                <w:color w:val="000000"/>
                <w:sz w:val="20"/>
                <w:szCs w:val="20"/>
                <w:highlight w:val="none"/>
                <w:u w:val="none"/>
              </w:rPr>
            </w:r>
            <w:r/>
          </w:p>
        </w:tc>
      </w:tr>
      <w:tr>
        <w:trPr>
          <w:trHeight w:val="270"/>
        </w:trPr>
        <w:tc>
          <w:tcPr>
            <w:tcW w:w="667" w:type="dxa"/>
            <w:vAlign w:val="center"/>
            <w:textDirection w:val="lrTb"/>
            <w:noWrap w:val="false"/>
          </w:tcPr>
          <w:p>
            <w:pPr>
              <w:pStyle w:val="75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515" w:type="dxa"/>
            <w:vAlign w:val="center"/>
            <w:textDirection w:val="lrTb"/>
            <w:noWrap w:val="false"/>
          </w:tcPr>
          <w:p>
            <w:pPr>
              <w:pStyle w:val="75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急救转运呼吸机</w:t>
            </w:r>
            <w:r>
              <w:rPr>
                <w:rFonts w:hint="eastAsia" w:ascii="宋体" w:hAnsi="宋体" w:eastAsia="宋体" w:cs="宋体"/>
                <w:i w:val="0"/>
                <w:iCs w:val="0"/>
                <w:color w:val="000000"/>
                <w:sz w:val="20"/>
                <w:szCs w:val="20"/>
                <w:highlight w:val="none"/>
                <w:u w:val="none"/>
              </w:rPr>
            </w:r>
            <w:r/>
          </w:p>
        </w:tc>
        <w:tc>
          <w:tcPr>
            <w:tcW w:w="817" w:type="dxa"/>
            <w:vAlign w:val="center"/>
            <w:textDirection w:val="lrTb"/>
            <w:noWrap w:val="false"/>
          </w:tcPr>
          <w:p>
            <w:pPr>
              <w:pStyle w:val="75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2套</w:t>
            </w:r>
            <w:r>
              <w:rPr>
                <w:rFonts w:hint="eastAsia" w:ascii="宋体" w:hAnsi="宋体" w:eastAsia="宋体" w:cs="宋体"/>
                <w:i w:val="0"/>
                <w:iCs w:val="0"/>
                <w:color w:val="000000"/>
                <w:sz w:val="20"/>
                <w:szCs w:val="20"/>
                <w:highlight w:val="none"/>
                <w:u w:val="none"/>
              </w:rPr>
            </w:r>
            <w:r/>
          </w:p>
        </w:tc>
      </w:tr>
      <w:tr>
        <w:trPr>
          <w:trHeight w:val="270"/>
        </w:trPr>
        <w:tc>
          <w:tcPr>
            <w:tcW w:w="667" w:type="dxa"/>
            <w:vAlign w:val="center"/>
            <w:textDirection w:val="lrTb"/>
            <w:noWrap w:val="false"/>
          </w:tcPr>
          <w:p>
            <w:pPr>
              <w:pStyle w:val="75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515" w:type="dxa"/>
            <w:vAlign w:val="center"/>
            <w:textDirection w:val="lrTb"/>
            <w:noWrap w:val="false"/>
          </w:tcPr>
          <w:p>
            <w:pPr>
              <w:pStyle w:val="75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病人监护仪</w:t>
            </w:r>
            <w:r>
              <w:rPr>
                <w:rFonts w:hint="eastAsia" w:ascii="宋体" w:hAnsi="宋体" w:eastAsia="宋体" w:cs="宋体"/>
                <w:i w:val="0"/>
                <w:iCs w:val="0"/>
                <w:color w:val="000000"/>
                <w:sz w:val="20"/>
                <w:szCs w:val="20"/>
                <w:highlight w:val="none"/>
                <w:u w:val="none"/>
              </w:rPr>
            </w:r>
            <w:r/>
          </w:p>
        </w:tc>
        <w:tc>
          <w:tcPr>
            <w:tcW w:w="817" w:type="dxa"/>
            <w:vAlign w:val="center"/>
            <w:textDirection w:val="lrTb"/>
            <w:noWrap w:val="false"/>
          </w:tcPr>
          <w:p>
            <w:pPr>
              <w:pStyle w:val="75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2套</w:t>
            </w:r>
            <w:r>
              <w:rPr>
                <w:rFonts w:hint="eastAsia" w:ascii="宋体" w:hAnsi="宋体" w:eastAsia="宋体" w:cs="宋体"/>
                <w:i w:val="0"/>
                <w:iCs w:val="0"/>
                <w:color w:val="000000"/>
                <w:sz w:val="20"/>
                <w:szCs w:val="20"/>
                <w:highlight w:val="none"/>
                <w:u w:val="none"/>
              </w:rPr>
            </w:r>
            <w:r/>
          </w:p>
        </w:tc>
      </w:tr>
      <w:tr>
        <w:trPr>
          <w:trHeight w:val="270"/>
        </w:trPr>
        <w:tc>
          <w:tcPr>
            <w:tcW w:w="667" w:type="dxa"/>
            <w:vAlign w:val="center"/>
            <w:textDirection w:val="lrTb"/>
            <w:noWrap w:val="false"/>
          </w:tcPr>
          <w:p>
            <w:pPr>
              <w:pStyle w:val="75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3515" w:type="dxa"/>
            <w:vAlign w:val="center"/>
            <w:textDirection w:val="lrTb"/>
            <w:noWrap w:val="false"/>
          </w:tcPr>
          <w:p>
            <w:pPr>
              <w:pStyle w:val="75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电动担架车</w:t>
            </w:r>
            <w:r>
              <w:rPr>
                <w:rFonts w:hint="eastAsia" w:ascii="宋体" w:hAnsi="宋体" w:eastAsia="宋体" w:cs="宋体"/>
                <w:i w:val="0"/>
                <w:iCs w:val="0"/>
                <w:color w:val="000000"/>
                <w:sz w:val="20"/>
                <w:szCs w:val="20"/>
                <w:highlight w:val="none"/>
                <w:u w:val="none"/>
              </w:rPr>
            </w:r>
            <w:r/>
          </w:p>
        </w:tc>
        <w:tc>
          <w:tcPr>
            <w:tcW w:w="817" w:type="dxa"/>
            <w:vAlign w:val="center"/>
            <w:textDirection w:val="lrTb"/>
            <w:noWrap w:val="false"/>
          </w:tcPr>
          <w:p>
            <w:pPr>
              <w:pStyle w:val="75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2套</w:t>
            </w:r>
            <w:r>
              <w:rPr>
                <w:rFonts w:hint="eastAsia" w:ascii="宋体" w:hAnsi="宋体" w:eastAsia="宋体" w:cs="宋体"/>
                <w:i w:val="0"/>
                <w:iCs w:val="0"/>
                <w:color w:val="000000"/>
                <w:sz w:val="20"/>
                <w:szCs w:val="20"/>
                <w:highlight w:val="none"/>
                <w:u w:val="none"/>
              </w:rPr>
            </w:r>
            <w:r/>
          </w:p>
        </w:tc>
      </w:tr>
      <w:tr>
        <w:trPr>
          <w:trHeight w:val="270"/>
        </w:trPr>
        <w:tc>
          <w:tcPr>
            <w:tcW w:w="667" w:type="dxa"/>
            <w:vAlign w:val="center"/>
            <w:textDirection w:val="lrTb"/>
            <w:noWrap w:val="false"/>
          </w:tcPr>
          <w:p>
            <w:pPr>
              <w:pStyle w:val="75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3515" w:type="dxa"/>
            <w:vAlign w:val="center"/>
            <w:textDirection w:val="lrTb"/>
            <w:noWrap w:val="false"/>
          </w:tcPr>
          <w:p>
            <w:pPr>
              <w:pStyle w:val="75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输注工作站</w:t>
            </w:r>
            <w:r>
              <w:rPr>
                <w:rFonts w:hint="eastAsia" w:ascii="宋体" w:hAnsi="宋体" w:eastAsia="宋体" w:cs="宋体"/>
                <w:i w:val="0"/>
                <w:iCs w:val="0"/>
                <w:color w:val="000000"/>
                <w:sz w:val="20"/>
                <w:szCs w:val="20"/>
                <w:highlight w:val="none"/>
                <w:u w:val="none"/>
              </w:rPr>
            </w:r>
            <w:r/>
          </w:p>
        </w:tc>
        <w:tc>
          <w:tcPr>
            <w:tcW w:w="817" w:type="dxa"/>
            <w:vAlign w:val="center"/>
            <w:textDirection w:val="lrTb"/>
            <w:noWrap w:val="false"/>
          </w:tcPr>
          <w:p>
            <w:pPr>
              <w:pStyle w:val="75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2套</w:t>
            </w:r>
            <w:r>
              <w:rPr>
                <w:rFonts w:hint="eastAsia" w:ascii="宋体" w:hAnsi="宋体" w:eastAsia="宋体" w:cs="宋体"/>
                <w:i w:val="0"/>
                <w:iCs w:val="0"/>
                <w:color w:val="000000"/>
                <w:sz w:val="20"/>
                <w:szCs w:val="20"/>
                <w:highlight w:val="none"/>
                <w:u w:val="none"/>
              </w:rPr>
            </w:r>
            <w:r/>
          </w:p>
        </w:tc>
      </w:tr>
      <w:tr>
        <w:trPr>
          <w:trHeight w:val="270"/>
        </w:trPr>
        <w:tc>
          <w:tcPr>
            <w:tcW w:w="667" w:type="dxa"/>
            <w:vAlign w:val="center"/>
            <w:textDirection w:val="lrTb"/>
            <w:noWrap w:val="false"/>
          </w:tcPr>
          <w:p>
            <w:pPr>
              <w:pStyle w:val="75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3515" w:type="dxa"/>
            <w:vAlign w:val="center"/>
            <w:textDirection w:val="lrTb"/>
            <w:noWrap w:val="false"/>
          </w:tcPr>
          <w:p>
            <w:pPr>
              <w:pStyle w:val="75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亚低温治疗仪</w:t>
            </w:r>
            <w:r>
              <w:rPr>
                <w:rFonts w:hint="eastAsia" w:ascii="宋体" w:hAnsi="宋体" w:eastAsia="宋体" w:cs="宋体"/>
                <w:i w:val="0"/>
                <w:iCs w:val="0"/>
                <w:color w:val="000000"/>
                <w:sz w:val="20"/>
                <w:szCs w:val="20"/>
                <w:highlight w:val="none"/>
                <w:u w:val="none"/>
              </w:rPr>
            </w:r>
            <w:r/>
          </w:p>
        </w:tc>
        <w:tc>
          <w:tcPr>
            <w:tcW w:w="817" w:type="dxa"/>
            <w:vAlign w:val="center"/>
            <w:textDirection w:val="lrTb"/>
            <w:noWrap w:val="false"/>
          </w:tcPr>
          <w:p>
            <w:pPr>
              <w:pStyle w:val="75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1套</w:t>
            </w:r>
            <w:r>
              <w:rPr>
                <w:rFonts w:hint="eastAsia" w:ascii="宋体" w:hAnsi="宋体" w:eastAsia="宋体" w:cs="宋体"/>
                <w:i w:val="0"/>
                <w:iCs w:val="0"/>
                <w:color w:val="000000"/>
                <w:sz w:val="20"/>
                <w:szCs w:val="20"/>
                <w:highlight w:val="none"/>
                <w:u w:val="none"/>
              </w:rPr>
            </w:r>
            <w:r/>
          </w:p>
        </w:tc>
      </w:tr>
      <w:tr>
        <w:trPr>
          <w:trHeight w:val="270"/>
        </w:trPr>
        <w:tc>
          <w:tcPr>
            <w:tcW w:w="667" w:type="dxa"/>
            <w:vAlign w:val="center"/>
            <w:textDirection w:val="lrTb"/>
            <w:noWrap w:val="false"/>
          </w:tcPr>
          <w:p>
            <w:pPr>
              <w:pStyle w:val="75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3515" w:type="dxa"/>
            <w:vAlign w:val="center"/>
            <w:textDirection w:val="lrTb"/>
            <w:noWrap w:val="false"/>
          </w:tcPr>
          <w:p>
            <w:pPr>
              <w:pStyle w:val="75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新生儿喉镜</w:t>
            </w:r>
            <w:r>
              <w:rPr>
                <w:rFonts w:hint="eastAsia" w:ascii="宋体" w:hAnsi="宋体" w:eastAsia="宋体" w:cs="宋体"/>
                <w:i w:val="0"/>
                <w:iCs w:val="0"/>
                <w:color w:val="000000"/>
                <w:sz w:val="20"/>
                <w:szCs w:val="20"/>
                <w:highlight w:val="none"/>
                <w:u w:val="none"/>
              </w:rPr>
            </w:r>
            <w:r/>
          </w:p>
        </w:tc>
        <w:tc>
          <w:tcPr>
            <w:tcW w:w="817" w:type="dxa"/>
            <w:vAlign w:val="center"/>
            <w:textDirection w:val="lrTb"/>
            <w:noWrap w:val="false"/>
          </w:tcPr>
          <w:p>
            <w:pPr>
              <w:pStyle w:val="75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2个</w:t>
            </w:r>
            <w:r>
              <w:rPr>
                <w:rFonts w:hint="eastAsia" w:ascii="宋体" w:hAnsi="宋体" w:eastAsia="宋体" w:cs="宋体"/>
                <w:i w:val="0"/>
                <w:iCs w:val="0"/>
                <w:color w:val="000000"/>
                <w:sz w:val="20"/>
                <w:szCs w:val="20"/>
                <w:highlight w:val="none"/>
                <w:u w:val="none"/>
              </w:rPr>
            </w:r>
            <w:r/>
          </w:p>
        </w:tc>
      </w:tr>
      <w:tr>
        <w:trPr>
          <w:trHeight w:val="270"/>
        </w:trPr>
        <w:tc>
          <w:tcPr>
            <w:tcW w:w="667" w:type="dxa"/>
            <w:vAlign w:val="center"/>
            <w:textDirection w:val="lrTb"/>
            <w:noWrap w:val="false"/>
          </w:tcPr>
          <w:p>
            <w:pPr>
              <w:pStyle w:val="75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3515" w:type="dxa"/>
            <w:vAlign w:val="center"/>
            <w:textDirection w:val="lrTb"/>
            <w:noWrap w:val="false"/>
          </w:tcPr>
          <w:p>
            <w:pPr>
              <w:pStyle w:val="75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一氧化氮治疗仪</w:t>
            </w:r>
            <w:r>
              <w:rPr>
                <w:rFonts w:hint="eastAsia" w:ascii="宋体" w:hAnsi="宋体" w:eastAsia="宋体" w:cs="宋体"/>
                <w:i w:val="0"/>
                <w:iCs w:val="0"/>
                <w:color w:val="000000"/>
                <w:sz w:val="20"/>
                <w:szCs w:val="20"/>
                <w:highlight w:val="none"/>
                <w:u w:val="none"/>
              </w:rPr>
            </w:r>
            <w:r/>
          </w:p>
        </w:tc>
        <w:tc>
          <w:tcPr>
            <w:tcW w:w="817" w:type="dxa"/>
            <w:vAlign w:val="center"/>
            <w:textDirection w:val="lrTb"/>
            <w:noWrap w:val="false"/>
          </w:tcPr>
          <w:p>
            <w:pPr>
              <w:pStyle w:val="75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1套</w:t>
            </w:r>
            <w:r>
              <w:rPr>
                <w:rFonts w:hint="eastAsia" w:ascii="宋体" w:hAnsi="宋体" w:eastAsia="宋体" w:cs="宋体"/>
                <w:i w:val="0"/>
                <w:iCs w:val="0"/>
                <w:color w:val="000000"/>
                <w:sz w:val="20"/>
                <w:szCs w:val="20"/>
                <w:highlight w:val="none"/>
                <w:u w:val="none"/>
              </w:rPr>
            </w:r>
            <w:r/>
          </w:p>
        </w:tc>
      </w:tr>
      <w:tr>
        <w:trPr>
          <w:trHeight w:val="270"/>
        </w:trPr>
        <w:tc>
          <w:tcPr>
            <w:tcW w:w="667" w:type="dxa"/>
            <w:vAlign w:val="center"/>
            <w:textDirection w:val="lrTb"/>
            <w:noWrap w:val="false"/>
          </w:tcPr>
          <w:p>
            <w:pPr>
              <w:pStyle w:val="75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3515" w:type="dxa"/>
            <w:vAlign w:val="center"/>
            <w:textDirection w:val="lrTb"/>
            <w:noWrap w:val="false"/>
          </w:tcPr>
          <w:p>
            <w:pPr>
              <w:pStyle w:val="75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AI眼镜</w:t>
            </w:r>
            <w:r>
              <w:rPr>
                <w:rFonts w:hint="eastAsia" w:ascii="宋体" w:hAnsi="宋体" w:eastAsia="宋体" w:cs="宋体"/>
                <w:i w:val="0"/>
                <w:iCs w:val="0"/>
                <w:color w:val="000000"/>
                <w:sz w:val="20"/>
                <w:szCs w:val="20"/>
                <w:highlight w:val="none"/>
                <w:u w:val="none"/>
              </w:rPr>
            </w:r>
            <w:r/>
          </w:p>
        </w:tc>
        <w:tc>
          <w:tcPr>
            <w:tcW w:w="817" w:type="dxa"/>
            <w:vAlign w:val="center"/>
            <w:textDirection w:val="lrTb"/>
            <w:noWrap w:val="false"/>
          </w:tcPr>
          <w:p>
            <w:pPr>
              <w:pStyle w:val="75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w:t>
            </w:r>
            <w:r>
              <w:rPr>
                <w:rFonts w:hint="eastAsia" w:ascii="宋体" w:hAnsi="宋体" w:eastAsia="宋体" w:cs="宋体"/>
                <w:i w:val="0"/>
                <w:iCs w:val="0"/>
                <w:color w:val="000000"/>
                <w:sz w:val="20"/>
                <w:szCs w:val="20"/>
                <w:highlight w:val="none"/>
                <w:u w:val="none"/>
              </w:rPr>
            </w:r>
            <w:r/>
          </w:p>
        </w:tc>
      </w:tr>
      <w:tr>
        <w:trPr>
          <w:trHeight w:val="270"/>
        </w:trPr>
        <w:tc>
          <w:tcPr>
            <w:tcW w:w="667" w:type="dxa"/>
            <w:vAlign w:val="center"/>
            <w:textDirection w:val="lrTb"/>
            <w:noWrap w:val="false"/>
          </w:tcPr>
          <w:p>
            <w:pPr>
              <w:pStyle w:val="75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3515" w:type="dxa"/>
            <w:vAlign w:val="center"/>
            <w:textDirection w:val="lrTb"/>
            <w:noWrap w:val="false"/>
          </w:tcPr>
          <w:p>
            <w:pPr>
              <w:pStyle w:val="75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血气血氧电解质和代谢物分析仪</w:t>
            </w:r>
            <w:r>
              <w:rPr>
                <w:rFonts w:hint="eastAsia" w:ascii="宋体" w:hAnsi="宋体" w:eastAsia="宋体" w:cs="宋体"/>
                <w:i w:val="0"/>
                <w:iCs w:val="0"/>
                <w:color w:val="000000"/>
                <w:sz w:val="20"/>
                <w:szCs w:val="20"/>
                <w:highlight w:val="none"/>
                <w:u w:val="none"/>
              </w:rPr>
            </w:r>
            <w:r/>
          </w:p>
        </w:tc>
        <w:tc>
          <w:tcPr>
            <w:tcW w:w="817" w:type="dxa"/>
            <w:vAlign w:val="center"/>
            <w:textDirection w:val="lrTb"/>
            <w:noWrap w:val="false"/>
          </w:tcPr>
          <w:p>
            <w:pPr>
              <w:pStyle w:val="75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1套</w:t>
            </w:r>
            <w:r>
              <w:rPr>
                <w:rFonts w:hint="eastAsia" w:ascii="宋体" w:hAnsi="宋体" w:eastAsia="宋体" w:cs="宋体"/>
                <w:i w:val="0"/>
                <w:iCs w:val="0"/>
                <w:color w:val="000000"/>
                <w:sz w:val="20"/>
                <w:szCs w:val="20"/>
                <w:highlight w:val="none"/>
                <w:u w:val="none"/>
              </w:rPr>
            </w:r>
            <w:r/>
          </w:p>
        </w:tc>
      </w:tr>
      <w:tr>
        <w:trPr>
          <w:trHeight w:val="270"/>
        </w:trPr>
        <w:tc>
          <w:tcPr>
            <w:tcW w:w="667" w:type="dxa"/>
            <w:vAlign w:val="center"/>
            <w:textDirection w:val="lrTb"/>
            <w:noWrap w:val="false"/>
          </w:tcPr>
          <w:p>
            <w:pPr>
              <w:pStyle w:val="75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3515" w:type="dxa"/>
            <w:vAlign w:val="center"/>
            <w:textDirection w:val="lrTb"/>
            <w:noWrap w:val="false"/>
          </w:tcPr>
          <w:p>
            <w:pPr>
              <w:pStyle w:val="75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平板电脑</w:t>
            </w:r>
            <w:r>
              <w:rPr>
                <w:rFonts w:hint="eastAsia" w:ascii="宋体" w:hAnsi="宋体" w:eastAsia="宋体" w:cs="宋体"/>
                <w:i w:val="0"/>
                <w:iCs w:val="0"/>
                <w:color w:val="000000"/>
                <w:sz w:val="20"/>
                <w:szCs w:val="20"/>
                <w:highlight w:val="none"/>
                <w:u w:val="none"/>
              </w:rPr>
            </w:r>
            <w:r/>
          </w:p>
        </w:tc>
        <w:tc>
          <w:tcPr>
            <w:tcW w:w="817" w:type="dxa"/>
            <w:vAlign w:val="center"/>
            <w:textDirection w:val="lrTb"/>
            <w:noWrap w:val="false"/>
          </w:tcPr>
          <w:p>
            <w:pPr>
              <w:pStyle w:val="75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w:t>
            </w:r>
            <w:r>
              <w:rPr>
                <w:rFonts w:hint="eastAsia" w:ascii="宋体" w:hAnsi="宋体" w:eastAsia="宋体" w:cs="宋体"/>
                <w:i w:val="0"/>
                <w:iCs w:val="0"/>
                <w:color w:val="000000"/>
                <w:sz w:val="20"/>
                <w:szCs w:val="20"/>
                <w:highlight w:val="none"/>
                <w:u w:val="none"/>
              </w:rPr>
            </w:r>
            <w:r/>
          </w:p>
        </w:tc>
      </w:tr>
    </w:tbl>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救护车底盘及医疗舱定制改装，安全、平稳转运危重症患者，满足院前急救、院内转运、跨院转诊。</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1、转运培养箱：精准维持新生儿适宜环境温度，预防低体温，转运途中温度稳定，减少体温波动。</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2、转运呼吸机：全病种通气，独立气源供给，长时间续航满足长途转运需求。</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3、病人监护仪：持续监测新生儿生命体征。</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4、电动担架车：稳定、安全的新生儿专用电动担架车，满足院内、院外转运需求。</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5、输注工作站（1拖4）：多通道输注工作站，集中管理。</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6、亚低温治疗仪：通过水循环控温，为患者实施精确控制并维持患者体温的亚低温治疗与术后复温。</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7、新生儿喉镜：新生儿/早产儿气道管理、麻醉管理，支持紧急插管、复苏、麻醉诱导场景。</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8、一氧化氮治疗仪：NO即时生成，应用于新生儿肺动脉高压、RDS、ARDS、重症肺炎、改善氧合。</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9、血气分析仪：多参数检测，指导优化诊疗方案。</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10、AI眼镜：具备轻量化、长续航、多功能交互、智能适配等核心特性，可实现信息可视化、语音交互、实时翻译、影像记录等一体化功能。</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11、平板电脑：办公、学习，医疗展示，教学。</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w:t>
      </w:r>
      <w:r>
        <w:rPr>
          <w:rFonts w:hint="eastAsia" w:hAnsi="宋体"/>
          <w:color w:val="000000"/>
          <w:sz w:val="21"/>
          <w:szCs w:val="21"/>
          <w:highlight w:val="none"/>
          <w:lang w:val="en-US" w:eastAsia="zh-CN"/>
        </w:rPr>
        <w:t xml:space="preserve">三</w:t>
      </w:r>
      <w:r>
        <w:rPr>
          <w:rFonts w:hint="eastAsia" w:hAnsi="宋体"/>
          <w:color w:val="000000"/>
          <w:sz w:val="21"/>
          <w:szCs w:val="21"/>
          <w:highlight w:val="none"/>
          <w:lang w:eastAsia="zh-CN"/>
        </w:rPr>
        <w:t xml:space="preserve">）</w:t>
      </w:r>
      <w:r>
        <w:rPr>
          <w:rFonts w:hint="eastAsia" w:hAnsi="宋体"/>
          <w:color w:val="000000"/>
          <w:sz w:val="21"/>
          <w:szCs w:val="21"/>
          <w:highlight w:val="none"/>
          <w:lang w:val="en-US" w:eastAsia="zh-CN"/>
        </w:rPr>
        <w:t xml:space="preserve">具体</w:t>
      </w:r>
      <w:r>
        <w:rPr>
          <w:rFonts w:hint="eastAsia" w:hAnsi="宋体"/>
          <w:color w:val="000000"/>
          <w:sz w:val="21"/>
          <w:szCs w:val="21"/>
          <w:highlight w:val="none"/>
          <w:lang w:eastAsia="zh-CN"/>
        </w:rPr>
        <w:t xml:space="preserve">技术参数：</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1、底盘整车基础</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1.1一般结构特征</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1）最高时速≥140KM/h。</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1.2重量参数</w:t>
      </w:r>
      <w:r>
        <w:rPr>
          <w:rFonts w:hint="eastAsia" w:hAnsi="宋体"/>
          <w:color w:val="000000"/>
          <w:sz w:val="21"/>
          <w:szCs w:val="21"/>
          <w:highlight w:val="none"/>
          <w:lang w:eastAsia="zh-CN"/>
        </w:rPr>
      </w:r>
      <w:r/>
    </w:p>
    <w:p>
      <w:pPr>
        <w:pStyle w:val="817"/>
        <w:numPr>
          <w:ilvl w:val="0"/>
          <w:numId w:val="4"/>
        </w:numPr>
        <w:ind w:firstLine="420"/>
        <w:spacing w:line="400" w:lineRule="exact"/>
        <w:rPr>
          <w:color w:val="000000"/>
          <w:highlight w:val="none"/>
        </w:rPr>
      </w:pPr>
      <w:r>
        <w:rPr>
          <w:rFonts w:hint="eastAsia" w:hAnsi="宋体"/>
          <w:color w:val="000000"/>
          <w:sz w:val="21"/>
          <w:szCs w:val="21"/>
          <w:highlight w:val="none"/>
          <w:lang w:eastAsia="zh-CN"/>
        </w:rPr>
        <w:t xml:space="preserve">整备重量≤3050kg。</w:t>
      </w:r>
      <w:r>
        <w:rPr>
          <w:color w:val="000000"/>
          <w:highlight w:val="none"/>
        </w:rPr>
      </w:r>
      <w:r/>
    </w:p>
    <w:p>
      <w:pPr>
        <w:pStyle w:val="817"/>
        <w:numPr>
          <w:ilvl w:val="0"/>
          <w:numId w:val="4"/>
        </w:numPr>
        <w:ind w:firstLine="420"/>
        <w:spacing w:line="400" w:lineRule="exact"/>
        <w:rPr>
          <w:rFonts w:hint="eastAsia"/>
          <w:color w:val="000000"/>
          <w:highlight w:val="none"/>
          <w:lang w:eastAsia="zh-CN"/>
        </w:rPr>
      </w:pPr>
      <w:r>
        <w:rPr>
          <w:rFonts w:hint="eastAsia" w:hAnsi="宋体"/>
          <w:color w:val="000000"/>
          <w:sz w:val="21"/>
          <w:szCs w:val="21"/>
          <w:highlight w:val="none"/>
          <w:lang w:eastAsia="zh-CN"/>
        </w:rPr>
        <w:t xml:space="preserve">总重量≥3500kg。</w:t>
      </w:r>
      <w:r>
        <w:rPr>
          <w:rFonts w:hint="eastAsia"/>
          <w:color w:val="000000"/>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1.3外形参数</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1）▲车辆：长≤5950mm、宽≤1950mm、高≤2500mm，医疗舱：长≥3200mm、宽≥1700mm、高≥1700mm。</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2）轴距≥3800mm。</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1.4发动机</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w:t>
      </w:r>
      <w:r>
        <w:rPr>
          <w:rFonts w:hint="eastAsia" w:hAnsi="宋体"/>
          <w:color w:val="000000"/>
          <w:sz w:val="21"/>
          <w:szCs w:val="21"/>
          <w:highlight w:val="none"/>
          <w:lang w:eastAsia="zh-CN"/>
        </w:rPr>
        <w:t xml:space="preserve">▲</w:t>
      </w:r>
      <w:r>
        <w:rPr>
          <w:rFonts w:hint="eastAsia" w:hAnsi="宋体"/>
          <w:color w:val="000000"/>
          <w:sz w:val="21"/>
          <w:szCs w:val="21"/>
          <w:highlight w:val="none"/>
          <w:lang w:eastAsia="zh-CN"/>
        </w:rPr>
        <w:t xml:space="preserve">排量（ML）：≥3400ml。</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2）</w:t>
      </w:r>
      <w:r>
        <w:rPr>
          <w:rFonts w:hint="eastAsia" w:hAnsi="宋体"/>
          <w:color w:val="000000"/>
          <w:sz w:val="21"/>
          <w:szCs w:val="21"/>
          <w:highlight w:val="none"/>
          <w:lang w:eastAsia="zh-CN"/>
        </w:rPr>
        <w:t xml:space="preserve">▲</w:t>
      </w:r>
      <w:r>
        <w:rPr>
          <w:rFonts w:hint="eastAsia" w:hAnsi="宋体"/>
          <w:color w:val="000000"/>
          <w:sz w:val="21"/>
          <w:szCs w:val="21"/>
          <w:highlight w:val="none"/>
          <w:lang w:eastAsia="zh-CN"/>
        </w:rPr>
        <w:t xml:space="preserve">V型排列6缸汽油发动机，前置后驱。</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3）6挡自动变速箱。</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1.5发电机</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发电机发电量≥90A，在保证车辆自身最大用电状态下，需额外提供12v/60-75A（包括逆变成220V，1000W纯正弦波电源）的电量，以备警灯、警报、通讯、医疗等设备用电需要。</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1.6制动</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前盘后盘，液压制动，带有ABS刹车防抱死系统。</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1.7安全气囊</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正副驾驶座均配备安全气囊。</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1.8空调系统</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冷暖空调，前后双空调，独立控制。</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2、外观</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按照江苏省卫生健康委院前急救救护车外观统一标识，单位名称和救护车编号由</w:t>
      </w:r>
      <w:r>
        <w:rPr>
          <w:rFonts w:hint="eastAsia" w:hAnsi="宋体"/>
          <w:color w:val="000000"/>
          <w:sz w:val="21"/>
          <w:szCs w:val="21"/>
          <w:highlight w:val="none"/>
          <w:lang w:val="en-US" w:eastAsia="zh-CN"/>
        </w:rPr>
        <w:t xml:space="preserve">采购人</w:t>
      </w:r>
      <w:r>
        <w:rPr>
          <w:rFonts w:hint="eastAsia" w:hAnsi="宋体"/>
          <w:color w:val="000000"/>
          <w:sz w:val="21"/>
          <w:szCs w:val="21"/>
          <w:highlight w:val="none"/>
          <w:lang w:eastAsia="zh-CN"/>
        </w:rPr>
        <w:t xml:space="preserve">提供。</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3、医疗舱改造</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3.1医疗舱内饰</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1）车厢内结构及装饰材料的防火性能应符合GB8410-2006《汽车内饰材料的燃烧特性》的要求。</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2）全部采用高分子ABS复合材料一次性模具成型工艺。</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3）高分子ABS复合材料具有：防霉、防菌、防静电、防潮、阻燃、易清洗、易消毒，高强度、抗老化、无异味、无毒、安全性强。</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3.2器械操作平台</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1）采用高分子ABS复合材料一次性模具成型。</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2）可放置监护仪、除颤仪、呼吸机等急救设备，增加固定装置、防止摔落。</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3）平台上方为控制面板，在设备相应的位置装有电源插座。</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4）医疗舱内安装三个氧气端口，其中一路为吸氧快装接头（含湿化瓶1套），二路呼吸机快装接头（德标、国标各一个），增加供氧备用管路（当一路管道出现故障可切换至另一管路继续供氧）。</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3.3地板</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地板下层采用环保PVC微泡板+复合材料地板，上层采用医疗专用塑胶地板，表面嵌有石英砂颗粒，防滑、防霉、防菌、防静电、防潮、阻燃、耐腐蚀、易清洗、易消毒，高强度、抗老化、无异味、无毒、安全性强。</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3.4药品柜、辅料柜</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1）药品柜为ABS材料模具一次成型，高密度PVC板材加工制作，便于取放。</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2）辅料柜应位于医疗舱顶部两侧，可分别放置一次性床单、外伤包扎用品、隔离防护用品、插管等辅料，辅料柜数量不少于4个。</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3.5急救箱柜</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1）医疗舱中门位置装有急救箱柜。</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2）柜内装有定位锁扣装置，防止急救箱在车辆行驶中移位。</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3）抽屉的开启位置能够固定。</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3.6中隔墙</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1）中隔墙把驾驶舱和急救舱完全隔离，为高分子ABS复合材料模具成型。</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2）中隔墙上方预留了前后可透视移窗，为有机玻璃制作。</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3）中隔墙四周与车身连接处有专用密封条密封。</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3.7医生座椅</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1）应位于医疗舱右侧柜式床前方，医生椅的固定应符合GB15083-2019《汽车座椅、座椅固定装置及头枕强度要求和试验方法》。</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2）医生椅座垫、靠背表面不应有拼接线缝，并便于冲洗消毒。</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3.8氧气瓶柜</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1）采用高分子ABS材料模具一次成型工艺。</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2）可180度旋转至车外，便于医护人员对氧气阀的操作和对压力表的观察、装卸。</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3）2只10升铝合金医用氧气瓶，接口要求为公制螺纹。</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4）减压阀带有高压信号输出功能，能够实时监测氧气瓶内的压力及储氧量，并设有低容量告警功能及氧气瓶余量显示，确保用氧安全。</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5）氧气阀连接管道应采用金属管，并隐藏于内饰与车身之间，氧气阀与管道连接应采用金属快速活接，确保安全性及便捷性。</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3.9乘员座椅</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1）位于医疗舱右侧，用复合材料模具一次成型，可同时坐2人（有安全带及靠背）。</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2）座垫下方两侧空间可做工具箱，配有拉锁。</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3）柜式床座垫采用自吸皮整体发泡工艺，表面不应有拼接线缝，并便于冲洗消毒。</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3.10供电系统</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1）24小时不间断供电，可输出220V，1000W纯正弦波电源可供精密医疗设备使用，并在相应的位置安置了12V及220V电源插座。</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2）在220V电源输出端应有漏电及短路保护器。</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3）应急启动电源开关。当主车蓄电池无电时医疗舱后备电池能为主车电池提供启动电源以保障救护车正常使用。</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3.11专用电瓶</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汽车专用电瓶，容量不小于65AH，在驻车时可供医疗器械使用。电瓶应该安装在方便检修的位置。电瓶安装及其所有连接应防止任何情况下发生短路的可能。在车辆熄火后，附加电瓶和启动电瓶自动断开。车辆启动时自动连接，以保证救护车的正常启动和附加电设备的用电需要。</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3.12逆变器</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质量稳定，高精度智能逆变/充电一体机，12V输入，输出为220V、1300W纯正弦波电源。</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3.13电磁阀</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自动连接或断开，确保救护车原车电瓶处于最佳状态，不会因为原车电瓶亏电而影响出车。</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3.14警报系统</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分体式手柄设计，多档调节，专为救护车研发，驾驶室控制。</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3.15警灯系统</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全嵌式高亮度爆闪警灯，内部安装高强度LED警灯，分布于车顶周围，并配有中网警灯，后保险杠警灯，尾门开启警灯，前翼子板警灯。整体造型需和基础车融为一体，美观大方，流线型设计，警示角度范围大，效果好，安装牢固，不渗雨水。</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3.16换气系统</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顶置换气扇，采用优质品牌，低噪音设计，带初级过滤装置，车厢内换气次数≥20次/小时。</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3.17杀菌系统</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配备紫外线杀菌灯，可定时控制。</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3.18工作灯</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1）需考虑病人直视的舒适性，医疗舱内照明系统应采用LED冷光源，光线应均匀、柔和。在病人区域最高照度不小于3001x，可根据实际情况调节亮度，避免灯光直射患儿。</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2）医疗舱内应配有专用射灯2组，LED冷光源，聚光型，高亮度，可调节照射角度，可在实施急救时辅助照明使用。</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3）后射灯应采用大功率LED后射灯，有效距离不小于10米。</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4）配备夜间外部照明系统，便于夜间急救工作开展。</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3.19输液固定系统</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在上车担架正上方安装垂直式输液架，负重≥5kg。</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3.20控制系统</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应采用集成电路控制系统，高清液晶屏显示，防水薄膜开关操作，且电瓶电量、工作灯状态、排风状态、负压装置状态等相关用电设备的工作状态能够在液晶屏上显示，工作人员能够直观地掌握用电设备的工作状态和及时发现故障。</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2）配置有备用开关一套，与主控系统可随时切换使用。</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3.21高清倒车成像系统</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在车辆前后加装探测雷达及高清倒车影像。</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3.22外接充电系统</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配有外接充电口及长度不小于10M的充电线缆。非当班车辆可以使用外接充电对车辆主副电瓶进行充电，使主副电瓶保持充足的电量，既可以降低电瓶的损坏率又可以保证在急救过程中不出现电量不足而影响对病人的救治。在不启动发动机的情况下，可对车辆内医疗设备实现永久供电。</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4、车载智慧急救信息系统</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4.1调度对接</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无缝对接苏州市120急救平台，自动接收、确认、更新急救调度任务，支持语音弹窗提醒、全流程状态报备。</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4.2车联网信息集成</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1）需要支持集成车载GPS设备，采集车辆GPS经度、纬度和速度数据，记录救护车运行轨迹，能够上传到区域智慧急救平台。</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2）需要支持集成车载体征监护仪波形数据，采集具有输出协议及接口的监护仪仪器，能够通过4G/5G网络实时上传到区域智慧急救平台。</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3）需要支持对心电图机数据采集，并上传心电图到急救平台，可实现统一存储和调阅。心电图支持HL7</w:t>
      </w:r>
      <w:r>
        <w:rPr>
          <w:rFonts w:hint="eastAsia" w:hAnsi="宋体"/>
          <w:color w:val="000000"/>
          <w:sz w:val="21"/>
          <w:szCs w:val="21"/>
          <w:highlight w:val="none"/>
          <w:lang w:val="en-US" w:eastAsia="zh-CN"/>
        </w:rPr>
        <w:t xml:space="preserve"> </w:t>
      </w:r>
      <w:r>
        <w:rPr>
          <w:rFonts w:hint="eastAsia" w:hAnsi="宋体"/>
          <w:color w:val="000000"/>
          <w:sz w:val="21"/>
          <w:szCs w:val="21"/>
          <w:highlight w:val="none"/>
          <w:lang w:eastAsia="zh-CN"/>
        </w:rPr>
        <w:t xml:space="preserve">aECG方式集成。</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4）需要支持采集患者基本信息。</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5）需要支持医疗舱内视频输入设备的信号集成，采集视频监控数据，可通过车载网络</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自动上传到急救平台，实现集中存储。</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6）系统支持音视频编解码能力，能够在救护车上呼叫院内专家、指挥会诊中心、分诊台等，实现多方的通讯互不干扰；</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7）系统支持在网络断开的情况下医疗舱视频的本地录制和保存，在网络恢复后能够自动上传所录制的视频内容。</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8）系统支持驾驶舱视频输入设备的信号集成，自动循环录制相关行车记录视频数据在本地车载集成终端存储中进行保存。</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4.3系统需支持Android移动平板上录入急救电子病历功能</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支持快速录入患者急救电子病历数据，支持按照快速点选的方式录入数据，支持填写院前和院内交接单功能，查看历史的患者急救电子病历，并提供急救电子病历补录功能，支持在无网络情况下书写急救电子病历</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4.4系统需支持专科急救电子病历</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针对卒中、新生儿和儿童转运专科患者，系统需支持全结构化的专科急救电子病历，体现专科救治特色。系统支持多模板动态切换方式实现各电子病历模板的切换。</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4.5急救病例专科评估</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胸痛评估：在急救病历中支持胸痛评估功能，内容包括病情评估、初步诊断、Killip评分功能。卒中评估：在急救病历中支持卒中评估功能，按照FAST评分规则进行提供。创伤评估：在急救病历中支持创伤评分（TI）评估功能，按照受伤部位、损伤类型、循环状态、呼吸状态和意识状态进行评估，能自动计算评估总分。</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4.6电子化交接</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需要支持患者知情同意书和交接单的手写电子签名功能，实现电子化交接。支持因患者或家属要求而重新签署患者知情同意书功能。</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4.7专科中心地图</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需要支持五大专科中心急救资源地图，院前医护人员可快速查看专科中心位置、距离等急救资源信息，可提供快速导航功能。</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4.8一键预警</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支持院前急救医务人员在需要院内专家帮助时，可启动一键预警功能，能够支持实时通知院内急诊科、导管室和五大专科中心等科室专家，医院各科室和医务人员可提前进行各项救治准备工作。</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4.9调阅健康档案</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支持与区域健康档案平台对接，在救护车上实时调阅患者区域健康档案。</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4.10急救影像资料管理</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院前急救医务人员可对现场救治场景进行拍摄视频和照片并上传，支持离线的视频和照片并在网络恢复后自动上传功能。</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4.11患者心电图采集和调阅</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系统需要支持与提供基于HL7aECG数据标准心电数据、具备无线模块、支持FTP协议的心电图机进行心电图数据采集，并实现远程传输；并可调阅患者心电图报告。</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4.12移动视频会诊</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系统需要支持院前急救医护人员通过平板发起与急救指挥中心、院内分诊台和专科中心等业务场景的视频通话，实现基于实时音视频通话的远程专家会诊。</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4.13车载智慧急救信息硬件</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1）配备车载集成终端，CPU：≥Intel@Corei5;内存：≥16GB;硬盘：≥512GSSD;</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视频编解码需支持H.261、H.263、H.264、H.265;图像格式需支持4CIF、VGA、SVGA、XGA、HD720P、1080P、3840*2160、4096*2160;需支持ITU-TG.711、G.723.1、G.729A及AAC宽带音频编码协议；双向音视频编解码能力，需支持2路4K以上视频编解码；支持单模北斗定位</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2）配备5G路由器，支持5G多模网络接入。</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3）配备无线单边耳麦，使用距离：≥50米，通话时长：≥12小时，话状态指示灯，</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免打扰设计耳机端可实现接听/挂断，静音和音量调节控制。</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4）配备车载摄像头（驾驶舱），像素：≥500万网络摄像机；支持MicroSD（即TF卡）/MicroSDHC/MicroSDXC卡（128G）断网本地存储及断网续传。</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5）配备车载摄像头（医疗舱），像素：≥600万网络摄像机；支持MicroSD/MicroSDHC/MicroSDXC卡（128G）断网本地存储。</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6）配备车载显示终端，显示器：≥13英寸，分辨率：≥1024*768;视频输入：支持VGA或HDMI接口，支持屏幕触摸操作。</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7）配备移动终端，屏幕≥8英寸，CPU≥八核；系统内存≥6G;存储容量≥128G;持全网通类型。</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8）配备车载文档输出终端，输出方式：行式热敏打印；型便携式、可移动、无需色带、墨盒，支持安卓系统。</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5、车载新生儿转运系统</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5.1转运培养箱</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1）双层暖箱罩，减少热量流失，并提供全方位接触，且360°透明可视，声光报警，提供最大程度安全性。</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2）</w:t>
      </w:r>
      <w:r>
        <w:rPr>
          <w:rFonts w:hint="eastAsia" w:hAnsi="宋体"/>
          <w:color w:val="000000"/>
          <w:sz w:val="21"/>
          <w:szCs w:val="21"/>
          <w:highlight w:val="none"/>
          <w:lang w:eastAsia="zh-CN"/>
        </w:rPr>
        <w:t xml:space="preserve">▲</w:t>
      </w:r>
      <w:r>
        <w:rPr>
          <w:rFonts w:hint="eastAsia" w:hAnsi="宋体"/>
          <w:color w:val="000000"/>
          <w:sz w:val="21"/>
          <w:szCs w:val="21"/>
          <w:highlight w:val="none"/>
          <w:lang w:eastAsia="zh-CN"/>
        </w:rPr>
        <w:t xml:space="preserve">内置长效电池，至少可提供5小时电量。</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3）标准电池再次充满时间&lt;=8小时。</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4）箱温控制17.0-38.9℃（0.1℃精度），显示精度0.1℃，更适用于危重症的婴儿转</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运的温度环境。</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5）</w:t>
      </w:r>
      <w:r>
        <w:rPr>
          <w:rFonts w:hint="eastAsia" w:hAnsi="宋体"/>
          <w:color w:val="000000"/>
          <w:sz w:val="21"/>
          <w:szCs w:val="21"/>
          <w:highlight w:val="none"/>
          <w:lang w:eastAsia="zh-CN"/>
        </w:rPr>
        <w:t xml:space="preserve">▲</w:t>
      </w:r>
      <w:r>
        <w:rPr>
          <w:rFonts w:hint="eastAsia" w:hAnsi="宋体"/>
          <w:color w:val="000000"/>
          <w:sz w:val="21"/>
          <w:szCs w:val="21"/>
          <w:highlight w:val="none"/>
          <w:lang w:eastAsia="zh-CN"/>
        </w:rPr>
        <w:t xml:space="preserve">机器从25℃至37℃的升温时间≤12分钟。</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6）</w:t>
      </w:r>
      <w:r>
        <w:rPr>
          <w:rFonts w:hint="eastAsia" w:hAnsi="宋体"/>
          <w:color w:val="000000"/>
          <w:sz w:val="21"/>
          <w:szCs w:val="21"/>
          <w:highlight w:val="none"/>
          <w:lang w:eastAsia="zh-CN"/>
        </w:rPr>
        <w:t xml:space="preserve">▲</w:t>
      </w:r>
      <w:r>
        <w:rPr>
          <w:rFonts w:hint="eastAsia" w:hAnsi="宋体"/>
          <w:color w:val="000000"/>
          <w:sz w:val="21"/>
          <w:szCs w:val="21"/>
          <w:highlight w:val="none"/>
          <w:lang w:eastAsia="zh-CN"/>
        </w:rPr>
        <w:t xml:space="preserve">配备主机一体式脉氧监护模块。</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5.2转运呼吸机</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1）通气功能适用范围：新生儿、儿童、成人（有创、无创通气兼容）支持单回路管路及双回路管路通气。</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2）ADS急救快速操作模式为用户提供了一个简单的设置助手功能，可以快速启动和运行。</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3）内置压缩机，提供气源可用于转运，同时也适用于ICU，急诊，ICU等医院所有科室。</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4）</w:t>
      </w:r>
      <w:r>
        <w:rPr>
          <w:rFonts w:hint="eastAsia" w:hAnsi="宋体"/>
          <w:color w:val="000000"/>
          <w:sz w:val="21"/>
          <w:szCs w:val="21"/>
          <w:highlight w:val="none"/>
          <w:lang w:eastAsia="zh-CN"/>
        </w:rPr>
        <w:t xml:space="preserve">▲</w:t>
      </w:r>
      <w:r>
        <w:rPr>
          <w:rFonts w:hint="eastAsia" w:hAnsi="宋体"/>
          <w:color w:val="000000"/>
          <w:sz w:val="21"/>
          <w:szCs w:val="21"/>
          <w:highlight w:val="none"/>
          <w:lang w:eastAsia="zh-CN"/>
        </w:rPr>
        <w:t xml:space="preserve">配备两块支持热插拔可充电电池，保证设备在长途转运中设备不会断电，在充满电池的情况下可以使用≥7小时。</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5）触摸屏≥8.5英寸。</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6）通气模式</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新生儿：AC，SIMV，NIV，nCPAP/HFNC，Standbymode。</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儿童/成人：AC，SIMV，NIV，HFNC，CPAP，Standbymode。</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7）通气参数：</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7.1.呼吸频率：儿童/成人：5~100bpm新生儿：5~150bpm。</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7.2.流量触发范围：0.5~301pm。</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7.3.压力触发范围：-0.2~-10cmH20。</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7.4.PEEP/CPAP：儿童/成人：0~35cmH20新生儿：0~25cmH20。</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7.5.PIP：儿童/成人：0~99cmH20新生儿：0~60cmH20。</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7.6.潮气量：儿童/成人：75-2500ml新生儿：2-100ml。</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8）重量：小于7.5kg（不包含电源适配器。）</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5.3病人监护仪</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1）一体便携式设计，主机和显示屏一体。</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2）低功耗，无风扇设计，显示屏尺寸≥6寸，分辨率≥1024*480。</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3）同屏显示波形通道数≥3通道。</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4）心率范围≥15-300次/分。</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5）内置锂电池，待机时间≥4小时，每年衰减不大于20%。</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6）血氧监测范围：≥1%～100%，监测精确度高，灵敏度高，显示数据快。</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7）无创血压有手动和自动模式，可自设各个参数的上下限报警值，能精准测量儿童及新生儿血压。</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8）具备把手，方便转运。</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5.4电动担架车</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1）高位尺寸：≥1980*584*1090mm。</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2）低位尺寸：≥1980*584*370mm。</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3）车轮直径：≥150mm。</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4）配备手动泄压装置。</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5）电力驱动升降，匀速升降，避免病患的二次伤害在任意高度停留时缓冲减震，升降次数空载350次左右，承载（160KG）100次左右。</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6）配有警示灯，在能见度低的环境下提高安全性。</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5.5输液工作站</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1）要求模块化组合，即插即用，独立控制。</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2）可支持最多4个输注泵通道，即插即用，单泵与输液信息采集系统数据无缝连接。</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3）可任意组合使用多个注射泵和输液泵。并通过输液信息采集系统级联控制注射泵/输液泵依次输液。</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4）具备开机、音量大小、报警静音四个实体按键。</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5）输液信息采集系统具有独立的内置锂电池，可给系统供电，工作时间不少于6h。</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5.6亚低温治疗仪</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1）控温方式：采用压缩机制冷。</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2）体温控温方式：双向主动智能温控技术，升温/降温自动交替进行，能将患者实际体</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温精确控制在目标体温点。</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3）具有精准亚低温控温功能，能使水温与体温之间保持设定的温度差功能。</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4）</w:t>
      </w:r>
      <w:r>
        <w:rPr>
          <w:rFonts w:hint="eastAsia" w:hAnsi="宋体"/>
          <w:color w:val="000000"/>
          <w:sz w:val="21"/>
          <w:szCs w:val="21"/>
          <w:highlight w:val="none"/>
          <w:lang w:eastAsia="zh-CN"/>
        </w:rPr>
        <w:t xml:space="preserve">▲</w:t>
      </w:r>
      <w:r>
        <w:rPr>
          <w:rFonts w:hint="eastAsia" w:hAnsi="宋体"/>
          <w:color w:val="000000"/>
          <w:sz w:val="21"/>
          <w:szCs w:val="21"/>
          <w:highlight w:val="none"/>
          <w:lang w:eastAsia="zh-CN"/>
        </w:rPr>
        <w:t xml:space="preserve">可采用智能阶梯方法，将水温与体温之间的温差程序化拉大，逐步加快升/降温速度。</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5）手动模式：双向主动精准控制水温4-42℃可调，0.1℃步进。</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6）10度恒定模式：双向主动控制目标体温30-40℃可调，0.1℃步进。控温过程中，实际水温与体温保持10℃温差，进行小温差体温控制。</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7）自定义恒定模式：双向主动控制目标体温30-40℃可调，0.1℃步进。控温过程中，实际水温与体温保持自定义温差（温差范围1-30℃），进行精细温差体温控制。</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8）智能梯度（Gradient）模式：组合10度或自定义温差模式，程序化增大温差值，增加升降温速度，目标体温达到时，自动缩小温差，进行小温差恒温，减少患者体温波动。</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9）控制范围：水温范围：4—42℃，病人温度范围：30—40℃。</w:t>
      </w:r>
      <w:r>
        <w:rPr>
          <w:rFonts w:hint="eastAsia" w:hAnsi="宋体"/>
          <w:color w:val="000000"/>
          <w:sz w:val="21"/>
          <w:szCs w:val="21"/>
          <w:highlight w:val="none"/>
          <w:lang w:eastAsia="zh-CN"/>
        </w:rPr>
      </w:r>
      <w:r/>
    </w:p>
    <w:p>
      <w:pPr>
        <w:pStyle w:val="817"/>
        <w:ind w:firstLine="420"/>
        <w:spacing w:line="400" w:lineRule="exact"/>
        <w:rPr>
          <w:rFonts w:hint="eastAsia" w:ascii="Times New Roman" w:hAnsi="宋体" w:eastAsia="宋体" w:cs="Times New Roman"/>
          <w:color w:val="000000"/>
          <w:sz w:val="21"/>
          <w:szCs w:val="21"/>
          <w:highlight w:val="none"/>
          <w:lang w:eastAsia="zh-CN"/>
        </w:rPr>
      </w:pPr>
      <w:r>
        <w:rPr>
          <w:rFonts w:hint="eastAsia" w:ascii="Times New Roman" w:hAnsi="宋体" w:eastAsia="宋体" w:cs="Times New Roman"/>
          <w:color w:val="000000"/>
          <w:sz w:val="21"/>
          <w:szCs w:val="21"/>
          <w:highlight w:val="none"/>
          <w:lang w:eastAsia="zh-CN"/>
        </w:rPr>
        <w:t xml:space="preserve">10）★控制速率：升温速率：≥3℃/min，降温速率：≥5℃/min。</w:t>
      </w:r>
      <w:r>
        <w:rPr>
          <w:rFonts w:hint="eastAsia" w:ascii="Times New Roman" w:hAnsi="宋体" w:eastAsia="宋体" w:cs="Times New Roman"/>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11）关机后，毯内水自动回仓。</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12）人体体温控制精度±0.2℃，体温测温精度：±0.25℃，测温反应时间≤7秒。</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13）加热功率：≥800W，水箱容量：≥7.5L。</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5.7一氧化氮治疗仪</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1）物理规格</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1.1气体过滤器使用时长：标配过滤器200小时。</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1.2治疗仪标准工作状态下，新电池在充满电后的最低续航时间120分钟。</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1.3配备传感器：NO/NO2浓度传感器，氧浓度传感器、压力传感器。</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1.4整机重量（含电池、NO/NO2浓度传感器、过滤器）：≤4.8KG。</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2）设备性能</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2.1治疗用一氧化氮（NO）气体来源：实时通过电离环境空气产生NO，无需高压储气钢瓶和化学反应体。</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2.2内置气体过滤器过滤除NO外的废气、杂质颗粒，保证NO的纯度与病人安全。</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2.3支持无创呼吸机、制氧机、吸氧器、高流量氧疗，呼吸回路连接示意图在主界面显示。</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2.4内置气体传感器使用中可自动校零（校准），保证长期治疗中监测数值准确性。</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2.5</w:t>
      </w:r>
      <w:r>
        <w:rPr>
          <w:rFonts w:hint="eastAsia" w:hAnsi="宋体"/>
          <w:color w:val="000000"/>
          <w:sz w:val="21"/>
          <w:szCs w:val="21"/>
          <w:highlight w:val="none"/>
          <w:lang w:eastAsia="zh-CN"/>
        </w:rPr>
        <w:t xml:space="preserve">▲</w:t>
      </w:r>
      <w:r>
        <w:rPr>
          <w:rFonts w:hint="eastAsia" w:hAnsi="宋体"/>
          <w:color w:val="000000"/>
          <w:sz w:val="21"/>
          <w:szCs w:val="21"/>
          <w:highlight w:val="none"/>
          <w:lang w:eastAsia="zh-CN"/>
        </w:rPr>
        <w:t xml:space="preserve">使用超声氧浓度传感器监测氧浓度，无需定期更换。</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2.6多种呼吸回路连接方式：具备重复用一体式混合器，具备一次性分体式混合器。</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3）显示屏</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3.1）主屏幕显示：≥7英寸彩色TFTLCD，主屏幕分辨率：1280X800像素。</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3.2）显示界面：NO/NO2实时监测浓度、02实时监测浓度、治疗浓度设置，已治疗时间；</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3.3）NO/NO2传感器和过滤器使用寿命再主界面同屏显示。</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5.8血气分析仪</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1）方法学：电流法、电位测定法和微电极法等。</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2）试剂有多种人份数可供选择，≥3种。</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3）试剂上机有效期≥28天，测试卡试剂包卡包分离，节约成本。</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4）设备工作量≥30样本/小时。</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5）检测项目包括：</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PH，PO2，PCO2，Na，Ka，Ca，cCL-，Lac，GLU，ctBil，s02，F02Hb，FCOHb，FMetHb，FHHb共计15项。</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6）乳酸检测范围：（0.3-20mmol/L）。</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7）分析仪自动定量吸取样本的进样方式。</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8）采样针或毛细管模式进样的进样模式。</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9）</w:t>
      </w:r>
      <w:r>
        <w:rPr>
          <w:rFonts w:hint="eastAsia" w:ascii="Times New Roman" w:hAnsi="宋体" w:eastAsia="宋体" w:cs="Times New Roman"/>
          <w:color w:val="000000"/>
          <w:sz w:val="21"/>
          <w:szCs w:val="21"/>
          <w:highlight w:val="none"/>
          <w:lang w:eastAsia="zh-CN"/>
        </w:rPr>
        <w:t xml:space="preserve">★</w:t>
      </w:r>
      <w:r>
        <w:rPr>
          <w:rFonts w:hint="eastAsia" w:hAnsi="宋体"/>
          <w:color w:val="000000"/>
          <w:sz w:val="21"/>
          <w:szCs w:val="21"/>
          <w:highlight w:val="none"/>
          <w:lang w:eastAsia="zh-CN"/>
        </w:rPr>
        <w:t xml:space="preserve">检测获取结果时间≤35秒，快速获取急危重症病人血气数值。</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10）</w:t>
      </w:r>
      <w:r>
        <w:rPr>
          <w:rFonts w:hint="eastAsia" w:hAnsi="宋体"/>
          <w:color w:val="000000"/>
          <w:sz w:val="21"/>
          <w:szCs w:val="21"/>
          <w:highlight w:val="none"/>
          <w:lang w:eastAsia="zh-CN"/>
        </w:rPr>
        <w:t xml:space="preserve">▲</w:t>
      </w:r>
      <w:r>
        <w:rPr>
          <w:rFonts w:hint="eastAsia" w:hAnsi="宋体"/>
          <w:color w:val="000000"/>
          <w:sz w:val="21"/>
          <w:szCs w:val="21"/>
          <w:highlight w:val="none"/>
          <w:lang w:eastAsia="zh-CN"/>
        </w:rPr>
        <w:t xml:space="preserve">检测全参数标本量≤65ul。</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5.9AI眼镜</w:t>
      </w:r>
      <w:r>
        <w:rPr>
          <w:rFonts w:hint="eastAsia" w:hAnsi="宋体"/>
          <w:color w:val="000000"/>
          <w:sz w:val="21"/>
          <w:szCs w:val="21"/>
          <w:highlight w:val="none"/>
          <w:lang w:eastAsia="zh-CN"/>
        </w:rPr>
      </w:r>
      <w:r/>
    </w:p>
    <w:p>
      <w:pPr>
        <w:pStyle w:val="817"/>
        <w:numPr>
          <w:ilvl w:val="0"/>
          <w:numId w:val="5"/>
        </w:numPr>
        <w:ind w:firstLine="420"/>
        <w:spacing w:line="400" w:lineRule="exact"/>
        <w:rPr>
          <w:color w:val="000000"/>
          <w:highlight w:val="none"/>
        </w:rPr>
      </w:pPr>
      <w:r>
        <w:rPr>
          <w:rFonts w:hint="eastAsia" w:hAnsi="宋体"/>
          <w:color w:val="000000"/>
          <w:sz w:val="21"/>
          <w:szCs w:val="21"/>
          <w:highlight w:val="none"/>
          <w:lang w:eastAsia="zh-CN"/>
        </w:rPr>
        <w:t xml:space="preserve">AR智能显示、AI智能交互、亮度≥1500nits，高清相机：≥1200万超清广角，续航≥4小时。</w:t>
      </w:r>
      <w:r>
        <w:rPr>
          <w:color w:val="000000"/>
          <w:highlight w:val="none"/>
        </w:rPr>
      </w:r>
      <w:r/>
    </w:p>
    <w:p>
      <w:pPr>
        <w:pStyle w:val="817"/>
        <w:numPr>
          <w:ilvl w:val="0"/>
          <w:numId w:val="5"/>
        </w:numPr>
        <w:ind w:firstLine="420"/>
        <w:spacing w:line="400" w:lineRule="exact"/>
        <w:rPr>
          <w:rFonts w:hint="eastAsia"/>
          <w:color w:val="000000"/>
          <w:highlight w:val="none"/>
          <w:lang w:eastAsia="zh-CN"/>
        </w:rPr>
      </w:pPr>
      <w:r>
        <w:rPr>
          <w:rFonts w:hint="eastAsia" w:hAnsi="宋体"/>
          <w:color w:val="000000"/>
          <w:sz w:val="21"/>
          <w:szCs w:val="21"/>
          <w:highlight w:val="none"/>
          <w:lang w:eastAsia="zh-CN"/>
        </w:rPr>
        <w:t xml:space="preserve">Wi-Fi6，支持2.4GHz/5GHz、蓝牙。</w:t>
      </w:r>
      <w:r>
        <w:rPr>
          <w:rFonts w:hint="eastAsia"/>
          <w:color w:val="000000"/>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5.10平板电脑</w:t>
      </w:r>
      <w:r>
        <w:rPr>
          <w:rFonts w:hint="eastAsia" w:hAnsi="宋体"/>
          <w:color w:val="000000"/>
          <w:sz w:val="21"/>
          <w:szCs w:val="21"/>
          <w:highlight w:val="none"/>
          <w:lang w:eastAsia="zh-CN"/>
        </w:rPr>
      </w:r>
      <w:r/>
    </w:p>
    <w:p>
      <w:pPr>
        <w:pStyle w:val="817"/>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1）要求配备不低于M4芯片性能的高端芯片，≥13英寸，分辨率：≥2732×2048，内存：≥12GB，存储：≥128GB。</w:t>
      </w:r>
      <w:r>
        <w:rPr>
          <w:rFonts w:hint="eastAsia" w:hAnsi="宋体"/>
          <w:color w:val="000000"/>
          <w:sz w:val="21"/>
          <w:szCs w:val="21"/>
          <w:highlight w:val="none"/>
          <w:lang w:eastAsia="zh-CN"/>
        </w:rPr>
      </w:r>
      <w:r/>
    </w:p>
    <w:p>
      <w:pPr>
        <w:pStyle w:val="759"/>
        <w:ind w:firstLine="422"/>
        <w:spacing w:line="400" w:lineRule="exact"/>
        <w:rPr>
          <w:b/>
          <w:bCs/>
          <w:color w:val="000000"/>
          <w:sz w:val="21"/>
          <w:szCs w:val="21"/>
          <w:highlight w:val="none"/>
        </w:rPr>
      </w:pPr>
      <w:r>
        <w:rPr>
          <w:rFonts w:hint="eastAsia"/>
          <w:b/>
          <w:bCs/>
          <w:color w:val="000000"/>
          <w:sz w:val="21"/>
          <w:szCs w:val="21"/>
          <w:highlight w:val="none"/>
          <w:lang w:val="en-US" w:eastAsia="zh-CN"/>
        </w:rPr>
        <w:t xml:space="preserve">四、</w:t>
      </w:r>
      <w:r>
        <w:rPr>
          <w:rFonts w:hint="eastAsia"/>
          <w:b/>
          <w:bCs/>
          <w:color w:val="000000"/>
          <w:sz w:val="21"/>
          <w:szCs w:val="21"/>
          <w:highlight w:val="none"/>
        </w:rPr>
        <w:t xml:space="preserve">其他要求：</w:t>
      </w:r>
      <w:r>
        <w:rPr>
          <w:b/>
          <w:bCs/>
          <w:color w:val="000000"/>
          <w:sz w:val="21"/>
          <w:szCs w:val="21"/>
          <w:highlight w:val="none"/>
        </w:rPr>
      </w:r>
      <w:r/>
    </w:p>
    <w:p>
      <w:pPr>
        <w:pStyle w:val="759"/>
        <w:ind w:firstLine="422"/>
        <w:spacing w:line="400" w:lineRule="exact"/>
        <w:rPr>
          <w:rFonts w:hint="eastAsia"/>
          <w:b/>
          <w:bCs/>
          <w:color w:val="000000"/>
          <w:sz w:val="21"/>
          <w:szCs w:val="21"/>
          <w:highlight w:val="none"/>
        </w:rPr>
      </w:pPr>
      <w:r>
        <w:rPr>
          <w:rFonts w:hint="eastAsia"/>
          <w:b/>
          <w:bCs/>
          <w:color w:val="000000"/>
          <w:sz w:val="21"/>
          <w:szCs w:val="21"/>
          <w:highlight w:val="none"/>
        </w:rPr>
        <w:t xml:space="preserve">1、投标人所投车辆须为国家发改委或工信部发布的《车辆生产企业及产品公告》中列明的“救护车”车型，须在投标响应技术标中提供国家发改委或工信部公布的详细数据资料网页打印件（加盖投标方单位公章）或证明资料复印件（加盖投标方单位公章）；否则为无效投标</w:t>
      </w:r>
      <w:r>
        <w:rPr>
          <w:rFonts w:hint="eastAsia"/>
          <w:b/>
          <w:bCs/>
          <w:color w:val="000000"/>
          <w:sz w:val="21"/>
          <w:szCs w:val="21"/>
          <w:highlight w:val="none"/>
        </w:rPr>
      </w:r>
      <w:r/>
    </w:p>
    <w:p>
      <w:pPr>
        <w:pStyle w:val="759"/>
        <w:ind w:firstLine="422"/>
        <w:spacing w:line="400" w:lineRule="exact"/>
        <w:rPr>
          <w:rFonts w:hint="eastAsia"/>
          <w:b w:val="0"/>
          <w:bCs w:val="0"/>
          <w:color w:val="000000"/>
          <w:sz w:val="21"/>
          <w:szCs w:val="21"/>
          <w:highlight w:val="none"/>
        </w:rPr>
      </w:pPr>
      <w:r>
        <w:rPr>
          <w:rFonts w:hint="eastAsia"/>
          <w:b w:val="0"/>
          <w:bCs w:val="0"/>
          <w:color w:val="000000"/>
          <w:sz w:val="21"/>
          <w:szCs w:val="21"/>
          <w:highlight w:val="none"/>
        </w:rPr>
        <w:t xml:space="preserve">2、本项目总价包括：车价、设备及改装费、安装调试、检测验收、培训（不包含差旅费）、质保期保障，车辆购置税，上牌工本费等费用。</w:t>
      </w:r>
      <w:r>
        <w:rPr>
          <w:rFonts w:hint="eastAsia"/>
          <w:b w:val="0"/>
          <w:bCs w:val="0"/>
          <w:color w:val="000000"/>
          <w:sz w:val="21"/>
          <w:szCs w:val="21"/>
          <w:highlight w:val="none"/>
        </w:rPr>
      </w:r>
      <w:r/>
    </w:p>
    <w:p>
      <w:pPr>
        <w:pStyle w:val="759"/>
        <w:ind w:firstLine="422"/>
        <w:spacing w:line="400" w:lineRule="exact"/>
        <w:rPr>
          <w:rFonts w:hint="eastAsia" w:ascii="Times New Roman" w:hAnsi="Times New Roman" w:eastAsia="宋体" w:cs="Times New Roman"/>
          <w:b w:val="0"/>
          <w:bCs w:val="0"/>
          <w:color w:val="000000"/>
          <w:sz w:val="21"/>
          <w:szCs w:val="21"/>
          <w:highlight w:val="none"/>
        </w:rPr>
      </w:pPr>
      <w:r>
        <w:rPr>
          <w:rFonts w:hint="eastAsia" w:ascii="Times New Roman" w:hAnsi="Times New Roman" w:eastAsia="宋体" w:cs="Times New Roman"/>
          <w:b w:val="0"/>
          <w:bCs w:val="0"/>
          <w:color w:val="000000"/>
          <w:sz w:val="21"/>
          <w:szCs w:val="21"/>
          <w:highlight w:val="none"/>
        </w:rPr>
        <w:t xml:space="preserve">3、投标人所提供的相关车辆必须符合国家环境保护部</w:t>
      </w:r>
      <w:r>
        <w:rPr>
          <w:rFonts w:hint="eastAsia" w:ascii="Times New Roman" w:hAnsi="Times New Roman" w:eastAsia="宋体" w:cs="Times New Roman"/>
          <w:b w:val="0"/>
          <w:bCs w:val="0"/>
          <w:color w:val="000000"/>
          <w:sz w:val="21"/>
          <w:szCs w:val="21"/>
          <w:highlight w:val="none"/>
          <w:lang w:val="en-US" w:eastAsia="zh-CN"/>
        </w:rPr>
        <w:t xml:space="preserve">关于汽车排放的要求，</w:t>
      </w:r>
      <w:r>
        <w:rPr>
          <w:rFonts w:hint="eastAsia" w:ascii="Times New Roman" w:hAnsi="Times New Roman" w:eastAsia="宋体" w:cs="Times New Roman"/>
          <w:b w:val="0"/>
          <w:bCs w:val="0"/>
          <w:color w:val="000000"/>
          <w:sz w:val="21"/>
          <w:szCs w:val="21"/>
          <w:highlight w:val="none"/>
        </w:rPr>
        <w:t xml:space="preserve">须在投标文件技术标中提供相应证明资料复印件（加盖投标方单位公章）；</w:t>
      </w:r>
      <w:r>
        <w:rPr>
          <w:rFonts w:hint="eastAsia" w:ascii="Times New Roman" w:hAnsi="Times New Roman" w:eastAsia="宋体" w:cs="Times New Roman"/>
          <w:b w:val="0"/>
          <w:bCs w:val="0"/>
          <w:color w:val="000000"/>
          <w:sz w:val="21"/>
          <w:szCs w:val="21"/>
          <w:highlight w:val="none"/>
        </w:rPr>
      </w:r>
      <w:r/>
    </w:p>
    <w:p>
      <w:pPr>
        <w:pStyle w:val="759"/>
        <w:ind w:firstLine="422"/>
        <w:spacing w:line="400" w:lineRule="exact"/>
        <w:rPr>
          <w:rFonts w:hint="eastAsia"/>
          <w:b w:val="0"/>
          <w:bCs w:val="0"/>
          <w:color w:val="000000"/>
          <w:sz w:val="21"/>
          <w:szCs w:val="21"/>
          <w:highlight w:val="none"/>
        </w:rPr>
      </w:pPr>
      <w:r>
        <w:rPr>
          <w:rFonts w:hint="eastAsia"/>
          <w:b w:val="0"/>
          <w:bCs w:val="0"/>
          <w:color w:val="000000"/>
          <w:sz w:val="21"/>
          <w:szCs w:val="21"/>
          <w:highlight w:val="none"/>
        </w:rPr>
        <w:t xml:space="preserve">4、交货期要求：</w:t>
      </w:r>
      <w:r>
        <w:rPr>
          <w:rFonts w:hint="eastAsia"/>
          <w:b w:val="0"/>
          <w:bCs w:val="0"/>
          <w:color w:val="000000"/>
          <w:sz w:val="21"/>
          <w:szCs w:val="21"/>
          <w:highlight w:val="none"/>
        </w:rPr>
      </w:r>
      <w:r/>
    </w:p>
    <w:p>
      <w:pPr>
        <w:pStyle w:val="759"/>
        <w:ind w:firstLine="422"/>
        <w:spacing w:line="400" w:lineRule="exact"/>
        <w:rPr>
          <w:rFonts w:hint="eastAsia"/>
          <w:b w:val="0"/>
          <w:bCs w:val="0"/>
          <w:color w:val="000000"/>
          <w:sz w:val="21"/>
          <w:szCs w:val="21"/>
          <w:highlight w:val="none"/>
        </w:rPr>
      </w:pPr>
      <w:r>
        <w:rPr>
          <w:rFonts w:hint="eastAsia"/>
          <w:b w:val="0"/>
          <w:bCs w:val="0"/>
          <w:color w:val="000000"/>
          <w:sz w:val="21"/>
          <w:szCs w:val="21"/>
          <w:highlight w:val="none"/>
        </w:rPr>
        <w:t xml:space="preserve">（1）底盘车辆要求为现货，</w:t>
      </w:r>
      <w:r>
        <w:rPr>
          <w:rFonts w:hint="eastAsia"/>
          <w:b w:val="0"/>
          <w:bCs w:val="0"/>
          <w:color w:val="000000"/>
          <w:sz w:val="21"/>
          <w:szCs w:val="21"/>
          <w:highlight w:val="none"/>
          <w:lang w:val="en-US" w:eastAsia="zh-CN"/>
        </w:rPr>
        <w:t xml:space="preserve">交付验收时</w:t>
      </w:r>
      <w:r>
        <w:rPr>
          <w:rFonts w:hint="eastAsia"/>
          <w:b w:val="0"/>
          <w:bCs w:val="0"/>
          <w:color w:val="000000"/>
          <w:sz w:val="21"/>
          <w:szCs w:val="21"/>
          <w:highlight w:val="none"/>
        </w:rPr>
        <w:t xml:space="preserve">需要交验符合招标要求的底盘车辆及车辆手续原件（要求底盘车辆合格证上生产日期202</w:t>
      </w:r>
      <w:r>
        <w:rPr>
          <w:rFonts w:hint="eastAsia"/>
          <w:b w:val="0"/>
          <w:bCs w:val="0"/>
          <w:color w:val="000000"/>
          <w:sz w:val="21"/>
          <w:szCs w:val="21"/>
          <w:highlight w:val="none"/>
          <w:lang w:val="en-US" w:eastAsia="zh-CN"/>
        </w:rPr>
        <w:t xml:space="preserve">5</w:t>
      </w:r>
      <w:r>
        <w:rPr>
          <w:rFonts w:hint="eastAsia"/>
          <w:b w:val="0"/>
          <w:bCs w:val="0"/>
          <w:color w:val="000000"/>
          <w:sz w:val="21"/>
          <w:szCs w:val="21"/>
          <w:highlight w:val="none"/>
        </w:rPr>
        <w:t xml:space="preserve">年</w:t>
      </w:r>
      <w:r>
        <w:rPr>
          <w:rFonts w:hint="eastAsia"/>
          <w:b w:val="0"/>
          <w:bCs w:val="0"/>
          <w:color w:val="000000"/>
          <w:sz w:val="21"/>
          <w:szCs w:val="21"/>
          <w:highlight w:val="none"/>
          <w:lang w:val="en-US" w:eastAsia="zh-CN"/>
        </w:rPr>
        <w:t xml:space="preserve">6</w:t>
      </w:r>
      <w:r>
        <w:rPr>
          <w:rFonts w:hint="eastAsia"/>
          <w:b w:val="0"/>
          <w:bCs w:val="0"/>
          <w:color w:val="000000"/>
          <w:sz w:val="21"/>
          <w:szCs w:val="21"/>
          <w:highlight w:val="none"/>
        </w:rPr>
        <w:t xml:space="preserve">月1日以后），逾期不能提交底盘车辆于采购人验收，或中标人提供的底盘车辆配置或信息与投标时提供的资料不符时，取消其中标资格。</w:t>
      </w:r>
      <w:r>
        <w:rPr>
          <w:rFonts w:hint="eastAsia"/>
          <w:b w:val="0"/>
          <w:bCs w:val="0"/>
          <w:color w:val="000000"/>
          <w:sz w:val="21"/>
          <w:szCs w:val="21"/>
          <w:highlight w:val="none"/>
        </w:rPr>
      </w:r>
      <w:r/>
    </w:p>
    <w:p>
      <w:pPr>
        <w:pStyle w:val="759"/>
        <w:ind w:firstLine="422"/>
        <w:spacing w:line="400" w:lineRule="exact"/>
        <w:rPr>
          <w:rFonts w:hint="eastAsia"/>
          <w:b w:val="0"/>
          <w:bCs w:val="0"/>
          <w:color w:val="000000"/>
          <w:sz w:val="21"/>
          <w:szCs w:val="21"/>
          <w:highlight w:val="none"/>
        </w:rPr>
      </w:pPr>
      <w:r>
        <w:rPr>
          <w:rFonts w:hint="eastAsia"/>
          <w:b w:val="0"/>
          <w:bCs w:val="0"/>
          <w:color w:val="000000"/>
          <w:sz w:val="21"/>
          <w:szCs w:val="21"/>
          <w:highlight w:val="none"/>
        </w:rPr>
        <w:t xml:space="preserve">（2）车辆改装及医疗设备部分在合同签订后</w:t>
      </w:r>
      <w:r>
        <w:rPr>
          <w:rFonts w:hint="eastAsia"/>
          <w:b w:val="0"/>
          <w:bCs w:val="0"/>
          <w:color w:val="000000"/>
          <w:sz w:val="21"/>
          <w:szCs w:val="21"/>
          <w:highlight w:val="none"/>
          <w:lang w:val="en-US" w:eastAsia="zh-CN"/>
        </w:rPr>
        <w:t xml:space="preserve">60</w:t>
      </w:r>
      <w:r>
        <w:rPr>
          <w:rFonts w:hint="eastAsia"/>
          <w:b w:val="0"/>
          <w:bCs w:val="0"/>
          <w:color w:val="000000"/>
          <w:sz w:val="21"/>
          <w:szCs w:val="21"/>
          <w:highlight w:val="none"/>
        </w:rPr>
        <w:t xml:space="preserve">日内交货</w:t>
      </w:r>
      <w:r>
        <w:rPr>
          <w:rFonts w:hint="eastAsia"/>
          <w:b w:val="0"/>
          <w:bCs w:val="0"/>
          <w:color w:val="000000"/>
          <w:sz w:val="21"/>
          <w:szCs w:val="21"/>
          <w:highlight w:val="none"/>
        </w:rPr>
      </w:r>
      <w:r/>
    </w:p>
    <w:p>
      <w:pPr>
        <w:pStyle w:val="759"/>
        <w:ind w:firstLine="422"/>
        <w:spacing w:line="400" w:lineRule="exact"/>
        <w:rPr>
          <w:rFonts w:hint="eastAsia"/>
          <w:b w:val="0"/>
          <w:bCs w:val="0"/>
          <w:color w:val="000000"/>
          <w:sz w:val="21"/>
          <w:szCs w:val="21"/>
          <w:highlight w:val="none"/>
        </w:rPr>
      </w:pPr>
      <w:r>
        <w:rPr>
          <w:rFonts w:hint="eastAsia"/>
          <w:b w:val="0"/>
          <w:bCs w:val="0"/>
          <w:color w:val="000000"/>
          <w:sz w:val="21"/>
          <w:szCs w:val="21"/>
          <w:highlight w:val="none"/>
        </w:rPr>
        <w:t xml:space="preserve">5、投标单位须保证投标车辆在苏州地区，以车辆使用性质“救护”完成上牌手续； </w:t>
      </w:r>
      <w:r>
        <w:rPr>
          <w:rFonts w:hint="eastAsia"/>
          <w:b w:val="0"/>
          <w:bCs w:val="0"/>
          <w:color w:val="000000"/>
          <w:sz w:val="21"/>
          <w:szCs w:val="21"/>
          <w:highlight w:val="none"/>
        </w:rPr>
      </w:r>
      <w:r/>
    </w:p>
    <w:p>
      <w:pPr>
        <w:pStyle w:val="759"/>
        <w:ind w:firstLine="422"/>
        <w:spacing w:line="400" w:lineRule="exact"/>
        <w:rPr>
          <w:rFonts w:hint="eastAsia"/>
          <w:b w:val="0"/>
          <w:bCs w:val="0"/>
          <w:color w:val="000000"/>
          <w:sz w:val="21"/>
          <w:szCs w:val="21"/>
          <w:highlight w:val="none"/>
        </w:rPr>
      </w:pPr>
      <w:r>
        <w:rPr>
          <w:rFonts w:hint="eastAsia"/>
          <w:b w:val="0"/>
          <w:bCs w:val="0"/>
          <w:color w:val="000000"/>
          <w:sz w:val="21"/>
          <w:szCs w:val="21"/>
          <w:highlight w:val="none"/>
        </w:rPr>
        <w:t xml:space="preserve">6、投标单位须在投标文件中提供售后服务细则及配件优惠价格。</w:t>
      </w:r>
      <w:r>
        <w:rPr>
          <w:rFonts w:hint="eastAsia"/>
          <w:b w:val="0"/>
          <w:bCs w:val="0"/>
          <w:color w:val="000000"/>
          <w:sz w:val="21"/>
          <w:szCs w:val="21"/>
          <w:highlight w:val="none"/>
        </w:rPr>
      </w:r>
      <w:r/>
    </w:p>
    <w:p>
      <w:pPr>
        <w:pStyle w:val="759"/>
        <w:ind w:firstLine="422"/>
        <w:spacing w:line="400" w:lineRule="exact"/>
        <w:rPr>
          <w:rFonts w:hint="eastAsia"/>
          <w:b w:val="0"/>
          <w:bCs w:val="0"/>
          <w:color w:val="000000"/>
          <w:sz w:val="21"/>
          <w:szCs w:val="21"/>
          <w:highlight w:val="none"/>
        </w:rPr>
      </w:pPr>
      <w:r>
        <w:rPr>
          <w:rFonts w:hint="eastAsia"/>
          <w:b w:val="0"/>
          <w:bCs w:val="0"/>
          <w:color w:val="000000"/>
          <w:sz w:val="21"/>
          <w:szCs w:val="21"/>
          <w:highlight w:val="none"/>
        </w:rPr>
        <w:t xml:space="preserve">7、所有车辆颜色、喷涂图案及文字由采购方指定，费用包含在本次采购报价内。</w:t>
      </w:r>
      <w:r>
        <w:rPr>
          <w:rFonts w:hint="eastAsia"/>
          <w:b w:val="0"/>
          <w:bCs w:val="0"/>
          <w:color w:val="000000"/>
          <w:sz w:val="21"/>
          <w:szCs w:val="21"/>
          <w:highlight w:val="none"/>
        </w:rPr>
      </w:r>
      <w:r/>
    </w:p>
    <w:p>
      <w:pPr>
        <w:pStyle w:val="759"/>
        <w:ind w:firstLine="422"/>
        <w:spacing w:line="400" w:lineRule="exact"/>
        <w:rPr>
          <w:rFonts w:hint="eastAsia"/>
          <w:b w:val="0"/>
          <w:bCs w:val="0"/>
          <w:color w:val="000000"/>
          <w:sz w:val="21"/>
          <w:szCs w:val="21"/>
          <w:highlight w:val="none"/>
        </w:rPr>
      </w:pPr>
      <w:r>
        <w:rPr>
          <w:rFonts w:hint="eastAsia"/>
          <w:b w:val="0"/>
          <w:bCs w:val="0"/>
          <w:color w:val="000000"/>
          <w:sz w:val="21"/>
          <w:szCs w:val="21"/>
          <w:highlight w:val="none"/>
        </w:rPr>
        <w:t xml:space="preserve">8、若以上参数中出现车辆或者零配件品牌、型号，则仅供供应商在投标时参考，凡达到以上品牌型号档次、品质及以上技术要求的产品均可，但不能影响（或降低）其整体性能；投标单位必须在投标文件中注明所投产品的品牌、规格型号、主要参数、生产厂家。</w:t>
      </w:r>
      <w:r>
        <w:rPr>
          <w:rFonts w:hint="eastAsia"/>
          <w:b w:val="0"/>
          <w:bCs w:val="0"/>
          <w:color w:val="000000"/>
          <w:sz w:val="21"/>
          <w:szCs w:val="21"/>
          <w:highlight w:val="none"/>
        </w:rPr>
      </w:r>
      <w:r/>
    </w:p>
    <w:p>
      <w:pPr>
        <w:pStyle w:val="759"/>
        <w:ind w:firstLine="422"/>
        <w:spacing w:line="400" w:lineRule="exact"/>
        <w:rPr>
          <w:rFonts w:hint="eastAsia"/>
          <w:b w:val="0"/>
          <w:bCs w:val="0"/>
          <w:color w:val="000000"/>
          <w:sz w:val="21"/>
          <w:szCs w:val="21"/>
          <w:highlight w:val="none"/>
        </w:rPr>
      </w:pPr>
      <w:r>
        <w:rPr>
          <w:rFonts w:hint="eastAsia"/>
          <w:b w:val="0"/>
          <w:bCs w:val="0"/>
          <w:color w:val="000000"/>
          <w:sz w:val="21"/>
          <w:szCs w:val="21"/>
          <w:highlight w:val="none"/>
        </w:rPr>
        <w:t xml:space="preserve">9、投标人须明确所投设备生产厂家、品牌、型号、规格和外形、尺寸等；提供设备的配置清单，并提供详细的技术参数和性能说明书。</w:t>
      </w:r>
      <w:r>
        <w:rPr>
          <w:rFonts w:hint="eastAsia"/>
          <w:b w:val="0"/>
          <w:bCs w:val="0"/>
          <w:color w:val="000000"/>
          <w:sz w:val="21"/>
          <w:szCs w:val="21"/>
          <w:highlight w:val="none"/>
        </w:rPr>
      </w:r>
      <w:r/>
    </w:p>
    <w:p>
      <w:pPr>
        <w:pStyle w:val="759"/>
        <w:ind w:firstLine="422"/>
        <w:spacing w:line="400" w:lineRule="exact"/>
        <w:rPr>
          <w:rFonts w:hint="eastAsia"/>
          <w:b w:val="0"/>
          <w:bCs w:val="0"/>
          <w:color w:val="000000"/>
          <w:sz w:val="21"/>
          <w:szCs w:val="21"/>
          <w:highlight w:val="none"/>
        </w:rPr>
      </w:pPr>
      <w:r>
        <w:rPr>
          <w:rFonts w:hint="eastAsia"/>
          <w:b w:val="0"/>
          <w:bCs w:val="0"/>
          <w:color w:val="000000"/>
          <w:sz w:val="21"/>
          <w:szCs w:val="21"/>
          <w:highlight w:val="none"/>
        </w:rPr>
        <w:t xml:space="preserve">10、投标人必须承诺采购文件中提出的全部技术规格与要求，如果以其中某些条款不响应时，应在文件中逐条列出，未列出的视同响应。</w:t>
      </w:r>
      <w:r>
        <w:rPr>
          <w:rFonts w:hint="eastAsia"/>
          <w:b w:val="0"/>
          <w:bCs w:val="0"/>
          <w:color w:val="000000"/>
          <w:sz w:val="21"/>
          <w:szCs w:val="21"/>
          <w:highlight w:val="none"/>
        </w:rPr>
      </w:r>
      <w:r/>
    </w:p>
    <w:p>
      <w:pPr>
        <w:pStyle w:val="759"/>
        <w:ind w:firstLine="422"/>
        <w:spacing w:line="400" w:lineRule="exact"/>
        <w:rPr>
          <w:b w:val="0"/>
          <w:bCs w:val="0"/>
          <w:color w:val="000000"/>
          <w:sz w:val="21"/>
          <w:szCs w:val="21"/>
          <w:highlight w:val="none"/>
          <w:lang w:val="en-US" w:eastAsia="zh-CN"/>
        </w:rPr>
      </w:pPr>
      <w:r>
        <w:rPr>
          <w:rFonts w:hint="eastAsia"/>
          <w:b w:val="0"/>
          <w:bCs w:val="0"/>
          <w:color w:val="000000"/>
          <w:sz w:val="21"/>
          <w:szCs w:val="21"/>
          <w:highlight w:val="none"/>
        </w:rPr>
        <w:t xml:space="preserve">11、</w:t>
      </w:r>
      <w:r>
        <w:rPr>
          <w:rFonts w:hint="eastAsia"/>
          <w:b w:val="0"/>
          <w:bCs w:val="0"/>
          <w:color w:val="000000"/>
          <w:sz w:val="21"/>
          <w:szCs w:val="21"/>
          <w:highlight w:val="none"/>
          <w:lang w:val="en-US" w:eastAsia="zh-CN"/>
        </w:rPr>
        <w:t xml:space="preserve">质保期及培训要求：</w:t>
      </w:r>
      <w:r>
        <w:rPr>
          <w:b w:val="0"/>
          <w:bCs w:val="0"/>
          <w:color w:val="000000"/>
          <w:sz w:val="21"/>
          <w:szCs w:val="21"/>
          <w:highlight w:val="none"/>
          <w:lang w:val="en-US" w:eastAsia="zh-CN"/>
        </w:rPr>
      </w:r>
      <w:r/>
    </w:p>
    <w:p>
      <w:pPr>
        <w:pStyle w:val="759"/>
        <w:ind w:firstLine="422"/>
        <w:spacing w:line="400" w:lineRule="exact"/>
        <w:rPr>
          <w:rFonts w:hint="eastAsia"/>
          <w:b w:val="0"/>
          <w:bCs w:val="0"/>
          <w:color w:val="000000"/>
          <w:sz w:val="21"/>
          <w:szCs w:val="21"/>
          <w:highlight w:val="none"/>
          <w:lang w:eastAsia="zh-CN"/>
        </w:rPr>
      </w:pPr>
      <w:r>
        <w:rPr>
          <w:rFonts w:hint="eastAsia"/>
          <w:b w:val="0"/>
          <w:bCs w:val="0"/>
          <w:color w:val="000000"/>
          <w:sz w:val="21"/>
          <w:szCs w:val="21"/>
          <w:highlight w:val="none"/>
        </w:rPr>
        <w:t xml:space="preserve">（1）底盘车辆提供不低于</w:t>
      </w:r>
      <w:r>
        <w:rPr>
          <w:rFonts w:hint="eastAsia"/>
          <w:b w:val="0"/>
          <w:bCs w:val="0"/>
          <w:color w:val="000000"/>
          <w:sz w:val="21"/>
          <w:szCs w:val="21"/>
          <w:highlight w:val="none"/>
          <w:lang w:val="en-US" w:eastAsia="zh-CN"/>
        </w:rPr>
        <w:t xml:space="preserve">6</w:t>
      </w:r>
      <w:r>
        <w:rPr>
          <w:rFonts w:hint="eastAsia"/>
          <w:b w:val="0"/>
          <w:bCs w:val="0"/>
          <w:color w:val="000000"/>
          <w:sz w:val="21"/>
          <w:szCs w:val="21"/>
          <w:highlight w:val="none"/>
        </w:rPr>
        <w:t xml:space="preserve">年不计里程的保修标准（自</w:t>
      </w:r>
      <w:r>
        <w:rPr>
          <w:rFonts w:hint="eastAsia"/>
          <w:b w:val="0"/>
          <w:bCs w:val="0"/>
          <w:color w:val="000000"/>
          <w:sz w:val="21"/>
          <w:szCs w:val="21"/>
          <w:highlight w:val="none"/>
          <w:lang w:val="en-US" w:eastAsia="zh-CN"/>
        </w:rPr>
        <w:t xml:space="preserve">正式验收</w:t>
      </w:r>
      <w:r>
        <w:rPr>
          <w:rFonts w:hint="eastAsia"/>
          <w:b w:val="0"/>
          <w:bCs w:val="0"/>
          <w:color w:val="000000"/>
          <w:sz w:val="21"/>
          <w:szCs w:val="21"/>
          <w:highlight w:val="none"/>
        </w:rPr>
        <w:t xml:space="preserve">之日起算）。按照生产单位售后服务标准执行</w:t>
      </w:r>
      <w:r>
        <w:rPr>
          <w:rFonts w:hint="eastAsia"/>
          <w:b w:val="0"/>
          <w:bCs w:val="0"/>
          <w:color w:val="000000"/>
          <w:sz w:val="21"/>
          <w:szCs w:val="21"/>
          <w:highlight w:val="none"/>
          <w:lang w:eastAsia="zh-CN"/>
        </w:rPr>
        <w:t xml:space="preserve">。</w:t>
      </w:r>
      <w:r>
        <w:rPr>
          <w:rFonts w:hint="eastAsia"/>
          <w:b w:val="0"/>
          <w:bCs w:val="0"/>
          <w:color w:val="000000"/>
          <w:sz w:val="21"/>
          <w:szCs w:val="21"/>
          <w:highlight w:val="none"/>
          <w:lang w:eastAsia="zh-CN"/>
        </w:rPr>
      </w:r>
      <w:r/>
    </w:p>
    <w:p>
      <w:pPr>
        <w:pStyle w:val="759"/>
        <w:ind w:firstLine="422"/>
        <w:spacing w:line="400" w:lineRule="exact"/>
        <w:rPr>
          <w:rFonts w:hint="eastAsia"/>
          <w:b w:val="0"/>
          <w:bCs w:val="0"/>
          <w:color w:val="000000"/>
          <w:sz w:val="21"/>
          <w:szCs w:val="21"/>
          <w:highlight w:val="none"/>
        </w:rPr>
      </w:pPr>
      <w:r>
        <w:rPr>
          <w:rFonts w:hint="eastAsia"/>
          <w:b w:val="0"/>
          <w:bCs w:val="0"/>
          <w:color w:val="000000"/>
          <w:sz w:val="21"/>
          <w:szCs w:val="21"/>
          <w:highlight w:val="none"/>
        </w:rPr>
        <w:t xml:space="preserve">（2）</w:t>
      </w:r>
      <w:r>
        <w:rPr>
          <w:rFonts w:hint="eastAsia"/>
          <w:b w:val="0"/>
          <w:bCs w:val="0"/>
          <w:color w:val="000000"/>
          <w:sz w:val="21"/>
          <w:szCs w:val="21"/>
          <w:highlight w:val="none"/>
          <w:lang w:val="en-US" w:eastAsia="zh-CN"/>
        </w:rPr>
        <w:t xml:space="preserve">项目所投设备提供</w:t>
      </w:r>
      <w:r>
        <w:rPr>
          <w:rFonts w:hint="eastAsia"/>
          <w:b w:val="0"/>
          <w:bCs w:val="0"/>
          <w:color w:val="000000"/>
          <w:sz w:val="21"/>
          <w:szCs w:val="21"/>
          <w:highlight w:val="none"/>
        </w:rPr>
        <w:t xml:space="preserve">原厂整机/系统全保≥</w:t>
      </w:r>
      <w:r>
        <w:rPr>
          <w:rFonts w:hint="eastAsia"/>
          <w:b w:val="0"/>
          <w:bCs w:val="0"/>
          <w:color w:val="000000"/>
          <w:sz w:val="21"/>
          <w:szCs w:val="21"/>
          <w:highlight w:val="none"/>
          <w:lang w:val="en-US" w:eastAsia="zh-CN"/>
        </w:rPr>
        <w:t xml:space="preserve">6</w:t>
      </w:r>
      <w:r>
        <w:rPr>
          <w:rFonts w:hint="eastAsia"/>
          <w:b w:val="0"/>
          <w:bCs w:val="0"/>
          <w:color w:val="000000"/>
          <w:sz w:val="21"/>
          <w:szCs w:val="21"/>
          <w:highlight w:val="none"/>
        </w:rPr>
        <w:t xml:space="preserve">年【提供所含设备的原厂维保服务承诺书</w:t>
      </w:r>
      <w:r>
        <w:rPr>
          <w:rFonts w:hint="eastAsia"/>
          <w:b w:val="0"/>
          <w:bCs w:val="0"/>
          <w:color w:val="000000"/>
          <w:sz w:val="21"/>
          <w:szCs w:val="21"/>
          <w:highlight w:val="none"/>
          <w:lang w:eastAsia="zh-CN"/>
        </w:rPr>
        <w:t xml:space="preserve">（</w:t>
      </w:r>
      <w:r>
        <w:rPr>
          <w:rFonts w:hint="eastAsia"/>
          <w:b w:val="0"/>
          <w:bCs w:val="0"/>
          <w:color w:val="000000"/>
          <w:sz w:val="21"/>
          <w:szCs w:val="21"/>
          <w:highlight w:val="none"/>
        </w:rPr>
        <w:t xml:space="preserve">内容应包含原厂保修期限及保修期过后的维保服务最高限价</w:t>
      </w:r>
      <w:r>
        <w:rPr>
          <w:rFonts w:hint="eastAsia"/>
          <w:b w:val="0"/>
          <w:bCs w:val="0"/>
          <w:color w:val="000000"/>
          <w:sz w:val="21"/>
          <w:szCs w:val="21"/>
          <w:highlight w:val="none"/>
          <w:lang w:eastAsia="zh-CN"/>
        </w:rPr>
        <w:t xml:space="preserve">）</w:t>
      </w:r>
      <w:r>
        <w:rPr>
          <w:rFonts w:hint="eastAsia"/>
          <w:b w:val="0"/>
          <w:bCs w:val="0"/>
          <w:color w:val="000000"/>
          <w:sz w:val="21"/>
          <w:szCs w:val="21"/>
          <w:highlight w:val="none"/>
        </w:rPr>
        <w:t xml:space="preserve">】</w:t>
      </w:r>
      <w:r>
        <w:rPr>
          <w:rFonts w:hint="eastAsia"/>
          <w:b w:val="0"/>
          <w:bCs w:val="0"/>
          <w:color w:val="000000"/>
          <w:sz w:val="21"/>
          <w:szCs w:val="21"/>
          <w:highlight w:val="none"/>
        </w:rPr>
      </w:r>
      <w:r/>
    </w:p>
    <w:p>
      <w:pPr>
        <w:pStyle w:val="759"/>
        <w:ind w:firstLine="422"/>
        <w:spacing w:line="400" w:lineRule="exact"/>
        <w:rPr>
          <w:rFonts w:hint="eastAsia" w:eastAsia="宋体"/>
          <w:b w:val="0"/>
          <w:bCs w:val="0"/>
          <w:color w:val="000000"/>
          <w:sz w:val="21"/>
          <w:szCs w:val="21"/>
          <w:highlight w:val="none"/>
          <w:lang w:eastAsia="zh-CN"/>
        </w:rPr>
      </w:pPr>
      <w:r>
        <w:rPr>
          <w:rFonts w:hint="eastAsia"/>
          <w:b w:val="0"/>
          <w:bCs w:val="0"/>
          <w:color w:val="000000"/>
          <w:sz w:val="21"/>
          <w:szCs w:val="21"/>
          <w:highlight w:val="none"/>
          <w:lang w:eastAsia="zh-CN"/>
        </w:rPr>
        <w:t xml:space="preserve">（</w:t>
      </w:r>
      <w:r>
        <w:rPr>
          <w:rFonts w:hint="eastAsia"/>
          <w:b w:val="0"/>
          <w:bCs w:val="0"/>
          <w:color w:val="000000"/>
          <w:sz w:val="21"/>
          <w:szCs w:val="21"/>
          <w:highlight w:val="none"/>
          <w:lang w:val="en-US" w:eastAsia="zh-CN"/>
        </w:rPr>
        <w:t xml:space="preserve">3</w:t>
      </w:r>
      <w:r>
        <w:rPr>
          <w:rFonts w:hint="eastAsia"/>
          <w:b w:val="0"/>
          <w:bCs w:val="0"/>
          <w:color w:val="000000"/>
          <w:sz w:val="21"/>
          <w:szCs w:val="21"/>
          <w:highlight w:val="none"/>
          <w:lang w:eastAsia="zh-CN"/>
        </w:rPr>
        <w:t xml:space="preserve">）</w:t>
      </w:r>
      <w:r>
        <w:rPr>
          <w:rFonts w:hint="eastAsia"/>
          <w:b w:val="0"/>
          <w:bCs w:val="0"/>
          <w:color w:val="000000"/>
          <w:sz w:val="21"/>
          <w:szCs w:val="21"/>
          <w:highlight w:val="none"/>
        </w:rPr>
        <w:t xml:space="preserve">设备免费维保期内应按国家质量控制相关法规要求提供维保记录及质控记录，维保及预 防性维护每年≥4次/年；质控≥1次/年。</w:t>
      </w:r>
      <w:r>
        <w:rPr>
          <w:rFonts w:hint="eastAsia"/>
          <w:b w:val="0"/>
          <w:bCs w:val="0"/>
          <w:color w:val="000000"/>
          <w:sz w:val="21"/>
          <w:szCs w:val="21"/>
          <w:highlight w:val="none"/>
          <w:lang w:eastAsia="zh-CN"/>
        </w:rPr>
        <w:t xml:space="preserve">（</w:t>
      </w:r>
      <w:r>
        <w:rPr>
          <w:rFonts w:hint="eastAsia"/>
          <w:b w:val="0"/>
          <w:bCs w:val="0"/>
          <w:color w:val="000000"/>
          <w:sz w:val="21"/>
          <w:szCs w:val="21"/>
          <w:highlight w:val="none"/>
        </w:rPr>
        <w:t xml:space="preserve">以上记录一式两份，使用科室签字后科室+医学 工程处各一份</w:t>
      </w:r>
      <w:r>
        <w:rPr>
          <w:rFonts w:hint="eastAsia"/>
          <w:b w:val="0"/>
          <w:bCs w:val="0"/>
          <w:color w:val="000000"/>
          <w:sz w:val="21"/>
          <w:szCs w:val="21"/>
          <w:highlight w:val="none"/>
          <w:lang w:eastAsia="zh-CN"/>
        </w:rPr>
        <w:t xml:space="preserve">）</w:t>
      </w:r>
      <w:r>
        <w:rPr>
          <w:rFonts w:hint="eastAsia" w:eastAsia="宋体"/>
          <w:b w:val="0"/>
          <w:bCs w:val="0"/>
          <w:color w:val="000000"/>
          <w:sz w:val="21"/>
          <w:szCs w:val="21"/>
          <w:highlight w:val="none"/>
          <w:lang w:eastAsia="zh-CN"/>
        </w:rPr>
      </w:r>
      <w:r/>
    </w:p>
    <w:p>
      <w:pPr>
        <w:pStyle w:val="759"/>
        <w:ind w:firstLine="422"/>
        <w:spacing w:line="400" w:lineRule="exact"/>
        <w:rPr>
          <w:rFonts w:hint="eastAsia"/>
          <w:b w:val="0"/>
          <w:bCs w:val="0"/>
          <w:color w:val="000000"/>
          <w:sz w:val="21"/>
          <w:szCs w:val="21"/>
          <w:highlight w:val="none"/>
        </w:rPr>
      </w:pPr>
      <w:r>
        <w:rPr>
          <w:rFonts w:hint="eastAsia"/>
          <w:b w:val="0"/>
          <w:bCs w:val="0"/>
          <w:color w:val="000000"/>
          <w:sz w:val="21"/>
          <w:szCs w:val="21"/>
          <w:highlight w:val="none"/>
          <w:lang w:eastAsia="zh-CN"/>
        </w:rPr>
        <w:t xml:space="preserve">（</w:t>
      </w:r>
      <w:r>
        <w:rPr>
          <w:rFonts w:hint="eastAsia"/>
          <w:b w:val="0"/>
          <w:bCs w:val="0"/>
          <w:color w:val="000000"/>
          <w:sz w:val="21"/>
          <w:szCs w:val="21"/>
          <w:highlight w:val="none"/>
          <w:lang w:val="en-US" w:eastAsia="zh-CN"/>
        </w:rPr>
        <w:t xml:space="preserve">4</w:t>
      </w:r>
      <w:r>
        <w:rPr>
          <w:rFonts w:hint="eastAsia"/>
          <w:b w:val="0"/>
          <w:bCs w:val="0"/>
          <w:color w:val="000000"/>
          <w:sz w:val="21"/>
          <w:szCs w:val="21"/>
          <w:highlight w:val="none"/>
          <w:lang w:eastAsia="zh-CN"/>
        </w:rPr>
        <w:t xml:space="preserve">）</w:t>
      </w:r>
      <w:r>
        <w:rPr>
          <w:rFonts w:hint="eastAsia"/>
          <w:b w:val="0"/>
          <w:bCs w:val="0"/>
          <w:color w:val="000000"/>
          <w:sz w:val="21"/>
          <w:szCs w:val="21"/>
          <w:highlight w:val="none"/>
        </w:rPr>
        <w:t xml:space="preserve">售后响应及时，</w:t>
      </w:r>
      <w:r>
        <w:rPr>
          <w:rFonts w:hint="eastAsia"/>
          <w:b w:val="0"/>
          <w:bCs w:val="0"/>
          <w:color w:val="000000"/>
          <w:sz w:val="21"/>
          <w:szCs w:val="21"/>
          <w:highlight w:val="none"/>
          <w:lang w:val="en-US" w:eastAsia="zh-CN"/>
        </w:rPr>
        <w:t xml:space="preserve">医疗设备</w:t>
      </w:r>
      <w:r>
        <w:rPr>
          <w:rFonts w:hint="eastAsia"/>
          <w:b w:val="0"/>
          <w:bCs w:val="0"/>
          <w:color w:val="000000"/>
          <w:sz w:val="21"/>
          <w:szCs w:val="21"/>
          <w:highlight w:val="none"/>
        </w:rPr>
        <w:t xml:space="preserve">故障时可免费提供备机使用。</w:t>
      </w:r>
      <w:r>
        <w:rPr>
          <w:rFonts w:hint="eastAsia"/>
          <w:b w:val="0"/>
          <w:bCs w:val="0"/>
          <w:color w:val="000000"/>
          <w:sz w:val="21"/>
          <w:szCs w:val="21"/>
          <w:highlight w:val="none"/>
        </w:rPr>
      </w:r>
      <w:r/>
    </w:p>
    <w:p>
      <w:pPr>
        <w:pStyle w:val="759"/>
        <w:ind w:firstLine="422"/>
        <w:spacing w:line="400" w:lineRule="exact"/>
        <w:rPr>
          <w:rFonts w:hint="eastAsia"/>
          <w:b w:val="0"/>
          <w:bCs w:val="0"/>
          <w:color w:val="000000"/>
          <w:sz w:val="21"/>
          <w:szCs w:val="21"/>
          <w:highlight w:val="none"/>
        </w:rPr>
      </w:pPr>
      <w:r>
        <w:rPr>
          <w:rFonts w:hint="eastAsia"/>
          <w:b w:val="0"/>
          <w:bCs w:val="0"/>
          <w:color w:val="000000"/>
          <w:sz w:val="21"/>
          <w:szCs w:val="21"/>
          <w:highlight w:val="none"/>
        </w:rPr>
        <w:t xml:space="preserve">（</w:t>
      </w:r>
      <w:r>
        <w:rPr>
          <w:rFonts w:hint="eastAsia"/>
          <w:b w:val="0"/>
          <w:bCs w:val="0"/>
          <w:color w:val="000000"/>
          <w:sz w:val="21"/>
          <w:szCs w:val="21"/>
          <w:highlight w:val="none"/>
          <w:lang w:val="en-US" w:eastAsia="zh-CN"/>
        </w:rPr>
        <w:t xml:space="preserve">5</w:t>
      </w:r>
      <w:r>
        <w:rPr>
          <w:rFonts w:hint="eastAsia"/>
          <w:b w:val="0"/>
          <w:bCs w:val="0"/>
          <w:color w:val="000000"/>
          <w:sz w:val="21"/>
          <w:szCs w:val="21"/>
          <w:highlight w:val="none"/>
        </w:rPr>
        <w:t xml:space="preserve">）供应商需提供至少3人/次的培训服务，确保用户方至少有2名操作人员可熟练使用（相关人员差旅费自理）。</w:t>
      </w:r>
      <w:r>
        <w:rPr>
          <w:rFonts w:hint="eastAsia"/>
          <w:b w:val="0"/>
          <w:bCs w:val="0"/>
          <w:color w:val="000000"/>
          <w:sz w:val="21"/>
          <w:szCs w:val="21"/>
          <w:highlight w:val="none"/>
        </w:rPr>
      </w:r>
      <w:r/>
    </w:p>
    <w:p>
      <w:pPr>
        <w:pStyle w:val="759"/>
        <w:ind w:firstLine="422"/>
        <w:spacing w:line="400" w:lineRule="exact"/>
        <w:rPr>
          <w:rFonts w:hint="eastAsia" w:eastAsia="宋体"/>
          <w:b w:val="0"/>
          <w:bCs w:val="0"/>
          <w:color w:val="000000"/>
          <w:sz w:val="21"/>
          <w:szCs w:val="21"/>
          <w:highlight w:val="none"/>
          <w:lang w:eastAsia="zh-CN"/>
        </w:rPr>
      </w:pPr>
      <w:r>
        <w:rPr>
          <w:rFonts w:hint="eastAsia"/>
          <w:b w:val="0"/>
          <w:bCs w:val="0"/>
          <w:color w:val="000000"/>
          <w:sz w:val="21"/>
          <w:szCs w:val="21"/>
          <w:highlight w:val="none"/>
          <w:lang w:val="en-US" w:eastAsia="zh-CN"/>
        </w:rPr>
        <w:t xml:space="preserve">12</w:t>
      </w:r>
      <w:r>
        <w:rPr>
          <w:rFonts w:hint="eastAsia"/>
          <w:b w:val="0"/>
          <w:bCs w:val="0"/>
          <w:color w:val="000000"/>
          <w:sz w:val="21"/>
          <w:szCs w:val="21"/>
          <w:highlight w:val="none"/>
        </w:rPr>
        <w:t xml:space="preserve">、软件提供永久免费安装、使用、升级，提供安装软件</w:t>
      </w:r>
      <w:r>
        <w:rPr>
          <w:rFonts w:hint="eastAsia"/>
          <w:b w:val="0"/>
          <w:bCs w:val="0"/>
          <w:color w:val="000000"/>
          <w:sz w:val="21"/>
          <w:szCs w:val="21"/>
          <w:highlight w:val="none"/>
          <w:lang w:eastAsia="zh-CN"/>
        </w:rPr>
        <w:t xml:space="preserve">（</w:t>
      </w:r>
      <w:r>
        <w:rPr>
          <w:rFonts w:hint="eastAsia"/>
          <w:b w:val="0"/>
          <w:bCs w:val="0"/>
          <w:color w:val="000000"/>
          <w:sz w:val="21"/>
          <w:szCs w:val="21"/>
          <w:highlight w:val="none"/>
        </w:rPr>
        <w:t xml:space="preserve">不得以密码及加密狗等条件限制</w:t>
      </w:r>
      <w:r>
        <w:rPr>
          <w:rFonts w:hint="eastAsia"/>
          <w:b w:val="0"/>
          <w:bCs w:val="0"/>
          <w:color w:val="000000"/>
          <w:sz w:val="21"/>
          <w:szCs w:val="21"/>
          <w:highlight w:val="none"/>
          <w:lang w:eastAsia="zh-CN"/>
        </w:rPr>
        <w:t xml:space="preserve">）</w:t>
      </w:r>
      <w:r>
        <w:rPr>
          <w:rFonts w:hint="eastAsia" w:eastAsia="宋体"/>
          <w:b w:val="0"/>
          <w:bCs w:val="0"/>
          <w:color w:val="000000"/>
          <w:sz w:val="21"/>
          <w:szCs w:val="21"/>
          <w:highlight w:val="none"/>
          <w:lang w:eastAsia="zh-CN"/>
        </w:rPr>
      </w:r>
      <w:r/>
    </w:p>
    <w:p>
      <w:pPr>
        <w:pStyle w:val="759"/>
        <w:ind w:firstLine="422"/>
        <w:spacing w:line="400" w:lineRule="exact"/>
        <w:rPr>
          <w:b w:val="0"/>
          <w:bCs w:val="0"/>
          <w:color w:val="000000"/>
          <w:sz w:val="21"/>
          <w:szCs w:val="21"/>
          <w:highlight w:val="none"/>
        </w:rPr>
      </w:pPr>
      <w:r>
        <w:rPr>
          <w:rFonts w:hint="eastAsia"/>
          <w:b w:val="0"/>
          <w:bCs w:val="0"/>
          <w:color w:val="000000"/>
          <w:sz w:val="21"/>
          <w:szCs w:val="21"/>
          <w:highlight w:val="none"/>
          <w:lang w:val="en-US" w:eastAsia="zh-CN"/>
        </w:rPr>
        <w:t xml:space="preserve">13</w:t>
      </w:r>
      <w:r>
        <w:rPr>
          <w:rFonts w:hint="eastAsia"/>
          <w:b w:val="0"/>
          <w:bCs w:val="0"/>
          <w:color w:val="000000"/>
          <w:sz w:val="21"/>
          <w:szCs w:val="21"/>
          <w:highlight w:val="none"/>
        </w:rPr>
        <w:t xml:space="preserve">、投标文件中提供实施方案，内容应包括但不限于①安装调试、系统集成、试运行、测试、调优等内容，②人员组织架构，③工作时间进度表、工作程序和步骤，④管理和协调方法，⑤关键步骤的思路和要点。</w:t>
      </w:r>
      <w:r>
        <w:rPr>
          <w:b w:val="0"/>
          <w:bCs w:val="0"/>
          <w:color w:val="000000"/>
          <w:sz w:val="21"/>
          <w:szCs w:val="21"/>
          <w:highlight w:val="none"/>
        </w:rPr>
      </w:r>
      <w:r/>
    </w:p>
    <w:p>
      <w:pPr>
        <w:pStyle w:val="759"/>
        <w:ind w:firstLine="422"/>
        <w:spacing w:line="400" w:lineRule="exact"/>
        <w:rPr>
          <w:b w:val="0"/>
          <w:bCs w:val="0"/>
          <w:color w:val="000000"/>
          <w:sz w:val="21"/>
          <w:szCs w:val="21"/>
          <w:highlight w:val="none"/>
        </w:rPr>
      </w:pPr>
      <w:r>
        <w:rPr>
          <w:rFonts w:hint="eastAsia"/>
          <w:b w:val="0"/>
          <w:bCs w:val="0"/>
          <w:color w:val="000000"/>
          <w:sz w:val="21"/>
          <w:szCs w:val="21"/>
          <w:highlight w:val="none"/>
          <w:lang w:val="en-US" w:eastAsia="zh-CN"/>
        </w:rPr>
        <w:t xml:space="preserve">15</w:t>
      </w:r>
      <w:r>
        <w:rPr>
          <w:rFonts w:hint="eastAsia"/>
          <w:b w:val="0"/>
          <w:bCs w:val="0"/>
          <w:color w:val="000000"/>
          <w:sz w:val="21"/>
          <w:szCs w:val="21"/>
          <w:highlight w:val="none"/>
        </w:rPr>
        <w:t xml:space="preserve">、投标人负责保管、看护进场的设备及附配件直至完成安装调试后交付采购单位。</w:t>
      </w:r>
      <w:r>
        <w:rPr>
          <w:b w:val="0"/>
          <w:bCs w:val="0"/>
          <w:color w:val="000000"/>
          <w:sz w:val="21"/>
          <w:szCs w:val="21"/>
          <w:highlight w:val="none"/>
        </w:rPr>
      </w:r>
      <w:r/>
    </w:p>
    <w:p>
      <w:pPr>
        <w:pStyle w:val="759"/>
        <w:ind w:firstLine="422"/>
        <w:spacing w:line="400" w:lineRule="exact"/>
        <w:rPr>
          <w:rFonts w:hint="eastAsia"/>
          <w:b/>
          <w:bCs/>
          <w:color w:val="000000"/>
          <w:sz w:val="21"/>
          <w:szCs w:val="21"/>
          <w:highlight w:val="none"/>
          <w:lang w:val="en-US" w:eastAsia="zh-CN"/>
        </w:rPr>
      </w:pPr>
      <w:r>
        <w:rPr>
          <w:rFonts w:hint="eastAsia"/>
          <w:b/>
          <w:bCs/>
          <w:color w:val="000000"/>
          <w:sz w:val="21"/>
          <w:szCs w:val="21"/>
          <w:highlight w:val="none"/>
          <w:lang w:val="en-US" w:eastAsia="zh-CN"/>
        </w:rPr>
      </w:r>
      <w:r/>
    </w:p>
    <w:p>
      <w:pPr>
        <w:pStyle w:val="759"/>
        <w:ind w:firstLine="422"/>
        <w:spacing w:line="400" w:lineRule="exact"/>
        <w:rPr>
          <w:b/>
          <w:bCs/>
          <w:color w:val="000000"/>
          <w:sz w:val="21"/>
          <w:szCs w:val="21"/>
          <w:highlight w:val="none"/>
          <w:lang w:val="en-US"/>
        </w:rPr>
      </w:pPr>
      <w:r>
        <w:rPr>
          <w:rFonts w:hint="eastAsia"/>
          <w:b/>
          <w:bCs/>
          <w:color w:val="000000"/>
          <w:sz w:val="21"/>
          <w:szCs w:val="21"/>
          <w:highlight w:val="none"/>
          <w:lang w:val="en-US" w:eastAsia="zh-CN"/>
        </w:rPr>
        <w:t xml:space="preserve">五、投标要求：</w:t>
      </w:r>
      <w:r>
        <w:rPr>
          <w:b/>
          <w:bCs/>
          <w:color w:val="000000"/>
          <w:sz w:val="21"/>
          <w:szCs w:val="21"/>
          <w:highlight w:val="none"/>
          <w:lang w:val="en-US"/>
        </w:rPr>
      </w:r>
      <w:r/>
    </w:p>
    <w:p>
      <w:pPr>
        <w:pStyle w:val="759"/>
        <w:ind w:firstLine="422"/>
        <w:spacing w:line="400" w:lineRule="exact"/>
        <w:rPr>
          <w:rFonts w:hint="eastAsia"/>
          <w:b w:val="0"/>
          <w:bCs w:val="0"/>
          <w:color w:val="000000"/>
          <w:sz w:val="21"/>
          <w:szCs w:val="21"/>
          <w:highlight w:val="none"/>
        </w:rPr>
      </w:pPr>
      <w:r>
        <w:rPr>
          <w:rFonts w:hint="eastAsia"/>
          <w:b w:val="0"/>
          <w:bCs w:val="0"/>
          <w:color w:val="000000"/>
          <w:sz w:val="21"/>
          <w:szCs w:val="21"/>
          <w:highlight w:val="none"/>
          <w:lang w:val="en-US" w:eastAsia="zh-CN"/>
        </w:rPr>
        <w:t xml:space="preserve">1、</w:t>
      </w:r>
      <w:r>
        <w:rPr>
          <w:rFonts w:hint="eastAsia"/>
          <w:b w:val="0"/>
          <w:bCs w:val="0"/>
          <w:color w:val="000000"/>
          <w:sz w:val="21"/>
          <w:szCs w:val="21"/>
          <w:highlight w:val="none"/>
        </w:rPr>
        <w:t xml:space="preserve">投标文件中提供针对本项目制定的售后服务管理体系方案，包括售后服务机制、响应时间、故障解决等内容、</w:t>
      </w:r>
      <w:r>
        <w:rPr>
          <w:b w:val="0"/>
          <w:bCs w:val="0"/>
          <w:color w:val="000000"/>
          <w:sz w:val="21"/>
          <w:szCs w:val="21"/>
          <w:highlight w:val="none"/>
        </w:rPr>
        <w:t xml:space="preserve">关于所投产品的售后服务承诺书、优惠措施等</w:t>
      </w:r>
      <w:r>
        <w:rPr>
          <w:rFonts w:hint="eastAsia"/>
          <w:b w:val="0"/>
          <w:bCs w:val="0"/>
          <w:color w:val="000000"/>
          <w:sz w:val="21"/>
          <w:szCs w:val="21"/>
          <w:highlight w:val="none"/>
        </w:rPr>
        <w:t xml:space="preserve">。</w:t>
      </w:r>
      <w:r>
        <w:rPr>
          <w:rFonts w:hint="eastAsia"/>
          <w:b w:val="0"/>
          <w:bCs w:val="0"/>
          <w:color w:val="000000"/>
          <w:sz w:val="21"/>
          <w:szCs w:val="21"/>
          <w:highlight w:val="none"/>
        </w:rPr>
      </w:r>
      <w:r/>
    </w:p>
    <w:p>
      <w:pPr>
        <w:pStyle w:val="759"/>
        <w:ind w:firstLine="422"/>
        <w:spacing w:line="400" w:lineRule="exact"/>
        <w:rPr>
          <w:b w:val="0"/>
          <w:bCs w:val="0"/>
          <w:color w:val="000000"/>
          <w:sz w:val="21"/>
          <w:szCs w:val="21"/>
          <w:highlight w:val="none"/>
        </w:rPr>
      </w:pPr>
      <w:r>
        <w:rPr>
          <w:rFonts w:hint="eastAsia"/>
          <w:b w:val="0"/>
          <w:bCs w:val="0"/>
          <w:color w:val="000000"/>
          <w:sz w:val="21"/>
          <w:szCs w:val="21"/>
          <w:highlight w:val="none"/>
          <w:lang w:val="en-US" w:eastAsia="zh-CN"/>
        </w:rPr>
        <w:t xml:space="preserve">2、</w:t>
      </w:r>
      <w:r>
        <w:rPr>
          <w:rFonts w:hint="eastAsia"/>
          <w:b w:val="0"/>
          <w:bCs w:val="0"/>
          <w:color w:val="000000"/>
          <w:sz w:val="21"/>
          <w:szCs w:val="21"/>
          <w:highlight w:val="none"/>
        </w:rPr>
        <w:t xml:space="preserve">投标文件中提供针对本项目制定的应急预案。分析设备有可能出现的重大故障，制定出合理的应急预案。</w:t>
      </w:r>
      <w:r>
        <w:rPr>
          <w:b w:val="0"/>
          <w:bCs w:val="0"/>
          <w:color w:val="000000"/>
          <w:sz w:val="21"/>
          <w:szCs w:val="21"/>
          <w:highlight w:val="none"/>
        </w:rPr>
      </w:r>
      <w:r/>
    </w:p>
    <w:p>
      <w:pPr>
        <w:pStyle w:val="759"/>
        <w:ind w:firstLine="422"/>
        <w:spacing w:line="400" w:lineRule="exact"/>
        <w:rPr>
          <w:b w:val="0"/>
          <w:bCs w:val="0"/>
          <w:color w:val="000000"/>
          <w:sz w:val="21"/>
          <w:szCs w:val="21"/>
          <w:highlight w:val="none"/>
        </w:rPr>
      </w:pPr>
      <w:r>
        <w:rPr>
          <w:rFonts w:hint="eastAsia"/>
          <w:b w:val="0"/>
          <w:bCs w:val="0"/>
          <w:color w:val="000000"/>
          <w:sz w:val="21"/>
          <w:szCs w:val="21"/>
          <w:highlight w:val="none"/>
          <w:lang w:val="en-US" w:eastAsia="zh-CN"/>
        </w:rPr>
        <w:t xml:space="preserve">3</w:t>
      </w:r>
      <w:r>
        <w:rPr>
          <w:rFonts w:hint="eastAsia"/>
          <w:b w:val="0"/>
          <w:bCs w:val="0"/>
          <w:color w:val="000000"/>
          <w:sz w:val="21"/>
          <w:szCs w:val="21"/>
          <w:highlight w:val="none"/>
        </w:rPr>
        <w:t xml:space="preserve">、提供维保收费方案，</w:t>
      </w:r>
      <w:r>
        <w:rPr>
          <w:rFonts w:hint="eastAsia"/>
          <w:b w:val="0"/>
          <w:bCs w:val="0"/>
          <w:color w:val="000000"/>
          <w:sz w:val="21"/>
          <w:szCs w:val="21"/>
          <w:highlight w:val="none"/>
          <w:lang w:val="en-US" w:eastAsia="zh-CN"/>
        </w:rPr>
        <w:t xml:space="preserve">包括售后服务机制、响应时间、故障解决等内容</w:t>
      </w:r>
      <w:r>
        <w:rPr>
          <w:rFonts w:hint="eastAsia"/>
          <w:b w:val="0"/>
          <w:bCs w:val="0"/>
          <w:color w:val="000000"/>
          <w:sz w:val="21"/>
          <w:szCs w:val="21"/>
          <w:highlight w:val="none"/>
        </w:rPr>
        <w:t xml:space="preserve">。</w:t>
      </w:r>
      <w:r>
        <w:rPr>
          <w:b w:val="0"/>
          <w:bCs w:val="0"/>
          <w:color w:val="000000"/>
          <w:sz w:val="21"/>
          <w:szCs w:val="21"/>
          <w:highlight w:val="none"/>
        </w:rPr>
      </w:r>
      <w:r/>
    </w:p>
    <w:p>
      <w:pPr>
        <w:pStyle w:val="759"/>
        <w:ind w:firstLine="422"/>
        <w:spacing w:line="400" w:lineRule="exact"/>
        <w:rPr>
          <w:b w:val="0"/>
          <w:bCs w:val="0"/>
          <w:color w:val="000000"/>
          <w:sz w:val="21"/>
          <w:szCs w:val="21"/>
          <w:highlight w:val="none"/>
        </w:rPr>
      </w:pPr>
      <w:r>
        <w:rPr>
          <w:rFonts w:hint="eastAsia"/>
          <w:b w:val="0"/>
          <w:bCs w:val="0"/>
          <w:color w:val="000000"/>
          <w:sz w:val="21"/>
          <w:szCs w:val="21"/>
          <w:highlight w:val="none"/>
          <w:lang w:val="en-US" w:eastAsia="zh-CN"/>
        </w:rPr>
        <w:t xml:space="preserve">4</w:t>
      </w:r>
      <w:r>
        <w:rPr>
          <w:b w:val="0"/>
          <w:bCs w:val="0"/>
          <w:color w:val="000000"/>
          <w:sz w:val="21"/>
          <w:szCs w:val="21"/>
          <w:highlight w:val="none"/>
        </w:rPr>
        <w:t xml:space="preserve">、提供主要零配件的优惠价。零配件供应最长时间不超过3个工作日。并允诺做不到的赔偿条件。维保期结束后免收人工费，维修仅收配件费。投标文件中提供</w:t>
      </w:r>
      <w:r>
        <w:rPr>
          <w:rFonts w:hint="eastAsia"/>
          <w:b w:val="0"/>
          <w:bCs w:val="0"/>
          <w:color w:val="000000"/>
          <w:sz w:val="21"/>
          <w:szCs w:val="21"/>
          <w:highlight w:val="none"/>
        </w:rPr>
        <w:t xml:space="preserve">出保后所需更换的易耗品及配件报价。</w:t>
      </w:r>
      <w:r>
        <w:rPr>
          <w:b w:val="0"/>
          <w:bCs w:val="0"/>
          <w:color w:val="000000"/>
          <w:sz w:val="21"/>
          <w:szCs w:val="21"/>
          <w:highlight w:val="none"/>
        </w:rPr>
      </w:r>
      <w:r/>
    </w:p>
    <w:p>
      <w:pPr>
        <w:pStyle w:val="759"/>
        <w:ind w:firstLine="422"/>
        <w:spacing w:line="400" w:lineRule="exact"/>
        <w:rPr>
          <w:b w:val="0"/>
          <w:bCs w:val="0"/>
          <w:color w:val="000000"/>
          <w:sz w:val="21"/>
          <w:szCs w:val="21"/>
          <w:highlight w:val="none"/>
        </w:rPr>
      </w:pPr>
      <w:r>
        <w:rPr>
          <w:rFonts w:hint="eastAsia"/>
          <w:b w:val="0"/>
          <w:bCs w:val="0"/>
          <w:color w:val="000000"/>
          <w:sz w:val="21"/>
          <w:szCs w:val="21"/>
          <w:highlight w:val="none"/>
          <w:lang w:val="en-US" w:eastAsia="zh-CN"/>
        </w:rPr>
        <w:t xml:space="preserve">5</w:t>
      </w:r>
      <w:r>
        <w:rPr>
          <w:rFonts w:hint="eastAsia"/>
          <w:b w:val="0"/>
          <w:bCs w:val="0"/>
          <w:color w:val="000000"/>
          <w:sz w:val="21"/>
          <w:szCs w:val="21"/>
          <w:highlight w:val="none"/>
        </w:rPr>
        <w:t xml:space="preserve">、设备免费维保期内应按国家质量控制相关法规要求提供维保记录及质控记录。</w:t>
      </w:r>
      <w:r>
        <w:rPr>
          <w:b w:val="0"/>
          <w:bCs w:val="0"/>
          <w:color w:val="000000"/>
          <w:sz w:val="21"/>
          <w:szCs w:val="21"/>
          <w:highlight w:val="none"/>
        </w:rPr>
      </w:r>
      <w:r/>
    </w:p>
    <w:p>
      <w:pPr>
        <w:pStyle w:val="759"/>
        <w:ind w:firstLine="422"/>
        <w:spacing w:line="400" w:lineRule="exact"/>
        <w:rPr>
          <w:b w:val="0"/>
          <w:bCs w:val="0"/>
          <w:color w:val="000000"/>
          <w:sz w:val="21"/>
          <w:szCs w:val="21"/>
          <w:highlight w:val="none"/>
        </w:rPr>
      </w:pPr>
      <w:r>
        <w:rPr>
          <w:rFonts w:hint="eastAsia"/>
          <w:b w:val="0"/>
          <w:bCs w:val="0"/>
          <w:color w:val="000000"/>
          <w:sz w:val="21"/>
          <w:szCs w:val="21"/>
          <w:highlight w:val="none"/>
          <w:lang w:val="en-US" w:eastAsia="zh-CN"/>
        </w:rPr>
        <w:t xml:space="preserve">6</w:t>
      </w:r>
      <w:r>
        <w:rPr>
          <w:rFonts w:hint="eastAsia"/>
          <w:b w:val="0"/>
          <w:bCs w:val="0"/>
          <w:color w:val="000000"/>
          <w:sz w:val="21"/>
          <w:szCs w:val="21"/>
          <w:highlight w:val="none"/>
        </w:rPr>
        <w:t xml:space="preserve">、设备交货验收时应提供以下文件的纸质版+电子版文件：</w:t>
      </w:r>
      <w:r>
        <w:rPr>
          <w:b w:val="0"/>
          <w:bCs w:val="0"/>
          <w:color w:val="000000"/>
          <w:sz w:val="21"/>
          <w:szCs w:val="21"/>
          <w:highlight w:val="none"/>
        </w:rPr>
      </w:r>
      <w:r/>
    </w:p>
    <w:p>
      <w:pPr>
        <w:pStyle w:val="759"/>
        <w:ind w:firstLine="422"/>
        <w:spacing w:line="400" w:lineRule="exact"/>
        <w:rPr>
          <w:b w:val="0"/>
          <w:bCs w:val="0"/>
          <w:color w:val="000000"/>
          <w:sz w:val="21"/>
          <w:szCs w:val="21"/>
          <w:highlight w:val="none"/>
        </w:rPr>
      </w:pPr>
      <w:r>
        <w:rPr>
          <w:rFonts w:hint="eastAsia"/>
          <w:b w:val="0"/>
          <w:bCs w:val="0"/>
          <w:color w:val="000000"/>
          <w:sz w:val="21"/>
          <w:szCs w:val="21"/>
          <w:highlight w:val="none"/>
        </w:rPr>
        <w:t xml:space="preserve">（1）中文说明书（纸质版+电子版）；</w:t>
      </w:r>
      <w:r>
        <w:rPr>
          <w:b w:val="0"/>
          <w:bCs w:val="0"/>
          <w:color w:val="000000"/>
          <w:sz w:val="21"/>
          <w:szCs w:val="21"/>
          <w:highlight w:val="none"/>
        </w:rPr>
      </w:r>
      <w:r/>
    </w:p>
    <w:p>
      <w:pPr>
        <w:pStyle w:val="759"/>
        <w:ind w:firstLine="422"/>
        <w:spacing w:line="400" w:lineRule="exact"/>
        <w:rPr>
          <w:b w:val="0"/>
          <w:bCs w:val="0"/>
          <w:color w:val="000000"/>
          <w:sz w:val="21"/>
          <w:szCs w:val="21"/>
          <w:highlight w:val="none"/>
        </w:rPr>
      </w:pPr>
      <w:r>
        <w:rPr>
          <w:rFonts w:hint="eastAsia"/>
          <w:b w:val="0"/>
          <w:bCs w:val="0"/>
          <w:color w:val="000000"/>
          <w:sz w:val="21"/>
          <w:szCs w:val="21"/>
          <w:highlight w:val="none"/>
        </w:rPr>
        <w:t xml:space="preserve">（2）简易操作说明（卡片/塑封文件+电子版）；</w:t>
      </w:r>
      <w:r>
        <w:rPr>
          <w:b w:val="0"/>
          <w:bCs w:val="0"/>
          <w:color w:val="000000"/>
          <w:sz w:val="21"/>
          <w:szCs w:val="21"/>
          <w:highlight w:val="none"/>
        </w:rPr>
      </w:r>
      <w:r/>
    </w:p>
    <w:p>
      <w:pPr>
        <w:pStyle w:val="759"/>
        <w:ind w:firstLine="422"/>
        <w:spacing w:line="400" w:lineRule="exact"/>
        <w:rPr>
          <w:b w:val="0"/>
          <w:bCs w:val="0"/>
          <w:color w:val="000000"/>
          <w:sz w:val="21"/>
          <w:szCs w:val="21"/>
          <w:highlight w:val="none"/>
        </w:rPr>
      </w:pPr>
      <w:r>
        <w:rPr>
          <w:rFonts w:hint="eastAsia"/>
          <w:b w:val="0"/>
          <w:bCs w:val="0"/>
          <w:color w:val="000000"/>
          <w:sz w:val="21"/>
          <w:szCs w:val="21"/>
          <w:highlight w:val="none"/>
          <w:lang w:val="en-US" w:eastAsia="zh-CN"/>
        </w:rPr>
        <w:t xml:space="preserve">7</w:t>
      </w:r>
      <w:r>
        <w:rPr>
          <w:rFonts w:hint="eastAsia"/>
          <w:b w:val="0"/>
          <w:bCs w:val="0"/>
          <w:color w:val="000000"/>
          <w:sz w:val="21"/>
          <w:szCs w:val="21"/>
          <w:highlight w:val="none"/>
        </w:rPr>
        <w:t xml:space="preserve">、所投设备属于法定或强检设备的，乙方需承担首次计量检测费用。设备验收时需提供第三方计量检验证书</w:t>
      </w:r>
      <w:r>
        <w:rPr>
          <w:rFonts w:hint="eastAsia"/>
          <w:b w:val="0"/>
          <w:bCs w:val="0"/>
          <w:color w:val="000000"/>
          <w:sz w:val="21"/>
          <w:szCs w:val="21"/>
          <w:highlight w:val="none"/>
          <w:lang w:eastAsia="zh-CN"/>
        </w:rPr>
        <w:t xml:space="preserve">（</w:t>
      </w:r>
      <w:r>
        <w:rPr>
          <w:rFonts w:hint="eastAsia"/>
          <w:b w:val="0"/>
          <w:bCs w:val="0"/>
          <w:color w:val="000000"/>
          <w:sz w:val="21"/>
          <w:szCs w:val="21"/>
          <w:highlight w:val="none"/>
        </w:rPr>
        <w:t xml:space="preserve">首检</w:t>
      </w:r>
      <w:r>
        <w:rPr>
          <w:rFonts w:hint="eastAsia"/>
          <w:b w:val="0"/>
          <w:bCs w:val="0"/>
          <w:color w:val="000000"/>
          <w:sz w:val="21"/>
          <w:szCs w:val="21"/>
          <w:highlight w:val="none"/>
          <w:lang w:eastAsia="zh-CN"/>
        </w:rPr>
        <w:t xml:space="preserve">）</w:t>
      </w:r>
      <w:r>
        <w:rPr>
          <w:rFonts w:hint="eastAsia"/>
          <w:b w:val="0"/>
          <w:bCs w:val="0"/>
          <w:color w:val="000000"/>
          <w:sz w:val="21"/>
          <w:szCs w:val="21"/>
          <w:highlight w:val="none"/>
        </w:rPr>
        <w:t xml:space="preserve">；</w:t>
      </w:r>
      <w:r>
        <w:rPr>
          <w:b w:val="0"/>
          <w:bCs w:val="0"/>
          <w:color w:val="000000"/>
          <w:sz w:val="21"/>
          <w:szCs w:val="21"/>
          <w:highlight w:val="none"/>
        </w:rPr>
      </w:r>
      <w:r/>
    </w:p>
    <w:p>
      <w:pPr>
        <w:pStyle w:val="759"/>
        <w:ind w:firstLine="422"/>
        <w:spacing w:line="400" w:lineRule="exact"/>
        <w:rPr>
          <w:b w:val="0"/>
          <w:bCs w:val="0"/>
          <w:color w:val="000000"/>
          <w:sz w:val="21"/>
          <w:szCs w:val="21"/>
          <w:highlight w:val="none"/>
        </w:rPr>
      </w:pPr>
      <w:r>
        <w:rPr>
          <w:rFonts w:hint="eastAsia"/>
          <w:b w:val="0"/>
          <w:bCs w:val="0"/>
          <w:color w:val="000000"/>
          <w:sz w:val="21"/>
          <w:szCs w:val="21"/>
          <w:highlight w:val="none"/>
          <w:lang w:val="en-US" w:eastAsia="zh-CN"/>
        </w:rPr>
        <w:t xml:space="preserve">8</w:t>
      </w:r>
      <w:r>
        <w:rPr>
          <w:rFonts w:hint="eastAsia"/>
          <w:b w:val="0"/>
          <w:bCs w:val="0"/>
          <w:color w:val="000000"/>
          <w:sz w:val="21"/>
          <w:szCs w:val="21"/>
          <w:highlight w:val="none"/>
        </w:rPr>
        <w:t xml:space="preserve">、故障应急预案</w:t>
      </w:r>
      <w:r>
        <w:rPr>
          <w:b w:val="0"/>
          <w:bCs w:val="0"/>
          <w:color w:val="000000"/>
          <w:sz w:val="21"/>
          <w:szCs w:val="21"/>
          <w:highlight w:val="none"/>
        </w:rPr>
      </w:r>
      <w:r/>
    </w:p>
    <w:p>
      <w:pPr>
        <w:pStyle w:val="759"/>
        <w:ind w:firstLine="422"/>
        <w:spacing w:line="400" w:lineRule="exact"/>
        <w:rPr>
          <w:b w:val="0"/>
          <w:bCs w:val="0"/>
          <w:color w:val="000000"/>
          <w:sz w:val="21"/>
          <w:szCs w:val="21"/>
          <w:highlight w:val="none"/>
        </w:rPr>
      </w:pPr>
      <w:r>
        <w:rPr>
          <w:rFonts w:hint="eastAsia"/>
          <w:b w:val="0"/>
          <w:bCs w:val="0"/>
          <w:color w:val="000000"/>
          <w:sz w:val="21"/>
          <w:szCs w:val="21"/>
          <w:highlight w:val="none"/>
        </w:rPr>
        <w:t xml:space="preserve">投标人根据往年设备故障案例，分析设备有可能出现的重大故障，制定出合理的应急预案。</w:t>
      </w:r>
      <w:r>
        <w:rPr>
          <w:b w:val="0"/>
          <w:bCs w:val="0"/>
          <w:color w:val="000000"/>
          <w:sz w:val="21"/>
          <w:szCs w:val="21"/>
          <w:highlight w:val="none"/>
        </w:rPr>
      </w:r>
      <w:r/>
    </w:p>
    <w:p>
      <w:pPr>
        <w:pStyle w:val="759"/>
        <w:ind w:firstLine="422"/>
        <w:spacing w:line="400" w:lineRule="exact"/>
        <w:rPr>
          <w:b w:val="0"/>
          <w:bCs w:val="0"/>
          <w:color w:val="000000"/>
          <w:sz w:val="21"/>
          <w:szCs w:val="21"/>
          <w:highlight w:val="none"/>
        </w:rPr>
      </w:pPr>
      <w:r>
        <w:rPr>
          <w:rFonts w:hint="eastAsia"/>
          <w:b w:val="0"/>
          <w:bCs w:val="0"/>
          <w:color w:val="000000"/>
          <w:sz w:val="21"/>
          <w:szCs w:val="21"/>
          <w:highlight w:val="none"/>
          <w:lang w:eastAsia="zh-CN"/>
        </w:rPr>
        <w:t xml:space="preserve">（</w:t>
      </w:r>
      <w:r>
        <w:rPr>
          <w:rFonts w:hint="eastAsia"/>
          <w:b w:val="0"/>
          <w:bCs w:val="0"/>
          <w:color w:val="000000"/>
          <w:sz w:val="21"/>
          <w:szCs w:val="21"/>
          <w:highlight w:val="none"/>
          <w:lang w:val="en-US" w:eastAsia="zh-CN"/>
        </w:rPr>
        <w:t xml:space="preserve">1</w:t>
      </w:r>
      <w:r>
        <w:rPr>
          <w:rFonts w:hint="eastAsia"/>
          <w:b w:val="0"/>
          <w:bCs w:val="0"/>
          <w:color w:val="000000"/>
          <w:sz w:val="21"/>
          <w:szCs w:val="21"/>
          <w:highlight w:val="none"/>
          <w:lang w:eastAsia="zh-CN"/>
        </w:rPr>
        <w:t xml:space="preserve">）</w:t>
      </w:r>
      <w:r>
        <w:rPr>
          <w:rFonts w:hint="eastAsia"/>
          <w:b w:val="0"/>
          <w:bCs w:val="0"/>
          <w:color w:val="000000"/>
          <w:sz w:val="21"/>
          <w:szCs w:val="21"/>
          <w:highlight w:val="none"/>
        </w:rPr>
        <w:t xml:space="preserve">可能出现的重大故障分析，例如设备无法开机或持续处于宕机状态等情况的故障分析，分析故障原因。提供备机的申请流程和送达方案、提供维修机器的远程解决方案；</w:t>
      </w:r>
      <w:r>
        <w:rPr>
          <w:b w:val="0"/>
          <w:bCs w:val="0"/>
          <w:color w:val="000000"/>
          <w:sz w:val="21"/>
          <w:szCs w:val="21"/>
          <w:highlight w:val="none"/>
        </w:rPr>
      </w:r>
      <w:r/>
    </w:p>
    <w:p>
      <w:pPr>
        <w:pStyle w:val="759"/>
        <w:ind w:firstLine="422"/>
        <w:spacing w:line="400" w:lineRule="exact"/>
        <w:rPr>
          <w:b w:val="0"/>
          <w:bCs w:val="0"/>
          <w:color w:val="000000"/>
          <w:sz w:val="21"/>
          <w:szCs w:val="21"/>
          <w:highlight w:val="none"/>
        </w:rPr>
      </w:pPr>
      <w:r>
        <w:rPr>
          <w:rFonts w:hint="eastAsia"/>
          <w:b w:val="0"/>
          <w:bCs w:val="0"/>
          <w:color w:val="000000"/>
          <w:sz w:val="21"/>
          <w:szCs w:val="21"/>
          <w:highlight w:val="none"/>
          <w:lang w:eastAsia="zh-CN"/>
        </w:rPr>
        <w:t xml:space="preserve">（</w:t>
      </w:r>
      <w:r>
        <w:rPr>
          <w:rFonts w:hint="eastAsia"/>
          <w:b w:val="0"/>
          <w:bCs w:val="0"/>
          <w:color w:val="000000"/>
          <w:sz w:val="21"/>
          <w:szCs w:val="21"/>
          <w:highlight w:val="none"/>
          <w:lang w:val="en-US" w:eastAsia="zh-CN"/>
        </w:rPr>
        <w:t xml:space="preserve">2</w:t>
      </w:r>
      <w:r>
        <w:rPr>
          <w:rFonts w:hint="eastAsia"/>
          <w:b w:val="0"/>
          <w:bCs w:val="0"/>
          <w:color w:val="000000"/>
          <w:sz w:val="21"/>
          <w:szCs w:val="21"/>
          <w:highlight w:val="none"/>
          <w:lang w:eastAsia="zh-CN"/>
        </w:rPr>
        <w:t xml:space="preserve">）</w:t>
      </w:r>
      <w:r>
        <w:rPr>
          <w:rFonts w:hint="eastAsia"/>
          <w:b w:val="0"/>
          <w:bCs w:val="0"/>
          <w:color w:val="000000"/>
          <w:sz w:val="21"/>
          <w:szCs w:val="21"/>
          <w:highlight w:val="none"/>
        </w:rPr>
        <w:t xml:space="preserve">本项目的重点、难点分析，例如分析在售后服务过程中可能出现的问题例如售后工程师无法按时到场、或维修配件不能及时到货等情况；</w:t>
      </w:r>
      <w:r>
        <w:rPr>
          <w:b w:val="0"/>
          <w:bCs w:val="0"/>
          <w:color w:val="000000"/>
          <w:sz w:val="21"/>
          <w:szCs w:val="21"/>
          <w:highlight w:val="none"/>
        </w:rPr>
      </w:r>
      <w:r/>
    </w:p>
    <w:p>
      <w:pPr>
        <w:pStyle w:val="759"/>
        <w:ind w:firstLine="422"/>
        <w:spacing w:line="400" w:lineRule="exact"/>
        <w:rPr>
          <w:b w:val="0"/>
          <w:bCs w:val="0"/>
          <w:color w:val="000000"/>
          <w:sz w:val="21"/>
          <w:szCs w:val="21"/>
          <w:highlight w:val="none"/>
        </w:rPr>
      </w:pPr>
      <w:r>
        <w:rPr>
          <w:rFonts w:hint="eastAsia"/>
          <w:b w:val="0"/>
          <w:bCs w:val="0"/>
          <w:color w:val="000000"/>
          <w:sz w:val="21"/>
          <w:szCs w:val="21"/>
          <w:highlight w:val="none"/>
          <w:lang w:eastAsia="zh-CN"/>
        </w:rPr>
        <w:t xml:space="preserve">（</w:t>
      </w:r>
      <w:r>
        <w:rPr>
          <w:rFonts w:hint="eastAsia"/>
          <w:b w:val="0"/>
          <w:bCs w:val="0"/>
          <w:color w:val="000000"/>
          <w:sz w:val="21"/>
          <w:szCs w:val="21"/>
          <w:highlight w:val="none"/>
          <w:lang w:val="en-US" w:eastAsia="zh-CN"/>
        </w:rPr>
        <w:t xml:space="preserve">3</w:t>
      </w:r>
      <w:r>
        <w:rPr>
          <w:rFonts w:hint="eastAsia"/>
          <w:b w:val="0"/>
          <w:bCs w:val="0"/>
          <w:color w:val="000000"/>
          <w:sz w:val="21"/>
          <w:szCs w:val="21"/>
          <w:highlight w:val="none"/>
          <w:lang w:eastAsia="zh-CN"/>
        </w:rPr>
        <w:t xml:space="preserve">）</w:t>
      </w:r>
      <w:r>
        <w:rPr>
          <w:rFonts w:hint="eastAsia"/>
          <w:b w:val="0"/>
          <w:bCs w:val="0"/>
          <w:color w:val="000000"/>
          <w:sz w:val="21"/>
          <w:szCs w:val="21"/>
          <w:highlight w:val="none"/>
        </w:rPr>
        <w:t xml:space="preserve">针对分析的上述故障应急情况，提供对应的解决方案；</w:t>
      </w:r>
      <w:r>
        <w:rPr>
          <w:b w:val="0"/>
          <w:bCs w:val="0"/>
          <w:color w:val="000000"/>
          <w:sz w:val="21"/>
          <w:szCs w:val="21"/>
          <w:highlight w:val="none"/>
        </w:rPr>
      </w:r>
      <w:r/>
    </w:p>
    <w:p>
      <w:pPr>
        <w:pStyle w:val="759"/>
        <w:ind w:firstLine="422"/>
        <w:spacing w:line="400" w:lineRule="exact"/>
        <w:rPr>
          <w:b w:val="0"/>
          <w:bCs w:val="0"/>
          <w:color w:val="000000"/>
          <w:sz w:val="21"/>
          <w:szCs w:val="21"/>
          <w:highlight w:val="none"/>
        </w:rPr>
      </w:pPr>
      <w:r>
        <w:rPr>
          <w:rFonts w:hint="eastAsia"/>
          <w:b w:val="0"/>
          <w:bCs w:val="0"/>
          <w:color w:val="000000"/>
          <w:sz w:val="21"/>
          <w:szCs w:val="21"/>
          <w:highlight w:val="none"/>
          <w:lang w:val="en-US" w:eastAsia="zh-CN"/>
        </w:rPr>
        <w:t xml:space="preserve">9</w:t>
      </w:r>
      <w:r>
        <w:rPr>
          <w:rFonts w:hint="eastAsia"/>
          <w:b w:val="0"/>
          <w:bCs w:val="0"/>
          <w:color w:val="000000"/>
          <w:sz w:val="21"/>
          <w:szCs w:val="21"/>
          <w:highlight w:val="none"/>
        </w:rPr>
        <w:t xml:space="preserve">、培训方案</w:t>
      </w:r>
      <w:r>
        <w:rPr>
          <w:b w:val="0"/>
          <w:bCs w:val="0"/>
          <w:color w:val="000000"/>
          <w:sz w:val="21"/>
          <w:szCs w:val="21"/>
          <w:highlight w:val="none"/>
        </w:rPr>
      </w:r>
      <w:r/>
    </w:p>
    <w:p>
      <w:pPr>
        <w:pStyle w:val="759"/>
        <w:ind w:firstLine="422"/>
        <w:spacing w:line="400" w:lineRule="exact"/>
        <w:rPr>
          <w:b w:val="0"/>
          <w:bCs w:val="0"/>
          <w:color w:val="000000"/>
          <w:sz w:val="21"/>
          <w:szCs w:val="21"/>
          <w:highlight w:val="none"/>
        </w:rPr>
      </w:pPr>
      <w:r>
        <w:rPr>
          <w:rFonts w:hint="eastAsia"/>
          <w:b w:val="0"/>
          <w:bCs w:val="0"/>
          <w:color w:val="000000"/>
          <w:sz w:val="21"/>
          <w:szCs w:val="21"/>
          <w:highlight w:val="none"/>
        </w:rPr>
        <w:t xml:space="preserve">提供临床科室使用培训及医学工程处维护人员培训；提供培训团队组成情况介绍。提供培训方案，包括培训内容、时间、地点、人次、安装调试、配置及技能支持、业务人员培训、应用操作及使用等。</w:t>
      </w:r>
      <w:r>
        <w:rPr>
          <w:b w:val="0"/>
          <w:bCs w:val="0"/>
          <w:color w:val="000000"/>
          <w:sz w:val="21"/>
          <w:szCs w:val="21"/>
          <w:highlight w:val="none"/>
        </w:rPr>
      </w:r>
      <w:r/>
    </w:p>
    <w:p>
      <w:pPr>
        <w:pStyle w:val="759"/>
        <w:ind w:firstLine="422"/>
        <w:spacing w:line="400" w:lineRule="exact"/>
        <w:rPr>
          <w:rFonts w:hint="eastAsia"/>
          <w:b w:val="0"/>
          <w:bCs w:val="0"/>
          <w:color w:val="000000"/>
          <w:sz w:val="21"/>
          <w:szCs w:val="21"/>
          <w:highlight w:val="none"/>
          <w:lang w:val="en-US" w:eastAsia="zh-CN"/>
        </w:rPr>
      </w:pPr>
      <w:r>
        <w:rPr>
          <w:rFonts w:hint="eastAsia"/>
          <w:b w:val="0"/>
          <w:bCs w:val="0"/>
          <w:color w:val="000000"/>
          <w:sz w:val="21"/>
          <w:szCs w:val="21"/>
          <w:highlight w:val="none"/>
          <w:lang w:val="en-US" w:eastAsia="zh-CN"/>
        </w:rPr>
      </w:r>
      <w:r/>
    </w:p>
    <w:p>
      <w:pPr>
        <w:pStyle w:val="759"/>
        <w:ind w:firstLine="422"/>
        <w:spacing w:line="400" w:lineRule="exact"/>
        <w:rPr>
          <w:b/>
          <w:bCs/>
          <w:color w:val="000000"/>
          <w:sz w:val="21"/>
          <w:szCs w:val="21"/>
          <w:highlight w:val="none"/>
        </w:rPr>
      </w:pPr>
      <w:r>
        <w:rPr>
          <w:rFonts w:hint="eastAsia"/>
          <w:b/>
          <w:bCs/>
          <w:color w:val="000000"/>
          <w:sz w:val="21"/>
          <w:szCs w:val="21"/>
          <w:highlight w:val="none"/>
          <w:lang w:val="en-US" w:eastAsia="zh-CN"/>
        </w:rPr>
        <w:t xml:space="preserve">六</w:t>
      </w:r>
      <w:r>
        <w:rPr>
          <w:rFonts w:hint="eastAsia"/>
          <w:b/>
          <w:bCs/>
          <w:color w:val="000000"/>
          <w:sz w:val="21"/>
          <w:szCs w:val="21"/>
          <w:highlight w:val="none"/>
        </w:rPr>
        <w:t xml:space="preserve">、</w:t>
      </w:r>
      <w:r>
        <w:rPr>
          <w:b/>
          <w:bCs/>
          <w:color w:val="000000"/>
          <w:sz w:val="21"/>
          <w:szCs w:val="21"/>
          <w:highlight w:val="none"/>
        </w:rPr>
        <w:t xml:space="preserve">产品质量要求：</w:t>
      </w:r>
      <w:r>
        <w:rPr>
          <w:b/>
          <w:bCs/>
          <w:color w:val="000000"/>
          <w:sz w:val="21"/>
          <w:szCs w:val="21"/>
          <w:highlight w:val="none"/>
        </w:rPr>
      </w:r>
      <w:r/>
    </w:p>
    <w:p>
      <w:pPr>
        <w:pStyle w:val="759"/>
        <w:ind w:firstLine="422"/>
        <w:spacing w:line="400" w:lineRule="exact"/>
        <w:rPr>
          <w:b w:val="0"/>
          <w:bCs w:val="0"/>
          <w:color w:val="000000"/>
          <w:sz w:val="21"/>
          <w:szCs w:val="21"/>
          <w:highlight w:val="none"/>
        </w:rPr>
      </w:pPr>
      <w:r>
        <w:rPr>
          <w:rFonts w:hint="eastAsia"/>
          <w:b w:val="0"/>
          <w:bCs w:val="0"/>
          <w:color w:val="000000"/>
          <w:sz w:val="21"/>
          <w:szCs w:val="21"/>
          <w:highlight w:val="none"/>
        </w:rPr>
        <w:t xml:space="preserve">1、产品质量及安装符合国家质量标准和验收规范，并响应招标文件所规定技术性能要求，以及中标人承诺的其他指标。</w:t>
      </w:r>
      <w:r>
        <w:rPr>
          <w:b w:val="0"/>
          <w:bCs w:val="0"/>
          <w:color w:val="000000"/>
          <w:sz w:val="21"/>
          <w:szCs w:val="21"/>
          <w:highlight w:val="none"/>
        </w:rPr>
      </w:r>
      <w:r/>
    </w:p>
    <w:p>
      <w:pPr>
        <w:pStyle w:val="759"/>
        <w:ind w:firstLine="422"/>
        <w:spacing w:line="400" w:lineRule="exact"/>
        <w:rPr>
          <w:b w:val="0"/>
          <w:bCs w:val="0"/>
          <w:color w:val="000000"/>
          <w:sz w:val="21"/>
          <w:szCs w:val="21"/>
          <w:highlight w:val="none"/>
        </w:rPr>
      </w:pPr>
      <w:r>
        <w:rPr>
          <w:rFonts w:hint="eastAsia"/>
          <w:b w:val="0"/>
          <w:bCs w:val="0"/>
          <w:color w:val="000000"/>
          <w:sz w:val="21"/>
          <w:szCs w:val="21"/>
          <w:highlight w:val="none"/>
        </w:rPr>
        <w:t xml:space="preserve">2、国家具有强制性标准的，所投产品须符合国家强制性标准。</w:t>
      </w:r>
      <w:r>
        <w:rPr>
          <w:b w:val="0"/>
          <w:bCs w:val="0"/>
          <w:color w:val="000000"/>
          <w:sz w:val="21"/>
          <w:szCs w:val="21"/>
          <w:highlight w:val="none"/>
        </w:rPr>
      </w:r>
      <w:r/>
    </w:p>
    <w:p>
      <w:pPr>
        <w:pStyle w:val="759"/>
        <w:ind w:firstLine="422"/>
        <w:spacing w:line="400" w:lineRule="exact"/>
        <w:rPr>
          <w:b w:val="0"/>
          <w:bCs w:val="0"/>
          <w:color w:val="000000"/>
          <w:sz w:val="21"/>
          <w:szCs w:val="21"/>
          <w:highlight w:val="none"/>
        </w:rPr>
      </w:pPr>
      <w:r>
        <w:rPr>
          <w:rFonts w:hint="eastAsia"/>
          <w:b w:val="0"/>
          <w:bCs w:val="0"/>
          <w:color w:val="000000"/>
          <w:sz w:val="21"/>
          <w:szCs w:val="21"/>
          <w:highlight w:val="none"/>
        </w:rPr>
        <w:t xml:space="preserve">3、</w:t>
      </w:r>
      <w:r>
        <w:rPr>
          <w:b w:val="0"/>
          <w:bCs w:val="0"/>
          <w:color w:val="000000"/>
          <w:sz w:val="21"/>
          <w:szCs w:val="21"/>
          <w:highlight w:val="none"/>
        </w:rPr>
        <w:t xml:space="preserve">所有设备在到达安装现场时须经</w:t>
      </w:r>
      <w:r>
        <w:rPr>
          <w:rFonts w:hint="eastAsia"/>
          <w:b w:val="0"/>
          <w:bCs w:val="0"/>
          <w:color w:val="000000"/>
          <w:sz w:val="21"/>
          <w:szCs w:val="21"/>
          <w:highlight w:val="none"/>
        </w:rPr>
        <w:t xml:space="preserve">采购单位</w:t>
      </w:r>
      <w:r>
        <w:rPr>
          <w:b w:val="0"/>
          <w:bCs w:val="0"/>
          <w:color w:val="000000"/>
          <w:sz w:val="21"/>
          <w:szCs w:val="21"/>
          <w:highlight w:val="none"/>
        </w:rPr>
        <w:t xml:space="preserve">技术人员</w:t>
      </w:r>
      <w:r>
        <w:rPr>
          <w:rFonts w:hint="eastAsia"/>
          <w:b w:val="0"/>
          <w:bCs w:val="0"/>
          <w:color w:val="000000"/>
          <w:sz w:val="21"/>
          <w:szCs w:val="21"/>
          <w:highlight w:val="none"/>
        </w:rPr>
        <w:t xml:space="preserve">记录</w:t>
      </w:r>
      <w:r>
        <w:rPr>
          <w:b w:val="0"/>
          <w:bCs w:val="0"/>
          <w:color w:val="000000"/>
          <w:sz w:val="21"/>
          <w:szCs w:val="21"/>
          <w:highlight w:val="none"/>
        </w:rPr>
        <w:t xml:space="preserve">验收后才可进行设备安装，验货时须提交该产品的原</w:t>
      </w:r>
      <w:r>
        <w:rPr>
          <w:rFonts w:hint="eastAsia"/>
          <w:b w:val="0"/>
          <w:bCs w:val="0"/>
          <w:color w:val="000000"/>
          <w:sz w:val="21"/>
          <w:szCs w:val="21"/>
          <w:highlight w:val="none"/>
        </w:rPr>
        <w:t xml:space="preserve">厂</w:t>
      </w:r>
      <w:r>
        <w:rPr>
          <w:b w:val="0"/>
          <w:bCs w:val="0"/>
          <w:color w:val="000000"/>
          <w:sz w:val="21"/>
          <w:szCs w:val="21"/>
          <w:highlight w:val="none"/>
        </w:rPr>
        <w:t xml:space="preserve">质量合格证明</w:t>
      </w:r>
      <w:r>
        <w:rPr>
          <w:rFonts w:hint="eastAsia"/>
          <w:b w:val="0"/>
          <w:bCs w:val="0"/>
          <w:color w:val="000000"/>
          <w:sz w:val="21"/>
          <w:szCs w:val="21"/>
          <w:highlight w:val="none"/>
        </w:rPr>
        <w:t xml:space="preserve">及服务质保证明文件。</w:t>
      </w:r>
      <w:r>
        <w:rPr>
          <w:b w:val="0"/>
          <w:bCs w:val="0"/>
          <w:color w:val="000000"/>
          <w:sz w:val="21"/>
          <w:szCs w:val="21"/>
          <w:highlight w:val="none"/>
        </w:rPr>
      </w:r>
      <w:r/>
    </w:p>
    <w:p>
      <w:pPr>
        <w:pStyle w:val="759"/>
        <w:ind w:firstLine="422"/>
        <w:spacing w:line="400" w:lineRule="exact"/>
        <w:rPr>
          <w:b w:val="0"/>
          <w:bCs w:val="0"/>
          <w:color w:val="000000"/>
          <w:sz w:val="21"/>
          <w:szCs w:val="21"/>
          <w:highlight w:val="none"/>
        </w:rPr>
      </w:pPr>
      <w:r>
        <w:rPr>
          <w:rFonts w:hint="eastAsia"/>
          <w:b w:val="0"/>
          <w:bCs w:val="0"/>
          <w:color w:val="000000"/>
          <w:sz w:val="21"/>
          <w:szCs w:val="21"/>
          <w:highlight w:val="none"/>
        </w:rPr>
        <w:t xml:space="preserve">4、</w:t>
      </w:r>
      <w:r>
        <w:rPr>
          <w:b w:val="0"/>
          <w:bCs w:val="0"/>
          <w:color w:val="000000"/>
          <w:sz w:val="21"/>
          <w:szCs w:val="21"/>
          <w:highlight w:val="none"/>
        </w:rPr>
        <w:t xml:space="preserve">所有设备、附（配）件应具备该类产品的功能要求，无瑕疵和缺陷，质量为合格产品，同时有明确的生产厂商或制造厂商</w:t>
      </w:r>
      <w:r>
        <w:rPr>
          <w:rFonts w:hint="eastAsia"/>
          <w:b w:val="0"/>
          <w:bCs w:val="0"/>
          <w:color w:val="000000"/>
          <w:sz w:val="21"/>
          <w:szCs w:val="21"/>
          <w:highlight w:val="none"/>
        </w:rPr>
        <w:t xml:space="preserve">。</w:t>
      </w:r>
      <w:r>
        <w:rPr>
          <w:b w:val="0"/>
          <w:bCs w:val="0"/>
          <w:color w:val="000000"/>
          <w:sz w:val="21"/>
          <w:szCs w:val="21"/>
          <w:highlight w:val="none"/>
        </w:rPr>
      </w:r>
      <w:r/>
    </w:p>
    <w:p>
      <w:pPr>
        <w:pStyle w:val="759"/>
        <w:ind w:firstLine="422"/>
        <w:spacing w:line="400" w:lineRule="exact"/>
        <w:rPr>
          <w:b w:val="0"/>
          <w:bCs w:val="0"/>
          <w:color w:val="000000"/>
          <w:sz w:val="21"/>
          <w:szCs w:val="21"/>
          <w:highlight w:val="none"/>
        </w:rPr>
      </w:pPr>
      <w:r>
        <w:rPr>
          <w:rFonts w:hint="eastAsia"/>
          <w:b w:val="0"/>
          <w:bCs w:val="0"/>
          <w:color w:val="000000"/>
          <w:sz w:val="21"/>
          <w:szCs w:val="21"/>
          <w:highlight w:val="none"/>
        </w:rPr>
        <w:t xml:space="preserve">5、</w:t>
      </w:r>
      <w:r>
        <w:rPr>
          <w:b w:val="0"/>
          <w:bCs w:val="0"/>
          <w:color w:val="000000"/>
          <w:sz w:val="21"/>
          <w:szCs w:val="21"/>
          <w:highlight w:val="none"/>
        </w:rPr>
        <w:t xml:space="preserve">缺陷保修：如果设备交付使用后，缺陷多次反复出现，中标方必须提出分析报告和解决方案，</w:t>
      </w:r>
      <w:r>
        <w:rPr>
          <w:rFonts w:hint="eastAsia"/>
          <w:b w:val="0"/>
          <w:bCs w:val="0"/>
          <w:color w:val="000000"/>
          <w:sz w:val="21"/>
          <w:szCs w:val="21"/>
          <w:highlight w:val="none"/>
        </w:rPr>
        <w:t xml:space="preserve">更换该产品，</w:t>
      </w:r>
      <w:r>
        <w:rPr>
          <w:b w:val="0"/>
          <w:bCs w:val="0"/>
          <w:color w:val="000000"/>
          <w:sz w:val="21"/>
          <w:szCs w:val="21"/>
          <w:highlight w:val="none"/>
        </w:rPr>
        <w:t xml:space="preserve">直到最后纠正缺陷、</w:t>
      </w:r>
      <w:r>
        <w:rPr>
          <w:rFonts w:hint="eastAsia"/>
          <w:b w:val="0"/>
          <w:bCs w:val="0"/>
          <w:color w:val="000000"/>
          <w:sz w:val="21"/>
          <w:szCs w:val="21"/>
          <w:highlight w:val="none"/>
        </w:rPr>
        <w:t xml:space="preserve">投标人</w:t>
      </w:r>
      <w:r>
        <w:rPr>
          <w:b w:val="0"/>
          <w:bCs w:val="0"/>
          <w:color w:val="000000"/>
          <w:sz w:val="21"/>
          <w:szCs w:val="21"/>
          <w:highlight w:val="none"/>
        </w:rPr>
        <w:t xml:space="preserve">提供质保从纠正之日起重新计算质保期</w:t>
      </w:r>
      <w:r>
        <w:rPr>
          <w:rFonts w:hint="eastAsia"/>
          <w:b w:val="0"/>
          <w:bCs w:val="0"/>
          <w:color w:val="000000"/>
          <w:sz w:val="21"/>
          <w:szCs w:val="21"/>
          <w:highlight w:val="none"/>
        </w:rPr>
        <w:t xml:space="preserve">。</w:t>
      </w:r>
      <w:r>
        <w:rPr>
          <w:b w:val="0"/>
          <w:bCs w:val="0"/>
          <w:color w:val="000000"/>
          <w:sz w:val="21"/>
          <w:szCs w:val="21"/>
          <w:highlight w:val="none"/>
        </w:rPr>
      </w:r>
      <w:r/>
    </w:p>
    <w:p>
      <w:pPr>
        <w:pStyle w:val="759"/>
        <w:ind w:firstLine="422"/>
        <w:spacing w:line="400" w:lineRule="exact"/>
        <w:rPr>
          <w:b w:val="0"/>
          <w:bCs w:val="0"/>
          <w:color w:val="000000"/>
          <w:sz w:val="21"/>
          <w:szCs w:val="21"/>
          <w:highlight w:val="none"/>
        </w:rPr>
      </w:pPr>
      <w:r>
        <w:rPr>
          <w:rFonts w:hint="eastAsia"/>
          <w:b w:val="0"/>
          <w:bCs w:val="0"/>
          <w:color w:val="000000"/>
          <w:sz w:val="21"/>
          <w:szCs w:val="21"/>
          <w:highlight w:val="none"/>
        </w:rPr>
        <w:t xml:space="preserve">6、</w:t>
      </w:r>
      <w:r>
        <w:rPr>
          <w:b w:val="0"/>
          <w:bCs w:val="0"/>
          <w:color w:val="000000"/>
          <w:sz w:val="21"/>
          <w:szCs w:val="21"/>
          <w:highlight w:val="none"/>
        </w:rPr>
        <w:t xml:space="preserve">如果是超出</w:t>
      </w:r>
      <w:r>
        <w:rPr>
          <w:rFonts w:hint="eastAsia"/>
          <w:b w:val="0"/>
          <w:bCs w:val="0"/>
          <w:color w:val="000000"/>
          <w:sz w:val="21"/>
          <w:szCs w:val="21"/>
          <w:highlight w:val="none"/>
        </w:rPr>
        <w:t xml:space="preserve">投标人</w:t>
      </w:r>
      <w:r>
        <w:rPr>
          <w:b w:val="0"/>
          <w:bCs w:val="0"/>
          <w:color w:val="000000"/>
          <w:sz w:val="21"/>
          <w:szCs w:val="21"/>
          <w:highlight w:val="none"/>
        </w:rPr>
        <w:t xml:space="preserve">的责任范围的疏忽、误操作等情况而导致的更换修正，应由</w:t>
      </w:r>
      <w:r>
        <w:rPr>
          <w:rFonts w:hint="eastAsia"/>
          <w:b w:val="0"/>
          <w:bCs w:val="0"/>
          <w:color w:val="000000"/>
          <w:sz w:val="21"/>
          <w:szCs w:val="21"/>
          <w:highlight w:val="none"/>
        </w:rPr>
        <w:t xml:space="preserve">投标人</w:t>
      </w:r>
      <w:r>
        <w:rPr>
          <w:b w:val="0"/>
          <w:bCs w:val="0"/>
          <w:color w:val="000000"/>
          <w:sz w:val="21"/>
          <w:szCs w:val="21"/>
          <w:highlight w:val="none"/>
        </w:rPr>
        <w:t xml:space="preserve">进行修理，其额外费用由双方协商承担。</w:t>
      </w:r>
      <w:r>
        <w:rPr>
          <w:b w:val="0"/>
          <w:bCs w:val="0"/>
          <w:color w:val="000000"/>
          <w:sz w:val="21"/>
          <w:szCs w:val="21"/>
          <w:highlight w:val="none"/>
        </w:rPr>
      </w:r>
      <w:r/>
    </w:p>
    <w:p>
      <w:pPr>
        <w:pStyle w:val="759"/>
        <w:ind w:firstLine="422"/>
        <w:spacing w:line="400" w:lineRule="exact"/>
        <w:rPr>
          <w:rFonts w:hint="eastAsia"/>
          <w:b/>
          <w:bCs/>
          <w:color w:val="000000"/>
          <w:sz w:val="21"/>
          <w:szCs w:val="21"/>
          <w:highlight w:val="none"/>
          <w:lang w:val="en-US" w:eastAsia="zh-CN"/>
        </w:rPr>
      </w:pPr>
      <w:r>
        <w:rPr>
          <w:rFonts w:hint="eastAsia"/>
          <w:b/>
          <w:bCs/>
          <w:color w:val="000000"/>
          <w:sz w:val="21"/>
          <w:szCs w:val="21"/>
          <w:highlight w:val="none"/>
          <w:lang w:val="en-US" w:eastAsia="zh-CN"/>
        </w:rPr>
      </w:r>
      <w:r/>
    </w:p>
    <w:p>
      <w:pPr>
        <w:pStyle w:val="759"/>
        <w:ind w:firstLine="422"/>
        <w:spacing w:line="400" w:lineRule="exact"/>
        <w:rPr>
          <w:b/>
          <w:bCs/>
          <w:color w:val="000000"/>
          <w:sz w:val="21"/>
          <w:szCs w:val="21"/>
          <w:highlight w:val="none"/>
        </w:rPr>
      </w:pPr>
      <w:r>
        <w:rPr>
          <w:rFonts w:hint="eastAsia"/>
          <w:b/>
          <w:bCs/>
          <w:color w:val="000000"/>
          <w:sz w:val="21"/>
          <w:szCs w:val="21"/>
          <w:highlight w:val="none"/>
          <w:lang w:val="en-US" w:eastAsia="zh-CN"/>
        </w:rPr>
        <w:t xml:space="preserve">七</w:t>
      </w:r>
      <w:r>
        <w:rPr>
          <w:rFonts w:hint="eastAsia"/>
          <w:b/>
          <w:bCs/>
          <w:color w:val="000000"/>
          <w:sz w:val="21"/>
          <w:szCs w:val="21"/>
          <w:highlight w:val="none"/>
        </w:rPr>
        <w:t xml:space="preserve">、</w:t>
      </w:r>
      <w:r>
        <w:rPr>
          <w:b/>
          <w:bCs/>
          <w:color w:val="000000"/>
          <w:sz w:val="21"/>
          <w:szCs w:val="21"/>
          <w:highlight w:val="none"/>
        </w:rPr>
        <w:t xml:space="preserve">验收</w:t>
      </w:r>
      <w:r>
        <w:rPr>
          <w:rFonts w:hint="eastAsia"/>
          <w:b/>
          <w:bCs/>
          <w:color w:val="000000"/>
          <w:sz w:val="21"/>
          <w:szCs w:val="21"/>
          <w:highlight w:val="none"/>
        </w:rPr>
        <w:t xml:space="preserve">要求及标准</w:t>
      </w:r>
      <w:r>
        <w:rPr>
          <w:b/>
          <w:bCs/>
          <w:color w:val="000000"/>
          <w:sz w:val="21"/>
          <w:szCs w:val="21"/>
          <w:highlight w:val="none"/>
        </w:rPr>
        <w:t xml:space="preserve">：</w:t>
      </w:r>
      <w:r>
        <w:rPr>
          <w:b/>
          <w:bCs/>
          <w:color w:val="000000"/>
          <w:sz w:val="21"/>
          <w:szCs w:val="21"/>
          <w:highlight w:val="none"/>
        </w:rPr>
      </w:r>
      <w:r/>
    </w:p>
    <w:p>
      <w:pPr>
        <w:pStyle w:val="759"/>
        <w:ind w:firstLine="422"/>
        <w:spacing w:line="400" w:lineRule="exact"/>
        <w:rPr>
          <w:b w:val="0"/>
          <w:bCs w:val="0"/>
          <w:color w:val="000000"/>
          <w:sz w:val="21"/>
          <w:szCs w:val="21"/>
          <w:highlight w:val="none"/>
        </w:rPr>
      </w:pPr>
      <w:r>
        <w:rPr>
          <w:rFonts w:hint="eastAsia"/>
          <w:b w:val="0"/>
          <w:bCs w:val="0"/>
          <w:color w:val="000000"/>
          <w:sz w:val="21"/>
          <w:szCs w:val="21"/>
          <w:highlight w:val="none"/>
        </w:rPr>
        <w:t xml:space="preserve">1、验收：产品运抵</w:t>
      </w:r>
      <w:r>
        <w:rPr>
          <w:rFonts w:hint="eastAsia"/>
          <w:b w:val="0"/>
          <w:bCs w:val="0"/>
          <w:color w:val="000000"/>
          <w:sz w:val="21"/>
          <w:szCs w:val="21"/>
          <w:highlight w:val="none"/>
          <w:lang w:eastAsia="zh-CN"/>
        </w:rPr>
        <w:t xml:space="preserve">采购人</w:t>
      </w:r>
      <w:r>
        <w:rPr>
          <w:rFonts w:hint="eastAsia"/>
          <w:b w:val="0"/>
          <w:bCs w:val="0"/>
          <w:color w:val="000000"/>
          <w:sz w:val="21"/>
          <w:szCs w:val="21"/>
          <w:highlight w:val="none"/>
        </w:rPr>
        <w:t xml:space="preserve">指定地点后，</w:t>
      </w:r>
      <w:r>
        <w:rPr>
          <w:rFonts w:hint="eastAsia"/>
          <w:b w:val="0"/>
          <w:bCs w:val="0"/>
          <w:color w:val="000000"/>
          <w:sz w:val="21"/>
          <w:szCs w:val="21"/>
          <w:highlight w:val="none"/>
          <w:lang w:eastAsia="zh-CN"/>
        </w:rPr>
        <w:t xml:space="preserve">采购人</w:t>
      </w:r>
      <w:r>
        <w:rPr>
          <w:rFonts w:hint="eastAsia"/>
          <w:b w:val="0"/>
          <w:bCs w:val="0"/>
          <w:color w:val="000000"/>
          <w:sz w:val="21"/>
          <w:szCs w:val="21"/>
          <w:highlight w:val="none"/>
        </w:rPr>
        <w:t xml:space="preserve">对所供货物就数量、外观、材质、工艺等基本检测项目进行验收，若有产品损坏、丢失或出现其他不符合招标要求的情况，乙方应根据</w:t>
      </w:r>
      <w:r>
        <w:rPr>
          <w:rFonts w:hint="eastAsia"/>
          <w:b w:val="0"/>
          <w:bCs w:val="0"/>
          <w:color w:val="000000"/>
          <w:sz w:val="21"/>
          <w:szCs w:val="21"/>
          <w:highlight w:val="none"/>
          <w:lang w:eastAsia="zh-CN"/>
        </w:rPr>
        <w:t xml:space="preserve">采购人</w:t>
      </w:r>
      <w:r>
        <w:rPr>
          <w:rFonts w:hint="eastAsia"/>
          <w:b w:val="0"/>
          <w:bCs w:val="0"/>
          <w:color w:val="000000"/>
          <w:sz w:val="21"/>
          <w:szCs w:val="21"/>
          <w:highlight w:val="none"/>
        </w:rPr>
        <w:t xml:space="preserve">的要求免费补充、更换；设备安装调试完毕后，</w:t>
      </w:r>
      <w:r>
        <w:rPr>
          <w:rFonts w:hint="eastAsia"/>
          <w:b w:val="0"/>
          <w:bCs w:val="0"/>
          <w:color w:val="000000"/>
          <w:sz w:val="21"/>
          <w:szCs w:val="21"/>
          <w:highlight w:val="none"/>
          <w:lang w:eastAsia="zh-CN"/>
        </w:rPr>
        <w:t xml:space="preserve">采购人</w:t>
      </w:r>
      <w:r>
        <w:rPr>
          <w:rFonts w:hint="eastAsia"/>
          <w:b w:val="0"/>
          <w:bCs w:val="0"/>
          <w:color w:val="000000"/>
          <w:sz w:val="21"/>
          <w:szCs w:val="21"/>
          <w:highlight w:val="none"/>
        </w:rPr>
        <w:t xml:space="preserve">组织质量性能验收，若发现乙方提供的设备及其安装有质量、性能方面的问题</w:t>
      </w:r>
      <w:r>
        <w:rPr>
          <w:rFonts w:hint="eastAsia"/>
          <w:b w:val="0"/>
          <w:bCs w:val="0"/>
          <w:color w:val="000000"/>
          <w:sz w:val="21"/>
          <w:szCs w:val="21"/>
          <w:highlight w:val="none"/>
          <w:lang w:eastAsia="zh-CN"/>
        </w:rPr>
        <w:t xml:space="preserve">采购人</w:t>
      </w:r>
      <w:r>
        <w:rPr>
          <w:rFonts w:hint="eastAsia"/>
          <w:b w:val="0"/>
          <w:bCs w:val="0"/>
          <w:color w:val="000000"/>
          <w:sz w:val="21"/>
          <w:szCs w:val="21"/>
          <w:highlight w:val="none"/>
        </w:rPr>
        <w:t xml:space="preserve">有权拒收或要求乙方更换、维修直至验收合格。</w:t>
      </w:r>
      <w:r>
        <w:rPr>
          <w:b w:val="0"/>
          <w:bCs w:val="0"/>
          <w:color w:val="000000"/>
          <w:sz w:val="21"/>
          <w:szCs w:val="21"/>
          <w:highlight w:val="none"/>
        </w:rPr>
      </w:r>
      <w:r/>
    </w:p>
    <w:p>
      <w:pPr>
        <w:pStyle w:val="759"/>
        <w:ind w:firstLine="422"/>
        <w:spacing w:line="400" w:lineRule="exact"/>
        <w:rPr>
          <w:b w:val="0"/>
          <w:bCs w:val="0"/>
          <w:color w:val="000000"/>
          <w:sz w:val="21"/>
          <w:szCs w:val="21"/>
          <w:highlight w:val="none"/>
        </w:rPr>
      </w:pPr>
      <w:r>
        <w:rPr>
          <w:rFonts w:hint="eastAsia"/>
          <w:b w:val="0"/>
          <w:bCs w:val="0"/>
          <w:color w:val="000000"/>
          <w:sz w:val="21"/>
          <w:szCs w:val="21"/>
          <w:highlight w:val="none"/>
        </w:rPr>
        <w:t xml:space="preserve">2、验收时，乙方必须参加，由双方签署验收单。</w:t>
      </w:r>
      <w:r>
        <w:rPr>
          <w:b w:val="0"/>
          <w:bCs w:val="0"/>
          <w:color w:val="000000"/>
          <w:sz w:val="21"/>
          <w:szCs w:val="21"/>
          <w:highlight w:val="none"/>
        </w:rPr>
      </w:r>
      <w:r/>
    </w:p>
    <w:p>
      <w:pPr>
        <w:pStyle w:val="759"/>
        <w:ind w:firstLine="422"/>
        <w:spacing w:line="400" w:lineRule="exact"/>
        <w:rPr>
          <w:b w:val="0"/>
          <w:bCs w:val="0"/>
          <w:color w:val="000000"/>
          <w:sz w:val="21"/>
          <w:szCs w:val="21"/>
          <w:highlight w:val="none"/>
        </w:rPr>
      </w:pPr>
      <w:r>
        <w:rPr>
          <w:rFonts w:hint="eastAsia"/>
          <w:b w:val="0"/>
          <w:bCs w:val="0"/>
          <w:color w:val="000000"/>
          <w:sz w:val="21"/>
          <w:szCs w:val="21"/>
          <w:highlight w:val="none"/>
        </w:rPr>
        <w:t xml:space="preserve">3、项目完成后，供方需提供所投产品生产厂家的授权书、质保书、保修证明等书面资料，并按国家制造和安装的标准要求检测验收。</w:t>
      </w:r>
      <w:r>
        <w:rPr>
          <w:b w:val="0"/>
          <w:bCs w:val="0"/>
          <w:color w:val="000000"/>
          <w:sz w:val="21"/>
          <w:szCs w:val="21"/>
          <w:highlight w:val="none"/>
        </w:rPr>
      </w:r>
      <w:r/>
    </w:p>
    <w:p>
      <w:pPr>
        <w:pStyle w:val="759"/>
        <w:ind w:firstLine="422"/>
        <w:spacing w:line="400" w:lineRule="exact"/>
        <w:rPr>
          <w:b w:val="0"/>
          <w:bCs w:val="0"/>
          <w:color w:val="000000"/>
          <w:sz w:val="21"/>
          <w:szCs w:val="21"/>
          <w:highlight w:val="none"/>
        </w:rPr>
      </w:pPr>
      <w:r>
        <w:rPr>
          <w:rFonts w:hint="eastAsia"/>
          <w:b w:val="0"/>
          <w:bCs w:val="0"/>
          <w:color w:val="000000"/>
          <w:sz w:val="21"/>
          <w:szCs w:val="21"/>
          <w:highlight w:val="none"/>
        </w:rPr>
        <w:t xml:space="preserve">4、本次采购全部内容为“交钥匙”项目，一切费用均包含在报价内，请各投标人认真考虑其各种风险。</w:t>
      </w:r>
      <w:r>
        <w:rPr>
          <w:b w:val="0"/>
          <w:bCs w:val="0"/>
          <w:color w:val="000000"/>
          <w:sz w:val="21"/>
          <w:szCs w:val="21"/>
          <w:highlight w:val="none"/>
        </w:rPr>
      </w:r>
      <w:r/>
    </w:p>
    <w:p>
      <w:pPr>
        <w:pStyle w:val="759"/>
        <w:ind w:firstLine="422"/>
        <w:spacing w:line="400" w:lineRule="exact"/>
        <w:rPr>
          <w:b w:val="0"/>
          <w:bCs w:val="0"/>
          <w:color w:val="000000"/>
          <w:sz w:val="21"/>
          <w:szCs w:val="21"/>
          <w:highlight w:val="none"/>
        </w:rPr>
      </w:pPr>
      <w:r>
        <w:rPr>
          <w:rFonts w:hint="eastAsia"/>
          <w:b w:val="0"/>
          <w:bCs w:val="0"/>
          <w:color w:val="000000"/>
          <w:sz w:val="21"/>
          <w:szCs w:val="21"/>
          <w:highlight w:val="none"/>
        </w:rPr>
        <w:t xml:space="preserve">5、验收标准：按本招标文件、供应商的投标文件、承诺及国家相关标准为准。如双方对验收结果有分歧，则以苏州市技术质量监督局的检验结果为准，检验费用由有过失的一方支付。</w:t>
      </w:r>
      <w:r>
        <w:rPr>
          <w:b w:val="0"/>
          <w:bCs w:val="0"/>
          <w:color w:val="000000"/>
          <w:sz w:val="21"/>
          <w:szCs w:val="21"/>
          <w:highlight w:val="none"/>
        </w:rPr>
      </w:r>
      <w:r/>
    </w:p>
    <w:p>
      <w:pPr>
        <w:pStyle w:val="759"/>
        <w:ind w:firstLine="422"/>
        <w:spacing w:line="400" w:lineRule="exact"/>
        <w:rPr>
          <w:b w:val="0"/>
          <w:bCs w:val="0"/>
          <w:color w:val="000000"/>
          <w:sz w:val="21"/>
          <w:szCs w:val="21"/>
          <w:highlight w:val="none"/>
        </w:rPr>
      </w:pPr>
      <w:r>
        <w:rPr>
          <w:rFonts w:hint="eastAsia"/>
          <w:b w:val="0"/>
          <w:bCs w:val="0"/>
          <w:color w:val="000000"/>
          <w:sz w:val="21"/>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rPr>
          <w:b w:val="0"/>
          <w:bCs w:val="0"/>
          <w:color w:val="000000"/>
          <w:sz w:val="21"/>
          <w:szCs w:val="21"/>
          <w:highlight w:val="none"/>
        </w:rPr>
      </w:r>
      <w:r/>
    </w:p>
    <w:p>
      <w:pPr>
        <w:pStyle w:val="759"/>
        <w:ind w:firstLine="422"/>
        <w:spacing w:line="400" w:lineRule="exact"/>
        <w:rPr>
          <w:b w:val="0"/>
          <w:bCs w:val="0"/>
          <w:color w:val="000000"/>
          <w:sz w:val="21"/>
          <w:szCs w:val="21"/>
          <w:highlight w:val="none"/>
        </w:rPr>
      </w:pPr>
      <w:r>
        <w:rPr>
          <w:rFonts w:hint="eastAsia"/>
          <w:b w:val="0"/>
          <w:bCs w:val="0"/>
          <w:color w:val="000000"/>
          <w:sz w:val="21"/>
          <w:szCs w:val="21"/>
          <w:highlight w:val="none"/>
        </w:rPr>
        <w:t xml:space="preserve">7、交货过程中如发现不符合本次采购文件</w:t>
      </w:r>
      <w:r>
        <w:rPr>
          <w:rFonts w:hint="eastAsia"/>
          <w:b w:val="0"/>
          <w:bCs w:val="0"/>
          <w:color w:val="000000"/>
          <w:sz w:val="21"/>
          <w:szCs w:val="21"/>
          <w:highlight w:val="none"/>
          <w:lang w:eastAsia="zh-CN"/>
        </w:rPr>
        <w:t xml:space="preserve">所规</w:t>
      </w:r>
      <w:r>
        <w:rPr>
          <w:rFonts w:hint="eastAsia"/>
          <w:b w:val="0"/>
          <w:bCs w:val="0"/>
          <w:color w:val="000000"/>
          <w:sz w:val="21"/>
          <w:szCs w:val="21"/>
          <w:highlight w:val="none"/>
        </w:rPr>
        <w:t xml:space="preserve">定产品，供方应无条件退换。</w:t>
      </w:r>
      <w:r>
        <w:rPr>
          <w:b w:val="0"/>
          <w:bCs w:val="0"/>
          <w:color w:val="000000"/>
          <w:sz w:val="21"/>
          <w:szCs w:val="21"/>
          <w:highlight w:val="none"/>
        </w:rPr>
      </w:r>
      <w:r/>
    </w:p>
    <w:p>
      <w:pPr>
        <w:pStyle w:val="759"/>
        <w:ind w:firstLine="422"/>
        <w:spacing w:line="400" w:lineRule="exact"/>
        <w:rPr>
          <w:rFonts w:hint="eastAsia"/>
          <w:b w:val="0"/>
          <w:bCs w:val="0"/>
          <w:color w:val="000000"/>
          <w:sz w:val="21"/>
          <w:szCs w:val="21"/>
          <w:highlight w:val="none"/>
        </w:rPr>
      </w:pPr>
      <w:r>
        <w:rPr>
          <w:rFonts w:hint="eastAsia"/>
          <w:b w:val="0"/>
          <w:bCs w:val="0"/>
          <w:color w:val="000000"/>
          <w:sz w:val="21"/>
          <w:szCs w:val="21"/>
          <w:highlight w:val="none"/>
        </w:rPr>
      </w:r>
      <w:r/>
    </w:p>
    <w:p>
      <w:pPr>
        <w:pStyle w:val="759"/>
        <w:ind w:firstLine="422"/>
        <w:spacing w:line="400" w:lineRule="exact"/>
        <w:rPr>
          <w:b/>
          <w:bCs/>
          <w:color w:val="000000"/>
          <w:sz w:val="21"/>
          <w:szCs w:val="21"/>
          <w:highlight w:val="none"/>
        </w:rPr>
      </w:pPr>
      <w:r>
        <w:rPr>
          <w:rFonts w:hint="eastAsia"/>
          <w:b/>
          <w:bCs/>
          <w:color w:val="000000"/>
          <w:sz w:val="24"/>
          <w:szCs w:val="24"/>
          <w:highlight w:val="none"/>
          <w:lang w:val="en-US" w:eastAsia="zh-CN"/>
        </w:rPr>
        <w:t xml:space="preserve">八</w:t>
      </w:r>
      <w:r>
        <w:rPr>
          <w:rFonts w:hint="eastAsia"/>
          <w:b/>
          <w:bCs/>
          <w:color w:val="000000"/>
          <w:sz w:val="21"/>
          <w:szCs w:val="21"/>
          <w:highlight w:val="none"/>
        </w:rPr>
        <w:t xml:space="preserve">、政策执行</w:t>
      </w:r>
      <w:r>
        <w:rPr>
          <w:b/>
          <w:bCs/>
          <w:color w:val="000000"/>
          <w:sz w:val="21"/>
          <w:szCs w:val="21"/>
          <w:highlight w:val="none"/>
        </w:rPr>
      </w:r>
      <w:r/>
    </w:p>
    <w:p>
      <w:pPr>
        <w:pStyle w:val="759"/>
        <w:ind w:firstLine="420"/>
        <w:spacing w:line="380" w:lineRule="exact"/>
        <w:rPr>
          <w:color w:val="000000"/>
          <w:sz w:val="21"/>
          <w:szCs w:val="21"/>
          <w:highlight w:val="none"/>
        </w:rPr>
      </w:pPr>
      <w:r>
        <w:rPr>
          <w:rFonts w:hint="eastAsia"/>
          <w:color w:val="000000"/>
          <w:sz w:val="21"/>
          <w:szCs w:val="21"/>
          <w:highlight w:val="none"/>
        </w:rPr>
        <w:t xml:space="preserve">1、本次招标接受进口</w:t>
      </w:r>
      <w:r>
        <w:rPr>
          <w:rFonts w:hint="eastAsia"/>
          <w:color w:val="000000"/>
          <w:sz w:val="21"/>
          <w:szCs w:val="21"/>
          <w:highlight w:val="none"/>
          <w:lang w:val="en-US" w:eastAsia="zh-CN"/>
        </w:rPr>
        <w:t xml:space="preserve">产品</w:t>
      </w:r>
      <w:r>
        <w:rPr>
          <w:rFonts w:hint="eastAsia"/>
          <w:color w:val="000000"/>
          <w:sz w:val="21"/>
          <w:szCs w:val="21"/>
          <w:highlight w:val="none"/>
        </w:rPr>
        <w:t xml:space="preserve">投标，进口产品的定义为：指通过中国海关报关验收进入中国境内且产自境外的产品，具体按照苏财购〔2008〕14号江苏省财政厅转发财政部办公厅关于政府采购进口产品管理有关问题的通知的规定。</w:t>
      </w:r>
      <w:r>
        <w:rPr>
          <w:color w:val="000000"/>
          <w:sz w:val="21"/>
          <w:szCs w:val="21"/>
          <w:highlight w:val="none"/>
        </w:rPr>
      </w:r>
      <w:r/>
    </w:p>
    <w:p>
      <w:pPr>
        <w:pStyle w:val="759"/>
        <w:ind w:firstLine="420"/>
        <w:spacing w:line="380" w:lineRule="exact"/>
        <w:rPr>
          <w:color w:val="000000"/>
          <w:sz w:val="21"/>
          <w:szCs w:val="21"/>
          <w:highlight w:val="none"/>
        </w:rPr>
      </w:pPr>
      <w:r>
        <w:rPr>
          <w:rFonts w:hint="eastAsia"/>
          <w:color w:val="000000"/>
          <w:sz w:val="21"/>
          <w:szCs w:val="21"/>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color w:val="000000"/>
          <w:sz w:val="21"/>
          <w:szCs w:val="21"/>
          <w:highlight w:val="none"/>
        </w:rPr>
      </w:r>
      <w:r/>
    </w:p>
    <w:p>
      <w:pPr>
        <w:pStyle w:val="759"/>
        <w:ind w:firstLine="420"/>
        <w:spacing w:line="380" w:lineRule="exact"/>
        <w:rPr>
          <w:color w:val="000000"/>
          <w:sz w:val="21"/>
          <w:szCs w:val="21"/>
          <w:highlight w:val="none"/>
        </w:rPr>
      </w:pPr>
      <w:r>
        <w:rPr>
          <w:rFonts w:hint="eastAsia"/>
          <w:color w:val="000000"/>
          <w:sz w:val="21"/>
          <w:szCs w:val="21"/>
          <w:highlight w:val="none"/>
        </w:rPr>
        <w:t xml:space="preserve">（1）根据《政府采购促进中小企业发展管理办法》（财库〔2020〕46号）、《关于做好政府采购支持企业发展有关事项的通知》（苏财购〔2020〕52号）及《关于印</w:t>
      </w:r>
      <w:r>
        <w:rPr>
          <w:rFonts w:hint="eastAsia"/>
          <w:color w:val="000000"/>
          <w:sz w:val="21"/>
          <w:szCs w:val="21"/>
          <w:highlight w:val="none"/>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000000"/>
          <w:sz w:val="21"/>
          <w:szCs w:val="21"/>
          <w:highlight w:val="none"/>
        </w:rPr>
      </w:r>
      <w:r/>
    </w:p>
    <w:p>
      <w:pPr>
        <w:pStyle w:val="759"/>
        <w:ind w:firstLine="420"/>
        <w:spacing w:line="380" w:lineRule="exact"/>
        <w:rPr>
          <w:color w:val="000000"/>
          <w:sz w:val="21"/>
          <w:szCs w:val="21"/>
          <w:highlight w:val="none"/>
        </w:rPr>
      </w:pPr>
      <w:r>
        <w:rPr>
          <w:rFonts w:hint="eastAsia"/>
          <w:color w:val="000000"/>
          <w:sz w:val="21"/>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rPr>
          <w:color w:val="000000"/>
          <w:sz w:val="21"/>
          <w:szCs w:val="21"/>
          <w:highlight w:val="none"/>
        </w:rPr>
      </w:r>
      <w:r/>
    </w:p>
    <w:p>
      <w:pPr>
        <w:pStyle w:val="759"/>
        <w:ind w:firstLine="420"/>
        <w:spacing w:line="380" w:lineRule="exact"/>
        <w:rPr>
          <w:color w:val="000000"/>
          <w:sz w:val="21"/>
          <w:szCs w:val="21"/>
          <w:highlight w:val="none"/>
        </w:rPr>
      </w:pPr>
      <w:r>
        <w:rPr>
          <w:rFonts w:hint="eastAsia"/>
          <w:color w:val="000000"/>
          <w:sz w:val="21"/>
          <w:szCs w:val="21"/>
          <w:highlight w:val="none"/>
        </w:rPr>
        <w:t xml:space="preserve">根据《政府采购促进中小企业发展管理办法》（财库〔2020〕46号）及《中小企业划型标准规定》（工信部联企业〔2011〕300号），本采购项目对应的中小企业划分标准所属行业为：工业。</w:t>
      </w:r>
      <w:r>
        <w:rPr>
          <w:color w:val="000000"/>
          <w:sz w:val="21"/>
          <w:szCs w:val="21"/>
          <w:highlight w:val="none"/>
        </w:rPr>
      </w:r>
      <w:r/>
    </w:p>
    <w:p>
      <w:pPr>
        <w:pStyle w:val="759"/>
        <w:ind w:firstLine="420"/>
        <w:spacing w:line="380" w:lineRule="exact"/>
        <w:rPr>
          <w:color w:val="000000"/>
          <w:sz w:val="21"/>
          <w:szCs w:val="21"/>
          <w:highlight w:val="none"/>
        </w:rPr>
      </w:pPr>
      <w:r>
        <w:rPr>
          <w:rFonts w:hint="eastAsia"/>
          <w:color w:val="000000"/>
          <w:sz w:val="21"/>
          <w:szCs w:val="21"/>
          <w:highlight w:val="none"/>
        </w:rPr>
        <w:t xml:space="preserve">（3）残疾人福利性单位（若为专门面向中小企业采购的项目或者采购包，不再执行价格评审优惠的扶持政策）</w:t>
      </w:r>
      <w:r>
        <w:rPr>
          <w:color w:val="000000"/>
          <w:sz w:val="21"/>
          <w:szCs w:val="21"/>
          <w:highlight w:val="none"/>
        </w:rPr>
      </w:r>
      <w:r/>
    </w:p>
    <w:p>
      <w:pPr>
        <w:pStyle w:val="759"/>
        <w:ind w:firstLine="420"/>
        <w:spacing w:line="380" w:lineRule="exact"/>
        <w:rPr>
          <w:color w:val="000000"/>
          <w:sz w:val="21"/>
          <w:szCs w:val="21"/>
          <w:highlight w:val="none"/>
        </w:rPr>
      </w:pPr>
      <w:r>
        <w:rPr>
          <w:rFonts w:hint="eastAsia"/>
          <w:color w:val="000000"/>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color w:val="000000"/>
          <w:sz w:val="21"/>
          <w:szCs w:val="21"/>
          <w:highlight w:val="none"/>
        </w:rPr>
      </w:r>
      <w:r/>
    </w:p>
    <w:p>
      <w:pPr>
        <w:pStyle w:val="759"/>
        <w:ind w:firstLine="420"/>
        <w:spacing w:line="380" w:lineRule="exact"/>
        <w:rPr>
          <w:color w:val="000000"/>
          <w:sz w:val="21"/>
          <w:szCs w:val="21"/>
          <w:highlight w:val="none"/>
        </w:rPr>
      </w:pPr>
      <w:r>
        <w:rPr>
          <w:rFonts w:hint="eastAsia"/>
          <w:color w:val="000000"/>
          <w:sz w:val="21"/>
          <w:szCs w:val="21"/>
          <w:highlight w:val="none"/>
        </w:rPr>
        <w:t xml:space="preserve">（4）监狱企业（若为专门面向中小企业采购的项目或者采购包，不再执行价格评审优惠的扶持政策）</w:t>
      </w:r>
      <w:r>
        <w:rPr>
          <w:color w:val="000000"/>
          <w:sz w:val="21"/>
          <w:szCs w:val="21"/>
          <w:highlight w:val="none"/>
        </w:rPr>
      </w:r>
      <w:r/>
    </w:p>
    <w:p>
      <w:pPr>
        <w:pStyle w:val="759"/>
        <w:ind w:firstLine="420"/>
        <w:spacing w:line="380" w:lineRule="exact"/>
        <w:rPr>
          <w:color w:val="000000"/>
          <w:sz w:val="21"/>
          <w:szCs w:val="21"/>
          <w:highlight w:val="none"/>
        </w:rPr>
      </w:pPr>
      <w:r>
        <w:rPr>
          <w:rFonts w:hint="eastAsia"/>
          <w:color w:val="000000"/>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color w:val="000000"/>
          <w:sz w:val="21"/>
          <w:szCs w:val="21"/>
          <w:highlight w:val="none"/>
        </w:rPr>
      </w:r>
      <w:r/>
    </w:p>
    <w:p>
      <w:pPr>
        <w:pStyle w:val="759"/>
        <w:ind w:firstLine="420"/>
        <w:spacing w:line="380" w:lineRule="exact"/>
        <w:rPr>
          <w:color w:val="000000"/>
          <w:sz w:val="21"/>
          <w:szCs w:val="21"/>
          <w:highlight w:val="none"/>
        </w:rPr>
      </w:pPr>
      <w:r>
        <w:rPr>
          <w:rFonts w:hint="eastAsia"/>
          <w:color w:val="000000"/>
          <w:sz w:val="21"/>
          <w:szCs w:val="21"/>
          <w:highlight w:val="none"/>
        </w:rPr>
        <w:t xml:space="preserve">（5）绿色采购</w:t>
      </w:r>
      <w:r>
        <w:rPr>
          <w:color w:val="000000"/>
          <w:sz w:val="21"/>
          <w:szCs w:val="21"/>
          <w:highlight w:val="none"/>
        </w:rPr>
      </w:r>
      <w:r/>
    </w:p>
    <w:p>
      <w:pPr>
        <w:pStyle w:val="759"/>
        <w:ind w:firstLine="420"/>
        <w:spacing w:line="380" w:lineRule="exact"/>
        <w:rPr>
          <w:color w:val="000000"/>
          <w:sz w:val="21"/>
          <w:szCs w:val="21"/>
          <w:highlight w:val="none"/>
        </w:rPr>
      </w:pPr>
      <w:r>
        <w:rPr>
          <w:rFonts w:hint="eastAsia"/>
          <w:color w:val="000000"/>
          <w:sz w:val="21"/>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t>
      </w:r>
      <w:r>
        <w:rPr>
          <w:rFonts w:hint="eastAsia"/>
          <w:color w:val="000000"/>
          <w:sz w:val="21"/>
          <w:szCs w:val="21"/>
          <w:highlight w:val="none"/>
          <w:lang w:eastAsia="zh-CN"/>
        </w:rPr>
        <w:t xml:space="preserve">：</w:t>
      </w:r>
      <w:r>
        <w:rPr>
          <w:rFonts w:hint="eastAsia"/>
          <w:color w:val="000000"/>
          <w:sz w:val="21"/>
          <w:szCs w:val="21"/>
          <w:highlight w:val="none"/>
        </w:rPr>
        <w:t xml:space="preserve">//www.ccgp.gov.cn）查询</w:t>
      </w:r>
      <w:r>
        <w:rPr>
          <w:rFonts w:hint="eastAsia"/>
          <w:color w:val="000000"/>
          <w:sz w:val="21"/>
          <w:szCs w:val="21"/>
          <w:highlight w:val="none"/>
          <w:lang w:eastAsia="zh-CN"/>
        </w:rPr>
        <w:t xml:space="preserve">，</w:t>
      </w:r>
      <w:r>
        <w:rPr>
          <w:rFonts w:hint="eastAsia"/>
          <w:color w:val="000000"/>
          <w:sz w:val="21"/>
          <w:szCs w:val="21"/>
          <w:highlight w:val="none"/>
        </w:rPr>
        <w:t xml:space="preserve">并在响应文件中提供由国家确定的认证机构出具的、处于有效期之内的节能产品认证证书复印件，否则视为未实质性响应。</w:t>
      </w:r>
      <w:r>
        <w:rPr>
          <w:color w:val="000000"/>
          <w:sz w:val="21"/>
          <w:szCs w:val="21"/>
          <w:highlight w:val="none"/>
        </w:rPr>
      </w:r>
      <w:r/>
    </w:p>
    <w:p>
      <w:pPr>
        <w:pStyle w:val="759"/>
        <w:ind w:firstLine="420"/>
        <w:spacing w:line="380" w:lineRule="exact"/>
        <w:rPr>
          <w:color w:val="000000"/>
          <w:sz w:val="21"/>
          <w:szCs w:val="21"/>
          <w:highlight w:val="none"/>
        </w:rPr>
      </w:pPr>
      <w:r>
        <w:rPr>
          <w:rFonts w:hint="eastAsia"/>
          <w:color w:val="000000"/>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sz w:val="21"/>
          <w:szCs w:val="21"/>
          <w:highlight w:val="none"/>
        </w:rPr>
      </w:r>
      <w:r/>
    </w:p>
    <w:p>
      <w:pPr>
        <w:pStyle w:val="759"/>
        <w:ind w:firstLine="420"/>
        <w:spacing w:line="380" w:lineRule="exact"/>
        <w:rPr>
          <w:rFonts w:hint="eastAsia"/>
          <w:color w:val="000000"/>
          <w:sz w:val="21"/>
          <w:szCs w:val="21"/>
          <w:highlight w:val="none"/>
        </w:rPr>
      </w:pPr>
      <w:r>
        <w:rPr>
          <w:rFonts w:hint="eastAsia"/>
          <w:color w:val="000000"/>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color w:val="000000"/>
          <w:sz w:val="21"/>
          <w:szCs w:val="21"/>
          <w:highlight w:val="none"/>
        </w:rPr>
      </w:r>
      <w:r/>
    </w:p>
    <w:p>
      <w:pPr>
        <w:pStyle w:val="759"/>
        <w:ind w:firstLine="420"/>
        <w:spacing w:line="38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val="en-US" w:eastAsia="zh-CN"/>
        </w:rPr>
        <w:t xml:space="preserve">3</w:t>
      </w:r>
      <w:r>
        <w:rPr>
          <w:rFonts w:hint="eastAsia" w:ascii="Times New Roman" w:hAnsi="Times New Roman" w:eastAsia="宋体" w:cs="Times New Roman"/>
          <w:color w:val="000000"/>
          <w:sz w:val="21"/>
          <w:szCs w:val="21"/>
          <w:highlight w:val="none"/>
        </w:rPr>
        <w:t xml:space="preserve">、政府采购中实施本国产品标准及相关政策</w:t>
      </w:r>
      <w:r>
        <w:rPr>
          <w:rFonts w:hint="eastAsia" w:ascii="Times New Roman" w:hAnsi="Times New Roman" w:eastAsia="宋体" w:cs="Times New Roman"/>
          <w:color w:val="000000"/>
          <w:sz w:val="21"/>
          <w:szCs w:val="21"/>
          <w:highlight w:val="none"/>
        </w:rPr>
      </w:r>
      <w:r/>
    </w:p>
    <w:p>
      <w:pPr>
        <w:pStyle w:val="759"/>
        <w:ind w:firstLine="420"/>
        <w:spacing w:line="38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1</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本项目对采购本国产品给予政策支持，具体内容见招标文件“第</w:t>
      </w:r>
      <w:r>
        <w:rPr>
          <w:rFonts w:hint="eastAsia" w:ascii="Times New Roman" w:hAnsi="Times New Roman" w:eastAsia="宋体" w:cs="Times New Roman"/>
          <w:color w:val="000000"/>
          <w:sz w:val="21"/>
          <w:szCs w:val="21"/>
          <w:highlight w:val="none"/>
          <w:lang w:val="en-US" w:eastAsia="zh-CN"/>
        </w:rPr>
        <w:t xml:space="preserve">七</w:t>
      </w:r>
      <w:r>
        <w:rPr>
          <w:rFonts w:hint="eastAsia" w:ascii="Times New Roman" w:hAnsi="Times New Roman" w:eastAsia="宋体" w:cs="Times New Roman"/>
          <w:color w:val="000000"/>
          <w:sz w:val="21"/>
          <w:szCs w:val="21"/>
          <w:highlight w:val="none"/>
        </w:rPr>
        <w:t xml:space="preserve">章 评标方法</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评</w:t>
      </w:r>
      <w:r>
        <w:rPr>
          <w:rFonts w:hint="eastAsia" w:ascii="Times New Roman" w:hAnsi="Times New Roman" w:eastAsia="宋体" w:cs="Times New Roman"/>
          <w:color w:val="000000"/>
          <w:sz w:val="21"/>
          <w:szCs w:val="21"/>
          <w:highlight w:val="none"/>
          <w:lang w:val="en-US" w:eastAsia="zh-CN"/>
        </w:rPr>
        <w:t xml:space="preserve">分</w:t>
      </w:r>
      <w:r>
        <w:rPr>
          <w:rFonts w:hint="eastAsia" w:ascii="Times New Roman" w:hAnsi="Times New Roman" w:eastAsia="宋体" w:cs="Times New Roman"/>
          <w:color w:val="000000"/>
          <w:sz w:val="21"/>
          <w:szCs w:val="21"/>
          <w:highlight w:val="none"/>
        </w:rPr>
        <w:t xml:space="preserve">标准”。</w:t>
      </w:r>
      <w:r>
        <w:rPr>
          <w:rFonts w:hint="eastAsia" w:ascii="Times New Roman" w:hAnsi="Times New Roman" w:eastAsia="宋体" w:cs="Times New Roman"/>
          <w:color w:val="000000"/>
          <w:sz w:val="21"/>
          <w:szCs w:val="21"/>
          <w:highlight w:val="none"/>
        </w:rPr>
      </w:r>
      <w:r/>
    </w:p>
    <w:p>
      <w:pPr>
        <w:pStyle w:val="759"/>
        <w:ind w:firstLine="420"/>
        <w:spacing w:line="38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2</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Times New Roman" w:hAnsi="Times New Roman" w:eastAsia="宋体" w:cs="Times New Roman"/>
          <w:color w:val="000000"/>
          <w:sz w:val="21"/>
          <w:szCs w:val="21"/>
          <w:highlight w:val="none"/>
        </w:rPr>
      </w:r>
      <w:r/>
    </w:p>
    <w:p>
      <w:pPr>
        <w:pStyle w:val="759"/>
        <w:ind w:firstLine="420"/>
        <w:spacing w:line="380" w:lineRule="exact"/>
        <w:rPr>
          <w:color w:val="000000"/>
          <w:sz w:val="21"/>
          <w:szCs w:val="21"/>
          <w:highlight w:val="none"/>
        </w:rPr>
      </w:pP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3</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sz w:val="21"/>
          <w:szCs w:val="21"/>
          <w:highlight w:val="none"/>
        </w:rPr>
      </w:r>
      <w:r/>
    </w:p>
    <w:p>
      <w:pPr>
        <w:pStyle w:val="759"/>
        <w:ind w:firstLine="420"/>
        <w:spacing w:line="400" w:lineRule="exact"/>
        <w:rPr>
          <w:color w:val="000000"/>
          <w:sz w:val="21"/>
          <w:szCs w:val="21"/>
          <w:highlight w:val="none"/>
        </w:rPr>
      </w:pPr>
      <w:r>
        <w:rPr>
          <w:color w:val="000000"/>
          <w:sz w:val="21"/>
          <w:szCs w:val="21"/>
          <w:highlight w:val="none"/>
        </w:rPr>
      </w:r>
      <w:r/>
    </w:p>
    <w:p>
      <w:pPr>
        <w:pStyle w:val="759"/>
        <w:ind w:firstLine="422"/>
        <w:spacing w:line="400" w:lineRule="exact"/>
        <w:rPr>
          <w:b/>
          <w:bCs/>
          <w:color w:val="000000"/>
          <w:sz w:val="21"/>
          <w:szCs w:val="21"/>
          <w:highlight w:val="none"/>
        </w:rPr>
      </w:pPr>
      <w:r>
        <w:rPr>
          <w:rFonts w:hint="eastAsia" w:hAnsi="宋体"/>
          <w:b/>
          <w:bCs/>
          <w:color w:val="000000"/>
          <w:sz w:val="21"/>
          <w:szCs w:val="21"/>
          <w:highlight w:val="none"/>
          <w:lang w:val="en-US" w:eastAsia="zh-CN"/>
        </w:rPr>
        <w:t xml:space="preserve">九</w:t>
      </w:r>
      <w:r>
        <w:rPr>
          <w:rFonts w:hAnsi="宋体"/>
          <w:b/>
          <w:bCs/>
          <w:color w:val="000000"/>
          <w:sz w:val="21"/>
          <w:szCs w:val="21"/>
          <w:highlight w:val="none"/>
        </w:rPr>
        <w:t xml:space="preserve">、综合说明：</w:t>
      </w:r>
      <w:r>
        <w:rPr>
          <w:b/>
          <w:bCs/>
          <w:color w:val="000000"/>
          <w:sz w:val="21"/>
          <w:szCs w:val="21"/>
          <w:highlight w:val="none"/>
        </w:rPr>
      </w:r>
      <w:r/>
    </w:p>
    <w:p>
      <w:pPr>
        <w:pStyle w:val="759"/>
        <w:ind w:firstLine="420"/>
        <w:spacing w:line="400" w:lineRule="exact"/>
        <w:rPr>
          <w:color w:val="000000"/>
          <w:sz w:val="21"/>
          <w:szCs w:val="21"/>
          <w:highlight w:val="none"/>
        </w:rPr>
      </w:pPr>
      <w:r>
        <w:rPr>
          <w:color w:val="000000"/>
          <w:sz w:val="21"/>
          <w:szCs w:val="21"/>
          <w:highlight w:val="none"/>
        </w:rPr>
        <w:t xml:space="preserve">1</w:t>
      </w:r>
      <w:r>
        <w:rPr>
          <w:rFonts w:hAnsi="宋体"/>
          <w:color w:val="000000"/>
          <w:sz w:val="21"/>
          <w:szCs w:val="21"/>
          <w:highlight w:val="none"/>
        </w:rPr>
        <w:t xml:space="preserve">、采购要求中所列的技术指标和性能要求均为参考要求，凡是等于或优于所列要求的设备均可参加投标。</w:t>
      </w:r>
      <w:r>
        <w:rPr>
          <w:color w:val="000000"/>
          <w:sz w:val="21"/>
          <w:szCs w:val="21"/>
          <w:highlight w:val="none"/>
        </w:rPr>
      </w:r>
      <w:r/>
    </w:p>
    <w:p>
      <w:pPr>
        <w:pStyle w:val="759"/>
        <w:ind w:firstLine="420"/>
        <w:spacing w:line="390" w:lineRule="exact"/>
        <w:rPr>
          <w:color w:val="000000"/>
          <w:sz w:val="21"/>
          <w:szCs w:val="21"/>
          <w:highlight w:val="none"/>
        </w:rPr>
      </w:pPr>
      <w:r>
        <w:rPr>
          <w:color w:val="000000"/>
          <w:sz w:val="21"/>
          <w:szCs w:val="21"/>
          <w:highlight w:val="none"/>
        </w:rPr>
        <w:t xml:space="preserve">2</w:t>
      </w:r>
      <w:r>
        <w:rPr>
          <w:rFonts w:hAnsi="宋体"/>
          <w:color w:val="000000"/>
          <w:sz w:val="21"/>
          <w:szCs w:val="21"/>
          <w:highlight w:val="none"/>
        </w:rPr>
        <w:t xml:space="preserve">、投标人须明确所投设备生产厂家、</w:t>
      </w:r>
      <w:r>
        <w:rPr>
          <w:rFonts w:hint="eastAsia" w:hAnsi="宋体"/>
          <w:color w:val="000000"/>
          <w:sz w:val="21"/>
          <w:szCs w:val="21"/>
          <w:highlight w:val="none"/>
        </w:rPr>
        <w:t xml:space="preserve">产地、</w:t>
      </w:r>
      <w:r>
        <w:rPr>
          <w:rFonts w:hAnsi="宋体"/>
          <w:color w:val="000000"/>
          <w:sz w:val="21"/>
          <w:szCs w:val="21"/>
          <w:highlight w:val="none"/>
        </w:rPr>
        <w:t xml:space="preserve">品牌、型号、规格和外形、尺寸等；提供设备的配置清单，并提供详细的技术参数和性能说明书。</w:t>
      </w:r>
      <w:r>
        <w:rPr>
          <w:color w:val="000000"/>
          <w:sz w:val="21"/>
          <w:szCs w:val="21"/>
          <w:highlight w:val="none"/>
        </w:rPr>
      </w:r>
      <w:r/>
    </w:p>
    <w:p>
      <w:pPr>
        <w:pStyle w:val="759"/>
        <w:ind w:firstLine="420"/>
        <w:spacing w:line="390" w:lineRule="exact"/>
        <w:rPr>
          <w:color w:val="000000"/>
          <w:sz w:val="21"/>
          <w:szCs w:val="21"/>
          <w:highlight w:val="none"/>
        </w:rPr>
      </w:pPr>
      <w:r>
        <w:rPr>
          <w:color w:val="000000"/>
          <w:sz w:val="21"/>
          <w:szCs w:val="21"/>
          <w:highlight w:val="none"/>
        </w:rPr>
        <w:t xml:space="preserve">3</w:t>
      </w:r>
      <w:r>
        <w:rPr>
          <w:rFonts w:hAnsi="宋体"/>
          <w:color w:val="000000"/>
          <w:sz w:val="21"/>
          <w:szCs w:val="21"/>
          <w:highlight w:val="none"/>
        </w:rPr>
        <w:t xml:space="preserve">、</w:t>
      </w:r>
      <w:r>
        <w:rPr>
          <w:rFonts w:hint="eastAsia" w:hAnsi="宋体"/>
          <w:b/>
          <w:bCs/>
          <w:color w:val="000000"/>
          <w:sz w:val="21"/>
          <w:szCs w:val="21"/>
          <w:highlight w:val="none"/>
        </w:rPr>
        <w:t xml:space="preserve">本</w:t>
      </w:r>
      <w:r>
        <w:rPr>
          <w:rFonts w:hint="eastAsia" w:hAnsi="宋体"/>
          <w:b/>
          <w:bCs/>
          <w:color w:val="000000"/>
          <w:sz w:val="21"/>
          <w:szCs w:val="21"/>
          <w:highlight w:val="none"/>
          <w:lang w:val="en-US" w:eastAsia="zh-CN"/>
        </w:rPr>
        <w:t xml:space="preserve">次采购的医疗设备中</w:t>
      </w:r>
      <w:r>
        <w:rPr>
          <w:rFonts w:hint="eastAsia" w:hAnsi="宋体"/>
          <w:b/>
          <w:bCs/>
          <w:color w:val="000000"/>
          <w:sz w:val="21"/>
          <w:szCs w:val="21"/>
          <w:highlight w:val="none"/>
        </w:rPr>
        <w:t xml:space="preserve">转运呼吸机、医用温控仪系统、转运监护仪、转运培养箱接受进口产品投标</w:t>
      </w:r>
      <w:r>
        <w:rPr>
          <w:rFonts w:hint="eastAsia" w:hAnsi="宋体"/>
          <w:color w:val="000000"/>
          <w:sz w:val="21"/>
          <w:szCs w:val="21"/>
          <w:highlight w:val="none"/>
        </w:rPr>
        <w:t xml:space="preserve">。</w:t>
      </w:r>
      <w:r>
        <w:rPr>
          <w:rFonts w:hAnsi="宋体"/>
          <w:color w:val="000000"/>
          <w:sz w:val="21"/>
          <w:szCs w:val="21"/>
          <w:highlight w:val="none"/>
        </w:rPr>
        <w:t xml:space="preserve">投标人必须承诺采购文件中提出的全部技术规格与要求，如果以其中某些条款不响应时，应在文件中逐条列出，未列出的视同响应。</w:t>
      </w:r>
      <w:r>
        <w:rPr>
          <w:color w:val="000000"/>
          <w:sz w:val="21"/>
          <w:szCs w:val="21"/>
          <w:highlight w:val="none"/>
        </w:rPr>
      </w:r>
      <w:r/>
    </w:p>
    <w:p>
      <w:pPr>
        <w:pStyle w:val="759"/>
        <w:ind w:firstLine="422"/>
        <w:spacing w:line="400" w:lineRule="exact"/>
        <w:rPr>
          <w:rFonts w:hint="eastAsia" w:ascii="Times New Roman" w:hAnsi="Times New Roman" w:eastAsia="宋体"/>
          <w:b/>
          <w:bCs/>
          <w:color w:val="000000"/>
          <w:sz w:val="21"/>
          <w:szCs w:val="21"/>
          <w:highlight w:val="none"/>
          <w:lang w:val="en-US" w:eastAsia="zh-CN"/>
        </w:rPr>
      </w:pPr>
      <w:r>
        <w:rPr>
          <w:rFonts w:hint="eastAsia" w:ascii="Times New Roman" w:hAnsi="Times New Roman" w:eastAsia="宋体"/>
          <w:b/>
          <w:bCs/>
          <w:color w:val="000000"/>
          <w:sz w:val="21"/>
          <w:szCs w:val="21"/>
          <w:highlight w:val="none"/>
          <w:lang w:val="en-US" w:eastAsia="zh-CN"/>
        </w:rPr>
        <w:t xml:space="preserve">4、本项目核心产品：救护车。 </w:t>
      </w:r>
      <w:r>
        <w:rPr>
          <w:rFonts w:hint="eastAsia" w:ascii="Times New Roman" w:hAnsi="Times New Roman" w:eastAsia="宋体"/>
          <w:b/>
          <w:bCs/>
          <w:color w:val="000000"/>
          <w:sz w:val="21"/>
          <w:szCs w:val="21"/>
          <w:highlight w:val="none"/>
          <w:lang w:val="en-US" w:eastAsia="zh-CN"/>
        </w:rPr>
      </w:r>
      <w:r/>
    </w:p>
    <w:p>
      <w:pPr>
        <w:pStyle w:val="759"/>
        <w:ind w:firstLine="420"/>
        <w:spacing w:line="400" w:lineRule="exact"/>
        <w:rPr>
          <w:rFonts w:hint="eastAsia" w:ascii="Times New Roman" w:hAnsi="Times New Roman" w:eastAsia="宋体"/>
          <w:color w:val="000000"/>
          <w:sz w:val="21"/>
          <w:szCs w:val="21"/>
          <w:highlight w:val="none"/>
          <w:lang w:val="en-US" w:eastAsia="zh-CN"/>
        </w:rPr>
      </w:pPr>
      <w:r>
        <w:rPr>
          <w:rFonts w:hint="eastAsia" w:ascii="Times New Roman" w:hAnsi="Times New Roman" w:eastAsia="宋体"/>
          <w:color w:val="000000"/>
          <w:sz w:val="21"/>
          <w:szCs w:val="21"/>
          <w:highlight w:val="none"/>
          <w:lang w:val="en-US" w:eastAsia="zh-CN"/>
        </w:rPr>
        <w:t xml:space="preserve">提供相同品牌核心产品且通过资格审查、符合性审查的不同投标人参加同一合同项下投标的，按一家投标人计算，评审后得分最高的同品牌投标人获得中标人推荐资格；评审得分相同的，由采购人或采购人委托评标委员会按照随机抽取方式确定一个投标人获得中标人推荐资格，其他同品牌投标人不作为中标候选人。</w:t>
      </w:r>
      <w:r>
        <w:rPr>
          <w:rFonts w:hint="eastAsia" w:ascii="Times New Roman" w:hAnsi="Times New Roman" w:eastAsia="宋体"/>
          <w:color w:val="000000"/>
          <w:sz w:val="21"/>
          <w:szCs w:val="21"/>
          <w:highlight w:val="none"/>
          <w:lang w:val="en-US" w:eastAsia="zh-CN"/>
        </w:rPr>
      </w:r>
      <w:r/>
    </w:p>
    <w:p>
      <w:pPr>
        <w:pStyle w:val="759"/>
        <w:ind w:firstLine="420"/>
        <w:spacing w:line="400" w:lineRule="exact"/>
        <w:rPr>
          <w:rFonts w:hint="eastAsia" w:hAnsi="宋体"/>
          <w:color w:val="000000"/>
          <w:sz w:val="21"/>
          <w:szCs w:val="21"/>
          <w:highlight w:val="none"/>
        </w:rPr>
      </w:pPr>
      <w:r>
        <w:rPr>
          <w:rFonts w:hint="eastAsia" w:hAnsi="宋体"/>
          <w:color w:val="000000"/>
          <w:sz w:val="21"/>
          <w:szCs w:val="21"/>
          <w:highlight w:val="none"/>
          <w:lang w:val="en-US" w:eastAsia="zh-CN"/>
        </w:rPr>
        <w:t xml:space="preserve">5</w:t>
      </w:r>
      <w:r>
        <w:rPr>
          <w:rFonts w:hAnsi="宋体"/>
          <w:color w:val="000000"/>
          <w:sz w:val="21"/>
          <w:szCs w:val="21"/>
          <w:highlight w:val="none"/>
        </w:rPr>
        <w:t xml:space="preserve">、投标人对采购的各标段内的全部内容响应，投标总报价一次报定，总报价包括全部</w:t>
      </w:r>
      <w:r>
        <w:rPr>
          <w:rFonts w:hAnsi="宋体"/>
          <w:bCs/>
          <w:color w:val="000000"/>
          <w:sz w:val="21"/>
          <w:szCs w:val="21"/>
          <w:highlight w:val="none"/>
        </w:rPr>
        <w:t xml:space="preserve">产品价格（包括全套产品、辅配件、</w:t>
      </w:r>
      <w:r>
        <w:rPr>
          <w:rFonts w:hint="eastAsia" w:hAnsi="宋体"/>
          <w:bCs/>
          <w:color w:val="000000"/>
          <w:sz w:val="21"/>
          <w:szCs w:val="21"/>
          <w:highlight w:val="none"/>
        </w:rPr>
        <w:t xml:space="preserve">HIS接口费（如有）、</w:t>
      </w:r>
      <w:r>
        <w:rPr>
          <w:rFonts w:hint="eastAsia" w:hAnsi="宋体"/>
          <w:bCs/>
          <w:color w:val="000000"/>
          <w:sz w:val="21"/>
          <w:szCs w:val="21"/>
          <w:highlight w:val="none"/>
          <w:lang w:val="en-US" w:eastAsia="zh-CN"/>
        </w:rPr>
        <w:t xml:space="preserve">L</w:t>
      </w:r>
      <w:r>
        <w:rPr>
          <w:rFonts w:hint="eastAsia" w:hAnsi="宋体"/>
          <w:bCs/>
          <w:color w:val="000000"/>
          <w:sz w:val="21"/>
          <w:szCs w:val="21"/>
          <w:highlight w:val="none"/>
        </w:rPr>
        <w:t xml:space="preserve">IS接口费、</w:t>
      </w:r>
      <w:r>
        <w:rPr>
          <w:rFonts w:hAnsi="宋体"/>
          <w:bCs/>
          <w:color w:val="000000"/>
          <w:sz w:val="21"/>
          <w:szCs w:val="21"/>
          <w:highlight w:val="none"/>
        </w:rPr>
        <w:t xml:space="preserve">随设备应提交的资料等费用）</w:t>
      </w:r>
      <w:r>
        <w:rPr>
          <w:rFonts w:hint="eastAsia"/>
          <w:bCs/>
          <w:color w:val="000000"/>
          <w:sz w:val="21"/>
          <w:szCs w:val="21"/>
          <w:highlight w:val="none"/>
          <w:lang w:val="zh-CN"/>
        </w:rPr>
        <w:t xml:space="preserve">、</w:t>
      </w:r>
      <w:r>
        <w:rPr>
          <w:rFonts w:hAnsi="宋体"/>
          <w:bCs/>
          <w:color w:val="000000"/>
          <w:sz w:val="21"/>
          <w:szCs w:val="21"/>
          <w:highlight w:val="none"/>
        </w:rPr>
        <w:t xml:space="preserve">包装、运输装卸、安装调试、</w:t>
      </w:r>
      <w:r>
        <w:rPr>
          <w:rFonts w:hint="eastAsia"/>
          <w:bCs/>
          <w:color w:val="000000"/>
          <w:sz w:val="21"/>
          <w:szCs w:val="21"/>
          <w:highlight w:val="none"/>
          <w:lang w:val="zh-CN"/>
        </w:rPr>
        <w:t xml:space="preserve">PACS系统对接（</w:t>
      </w:r>
      <w:r>
        <w:rPr>
          <w:rFonts w:hint="eastAsia"/>
          <w:bCs/>
          <w:color w:val="000000"/>
          <w:sz w:val="21"/>
          <w:szCs w:val="21"/>
          <w:highlight w:val="none"/>
        </w:rPr>
        <w:t xml:space="preserve">如有</w:t>
      </w:r>
      <w:r>
        <w:rPr>
          <w:rFonts w:hint="eastAsia"/>
          <w:bCs/>
          <w:color w:val="000000"/>
          <w:sz w:val="21"/>
          <w:szCs w:val="21"/>
          <w:highlight w:val="none"/>
          <w:lang w:val="zh-CN"/>
        </w:rPr>
        <w:t xml:space="preserve">）、</w:t>
      </w:r>
      <w:r>
        <w:rPr>
          <w:rFonts w:hAnsi="宋体"/>
          <w:bCs/>
          <w:color w:val="000000"/>
          <w:sz w:val="21"/>
          <w:szCs w:val="21"/>
          <w:highlight w:val="none"/>
        </w:rPr>
        <w:t xml:space="preserve">保险、技术培训、质保期服务、税金、专利技术、劳务、利润，以及上述未提及但有关于本次招标设备的供货、安装、调试，直至验收合格交付及质保期间所发生的所有费用。</w:t>
      </w:r>
      <w:r>
        <w:rPr>
          <w:rFonts w:hint="eastAsia" w:hAnsi="宋体"/>
          <w:color w:val="000000"/>
          <w:sz w:val="21"/>
          <w:szCs w:val="21"/>
          <w:highlight w:val="none"/>
        </w:rPr>
      </w:r>
      <w:r/>
    </w:p>
    <w:p>
      <w:pPr>
        <w:pStyle w:val="759"/>
        <w:ind w:firstLine="420"/>
        <w:spacing w:line="400" w:lineRule="exact"/>
        <w:rPr>
          <w:color w:val="000000"/>
          <w:sz w:val="21"/>
          <w:szCs w:val="21"/>
          <w:highlight w:val="none"/>
        </w:rPr>
      </w:pPr>
      <w:r>
        <w:rPr>
          <w:rFonts w:hint="eastAsia"/>
          <w:color w:val="000000"/>
          <w:sz w:val="21"/>
          <w:szCs w:val="21"/>
          <w:highlight w:val="none"/>
          <w:lang w:val="en-US" w:eastAsia="zh-CN"/>
        </w:rPr>
        <w:t xml:space="preserve">6</w:t>
      </w:r>
      <w:r>
        <w:rPr>
          <w:rFonts w:hint="eastAsia"/>
          <w:color w:val="000000"/>
          <w:sz w:val="21"/>
          <w:szCs w:val="21"/>
          <w:highlight w:val="none"/>
        </w:rPr>
        <w:t xml:space="preserve">、投标人的报价明显低于其他通过符合性审查投标人的报价，有可能影响产品质量或者不能诚信履约的，请在投标文件中提供证明其报价合理性书面说明，并提交相关证明材料；投标人不能证明其报价合理性的，评标委</w:t>
      </w:r>
      <w:r>
        <w:rPr>
          <w:rFonts w:hint="eastAsia"/>
          <w:color w:val="000000"/>
          <w:sz w:val="21"/>
          <w:szCs w:val="21"/>
          <w:highlight w:val="none"/>
          <w:lang w:eastAsia="zh-CN"/>
        </w:rPr>
        <w:t xml:space="preserve">员会</w:t>
      </w:r>
      <w:r>
        <w:rPr>
          <w:rFonts w:hint="eastAsia"/>
          <w:color w:val="000000"/>
          <w:sz w:val="21"/>
          <w:szCs w:val="21"/>
          <w:highlight w:val="none"/>
        </w:rPr>
        <w:t xml:space="preserve">将其作为无效投标处理。</w:t>
      </w:r>
      <w:r>
        <w:rPr>
          <w:color w:val="000000"/>
          <w:sz w:val="21"/>
          <w:szCs w:val="21"/>
          <w:highlight w:val="none"/>
        </w:rPr>
      </w:r>
      <w:r/>
    </w:p>
    <w:p>
      <w:pPr>
        <w:pStyle w:val="759"/>
        <w:ind w:firstLine="420"/>
        <w:spacing w:line="390" w:lineRule="exact"/>
        <w:rPr>
          <w:b/>
          <w:color w:val="000000"/>
          <w:sz w:val="21"/>
          <w:szCs w:val="21"/>
          <w:highlight w:val="none"/>
        </w:rPr>
      </w:pPr>
      <w:r>
        <w:rPr>
          <w:rFonts w:hint="eastAsia"/>
          <w:color w:val="000000"/>
          <w:sz w:val="21"/>
          <w:szCs w:val="21"/>
          <w:highlight w:val="none"/>
          <w:lang w:val="en-US" w:eastAsia="zh-CN"/>
        </w:rPr>
        <w:t xml:space="preserve">7</w:t>
      </w:r>
      <w:r>
        <w:rPr>
          <w:rFonts w:hAnsi="宋体"/>
          <w:color w:val="000000"/>
          <w:sz w:val="21"/>
          <w:szCs w:val="21"/>
          <w:highlight w:val="none"/>
        </w:rPr>
        <w:t xml:space="preserve">、须提供质量保证，在质量保证期内该设备或产品出现质量问题（人为除外），无条件更换。</w:t>
      </w:r>
      <w:r>
        <w:rPr>
          <w:b/>
          <w:color w:val="000000"/>
          <w:sz w:val="21"/>
          <w:szCs w:val="21"/>
          <w:highlight w:val="none"/>
        </w:rPr>
      </w:r>
      <w:r/>
    </w:p>
    <w:p>
      <w:pPr>
        <w:pStyle w:val="759"/>
        <w:ind w:firstLine="420"/>
        <w:spacing w:line="400" w:lineRule="exact"/>
        <w:rPr>
          <w:color w:val="000000"/>
          <w:sz w:val="21"/>
          <w:szCs w:val="21"/>
          <w:highlight w:val="none"/>
        </w:rPr>
      </w:pPr>
      <w:r>
        <w:rPr>
          <w:rFonts w:hint="eastAsia" w:hAnsi="宋体"/>
          <w:color w:val="000000"/>
          <w:sz w:val="21"/>
          <w:szCs w:val="21"/>
          <w:highlight w:val="none"/>
          <w:lang w:val="en-US" w:eastAsia="zh-CN"/>
        </w:rPr>
        <w:t xml:space="preserve">8</w:t>
      </w:r>
      <w:r>
        <w:rPr>
          <w:rFonts w:hAnsi="宋体"/>
          <w:color w:val="000000"/>
          <w:sz w:val="21"/>
          <w:szCs w:val="21"/>
          <w:highlight w:val="none"/>
        </w:rPr>
        <w:t xml:space="preserve">、付款方式：</w:t>
      </w:r>
      <w:r>
        <w:rPr>
          <w:rFonts w:hint="eastAsia" w:hAnsi="宋体"/>
          <w:color w:val="000000"/>
          <w:sz w:val="21"/>
          <w:szCs w:val="21"/>
          <w:highlight w:val="none"/>
        </w:rPr>
        <w:t xml:space="preserve">详见合同条款。</w:t>
      </w:r>
      <w:r>
        <w:rPr>
          <w:color w:val="000000"/>
          <w:sz w:val="21"/>
          <w:szCs w:val="21"/>
          <w:highlight w:val="none"/>
        </w:rPr>
      </w:r>
      <w:r/>
    </w:p>
    <w:p>
      <w:pPr>
        <w:pStyle w:val="759"/>
        <w:ind w:firstLine="420"/>
        <w:spacing w:line="390" w:lineRule="exact"/>
        <w:rPr>
          <w:rFonts w:hint="eastAsia" w:hAnsi="宋体"/>
          <w:color w:val="000000"/>
          <w:sz w:val="21"/>
          <w:szCs w:val="21"/>
          <w:highlight w:val="none"/>
        </w:rPr>
      </w:pPr>
      <w:r>
        <w:rPr>
          <w:rFonts w:hint="eastAsia"/>
          <w:color w:val="000000"/>
          <w:sz w:val="21"/>
          <w:szCs w:val="21"/>
          <w:highlight w:val="none"/>
          <w:lang w:val="en-US" w:eastAsia="zh-CN"/>
        </w:rPr>
        <w:t xml:space="preserve">9</w:t>
      </w:r>
      <w:r>
        <w:rPr>
          <w:rFonts w:hAnsi="宋体"/>
          <w:color w:val="000000"/>
          <w:sz w:val="21"/>
          <w:szCs w:val="21"/>
          <w:highlight w:val="none"/>
        </w:rPr>
        <w:t xml:space="preserve">、验收标准：设备安装后，</w:t>
      </w:r>
      <w:r>
        <w:rPr>
          <w:rFonts w:hint="eastAsia" w:hAnsi="宋体"/>
          <w:color w:val="000000"/>
          <w:sz w:val="21"/>
          <w:szCs w:val="21"/>
          <w:highlight w:val="none"/>
        </w:rPr>
        <w:t xml:space="preserve">采购方</w:t>
      </w:r>
      <w:r>
        <w:rPr>
          <w:rFonts w:hAnsi="宋体"/>
          <w:color w:val="000000"/>
          <w:sz w:val="21"/>
          <w:szCs w:val="21"/>
          <w:highlight w:val="none"/>
        </w:rPr>
        <w:t xml:space="preserve">按国际和国家标准及厂方标准进行质量验收。</w:t>
      </w:r>
      <w:r>
        <w:rPr>
          <w:rFonts w:hint="eastAsia" w:hAnsi="宋体"/>
          <w:color w:val="000000"/>
          <w:sz w:val="21"/>
          <w:szCs w:val="21"/>
          <w:highlight w:val="none"/>
        </w:rPr>
      </w:r>
      <w:r/>
    </w:p>
    <w:p>
      <w:pPr>
        <w:pStyle w:val="759"/>
        <w:ind w:firstLine="420"/>
        <w:spacing w:line="390" w:lineRule="exact"/>
        <w:rPr>
          <w:rFonts w:hAnsi="宋体"/>
          <w:color w:val="000000"/>
          <w:sz w:val="21"/>
          <w:szCs w:val="21"/>
          <w:highlight w:val="none"/>
        </w:rPr>
      </w:pPr>
      <w:r>
        <w:rPr>
          <w:rFonts w:hint="eastAsia" w:hAnsi="宋体"/>
          <w:color w:val="000000"/>
          <w:sz w:val="21"/>
          <w:szCs w:val="21"/>
          <w:highlight w:val="none"/>
        </w:rPr>
        <w:t xml:space="preserve">供应商在投标文件中应注明验收标准，并在交货时附货物交付采购方以下资料：货物的验收标准、验收手册、使用说明（中、英文）、国内产品合格证、进口产品的还须提供进关报关资料、产品注册证等。</w:t>
      </w:r>
      <w:r>
        <w:rPr>
          <w:rFonts w:hAnsi="宋体"/>
          <w:color w:val="000000"/>
          <w:sz w:val="21"/>
          <w:szCs w:val="21"/>
          <w:highlight w:val="none"/>
        </w:rPr>
        <w:t xml:space="preserve">当双方对验收标准有争议时，可委托双方一致认可的国家相关权威检测中心进行检测，费用由供货方承担，只有在仪器完全正常运转和买方确认后，仪器的安装工作才能认为已全部完成。</w:t>
      </w:r>
      <w:r>
        <w:rPr>
          <w:rFonts w:hAnsi="宋体"/>
          <w:color w:val="000000"/>
          <w:sz w:val="21"/>
          <w:szCs w:val="21"/>
          <w:highlight w:val="none"/>
        </w:rPr>
      </w:r>
      <w:r/>
    </w:p>
    <w:p>
      <w:pPr>
        <w:pStyle w:val="759"/>
        <w:ind w:firstLine="420"/>
        <w:spacing w:line="390" w:lineRule="exact"/>
        <w:rPr>
          <w:rFonts w:hAnsi="宋体"/>
          <w:color w:val="000000"/>
          <w:sz w:val="21"/>
          <w:szCs w:val="21"/>
          <w:highlight w:val="none"/>
        </w:rPr>
      </w:pPr>
      <w:r>
        <w:rPr>
          <w:rFonts w:hint="eastAsia" w:hAnsi="宋体"/>
          <w:color w:val="000000"/>
          <w:sz w:val="21"/>
          <w:szCs w:val="21"/>
          <w:highlight w:val="none"/>
          <w:lang w:val="en-US" w:eastAsia="zh-CN"/>
        </w:rPr>
        <w:t xml:space="preserve">10</w:t>
      </w:r>
      <w:r>
        <w:rPr>
          <w:rFonts w:hAnsi="宋体"/>
          <w:color w:val="000000"/>
          <w:sz w:val="21"/>
          <w:szCs w:val="21"/>
          <w:highlight w:val="none"/>
        </w:rPr>
        <w:t xml:space="preserve">、凡涉及采购文件的补充说明和修改，均以</w:t>
      </w:r>
      <w:r>
        <w:rPr>
          <w:rFonts w:hint="eastAsia" w:hAnsi="宋体"/>
          <w:color w:val="000000"/>
          <w:sz w:val="21"/>
          <w:szCs w:val="21"/>
          <w:highlight w:val="none"/>
        </w:rPr>
        <w:t xml:space="preserve">江苏政府采购网上</w:t>
      </w:r>
      <w:r>
        <w:rPr>
          <w:rFonts w:hAnsi="宋体"/>
          <w:color w:val="000000"/>
          <w:sz w:val="21"/>
          <w:szCs w:val="21"/>
          <w:highlight w:val="none"/>
        </w:rPr>
        <w:t xml:space="preserve">发布的公告为准。</w:t>
      </w:r>
      <w:r>
        <w:rPr>
          <w:rFonts w:hAnsi="宋体"/>
          <w:color w:val="000000"/>
          <w:sz w:val="21"/>
          <w:szCs w:val="21"/>
          <w:highlight w:val="none"/>
        </w:rPr>
      </w:r>
      <w:r/>
    </w:p>
    <w:p>
      <w:pPr>
        <w:pStyle w:val="759"/>
        <w:jc w:val="center"/>
        <w:spacing w:line="360" w:lineRule="auto"/>
        <w:rPr>
          <w:rFonts w:hint="eastAsia" w:ascii="宋体" w:hAnsi="宋体" w:cs="宋体"/>
          <w:color w:val="000000"/>
          <w:sz w:val="21"/>
          <w:szCs w:val="21"/>
          <w:highlight w:val="none"/>
        </w:rPr>
      </w:pPr>
      <w:r>
        <w:rPr>
          <w:rFonts w:hAnsi="宋体"/>
          <w:color w:val="000000"/>
          <w:sz w:val="21"/>
          <w:szCs w:val="21"/>
          <w:highlight w:val="none"/>
        </w:rPr>
        <w:br w:type="page" w:clear="all"/>
      </w:r>
      <w:r>
        <w:rPr>
          <w:rFonts w:hAnsi="宋体"/>
          <w:b/>
          <w:bCs/>
          <w:color w:val="000000"/>
          <w:sz w:val="32"/>
          <w:szCs w:val="32"/>
          <w:highlight w:val="none"/>
          <w:lang w:val="zh-CN"/>
        </w:rPr>
        <w:t xml:space="preserve">第五章</w:t>
      </w:r>
      <w:r>
        <w:rPr>
          <w:b/>
          <w:bCs/>
          <w:color w:val="000000"/>
          <w:sz w:val="32"/>
          <w:szCs w:val="32"/>
          <w:highlight w:val="none"/>
        </w:rPr>
        <w:t xml:space="preserve"> </w:t>
      </w:r>
      <w:r>
        <w:rPr>
          <w:rFonts w:hint="eastAsia" w:ascii="宋体" w:hAnsi="宋体" w:cs="宋体"/>
          <w:b/>
          <w:bCs/>
          <w:color w:val="000000"/>
          <w:sz w:val="36"/>
          <w:szCs w:val="36"/>
          <w:highlight w:val="none"/>
        </w:rPr>
        <w:t xml:space="preserve">采购合同</w:t>
      </w:r>
      <w:r>
        <w:rPr>
          <w:rFonts w:hint="eastAsia" w:ascii="宋体" w:hAnsi="宋体" w:cs="宋体"/>
          <w:color w:val="000000"/>
          <w:sz w:val="21"/>
          <w:szCs w:val="21"/>
          <w:highlight w:val="none"/>
        </w:rPr>
      </w:r>
      <w:r/>
    </w:p>
    <w:p>
      <w:pPr>
        <w:pStyle w:val="759"/>
        <w:jc w:val="righ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合同编号：           </w:t>
      </w:r>
      <w:r>
        <w:rPr>
          <w:rFonts w:ascii="宋体" w:hAnsi="宋体" w:cs="宋体"/>
          <w:color w:val="000000"/>
          <w:sz w:val="21"/>
          <w:szCs w:val="21"/>
          <w:highlight w:val="none"/>
        </w:rPr>
        <w:t xml:space="preserve">号</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759"/>
        <w:spacing w:line="36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甲方：苏州大学附属儿童医院</w:t>
      </w:r>
      <w:r>
        <w:rPr>
          <w:rFonts w:hint="eastAsia" w:ascii="宋体" w:hAnsi="宋体" w:cs="宋体"/>
          <w:b/>
          <w:color w:val="000000"/>
          <w:sz w:val="21"/>
          <w:szCs w:val="21"/>
          <w:highlight w:val="none"/>
        </w:rPr>
      </w:r>
      <w:r/>
    </w:p>
    <w:p>
      <w:pPr>
        <w:pStyle w:val="759"/>
        <w:spacing w:line="36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联系人：</w:t>
      </w:r>
      <w:r>
        <w:rPr>
          <w:rFonts w:hint="eastAsia" w:ascii="宋体" w:hAnsi="宋体" w:cs="宋体"/>
          <w:b/>
          <w:color w:val="000000"/>
          <w:sz w:val="21"/>
          <w:szCs w:val="21"/>
          <w:highlight w:val="none"/>
        </w:rPr>
      </w:r>
      <w:r/>
    </w:p>
    <w:p>
      <w:pPr>
        <w:pStyle w:val="759"/>
        <w:spacing w:line="36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电话： </w:t>
      </w:r>
      <w:r>
        <w:rPr>
          <w:rFonts w:hint="eastAsia" w:ascii="宋体" w:hAnsi="宋体" w:cs="宋体"/>
          <w:b/>
          <w:color w:val="000000"/>
          <w:sz w:val="21"/>
          <w:szCs w:val="21"/>
          <w:highlight w:val="none"/>
        </w:rPr>
      </w:r>
      <w:r/>
    </w:p>
    <w:p>
      <w:pPr>
        <w:pStyle w:val="759"/>
        <w:spacing w:line="360" w:lineRule="exact"/>
        <w:tabs>
          <w:tab w:val="left" w:pos="5295" w:leader="none"/>
        </w:tabs>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地址：苏州工业园区钟南街92号 </w:t>
      </w:r>
      <w:r>
        <w:rPr>
          <w:rFonts w:ascii="宋体" w:hAnsi="宋体" w:cs="宋体"/>
          <w:b/>
          <w:color w:val="000000"/>
          <w:sz w:val="21"/>
          <w:szCs w:val="21"/>
          <w:highlight w:val="none"/>
        </w:rPr>
        <w:tab/>
      </w:r>
      <w:r>
        <w:rPr>
          <w:rFonts w:hint="eastAsia" w:ascii="宋体" w:hAnsi="宋体" w:cs="宋体"/>
          <w:b/>
          <w:color w:val="000000"/>
          <w:sz w:val="21"/>
          <w:szCs w:val="21"/>
          <w:highlight w:val="none"/>
        </w:rPr>
      </w:r>
      <w:r/>
    </w:p>
    <w:p>
      <w:pPr>
        <w:pStyle w:val="759"/>
        <w:spacing w:line="36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 </w:t>
      </w:r>
      <w:r>
        <w:rPr>
          <w:rFonts w:hint="eastAsia" w:ascii="宋体" w:hAnsi="宋体" w:cs="宋体"/>
          <w:b/>
          <w:color w:val="000000"/>
          <w:sz w:val="21"/>
          <w:szCs w:val="21"/>
          <w:highlight w:val="none"/>
        </w:rPr>
      </w:r>
      <w:r/>
    </w:p>
    <w:p>
      <w:pPr>
        <w:pStyle w:val="759"/>
        <w:spacing w:line="36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乙方： </w:t>
      </w:r>
      <w:r>
        <w:rPr>
          <w:rFonts w:hint="eastAsia" w:ascii="宋体" w:hAnsi="宋体" w:cs="宋体"/>
          <w:b/>
          <w:color w:val="000000"/>
          <w:sz w:val="21"/>
          <w:szCs w:val="21"/>
          <w:highlight w:val="none"/>
        </w:rPr>
      </w:r>
      <w:r/>
    </w:p>
    <w:p>
      <w:pPr>
        <w:pStyle w:val="759"/>
        <w:spacing w:line="36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联系人： </w:t>
      </w:r>
      <w:r>
        <w:rPr>
          <w:rFonts w:hint="eastAsia" w:ascii="宋体" w:hAnsi="宋体" w:cs="宋体"/>
          <w:b/>
          <w:color w:val="000000"/>
          <w:sz w:val="21"/>
          <w:szCs w:val="21"/>
          <w:highlight w:val="none"/>
        </w:rPr>
      </w:r>
      <w:r/>
    </w:p>
    <w:p>
      <w:pPr>
        <w:pStyle w:val="759"/>
        <w:spacing w:line="36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电话： </w:t>
      </w:r>
      <w:r>
        <w:rPr>
          <w:rFonts w:hint="eastAsia" w:ascii="宋体" w:hAnsi="宋体" w:cs="宋体"/>
          <w:b/>
          <w:color w:val="000000"/>
          <w:sz w:val="21"/>
          <w:szCs w:val="21"/>
          <w:highlight w:val="none"/>
        </w:rPr>
      </w:r>
      <w:r/>
    </w:p>
    <w:p>
      <w:pPr>
        <w:pStyle w:val="759"/>
        <w:spacing w:line="36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地址： </w:t>
      </w:r>
      <w:r>
        <w:rPr>
          <w:rFonts w:hint="eastAsia" w:ascii="宋体" w:hAnsi="宋体" w:cs="宋体"/>
          <w:b/>
          <w:color w:val="000000"/>
          <w:sz w:val="21"/>
          <w:szCs w:val="21"/>
          <w:highlight w:val="none"/>
        </w:rPr>
      </w:r>
      <w:r/>
    </w:p>
    <w:p>
      <w:pPr>
        <w:pStyle w:val="759"/>
        <w:spacing w:line="36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759"/>
        <w:ind w:firstLine="420"/>
        <w:jc w:val="both"/>
        <w:spacing w:line="380" w:lineRule="exact"/>
        <w:rPr>
          <w:rFonts w:hint="eastAsia"/>
          <w:color w:val="000000"/>
          <w:sz w:val="21"/>
          <w:szCs w:val="21"/>
          <w:highlight w:val="none"/>
          <w:lang w:val="zh-CN"/>
        </w:rPr>
      </w:pPr>
      <w:r>
        <w:rPr>
          <w:rFonts w:hint="eastAsia"/>
          <w:color w:val="000000"/>
          <w:sz w:val="21"/>
          <w:szCs w:val="21"/>
          <w:highlight w:val="none"/>
          <w:lang w:val="zh-CN"/>
        </w:rPr>
        <w:t xml:space="preserve">根据《中华人民共和国民法典》《中华人民共和国政府采购法》以及苏州市卫康招投标咨询服务有限公司采购编号为</w:t>
      </w:r>
      <w:r>
        <w:rPr>
          <w:rFonts w:hint="eastAsia"/>
          <w:color w:val="000000"/>
          <w:sz w:val="21"/>
          <w:szCs w:val="21"/>
          <w:highlight w:val="none"/>
          <w:u w:val="single"/>
          <w:lang w:val="en-US" w:eastAsia="zh-CN"/>
        </w:rPr>
        <w:t xml:space="preserve">                  </w:t>
      </w:r>
      <w:r>
        <w:rPr>
          <w:rFonts w:hint="eastAsia"/>
          <w:color w:val="000000"/>
          <w:sz w:val="21"/>
          <w:szCs w:val="21"/>
          <w:highlight w:val="none"/>
          <w:lang w:val="zh-CN"/>
        </w:rPr>
        <w:t xml:space="preserve">招标文件及乙方的投标文件、中标通知书、在招投标过程中所作的其他承诺、声明、书面澄清等，经甲乙双方友好协商，就此次成交的</w:t>
      </w:r>
      <w:r>
        <w:rPr>
          <w:rFonts w:hint="eastAsia"/>
          <w:color w:val="000000"/>
          <w:sz w:val="21"/>
          <w:szCs w:val="21"/>
          <w:highlight w:val="none"/>
          <w:u w:val="single"/>
          <w:lang w:val="en-US" w:eastAsia="zh-CN"/>
        </w:rPr>
        <w:t xml:space="preserve">                 </w:t>
      </w:r>
      <w:r>
        <w:rPr>
          <w:rFonts w:hint="eastAsia"/>
          <w:color w:val="000000"/>
          <w:sz w:val="21"/>
          <w:szCs w:val="21"/>
          <w:highlight w:val="none"/>
          <w:lang w:val="zh-CN"/>
        </w:rPr>
        <w:t xml:space="preserve">（以下简称“标的物 ”或“设备 ”）的购销事宜，签订本合同书， 以兹共同遵守。本合同由一般条款与特殊条款二部分组成。</w:t>
      </w:r>
      <w:r>
        <w:rPr>
          <w:rFonts w:hint="eastAsia"/>
          <w:color w:val="000000"/>
          <w:sz w:val="21"/>
          <w:szCs w:val="21"/>
          <w:highlight w:val="none"/>
          <w:lang w:val="zh-CN"/>
        </w:rPr>
      </w:r>
      <w:r/>
    </w:p>
    <w:p>
      <w:pPr>
        <w:pStyle w:val="759"/>
        <w:spacing w:line="38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第一部分  合同一般条款</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一、合同文件</w:t>
      </w:r>
      <w:r>
        <w:rPr>
          <w:rFonts w:hint="eastAsia" w:ascii="宋体" w:hAnsi="宋体"/>
          <w:b/>
          <w:bCs/>
          <w:color w:val="000000"/>
          <w:sz w:val="21"/>
          <w:szCs w:val="21"/>
          <w:highlight w:val="none"/>
        </w:rPr>
      </w:r>
      <w:r/>
    </w:p>
    <w:p>
      <w:pPr>
        <w:pStyle w:val="759"/>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 合同文件适用法律</w:t>
      </w:r>
      <w:r>
        <w:rPr>
          <w:rFonts w:hint="eastAsia" w:ascii="宋体" w:hAnsi="宋体"/>
          <w:b/>
          <w:bCs/>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 1 适用于合同文件的法律是中华人民共和国现行法律、法规及甲方所在地的地方性法规。</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2. 合同文件组成和解释顺序</w:t>
      </w:r>
      <w:r>
        <w:rPr>
          <w:rFonts w:hint="eastAsia" w:ascii="宋体" w:hAnsi="宋体"/>
          <w:b/>
          <w:bCs/>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2.1 合同文件的组成和解释顺序如下：</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2.1. 1  合同的特殊性条款</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2.1.2  合同的一般性条款、合同附件</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2.1.3  洽商、变更等经双方书面盖章确认的明确双方权利义务的纪要、协议</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2.1.4  中标通知书、投标书和采购文件</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2.1.5  标准、规范和其它有关技术资料、技术要求</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2.2  合同的特殊性条款的效力优于合同的一般性条款的效力</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3. 合同文件使用文字</w:t>
      </w:r>
      <w:r>
        <w:rPr>
          <w:rFonts w:hint="eastAsia" w:ascii="宋体" w:hAnsi="宋体"/>
          <w:b/>
          <w:bCs/>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3.1  合同文件使用中文书写、解释和说明。</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3.2  合同文件使用特殊性条款约定的国家标准和规范；国家没有相应标准、规范时，可使用特殊性条款约定的行业或甲方所在地地方的标准、规范。</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二、标的物的一般条款</w:t>
      </w:r>
      <w:r>
        <w:rPr>
          <w:rFonts w:hint="eastAsia" w:ascii="宋体" w:hAnsi="宋体"/>
          <w:b/>
          <w:bCs/>
          <w:color w:val="000000"/>
          <w:sz w:val="21"/>
          <w:szCs w:val="21"/>
          <w:highlight w:val="none"/>
        </w:rPr>
      </w:r>
      <w:r/>
    </w:p>
    <w:p>
      <w:pPr>
        <w:pStyle w:val="759"/>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4. 完整物权</w:t>
      </w:r>
      <w:r>
        <w:rPr>
          <w:rFonts w:hint="eastAsia" w:ascii="宋体" w:hAnsi="宋体"/>
          <w:b/>
          <w:bCs/>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对于出卖的标的物，乙方应当拥有完整物权，并且乙方负有保证第三人不得向甲方主张任何权利（包括知识产权）的义务。乙方应当对甲方处理第三方提出的任何权利主张或诉讼而支付所有开支、费用和损失进行赔偿、为甲方辩护并保证甲方不受损害。</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5. 质量保证</w:t>
      </w:r>
      <w:r>
        <w:rPr>
          <w:rFonts w:hint="eastAsia" w:ascii="宋体" w:hAnsi="宋体"/>
          <w:b/>
          <w:bCs/>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5. 1  乙方应保证所供标的物是适销的，全新的，未使用过的，并且是非长期积压的库存商品，材料、设计和工艺良好，没有缺陷，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标的物质量出现问题，乙方应负责包修、包退、包换，费用由乙方承担。</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 甲方应尽快以书面形式通知乙方并提出索赔。</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5.3  除合同特殊条款规定外，合同条款中标的物的维保期均自标的物整机通过最终验收之日起计算。</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6. 包装</w:t>
      </w:r>
      <w:r>
        <w:rPr>
          <w:rFonts w:hint="eastAsia" w:ascii="宋体" w:hAnsi="宋体"/>
          <w:b/>
          <w:bCs/>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环保包装方式。</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7. 伴随服务</w:t>
      </w:r>
      <w:r>
        <w:rPr>
          <w:rFonts w:hint="eastAsia" w:ascii="宋体" w:hAnsi="宋体"/>
          <w:b/>
          <w:bCs/>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7. 1 乙方除应履行按期按量交付合格标的物的义务之外，还应提供下列服务。</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7. 1. 1 标的物的现场安装、启动、调试、监督；</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7. 1.2  提供标的物组装和一般维修所必须的工具；</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7. 1.3  在合同规定的期限内对所提供标的物实行运行监督、维修服务的前提条件是该服务并不能免除乙方在质量保证期内所承担的义务；</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7. 1.4  对甲方技术人员的技术指导或培训。</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7.2 除合同另有规定之外，伴随服务的费用均已含在合同价款中， 甲方不再另行进行支付。</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三、标的物的交付、检验和验收</w:t>
      </w:r>
      <w:r>
        <w:rPr>
          <w:rFonts w:hint="eastAsia" w:ascii="宋体" w:hAnsi="宋体"/>
          <w:b/>
          <w:bCs/>
          <w:color w:val="000000"/>
          <w:sz w:val="21"/>
          <w:szCs w:val="21"/>
          <w:highlight w:val="none"/>
        </w:rPr>
      </w:r>
      <w:r/>
    </w:p>
    <w:p>
      <w:pPr>
        <w:pStyle w:val="759"/>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8. 标的物的交付</w:t>
      </w:r>
      <w:r>
        <w:rPr>
          <w:rFonts w:hint="eastAsia" w:ascii="宋体" w:hAnsi="宋体"/>
          <w:b/>
          <w:bCs/>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8. 1 标的物的所有权自标的物交付时转移。</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8.2  乙方应当按照约定的期限和约定的地点交付标的物。乙方应配备专门的项目团队人员，保证标的物的运输、交付、安装、调试等定时定期进行。未经甲方事先书面同意，乙方不得擅自变更进度安排。</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8.3  乙方应当按照约定或者交易习惯向甲方交付提取标的物单证以外的有关单证和资料。</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9. 检验和验收</w:t>
      </w:r>
      <w:r>
        <w:rPr>
          <w:rFonts w:hint="eastAsia" w:ascii="宋体" w:hAnsi="宋体"/>
          <w:b/>
          <w:bCs/>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9.1  在交货前，乙方应对标的物的质量、规格、性能、数量等进行详细而全面的检验，并出具一份合格检验证明，合格检验证明作为甲方验收的依据之一，但不能作为有关标的物质量、规格、数量或性能的最终检验结果。乙方应确保所供设备及安装均能满足甲方及相关主管部门的验收合格要求。</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9.2  甲方根据合同规定的内容和验收标准进行验收，同时比较乙方出具的检验证明，经检验无误后出具验收合格证明，该证明作为最终付款所需文件的组成部分。</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9.3  验收期限自标的物交付之日起三十天内，但标的物不符合验收标准的除外。特殊情况需延长的，双方应在合同的特殊条款中约定。</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9.4  如双方对验收结果有分歧，则以苏州市技术质量监督局的检验结果为准，检验费用由有过失的一方支付。</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四、对标的物提出异议的时间和办法</w:t>
      </w:r>
      <w:r>
        <w:rPr>
          <w:rFonts w:hint="eastAsia" w:ascii="宋体" w:hAnsi="宋体"/>
          <w:b/>
          <w:bCs/>
          <w:color w:val="000000"/>
          <w:sz w:val="21"/>
          <w:szCs w:val="21"/>
          <w:highlight w:val="none"/>
        </w:rPr>
      </w:r>
      <w:r/>
    </w:p>
    <w:p>
      <w:pPr>
        <w:pStyle w:val="759"/>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10. 对标的物提出异议的时间和办法</w:t>
      </w:r>
      <w:r>
        <w:rPr>
          <w:rFonts w:hint="eastAsia" w:ascii="宋体" w:hAnsi="宋体"/>
          <w:b/>
          <w:bCs/>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10. 1 甲方在验收过程中，应当于双方约定的验收期间内将标的物的数量或质量不符合约定的情形及处理方式以书面形式通知乙方。</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10.2 如标的物符合验收标准，甲方在验收期满后既不出具验收合格证明又未提出书面异议的视为乙方所交标的物符合合同规定。</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10.3 乙方应在收到甲方书面异议后七天内负责处理问题，否则将视为默认甲方提出的异议和处理意见，乙方应承担由此发生的一切损失和费用。</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五、合同价款和支付</w:t>
      </w:r>
      <w:r>
        <w:rPr>
          <w:rFonts w:hint="eastAsia" w:ascii="宋体" w:hAnsi="宋体"/>
          <w:b/>
          <w:bCs/>
          <w:color w:val="000000"/>
          <w:sz w:val="21"/>
          <w:szCs w:val="21"/>
          <w:highlight w:val="none"/>
        </w:rPr>
      </w:r>
      <w:r/>
    </w:p>
    <w:p>
      <w:pPr>
        <w:pStyle w:val="759"/>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11. 合同价款和支付</w:t>
      </w:r>
      <w:r>
        <w:rPr>
          <w:rFonts w:hint="eastAsia" w:ascii="宋体" w:hAnsi="宋体"/>
          <w:b/>
          <w:bCs/>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11. 1本合同的结算货币为人民币，单位元。</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11.2 乙方应按照双方签订的合同规定交货并在合同特殊条款规定的期限内持下列单据结算货款。</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11.2.1 合格的销售发票；</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11.2.2 甲方签收后的送货回单和验收合格证明。</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11.3 甲方应按合同特殊条款规定的期限和方式付款。</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11.4 根据现行税法对甲方征收的与本合同有关的一切税费均由甲方承担；根据现行税法对乙方征收的与本合同有关的一切税费均由乙方承担。</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六、违约责任</w:t>
      </w:r>
      <w:r>
        <w:rPr>
          <w:rFonts w:hint="eastAsia" w:ascii="宋体" w:hAnsi="宋体"/>
          <w:b/>
          <w:bCs/>
          <w:color w:val="000000"/>
          <w:sz w:val="21"/>
          <w:szCs w:val="21"/>
          <w:highlight w:val="none"/>
        </w:rPr>
      </w:r>
      <w:r/>
    </w:p>
    <w:p>
      <w:pPr>
        <w:pStyle w:val="759"/>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12. 违约责任</w:t>
      </w:r>
      <w:r>
        <w:rPr>
          <w:rFonts w:hint="eastAsia" w:ascii="宋体" w:hAnsi="宋体"/>
          <w:b/>
          <w:bCs/>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合同一方不履行合同义务或者履行合同义务不符合约定的，应当承担继续履行、采取补救措施或者赔偿损失等违约责任。</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13. 甲方违约责任</w:t>
      </w:r>
      <w:r>
        <w:rPr>
          <w:rFonts w:hint="eastAsia" w:ascii="宋体" w:hAnsi="宋体"/>
          <w:b/>
          <w:bCs/>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13.1 在合同生效后，甲方无正当理由要求退货的，应向乙方偿付合同总价款 5%的违约金，违约金不足以补偿损失的，乙方有权要求甲方补足，违约金最高不超过合同总价款的5%。</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13.2 甲方无正当理由逾期付款的应按照逾期付款金额的每天万分之四支付逾期付款违约金，逾期付款违约金累计不超过合同金额的 5%。</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13.3 甲方违反合同规定，拒绝接收乙方交付的合格标的物，应当承担乙方由此造成的损失。无论何种情况， 甲方不对乙方间接损失及可得利益承担赔偿责任。</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14. 乙方违约责任</w:t>
      </w:r>
      <w:r>
        <w:rPr>
          <w:rFonts w:hint="eastAsia" w:ascii="宋体" w:hAnsi="宋体"/>
          <w:b/>
          <w:bCs/>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14.1 乙方不能交付（交货、安装调试、验收任一阶段内逾期超过十五天视为不能交货），或交付不合格从而影响甲方按期正常使用的，甲方有权解除合同，乙方应当退还甲方已支付的全部款项，并向甲方偿付合同总价款 5%的违约金，违约金不足以补偿损失的甲方有权要求乙方补足。</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14.2  乙方逾期交付的，应在发货前与甲方协商， 甲方仍需要的，乙方应立即发货并应按照逾期交货部分货款的每天万分之四支付逾期交货违约金，同时承担甲方因此遭致的损失费用。</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14.3 乙方因违反合同及谈判采购文件其他应尽义务的，甲方有权要求乙方支付相当于合同总价款 5%的违约金。如违约金不足弥补甲方损失的，由乙方另行支付，由此引起的后果，甲方保留进一步追索的权利。</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14.4 </w:t>
      </w:r>
      <w:r>
        <w:rPr>
          <w:rFonts w:hint="eastAsia" w:ascii="宋体" w:hAnsi="宋体"/>
          <w:color w:val="000000"/>
          <w:sz w:val="21"/>
          <w:szCs w:val="21"/>
          <w:highlight w:val="none"/>
          <w:lang w:val="en-US" w:eastAsia="zh-CN"/>
        </w:rPr>
        <w:t xml:space="preserve"> </w:t>
      </w:r>
      <w:r>
        <w:rPr>
          <w:rFonts w:hint="eastAsia" w:ascii="宋体" w:hAnsi="宋体"/>
          <w:color w:val="000000"/>
          <w:sz w:val="21"/>
          <w:szCs w:val="21"/>
          <w:highlight w:val="none"/>
        </w:rPr>
        <w:t xml:space="preserve">根据本合同约定，乙方应向甲方支付的任何违约金、赔偿款，甲方均有权在下一批次款项/尾款/质保金中直接扣除。</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15.</w:t>
      </w:r>
      <w:r>
        <w:rPr>
          <w:rFonts w:hint="eastAsia" w:ascii="宋体" w:hAnsi="宋体"/>
          <w:b/>
          <w:bCs/>
          <w:color w:val="000000"/>
          <w:sz w:val="21"/>
          <w:szCs w:val="21"/>
          <w:highlight w:val="none"/>
          <w:lang w:val="en-US" w:eastAsia="zh-CN"/>
        </w:rPr>
        <w:t xml:space="preserve"> </w:t>
      </w:r>
      <w:r>
        <w:rPr>
          <w:rFonts w:hint="eastAsia" w:ascii="宋体" w:hAnsi="宋体"/>
          <w:b/>
          <w:bCs/>
          <w:color w:val="000000"/>
          <w:sz w:val="21"/>
          <w:szCs w:val="21"/>
          <w:highlight w:val="none"/>
        </w:rPr>
        <w:t xml:space="preserve">不可抗力</w:t>
      </w:r>
      <w:r>
        <w:rPr>
          <w:rFonts w:hint="eastAsia" w:ascii="宋体" w:hAnsi="宋体"/>
          <w:b/>
          <w:bCs/>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15.1 因不可抗力不能履行合同的，根据不可抗力的影响，部分或者全部免除责任。但合同一方迟延履行后发生不可抗力的，不能免除责任。</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15.2 合同一方因不可抗力不能履行合同的，应当及时通知对方， 以减轻可能给对方造成的损失，并应当在合理期限内提供证明。</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七、索赔</w:t>
      </w:r>
      <w:r>
        <w:rPr>
          <w:rFonts w:hint="eastAsia" w:ascii="宋体" w:hAnsi="宋体"/>
          <w:b/>
          <w:bCs/>
          <w:color w:val="000000"/>
          <w:sz w:val="21"/>
          <w:szCs w:val="21"/>
          <w:highlight w:val="none"/>
        </w:rPr>
      </w:r>
      <w:r/>
    </w:p>
    <w:p>
      <w:pPr>
        <w:pStyle w:val="759"/>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16. 索赔</w:t>
      </w:r>
      <w:r>
        <w:rPr>
          <w:rFonts w:hint="eastAsia" w:ascii="宋体" w:hAnsi="宋体"/>
          <w:b/>
          <w:bCs/>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16.1 甲方有权根据当地产品质量检验机构或其它有权部门出具的检验证书向乙方提出索赔。</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16.2  在本合同规定的验收期和质量保证期内，如果乙方对甲方提出的索赔或差异有责任，则乙方应按甲方同意的下列一种或多种方式解决索赔事宜：</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16.2.1  甲方退货，并且乙方按合同规定的货币将甲方已支付的全部货款退还给甲方，并承担由此发生的一切损失和费用，包括利息、重新招投标费用、银行手续费、运费、保险费、检验费、仓储费、装卸费以及为保护退回标的物所需的其它必要费用。</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16.2.2  根据标的物的低劣程度、损坏程度以及甲方遭受损失的数额，经双方协商确定降低标的物的价格。</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16.2.3  用符合规格、质量和性能要求的新零件、部件或标的物来更换有缺陷的部分或修补缺陷部分，乙方应承担一切费用和风险并负担甲方所发生的一切直接费用。同时，乙方应按合同特殊条款的规定，相应延长或重新计算修补或被更换部件或标的物的质量保证期。</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16.3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 甲方有权向乙方提出对不足部分的补偿。</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八、合同的解除和转让</w:t>
      </w:r>
      <w:r>
        <w:rPr>
          <w:rFonts w:hint="eastAsia" w:ascii="宋体" w:hAnsi="宋体"/>
          <w:b/>
          <w:bCs/>
          <w:color w:val="000000"/>
          <w:sz w:val="21"/>
          <w:szCs w:val="21"/>
          <w:highlight w:val="none"/>
        </w:rPr>
      </w:r>
      <w:r/>
    </w:p>
    <w:p>
      <w:pPr>
        <w:pStyle w:val="759"/>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17. 合同的解除</w:t>
      </w:r>
      <w:r>
        <w:rPr>
          <w:rFonts w:hint="eastAsia" w:ascii="宋体" w:hAnsi="宋体"/>
          <w:b/>
          <w:bCs/>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17.1 有下列情形之一，合同一方可以解除合同：</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17.1.1  因不可抗力致使不能实现合同目的，未受不可抗力影响的一方有权解除合同；</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17.1.2  因合同一方违约导致合同不能履行，另一方有权解除合同；</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17.1.3  合同一方发生违反本合同的情形，经过另一方二次书面通知仍然不纠正的，守约方有权解除本合同；</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17.1.4  合同约定的其他情形。</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17.2  有权解除合同的一方，应当在违约事实或不可抗力发生之后书面通知对方以主张解除合同，合同在书面通知到达对方时解除。</w:t>
      </w:r>
      <w:r>
        <w:rPr>
          <w:rFonts w:hint="eastAsia" w:ascii="宋体" w:hAnsi="宋体"/>
          <w:color w:val="000000"/>
          <w:sz w:val="21"/>
          <w:szCs w:val="21"/>
          <w:highlight w:val="none"/>
        </w:rPr>
      </w:r>
      <w:r/>
    </w:p>
    <w:p>
      <w:pPr>
        <w:pStyle w:val="759"/>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18. 合同的转让</w:t>
      </w:r>
      <w:r>
        <w:rPr>
          <w:rFonts w:hint="eastAsia" w:ascii="宋体" w:hAnsi="宋体"/>
          <w:b/>
          <w:bCs/>
          <w:color w:val="000000"/>
          <w:sz w:val="21"/>
          <w:szCs w:val="21"/>
          <w:highlight w:val="none"/>
        </w:rPr>
      </w:r>
      <w:r/>
    </w:p>
    <w:p>
      <w:pPr>
        <w:pStyle w:val="759"/>
        <w:ind w:right="-159" w:firstLine="420"/>
        <w:jc w:val="both"/>
        <w:spacing w:line="360" w:lineRule="exact"/>
        <w:widowControl w:val="off"/>
        <w:rPr>
          <w:rFonts w:hint="eastAsia" w:ascii="宋体" w:hAnsi="宋体" w:cs="宋体"/>
          <w:b/>
          <w:color w:val="000000"/>
          <w:sz w:val="21"/>
          <w:szCs w:val="21"/>
          <w:highlight w:val="none"/>
          <w:lang w:val="zh-CN"/>
        </w:rPr>
      </w:pPr>
      <w:r>
        <w:rPr>
          <w:rFonts w:hint="eastAsia" w:ascii="宋体" w:hAnsi="宋体"/>
          <w:color w:val="000000"/>
          <w:sz w:val="21"/>
          <w:szCs w:val="21"/>
          <w:highlight w:val="none"/>
        </w:rPr>
        <w:t xml:space="preserve">合同的部分和全部都不得转让。乙方不得将合同部分或全部义务转由第三方承担。</w:t>
      </w:r>
      <w:r>
        <w:rPr>
          <w:rFonts w:hint="eastAsia" w:ascii="宋体" w:hAnsi="宋体" w:cs="宋体"/>
          <w:b/>
          <w:color w:val="000000"/>
          <w:sz w:val="21"/>
          <w:szCs w:val="21"/>
          <w:highlight w:val="none"/>
          <w:lang w:val="zh-CN"/>
        </w:rPr>
      </w:r>
      <w:r/>
    </w:p>
    <w:p>
      <w:pPr>
        <w:pStyle w:val="759"/>
        <w:ind w:right="-159"/>
        <w:jc w:val="both"/>
        <w:spacing w:line="360" w:lineRule="exact"/>
        <w:widowControl w:val="off"/>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r>
      <w:r/>
    </w:p>
    <w:p>
      <w:pPr>
        <w:pStyle w:val="759"/>
        <w:ind w:right="-159"/>
        <w:jc w:val="both"/>
        <w:spacing w:line="360" w:lineRule="exact"/>
        <w:widowControl w:val="off"/>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br w:type="page" w:clear="all"/>
      </w:r>
      <w:r>
        <w:rPr>
          <w:rFonts w:hint="eastAsia" w:ascii="宋体" w:hAnsi="宋体" w:cs="宋体"/>
          <w:b/>
          <w:color w:val="000000"/>
          <w:sz w:val="21"/>
          <w:szCs w:val="21"/>
          <w:highlight w:val="none"/>
        </w:rPr>
        <w:t xml:space="preserve">   </w:t>
      </w:r>
      <w:r>
        <w:rPr>
          <w:rFonts w:hint="eastAsia" w:ascii="宋体" w:hAnsi="宋体" w:cs="宋体"/>
          <w:b/>
          <w:color w:val="000000"/>
          <w:sz w:val="21"/>
          <w:szCs w:val="21"/>
          <w:highlight w:val="none"/>
          <w:lang w:val="zh-CN"/>
        </w:rPr>
        <w:t xml:space="preserve">第二部分 </w:t>
      </w:r>
      <w:r>
        <w:rPr>
          <w:rFonts w:hint="eastAsia" w:ascii="宋体" w:hAnsi="宋体" w:cs="宋体"/>
          <w:b/>
          <w:color w:val="000000"/>
          <w:sz w:val="21"/>
          <w:szCs w:val="21"/>
          <w:highlight w:val="none"/>
        </w:rPr>
        <w:t xml:space="preserve"> </w:t>
      </w:r>
      <w:r>
        <w:rPr>
          <w:rFonts w:hint="eastAsia" w:ascii="宋体" w:hAnsi="宋体" w:cs="宋体"/>
          <w:b/>
          <w:color w:val="000000"/>
          <w:sz w:val="21"/>
          <w:szCs w:val="21"/>
          <w:highlight w:val="none"/>
          <w:lang w:val="zh-CN"/>
        </w:rPr>
        <w:t xml:space="preserve">合同特殊条款</w:t>
      </w:r>
      <w:r>
        <w:rPr>
          <w:rFonts w:hint="eastAsia" w:ascii="宋体" w:hAnsi="宋体" w:cs="宋体"/>
          <w:b/>
          <w:color w:val="000000"/>
          <w:sz w:val="21"/>
          <w:szCs w:val="21"/>
          <w:highlight w:val="none"/>
          <w:lang w:val="zh-CN"/>
        </w:rPr>
      </w:r>
      <w:r/>
    </w:p>
    <w:p>
      <w:pPr>
        <w:pStyle w:val="759"/>
        <w:ind w:firstLine="480"/>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一、合同内容</w:t>
      </w:r>
      <w:r>
        <w:rPr>
          <w:rFonts w:hint="eastAsia" w:ascii="宋体" w:hAnsi="宋体"/>
          <w:color w:val="000000"/>
          <w:sz w:val="21"/>
          <w:szCs w:val="21"/>
          <w:highlight w:val="none"/>
        </w:rPr>
      </w:r>
      <w:r/>
    </w:p>
    <w:tbl>
      <w:tblPr>
        <w:tblW w:w="9164"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0"/>
        <w:gridCol w:w="1846"/>
        <w:gridCol w:w="2551"/>
        <w:gridCol w:w="820"/>
        <w:gridCol w:w="703"/>
        <w:gridCol w:w="1267"/>
        <w:gridCol w:w="1267"/>
      </w:tblGrid>
      <w:tr>
        <w:trPr>
          <w:trHeight w:val="442"/>
        </w:trPr>
        <w:tc>
          <w:tcPr>
            <w:tcW w:w="710" w:type="dxa"/>
            <w:vAlign w:val="center"/>
            <w:textDirection w:val="lrTb"/>
            <w:noWrap w:val="false"/>
          </w:tcPr>
          <w:p>
            <w:pPr>
              <w:pStyle w:val="759"/>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序号</w:t>
            </w:r>
            <w:r>
              <w:rPr>
                <w:rFonts w:hint="eastAsia" w:ascii="宋体" w:hAnsi="宋体" w:cs="宋体"/>
                <w:color w:val="000000"/>
                <w:sz w:val="21"/>
                <w:szCs w:val="21"/>
                <w:highlight w:val="none"/>
              </w:rPr>
            </w:r>
            <w:r/>
          </w:p>
        </w:tc>
        <w:tc>
          <w:tcPr>
            <w:tcW w:w="1846" w:type="dxa"/>
            <w:vAlign w:val="center"/>
            <w:textDirection w:val="lrTb"/>
            <w:noWrap w:val="false"/>
          </w:tcPr>
          <w:p>
            <w:pPr>
              <w:pStyle w:val="759"/>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标的物名称</w:t>
            </w:r>
            <w:r>
              <w:rPr>
                <w:rFonts w:hint="eastAsia" w:ascii="宋体" w:hAnsi="宋体" w:cs="宋体"/>
                <w:color w:val="000000"/>
                <w:sz w:val="21"/>
                <w:szCs w:val="21"/>
                <w:highlight w:val="none"/>
              </w:rPr>
            </w:r>
            <w:r/>
          </w:p>
        </w:tc>
        <w:tc>
          <w:tcPr>
            <w:tcW w:w="2551" w:type="dxa"/>
            <w:vAlign w:val="center"/>
            <w:textDirection w:val="lrTb"/>
            <w:noWrap w:val="false"/>
          </w:tcPr>
          <w:p>
            <w:pPr>
              <w:pStyle w:val="759"/>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品牌、</w:t>
            </w:r>
            <w:r>
              <w:rPr>
                <w:rFonts w:hint="eastAsia" w:ascii="宋体" w:hAnsi="宋体" w:cs="宋体"/>
                <w:color w:val="000000"/>
                <w:sz w:val="21"/>
                <w:szCs w:val="21"/>
                <w:highlight w:val="none"/>
              </w:rPr>
              <w:t xml:space="preserve">型号</w:t>
            </w:r>
            <w:r>
              <w:rPr>
                <w:rFonts w:hint="eastAsia" w:ascii="宋体" w:hAnsi="宋体" w:cs="宋体"/>
                <w:color w:val="000000"/>
                <w:sz w:val="21"/>
                <w:szCs w:val="21"/>
                <w:highlight w:val="none"/>
              </w:rPr>
            </w:r>
            <w:r/>
          </w:p>
        </w:tc>
        <w:tc>
          <w:tcPr>
            <w:tcW w:w="820" w:type="dxa"/>
            <w:vAlign w:val="center"/>
            <w:textDirection w:val="lrTb"/>
            <w:noWrap w:val="false"/>
          </w:tcPr>
          <w:p>
            <w:pPr>
              <w:pStyle w:val="759"/>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单位</w:t>
            </w:r>
            <w:r>
              <w:rPr>
                <w:rFonts w:hint="eastAsia" w:ascii="宋体" w:hAnsi="宋体" w:cs="宋体"/>
                <w:color w:val="000000"/>
                <w:sz w:val="21"/>
                <w:szCs w:val="21"/>
                <w:highlight w:val="none"/>
              </w:rPr>
            </w:r>
            <w:r/>
          </w:p>
        </w:tc>
        <w:tc>
          <w:tcPr>
            <w:tcW w:w="703" w:type="dxa"/>
            <w:vAlign w:val="center"/>
            <w:textDirection w:val="lrTb"/>
            <w:noWrap w:val="false"/>
          </w:tcPr>
          <w:p>
            <w:pPr>
              <w:pStyle w:val="759"/>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数量</w:t>
            </w:r>
            <w:r>
              <w:rPr>
                <w:rFonts w:hint="eastAsia" w:ascii="宋体" w:hAnsi="宋体" w:cs="宋体"/>
                <w:color w:val="000000"/>
                <w:sz w:val="21"/>
                <w:szCs w:val="21"/>
                <w:highlight w:val="none"/>
              </w:rPr>
            </w:r>
            <w:r/>
          </w:p>
        </w:tc>
        <w:tc>
          <w:tcPr>
            <w:tcW w:w="1267" w:type="dxa"/>
            <w:vAlign w:val="center"/>
            <w:textDirection w:val="lrTb"/>
            <w:noWrap w:val="false"/>
          </w:tcPr>
          <w:p>
            <w:pPr>
              <w:pStyle w:val="759"/>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单价（</w:t>
            </w:r>
            <w:r>
              <w:rPr>
                <w:rFonts w:hint="eastAsia" w:ascii="宋体" w:hAnsi="宋体" w:cs="宋体"/>
                <w:color w:val="000000"/>
                <w:sz w:val="21"/>
                <w:szCs w:val="21"/>
                <w:highlight w:val="none"/>
              </w:rPr>
              <w:t xml:space="preserve">元</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r>
            <w:r/>
          </w:p>
        </w:tc>
        <w:tc>
          <w:tcPr>
            <w:tcW w:w="1267" w:type="dxa"/>
            <w:vAlign w:val="center"/>
            <w:textDirection w:val="lrTb"/>
            <w:noWrap w:val="false"/>
          </w:tcPr>
          <w:p>
            <w:pPr>
              <w:pStyle w:val="759"/>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总价（</w:t>
            </w:r>
            <w:r>
              <w:rPr>
                <w:rFonts w:hint="eastAsia" w:ascii="宋体" w:hAnsi="宋体" w:cs="宋体"/>
                <w:color w:val="000000"/>
                <w:sz w:val="21"/>
                <w:szCs w:val="21"/>
                <w:highlight w:val="none"/>
              </w:rPr>
              <w:t xml:space="preserve">元</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r>
            <w:r/>
          </w:p>
        </w:tc>
      </w:tr>
      <w:tr>
        <w:trPr>
          <w:trHeight w:val="455"/>
        </w:trPr>
        <w:tc>
          <w:tcPr>
            <w:tcW w:w="710" w:type="dxa"/>
            <w:vAlign w:val="center"/>
            <w:textDirection w:val="lrTb"/>
            <w:noWrap w:val="false"/>
          </w:tcPr>
          <w:p>
            <w:pPr>
              <w:pStyle w:val="759"/>
              <w:jc w:val="center"/>
              <w:widowControl w:val="off"/>
              <w:rPr>
                <w:rFonts w:hint="eastAsia" w:ascii="宋体" w:hAnsi="宋体" w:cs="宋体"/>
                <w:color w:val="000000"/>
                <w:sz w:val="21"/>
                <w:highlight w:val="none"/>
              </w:rPr>
            </w:pPr>
            <w:r>
              <w:rPr>
                <w:rFonts w:hint="eastAsia" w:ascii="宋体" w:hAnsi="宋体" w:cs="宋体"/>
                <w:color w:val="000000"/>
                <w:sz w:val="21"/>
                <w:highlight w:val="none"/>
              </w:rPr>
            </w:r>
            <w:r/>
          </w:p>
        </w:tc>
        <w:tc>
          <w:tcPr>
            <w:tcW w:w="1846" w:type="dxa"/>
            <w:vAlign w:val="center"/>
            <w:textDirection w:val="lrTb"/>
            <w:noWrap w:val="false"/>
          </w:tcPr>
          <w:p>
            <w:pPr>
              <w:pStyle w:val="759"/>
              <w:jc w:val="center"/>
              <w:spacing w:line="320" w:lineRule="exact"/>
              <w:widowControl w:val="off"/>
              <w:rPr>
                <w:rFonts w:hint="eastAsia" w:ascii="宋体" w:hAnsi="宋体" w:cs="宋体"/>
                <w:color w:val="000000"/>
                <w:sz w:val="21"/>
                <w:highlight w:val="none"/>
              </w:rPr>
            </w:pPr>
            <w:r>
              <w:rPr>
                <w:rFonts w:hint="eastAsia" w:ascii="宋体" w:hAnsi="宋体" w:cs="宋体"/>
                <w:color w:val="000000"/>
                <w:sz w:val="21"/>
                <w:highlight w:val="none"/>
              </w:rPr>
            </w:r>
            <w:r/>
          </w:p>
        </w:tc>
        <w:tc>
          <w:tcPr>
            <w:tcW w:w="2551" w:type="dxa"/>
            <w:vAlign w:val="center"/>
            <w:textDirection w:val="lrTb"/>
            <w:noWrap w:val="false"/>
          </w:tcPr>
          <w:p>
            <w:pPr>
              <w:pStyle w:val="759"/>
              <w:jc w:val="center"/>
              <w:widowControl w:val="off"/>
              <w:rPr>
                <w:rFonts w:hint="eastAsia" w:ascii="宋体" w:hAnsi="宋体"/>
                <w:color w:val="000000"/>
                <w:sz w:val="21"/>
                <w:szCs w:val="22"/>
                <w:highlight w:val="none"/>
              </w:rPr>
            </w:pPr>
            <w:r>
              <w:rPr>
                <w:rFonts w:hint="eastAsia" w:ascii="宋体" w:hAnsi="宋体"/>
                <w:color w:val="000000"/>
                <w:sz w:val="21"/>
                <w:szCs w:val="22"/>
                <w:highlight w:val="none"/>
              </w:rPr>
            </w:r>
            <w:r/>
          </w:p>
        </w:tc>
        <w:tc>
          <w:tcPr>
            <w:tcW w:w="820" w:type="dxa"/>
            <w:vAlign w:val="center"/>
            <w:textDirection w:val="lrTb"/>
            <w:noWrap w:val="false"/>
          </w:tcPr>
          <w:p>
            <w:pPr>
              <w:pStyle w:val="759"/>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03" w:type="dxa"/>
            <w:vAlign w:val="center"/>
            <w:textDirection w:val="lrTb"/>
            <w:noWrap w:val="false"/>
          </w:tcPr>
          <w:p>
            <w:pPr>
              <w:pStyle w:val="759"/>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67" w:type="dxa"/>
            <w:vAlign w:val="center"/>
            <w:textDirection w:val="lrTb"/>
            <w:noWrap w:val="false"/>
          </w:tcPr>
          <w:p>
            <w:pPr>
              <w:pStyle w:val="759"/>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67" w:type="dxa"/>
            <w:vAlign w:val="center"/>
            <w:textDirection w:val="lrTb"/>
            <w:noWrap w:val="false"/>
          </w:tcPr>
          <w:p>
            <w:pPr>
              <w:pStyle w:val="759"/>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02"/>
        </w:trPr>
        <w:tc>
          <w:tcPr>
            <w:gridSpan w:val="7"/>
            <w:tcW w:w="9164" w:type="dxa"/>
            <w:vAlign w:val="center"/>
            <w:textDirection w:val="lrTb"/>
            <w:noWrap w:val="false"/>
          </w:tcPr>
          <w:p>
            <w:pPr>
              <w:pStyle w:val="759"/>
              <w:jc w:val="both"/>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合计（人民币大写）：           元整                                （¥           ）</w:t>
            </w:r>
            <w:r>
              <w:rPr>
                <w:rFonts w:hint="eastAsia" w:ascii="宋体" w:hAnsi="宋体" w:cs="宋体"/>
                <w:color w:val="000000"/>
                <w:sz w:val="21"/>
                <w:szCs w:val="21"/>
                <w:highlight w:val="none"/>
                <w:lang w:bidi="ar"/>
              </w:rPr>
            </w:r>
            <w:r/>
          </w:p>
        </w:tc>
      </w:tr>
    </w:tbl>
    <w:p>
      <w:pPr>
        <w:pStyle w:val="759"/>
        <w:ind w:firstLine="480"/>
        <w:spacing w:line="360" w:lineRule="exact"/>
        <w:widowControl w:val="off"/>
        <w:rPr>
          <w:color w:val="000000"/>
          <w:sz w:val="21"/>
          <w:szCs w:val="21"/>
          <w:highlight w:val="none"/>
        </w:rPr>
      </w:pPr>
      <w:r>
        <w:rPr>
          <w:b/>
          <w:color w:val="000000"/>
          <w:sz w:val="21"/>
          <w:szCs w:val="21"/>
          <w:highlight w:val="none"/>
          <w:lang w:val="zh-CN"/>
        </w:rPr>
        <w:t xml:space="preserve">二、价格与支付</w:t>
      </w:r>
      <w:r>
        <w:rPr>
          <w:color w:val="000000"/>
          <w:sz w:val="21"/>
          <w:szCs w:val="21"/>
          <w:highlight w:val="none"/>
        </w:rPr>
      </w:r>
      <w:r/>
    </w:p>
    <w:p>
      <w:pPr>
        <w:pStyle w:val="759"/>
        <w:ind w:firstLine="420"/>
        <w:spacing w:line="360" w:lineRule="exact"/>
        <w:rPr>
          <w:color w:val="000000"/>
          <w:sz w:val="21"/>
          <w:szCs w:val="21"/>
          <w:highlight w:val="none"/>
        </w:rPr>
      </w:pPr>
      <w:r>
        <w:rPr>
          <w:color w:val="000000"/>
          <w:sz w:val="21"/>
          <w:szCs w:val="21"/>
          <w:highlight w:val="none"/>
        </w:rPr>
        <w:t xml:space="preserve">1、合同总金额为人民币</w:t>
      </w:r>
      <w:r>
        <w:rPr>
          <w:b/>
          <w:bCs/>
          <w:color w:val="000000"/>
          <w:sz w:val="21"/>
          <w:szCs w:val="21"/>
          <w:highlight w:val="none"/>
        </w:rPr>
        <w:t xml:space="preserve">******元整（¥：******.00）</w:t>
      </w:r>
      <w:r>
        <w:rPr>
          <w:color w:val="000000"/>
          <w:sz w:val="21"/>
          <w:szCs w:val="21"/>
          <w:highlight w:val="none"/>
        </w:rPr>
        <w:t xml:space="preserve">，合同总金额包括全部产品价格（包括全套产品、辅配件、HIS接口费、</w:t>
      </w:r>
      <w:r>
        <w:rPr>
          <w:rFonts w:hint="eastAsia" w:hAnsi="宋体"/>
          <w:bCs/>
          <w:color w:val="000000"/>
          <w:sz w:val="21"/>
          <w:szCs w:val="21"/>
          <w:highlight w:val="none"/>
          <w:lang w:val="en-US" w:eastAsia="zh-CN"/>
        </w:rPr>
        <w:t xml:space="preserve">L</w:t>
      </w:r>
      <w:r>
        <w:rPr>
          <w:rFonts w:hint="eastAsia" w:hAnsi="宋体"/>
          <w:bCs/>
          <w:color w:val="000000"/>
          <w:sz w:val="21"/>
          <w:szCs w:val="21"/>
          <w:highlight w:val="none"/>
        </w:rPr>
        <w:t xml:space="preserve">IS接口费</w:t>
      </w:r>
      <w:r>
        <w:rPr>
          <w:color w:val="000000"/>
          <w:sz w:val="21"/>
          <w:szCs w:val="21"/>
          <w:highlight w:val="none"/>
        </w:rPr>
        <w:t xml:space="preserve">、</w:t>
      </w:r>
      <w:r>
        <w:rPr>
          <w:color w:val="000000"/>
          <w:sz w:val="21"/>
          <w:szCs w:val="21"/>
          <w:highlight w:val="none"/>
          <w:lang w:val="zh-CN"/>
        </w:rPr>
        <w:t xml:space="preserve">PACS系统对接</w:t>
      </w:r>
      <w:r>
        <w:rPr>
          <w:rFonts w:hint="eastAsia"/>
          <w:color w:val="000000"/>
          <w:sz w:val="21"/>
          <w:szCs w:val="21"/>
          <w:highlight w:val="none"/>
          <w:lang w:val="en-US" w:eastAsia="zh-CN"/>
        </w:rPr>
        <w:t xml:space="preserve">及本项目可能涉及到所有系统接口费、</w:t>
      </w:r>
      <w:r>
        <w:rPr>
          <w:color w:val="000000"/>
          <w:sz w:val="21"/>
          <w:szCs w:val="21"/>
          <w:highlight w:val="none"/>
        </w:rPr>
        <w:t xml:space="preserve">随设备应提交的资料等费用</w:t>
      </w:r>
      <w:r>
        <w:rPr>
          <w:rFonts w:hint="eastAsia"/>
          <w:color w:val="000000"/>
          <w:sz w:val="21"/>
          <w:szCs w:val="21"/>
          <w:highlight w:val="none"/>
          <w:lang w:eastAsia="zh-CN"/>
        </w:rPr>
        <w:t xml:space="preserve">）、</w:t>
      </w:r>
      <w:r>
        <w:rPr>
          <w:color w:val="000000"/>
          <w:sz w:val="21"/>
          <w:szCs w:val="21"/>
          <w:highlight w:val="none"/>
        </w:rPr>
        <w:t xml:space="preserve">包装、运输、装卸、安装调试</w:t>
      </w:r>
      <w:r>
        <w:rPr>
          <w:color w:val="000000"/>
          <w:sz w:val="21"/>
          <w:szCs w:val="21"/>
          <w:highlight w:val="none"/>
          <w:lang w:val="zh-CN"/>
        </w:rPr>
        <w:t xml:space="preserve">、</w:t>
      </w:r>
      <w:r>
        <w:rPr>
          <w:color w:val="000000"/>
          <w:sz w:val="21"/>
          <w:szCs w:val="21"/>
          <w:highlight w:val="none"/>
        </w:rPr>
        <w:t xml:space="preserve">保险、技术培训、质保期服务、税金、专利技术、劳务、利润，以及上述未提及但有关于本次招标设备的供货、安装、调试，直至验收合格交付及质保期间所发生的所有费用。未经事先书面确认，甲方不再支付其他费用。</w:t>
      </w:r>
      <w:r>
        <w:rPr>
          <w:color w:val="000000"/>
          <w:sz w:val="21"/>
          <w:szCs w:val="21"/>
          <w:highlight w:val="none"/>
        </w:rPr>
      </w:r>
      <w:r/>
    </w:p>
    <w:p>
      <w:pPr>
        <w:pStyle w:val="759"/>
        <w:ind w:firstLine="420"/>
        <w:spacing w:line="360" w:lineRule="exact"/>
        <w:rPr>
          <w:color w:val="000000"/>
          <w:sz w:val="21"/>
          <w:szCs w:val="21"/>
          <w:highlight w:val="none"/>
        </w:rPr>
      </w:pPr>
      <w:r>
        <w:rPr>
          <w:color w:val="000000"/>
          <w:sz w:val="21"/>
          <w:szCs w:val="21"/>
          <w:highlight w:val="none"/>
        </w:rPr>
        <w:t xml:space="preserve">2、付款方式：</w:t>
      </w:r>
      <w:r>
        <w:rPr>
          <w:color w:val="000000"/>
          <w:sz w:val="21"/>
          <w:szCs w:val="21"/>
          <w:highlight w:val="none"/>
        </w:rPr>
      </w:r>
      <w:r/>
    </w:p>
    <w:p>
      <w:pPr>
        <w:pStyle w:val="759"/>
        <w:ind w:firstLine="425"/>
        <w:jc w:val="both"/>
        <w:spacing w:line="360" w:lineRule="exact"/>
        <w:rPr>
          <w:rFonts w:hint="eastAsia"/>
          <w:color w:val="000000"/>
          <w:sz w:val="21"/>
          <w:szCs w:val="21"/>
          <w:highlight w:val="none"/>
        </w:rPr>
      </w:pPr>
      <w:r>
        <w:rPr>
          <w:rFonts w:hint="eastAsia"/>
          <w:color w:val="000000"/>
          <w:sz w:val="21"/>
          <w:szCs w:val="21"/>
          <w:highlight w:val="none"/>
        </w:rPr>
        <w:t xml:space="preserve">合同签订，设备到达医院指定位置，经安装、验收报告，培训完成等所有程序结束后，乙方向甲方提供下列 A 和 B 文件，甲方确认无误后支付合同总价的95%货款；余款 5%待设备使用届满三年，且设备正常运行，乙方向甲方提供维保工单并经甲方确认无误后由甲方向乙方一次性付清。乙方应在满足付款条件后向甲方发出请款单，甲方确认无误后付款。</w:t>
      </w:r>
      <w:r>
        <w:rPr>
          <w:rFonts w:hint="eastAsia"/>
          <w:color w:val="000000"/>
          <w:sz w:val="21"/>
          <w:szCs w:val="21"/>
          <w:highlight w:val="none"/>
        </w:rPr>
      </w:r>
      <w:r/>
    </w:p>
    <w:p>
      <w:pPr>
        <w:pStyle w:val="759"/>
        <w:ind w:firstLine="425"/>
        <w:jc w:val="both"/>
        <w:spacing w:line="360" w:lineRule="exact"/>
        <w:rPr>
          <w:rFonts w:hint="eastAsia"/>
          <w:color w:val="000000"/>
          <w:sz w:val="21"/>
          <w:szCs w:val="21"/>
          <w:highlight w:val="none"/>
        </w:rPr>
      </w:pPr>
      <w:r>
        <w:rPr>
          <w:rFonts w:hint="eastAsia"/>
          <w:color w:val="000000"/>
          <w:sz w:val="21"/>
          <w:szCs w:val="21"/>
          <w:highlight w:val="none"/>
        </w:rPr>
        <w:t xml:space="preserve">A、合格销售发票。</w:t>
      </w:r>
      <w:r>
        <w:rPr>
          <w:rFonts w:hint="eastAsia"/>
          <w:color w:val="000000"/>
          <w:sz w:val="21"/>
          <w:szCs w:val="21"/>
          <w:highlight w:val="none"/>
        </w:rPr>
      </w:r>
      <w:r/>
    </w:p>
    <w:p>
      <w:pPr>
        <w:pStyle w:val="759"/>
        <w:ind w:firstLine="425"/>
        <w:jc w:val="both"/>
        <w:spacing w:line="360" w:lineRule="exact"/>
        <w:rPr>
          <w:color w:val="000000"/>
          <w:sz w:val="21"/>
          <w:szCs w:val="21"/>
          <w:highlight w:val="none"/>
        </w:rPr>
      </w:pPr>
      <w:r>
        <w:rPr>
          <w:rFonts w:hint="eastAsia"/>
          <w:color w:val="000000"/>
          <w:sz w:val="21"/>
          <w:szCs w:val="21"/>
          <w:highlight w:val="none"/>
        </w:rPr>
        <w:t xml:space="preserve">B、由供需双方签字确认的采购验收单。</w:t>
      </w:r>
      <w:r>
        <w:rPr>
          <w:color w:val="000000"/>
          <w:sz w:val="21"/>
          <w:szCs w:val="21"/>
          <w:highlight w:val="none"/>
        </w:rPr>
      </w:r>
      <w:r/>
    </w:p>
    <w:p>
      <w:pPr>
        <w:pStyle w:val="759"/>
        <w:ind w:firstLine="420"/>
        <w:spacing w:line="360" w:lineRule="exact"/>
        <w:rPr>
          <w:color w:val="000000"/>
          <w:sz w:val="21"/>
          <w:szCs w:val="21"/>
          <w:highlight w:val="none"/>
        </w:rPr>
      </w:pPr>
      <w:r>
        <w:rPr>
          <w:color w:val="000000"/>
          <w:sz w:val="21"/>
          <w:szCs w:val="21"/>
          <w:highlight w:val="none"/>
        </w:rPr>
        <w:t xml:space="preserve">3、支付方式：银行转账。</w:t>
      </w:r>
      <w:r>
        <w:rPr>
          <w:color w:val="000000"/>
          <w:sz w:val="21"/>
          <w:szCs w:val="21"/>
          <w:highlight w:val="none"/>
        </w:rPr>
      </w:r>
      <w:r/>
    </w:p>
    <w:p>
      <w:pPr>
        <w:pStyle w:val="759"/>
        <w:ind w:firstLine="420"/>
        <w:spacing w:line="360" w:lineRule="exact"/>
        <w:rPr>
          <w:color w:val="000000"/>
          <w:sz w:val="21"/>
          <w:szCs w:val="21"/>
          <w:highlight w:val="none"/>
        </w:rPr>
      </w:pPr>
      <w:r>
        <w:rPr>
          <w:color w:val="000000"/>
          <w:sz w:val="21"/>
          <w:szCs w:val="21"/>
          <w:highlight w:val="none"/>
        </w:rPr>
        <w:t xml:space="preserve">4、乙方账号信息</w:t>
      </w:r>
      <w:r>
        <w:rPr>
          <w:color w:val="000000"/>
          <w:sz w:val="21"/>
          <w:szCs w:val="21"/>
          <w:highlight w:val="none"/>
        </w:rPr>
      </w:r>
      <w:r/>
    </w:p>
    <w:p>
      <w:pPr>
        <w:pStyle w:val="759"/>
        <w:ind w:firstLine="420"/>
        <w:spacing w:line="360" w:lineRule="exact"/>
        <w:rPr>
          <w:color w:val="000000"/>
          <w:sz w:val="21"/>
          <w:szCs w:val="21"/>
          <w:highlight w:val="none"/>
        </w:rPr>
      </w:pPr>
      <w:r>
        <w:rPr>
          <w:color w:val="000000"/>
          <w:sz w:val="21"/>
          <w:szCs w:val="21"/>
          <w:highlight w:val="none"/>
        </w:rPr>
        <w:t xml:space="preserve">名称：</w:t>
      </w:r>
      <w:r>
        <w:rPr>
          <w:color w:val="000000"/>
          <w:sz w:val="21"/>
          <w:szCs w:val="21"/>
          <w:highlight w:val="none"/>
        </w:rPr>
      </w:r>
      <w:r/>
    </w:p>
    <w:p>
      <w:pPr>
        <w:pStyle w:val="759"/>
        <w:ind w:firstLine="420"/>
        <w:spacing w:line="360" w:lineRule="exact"/>
        <w:rPr>
          <w:color w:val="000000"/>
          <w:sz w:val="21"/>
          <w:szCs w:val="21"/>
          <w:highlight w:val="none"/>
        </w:rPr>
      </w:pPr>
      <w:r>
        <w:rPr>
          <w:color w:val="000000"/>
          <w:sz w:val="21"/>
          <w:szCs w:val="21"/>
          <w:highlight w:val="none"/>
        </w:rPr>
        <w:t xml:space="preserve">开户行：</w:t>
      </w:r>
      <w:r>
        <w:rPr>
          <w:color w:val="000000"/>
          <w:sz w:val="21"/>
          <w:szCs w:val="21"/>
          <w:highlight w:val="none"/>
        </w:rPr>
      </w:r>
      <w:r/>
    </w:p>
    <w:p>
      <w:pPr>
        <w:pStyle w:val="759"/>
        <w:ind w:firstLine="420"/>
        <w:spacing w:line="360" w:lineRule="exact"/>
        <w:rPr>
          <w:color w:val="000000"/>
          <w:sz w:val="21"/>
          <w:szCs w:val="21"/>
          <w:highlight w:val="none"/>
        </w:rPr>
      </w:pPr>
      <w:r>
        <w:rPr>
          <w:color w:val="000000"/>
          <w:sz w:val="21"/>
          <w:szCs w:val="21"/>
          <w:highlight w:val="none"/>
        </w:rPr>
        <w:t xml:space="preserve">账号：</w:t>
      </w:r>
      <w:r>
        <w:rPr>
          <w:color w:val="000000"/>
          <w:sz w:val="21"/>
          <w:szCs w:val="21"/>
          <w:highlight w:val="none"/>
        </w:rPr>
      </w:r>
      <w:r/>
    </w:p>
    <w:p>
      <w:pPr>
        <w:pStyle w:val="759"/>
        <w:ind w:firstLine="420"/>
        <w:spacing w:line="360" w:lineRule="exact"/>
        <w:rPr>
          <w:color w:val="000000"/>
          <w:sz w:val="21"/>
          <w:szCs w:val="21"/>
          <w:highlight w:val="none"/>
        </w:rPr>
      </w:pPr>
      <w:r>
        <w:rPr>
          <w:color w:val="000000"/>
          <w:sz w:val="21"/>
          <w:szCs w:val="21"/>
          <w:highlight w:val="none"/>
          <w:lang w:val="zh-CN"/>
        </w:rPr>
        <w:t xml:space="preserve">三、质量与验收：</w:t>
      </w:r>
      <w:r>
        <w:rPr>
          <w:color w:val="000000"/>
          <w:sz w:val="21"/>
          <w:szCs w:val="21"/>
          <w:highlight w:val="none"/>
        </w:rPr>
      </w:r>
      <w:r/>
    </w:p>
    <w:p>
      <w:pPr>
        <w:pStyle w:val="759"/>
        <w:ind w:firstLine="420"/>
        <w:jc w:val="both"/>
        <w:spacing w:line="360" w:lineRule="exact"/>
        <w:rPr>
          <w:rFonts w:hint="eastAsia"/>
          <w:color w:val="000000"/>
          <w:sz w:val="21"/>
          <w:szCs w:val="21"/>
          <w:highlight w:val="none"/>
          <w:lang w:val="zh-CN"/>
        </w:rPr>
      </w:pPr>
      <w:r>
        <w:rPr>
          <w:rFonts w:hint="eastAsia"/>
          <w:color w:val="000000"/>
          <w:sz w:val="21"/>
          <w:szCs w:val="21"/>
          <w:highlight w:val="none"/>
          <w:lang w:val="zh-CN"/>
        </w:rPr>
        <w:t xml:space="preserve">1、乙方应按照标书的有关规定提供合格设备；</w:t>
      </w:r>
      <w:r>
        <w:rPr>
          <w:rFonts w:hint="eastAsia"/>
          <w:color w:val="000000"/>
          <w:sz w:val="21"/>
          <w:szCs w:val="21"/>
          <w:highlight w:val="none"/>
          <w:lang w:val="zh-CN"/>
        </w:rPr>
      </w:r>
      <w:r/>
    </w:p>
    <w:p>
      <w:pPr>
        <w:pStyle w:val="759"/>
        <w:ind w:firstLine="420"/>
        <w:jc w:val="both"/>
        <w:spacing w:line="360" w:lineRule="exact"/>
        <w:rPr>
          <w:rFonts w:hint="eastAsia"/>
          <w:color w:val="000000"/>
          <w:sz w:val="21"/>
          <w:szCs w:val="21"/>
          <w:highlight w:val="none"/>
          <w:lang w:val="zh-CN"/>
        </w:rPr>
      </w:pPr>
      <w:r>
        <w:rPr>
          <w:rFonts w:hint="eastAsia"/>
          <w:color w:val="000000"/>
          <w:sz w:val="21"/>
          <w:szCs w:val="21"/>
          <w:highlight w:val="none"/>
          <w:lang w:val="zh-CN"/>
        </w:rPr>
        <w:t xml:space="preserve">2、维保期内设备质量出现问题，乙方负责包修、包退、包换，费用由乙方承担；</w:t>
      </w:r>
      <w:r>
        <w:rPr>
          <w:rFonts w:hint="eastAsia"/>
          <w:color w:val="000000"/>
          <w:sz w:val="21"/>
          <w:szCs w:val="21"/>
          <w:highlight w:val="none"/>
          <w:lang w:val="zh-CN"/>
        </w:rPr>
      </w:r>
      <w:r/>
    </w:p>
    <w:p>
      <w:pPr>
        <w:pStyle w:val="759"/>
        <w:ind w:firstLine="420"/>
        <w:jc w:val="both"/>
        <w:spacing w:line="360" w:lineRule="exact"/>
        <w:rPr>
          <w:rFonts w:hint="eastAsia"/>
          <w:color w:val="000000"/>
          <w:sz w:val="21"/>
          <w:szCs w:val="21"/>
          <w:highlight w:val="none"/>
          <w:lang w:val="zh-CN"/>
        </w:rPr>
      </w:pPr>
      <w:r>
        <w:rPr>
          <w:rFonts w:hint="eastAsia"/>
          <w:color w:val="000000"/>
          <w:sz w:val="21"/>
          <w:szCs w:val="21"/>
          <w:highlight w:val="none"/>
          <w:lang w:val="zh-CN"/>
        </w:rPr>
        <w:t xml:space="preserve">3、设备的验收包括：数量、外观、质量、性能、质保单、包装和乙方承诺的其它指标；</w:t>
      </w:r>
      <w:r>
        <w:rPr>
          <w:rFonts w:hint="eastAsia"/>
          <w:color w:val="000000"/>
          <w:sz w:val="21"/>
          <w:szCs w:val="21"/>
          <w:highlight w:val="none"/>
          <w:lang w:val="zh-CN"/>
        </w:rPr>
      </w:r>
      <w:r/>
    </w:p>
    <w:p>
      <w:pPr>
        <w:pStyle w:val="759"/>
        <w:ind w:firstLine="420"/>
        <w:jc w:val="both"/>
        <w:spacing w:line="360" w:lineRule="exact"/>
        <w:rPr>
          <w:rFonts w:hint="eastAsia"/>
          <w:color w:val="000000"/>
          <w:sz w:val="21"/>
          <w:szCs w:val="21"/>
          <w:highlight w:val="none"/>
          <w:lang w:val="zh-CN"/>
        </w:rPr>
      </w:pPr>
      <w:r>
        <w:rPr>
          <w:rFonts w:hint="eastAsia"/>
          <w:color w:val="000000"/>
          <w:sz w:val="21"/>
          <w:szCs w:val="21"/>
          <w:highlight w:val="none"/>
          <w:lang w:val="zh-CN"/>
        </w:rPr>
        <w:t xml:space="preserve">4、验收标准：根据标书要求及有关规定并按国家最新行业标准进行验收通过；</w:t>
      </w:r>
      <w:r>
        <w:rPr>
          <w:rFonts w:hint="eastAsia"/>
          <w:color w:val="000000"/>
          <w:sz w:val="21"/>
          <w:szCs w:val="21"/>
          <w:highlight w:val="none"/>
          <w:lang w:val="zh-CN"/>
        </w:rPr>
      </w:r>
      <w:r/>
    </w:p>
    <w:p>
      <w:pPr>
        <w:pStyle w:val="759"/>
        <w:ind w:firstLine="420"/>
        <w:jc w:val="both"/>
        <w:spacing w:line="360" w:lineRule="exact"/>
        <w:rPr>
          <w:rFonts w:hint="eastAsia"/>
          <w:color w:val="000000"/>
          <w:sz w:val="21"/>
          <w:szCs w:val="21"/>
          <w:highlight w:val="none"/>
          <w:lang w:val="zh-CN"/>
        </w:rPr>
      </w:pPr>
      <w:r>
        <w:rPr>
          <w:rFonts w:hint="eastAsia"/>
          <w:color w:val="000000"/>
          <w:sz w:val="21"/>
          <w:szCs w:val="21"/>
          <w:highlight w:val="none"/>
          <w:lang w:val="zh-CN"/>
        </w:rPr>
        <w:t xml:space="preserve">5、乙方交付验收时应先用书面方式通告甲方。</w:t>
      </w:r>
      <w:r>
        <w:rPr>
          <w:rFonts w:hint="eastAsia"/>
          <w:color w:val="000000"/>
          <w:sz w:val="21"/>
          <w:szCs w:val="21"/>
          <w:highlight w:val="none"/>
          <w:lang w:val="zh-CN"/>
        </w:rPr>
      </w:r>
      <w:r/>
    </w:p>
    <w:p>
      <w:pPr>
        <w:pStyle w:val="759"/>
        <w:ind w:firstLine="420"/>
        <w:jc w:val="both"/>
        <w:spacing w:line="360" w:lineRule="exact"/>
        <w:rPr>
          <w:color w:val="000000"/>
          <w:sz w:val="21"/>
          <w:szCs w:val="21"/>
          <w:highlight w:val="none"/>
          <w:lang w:val="zh-CN"/>
        </w:rPr>
      </w:pPr>
      <w:r>
        <w:rPr>
          <w:color w:val="000000"/>
          <w:sz w:val="21"/>
          <w:szCs w:val="21"/>
          <w:highlight w:val="none"/>
          <w:lang w:val="zh-CN"/>
        </w:rPr>
        <w:t xml:space="preserve">四、售后服务：</w:t>
      </w:r>
      <w:r>
        <w:rPr>
          <w:color w:val="000000"/>
          <w:sz w:val="21"/>
          <w:szCs w:val="21"/>
          <w:highlight w:val="none"/>
          <w:lang w:val="zh-CN"/>
        </w:rPr>
      </w:r>
      <w:r/>
    </w:p>
    <w:p>
      <w:pPr>
        <w:pStyle w:val="759"/>
        <w:ind w:firstLine="420"/>
        <w:spacing w:line="360" w:lineRule="exact"/>
        <w:rPr>
          <w:rFonts w:hint="eastAsia"/>
          <w:color w:val="000000"/>
          <w:sz w:val="21"/>
          <w:szCs w:val="21"/>
          <w:highlight w:val="none"/>
        </w:rPr>
      </w:pPr>
      <w:r>
        <w:rPr>
          <w:rFonts w:hint="eastAsia"/>
          <w:color w:val="000000"/>
          <w:sz w:val="21"/>
          <w:szCs w:val="21"/>
          <w:highlight w:val="none"/>
        </w:rPr>
        <w:t xml:space="preserve">1、免费维保期为</w:t>
      </w:r>
      <w:r>
        <w:rPr>
          <w:rFonts w:hint="eastAsia"/>
          <w:color w:val="000000"/>
          <w:sz w:val="21"/>
          <w:szCs w:val="21"/>
          <w:highlight w:val="none"/>
          <w:u w:val="single"/>
          <w:lang w:val="en-US" w:eastAsia="zh-CN"/>
        </w:rPr>
        <w:t xml:space="preserve">    </w:t>
      </w:r>
      <w:r>
        <w:rPr>
          <w:rFonts w:hint="eastAsia"/>
          <w:color w:val="000000"/>
          <w:sz w:val="21"/>
          <w:szCs w:val="21"/>
          <w:highlight w:val="none"/>
        </w:rPr>
        <w:t xml:space="preserve">年， 自甲方验收合格之日起算；乙方更换的设备或部件的保修期，自更换之日起重新计算。设备发生故障或由于</w:t>
      </w:r>
      <w:r>
        <w:rPr>
          <w:rFonts w:hint="eastAsia"/>
          <w:color w:val="000000"/>
          <w:sz w:val="21"/>
          <w:szCs w:val="21"/>
          <w:highlight w:val="none"/>
        </w:rPr>
        <w:t xml:space="preserve">设计、材料、制造、安装、调试等方面的原因造成设备缺陷的，保修期将因该等缺陷或故障而暂停计算，该暂停期间自甲方发出关于缺陷或故障的书面通知之日起，至缺陷或故障已成功消除且甲方收到乙方相应的缺陷或故障消除的书面报告之日止；接到维修通知后有专职的技术服务人员上门服务，保证维修响应时间2小时内，工程师6小时内到现场，12小时内需完成维修。如果12小时内无法解决故障，乙方免费提供备用机使用。发生紧急情况且乙方无法按此时效提供维修，或乙方拒绝履行质保义务时， 甲方可以委托第三方进行维修、更换或调整，相关费用由乙方承担。</w:t>
      </w:r>
      <w:r>
        <w:rPr>
          <w:rFonts w:hint="eastAsia"/>
          <w:color w:val="000000"/>
          <w:sz w:val="21"/>
          <w:szCs w:val="21"/>
          <w:highlight w:val="none"/>
        </w:rPr>
      </w:r>
      <w:r/>
    </w:p>
    <w:p>
      <w:pPr>
        <w:pStyle w:val="759"/>
        <w:ind w:firstLine="420"/>
        <w:spacing w:line="360" w:lineRule="exact"/>
        <w:rPr>
          <w:rFonts w:hint="eastAsia"/>
          <w:color w:val="000000"/>
          <w:sz w:val="21"/>
          <w:szCs w:val="21"/>
          <w:highlight w:val="none"/>
        </w:rPr>
      </w:pPr>
      <w:r>
        <w:rPr>
          <w:rFonts w:hint="eastAsia"/>
          <w:color w:val="000000"/>
          <w:sz w:val="21"/>
          <w:szCs w:val="21"/>
          <w:highlight w:val="none"/>
        </w:rPr>
        <w:t xml:space="preserve">2、乙方承诺零配件应保证 10 年以上的供应期，提供主要零配件的优惠价。零配件供应最长时间不超过 3 个工作日。并允诺做不到的赔偿条件。维保期结束后免收人工费，维修仅收配件费。投标文件中提供出保后所需更换的易耗品及配件报价。若乙方违反本条约定，甲方有权要求乙方赔偿甲方向第三方采购零配件的差价损失等损失，并要求乙方支付 10000元/次的违约金，招投标文件或乙方投标承诺中另有更严格规定的按其规定执行。</w:t>
      </w:r>
      <w:r>
        <w:rPr>
          <w:rFonts w:hint="eastAsia"/>
          <w:color w:val="000000"/>
          <w:sz w:val="21"/>
          <w:szCs w:val="21"/>
          <w:highlight w:val="none"/>
        </w:rPr>
      </w:r>
      <w:r/>
    </w:p>
    <w:p>
      <w:pPr>
        <w:pStyle w:val="759"/>
        <w:ind w:firstLine="420"/>
        <w:spacing w:line="360" w:lineRule="exact"/>
        <w:rPr>
          <w:rFonts w:hint="eastAsia"/>
          <w:color w:val="000000"/>
          <w:sz w:val="21"/>
          <w:szCs w:val="21"/>
          <w:highlight w:val="none"/>
        </w:rPr>
      </w:pPr>
      <w:r>
        <w:rPr>
          <w:rFonts w:hint="eastAsia"/>
          <w:color w:val="000000"/>
          <w:sz w:val="21"/>
          <w:szCs w:val="21"/>
          <w:highlight w:val="none"/>
        </w:rPr>
        <w:t xml:space="preserve">3、乙方保证设备免费维保期内应按国家质量控制相关法规要求提供维保记录及质控记录，维保及预防性维护每年≥4 次/年；质控≥1 次/年。（以上记录一式两份，经乙方盖章、交甲方使用科室签字后科室+医学工程处各留存一份）。</w:t>
      </w:r>
      <w:r>
        <w:rPr>
          <w:rFonts w:hint="eastAsia"/>
          <w:color w:val="000000"/>
          <w:sz w:val="21"/>
          <w:szCs w:val="21"/>
          <w:highlight w:val="none"/>
        </w:rPr>
      </w:r>
      <w:r/>
    </w:p>
    <w:p>
      <w:pPr>
        <w:pStyle w:val="759"/>
        <w:ind w:firstLine="420"/>
        <w:spacing w:line="360" w:lineRule="exact"/>
        <w:rPr>
          <w:rFonts w:hint="eastAsia"/>
          <w:color w:val="000000"/>
          <w:sz w:val="21"/>
          <w:szCs w:val="21"/>
          <w:highlight w:val="none"/>
        </w:rPr>
      </w:pPr>
      <w:r>
        <w:rPr>
          <w:rFonts w:hint="eastAsia"/>
          <w:color w:val="000000"/>
          <w:sz w:val="21"/>
          <w:szCs w:val="21"/>
          <w:highlight w:val="none"/>
        </w:rPr>
        <w:t xml:space="preserve">4、设备验收时乙方应提供以下文件的纸质版+ 电子版文件：</w:t>
      </w:r>
      <w:r>
        <w:rPr>
          <w:rFonts w:hint="eastAsia"/>
          <w:color w:val="000000"/>
          <w:sz w:val="21"/>
          <w:szCs w:val="21"/>
          <w:highlight w:val="none"/>
        </w:rPr>
      </w:r>
      <w:r/>
    </w:p>
    <w:p>
      <w:pPr>
        <w:pStyle w:val="759"/>
        <w:ind w:firstLine="420"/>
        <w:spacing w:line="360" w:lineRule="exact"/>
        <w:rPr>
          <w:rFonts w:hint="eastAsia"/>
          <w:color w:val="000000"/>
          <w:sz w:val="21"/>
          <w:szCs w:val="21"/>
          <w:highlight w:val="none"/>
        </w:rPr>
      </w:pPr>
      <w:r>
        <w:rPr>
          <w:rFonts w:hint="eastAsia"/>
          <w:color w:val="000000"/>
          <w:sz w:val="21"/>
          <w:szCs w:val="21"/>
          <w:highlight w:val="none"/>
        </w:rPr>
        <w:t xml:space="preserve">（1）中文说明书（纸质版+ 电子版）；</w:t>
      </w:r>
      <w:r>
        <w:rPr>
          <w:rFonts w:hint="eastAsia"/>
          <w:color w:val="000000"/>
          <w:sz w:val="21"/>
          <w:szCs w:val="21"/>
          <w:highlight w:val="none"/>
        </w:rPr>
      </w:r>
      <w:r/>
    </w:p>
    <w:p>
      <w:pPr>
        <w:pStyle w:val="759"/>
        <w:ind w:firstLine="420"/>
        <w:spacing w:line="360" w:lineRule="exact"/>
        <w:rPr>
          <w:rFonts w:hint="eastAsia"/>
          <w:color w:val="000000"/>
          <w:sz w:val="21"/>
          <w:szCs w:val="21"/>
          <w:highlight w:val="none"/>
        </w:rPr>
      </w:pPr>
      <w:r>
        <w:rPr>
          <w:rFonts w:hint="eastAsia"/>
          <w:color w:val="000000"/>
          <w:sz w:val="21"/>
          <w:szCs w:val="21"/>
          <w:highlight w:val="none"/>
        </w:rPr>
        <w:t xml:space="preserve">（2）简易操作说明（卡片/塑封文件+ 电子版）；</w:t>
      </w:r>
      <w:r>
        <w:rPr>
          <w:rFonts w:hint="eastAsia"/>
          <w:color w:val="000000"/>
          <w:sz w:val="21"/>
          <w:szCs w:val="21"/>
          <w:highlight w:val="none"/>
        </w:rPr>
      </w:r>
      <w:r/>
    </w:p>
    <w:p>
      <w:pPr>
        <w:pStyle w:val="759"/>
        <w:ind w:firstLine="420"/>
        <w:spacing w:line="360" w:lineRule="exact"/>
        <w:rPr>
          <w:rFonts w:hint="eastAsia"/>
          <w:color w:val="000000"/>
          <w:sz w:val="21"/>
          <w:szCs w:val="21"/>
          <w:highlight w:val="none"/>
        </w:rPr>
      </w:pPr>
      <w:r>
        <w:rPr>
          <w:rFonts w:hint="eastAsia"/>
          <w:color w:val="000000"/>
          <w:sz w:val="21"/>
          <w:szCs w:val="21"/>
          <w:highlight w:val="none"/>
        </w:rPr>
        <w:t xml:space="preserve">（3）合格检验证明（纸质版+ 电子版）；</w:t>
      </w:r>
      <w:r>
        <w:rPr>
          <w:rFonts w:hint="eastAsia"/>
          <w:color w:val="000000"/>
          <w:sz w:val="21"/>
          <w:szCs w:val="21"/>
          <w:highlight w:val="none"/>
        </w:rPr>
      </w:r>
      <w:r/>
    </w:p>
    <w:p>
      <w:pPr>
        <w:pStyle w:val="759"/>
        <w:ind w:firstLine="420"/>
        <w:spacing w:line="360" w:lineRule="exact"/>
        <w:rPr>
          <w:rFonts w:hint="eastAsia"/>
          <w:color w:val="000000"/>
          <w:sz w:val="21"/>
          <w:szCs w:val="21"/>
          <w:highlight w:val="none"/>
        </w:rPr>
      </w:pPr>
      <w:r>
        <w:rPr>
          <w:rFonts w:hint="eastAsia"/>
          <w:color w:val="000000"/>
          <w:sz w:val="21"/>
          <w:szCs w:val="21"/>
          <w:highlight w:val="none"/>
        </w:rPr>
        <w:t xml:space="preserve">（4）第三方计量检验证书（首检）（纸质版+ 电子版）。</w:t>
      </w:r>
      <w:r>
        <w:rPr>
          <w:rFonts w:hint="eastAsia"/>
          <w:color w:val="000000"/>
          <w:sz w:val="21"/>
          <w:szCs w:val="21"/>
          <w:highlight w:val="none"/>
        </w:rPr>
      </w:r>
      <w:r/>
    </w:p>
    <w:p>
      <w:pPr>
        <w:pStyle w:val="759"/>
        <w:ind w:firstLine="420"/>
        <w:spacing w:line="360" w:lineRule="exact"/>
        <w:rPr>
          <w:rFonts w:hint="eastAsia"/>
          <w:color w:val="000000"/>
          <w:sz w:val="21"/>
          <w:szCs w:val="21"/>
          <w:highlight w:val="none"/>
        </w:rPr>
      </w:pPr>
      <w:r>
        <w:rPr>
          <w:rFonts w:hint="eastAsia"/>
          <w:color w:val="000000"/>
          <w:sz w:val="21"/>
          <w:szCs w:val="21"/>
          <w:highlight w:val="none"/>
        </w:rPr>
        <w:t xml:space="preserve">5、人员培训：临床科室使用培训及医学工程处维护人员培训，具体时间和地点由甲方确定。</w:t>
      </w:r>
      <w:r>
        <w:rPr>
          <w:rFonts w:hint="eastAsia"/>
          <w:color w:val="000000"/>
          <w:sz w:val="21"/>
          <w:szCs w:val="21"/>
          <w:highlight w:val="none"/>
        </w:rPr>
      </w:r>
      <w:r/>
    </w:p>
    <w:p>
      <w:pPr>
        <w:pStyle w:val="759"/>
        <w:ind w:firstLine="420"/>
        <w:spacing w:line="360" w:lineRule="exact"/>
        <w:rPr>
          <w:rFonts w:hint="eastAsia"/>
          <w:color w:val="000000"/>
          <w:sz w:val="21"/>
          <w:szCs w:val="21"/>
          <w:highlight w:val="none"/>
        </w:rPr>
      </w:pPr>
      <w:r>
        <w:rPr>
          <w:rFonts w:hint="eastAsia"/>
          <w:color w:val="000000"/>
          <w:sz w:val="21"/>
          <w:szCs w:val="21"/>
          <w:highlight w:val="none"/>
        </w:rPr>
        <w:t xml:space="preserve">6</w:t>
      </w:r>
      <w:r>
        <w:rPr>
          <w:rFonts w:hint="eastAsia"/>
          <w:color w:val="000000"/>
          <w:sz w:val="21"/>
          <w:szCs w:val="21"/>
          <w:highlight w:val="none"/>
          <w:lang w:eastAsia="zh-CN"/>
        </w:rPr>
        <w:t xml:space="preserve">、</w:t>
      </w:r>
      <w:r>
        <w:rPr>
          <w:rFonts w:hint="eastAsia"/>
          <w:color w:val="000000"/>
          <w:sz w:val="21"/>
          <w:szCs w:val="21"/>
          <w:highlight w:val="none"/>
        </w:rPr>
        <w:t xml:space="preserve">乙方承诺如涉及软件升级，则软件提供永久免费安装、使用、升级，安装软件服务（不得以密码及加密狗等条件限制，不得锁机）。</w:t>
      </w:r>
      <w:r>
        <w:rPr>
          <w:rFonts w:hint="eastAsia"/>
          <w:color w:val="000000"/>
          <w:sz w:val="21"/>
          <w:szCs w:val="21"/>
          <w:highlight w:val="none"/>
        </w:rPr>
      </w:r>
      <w:r/>
    </w:p>
    <w:p>
      <w:pPr>
        <w:pStyle w:val="759"/>
        <w:ind w:firstLine="420"/>
        <w:spacing w:line="360" w:lineRule="exact"/>
        <w:rPr>
          <w:rFonts w:hint="eastAsia"/>
          <w:color w:val="000000"/>
          <w:sz w:val="21"/>
          <w:szCs w:val="21"/>
          <w:highlight w:val="none"/>
        </w:rPr>
      </w:pPr>
      <w:r>
        <w:rPr>
          <w:rFonts w:hint="eastAsia"/>
          <w:color w:val="000000"/>
          <w:sz w:val="21"/>
          <w:szCs w:val="21"/>
          <w:highlight w:val="none"/>
        </w:rPr>
        <w:t xml:space="preserve">7、设备如涉及耗材、试剂等，乙方须在投标时详细提供设备涉及的所有耗材、试剂等名称、中标号、中标价格。中标后如出现未在列的耗材、试剂等的，均视为免费使用或更换等。所有耗材、试剂等必须中标，如有未中标耗材、试剂，在阳光采购平台挂网前必须免费提供。</w:t>
      </w:r>
      <w:r>
        <w:rPr>
          <w:rFonts w:hint="eastAsia"/>
          <w:color w:val="000000"/>
          <w:sz w:val="21"/>
          <w:szCs w:val="21"/>
          <w:highlight w:val="none"/>
        </w:rPr>
      </w:r>
      <w:r/>
    </w:p>
    <w:p>
      <w:pPr>
        <w:pStyle w:val="759"/>
        <w:ind w:firstLine="420"/>
        <w:spacing w:line="360" w:lineRule="exact"/>
        <w:rPr>
          <w:rFonts w:hint="eastAsia"/>
          <w:color w:val="000000"/>
          <w:sz w:val="21"/>
          <w:szCs w:val="21"/>
          <w:highlight w:val="none"/>
        </w:rPr>
      </w:pPr>
      <w:r>
        <w:rPr>
          <w:rFonts w:hint="eastAsia"/>
          <w:color w:val="000000"/>
          <w:sz w:val="21"/>
          <w:szCs w:val="21"/>
          <w:highlight w:val="none"/>
        </w:rPr>
        <w:t xml:space="preserve">8、设备验收时乙方需提供第三方计量检验证书（首检），计量检测费用由乙方承担。</w:t>
      </w:r>
      <w:r>
        <w:rPr>
          <w:rFonts w:hint="eastAsia"/>
          <w:color w:val="000000"/>
          <w:sz w:val="21"/>
          <w:szCs w:val="21"/>
          <w:highlight w:val="none"/>
        </w:rPr>
      </w:r>
      <w:r/>
    </w:p>
    <w:p>
      <w:pPr>
        <w:pStyle w:val="759"/>
        <w:ind w:firstLine="420"/>
        <w:spacing w:line="360" w:lineRule="exact"/>
        <w:rPr>
          <w:rFonts w:hint="eastAsia"/>
          <w:color w:val="000000"/>
          <w:sz w:val="21"/>
          <w:szCs w:val="21"/>
          <w:highlight w:val="none"/>
        </w:rPr>
      </w:pPr>
      <w:r>
        <w:rPr>
          <w:rFonts w:hint="eastAsia"/>
          <w:color w:val="000000"/>
          <w:sz w:val="21"/>
          <w:szCs w:val="21"/>
          <w:highlight w:val="none"/>
        </w:rPr>
        <w:t xml:space="preserve">9、设备在使用中，因设备质量问题或技术参数突变（非人为）而引起医疗事故（含医疗纠纷），责任由乙方负责，并赔偿由此引起的一切费用和给甲方造成的一切损失。</w:t>
      </w:r>
      <w:r>
        <w:rPr>
          <w:rFonts w:hint="eastAsia"/>
          <w:color w:val="000000"/>
          <w:sz w:val="21"/>
          <w:szCs w:val="21"/>
          <w:highlight w:val="none"/>
        </w:rPr>
      </w:r>
      <w:r/>
    </w:p>
    <w:p>
      <w:pPr>
        <w:pStyle w:val="759"/>
        <w:ind w:firstLine="420"/>
        <w:spacing w:line="360" w:lineRule="exact"/>
        <w:rPr>
          <w:rFonts w:hint="eastAsia"/>
          <w:color w:val="000000"/>
          <w:sz w:val="21"/>
          <w:szCs w:val="21"/>
          <w:highlight w:val="none"/>
        </w:rPr>
      </w:pPr>
      <w:r>
        <w:rPr>
          <w:rFonts w:hint="eastAsia"/>
          <w:color w:val="000000"/>
          <w:sz w:val="21"/>
          <w:szCs w:val="21"/>
          <w:highlight w:val="none"/>
        </w:rPr>
        <w:t xml:space="preserve">10、在保修期内乙方有责任对设备进行定期的维护，从验收合格交付使用起，在规定的保修期内，设备发生任何故障应由乙方负责免费修理或更换。要求开机率大于或等于 95% （按 365 天/年计算），开机率不能达到 95%</w:t>
      </w:r>
      <w:r>
        <w:rPr>
          <w:rFonts w:hint="eastAsia"/>
          <w:color w:val="000000"/>
          <w:sz w:val="21"/>
          <w:szCs w:val="21"/>
          <w:highlight w:val="none"/>
          <w:lang w:eastAsia="zh-CN"/>
        </w:rPr>
        <w:t xml:space="preserve">，</w:t>
      </w:r>
      <w:r>
        <w:rPr>
          <w:rFonts w:hint="eastAsia"/>
          <w:color w:val="000000"/>
          <w:sz w:val="21"/>
          <w:szCs w:val="21"/>
          <w:highlight w:val="none"/>
        </w:rPr>
        <w:t xml:space="preserve">每停机 1 天，延长保修期两天。</w:t>
      </w:r>
      <w:r>
        <w:rPr>
          <w:rFonts w:hint="eastAsia"/>
          <w:color w:val="000000"/>
          <w:sz w:val="21"/>
          <w:szCs w:val="21"/>
          <w:highlight w:val="none"/>
        </w:rPr>
      </w:r>
      <w:r/>
    </w:p>
    <w:p>
      <w:pPr>
        <w:pStyle w:val="759"/>
        <w:ind w:firstLine="420"/>
        <w:spacing w:line="360" w:lineRule="exact"/>
        <w:rPr>
          <w:rFonts w:hint="eastAsia"/>
          <w:color w:val="000000"/>
          <w:sz w:val="21"/>
          <w:szCs w:val="21"/>
          <w:highlight w:val="none"/>
        </w:rPr>
      </w:pPr>
      <w:r>
        <w:rPr>
          <w:rFonts w:hint="eastAsia"/>
          <w:color w:val="000000"/>
          <w:sz w:val="21"/>
          <w:szCs w:val="21"/>
          <w:highlight w:val="none"/>
        </w:rPr>
        <w:t xml:space="preserve">11、按照采购文件和乙方在投标书中承诺的服务执行。</w:t>
      </w:r>
      <w:r>
        <w:rPr>
          <w:rFonts w:hint="eastAsia"/>
          <w:color w:val="000000"/>
          <w:sz w:val="21"/>
          <w:szCs w:val="21"/>
          <w:highlight w:val="none"/>
        </w:rPr>
      </w:r>
      <w:r/>
    </w:p>
    <w:p>
      <w:pPr>
        <w:pStyle w:val="759"/>
        <w:ind w:firstLine="420"/>
        <w:spacing w:line="360" w:lineRule="exact"/>
        <w:rPr>
          <w:rFonts w:hint="eastAsia"/>
          <w:color w:val="000000"/>
          <w:sz w:val="21"/>
          <w:szCs w:val="21"/>
          <w:highlight w:val="none"/>
        </w:rPr>
      </w:pPr>
      <w:r>
        <w:rPr>
          <w:rFonts w:hint="eastAsia"/>
          <w:color w:val="000000"/>
          <w:sz w:val="21"/>
          <w:szCs w:val="21"/>
          <w:highlight w:val="none"/>
        </w:rPr>
        <w:t xml:space="preserve">12、若设备的保修期因法律或本合同规定延长，则设备的使用寿命期限相应延长。</w:t>
      </w:r>
      <w:r>
        <w:rPr>
          <w:rFonts w:hint="eastAsia"/>
          <w:color w:val="000000"/>
          <w:sz w:val="21"/>
          <w:szCs w:val="21"/>
          <w:highlight w:val="none"/>
        </w:rPr>
      </w:r>
      <w:r/>
    </w:p>
    <w:p>
      <w:pPr>
        <w:pStyle w:val="759"/>
        <w:ind w:firstLine="420"/>
        <w:spacing w:line="360" w:lineRule="exact"/>
        <w:rPr>
          <w:rFonts w:hint="eastAsia"/>
          <w:color w:val="000000"/>
          <w:sz w:val="21"/>
          <w:szCs w:val="21"/>
          <w:highlight w:val="none"/>
        </w:rPr>
      </w:pPr>
      <w:r>
        <w:rPr>
          <w:rFonts w:hint="eastAsia"/>
          <w:color w:val="000000"/>
          <w:sz w:val="21"/>
          <w:szCs w:val="21"/>
          <w:highlight w:val="none"/>
        </w:rPr>
        <w:t xml:space="preserve">五、交货和安装：</w:t>
      </w:r>
      <w:r>
        <w:rPr>
          <w:rFonts w:hint="eastAsia"/>
          <w:color w:val="000000"/>
          <w:sz w:val="21"/>
          <w:szCs w:val="21"/>
          <w:highlight w:val="none"/>
        </w:rPr>
      </w:r>
      <w:r/>
    </w:p>
    <w:p>
      <w:pPr>
        <w:pStyle w:val="759"/>
        <w:ind w:firstLine="420"/>
        <w:spacing w:line="360" w:lineRule="exact"/>
        <w:rPr>
          <w:rFonts w:hint="eastAsia"/>
          <w:color w:val="000000"/>
          <w:sz w:val="21"/>
          <w:szCs w:val="21"/>
          <w:highlight w:val="none"/>
        </w:rPr>
      </w:pPr>
      <w:r>
        <w:rPr>
          <w:rFonts w:hint="eastAsia"/>
          <w:color w:val="000000"/>
          <w:sz w:val="21"/>
          <w:szCs w:val="21"/>
          <w:highlight w:val="none"/>
        </w:rPr>
        <w:t xml:space="preserve">1、交货时间：合同签订之日起 60 天内送至指定地点并安装调试完成，满足验收全部标准，发货前应书面通知甲方；</w:t>
      </w:r>
      <w:r>
        <w:rPr>
          <w:rFonts w:hint="eastAsia"/>
          <w:color w:val="000000"/>
          <w:sz w:val="21"/>
          <w:szCs w:val="21"/>
          <w:highlight w:val="none"/>
        </w:rPr>
      </w:r>
      <w:r/>
    </w:p>
    <w:p>
      <w:pPr>
        <w:pStyle w:val="759"/>
        <w:ind w:firstLine="420"/>
        <w:spacing w:line="360" w:lineRule="exact"/>
        <w:rPr>
          <w:rFonts w:hint="eastAsia"/>
          <w:color w:val="000000"/>
          <w:sz w:val="21"/>
          <w:szCs w:val="21"/>
          <w:highlight w:val="none"/>
        </w:rPr>
      </w:pPr>
      <w:r>
        <w:rPr>
          <w:rFonts w:hint="eastAsia"/>
          <w:color w:val="000000"/>
          <w:sz w:val="21"/>
          <w:szCs w:val="21"/>
          <w:highlight w:val="none"/>
        </w:rPr>
        <w:t xml:space="preserve">2、交货地点： 由乙方负责办理运输将标的物送到甲方所在地，并负责设备安装、调试直至通过甲方的验收。</w:t>
      </w:r>
      <w:r>
        <w:rPr>
          <w:rFonts w:hint="eastAsia"/>
          <w:color w:val="000000"/>
          <w:sz w:val="21"/>
          <w:szCs w:val="21"/>
          <w:highlight w:val="none"/>
        </w:rPr>
      </w:r>
      <w:r/>
    </w:p>
    <w:p>
      <w:pPr>
        <w:pStyle w:val="759"/>
        <w:ind w:firstLine="420"/>
        <w:spacing w:line="360" w:lineRule="exact"/>
        <w:rPr>
          <w:rFonts w:hint="eastAsia"/>
          <w:color w:val="000000"/>
          <w:sz w:val="21"/>
          <w:szCs w:val="21"/>
          <w:highlight w:val="none"/>
        </w:rPr>
      </w:pPr>
      <w:r>
        <w:rPr>
          <w:rFonts w:hint="eastAsia"/>
          <w:color w:val="000000"/>
          <w:sz w:val="21"/>
          <w:szCs w:val="21"/>
          <w:highlight w:val="none"/>
        </w:rPr>
      </w:r>
      <w:r/>
    </w:p>
    <w:p>
      <w:pPr>
        <w:pStyle w:val="759"/>
        <w:ind w:firstLine="420"/>
        <w:spacing w:line="360" w:lineRule="exact"/>
        <w:rPr>
          <w:rFonts w:hint="eastAsia"/>
          <w:color w:val="000000"/>
          <w:sz w:val="21"/>
          <w:szCs w:val="21"/>
          <w:highlight w:val="none"/>
        </w:rPr>
      </w:pPr>
      <w:r>
        <w:rPr>
          <w:rFonts w:hint="eastAsia"/>
          <w:color w:val="000000"/>
          <w:sz w:val="21"/>
          <w:szCs w:val="21"/>
          <w:highlight w:val="none"/>
        </w:rPr>
        <w:t xml:space="preserve">3、附货物一并交付甲方的资料。</w:t>
      </w:r>
      <w:r>
        <w:rPr>
          <w:rFonts w:hint="eastAsia"/>
          <w:color w:val="000000"/>
          <w:sz w:val="21"/>
          <w:szCs w:val="21"/>
          <w:highlight w:val="none"/>
        </w:rPr>
      </w:r>
      <w:r/>
    </w:p>
    <w:p>
      <w:pPr>
        <w:pStyle w:val="759"/>
        <w:ind w:firstLine="420"/>
        <w:spacing w:line="360" w:lineRule="exact"/>
        <w:rPr>
          <w:rFonts w:hint="eastAsia"/>
          <w:color w:val="000000"/>
          <w:sz w:val="21"/>
          <w:szCs w:val="21"/>
          <w:highlight w:val="none"/>
        </w:rPr>
      </w:pPr>
      <w:r>
        <w:rPr>
          <w:rFonts w:hint="eastAsia"/>
          <w:color w:val="000000"/>
          <w:sz w:val="21"/>
          <w:szCs w:val="21"/>
          <w:highlight w:val="none"/>
        </w:rPr>
        <w:t xml:space="preserve">六、违约责任：</w:t>
      </w:r>
      <w:r>
        <w:rPr>
          <w:rFonts w:hint="eastAsia"/>
          <w:color w:val="000000"/>
          <w:sz w:val="21"/>
          <w:szCs w:val="21"/>
          <w:highlight w:val="none"/>
        </w:rPr>
      </w:r>
      <w:r/>
    </w:p>
    <w:p>
      <w:pPr>
        <w:pStyle w:val="759"/>
        <w:ind w:firstLine="420"/>
        <w:spacing w:line="360" w:lineRule="exact"/>
        <w:rPr>
          <w:rFonts w:hint="eastAsia"/>
          <w:color w:val="000000"/>
          <w:sz w:val="21"/>
          <w:szCs w:val="21"/>
          <w:highlight w:val="none"/>
        </w:rPr>
      </w:pPr>
      <w:r>
        <w:rPr>
          <w:rFonts w:hint="eastAsia"/>
          <w:color w:val="000000"/>
          <w:sz w:val="21"/>
          <w:szCs w:val="21"/>
          <w:highlight w:val="none"/>
        </w:rPr>
        <w:t xml:space="preserve">按合同一般性条款的规定执行。</w:t>
      </w:r>
      <w:r>
        <w:rPr>
          <w:rFonts w:hint="eastAsia"/>
          <w:color w:val="000000"/>
          <w:sz w:val="21"/>
          <w:szCs w:val="21"/>
          <w:highlight w:val="none"/>
        </w:rPr>
      </w:r>
      <w:r/>
    </w:p>
    <w:p>
      <w:pPr>
        <w:pStyle w:val="759"/>
        <w:ind w:firstLine="420"/>
        <w:spacing w:line="360" w:lineRule="exact"/>
        <w:rPr>
          <w:rFonts w:hint="eastAsia"/>
          <w:color w:val="000000"/>
          <w:sz w:val="21"/>
          <w:szCs w:val="21"/>
          <w:highlight w:val="none"/>
        </w:rPr>
      </w:pPr>
      <w:r>
        <w:rPr>
          <w:rFonts w:hint="eastAsia"/>
          <w:color w:val="000000"/>
          <w:sz w:val="21"/>
          <w:szCs w:val="21"/>
          <w:highlight w:val="none"/>
        </w:rPr>
        <w:t xml:space="preserve">七、合同生效及其它：</w:t>
      </w:r>
      <w:r>
        <w:rPr>
          <w:rFonts w:hint="eastAsia"/>
          <w:color w:val="000000"/>
          <w:sz w:val="21"/>
          <w:szCs w:val="21"/>
          <w:highlight w:val="none"/>
        </w:rPr>
      </w:r>
      <w:r/>
    </w:p>
    <w:p>
      <w:pPr>
        <w:pStyle w:val="759"/>
        <w:ind w:firstLine="420"/>
        <w:spacing w:line="360" w:lineRule="exact"/>
        <w:rPr>
          <w:rFonts w:hint="eastAsia"/>
          <w:color w:val="000000"/>
          <w:sz w:val="21"/>
          <w:szCs w:val="21"/>
          <w:highlight w:val="none"/>
        </w:rPr>
      </w:pPr>
      <w:r>
        <w:rPr>
          <w:rFonts w:hint="eastAsia"/>
          <w:color w:val="000000"/>
          <w:sz w:val="21"/>
          <w:szCs w:val="21"/>
          <w:highlight w:val="none"/>
        </w:rPr>
        <w:t xml:space="preserve">1、本合同在双方签名盖章后即生效。</w:t>
      </w:r>
      <w:r>
        <w:rPr>
          <w:rFonts w:hint="eastAsia"/>
          <w:color w:val="000000"/>
          <w:sz w:val="21"/>
          <w:szCs w:val="21"/>
          <w:highlight w:val="none"/>
        </w:rPr>
      </w:r>
      <w:r/>
    </w:p>
    <w:p>
      <w:pPr>
        <w:pStyle w:val="759"/>
        <w:ind w:firstLine="420"/>
        <w:spacing w:line="360" w:lineRule="exact"/>
        <w:rPr>
          <w:rFonts w:hint="eastAsia"/>
          <w:color w:val="000000"/>
          <w:sz w:val="21"/>
          <w:szCs w:val="21"/>
          <w:highlight w:val="none"/>
        </w:rPr>
      </w:pPr>
      <w:r>
        <w:rPr>
          <w:rFonts w:hint="eastAsia"/>
          <w:color w:val="000000"/>
          <w:sz w:val="21"/>
          <w:szCs w:val="21"/>
          <w:highlight w:val="none"/>
        </w:rPr>
        <w:t xml:space="preserve">2、合同在执行过程中出现的未尽事宜，双方在不违背本合同和采购文件的原则下协商解决，协商结果以书面形式盖章记录在案，作为本合同的附件，与本合同具有同等效力，但需向采购代理机构备存。</w:t>
      </w:r>
      <w:r>
        <w:rPr>
          <w:rFonts w:hint="eastAsia"/>
          <w:color w:val="000000"/>
          <w:sz w:val="21"/>
          <w:szCs w:val="21"/>
          <w:highlight w:val="none"/>
        </w:rPr>
      </w:r>
      <w:r/>
    </w:p>
    <w:p>
      <w:pPr>
        <w:pStyle w:val="759"/>
        <w:ind w:firstLine="420"/>
        <w:spacing w:line="360" w:lineRule="exact"/>
        <w:rPr>
          <w:rFonts w:hint="eastAsia"/>
          <w:color w:val="000000"/>
          <w:sz w:val="21"/>
          <w:szCs w:val="21"/>
          <w:highlight w:val="none"/>
        </w:rPr>
      </w:pPr>
      <w:r>
        <w:rPr>
          <w:rFonts w:hint="eastAsia"/>
          <w:color w:val="000000"/>
          <w:sz w:val="21"/>
          <w:szCs w:val="21"/>
          <w:highlight w:val="none"/>
        </w:rPr>
        <w:t xml:space="preserve">八、附则</w:t>
      </w:r>
      <w:r>
        <w:rPr>
          <w:rFonts w:hint="eastAsia"/>
          <w:color w:val="000000"/>
          <w:sz w:val="21"/>
          <w:szCs w:val="21"/>
          <w:highlight w:val="none"/>
        </w:rPr>
      </w:r>
      <w:r/>
    </w:p>
    <w:p>
      <w:pPr>
        <w:pStyle w:val="759"/>
        <w:ind w:firstLine="420"/>
        <w:spacing w:line="360" w:lineRule="exact"/>
        <w:rPr>
          <w:rFonts w:hint="eastAsia"/>
          <w:color w:val="000000"/>
          <w:sz w:val="21"/>
          <w:szCs w:val="21"/>
          <w:highlight w:val="none"/>
        </w:rPr>
      </w:pPr>
      <w:r>
        <w:rPr>
          <w:rFonts w:hint="eastAsia"/>
          <w:color w:val="000000"/>
          <w:sz w:val="21"/>
          <w:szCs w:val="21"/>
          <w:highlight w:val="none"/>
        </w:rPr>
        <w:t xml:space="preserve">1、本合同一式叁份， 甲、乙方双方各执一份，采购代理机构一份。叁份具有同等法律效力。</w:t>
      </w:r>
      <w:r>
        <w:rPr>
          <w:rFonts w:hint="eastAsia"/>
          <w:color w:val="000000"/>
          <w:sz w:val="21"/>
          <w:szCs w:val="21"/>
          <w:highlight w:val="none"/>
        </w:rPr>
      </w:r>
      <w:r/>
    </w:p>
    <w:p>
      <w:pPr>
        <w:pStyle w:val="759"/>
        <w:ind w:firstLine="420"/>
        <w:spacing w:line="360" w:lineRule="exact"/>
        <w:rPr>
          <w:rFonts w:hint="eastAsia"/>
          <w:color w:val="000000"/>
          <w:sz w:val="21"/>
          <w:szCs w:val="21"/>
          <w:highlight w:val="none"/>
        </w:rPr>
      </w:pPr>
      <w:r>
        <w:rPr>
          <w:rFonts w:hint="eastAsia"/>
          <w:color w:val="000000"/>
          <w:sz w:val="21"/>
          <w:szCs w:val="21"/>
          <w:highlight w:val="none"/>
        </w:rPr>
        <w:t xml:space="preserve">2、本合同未尽事宜应按《中华人民共和国政府采购法》及其他有关政府采购的法律法规的规定执行。在合同履约过程中如发生争议，签约双方应友好协商解决。协商不成，任何一方均可向甲方所在地人民法院提起诉讼。败诉方应承担胜诉方为维权支出的律师费、诉讼费、保全及保险费等合理费用。</w:t>
      </w:r>
      <w:r>
        <w:rPr>
          <w:rFonts w:hint="eastAsia"/>
          <w:color w:val="000000"/>
          <w:sz w:val="21"/>
          <w:szCs w:val="21"/>
          <w:highlight w:val="none"/>
        </w:rPr>
      </w:r>
      <w:r/>
    </w:p>
    <w:p>
      <w:pPr>
        <w:pStyle w:val="759"/>
        <w:ind w:firstLine="420"/>
        <w:spacing w:line="360" w:lineRule="exact"/>
        <w:rPr>
          <w:rFonts w:hint="eastAsia"/>
          <w:color w:val="000000"/>
          <w:sz w:val="21"/>
          <w:szCs w:val="21"/>
          <w:highlight w:val="none"/>
        </w:rPr>
      </w:pPr>
      <w:r>
        <w:rPr>
          <w:rFonts w:hint="eastAsia"/>
          <w:color w:val="000000"/>
          <w:sz w:val="21"/>
          <w:szCs w:val="21"/>
          <w:highlight w:val="none"/>
        </w:rPr>
        <w:t xml:space="preserve">3、甲乙双方同时签订《苏州大学附属儿童医院廉洁购销合同》作为合同附件，与本合同具有同等法律效力。</w:t>
      </w:r>
      <w:r>
        <w:rPr>
          <w:rFonts w:hint="eastAsia"/>
          <w:color w:val="000000"/>
          <w:sz w:val="21"/>
          <w:szCs w:val="21"/>
          <w:highlight w:val="none"/>
        </w:rPr>
      </w:r>
      <w:r/>
    </w:p>
    <w:p>
      <w:pPr>
        <w:pStyle w:val="759"/>
        <w:ind w:firstLine="420"/>
        <w:spacing w:line="360" w:lineRule="exact"/>
        <w:rPr>
          <w:rFonts w:hint="eastAsia"/>
          <w:color w:val="000000"/>
          <w:sz w:val="21"/>
          <w:szCs w:val="21"/>
          <w:highlight w:val="none"/>
        </w:rPr>
      </w:pPr>
      <w:r>
        <w:rPr>
          <w:rFonts w:hint="eastAsia"/>
          <w:color w:val="000000"/>
          <w:sz w:val="21"/>
          <w:szCs w:val="21"/>
          <w:highlight w:val="none"/>
        </w:rPr>
        <w:t xml:space="preserve">（以下无正文）</w:t>
      </w:r>
      <w:r>
        <w:rPr>
          <w:rFonts w:hint="eastAsia"/>
          <w:color w:val="000000"/>
          <w:sz w:val="21"/>
          <w:szCs w:val="21"/>
          <w:highlight w:val="none"/>
        </w:rPr>
      </w:r>
      <w:r/>
    </w:p>
    <w:p>
      <w:pPr>
        <w:pStyle w:val="759"/>
        <w:ind w:firstLine="420"/>
        <w:spacing w:line="360" w:lineRule="exact"/>
        <w:rPr>
          <w:rFonts w:hint="eastAsia"/>
          <w:color w:val="000000"/>
          <w:sz w:val="21"/>
          <w:szCs w:val="21"/>
          <w:highlight w:val="none"/>
        </w:rPr>
      </w:pPr>
      <w:r>
        <w:rPr>
          <w:rFonts w:hint="eastAsia"/>
          <w:color w:val="000000"/>
          <w:sz w:val="21"/>
          <w:szCs w:val="21"/>
          <w:highlight w:val="none"/>
        </w:rPr>
        <w:t xml:space="preserve">甲 方：苏州大学附属儿童医院（公章或合同章）</w:t>
      </w:r>
      <w:r>
        <w:rPr>
          <w:rFonts w:hint="eastAsia"/>
          <w:color w:val="000000"/>
          <w:sz w:val="21"/>
          <w:szCs w:val="21"/>
          <w:highlight w:val="none"/>
        </w:rPr>
      </w:r>
      <w:r/>
    </w:p>
    <w:p>
      <w:pPr>
        <w:pStyle w:val="759"/>
        <w:ind w:firstLine="420"/>
        <w:spacing w:line="360" w:lineRule="exact"/>
        <w:rPr>
          <w:rFonts w:hint="eastAsia"/>
          <w:color w:val="000000"/>
          <w:sz w:val="21"/>
          <w:szCs w:val="21"/>
          <w:highlight w:val="none"/>
        </w:rPr>
      </w:pPr>
      <w:r>
        <w:rPr>
          <w:rFonts w:hint="eastAsia"/>
          <w:color w:val="000000"/>
          <w:sz w:val="21"/>
          <w:szCs w:val="21"/>
          <w:highlight w:val="none"/>
        </w:rPr>
        <w:t xml:space="preserve">甲方代表签字：</w:t>
      </w:r>
      <w:r>
        <w:rPr>
          <w:rFonts w:hint="eastAsia"/>
          <w:color w:val="000000"/>
          <w:sz w:val="21"/>
          <w:szCs w:val="21"/>
          <w:highlight w:val="none"/>
        </w:rPr>
      </w:r>
      <w:r/>
    </w:p>
    <w:p>
      <w:pPr>
        <w:pStyle w:val="759"/>
        <w:ind w:firstLine="420"/>
        <w:spacing w:line="360" w:lineRule="exact"/>
        <w:rPr>
          <w:rFonts w:hint="eastAsia"/>
          <w:color w:val="000000"/>
          <w:sz w:val="21"/>
          <w:szCs w:val="21"/>
          <w:highlight w:val="none"/>
        </w:rPr>
      </w:pPr>
      <w:r>
        <w:rPr>
          <w:rFonts w:hint="eastAsia"/>
          <w:color w:val="000000"/>
          <w:sz w:val="21"/>
          <w:szCs w:val="21"/>
          <w:highlight w:val="none"/>
        </w:rPr>
      </w:r>
      <w:r/>
    </w:p>
    <w:p>
      <w:pPr>
        <w:pStyle w:val="759"/>
        <w:ind w:firstLine="420"/>
        <w:spacing w:line="360" w:lineRule="exact"/>
        <w:rPr>
          <w:color w:val="000000"/>
          <w:sz w:val="21"/>
          <w:szCs w:val="21"/>
          <w:highlight w:val="none"/>
        </w:rPr>
      </w:pPr>
      <w:r>
        <w:rPr>
          <w:color w:val="000000"/>
          <w:sz w:val="21"/>
          <w:szCs w:val="21"/>
          <w:highlight w:val="none"/>
        </w:rPr>
        <w:t xml:space="preserve">                                           </w:t>
      </w:r>
      <w:r>
        <w:rPr>
          <w:color w:val="000000"/>
          <w:sz w:val="21"/>
          <w:szCs w:val="21"/>
          <w:highlight w:val="none"/>
        </w:rPr>
      </w:r>
      <w:r/>
    </w:p>
    <w:p>
      <w:pPr>
        <w:pStyle w:val="759"/>
        <w:ind w:firstLine="420"/>
        <w:spacing w:line="360" w:lineRule="exact"/>
        <w:rPr>
          <w:color w:val="000000"/>
          <w:sz w:val="21"/>
          <w:szCs w:val="21"/>
          <w:highlight w:val="none"/>
        </w:rPr>
      </w:pPr>
      <w:r>
        <w:rPr>
          <w:color w:val="000000"/>
          <w:sz w:val="21"/>
          <w:szCs w:val="21"/>
          <w:highlight w:val="none"/>
        </w:rPr>
      </w:r>
      <w:r/>
    </w:p>
    <w:p>
      <w:pPr>
        <w:pStyle w:val="759"/>
        <w:ind w:firstLine="420"/>
        <w:spacing w:line="360" w:lineRule="exact"/>
        <w:rPr>
          <w:color w:val="000000"/>
          <w:sz w:val="21"/>
          <w:szCs w:val="21"/>
          <w:highlight w:val="none"/>
        </w:rPr>
      </w:pPr>
      <w:r>
        <w:rPr>
          <w:color w:val="000000"/>
          <w:sz w:val="21"/>
          <w:szCs w:val="21"/>
          <w:highlight w:val="none"/>
        </w:rPr>
      </w:r>
      <w:r/>
    </w:p>
    <w:p>
      <w:pPr>
        <w:pStyle w:val="759"/>
        <w:ind w:firstLine="420"/>
        <w:spacing w:line="360" w:lineRule="exact"/>
        <w:rPr>
          <w:color w:val="000000"/>
          <w:sz w:val="21"/>
          <w:szCs w:val="21"/>
          <w:highlight w:val="none"/>
        </w:rPr>
      </w:pPr>
      <w:r>
        <w:rPr>
          <w:color w:val="000000"/>
          <w:sz w:val="21"/>
          <w:szCs w:val="21"/>
          <w:highlight w:val="none"/>
        </w:rPr>
        <w:t xml:space="preserve">合同签订日期：    年    月    日</w:t>
      </w:r>
      <w:r>
        <w:rPr>
          <w:color w:val="000000"/>
          <w:sz w:val="21"/>
          <w:szCs w:val="21"/>
          <w:highlight w:val="none"/>
        </w:rPr>
      </w:r>
      <w:r/>
    </w:p>
    <w:p>
      <w:pPr>
        <w:pStyle w:val="759"/>
        <w:ind w:firstLine="420"/>
        <w:spacing w:line="360" w:lineRule="exact"/>
        <w:rPr>
          <w:color w:val="000000"/>
          <w:sz w:val="21"/>
          <w:szCs w:val="21"/>
          <w:highlight w:val="none"/>
        </w:rPr>
      </w:pPr>
      <w:r>
        <w:rPr>
          <w:color w:val="000000"/>
          <w:sz w:val="21"/>
          <w:szCs w:val="21"/>
          <w:highlight w:val="none"/>
        </w:rPr>
      </w:r>
      <w:r/>
    </w:p>
    <w:p>
      <w:pPr>
        <w:pStyle w:val="759"/>
        <w:ind w:firstLine="420"/>
        <w:spacing w:line="360" w:lineRule="exact"/>
        <w:rPr>
          <w:color w:val="000000"/>
          <w:sz w:val="21"/>
          <w:szCs w:val="21"/>
          <w:highlight w:val="none"/>
        </w:rPr>
      </w:pPr>
      <w:r>
        <w:rPr>
          <w:color w:val="000000"/>
          <w:sz w:val="21"/>
          <w:szCs w:val="21"/>
          <w:highlight w:val="none"/>
        </w:rPr>
        <w:t xml:space="preserve">乙 方：（公章或合同章）</w:t>
      </w:r>
      <w:r>
        <w:rPr>
          <w:color w:val="000000"/>
          <w:sz w:val="21"/>
          <w:szCs w:val="21"/>
          <w:highlight w:val="none"/>
        </w:rPr>
      </w:r>
      <w:r/>
    </w:p>
    <w:p>
      <w:pPr>
        <w:pStyle w:val="759"/>
        <w:ind w:firstLine="420"/>
        <w:spacing w:line="360" w:lineRule="exact"/>
        <w:rPr>
          <w:color w:val="000000"/>
          <w:sz w:val="21"/>
          <w:szCs w:val="21"/>
          <w:highlight w:val="none"/>
        </w:rPr>
      </w:pPr>
      <w:r>
        <w:rPr>
          <w:color w:val="000000"/>
          <w:sz w:val="21"/>
          <w:szCs w:val="21"/>
          <w:highlight w:val="none"/>
        </w:rPr>
        <w:t xml:space="preserve">乙方代表签字：</w:t>
      </w:r>
      <w:r>
        <w:rPr>
          <w:color w:val="000000"/>
          <w:sz w:val="21"/>
          <w:szCs w:val="21"/>
          <w:highlight w:val="none"/>
        </w:rPr>
      </w:r>
      <w:r/>
    </w:p>
    <w:p>
      <w:pPr>
        <w:pStyle w:val="759"/>
        <w:ind w:firstLine="420"/>
        <w:spacing w:line="360" w:lineRule="exact"/>
        <w:rPr>
          <w:color w:val="000000"/>
          <w:sz w:val="21"/>
          <w:szCs w:val="21"/>
          <w:highlight w:val="none"/>
        </w:rPr>
      </w:pPr>
      <w:r>
        <w:rPr>
          <w:color w:val="000000"/>
          <w:sz w:val="21"/>
          <w:szCs w:val="21"/>
          <w:highlight w:val="none"/>
        </w:rPr>
      </w:r>
      <w:r/>
    </w:p>
    <w:p>
      <w:pPr>
        <w:pStyle w:val="759"/>
        <w:ind w:firstLine="420"/>
        <w:spacing w:line="360" w:lineRule="exact"/>
        <w:rPr>
          <w:color w:val="000000"/>
          <w:sz w:val="21"/>
          <w:szCs w:val="21"/>
          <w:highlight w:val="none"/>
        </w:rPr>
      </w:pPr>
      <w:r>
        <w:rPr>
          <w:color w:val="000000"/>
          <w:sz w:val="21"/>
          <w:szCs w:val="21"/>
          <w:highlight w:val="none"/>
        </w:rPr>
      </w:r>
      <w:r/>
    </w:p>
    <w:p>
      <w:pPr>
        <w:pStyle w:val="759"/>
        <w:ind w:firstLine="420"/>
        <w:spacing w:line="360" w:lineRule="exact"/>
        <w:rPr>
          <w:color w:val="000000"/>
          <w:sz w:val="21"/>
          <w:szCs w:val="21"/>
          <w:highlight w:val="none"/>
        </w:rPr>
      </w:pPr>
      <w:r>
        <w:rPr>
          <w:color w:val="000000"/>
          <w:sz w:val="21"/>
          <w:szCs w:val="21"/>
          <w:highlight w:val="none"/>
        </w:rPr>
        <w:t xml:space="preserve">合同签订日期：    年    月    日</w:t>
      </w:r>
      <w:r>
        <w:rPr>
          <w:color w:val="000000"/>
          <w:sz w:val="21"/>
          <w:szCs w:val="21"/>
          <w:highlight w:val="none"/>
        </w:rPr>
      </w:r>
      <w:r/>
    </w:p>
    <w:p>
      <w:pPr>
        <w:pStyle w:val="759"/>
        <w:ind w:firstLine="480"/>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p>
      <w:pPr>
        <w:pStyle w:val="759"/>
        <w:ind w:firstLine="480"/>
        <w:jc w:val="center"/>
        <w:widowControl w:val="off"/>
        <w:rPr>
          <w:rFonts w:hint="eastAsia"/>
          <w:b/>
          <w:bCs/>
          <w:color w:val="000000"/>
          <w:sz w:val="30"/>
          <w:szCs w:val="30"/>
          <w:highlight w:val="none"/>
        </w:rPr>
      </w:pPr>
      <w:r>
        <w:rPr>
          <w:rFonts w:ascii="宋体" w:hAnsi="宋体"/>
          <w:color w:val="000000"/>
          <w:sz w:val="21"/>
          <w:szCs w:val="21"/>
          <w:highlight w:val="none"/>
        </w:rPr>
        <w:br w:type="page" w:clear="all"/>
      </w:r>
      <w:r>
        <w:rPr>
          <w:rFonts w:hint="eastAsia"/>
          <w:b/>
          <w:bCs/>
          <w:color w:val="000000"/>
          <w:sz w:val="30"/>
          <w:szCs w:val="30"/>
          <w:highlight w:val="none"/>
        </w:rPr>
        <w:t xml:space="preserve">苏州大学附属儿童医院廉洁购销合同</w:t>
      </w:r>
      <w:r>
        <w:rPr>
          <w:rFonts w:hint="eastAsia"/>
          <w:b/>
          <w:bCs/>
          <w:color w:val="000000"/>
          <w:sz w:val="30"/>
          <w:szCs w:val="30"/>
          <w:highlight w:val="none"/>
        </w:rPr>
      </w:r>
      <w:r/>
    </w:p>
    <w:p>
      <w:pPr>
        <w:pStyle w:val="759"/>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59"/>
        <w:ind w:firstLine="482"/>
        <w:spacing w:line="420" w:lineRule="exact"/>
        <w:widowControl w:val="off"/>
        <w:rPr>
          <w:b/>
          <w:bCs/>
          <w:color w:val="000000"/>
          <w:sz w:val="21"/>
          <w:highlight w:val="none"/>
        </w:rPr>
      </w:pPr>
      <w:r>
        <w:rPr>
          <w:rFonts w:hint="eastAsia"/>
          <w:b/>
          <w:bCs/>
          <w:color w:val="000000"/>
          <w:sz w:val="21"/>
          <w:highlight w:val="none"/>
        </w:rPr>
        <w:t xml:space="preserve">甲方：苏州大学附属儿童医院</w:t>
      </w:r>
      <w:r>
        <w:rPr>
          <w:b/>
          <w:bCs/>
          <w:color w:val="000000"/>
          <w:sz w:val="21"/>
          <w:highlight w:val="none"/>
        </w:rPr>
      </w:r>
      <w:r/>
    </w:p>
    <w:p>
      <w:pPr>
        <w:pStyle w:val="759"/>
        <w:ind w:firstLine="482"/>
        <w:spacing w:line="420" w:lineRule="exact"/>
        <w:widowControl w:val="off"/>
        <w:rPr>
          <w:bCs/>
          <w:color w:val="000000"/>
          <w:sz w:val="21"/>
          <w:highlight w:val="none"/>
        </w:rPr>
      </w:pPr>
      <w:r>
        <w:rPr>
          <w:rFonts w:hint="eastAsia"/>
          <w:b/>
          <w:bCs/>
          <w:color w:val="000000"/>
          <w:sz w:val="21"/>
          <w:highlight w:val="none"/>
        </w:rPr>
        <w:t xml:space="preserve">乙方： </w:t>
      </w:r>
      <w:r>
        <w:rPr>
          <w:bCs/>
          <w:color w:val="000000"/>
          <w:sz w:val="21"/>
          <w:highlight w:val="none"/>
        </w:rPr>
        <w:t xml:space="preserve"> </w:t>
      </w:r>
      <w:r>
        <w:rPr>
          <w:rFonts w:hint="eastAsia"/>
          <w:bCs/>
          <w:color w:val="000000"/>
          <w:sz w:val="21"/>
          <w:highlight w:val="none"/>
        </w:rPr>
        <w:t xml:space="preserve">  </w:t>
      </w:r>
      <w:r>
        <w:rPr>
          <w:rFonts w:hint="eastAsia"/>
          <w:color w:val="000000"/>
          <w:sz w:val="21"/>
          <w:szCs w:val="21"/>
          <w:highlight w:val="none"/>
        </w:rPr>
        <w:t xml:space="preserve">  </w:t>
      </w:r>
      <w:r>
        <w:rPr>
          <w:rFonts w:hint="eastAsia"/>
          <w:bCs/>
          <w:color w:val="000000"/>
          <w:sz w:val="21"/>
          <w:highlight w:val="none"/>
        </w:rPr>
        <w:t xml:space="preserve">                </w:t>
      </w:r>
      <w:r>
        <w:rPr>
          <w:bCs/>
          <w:color w:val="000000"/>
          <w:sz w:val="21"/>
          <w:highlight w:val="none"/>
        </w:rPr>
      </w:r>
      <w:r/>
    </w:p>
    <w:p>
      <w:pPr>
        <w:pStyle w:val="759"/>
        <w:ind w:firstLine="482"/>
        <w:spacing w:line="420" w:lineRule="exact"/>
        <w:widowControl w:val="off"/>
        <w:rPr>
          <w:bCs/>
          <w:color w:val="000000"/>
          <w:sz w:val="21"/>
          <w:highlight w:val="none"/>
        </w:rPr>
      </w:pPr>
      <w:r>
        <w:rPr>
          <w:rFonts w:hint="eastAsia"/>
          <w:bCs/>
          <w:color w:val="000000"/>
          <w:sz w:val="21"/>
          <w:highlight w:val="none"/>
        </w:rPr>
        <w:t xml:space="preserve">（项目名称：</w:t>
      </w:r>
      <w:r>
        <w:rPr>
          <w:rFonts w:hint="eastAsia"/>
          <w:color w:val="000000"/>
          <w:sz w:val="21"/>
          <w:szCs w:val="21"/>
          <w:highlight w:val="none"/>
          <w:lang w:eastAsia="zh-CN"/>
        </w:rPr>
        <w:t xml:space="preserve">危重新生儿救治转运系统</w:t>
      </w:r>
      <w:r>
        <w:rPr>
          <w:rFonts w:hint="eastAsia"/>
          <w:bCs/>
          <w:color w:val="000000"/>
          <w:sz w:val="21"/>
          <w:highlight w:val="none"/>
        </w:rPr>
        <w:t xml:space="preserve">）</w:t>
      </w:r>
      <w:r>
        <w:rPr>
          <w:bCs/>
          <w:color w:val="000000"/>
          <w:sz w:val="21"/>
          <w:highlight w:val="none"/>
        </w:rPr>
      </w:r>
      <w:r/>
    </w:p>
    <w:p>
      <w:pPr>
        <w:pStyle w:val="759"/>
        <w:ind w:firstLine="425"/>
        <w:jc w:val="both"/>
        <w:spacing w:line="400" w:lineRule="exact"/>
        <w:rPr>
          <w:rFonts w:hint="eastAsia" w:ascii="Calibri" w:hAnsi="宋体"/>
          <w:color w:val="000000"/>
          <w:sz w:val="21"/>
          <w:szCs w:val="21"/>
          <w:highlight w:val="none"/>
        </w:rPr>
      </w:pPr>
      <w:r>
        <w:rPr>
          <w:rFonts w:hint="eastAsia" w:ascii="Calibri" w:hAnsi="宋体"/>
          <w:color w:val="000000"/>
          <w:sz w:val="21"/>
          <w:szCs w:val="21"/>
          <w:highlight w:val="none"/>
        </w:rPr>
        <w:t xml:space="preserve">为进一步加强医疗行业廉政建设，规范医疗卫生机构购销行为，有效防范商业贿赂行为，营造公平交易、诚实守信的购销环境，经甲、乙双方协商，同意签订本合同，并共同遵守：</w:t>
      </w:r>
      <w:r>
        <w:rPr>
          <w:rFonts w:hint="eastAsia" w:ascii="Calibri" w:hAnsi="宋体"/>
          <w:color w:val="000000"/>
          <w:sz w:val="21"/>
          <w:szCs w:val="21"/>
          <w:highlight w:val="none"/>
        </w:rPr>
      </w:r>
      <w:r/>
    </w:p>
    <w:p>
      <w:pPr>
        <w:pStyle w:val="759"/>
        <w:ind w:firstLine="425"/>
        <w:jc w:val="both"/>
        <w:spacing w:line="400" w:lineRule="exact"/>
        <w:rPr>
          <w:rFonts w:hint="eastAsia" w:ascii="Calibri" w:hAnsi="宋体"/>
          <w:color w:val="000000"/>
          <w:sz w:val="21"/>
          <w:szCs w:val="21"/>
          <w:highlight w:val="none"/>
        </w:rPr>
      </w:pPr>
      <w:r>
        <w:rPr>
          <w:rFonts w:hint="eastAsia" w:ascii="Calibri" w:hAnsi="宋体"/>
          <w:color w:val="000000"/>
          <w:sz w:val="21"/>
          <w:szCs w:val="21"/>
          <w:highlight w:val="none"/>
        </w:rPr>
        <w:t xml:space="preserve">一、甲乙双方按照国家《</w:t>
      </w:r>
      <w:r>
        <w:rPr>
          <w:rFonts w:hint="eastAsia" w:ascii="Calibri" w:hAnsi="宋体"/>
          <w:color w:val="000000"/>
          <w:sz w:val="21"/>
          <w:szCs w:val="21"/>
          <w:highlight w:val="none"/>
          <w:lang w:eastAsia="zh-CN"/>
        </w:rPr>
        <w:t xml:space="preserve">中华人民共和国民法典</w:t>
      </w:r>
      <w:r>
        <w:rPr>
          <w:rFonts w:hint="eastAsia" w:ascii="Calibri" w:hAnsi="宋体"/>
          <w:color w:val="000000"/>
          <w:sz w:val="21"/>
          <w:szCs w:val="21"/>
          <w:highlight w:val="none"/>
        </w:rPr>
        <w:t xml:space="preserve">》、《</w:t>
      </w:r>
      <w:r>
        <w:rPr>
          <w:rFonts w:hint="eastAsia" w:ascii="Calibri" w:hAnsi="宋体"/>
          <w:color w:val="000000"/>
          <w:sz w:val="21"/>
          <w:szCs w:val="21"/>
          <w:highlight w:val="none"/>
          <w:lang w:eastAsia="zh-CN"/>
        </w:rPr>
        <w:t xml:space="preserve">中华人民共和国招标投标法</w:t>
      </w:r>
      <w:r>
        <w:rPr>
          <w:rFonts w:hint="eastAsia" w:ascii="Calibri" w:hAnsi="宋体"/>
          <w:color w:val="000000"/>
          <w:sz w:val="21"/>
          <w:szCs w:val="21"/>
          <w:highlight w:val="none"/>
        </w:rPr>
        <w:t xml:space="preserve">》 以及其它相关法律法规的规定，签订医药产品购销合同，约定购销药品、医用设备、医用耗材、软硬件设备、后勤保障用品或服务等。</w:t>
      </w:r>
      <w:r>
        <w:rPr>
          <w:rFonts w:hint="eastAsia" w:ascii="Calibri" w:hAnsi="宋体"/>
          <w:color w:val="000000"/>
          <w:sz w:val="21"/>
          <w:szCs w:val="21"/>
          <w:highlight w:val="none"/>
        </w:rPr>
      </w:r>
      <w:r/>
    </w:p>
    <w:p>
      <w:pPr>
        <w:pStyle w:val="759"/>
        <w:ind w:firstLine="425"/>
        <w:jc w:val="both"/>
        <w:spacing w:line="400" w:lineRule="exact"/>
        <w:rPr>
          <w:rFonts w:hint="eastAsia" w:ascii="Calibri" w:hAnsi="宋体"/>
          <w:color w:val="000000"/>
          <w:sz w:val="21"/>
          <w:szCs w:val="21"/>
          <w:highlight w:val="none"/>
        </w:rPr>
      </w:pPr>
      <w:r>
        <w:rPr>
          <w:rFonts w:hint="eastAsia" w:ascii="Calibri" w:hAnsi="宋体"/>
          <w:color w:val="000000"/>
          <w:sz w:val="21"/>
          <w:szCs w:val="21"/>
          <w:highlight w:val="none"/>
        </w:rPr>
        <w:t xml:space="preserve">二、甲方应当严格按照合同的约定对所采购的产品或服务执行验收、入库制度，对采购医药产品及发票进行查验，不得违反有关规定进行合同外采购、从非规定渠道采购等。</w:t>
      </w:r>
      <w:r>
        <w:rPr>
          <w:rFonts w:hint="eastAsia" w:ascii="Calibri" w:hAnsi="宋体"/>
          <w:color w:val="000000"/>
          <w:sz w:val="21"/>
          <w:szCs w:val="21"/>
          <w:highlight w:val="none"/>
        </w:rPr>
      </w:r>
      <w:r/>
    </w:p>
    <w:p>
      <w:pPr>
        <w:pStyle w:val="759"/>
        <w:ind w:firstLine="425"/>
        <w:jc w:val="both"/>
        <w:spacing w:line="400" w:lineRule="exact"/>
        <w:rPr>
          <w:rFonts w:hint="eastAsia" w:ascii="Calibri" w:hAnsi="宋体"/>
          <w:color w:val="000000"/>
          <w:sz w:val="21"/>
          <w:szCs w:val="21"/>
          <w:highlight w:val="none"/>
        </w:rPr>
      </w:pPr>
      <w:r>
        <w:rPr>
          <w:rFonts w:hint="eastAsia" w:ascii="Calibri" w:hAnsi="宋体"/>
          <w:color w:val="000000"/>
          <w:sz w:val="21"/>
          <w:szCs w:val="21"/>
          <w:highlight w:val="none"/>
        </w:rPr>
        <w:t xml:space="preserve">三、甲方严禁接收乙方以任何名义、形式给予的返点、返利、回扣等，不得将接受捐赠资助与采购挂钩，甲方工作人员不得参加乙方安排并支付费用的娱乐场所的娱乐活动，不得以任何形式向乙方索要现金、有价证券、支付凭证、贵重礼品以及合同以外的各种利益或费用等，不得要求乙方为自己亲友的经营活动或工作提供便利条件。如甲方工作人员被迫接受乙方给予的财物，应予以退还，无法退还的，应当如实向医院纪委办公室反映情况并将所收财物上交医院纪委办公室。</w:t>
      </w:r>
      <w:r>
        <w:rPr>
          <w:rFonts w:hint="eastAsia" w:ascii="Calibri" w:hAnsi="宋体"/>
          <w:color w:val="000000"/>
          <w:sz w:val="21"/>
          <w:szCs w:val="21"/>
          <w:highlight w:val="none"/>
        </w:rPr>
      </w:r>
      <w:r/>
    </w:p>
    <w:p>
      <w:pPr>
        <w:pStyle w:val="759"/>
        <w:ind w:firstLine="425"/>
        <w:jc w:val="both"/>
        <w:spacing w:line="400" w:lineRule="exact"/>
        <w:rPr>
          <w:rFonts w:hint="eastAsia" w:ascii="Calibri" w:hAnsi="宋体"/>
          <w:color w:val="000000"/>
          <w:sz w:val="21"/>
          <w:szCs w:val="21"/>
          <w:highlight w:val="none"/>
        </w:rPr>
      </w:pPr>
      <w:r>
        <w:rPr>
          <w:rFonts w:hint="eastAsia" w:ascii="Calibri" w:hAnsi="宋体"/>
          <w:color w:val="000000"/>
          <w:sz w:val="21"/>
          <w:szCs w:val="21"/>
          <w:highlight w:val="none"/>
        </w:rPr>
        <w:t xml:space="preserve">四、严禁甲方工作人员利用任何途径和方式，为乙方统计医师个人及临床科室有关医药产品用量信息，或为乙方统计提供便利。</w:t>
      </w:r>
      <w:r>
        <w:rPr>
          <w:rFonts w:hint="eastAsia" w:ascii="Calibri" w:hAnsi="宋体"/>
          <w:color w:val="000000"/>
          <w:sz w:val="21"/>
          <w:szCs w:val="21"/>
          <w:highlight w:val="none"/>
        </w:rPr>
      </w:r>
      <w:r/>
    </w:p>
    <w:p>
      <w:pPr>
        <w:pStyle w:val="759"/>
        <w:ind w:firstLine="425"/>
        <w:jc w:val="both"/>
        <w:spacing w:line="400" w:lineRule="exact"/>
        <w:rPr>
          <w:rFonts w:hint="eastAsia" w:ascii="Calibri" w:hAnsi="宋体"/>
          <w:color w:val="000000"/>
          <w:sz w:val="21"/>
          <w:szCs w:val="21"/>
          <w:highlight w:val="none"/>
        </w:rPr>
      </w:pPr>
      <w:r>
        <w:rPr>
          <w:rFonts w:hint="eastAsia" w:ascii="Calibri" w:hAnsi="宋体"/>
          <w:color w:val="000000"/>
          <w:sz w:val="21"/>
          <w:szCs w:val="21"/>
          <w:highlight w:val="none"/>
        </w:rPr>
        <w:t xml:space="preserve">五、乙方不得以回扣、宴请等方式影响甲方工作人员采购或使用产品的选择权，不得在学术活动中提供旅游、超标准支付食宿费用等，不得以任何形式向甲方人员赠送各种礼品、现金和有价证券、支付凭证、贵重礼品以及合同以外的各种利益或费用，不得为甲方人员或其亲友的经营活动或工作提供便利条件。</w:t>
      </w:r>
      <w:r>
        <w:rPr>
          <w:rFonts w:hint="eastAsia" w:ascii="Calibri" w:hAnsi="宋体"/>
          <w:color w:val="000000"/>
          <w:sz w:val="21"/>
          <w:szCs w:val="21"/>
          <w:highlight w:val="none"/>
        </w:rPr>
      </w:r>
      <w:r/>
    </w:p>
    <w:p>
      <w:pPr>
        <w:pStyle w:val="759"/>
        <w:ind w:firstLine="425"/>
        <w:jc w:val="both"/>
        <w:spacing w:line="400" w:lineRule="exact"/>
        <w:rPr>
          <w:rFonts w:hint="eastAsia" w:ascii="Calibri" w:hAnsi="宋体"/>
          <w:color w:val="000000"/>
          <w:sz w:val="21"/>
          <w:szCs w:val="21"/>
          <w:highlight w:val="none"/>
        </w:rPr>
      </w:pPr>
      <w:r>
        <w:rPr>
          <w:rFonts w:hint="eastAsia" w:ascii="Calibri" w:hAnsi="宋体"/>
          <w:color w:val="000000"/>
          <w:sz w:val="21"/>
          <w:szCs w:val="21"/>
          <w:highlight w:val="none"/>
        </w:rPr>
        <w:t xml:space="preserve">六、乙方指定</w:t>
      </w:r>
      <w:r>
        <w:rPr>
          <w:rFonts w:hint="eastAsia" w:ascii="Calibri" w:hAnsi="宋体"/>
          <w:color w:val="000000"/>
          <w:sz w:val="21"/>
          <w:szCs w:val="21"/>
          <w:highlight w:val="none"/>
          <w:u w:val="single"/>
          <w:lang w:val="en-US" w:eastAsia="zh-CN"/>
        </w:rPr>
        <w:t xml:space="preserve">          </w:t>
      </w:r>
      <w:r>
        <w:rPr>
          <w:rFonts w:hint="eastAsia" w:ascii="Calibri" w:hAnsi="宋体"/>
          <w:color w:val="000000"/>
          <w:sz w:val="21"/>
          <w:szCs w:val="21"/>
          <w:highlight w:val="none"/>
        </w:rPr>
        <w:t xml:space="preserve">作为销售代表洽谈业务。销售代表必须在工作时间到甲方指定地点洽谈业务，不得擅自到门急诊、病房等诊疗区域推销医药产品，不得借故到甲方相关领导、部门负责人及相关工作人员家中访谈并提供任何利益或费用。</w:t>
      </w:r>
      <w:r>
        <w:rPr>
          <w:rFonts w:hint="eastAsia" w:ascii="Calibri" w:hAnsi="宋体"/>
          <w:color w:val="000000"/>
          <w:sz w:val="21"/>
          <w:szCs w:val="21"/>
          <w:highlight w:val="none"/>
        </w:rPr>
      </w:r>
      <w:r/>
    </w:p>
    <w:p>
      <w:pPr>
        <w:pStyle w:val="759"/>
        <w:ind w:firstLine="425"/>
        <w:jc w:val="both"/>
        <w:spacing w:line="400" w:lineRule="exact"/>
        <w:rPr>
          <w:rFonts w:hint="eastAsia" w:ascii="Calibri" w:hAnsi="宋体"/>
          <w:color w:val="000000"/>
          <w:sz w:val="21"/>
          <w:szCs w:val="21"/>
          <w:highlight w:val="none"/>
        </w:rPr>
      </w:pPr>
      <w:r>
        <w:rPr>
          <w:rFonts w:hint="eastAsia" w:ascii="Calibri" w:hAnsi="宋体"/>
          <w:color w:val="000000"/>
          <w:sz w:val="21"/>
          <w:szCs w:val="21"/>
          <w:highlight w:val="none"/>
        </w:rPr>
        <w:t xml:space="preserve">七、乙方如违反本合同，一经发现， 甲方有权终止购销合同，并向卫生健康委员会相关行政部门报告，并将乙方的商业贿赂记录在案。如乙方被列入商业贿赂不良记录，则严格按照《江苏省医药购销领域商业贿赂不良记录管理办法》（苏卫规（药政）） [2018]3 号）进行处理。</w:t>
      </w:r>
      <w:r>
        <w:rPr>
          <w:rFonts w:hint="eastAsia" w:ascii="Calibri" w:hAnsi="宋体"/>
          <w:color w:val="000000"/>
          <w:sz w:val="21"/>
          <w:szCs w:val="21"/>
          <w:highlight w:val="none"/>
        </w:rPr>
      </w:r>
      <w:r/>
    </w:p>
    <w:p>
      <w:pPr>
        <w:pStyle w:val="759"/>
        <w:ind w:firstLine="425"/>
        <w:jc w:val="both"/>
        <w:spacing w:line="400" w:lineRule="exact"/>
        <w:rPr>
          <w:rFonts w:hint="eastAsia" w:ascii="Calibri" w:hAnsi="宋体"/>
          <w:color w:val="000000"/>
          <w:sz w:val="21"/>
          <w:szCs w:val="21"/>
          <w:highlight w:val="none"/>
        </w:rPr>
      </w:pPr>
      <w:r>
        <w:rPr>
          <w:rFonts w:hint="eastAsia" w:ascii="Calibri" w:hAnsi="宋体"/>
          <w:color w:val="000000"/>
          <w:sz w:val="21"/>
          <w:szCs w:val="21"/>
          <w:highlight w:val="none"/>
        </w:rPr>
        <w:t xml:space="preserve">八、本合同作为医药产品购销合同的重要组成部分，与购销合同一并执行，具有同等的法律效力。双方如在履行合同中发生纠纷，首先应友好协商，协商不成，双方均应向甲方所在地有管辖权的人民法院诉讼解决。</w:t>
      </w:r>
      <w:r>
        <w:rPr>
          <w:rFonts w:hint="eastAsia" w:ascii="Calibri" w:hAnsi="宋体"/>
          <w:color w:val="000000"/>
          <w:sz w:val="21"/>
          <w:szCs w:val="21"/>
          <w:highlight w:val="none"/>
        </w:rPr>
      </w:r>
      <w:r/>
    </w:p>
    <w:p>
      <w:pPr>
        <w:pStyle w:val="759"/>
        <w:ind w:firstLine="425"/>
        <w:jc w:val="both"/>
        <w:spacing w:line="400" w:lineRule="exact"/>
        <w:rPr>
          <w:rFonts w:hint="eastAsia" w:ascii="Calibri" w:hAnsi="宋体"/>
          <w:color w:val="000000"/>
          <w:sz w:val="21"/>
          <w:szCs w:val="21"/>
          <w:highlight w:val="none"/>
        </w:rPr>
      </w:pPr>
      <w:r>
        <w:rPr>
          <w:rFonts w:hint="eastAsia" w:ascii="Calibri" w:hAnsi="宋体"/>
          <w:color w:val="000000"/>
          <w:sz w:val="21"/>
          <w:szCs w:val="21"/>
          <w:highlight w:val="none"/>
        </w:rPr>
        <w:t xml:space="preserve">九、本合同一式二份， 甲、乙双方各执一份，并从签订之日起生效。</w:t>
      </w:r>
      <w:r>
        <w:rPr>
          <w:rFonts w:hint="eastAsia" w:ascii="Calibri" w:hAnsi="宋体"/>
          <w:color w:val="000000"/>
          <w:sz w:val="21"/>
          <w:szCs w:val="21"/>
          <w:highlight w:val="none"/>
        </w:rPr>
      </w:r>
      <w:r/>
    </w:p>
    <w:p>
      <w:pPr>
        <w:pStyle w:val="759"/>
        <w:ind w:firstLine="425"/>
        <w:jc w:val="both"/>
        <w:spacing w:line="400" w:lineRule="exact"/>
        <w:rPr>
          <w:rFonts w:hint="eastAsia" w:ascii="Calibri" w:hAnsi="宋体"/>
          <w:color w:val="000000"/>
          <w:sz w:val="21"/>
          <w:szCs w:val="21"/>
          <w:highlight w:val="none"/>
        </w:rPr>
      </w:pPr>
      <w:r>
        <w:rPr>
          <w:rFonts w:hint="eastAsia" w:ascii="Calibri" w:hAnsi="宋体"/>
          <w:color w:val="000000"/>
          <w:sz w:val="21"/>
          <w:szCs w:val="21"/>
          <w:highlight w:val="none"/>
        </w:rPr>
      </w:r>
      <w:r/>
    </w:p>
    <w:p>
      <w:pPr>
        <w:pStyle w:val="759"/>
        <w:ind w:firstLine="425"/>
        <w:jc w:val="both"/>
        <w:spacing w:line="400" w:lineRule="exact"/>
        <w:rPr>
          <w:rFonts w:hint="eastAsia" w:ascii="Calibri" w:hAnsi="宋体" w:eastAsia="宋体"/>
          <w:color w:val="000000"/>
          <w:sz w:val="21"/>
          <w:szCs w:val="21"/>
          <w:highlight w:val="none"/>
          <w:lang w:eastAsia="zh-CN"/>
        </w:rPr>
      </w:pPr>
      <w:r>
        <w:rPr>
          <w:rFonts w:hint="eastAsia" w:ascii="Calibri" w:hAnsi="宋体"/>
          <w:color w:val="000000"/>
          <w:sz w:val="21"/>
          <w:szCs w:val="21"/>
          <w:highlight w:val="none"/>
        </w:rPr>
        <w:t xml:space="preserve">甲方（盖章）：苏州大学附属儿童医院    乙方（盖章）</w:t>
      </w:r>
      <w:r>
        <w:rPr>
          <w:rFonts w:hint="eastAsia" w:ascii="Calibri" w:hAnsi="宋体"/>
          <w:color w:val="000000"/>
          <w:sz w:val="21"/>
          <w:szCs w:val="21"/>
          <w:highlight w:val="none"/>
          <w:lang w:eastAsia="zh-CN"/>
        </w:rPr>
        <w:t xml:space="preserve">：</w:t>
      </w:r>
      <w:r>
        <w:rPr>
          <w:rFonts w:hint="eastAsia" w:ascii="Calibri" w:hAnsi="宋体" w:eastAsia="宋体"/>
          <w:color w:val="000000"/>
          <w:sz w:val="21"/>
          <w:szCs w:val="21"/>
          <w:highlight w:val="none"/>
          <w:lang w:eastAsia="zh-CN"/>
        </w:rPr>
      </w:r>
      <w:r/>
    </w:p>
    <w:p>
      <w:pPr>
        <w:pStyle w:val="759"/>
        <w:ind w:firstLine="425"/>
        <w:jc w:val="both"/>
        <w:spacing w:line="400" w:lineRule="exact"/>
        <w:rPr>
          <w:rFonts w:hint="eastAsia" w:ascii="Calibri" w:hAnsi="宋体"/>
          <w:color w:val="000000"/>
          <w:sz w:val="21"/>
          <w:szCs w:val="21"/>
          <w:highlight w:val="none"/>
        </w:rPr>
      </w:pPr>
      <w:r>
        <w:rPr>
          <w:rFonts w:hint="eastAsia" w:ascii="Calibri" w:hAnsi="宋体"/>
          <w:color w:val="000000"/>
          <w:sz w:val="21"/>
          <w:szCs w:val="21"/>
          <w:highlight w:val="none"/>
        </w:rPr>
        <w:t xml:space="preserve">法定代表人（负责人）：                 法定代表人（负责人）：</w:t>
      </w:r>
      <w:r>
        <w:rPr>
          <w:rFonts w:hint="eastAsia" w:ascii="Calibri" w:hAnsi="宋体"/>
          <w:color w:val="000000"/>
          <w:sz w:val="21"/>
          <w:szCs w:val="21"/>
          <w:highlight w:val="none"/>
        </w:rPr>
      </w:r>
      <w:r/>
    </w:p>
    <w:p>
      <w:pPr>
        <w:pStyle w:val="759"/>
        <w:ind w:firstLine="425"/>
        <w:jc w:val="both"/>
        <w:spacing w:line="400" w:lineRule="exact"/>
        <w:rPr>
          <w:rFonts w:hint="eastAsia" w:ascii="Calibri" w:hAnsi="宋体"/>
          <w:color w:val="000000"/>
          <w:sz w:val="21"/>
          <w:szCs w:val="21"/>
          <w:highlight w:val="none"/>
        </w:rPr>
      </w:pPr>
      <w:r>
        <w:rPr>
          <w:rFonts w:hint="eastAsia" w:ascii="Calibri" w:hAnsi="宋体"/>
          <w:color w:val="000000"/>
          <w:sz w:val="21"/>
          <w:szCs w:val="21"/>
          <w:highlight w:val="none"/>
        </w:rPr>
      </w:r>
      <w:r/>
    </w:p>
    <w:p>
      <w:pPr>
        <w:pStyle w:val="759"/>
        <w:ind w:firstLine="425"/>
        <w:jc w:val="both"/>
        <w:spacing w:line="400" w:lineRule="exact"/>
        <w:rPr>
          <w:rFonts w:hint="eastAsia" w:ascii="Calibri" w:hAnsi="宋体"/>
          <w:color w:val="000000"/>
          <w:sz w:val="21"/>
          <w:szCs w:val="21"/>
          <w:highlight w:val="none"/>
        </w:rPr>
      </w:pPr>
      <w:r>
        <w:rPr>
          <w:rFonts w:hint="eastAsia" w:ascii="Calibri" w:hAnsi="宋体"/>
          <w:color w:val="000000"/>
          <w:sz w:val="21"/>
          <w:szCs w:val="21"/>
          <w:highlight w:val="none"/>
        </w:rPr>
        <w:t xml:space="preserve">采购部门（负责人）签名：             经办人签名：</w:t>
      </w:r>
      <w:r>
        <w:rPr>
          <w:rFonts w:hint="eastAsia" w:ascii="Calibri" w:hAnsi="宋体"/>
          <w:color w:val="000000"/>
          <w:sz w:val="21"/>
          <w:szCs w:val="21"/>
          <w:highlight w:val="none"/>
        </w:rPr>
      </w:r>
      <w:r/>
    </w:p>
    <w:p>
      <w:pPr>
        <w:pStyle w:val="759"/>
        <w:ind w:firstLine="425"/>
        <w:jc w:val="both"/>
        <w:spacing w:line="400" w:lineRule="exact"/>
        <w:rPr>
          <w:rFonts w:hint="eastAsia" w:ascii="Calibri" w:hAnsi="宋体"/>
          <w:color w:val="000000"/>
          <w:sz w:val="21"/>
          <w:szCs w:val="21"/>
          <w:highlight w:val="none"/>
        </w:rPr>
      </w:pPr>
      <w:r>
        <w:rPr>
          <w:rFonts w:hint="eastAsia" w:ascii="Calibri" w:hAnsi="宋体"/>
          <w:color w:val="000000"/>
          <w:sz w:val="21"/>
          <w:szCs w:val="21"/>
          <w:highlight w:val="none"/>
        </w:rPr>
      </w:r>
      <w:r/>
    </w:p>
    <w:p>
      <w:pPr>
        <w:pStyle w:val="759"/>
        <w:ind w:firstLine="425"/>
        <w:jc w:val="both"/>
        <w:spacing w:line="400" w:lineRule="exact"/>
        <w:rPr>
          <w:rFonts w:hint="eastAsia" w:ascii="Calibri" w:hAnsi="宋体"/>
          <w:color w:val="000000"/>
          <w:sz w:val="21"/>
          <w:szCs w:val="21"/>
          <w:highlight w:val="none"/>
        </w:rPr>
      </w:pPr>
      <w:r>
        <w:rPr>
          <w:rFonts w:hint="eastAsia" w:ascii="Calibri" w:hAnsi="宋体"/>
          <w:color w:val="000000"/>
          <w:sz w:val="21"/>
          <w:szCs w:val="21"/>
          <w:highlight w:val="none"/>
        </w:rPr>
        <w:t xml:space="preserve">项目管理部门（负责人）签名：</w:t>
      </w:r>
      <w:r>
        <w:rPr>
          <w:rFonts w:hint="eastAsia" w:ascii="Calibri" w:hAnsi="宋体"/>
          <w:color w:val="000000"/>
          <w:sz w:val="21"/>
          <w:szCs w:val="21"/>
          <w:highlight w:val="none"/>
        </w:rPr>
      </w:r>
      <w:r/>
    </w:p>
    <w:p>
      <w:pPr>
        <w:pStyle w:val="759"/>
        <w:ind w:firstLine="425"/>
        <w:jc w:val="both"/>
        <w:spacing w:line="400" w:lineRule="exact"/>
        <w:rPr>
          <w:rFonts w:hint="eastAsia" w:ascii="Calibri" w:hAnsi="宋体"/>
          <w:color w:val="000000"/>
          <w:sz w:val="21"/>
          <w:szCs w:val="21"/>
          <w:highlight w:val="none"/>
        </w:rPr>
      </w:pPr>
      <w:r>
        <w:rPr>
          <w:rFonts w:hint="eastAsia" w:ascii="Calibri" w:hAnsi="宋体"/>
          <w:color w:val="000000"/>
          <w:sz w:val="21"/>
          <w:szCs w:val="21"/>
          <w:highlight w:val="none"/>
        </w:rPr>
      </w:r>
      <w:r/>
    </w:p>
    <w:p>
      <w:pPr>
        <w:pStyle w:val="759"/>
        <w:ind w:firstLine="425"/>
        <w:jc w:val="both"/>
        <w:spacing w:line="400" w:lineRule="exact"/>
        <w:rPr>
          <w:color w:val="000000"/>
          <w:sz w:val="21"/>
          <w:szCs w:val="21"/>
          <w:highlight w:val="none"/>
        </w:rPr>
      </w:pPr>
      <w:r>
        <w:rPr>
          <w:rFonts w:hint="eastAsia" w:ascii="Calibri" w:hAnsi="宋体"/>
          <w:color w:val="000000"/>
          <w:sz w:val="21"/>
          <w:szCs w:val="21"/>
          <w:highlight w:val="none"/>
        </w:rPr>
        <w:t xml:space="preserve">年   月   日                          年   月    日</w:t>
      </w:r>
      <w:r>
        <w:rPr>
          <w:color w:val="000000"/>
          <w:sz w:val="21"/>
          <w:szCs w:val="21"/>
          <w:highlight w:val="none"/>
        </w:rPr>
      </w:r>
      <w:r/>
    </w:p>
    <w:p>
      <w:pPr>
        <w:pStyle w:val="759"/>
        <w:ind w:firstLine="425"/>
        <w:jc w:val="both"/>
        <w:spacing w:line="400" w:lineRule="exact"/>
        <w:rPr>
          <w:b/>
          <w:bCs/>
          <w:color w:val="000000"/>
          <w:sz w:val="44"/>
          <w:szCs w:val="44"/>
          <w:highlight w:val="none"/>
        </w:rPr>
      </w:pPr>
      <w:r>
        <w:rPr>
          <w:b/>
          <w:bCs/>
          <w:color w:val="000000"/>
          <w:sz w:val="44"/>
          <w:szCs w:val="44"/>
          <w:highlight w:val="none"/>
        </w:rPr>
      </w:r>
      <w:r/>
    </w:p>
    <w:p>
      <w:pPr>
        <w:pStyle w:val="759"/>
        <w:jc w:val="center"/>
        <w:rPr>
          <w:b/>
          <w:bCs/>
          <w:color w:val="000000"/>
          <w:sz w:val="32"/>
          <w:szCs w:val="32"/>
          <w:highlight w:val="none"/>
        </w:rPr>
      </w:pPr>
      <w:r>
        <w:rPr>
          <w:color w:val="000000"/>
          <w:highlight w:val="none"/>
          <w:lang w:val="zh-CN"/>
        </w:rPr>
        <w:br w:type="page" w:clear="all"/>
      </w:r>
      <w:r>
        <w:rPr>
          <w:rFonts w:hAnsi="宋体"/>
          <w:b/>
          <w:bCs/>
          <w:color w:val="000000"/>
          <w:sz w:val="32"/>
          <w:szCs w:val="32"/>
          <w:highlight w:val="none"/>
          <w:lang w:val="zh-CN"/>
        </w:rPr>
        <w:t xml:space="preserve">第</w:t>
      </w:r>
      <w:r>
        <w:rPr>
          <w:rFonts w:hint="eastAsia" w:hAnsi="宋体"/>
          <w:b/>
          <w:bCs/>
          <w:color w:val="000000"/>
          <w:sz w:val="32"/>
          <w:szCs w:val="32"/>
          <w:highlight w:val="none"/>
        </w:rPr>
        <w:t xml:space="preserve">六</w:t>
      </w:r>
      <w:r>
        <w:rPr>
          <w:rFonts w:hAnsi="宋体"/>
          <w:b/>
          <w:bCs/>
          <w:color w:val="000000"/>
          <w:sz w:val="32"/>
          <w:szCs w:val="32"/>
          <w:highlight w:val="none"/>
          <w:lang w:val="zh-CN"/>
        </w:rPr>
        <w:t xml:space="preserve">章</w:t>
      </w:r>
      <w:r>
        <w:rPr>
          <w:b/>
          <w:bCs/>
          <w:color w:val="000000"/>
          <w:sz w:val="32"/>
          <w:szCs w:val="32"/>
          <w:highlight w:val="none"/>
        </w:rPr>
        <w:t xml:space="preserve"> </w:t>
      </w:r>
      <w:r>
        <w:rPr>
          <w:rFonts w:hAnsi="宋体"/>
          <w:b/>
          <w:bCs/>
          <w:color w:val="000000"/>
          <w:sz w:val="32"/>
          <w:szCs w:val="32"/>
          <w:highlight w:val="none"/>
        </w:rPr>
        <w:t xml:space="preserve">评标办法及</w:t>
      </w:r>
      <w:r>
        <w:rPr>
          <w:rFonts w:hAnsi="宋体"/>
          <w:b/>
          <w:bCs/>
          <w:color w:val="000000"/>
          <w:sz w:val="32"/>
          <w:szCs w:val="32"/>
          <w:highlight w:val="none"/>
          <w:lang w:val="zh-CN"/>
        </w:rPr>
        <w:t xml:space="preserve">评分标准</w:t>
      </w:r>
      <w:r>
        <w:rPr>
          <w:b/>
          <w:bCs/>
          <w:color w:val="000000"/>
          <w:sz w:val="32"/>
          <w:szCs w:val="32"/>
          <w:highlight w:val="none"/>
        </w:rPr>
      </w:r>
      <w:r/>
    </w:p>
    <w:p>
      <w:pPr>
        <w:pStyle w:val="795"/>
        <w:ind w:firstLine="422"/>
        <w:spacing w:line="400" w:lineRule="exact"/>
        <w:rPr>
          <w:rFonts w:ascii="Times New Roman" w:hAnsi="Times New Roman" w:eastAsia="宋体"/>
          <w:b/>
          <w:bCs/>
          <w:color w:val="000000"/>
          <w:sz w:val="21"/>
          <w:szCs w:val="21"/>
          <w:highlight w:val="none"/>
        </w:rPr>
      </w:pPr>
      <w:r>
        <w:rPr>
          <w:rFonts w:ascii="Times New Roman" w:hAnsi="宋体" w:eastAsia="宋体"/>
          <w:b/>
          <w:bCs/>
          <w:color w:val="000000"/>
          <w:sz w:val="21"/>
          <w:szCs w:val="21"/>
          <w:highlight w:val="none"/>
        </w:rPr>
        <w:t xml:space="preserve">一、评标办法：</w:t>
      </w:r>
      <w:r>
        <w:rPr>
          <w:rFonts w:ascii="Times New Roman" w:hAnsi="Times New Roman" w:eastAsia="宋体"/>
          <w:b/>
          <w:bCs/>
          <w:color w:val="000000"/>
          <w:sz w:val="21"/>
          <w:szCs w:val="21"/>
          <w:highlight w:val="none"/>
        </w:rPr>
      </w:r>
      <w:r/>
    </w:p>
    <w:p>
      <w:pPr>
        <w:pStyle w:val="795"/>
        <w:ind w:firstLine="420"/>
        <w:spacing w:line="400" w:lineRule="exact"/>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lang w:eastAsia="zh-CN"/>
        </w:rPr>
        <w:t xml:space="preserve">1.</w:t>
      </w:r>
      <w:r>
        <w:rPr>
          <w:rFonts w:ascii="Times New Roman" w:hAnsi="宋体" w:eastAsia="宋体"/>
          <w:color w:val="000000"/>
          <w:sz w:val="21"/>
          <w:szCs w:val="21"/>
          <w:highlight w:val="none"/>
        </w:rPr>
        <w:t xml:space="preserve">评标方法采用综合评分法。即在投标文件满足招标文件全部实质性要求，且按照评审因素的量化指标评审得分最高的投标人为中标人的评标方法。评审因素及各比重如下：价格分值占总分值的比重为</w:t>
      </w:r>
      <w:r>
        <w:rPr>
          <w:rFonts w:ascii="Times New Roman" w:hAnsi="Times New Roman" w:eastAsia="宋体"/>
          <w:color w:val="000000"/>
          <w:sz w:val="21"/>
          <w:szCs w:val="21"/>
          <w:highlight w:val="none"/>
        </w:rPr>
        <w:t xml:space="preserve">30%</w:t>
      </w:r>
      <w:r>
        <w:rPr>
          <w:rFonts w:ascii="Times New Roman" w:hAnsi="宋体" w:eastAsia="宋体"/>
          <w:color w:val="000000"/>
          <w:sz w:val="21"/>
          <w:szCs w:val="21"/>
          <w:highlight w:val="none"/>
        </w:rPr>
        <w:t xml:space="preserve">（权重），技术与质量及其它占</w:t>
      </w:r>
      <w:r>
        <w:rPr>
          <w:rFonts w:ascii="Times New Roman" w:hAnsi="Times New Roman" w:eastAsia="宋体"/>
          <w:color w:val="000000"/>
          <w:sz w:val="21"/>
          <w:szCs w:val="21"/>
          <w:highlight w:val="none"/>
        </w:rPr>
        <w:t xml:space="preserve">70%</w:t>
      </w:r>
      <w:r>
        <w:rPr>
          <w:rFonts w:ascii="Times New Roman" w:hAnsi="宋体" w:eastAsia="宋体"/>
          <w:color w:val="000000"/>
          <w:sz w:val="21"/>
          <w:szCs w:val="21"/>
          <w:highlight w:val="none"/>
        </w:rPr>
        <w:t xml:space="preserve">（权重）。（保留小数点后</w:t>
      </w:r>
      <w:r>
        <w:rPr>
          <w:rFonts w:ascii="Times New Roman" w:hAnsi="Times New Roman" w:eastAsia="宋体"/>
          <w:color w:val="000000"/>
          <w:sz w:val="21"/>
          <w:szCs w:val="21"/>
          <w:highlight w:val="none"/>
        </w:rPr>
        <w:t xml:space="preserve">2</w:t>
      </w:r>
      <w:r>
        <w:rPr>
          <w:rFonts w:ascii="Times New Roman" w:hAnsi="宋体" w:eastAsia="宋体"/>
          <w:color w:val="000000"/>
          <w:sz w:val="21"/>
          <w:szCs w:val="21"/>
          <w:highlight w:val="none"/>
        </w:rPr>
        <w:t xml:space="preserve">位）</w:t>
      </w:r>
      <w:r>
        <w:rPr>
          <w:rFonts w:ascii="Times New Roman" w:hAnsi="Times New Roman" w:eastAsia="宋体"/>
          <w:color w:val="000000"/>
          <w:sz w:val="21"/>
          <w:szCs w:val="21"/>
          <w:highlight w:val="none"/>
        </w:rPr>
      </w:r>
      <w:r/>
    </w:p>
    <w:p>
      <w:pPr>
        <w:pStyle w:val="795"/>
        <w:ind w:firstLine="420"/>
        <w:spacing w:line="40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2</w:t>
      </w:r>
      <w:r>
        <w:rPr>
          <w:rFonts w:ascii="Times New Roman" w:hAnsi="宋体" w:eastAsia="宋体"/>
          <w:color w:val="000000"/>
          <w:sz w:val="21"/>
          <w:szCs w:val="21"/>
          <w:highlight w:val="none"/>
        </w:rPr>
        <w:t xml:space="preserve">、综合评分的主要因素为：价格、技术水平、履约能力、售后服务等，对采购文件的响应程度，以及相应的商务标和技术标比重或者分值等。</w:t>
      </w:r>
      <w:r>
        <w:rPr>
          <w:rFonts w:ascii="Times New Roman" w:hAnsi="Times New Roman" w:eastAsia="宋体"/>
          <w:color w:val="000000"/>
          <w:sz w:val="21"/>
          <w:szCs w:val="21"/>
          <w:highlight w:val="none"/>
        </w:rPr>
      </w:r>
      <w:r/>
    </w:p>
    <w:p>
      <w:pPr>
        <w:pStyle w:val="795"/>
        <w:ind w:firstLine="420"/>
        <w:spacing w:line="400" w:lineRule="exact"/>
        <w:rPr>
          <w:rFonts w:ascii="Times New Roman" w:hAnsi="Times New Roman" w:eastAsia="宋体"/>
          <w:b/>
          <w:color w:val="000000"/>
          <w:sz w:val="21"/>
          <w:szCs w:val="21"/>
          <w:highlight w:val="none"/>
        </w:rPr>
      </w:pPr>
      <w:r>
        <w:rPr>
          <w:rFonts w:ascii="Times New Roman" w:hAnsi="Times New Roman" w:eastAsia="宋体"/>
          <w:bCs/>
          <w:color w:val="000000"/>
          <w:sz w:val="21"/>
          <w:szCs w:val="21"/>
          <w:highlight w:val="none"/>
        </w:rPr>
        <w:t xml:space="preserve">3</w:t>
      </w:r>
      <w:r>
        <w:rPr>
          <w:rFonts w:ascii="Times New Roman" w:hAnsi="宋体" w:eastAsia="宋体"/>
          <w:bCs/>
          <w:color w:val="000000"/>
          <w:sz w:val="21"/>
          <w:szCs w:val="21"/>
          <w:highlight w:val="none"/>
        </w:rPr>
        <w:t xml:space="preserve">、</w:t>
      </w:r>
      <w:r>
        <w:rPr>
          <w:rFonts w:ascii="Times New Roman" w:hAnsi="宋体" w:eastAsia="宋体"/>
          <w:b/>
          <w:color w:val="000000"/>
          <w:sz w:val="21"/>
          <w:szCs w:val="21"/>
          <w:highlight w:val="none"/>
        </w:rPr>
        <w:t xml:space="preserve">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rPr>
          <w:rFonts w:ascii="Times New Roman" w:hAnsi="Times New Roman" w:eastAsia="宋体"/>
          <w:b/>
          <w:color w:val="000000"/>
          <w:sz w:val="21"/>
          <w:szCs w:val="21"/>
          <w:highlight w:val="none"/>
        </w:rPr>
      </w:r>
      <w:r/>
    </w:p>
    <w:p>
      <w:pPr>
        <w:pStyle w:val="759"/>
        <w:ind w:firstLine="422"/>
        <w:jc w:val="both"/>
        <w:spacing w:line="400" w:lineRule="exact"/>
        <w:widowControl w:val="off"/>
        <w:rPr>
          <w:rFonts w:hint="eastAsia" w:ascii="Times New Roman" w:hAnsi="宋体" w:eastAsia="宋体" w:cs="Times New Roman"/>
          <w:b w:val="0"/>
          <w:bCs w:val="0"/>
          <w:color w:val="000000"/>
          <w:sz w:val="21"/>
          <w:szCs w:val="21"/>
          <w:highlight w:val="none"/>
        </w:rPr>
      </w:pPr>
      <w:r>
        <w:rPr>
          <w:rFonts w:hint="eastAsia" w:ascii="Times New Roman" w:hAnsi="宋体" w:eastAsia="宋体" w:cs="Times New Roman"/>
          <w:b w:val="0"/>
          <w:bCs w:val="0"/>
          <w:color w:val="000000"/>
          <w:sz w:val="21"/>
          <w:szCs w:val="21"/>
          <w:highlight w:val="none"/>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rPr>
          <w:rFonts w:hint="eastAsia" w:ascii="Times New Roman" w:hAnsi="宋体" w:eastAsia="宋体" w:cs="Times New Roman"/>
          <w:b w:val="0"/>
          <w:bCs w:val="0"/>
          <w:color w:val="000000"/>
          <w:sz w:val="21"/>
          <w:szCs w:val="21"/>
          <w:highlight w:val="none"/>
        </w:rPr>
      </w:r>
      <w:r/>
    </w:p>
    <w:p>
      <w:pPr>
        <w:pStyle w:val="759"/>
        <w:ind w:firstLine="422"/>
        <w:jc w:val="both"/>
        <w:spacing w:line="400" w:lineRule="exact"/>
        <w:widowControl w:val="off"/>
        <w:rPr>
          <w:rFonts w:hint="eastAsia" w:ascii="Times New Roman" w:hAnsi="宋体" w:eastAsia="宋体" w:cs="Times New Roman"/>
          <w:b w:val="0"/>
          <w:bCs w:val="0"/>
          <w:color w:val="000000"/>
          <w:sz w:val="21"/>
          <w:szCs w:val="21"/>
          <w:highlight w:val="none"/>
        </w:rPr>
      </w:pPr>
      <w:r>
        <w:rPr>
          <w:rFonts w:hint="eastAsia" w:ascii="Times New Roman" w:hAnsi="宋体" w:eastAsia="宋体" w:cs="Times New Roman"/>
          <w:b w:val="0"/>
          <w:bCs w:val="0"/>
          <w:color w:val="000000"/>
          <w:sz w:val="21"/>
          <w:szCs w:val="21"/>
          <w:highlight w:val="none"/>
        </w:rPr>
        <w:t xml:space="preserve">评标结果按评审后总得分由高到低顺序排列。得分相同的，按投标报价由低到高顺序排列。得分且投标报价相同的抽签确定排序。投标文件满足招标文件全部实质性要求，按照评审因素的量化指标评审总得分从高到低推荐3名中标候选人。</w:t>
      </w:r>
      <w:r>
        <w:rPr>
          <w:rFonts w:hint="eastAsia" w:ascii="Times New Roman" w:hAnsi="宋体" w:eastAsia="宋体" w:cs="Times New Roman"/>
          <w:b w:val="0"/>
          <w:bCs w:val="0"/>
          <w:color w:val="000000"/>
          <w:sz w:val="21"/>
          <w:szCs w:val="21"/>
          <w:highlight w:val="none"/>
        </w:rPr>
      </w:r>
      <w:r/>
    </w:p>
    <w:p>
      <w:pPr>
        <w:pStyle w:val="759"/>
        <w:ind w:firstLine="422"/>
        <w:jc w:val="both"/>
        <w:spacing w:line="400" w:lineRule="exact"/>
        <w:widowControl w:val="off"/>
        <w:rPr>
          <w:rFonts w:hAnsi="宋体"/>
          <w:b w:val="0"/>
          <w:bCs w:val="0"/>
          <w:color w:val="000000"/>
          <w:sz w:val="21"/>
          <w:szCs w:val="21"/>
          <w:highlight w:val="none"/>
        </w:rPr>
      </w:pPr>
      <w:r>
        <w:rPr>
          <w:rFonts w:hint="eastAsia" w:hAnsi="宋体"/>
          <w:b w:val="0"/>
          <w:bCs w:val="0"/>
          <w:color w:val="000000"/>
          <w:sz w:val="21"/>
          <w:szCs w:val="21"/>
          <w:highlight w:val="none"/>
        </w:rPr>
        <w:t xml:space="preserve">5、本项目采购人已委托评标委员会直接确定排名第一的中标候选人为中标人。</w:t>
      </w:r>
      <w:r>
        <w:rPr>
          <w:rFonts w:hAnsi="宋体"/>
          <w:b w:val="0"/>
          <w:bCs w:val="0"/>
          <w:color w:val="000000"/>
          <w:sz w:val="21"/>
          <w:szCs w:val="21"/>
          <w:highlight w:val="none"/>
        </w:rPr>
      </w:r>
      <w:r/>
    </w:p>
    <w:p>
      <w:pPr>
        <w:pStyle w:val="759"/>
        <w:ind w:firstLine="422"/>
        <w:jc w:val="both"/>
        <w:spacing w:line="400" w:lineRule="exact"/>
        <w:widowControl w:val="off"/>
        <w:rPr>
          <w:b/>
          <w:bCs/>
          <w:color w:val="000000"/>
          <w:sz w:val="21"/>
          <w:szCs w:val="21"/>
          <w:highlight w:val="none"/>
        </w:rPr>
      </w:pPr>
      <w:r>
        <w:rPr>
          <w:rFonts w:hAnsi="宋体"/>
          <w:b/>
          <w:bCs/>
          <w:color w:val="000000"/>
          <w:sz w:val="21"/>
          <w:szCs w:val="21"/>
          <w:highlight w:val="none"/>
        </w:rPr>
        <w:t xml:space="preserve">二、政府采购政策执行办法：</w:t>
      </w:r>
      <w:r>
        <w:rPr>
          <w:b/>
          <w:bCs/>
          <w:color w:val="000000"/>
          <w:sz w:val="21"/>
          <w:szCs w:val="21"/>
          <w:highlight w:val="none"/>
        </w:rPr>
      </w:r>
      <w:r/>
    </w:p>
    <w:p>
      <w:pPr>
        <w:pStyle w:val="795"/>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1、本次采购的评标方法采用综合评分法，总分值为100分。</w:t>
      </w:r>
      <w:r>
        <w:rPr>
          <w:rFonts w:hint="eastAsia" w:ascii="Times New Roman" w:hAnsi="Times New Roman" w:eastAsia="宋体" w:cs="Times New Roman"/>
          <w:color w:val="000000"/>
          <w:sz w:val="21"/>
          <w:szCs w:val="21"/>
          <w:highlight w:val="none"/>
        </w:rPr>
      </w:r>
      <w:r/>
    </w:p>
    <w:p>
      <w:pPr>
        <w:pStyle w:val="795"/>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2、针对小微型企业的评审加分：</w:t>
      </w:r>
      <w:r>
        <w:rPr>
          <w:rFonts w:hint="eastAsia" w:ascii="Times New Roman" w:hAnsi="Times New Roman" w:eastAsia="宋体" w:cs="Times New Roman"/>
          <w:color w:val="000000"/>
          <w:sz w:val="21"/>
          <w:szCs w:val="21"/>
          <w:highlight w:val="none"/>
        </w:rPr>
      </w:r>
      <w:r/>
    </w:p>
    <w:p>
      <w:pPr>
        <w:pStyle w:val="795"/>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1）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rPr>
          <w:rFonts w:hint="eastAsia" w:ascii="Times New Roman" w:hAnsi="Times New Roman" w:eastAsia="宋体" w:cs="Times New Roman"/>
          <w:color w:val="000000"/>
          <w:sz w:val="21"/>
          <w:szCs w:val="21"/>
          <w:highlight w:val="none"/>
        </w:rPr>
      </w:r>
      <w:r/>
    </w:p>
    <w:p>
      <w:pPr>
        <w:pStyle w:val="795"/>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2）投标人提供小型或微型企业、残疾人企业和监狱企业制造的货物，其价格在评审时给予20%的扣除，用扣除后的价格参与评审。如扣除后的价格为最低价的，则作为评审基准价，若最后中标，中标价格则以实际投标报价为准。</w:t>
      </w:r>
      <w:r>
        <w:rPr>
          <w:rFonts w:hint="eastAsia" w:ascii="Times New Roman" w:hAnsi="Times New Roman" w:eastAsia="宋体" w:cs="Times New Roman"/>
          <w:color w:val="000000"/>
          <w:sz w:val="21"/>
          <w:szCs w:val="21"/>
          <w:highlight w:val="none"/>
        </w:rPr>
      </w:r>
      <w:r/>
    </w:p>
    <w:p>
      <w:pPr>
        <w:pStyle w:val="795"/>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（3）在本次货物采购项目中，货物由小微企业制造，即货物由小微企业生产且使用该小微企业商号或者注册商标的，可享受价格评审优惠。</w:t>
      </w:r>
      <w:r>
        <w:rPr>
          <w:rFonts w:hint="eastAsia" w:ascii="Times New Roman" w:hAnsi="Times New Roman" w:eastAsia="宋体" w:cs="Times New Roman"/>
          <w:color w:val="000000"/>
          <w:sz w:val="21"/>
          <w:szCs w:val="21"/>
          <w:highlight w:val="none"/>
        </w:rPr>
      </w:r>
      <w:r/>
    </w:p>
    <w:p>
      <w:pPr>
        <w:pStyle w:val="795"/>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（4）投标人提供的货物既有中小企业制造货物，也有大型企业制造货物的，不享受优惠政策。</w:t>
      </w:r>
      <w:r>
        <w:rPr>
          <w:rFonts w:hint="eastAsia" w:ascii="Times New Roman" w:hAnsi="Times New Roman" w:eastAsia="宋体" w:cs="Times New Roman"/>
          <w:color w:val="000000"/>
          <w:sz w:val="21"/>
          <w:szCs w:val="21"/>
          <w:highlight w:val="none"/>
        </w:rPr>
      </w:r>
      <w:r/>
    </w:p>
    <w:p>
      <w:pPr>
        <w:pStyle w:val="795"/>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（5）残疾人企业和监狱企业视同小微企业，享受价格评审优惠政策。</w:t>
      </w:r>
      <w:r>
        <w:rPr>
          <w:rFonts w:hint="eastAsia" w:ascii="Times New Roman" w:hAnsi="Times New Roman" w:eastAsia="宋体" w:cs="Times New Roman"/>
          <w:color w:val="000000"/>
          <w:sz w:val="21"/>
          <w:szCs w:val="21"/>
          <w:highlight w:val="none"/>
        </w:rPr>
      </w:r>
      <w:r/>
    </w:p>
    <w:p>
      <w:pPr>
        <w:pStyle w:val="795"/>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（6）残疾人企业和监狱企业属于小型、微型企业的，不重复享受价格评审优惠政策。</w:t>
      </w:r>
      <w:r>
        <w:rPr>
          <w:rFonts w:hint="eastAsia" w:ascii="Times New Roman" w:hAnsi="Times New Roman" w:eastAsia="宋体" w:cs="Times New Roman"/>
          <w:color w:val="000000"/>
          <w:sz w:val="21"/>
          <w:szCs w:val="21"/>
          <w:highlight w:val="none"/>
        </w:rPr>
      </w:r>
      <w:r/>
    </w:p>
    <w:p>
      <w:pPr>
        <w:pStyle w:val="795"/>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7）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rPr>
          <w:rFonts w:hint="eastAsia" w:ascii="Times New Roman" w:hAnsi="Times New Roman" w:eastAsia="宋体" w:cs="Times New Roman"/>
          <w:color w:val="000000"/>
          <w:sz w:val="21"/>
          <w:szCs w:val="21"/>
          <w:highlight w:val="none"/>
        </w:rPr>
      </w:r>
      <w:r/>
    </w:p>
    <w:p>
      <w:pPr>
        <w:pStyle w:val="795"/>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3、采购本国产品的支持政策</w:t>
      </w:r>
      <w:r>
        <w:rPr>
          <w:rFonts w:hint="eastAsia" w:ascii="Times New Roman" w:hAnsi="Times New Roman" w:eastAsia="宋体" w:cs="Times New Roman"/>
          <w:color w:val="000000"/>
          <w:sz w:val="21"/>
          <w:szCs w:val="21"/>
          <w:highlight w:val="none"/>
        </w:rPr>
      </w:r>
      <w:r/>
    </w:p>
    <w:p>
      <w:pPr>
        <w:pStyle w:val="795"/>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（1）本项目政府采购活动中既有本国产品又有非本国产品参与竞争的，依法对本国产品给予价格评审优惠，对本国产品的报价给予  20%的价格扣除，用扣除后的价格参与评审。</w:t>
      </w:r>
      <w:r>
        <w:rPr>
          <w:rFonts w:hint="eastAsia" w:ascii="Times New Roman" w:hAnsi="Times New Roman" w:eastAsia="宋体" w:cs="Times New Roman"/>
          <w:color w:val="000000"/>
          <w:sz w:val="21"/>
          <w:szCs w:val="21"/>
          <w:highlight w:val="none"/>
        </w:rPr>
      </w:r>
      <w:r/>
    </w:p>
    <w:p>
      <w:pPr>
        <w:pStyle w:val="795"/>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eastAsia="宋体" w:cs="Times New Roman"/>
          <w:color w:val="000000"/>
          <w:sz w:val="21"/>
          <w:szCs w:val="21"/>
          <w:highlight w:val="none"/>
        </w:rPr>
      </w:r>
      <w:r/>
    </w:p>
    <w:p>
      <w:pPr>
        <w:pStyle w:val="795"/>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（3）供应商需按照招标文件的要求提供《关于符合本国产品标准的声明函》（以下简称《声明函》），如不提供将不享受本国产品价格评审优惠。</w:t>
      </w:r>
      <w:r>
        <w:rPr>
          <w:rFonts w:hint="eastAsia" w:ascii="Times New Roman" w:hAnsi="Times New Roman" w:eastAsia="宋体" w:cs="Times New Roman"/>
          <w:color w:val="000000"/>
          <w:sz w:val="21"/>
          <w:szCs w:val="21"/>
          <w:highlight w:val="none"/>
        </w:rPr>
      </w:r>
      <w:r/>
    </w:p>
    <w:p>
      <w:pPr>
        <w:pStyle w:val="795"/>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eastAsia="宋体" w:cs="Times New Roman"/>
          <w:color w:val="000000"/>
          <w:sz w:val="21"/>
          <w:szCs w:val="21"/>
          <w:highlight w:val="none"/>
        </w:rPr>
      </w:r>
      <w:r/>
    </w:p>
    <w:p>
      <w:pPr>
        <w:pStyle w:val="795"/>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Times New Roman" w:hAnsi="Times New Roman" w:eastAsia="宋体" w:cs="Times New Roman"/>
          <w:color w:val="000000"/>
          <w:sz w:val="21"/>
          <w:szCs w:val="21"/>
          <w:highlight w:val="none"/>
        </w:rPr>
      </w:r>
      <w:r/>
    </w:p>
    <w:p>
      <w:pPr>
        <w:pStyle w:val="795"/>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如投标人提供虚假材料，将按“政府采购法”相关规定处理并由政府监管部门给予严肃处理。</w:t>
      </w:r>
      <w:r>
        <w:rPr>
          <w:rFonts w:hint="eastAsia" w:ascii="Times New Roman" w:hAnsi="Times New Roman" w:eastAsia="宋体" w:cs="Times New Roman"/>
          <w:color w:val="000000"/>
          <w:sz w:val="21"/>
          <w:szCs w:val="21"/>
          <w:highlight w:val="none"/>
        </w:rPr>
      </w:r>
      <w:r/>
    </w:p>
    <w:p>
      <w:pPr>
        <w:pStyle w:val="795"/>
        <w:ind w:firstLine="422"/>
        <w:spacing w:line="400" w:lineRule="exact"/>
        <w:rPr>
          <w:rFonts w:ascii="Times New Roman" w:hAnsi="Times New Roman" w:eastAsia="宋体"/>
          <w:b/>
          <w:bCs/>
          <w:color w:val="000000"/>
          <w:sz w:val="21"/>
          <w:szCs w:val="21"/>
          <w:highlight w:val="none"/>
        </w:rPr>
      </w:pPr>
      <w:r>
        <w:rPr>
          <w:rFonts w:hint="eastAsia" w:ascii="Times New Roman" w:hAnsi="宋体" w:eastAsia="宋体"/>
          <w:b/>
          <w:bCs/>
          <w:color w:val="000000"/>
          <w:sz w:val="21"/>
          <w:szCs w:val="21"/>
          <w:highlight w:val="none"/>
        </w:rPr>
        <w:t xml:space="preserve">三</w:t>
      </w:r>
      <w:r>
        <w:rPr>
          <w:rFonts w:ascii="Times New Roman" w:hAnsi="宋体" w:eastAsia="宋体"/>
          <w:b/>
          <w:bCs/>
          <w:color w:val="000000"/>
          <w:sz w:val="21"/>
          <w:szCs w:val="21"/>
          <w:highlight w:val="none"/>
        </w:rPr>
        <w:t xml:space="preserve">、评分标准：</w:t>
      </w:r>
      <w:r>
        <w:rPr>
          <w:rFonts w:ascii="Times New Roman" w:hAnsi="Times New Roman" w:eastAsia="宋体"/>
          <w:b/>
          <w:bCs/>
          <w:color w:val="000000"/>
          <w:sz w:val="21"/>
          <w:szCs w:val="21"/>
          <w:highlight w:val="none"/>
        </w:rPr>
      </w:r>
      <w:r/>
    </w:p>
    <w:p>
      <w:pPr>
        <w:pStyle w:val="759"/>
        <w:ind w:firstLine="420"/>
        <w:spacing w:line="400" w:lineRule="exact"/>
        <w:rPr>
          <w:rFonts w:hint="eastAsia" w:hAnsi="宋体"/>
          <w:color w:val="000000"/>
          <w:sz w:val="21"/>
          <w:szCs w:val="21"/>
          <w:highlight w:val="none"/>
        </w:rPr>
      </w:pPr>
      <w:r>
        <w:rPr>
          <w:rFonts w:hAnsi="宋体"/>
          <w:color w:val="000000"/>
          <w:sz w:val="21"/>
          <w:szCs w:val="21"/>
          <w:highlight w:val="none"/>
        </w:rPr>
        <w:t xml:space="preserve">本次采购的评标方法采用综合评分法，总分值为</w:t>
      </w:r>
      <w:r>
        <w:rPr>
          <w:color w:val="000000"/>
          <w:sz w:val="21"/>
          <w:szCs w:val="21"/>
          <w:highlight w:val="none"/>
        </w:rPr>
        <w:t xml:space="preserve">100</w:t>
      </w:r>
      <w:r>
        <w:rPr>
          <w:rFonts w:hAnsi="宋体"/>
          <w:color w:val="000000"/>
          <w:sz w:val="21"/>
          <w:szCs w:val="21"/>
          <w:highlight w:val="none"/>
        </w:rPr>
        <w:t xml:space="preserve">分。</w:t>
      </w:r>
      <w:r>
        <w:rPr>
          <w:rFonts w:hint="eastAsia" w:hAnsi="宋体"/>
          <w:color w:val="000000"/>
          <w:sz w:val="21"/>
          <w:szCs w:val="21"/>
          <w:highlight w:val="none"/>
        </w:rPr>
      </w:r>
      <w:r/>
    </w:p>
    <w:p>
      <w:pPr>
        <w:pStyle w:val="759"/>
        <w:ind w:firstLine="422"/>
        <w:spacing w:line="400" w:lineRule="exact"/>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（一）价格：（</w:t>
      </w:r>
      <w:r>
        <w:rPr>
          <w:rFonts w:ascii="宋体" w:hAnsi="宋体"/>
          <w:b/>
          <w:bCs/>
          <w:color w:val="000000"/>
          <w:sz w:val="21"/>
          <w:szCs w:val="21"/>
          <w:highlight w:val="none"/>
        </w:rPr>
        <w:t xml:space="preserve">30</w:t>
      </w:r>
      <w:r>
        <w:rPr>
          <w:rFonts w:hint="eastAsia" w:ascii="宋体" w:hAnsi="宋体"/>
          <w:b/>
          <w:bCs/>
          <w:color w:val="000000"/>
          <w:sz w:val="21"/>
          <w:szCs w:val="21"/>
          <w:highlight w:val="none"/>
        </w:rPr>
        <w:t xml:space="preserve">分）</w:t>
      </w:r>
      <w:r>
        <w:rPr>
          <w:rFonts w:hint="eastAsia" w:ascii="宋体" w:hAnsi="宋体"/>
          <w:b/>
          <w:bCs/>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以通过评标初审，实质性响应采购文件要求且报价最低的投标报价为评标基准价（须未超过采购预算或最高限价（如有），其价格分为满分</w:t>
      </w:r>
      <w:r>
        <w:rPr>
          <w:rFonts w:ascii="宋体" w:hAnsi="宋体"/>
          <w:color w:val="000000"/>
          <w:sz w:val="21"/>
          <w:szCs w:val="21"/>
          <w:highlight w:val="none"/>
        </w:rPr>
        <w:t xml:space="preserve">30</w:t>
      </w:r>
      <w:r>
        <w:rPr>
          <w:rFonts w:hint="eastAsia" w:ascii="宋体" w:hAnsi="宋体"/>
          <w:color w:val="000000"/>
          <w:sz w:val="21"/>
          <w:szCs w:val="21"/>
          <w:highlight w:val="none"/>
        </w:rPr>
        <w:t xml:space="preserve">分。其他投标人的价格分统一按照下列公式计算：</w:t>
      </w:r>
      <w:r>
        <w:rPr>
          <w:rFonts w:hint="eastAsia" w:ascii="宋体" w:hAnsi="宋体"/>
          <w:color w:val="000000"/>
          <w:sz w:val="21"/>
          <w:szCs w:val="21"/>
          <w:highlight w:val="none"/>
        </w:rPr>
      </w:r>
      <w:r/>
    </w:p>
    <w:p>
      <w:pPr>
        <w:pStyle w:val="75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投标报价得分</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（评标基准价</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投标报价）</w:t>
      </w:r>
      <w:r>
        <w:rPr>
          <w:rFonts w:ascii="宋体" w:hAnsi="宋体"/>
          <w:color w:val="000000"/>
          <w:sz w:val="21"/>
          <w:szCs w:val="21"/>
          <w:highlight w:val="none"/>
        </w:rPr>
        <w:t xml:space="preserve">X</w:t>
      </w:r>
      <w:r>
        <w:rPr>
          <w:rFonts w:hint="eastAsia" w:ascii="宋体" w:hAnsi="宋体"/>
          <w:color w:val="000000"/>
          <w:sz w:val="21"/>
          <w:szCs w:val="21"/>
          <w:highlight w:val="none"/>
        </w:rPr>
        <w:t xml:space="preserve">价格权值</w:t>
      </w:r>
      <w:r>
        <w:rPr>
          <w:rFonts w:ascii="宋体" w:hAnsi="宋体"/>
          <w:color w:val="000000"/>
          <w:sz w:val="21"/>
          <w:szCs w:val="21"/>
          <w:highlight w:val="none"/>
        </w:rPr>
        <w:t xml:space="preserve">X100</w:t>
      </w:r>
      <w:r>
        <w:rPr>
          <w:rFonts w:hint="eastAsia" w:ascii="宋体" w:hAnsi="宋体"/>
          <w:color w:val="000000"/>
          <w:sz w:val="21"/>
          <w:szCs w:val="21"/>
          <w:highlight w:val="none"/>
        </w:rPr>
        <w:t xml:space="preserve">（价格权值为</w:t>
      </w:r>
      <w:r>
        <w:rPr>
          <w:rFonts w:ascii="宋体" w:hAnsi="宋体"/>
          <w:color w:val="000000"/>
          <w:sz w:val="21"/>
          <w:szCs w:val="21"/>
          <w:highlight w:val="none"/>
        </w:rPr>
        <w:t xml:space="preserve">30%</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795"/>
        <w:ind w:firstLine="422"/>
        <w:spacing w:line="400" w:lineRule="exact"/>
        <w:rPr>
          <w:rFonts w:hint="eastAsia" w:ascii="Times New Roman" w:hAnsi="宋体" w:eastAsia="宋体"/>
          <w:color w:val="000000"/>
          <w:sz w:val="21"/>
          <w:szCs w:val="21"/>
          <w:highlight w:val="none"/>
        </w:rPr>
      </w:pPr>
      <w:r>
        <w:rPr>
          <w:rFonts w:hint="eastAsia" w:ascii="Times New Roman" w:hAnsi="宋体" w:eastAsia="宋体"/>
          <w:b/>
          <w:bCs/>
          <w:color w:val="000000"/>
          <w:sz w:val="21"/>
          <w:szCs w:val="21"/>
          <w:highlight w:val="none"/>
        </w:rPr>
        <w:t xml:space="preserve">（二）技术参数、性能等比较（</w:t>
      </w:r>
      <w:r>
        <w:rPr>
          <w:rFonts w:hint="eastAsia" w:ascii="Times New Roman" w:hAnsi="宋体" w:eastAsia="宋体"/>
          <w:b/>
          <w:bCs/>
          <w:color w:val="000000"/>
          <w:sz w:val="21"/>
          <w:szCs w:val="21"/>
          <w:highlight w:val="none"/>
          <w:lang w:val="en-US" w:eastAsia="zh-CN"/>
        </w:rPr>
        <w:t xml:space="preserve">35</w:t>
      </w:r>
      <w:r>
        <w:rPr>
          <w:rFonts w:hint="eastAsia" w:ascii="Times New Roman" w:hAnsi="宋体" w:eastAsia="宋体"/>
          <w:b/>
          <w:bCs/>
          <w:color w:val="000000"/>
          <w:sz w:val="21"/>
          <w:szCs w:val="21"/>
          <w:highlight w:val="none"/>
        </w:rPr>
        <w:t xml:space="preserve">分）</w:t>
      </w:r>
      <w:r>
        <w:rPr>
          <w:rFonts w:hint="eastAsia" w:ascii="Times New Roman" w:hAnsi="宋体" w:eastAsia="宋体"/>
          <w:color w:val="000000"/>
          <w:sz w:val="21"/>
          <w:szCs w:val="21"/>
          <w:highlight w:val="none"/>
        </w:rPr>
        <w:t xml:space="preserve">：</w:t>
      </w:r>
      <w:r>
        <w:rPr>
          <w:rFonts w:hint="eastAsia" w:ascii="Times New Roman" w:hAnsi="宋体" w:eastAsia="宋体"/>
          <w:color w:val="000000"/>
          <w:sz w:val="21"/>
          <w:szCs w:val="21"/>
          <w:highlight w:val="none"/>
        </w:rPr>
      </w:r>
      <w:r/>
    </w:p>
    <w:p>
      <w:pPr>
        <w:pStyle w:val="10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投标单位结合第四章招标书中</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（三）具体技术参数：”中的参数进行响应，其中</w:t>
      </w:r>
      <w:r>
        <w:rPr>
          <w:rFonts w:hint="eastAsia" w:ascii="宋体" w:hAnsi="宋体" w:eastAsia="宋体" w:cs="宋体"/>
          <w:color w:val="000000"/>
          <w:sz w:val="21"/>
          <w:szCs w:val="21"/>
          <w:highlight w:val="none"/>
          <w:lang w:val="en-US" w:eastAsia="zh-CN"/>
        </w:rPr>
        <w:t xml:space="preserve">注★参数2项，注</w:t>
      </w:r>
      <w:r>
        <w:rPr>
          <w:rFonts w:hint="eastAsia" w:ascii="宋体" w:hAnsi="宋体" w:eastAsia="宋体" w:cs="宋体"/>
          <w:color w:val="000000"/>
          <w:sz w:val="21"/>
          <w:szCs w:val="21"/>
          <w:highlight w:val="none"/>
        </w:rPr>
        <w:t xml:space="preserve">▲参数</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项，其他参数</w:t>
      </w:r>
      <w:r>
        <w:rPr>
          <w:rFonts w:hint="eastAsia" w:ascii="宋体" w:hAnsi="宋体" w:eastAsia="宋体" w:cs="宋体"/>
          <w:color w:val="000000"/>
          <w:sz w:val="21"/>
          <w:szCs w:val="21"/>
          <w:highlight w:val="none"/>
          <w:lang w:val="en-US" w:eastAsia="zh-CN"/>
        </w:rPr>
        <w:t xml:space="preserve">150</w:t>
      </w:r>
      <w:r>
        <w:rPr>
          <w:rFonts w:hint="eastAsia" w:ascii="宋体" w:hAnsi="宋体" w:eastAsia="宋体" w:cs="宋体"/>
          <w:color w:val="000000"/>
          <w:sz w:val="21"/>
          <w:szCs w:val="21"/>
          <w:highlight w:val="none"/>
        </w:rPr>
        <w:t xml:space="preserve">项。</w:t>
      </w:r>
      <w:r>
        <w:rPr>
          <w:rFonts w:hint="eastAsia" w:ascii="宋体" w:hAnsi="宋体" w:eastAsia="宋体" w:cs="宋体"/>
          <w:color w:val="000000"/>
          <w:sz w:val="21"/>
          <w:szCs w:val="21"/>
          <w:highlight w:val="none"/>
        </w:rPr>
      </w:r>
      <w:r/>
    </w:p>
    <w:p>
      <w:pPr>
        <w:pStyle w:val="10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评委会根据所投设备的技术参数响应情况进行打分。</w:t>
      </w:r>
      <w:r>
        <w:rPr>
          <w:rFonts w:hint="eastAsia" w:ascii="宋体" w:hAnsi="宋体" w:eastAsia="宋体" w:cs="宋体"/>
          <w:color w:val="000000"/>
          <w:sz w:val="21"/>
          <w:szCs w:val="21"/>
          <w:highlight w:val="none"/>
        </w:rPr>
      </w:r>
      <w:r/>
    </w:p>
    <w:p>
      <w:pPr>
        <w:pStyle w:val="1091"/>
        <w:ind w:firstLine="420"/>
        <w:spacing w:line="40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★项为实质性响应条款，若出现负偏离作为无效投标处理。</w:t>
      </w:r>
      <w:r>
        <w:rPr>
          <w:rFonts w:ascii="宋体" w:hAnsi="宋体" w:eastAsia="宋体" w:cs="宋体"/>
          <w:color w:val="000000"/>
          <w:sz w:val="21"/>
          <w:szCs w:val="21"/>
          <w:highlight w:val="none"/>
          <w:lang w:val="en-US" w:eastAsia="zh-CN"/>
        </w:rPr>
      </w:r>
      <w:r/>
    </w:p>
    <w:p>
      <w:pPr>
        <w:pStyle w:val="10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、▲参数都符合要求，得</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分。若出现负偏离，每负偏离一项扣</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分。扣完为止。</w:t>
      </w:r>
      <w:r>
        <w:rPr>
          <w:rFonts w:hint="eastAsia" w:ascii="宋体" w:hAnsi="宋体" w:eastAsia="宋体" w:cs="宋体"/>
          <w:color w:val="000000"/>
          <w:sz w:val="21"/>
          <w:szCs w:val="21"/>
          <w:highlight w:val="none"/>
        </w:rPr>
      </w:r>
      <w:r/>
    </w:p>
    <w:p>
      <w:pPr>
        <w:pStyle w:val="10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、其余技术参数都符合要求，得</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分。若出现负偏离，每负偏离一项扣</w:t>
      </w:r>
      <w:r>
        <w:rPr>
          <w:rFonts w:hint="eastAsia" w:ascii="宋体" w:hAnsi="宋体" w:eastAsia="宋体" w:cs="宋体"/>
          <w:color w:val="000000"/>
          <w:sz w:val="21"/>
          <w:szCs w:val="21"/>
          <w:highlight w:val="none"/>
          <w:lang w:val="en-US" w:eastAsia="zh-CN"/>
        </w:rPr>
        <w:t xml:space="preserve">0.1</w:t>
      </w:r>
      <w:r>
        <w:rPr>
          <w:rFonts w:hint="eastAsia" w:ascii="宋体" w:hAnsi="宋体" w:eastAsia="宋体" w:cs="宋体"/>
          <w:color w:val="000000"/>
          <w:sz w:val="21"/>
          <w:szCs w:val="21"/>
          <w:highlight w:val="none"/>
        </w:rPr>
        <w:t xml:space="preserve">分。扣完为止。</w:t>
      </w:r>
      <w:r>
        <w:rPr>
          <w:rFonts w:hint="eastAsia" w:ascii="宋体" w:hAnsi="宋体" w:eastAsia="宋体" w:cs="宋体"/>
          <w:color w:val="000000"/>
          <w:sz w:val="21"/>
          <w:szCs w:val="21"/>
          <w:highlight w:val="none"/>
        </w:rPr>
      </w:r>
      <w:r/>
    </w:p>
    <w:p>
      <w:pPr>
        <w:pStyle w:val="1091"/>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注：技术参数需同时提供以下任意一种证明材料并加盖投标单位公章：</w:t>
      </w:r>
      <w:r>
        <w:rPr>
          <w:rFonts w:hint="eastAsia" w:hAnsi="宋体" w:eastAsia="宋体" w:cs="宋体"/>
          <w:color w:val="000000"/>
          <w:sz w:val="21"/>
          <w:szCs w:val="21"/>
          <w:highlight w:val="none"/>
          <w:lang w:val="en-US" w:eastAsia="zh-CN"/>
        </w:rPr>
        <w:t xml:space="preserve">1.</w:t>
      </w:r>
      <w:r>
        <w:rPr>
          <w:rFonts w:hint="eastAsia" w:hAnsi="宋体" w:eastAsia="宋体" w:cs="宋体"/>
          <w:color w:val="000000"/>
          <w:sz w:val="21"/>
          <w:szCs w:val="21"/>
          <w:highlight w:val="none"/>
        </w:rPr>
        <w:t xml:space="preserve">官网截图证明</w:t>
      </w:r>
      <w:r>
        <w:rPr>
          <w:rFonts w:hint="eastAsia" w:hAnsi="宋体" w:eastAsia="宋体" w:cs="宋体"/>
          <w:color w:val="000000"/>
          <w:sz w:val="21"/>
          <w:szCs w:val="21"/>
          <w:highlight w:val="none"/>
          <w:lang w:val="en-US" w:eastAsia="zh-CN"/>
        </w:rPr>
        <w:t xml:space="preserve">2</w:t>
      </w:r>
      <w:r>
        <w:rPr>
          <w:rFonts w:hint="eastAsia" w:hAnsi="宋体" w:eastAsia="宋体" w:cs="宋体"/>
          <w:color w:val="000000"/>
          <w:sz w:val="21"/>
          <w:szCs w:val="21"/>
          <w:highlight w:val="none"/>
        </w:rPr>
        <w:t xml:space="preserve">.厂家加盖公章的技术参数彩页，</w:t>
      </w:r>
      <w:r>
        <w:rPr>
          <w:rFonts w:hint="eastAsia" w:hAnsi="宋体" w:eastAsia="宋体" w:cs="宋体"/>
          <w:color w:val="000000"/>
          <w:sz w:val="21"/>
          <w:szCs w:val="21"/>
          <w:highlight w:val="none"/>
          <w:lang w:val="en-US" w:eastAsia="zh-CN"/>
        </w:rPr>
        <w:t xml:space="preserve">3</w:t>
      </w:r>
      <w:r>
        <w:rPr>
          <w:rFonts w:hint="eastAsia" w:hAnsi="宋体" w:eastAsia="宋体" w:cs="宋体"/>
          <w:color w:val="000000"/>
          <w:sz w:val="21"/>
          <w:szCs w:val="21"/>
          <w:highlight w:val="none"/>
        </w:rPr>
        <w:t xml:space="preserve">.产品白皮书，说明书或用户手册，未按要求提供的视为负偏离。扣完为止。</w:t>
      </w:r>
      <w:r>
        <w:rPr>
          <w:rFonts w:hint="eastAsia" w:hAnsi="宋体" w:eastAsia="宋体" w:cs="宋体"/>
          <w:color w:val="000000"/>
          <w:sz w:val="21"/>
          <w:szCs w:val="21"/>
          <w:highlight w:val="none"/>
        </w:rPr>
      </w:r>
      <w:r/>
    </w:p>
    <w:p>
      <w:pPr>
        <w:pStyle w:val="759"/>
        <w:ind w:firstLine="420"/>
        <w:spacing w:line="400" w:lineRule="exact"/>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（三）针对本项目实施方案情况比较（</w:t>
      </w:r>
      <w:r>
        <w:rPr>
          <w:rFonts w:hint="eastAsia" w:ascii="宋体" w:hAnsi="宋体" w:cs="宋体"/>
          <w:b/>
          <w:color w:val="000000"/>
          <w:sz w:val="21"/>
          <w:szCs w:val="21"/>
          <w:highlight w:val="none"/>
          <w:lang w:val="en-US" w:eastAsia="zh-CN"/>
        </w:rPr>
        <w:t xml:space="preserve">10</w:t>
      </w:r>
      <w:r>
        <w:rPr>
          <w:rFonts w:hint="eastAsia" w:ascii="宋体" w:hAnsi="宋体" w:cs="宋体"/>
          <w:b/>
          <w:color w:val="000000"/>
          <w:sz w:val="21"/>
          <w:szCs w:val="21"/>
          <w:highlight w:val="none"/>
        </w:rPr>
        <w:t xml:space="preserve">分）</w:t>
      </w:r>
      <w:r>
        <w:rPr>
          <w:rFonts w:ascii="宋体" w:hAnsi="宋体" w:cs="宋体"/>
          <w:b/>
          <w:color w:val="000000"/>
          <w:sz w:val="21"/>
          <w:szCs w:val="21"/>
          <w:highlight w:val="none"/>
        </w:rPr>
      </w:r>
      <w:r/>
    </w:p>
    <w:p>
      <w:pPr>
        <w:pStyle w:val="759"/>
        <w:ind w:firstLine="42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方案内容应包括但不限于①安装调试、测试、调优等内容，②人员组织架构，③工作时间进度表、工作程序和步骤，④管理和协调方法，⑤关键步骤的思路和要点。</w:t>
      </w:r>
      <w:r>
        <w:rPr>
          <w:rFonts w:hint="eastAsia" w:ascii="宋体" w:hAnsi="宋体" w:cs="宋体"/>
          <w:bCs/>
          <w:color w:val="000000"/>
          <w:sz w:val="21"/>
          <w:szCs w:val="21"/>
          <w:highlight w:val="none"/>
        </w:rPr>
      </w:r>
      <w:r/>
    </w:p>
    <w:p>
      <w:pPr>
        <w:pStyle w:val="759"/>
        <w:ind w:firstLine="42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上述方案每缺少一项内容，或内容明显错误，或内容非专门针对本项目，或内容不能满足本项目实际需求的，每一项扣</w:t>
      </w:r>
      <w:r>
        <w:rPr>
          <w:rFonts w:hint="eastAsia" w:ascii="宋体" w:hAnsi="宋体" w:cs="宋体"/>
          <w:bCs/>
          <w:color w:val="000000"/>
          <w:sz w:val="21"/>
          <w:szCs w:val="21"/>
          <w:highlight w:val="none"/>
          <w:lang w:val="en-US" w:eastAsia="zh-CN"/>
        </w:rPr>
        <w:t xml:space="preserve">2</w:t>
      </w:r>
      <w:r>
        <w:rPr>
          <w:rFonts w:hint="eastAsia" w:ascii="宋体" w:hAnsi="宋体" w:cs="宋体"/>
          <w:bCs/>
          <w:color w:val="000000"/>
          <w:sz w:val="21"/>
          <w:szCs w:val="21"/>
          <w:highlight w:val="none"/>
        </w:rPr>
        <w:t xml:space="preserve">分。</w:t>
      </w:r>
      <w:r>
        <w:rPr>
          <w:rFonts w:hint="eastAsia" w:ascii="宋体" w:hAnsi="宋体" w:cs="宋体"/>
          <w:bCs/>
          <w:color w:val="000000"/>
          <w:sz w:val="21"/>
          <w:szCs w:val="21"/>
          <w:highlight w:val="none"/>
        </w:rPr>
      </w:r>
      <w:r/>
    </w:p>
    <w:p>
      <w:pPr>
        <w:pStyle w:val="759"/>
        <w:ind w:firstLine="420"/>
        <w:spacing w:line="400" w:lineRule="exact"/>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（四）投标人培训方案情况比较（</w:t>
      </w:r>
      <w:r>
        <w:rPr>
          <w:rFonts w:hint="eastAsia" w:ascii="宋体" w:hAnsi="宋体" w:cs="宋体"/>
          <w:b/>
          <w:color w:val="000000"/>
          <w:sz w:val="21"/>
          <w:szCs w:val="21"/>
          <w:highlight w:val="none"/>
          <w:lang w:val="en-US" w:eastAsia="zh-CN"/>
        </w:rPr>
        <w:t xml:space="preserve">10</w:t>
      </w:r>
      <w:r>
        <w:rPr>
          <w:rFonts w:hint="eastAsia" w:ascii="宋体" w:hAnsi="宋体" w:cs="宋体"/>
          <w:b/>
          <w:color w:val="000000"/>
          <w:sz w:val="21"/>
          <w:szCs w:val="21"/>
          <w:highlight w:val="none"/>
        </w:rPr>
        <w:t xml:space="preserve">分）</w:t>
      </w:r>
      <w:r>
        <w:rPr>
          <w:rFonts w:ascii="宋体" w:hAnsi="宋体" w:cs="宋体"/>
          <w:b/>
          <w:color w:val="000000"/>
          <w:sz w:val="21"/>
          <w:szCs w:val="21"/>
          <w:highlight w:val="none"/>
        </w:rPr>
      </w:r>
      <w:r/>
    </w:p>
    <w:p>
      <w:pPr>
        <w:pStyle w:val="759"/>
        <w:ind w:firstLine="42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包括培训内容、时间、地点、人次、安装调试、配置及技能</w:t>
      </w:r>
      <w:r>
        <w:rPr>
          <w:rFonts w:hint="eastAsia" w:ascii="宋体" w:hAnsi="宋体" w:cs="宋体"/>
          <w:bCs/>
          <w:color w:val="000000"/>
          <w:sz w:val="21"/>
          <w:szCs w:val="21"/>
          <w:highlight w:val="none"/>
          <w:lang w:val="en-US" w:eastAsia="zh-CN"/>
        </w:rPr>
        <w:t xml:space="preserve">支持</w:t>
      </w:r>
      <w:r>
        <w:rPr>
          <w:rFonts w:hint="eastAsia" w:ascii="宋体" w:hAnsi="宋体" w:cs="宋体"/>
          <w:bCs/>
          <w:color w:val="000000"/>
          <w:sz w:val="21"/>
          <w:szCs w:val="21"/>
          <w:highlight w:val="none"/>
        </w:rPr>
        <w:t xml:space="preserve">、业务人员培训、应用操作及使用等。</w:t>
      </w:r>
      <w:r>
        <w:rPr>
          <w:rFonts w:hint="eastAsia" w:ascii="宋体" w:hAnsi="宋体" w:cs="宋体"/>
          <w:bCs/>
          <w:color w:val="000000"/>
          <w:sz w:val="21"/>
          <w:szCs w:val="21"/>
          <w:highlight w:val="none"/>
        </w:rPr>
      </w:r>
      <w:r/>
    </w:p>
    <w:p>
      <w:pPr>
        <w:pStyle w:val="759"/>
        <w:ind w:firstLine="42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培训方案详细具体，可行性高，满足本项目实际需求的得</w:t>
      </w:r>
      <w:r>
        <w:rPr>
          <w:rFonts w:hint="eastAsia" w:ascii="宋体" w:hAnsi="宋体" w:cs="宋体"/>
          <w:bCs/>
          <w:color w:val="000000"/>
          <w:sz w:val="21"/>
          <w:szCs w:val="21"/>
          <w:highlight w:val="none"/>
          <w:lang w:val="en-US" w:eastAsia="zh-CN"/>
        </w:rPr>
        <w:t xml:space="preserve">10</w:t>
      </w:r>
      <w:r>
        <w:rPr>
          <w:rFonts w:hint="eastAsia" w:ascii="宋体" w:hAnsi="宋体" w:cs="宋体"/>
          <w:bCs/>
          <w:color w:val="000000"/>
          <w:sz w:val="21"/>
          <w:szCs w:val="21"/>
          <w:highlight w:val="none"/>
        </w:rPr>
        <w:t xml:space="preserve">分；</w:t>
      </w:r>
      <w:r>
        <w:rPr>
          <w:rFonts w:hint="eastAsia" w:ascii="宋体" w:hAnsi="宋体" w:cs="宋体"/>
          <w:bCs/>
          <w:color w:val="000000"/>
          <w:sz w:val="21"/>
          <w:szCs w:val="21"/>
          <w:highlight w:val="none"/>
        </w:rPr>
      </w:r>
      <w:r/>
    </w:p>
    <w:p>
      <w:pPr>
        <w:pStyle w:val="759"/>
        <w:ind w:firstLine="42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上述方案有一项内容缺陷或一项明显错误或一项内容不能满足本项目实际需求的得</w:t>
      </w:r>
      <w:r>
        <w:rPr>
          <w:rFonts w:hint="eastAsia" w:ascii="宋体" w:hAnsi="宋体" w:cs="宋体"/>
          <w:bCs/>
          <w:color w:val="000000"/>
          <w:sz w:val="21"/>
          <w:szCs w:val="21"/>
          <w:highlight w:val="none"/>
          <w:lang w:val="en-US" w:eastAsia="zh-CN"/>
        </w:rPr>
        <w:t xml:space="preserve">6</w:t>
      </w:r>
      <w:r>
        <w:rPr>
          <w:rFonts w:hint="eastAsia" w:ascii="宋体" w:hAnsi="宋体" w:cs="宋体"/>
          <w:bCs/>
          <w:color w:val="000000"/>
          <w:sz w:val="21"/>
          <w:szCs w:val="21"/>
          <w:highlight w:val="none"/>
        </w:rPr>
        <w:t xml:space="preserve">分。</w:t>
      </w:r>
      <w:r>
        <w:rPr>
          <w:rFonts w:hint="eastAsia" w:ascii="宋体" w:hAnsi="宋体" w:cs="宋体"/>
          <w:bCs/>
          <w:color w:val="000000"/>
          <w:sz w:val="21"/>
          <w:szCs w:val="21"/>
          <w:highlight w:val="none"/>
        </w:rPr>
      </w:r>
      <w:r/>
    </w:p>
    <w:p>
      <w:pPr>
        <w:pStyle w:val="759"/>
        <w:ind w:firstLine="42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上述方案有两处及以上内容缺陷或非专门针对本项目，或部分内容不能满足本项目实际需求的得</w:t>
      </w:r>
      <w:r>
        <w:rPr>
          <w:rFonts w:hint="eastAsia" w:ascii="宋体" w:hAnsi="宋体" w:cs="宋体"/>
          <w:bCs/>
          <w:color w:val="000000"/>
          <w:sz w:val="21"/>
          <w:szCs w:val="21"/>
          <w:highlight w:val="none"/>
          <w:lang w:val="en-US" w:eastAsia="zh-CN"/>
        </w:rPr>
        <w:t xml:space="preserve">2</w:t>
      </w:r>
      <w:r>
        <w:rPr>
          <w:rFonts w:hint="eastAsia" w:ascii="宋体" w:hAnsi="宋体" w:cs="宋体"/>
          <w:bCs/>
          <w:color w:val="000000"/>
          <w:sz w:val="21"/>
          <w:szCs w:val="21"/>
          <w:highlight w:val="none"/>
        </w:rPr>
        <w:t xml:space="preserve">分。</w:t>
      </w:r>
      <w:r>
        <w:rPr>
          <w:rFonts w:hint="eastAsia" w:ascii="宋体" w:hAnsi="宋体" w:cs="宋体"/>
          <w:bCs/>
          <w:color w:val="000000"/>
          <w:sz w:val="21"/>
          <w:szCs w:val="21"/>
          <w:highlight w:val="none"/>
        </w:rPr>
      </w:r>
      <w:r/>
    </w:p>
    <w:p>
      <w:pPr>
        <w:pStyle w:val="759"/>
        <w:ind w:firstLine="42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其余情况不得分。</w:t>
      </w:r>
      <w:r>
        <w:rPr>
          <w:rFonts w:hint="eastAsia" w:ascii="宋体" w:hAnsi="宋体" w:cs="宋体"/>
          <w:bCs/>
          <w:color w:val="000000"/>
          <w:sz w:val="21"/>
          <w:szCs w:val="21"/>
          <w:highlight w:val="none"/>
        </w:rPr>
      </w:r>
      <w:r/>
    </w:p>
    <w:p>
      <w:pPr>
        <w:pStyle w:val="759"/>
        <w:ind w:firstLine="420"/>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（五）投标人售后服务方案情况比较（</w:t>
      </w:r>
      <w:r>
        <w:rPr>
          <w:rFonts w:hint="eastAsia" w:ascii="宋体" w:hAnsi="宋体" w:cs="宋体"/>
          <w:b/>
          <w:color w:val="000000"/>
          <w:sz w:val="21"/>
          <w:szCs w:val="21"/>
          <w:highlight w:val="none"/>
          <w:lang w:val="en-US" w:eastAsia="zh-CN"/>
        </w:rPr>
        <w:t xml:space="preserve">10</w:t>
      </w:r>
      <w:r>
        <w:rPr>
          <w:rFonts w:hint="eastAsia" w:ascii="宋体" w:hAnsi="宋体" w:cs="宋体"/>
          <w:b/>
          <w:color w:val="000000"/>
          <w:sz w:val="21"/>
          <w:szCs w:val="21"/>
          <w:highlight w:val="none"/>
        </w:rPr>
        <w:t xml:space="preserve">分）</w:t>
      </w:r>
      <w:r>
        <w:rPr>
          <w:rFonts w:hint="eastAsia" w:ascii="宋体" w:hAnsi="宋体" w:cs="宋体"/>
          <w:b/>
          <w:color w:val="000000"/>
          <w:sz w:val="21"/>
          <w:szCs w:val="21"/>
          <w:highlight w:val="none"/>
        </w:rPr>
      </w:r>
      <w:r/>
    </w:p>
    <w:p>
      <w:pPr>
        <w:pStyle w:val="759"/>
        <w:ind w:firstLine="42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针对本项目制定的售后服务管理体系方案，包括售后服务机制、响应时间、故障解决等内容的合理性和可行性。</w:t>
      </w:r>
      <w:r>
        <w:rPr>
          <w:rFonts w:hint="eastAsia" w:ascii="宋体" w:hAnsi="宋体" w:cs="宋体"/>
          <w:bCs/>
          <w:color w:val="000000"/>
          <w:sz w:val="21"/>
          <w:szCs w:val="21"/>
          <w:highlight w:val="none"/>
        </w:rPr>
      </w:r>
      <w:r/>
    </w:p>
    <w:p>
      <w:pPr>
        <w:pStyle w:val="759"/>
        <w:ind w:firstLine="42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售后服务方案详细具体，可行性高，满足本项目实际需求的得</w:t>
      </w:r>
      <w:r>
        <w:rPr>
          <w:rFonts w:hint="eastAsia" w:ascii="宋体" w:hAnsi="宋体" w:cs="宋体"/>
          <w:bCs/>
          <w:color w:val="000000"/>
          <w:sz w:val="21"/>
          <w:szCs w:val="21"/>
          <w:highlight w:val="none"/>
          <w:lang w:val="en-US" w:eastAsia="zh-CN"/>
        </w:rPr>
        <w:t xml:space="preserve">10</w:t>
      </w:r>
      <w:r>
        <w:rPr>
          <w:rFonts w:hint="eastAsia" w:ascii="宋体" w:hAnsi="宋体" w:cs="宋体"/>
          <w:bCs/>
          <w:color w:val="000000"/>
          <w:sz w:val="21"/>
          <w:szCs w:val="21"/>
          <w:highlight w:val="none"/>
        </w:rPr>
        <w:t xml:space="preserve">分；</w:t>
      </w:r>
      <w:r>
        <w:rPr>
          <w:rFonts w:hint="eastAsia" w:ascii="宋体" w:hAnsi="宋体" w:cs="宋体"/>
          <w:bCs/>
          <w:color w:val="000000"/>
          <w:sz w:val="21"/>
          <w:szCs w:val="21"/>
          <w:highlight w:val="none"/>
        </w:rPr>
      </w:r>
      <w:r/>
    </w:p>
    <w:p>
      <w:pPr>
        <w:pStyle w:val="759"/>
        <w:ind w:firstLine="42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上述方案有一项内容缺陷或一项明显错误或一项内容不能满足本项目实际需求的得</w:t>
      </w:r>
      <w:r>
        <w:rPr>
          <w:rFonts w:hint="eastAsia" w:ascii="宋体" w:hAnsi="宋体" w:cs="宋体"/>
          <w:bCs/>
          <w:color w:val="000000"/>
          <w:sz w:val="21"/>
          <w:szCs w:val="21"/>
          <w:highlight w:val="none"/>
          <w:lang w:val="en-US" w:eastAsia="zh-CN"/>
        </w:rPr>
        <w:t xml:space="preserve">6</w:t>
      </w:r>
      <w:r>
        <w:rPr>
          <w:rFonts w:hint="eastAsia" w:ascii="宋体" w:hAnsi="宋体" w:cs="宋体"/>
          <w:bCs/>
          <w:color w:val="000000"/>
          <w:sz w:val="21"/>
          <w:szCs w:val="21"/>
          <w:highlight w:val="none"/>
        </w:rPr>
        <w:t xml:space="preserve">分。</w:t>
      </w:r>
      <w:r>
        <w:rPr>
          <w:rFonts w:hint="eastAsia" w:ascii="宋体" w:hAnsi="宋体" w:cs="宋体"/>
          <w:bCs/>
          <w:color w:val="000000"/>
          <w:sz w:val="21"/>
          <w:szCs w:val="21"/>
          <w:highlight w:val="none"/>
        </w:rPr>
      </w:r>
      <w:r/>
    </w:p>
    <w:p>
      <w:pPr>
        <w:pStyle w:val="759"/>
        <w:ind w:firstLine="42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上述方案有两处及以上内容缺陷或非专门针对本项目，或部分内容不能满足本项目实际需求的得</w:t>
      </w:r>
      <w:r>
        <w:rPr>
          <w:rFonts w:hint="eastAsia" w:ascii="宋体" w:hAnsi="宋体" w:cs="宋体"/>
          <w:bCs/>
          <w:color w:val="000000"/>
          <w:sz w:val="21"/>
          <w:szCs w:val="21"/>
          <w:highlight w:val="none"/>
          <w:lang w:val="en-US" w:eastAsia="zh-CN"/>
        </w:rPr>
        <w:t xml:space="preserve">2</w:t>
      </w:r>
      <w:r>
        <w:rPr>
          <w:rFonts w:hint="eastAsia" w:ascii="宋体" w:hAnsi="宋体" w:cs="宋体"/>
          <w:bCs/>
          <w:color w:val="000000"/>
          <w:sz w:val="21"/>
          <w:szCs w:val="21"/>
          <w:highlight w:val="none"/>
        </w:rPr>
        <w:t xml:space="preserve">分。</w:t>
      </w:r>
      <w:r>
        <w:rPr>
          <w:rFonts w:hint="eastAsia" w:ascii="宋体" w:hAnsi="宋体" w:cs="宋体"/>
          <w:bCs/>
          <w:color w:val="000000"/>
          <w:sz w:val="21"/>
          <w:szCs w:val="21"/>
          <w:highlight w:val="none"/>
        </w:rPr>
      </w:r>
      <w:r/>
    </w:p>
    <w:p>
      <w:pPr>
        <w:pStyle w:val="759"/>
        <w:ind w:firstLine="42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其余情况不得分。</w:t>
      </w:r>
      <w:r>
        <w:rPr>
          <w:rFonts w:hint="eastAsia" w:ascii="宋体" w:hAnsi="宋体" w:cs="宋体"/>
          <w:bCs/>
          <w:color w:val="000000"/>
          <w:sz w:val="21"/>
          <w:szCs w:val="21"/>
          <w:highlight w:val="none"/>
        </w:rPr>
      </w:r>
      <w:r/>
    </w:p>
    <w:p>
      <w:pPr>
        <w:pStyle w:val="759"/>
        <w:ind w:firstLine="420"/>
        <w:spacing w:line="400" w:lineRule="exact"/>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（六）投标人履约能力（5分）</w:t>
      </w:r>
      <w:r>
        <w:rPr>
          <w:rFonts w:hint="eastAsia" w:ascii="宋体" w:hAnsi="宋体" w:eastAsia="宋体" w:cs="宋体"/>
          <w:b/>
          <w:bCs w:val="0"/>
          <w:color w:val="000000"/>
          <w:sz w:val="21"/>
          <w:szCs w:val="21"/>
          <w:highlight w:val="none"/>
        </w:rPr>
      </w:r>
      <w:r/>
    </w:p>
    <w:p>
      <w:pPr>
        <w:pStyle w:val="759"/>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1、投标人或投标产品生产厂家提供2023年1月1日以来承担过的类似项目的合同复印件，每提供一份得2分，共4分。</w:t>
      </w:r>
      <w:r>
        <w:rPr>
          <w:rFonts w:hint="eastAsia" w:ascii="宋体" w:hAnsi="宋体" w:eastAsia="宋体" w:cs="宋体"/>
          <w:bCs/>
          <w:color w:val="000000"/>
          <w:sz w:val="21"/>
          <w:szCs w:val="21"/>
          <w:highlight w:val="none"/>
        </w:rPr>
      </w:r>
      <w:r/>
    </w:p>
    <w:p>
      <w:pPr>
        <w:pStyle w:val="759"/>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2、救护车生产厂家属于救护车底盘生产厂家认可注册改装厂合作的，得1分，提供相关证明材料。</w:t>
      </w:r>
      <w:r>
        <w:rPr>
          <w:rFonts w:hint="eastAsia" w:ascii="宋体" w:hAnsi="宋体" w:eastAsia="宋体" w:cs="宋体"/>
          <w:bCs/>
          <w:color w:val="000000"/>
          <w:sz w:val="21"/>
          <w:szCs w:val="21"/>
          <w:highlight w:val="none"/>
        </w:rPr>
      </w:r>
      <w:r/>
    </w:p>
    <w:p>
      <w:pPr>
        <w:pStyle w:val="759"/>
        <w:ind w:firstLine="6720"/>
        <w:spacing w:line="420" w:lineRule="exact"/>
        <w:rPr>
          <w:color w:val="000000"/>
          <w:sz w:val="21"/>
          <w:szCs w:val="21"/>
          <w:highlight w:val="none"/>
        </w:rPr>
      </w:pPr>
      <w:r>
        <w:rPr>
          <w:color w:val="000000"/>
          <w:sz w:val="21"/>
          <w:szCs w:val="21"/>
          <w:highlight w:val="none"/>
        </w:rPr>
      </w:r>
      <w:r/>
    </w:p>
    <w:p>
      <w:pPr>
        <w:pStyle w:val="759"/>
        <w:ind w:firstLine="6720"/>
        <w:spacing w:line="420" w:lineRule="exact"/>
        <w:rPr>
          <w:color w:val="000000"/>
          <w:sz w:val="21"/>
          <w:szCs w:val="21"/>
          <w:highlight w:val="none"/>
        </w:rPr>
      </w:pPr>
      <w:r>
        <w:rPr>
          <w:color w:val="000000"/>
          <w:sz w:val="21"/>
          <w:szCs w:val="21"/>
          <w:highlight w:val="none"/>
        </w:rPr>
      </w:r>
      <w:r/>
    </w:p>
    <w:p>
      <w:pPr>
        <w:pStyle w:val="759"/>
        <w:jc w:val="center"/>
        <w:spacing w:line="360" w:lineRule="auto"/>
        <w:widowControl w:val="off"/>
        <w:rPr>
          <w:rFonts w:hint="eastAsia"/>
          <w:color w:val="000000"/>
          <w:sz w:val="21"/>
          <w:szCs w:val="21"/>
          <w:highlight w:val="none"/>
        </w:rPr>
        <w:outlineLvl w:val="0"/>
      </w:pPr>
      <w:r>
        <w:rPr>
          <w:rFonts w:hint="eastAsia"/>
          <w:color w:val="000000"/>
          <w:sz w:val="21"/>
          <w:szCs w:val="21"/>
          <w:highlight w:val="none"/>
          <w:lang w:val="en-US" w:eastAsia="zh-CN"/>
        </w:rPr>
        <w:t xml:space="preserve">                                                            </w:t>
      </w:r>
      <w:r>
        <w:rPr>
          <w:rFonts w:hint="eastAsia"/>
          <w:color w:val="000000"/>
          <w:sz w:val="21"/>
          <w:szCs w:val="21"/>
          <w:highlight w:val="none"/>
        </w:rPr>
        <w:t xml:space="preserve">（全文完）</w:t>
      </w:r>
      <w:r/>
    </w:p>
    <w:sectPr>
      <w:headerReference w:type="default" r:id="rId10"/>
      <w:footerReference w:type="default" r:id="rId12"/>
      <w:footnotePr/>
      <w:endnotePr/>
      <w:type w:val="nextPage"/>
      <w:pgSz w:w="11906" w:h="16838" w:orient="portrait"/>
      <w:pgMar w:top="1440" w:right="1646"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等线">
    <w:panose1 w:val="02010600030101010101"/>
  </w:font>
  <w:font w:name="微软雅黑">
    <w:panose1 w:val="020B0503020204020204"/>
  </w:font>
  <w:font w:name="Calibri">
    <w:panose1 w:val="020F0502020204030204"/>
  </w:font>
  <w:font w:name="ヒラギノ角ゴ Pro W3">
    <w:panose1 w:val="020B0503020202020204"/>
  </w:font>
  <w:font w:name="Cambria">
    <w:panose1 w:val="02040503050406030204"/>
  </w:font>
  <w:font w:name="Courier New">
    <w:panose1 w:val="02070309020205020404"/>
  </w:font>
  <w:font w:name="仿宋_GB2312">
    <w:panose1 w:val="02010609060101010101"/>
  </w:font>
  <w:font w:name="黑体">
    <w:panose1 w:val="02010609060101010101"/>
  </w:font>
  <w:font w:name="楷体_GB2312">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tabs>
        <w:tab w:val="center" w:pos="4153" w:leader="none"/>
        <w:tab w:val="right" w:pos="8306" w:leader="none"/>
      </w:tabs>
      <w:rPr>
        <w:rStyle w:val="832"/>
      </w:rPr>
      <w:framePr w:wrap="around" w:vAnchor="text" w:hAnchor="margin" w:xAlign="center" w:y="1"/>
    </w:pPr>
    <w:r>
      <w:fldChar w:fldCharType="begin"/>
    </w:r>
    <w:r>
      <w:rPr>
        <w:rStyle w:val="832"/>
      </w:rPr>
      <w:instrText xml:space="preserve">PAGE  </w:instrText>
    </w:r>
    <w:r>
      <w:fldChar w:fldCharType="separate"/>
    </w:r>
    <w:r>
      <w:rPr>
        <w:rStyle w:val="832"/>
      </w:rPr>
      <w:t xml:space="preserve">11</w:t>
    </w:r>
    <w:r>
      <w:fldChar w:fldCharType="end"/>
    </w:r>
    <w:r>
      <w:rPr>
        <w:rStyle w:val="832"/>
      </w:rPr>
    </w:r>
    <w:r/>
  </w:p>
  <w:p>
    <w:pPr>
      <w:pStyle w:val="806"/>
      <w:ind w:right="360"/>
      <w:tabs>
        <w:tab w:val="center" w:pos="4153" w:leader="none"/>
        <w:tab w:val="right" w:pos="8306" w:leader="none"/>
      </w:tabs>
    </w:pPr>
    <w:r/>
    <w:r/>
  </w:p>
  <w:p>
    <w:pPr>
      <w:pStyle w:val="759"/>
    </w:pPr>
    <w:r/>
    <w:r/>
  </w:p>
  <w:p>
    <w:pPr>
      <w:pStyle w:val="759"/>
    </w:pPr>
    <w:r/>
    <w:r/>
  </w:p>
  <w:p>
    <w:pPr>
      <w:pStyle w:val="75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center"/>
      <w:tabs>
        <w:tab w:val="center" w:pos="4153" w:leader="none"/>
        <w:tab w:val="right" w:pos="8306" w:leader="none"/>
      </w:tabs>
      <w:rPr>
        <w:rFonts w:hint="eastAsia" w:ascii="宋体" w:hAnsi="宋体"/>
      </w:rPr>
    </w:pPr>
    <w:r>
      <w:rPr>
        <w:rFonts w:ascii="宋体" w:hAnsi="宋体"/>
      </w:rPr>
      <w:t xml:space="preserve">第</w:t>
    </w: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 xml:space="preserve">45</w:t>
    </w:r>
    <w:r>
      <w:rPr>
        <w:rFonts w:ascii="宋体" w:hAnsi="宋体"/>
      </w:rPr>
      <w:fldChar w:fldCharType="end"/>
    </w:r>
    <w:r>
      <w:rPr>
        <w:rFonts w:ascii="宋体" w:hAnsi="宋体"/>
      </w:rPr>
      <w:t xml:space="preserve">页 共</w:t>
    </w:r>
    <w:r>
      <w:rPr>
        <w:rFonts w:hint="eastAsia" w:ascii="宋体" w:hAnsi="宋体"/>
        <w:lang w:val="en-US" w:eastAsia="zh-CN"/>
      </w:rPr>
      <w:t xml:space="preserve">63</w:t>
    </w:r>
    <w:r>
      <w:rPr>
        <w:rFonts w:ascii="宋体" w:hAnsi="宋体"/>
      </w:rPr>
      <w:t xml:space="preserve">页</w:t>
    </w:r>
    <w:r>
      <w:rPr>
        <w:rFonts w:hint="eastAsia" w:ascii="宋体" w:hAnsi="宋体"/>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tabs>
        <w:tab w:val="center" w:pos="4153" w:leader="none"/>
        <w:tab w:val="right" w:pos="8306" w:leader="none"/>
      </w:tabs>
      <w:rPr>
        <w:color w:val="ff0000"/>
      </w:rPr>
    </w:pPr>
    <w:r>
      <w:rPr>
        <w:rFonts w:hAnsi="宋体"/>
      </w:rPr>
      <w:t xml:space="preserve">苏州卫康招标文件</w:t>
    </w:r>
    <w:r>
      <w:rPr>
        <w:color w:val="ff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073"/>
      <w:isLgl w:val="false"/>
      <w:suff w:val="tab"/>
      <w:lvlText w:val="%1、"/>
      <w:lvlJc w:val="left"/>
      <w:pPr>
        <w:pStyle w:val="759"/>
        <w:ind w:left="645" w:hanging="420"/>
        <w:tabs>
          <w:tab w:val="num" w:pos="645" w:leader="none"/>
        </w:tabs>
      </w:pPr>
    </w:lvl>
    <w:lvl w:ilvl="1">
      <w:start w:val="1"/>
      <w:numFmt w:val="lowerLetter"/>
      <w:isLgl w:val="false"/>
      <w:suff w:val="tab"/>
      <w:lvlText w:val="%2)"/>
      <w:lvlJc w:val="left"/>
      <w:pPr>
        <w:pStyle w:val="759"/>
        <w:ind w:left="1065" w:hanging="420"/>
        <w:tabs>
          <w:tab w:val="num" w:pos="1065" w:leader="none"/>
        </w:tabs>
      </w:pPr>
    </w:lvl>
    <w:lvl w:ilvl="2">
      <w:start w:val="1"/>
      <w:numFmt w:val="lowerRoman"/>
      <w:isLgl w:val="false"/>
      <w:suff w:val="tab"/>
      <w:lvlText w:val="%3."/>
      <w:lvlJc w:val="right"/>
      <w:pPr>
        <w:pStyle w:val="759"/>
        <w:ind w:left="1485" w:hanging="420"/>
        <w:tabs>
          <w:tab w:val="num" w:pos="1485" w:leader="none"/>
        </w:tabs>
      </w:pPr>
    </w:lvl>
    <w:lvl w:ilvl="3">
      <w:start w:val="1"/>
      <w:numFmt w:val="decimal"/>
      <w:isLgl w:val="false"/>
      <w:suff w:val="tab"/>
      <w:lvlText w:val="%4."/>
      <w:lvlJc w:val="left"/>
      <w:pPr>
        <w:pStyle w:val="759"/>
        <w:ind w:left="1905" w:hanging="420"/>
        <w:tabs>
          <w:tab w:val="num" w:pos="1905" w:leader="none"/>
        </w:tabs>
      </w:pPr>
    </w:lvl>
    <w:lvl w:ilvl="4">
      <w:start w:val="1"/>
      <w:numFmt w:val="lowerLetter"/>
      <w:isLgl w:val="false"/>
      <w:suff w:val="tab"/>
      <w:lvlText w:val="%5)"/>
      <w:lvlJc w:val="left"/>
      <w:pPr>
        <w:pStyle w:val="759"/>
        <w:ind w:left="2325" w:hanging="420"/>
        <w:tabs>
          <w:tab w:val="num" w:pos="2325" w:leader="none"/>
        </w:tabs>
      </w:pPr>
    </w:lvl>
    <w:lvl w:ilvl="5">
      <w:start w:val="1"/>
      <w:numFmt w:val="lowerRoman"/>
      <w:isLgl w:val="false"/>
      <w:suff w:val="tab"/>
      <w:lvlText w:val="%6."/>
      <w:lvlJc w:val="right"/>
      <w:pPr>
        <w:pStyle w:val="759"/>
        <w:ind w:left="2745" w:hanging="420"/>
        <w:tabs>
          <w:tab w:val="num" w:pos="2745" w:leader="none"/>
        </w:tabs>
      </w:pPr>
    </w:lvl>
    <w:lvl w:ilvl="6">
      <w:start w:val="1"/>
      <w:numFmt w:val="decimal"/>
      <w:isLgl w:val="false"/>
      <w:suff w:val="tab"/>
      <w:lvlText w:val="%7."/>
      <w:lvlJc w:val="left"/>
      <w:pPr>
        <w:pStyle w:val="759"/>
        <w:ind w:left="3165" w:hanging="420"/>
        <w:tabs>
          <w:tab w:val="num" w:pos="3165" w:leader="none"/>
        </w:tabs>
      </w:pPr>
    </w:lvl>
    <w:lvl w:ilvl="7">
      <w:start w:val="1"/>
      <w:numFmt w:val="lowerLetter"/>
      <w:isLgl w:val="false"/>
      <w:suff w:val="tab"/>
      <w:lvlText w:val="%8)"/>
      <w:lvlJc w:val="left"/>
      <w:pPr>
        <w:pStyle w:val="759"/>
        <w:ind w:left="3585" w:hanging="420"/>
        <w:tabs>
          <w:tab w:val="num" w:pos="3585" w:leader="none"/>
        </w:tabs>
      </w:pPr>
    </w:lvl>
    <w:lvl w:ilvl="8">
      <w:start w:val="1"/>
      <w:numFmt w:val="lowerRoman"/>
      <w:isLgl w:val="false"/>
      <w:suff w:val="tab"/>
      <w:lvlText w:val="%9."/>
      <w:lvlJc w:val="right"/>
      <w:pPr>
        <w:pStyle w:val="759"/>
        <w:ind w:left="4005" w:hanging="420"/>
        <w:tabs>
          <w:tab w:val="num" w:pos="4005" w:leader="none"/>
        </w:tabs>
      </w:pPr>
    </w:lvl>
  </w:abstractNum>
  <w:abstractNum w:abstractNumId="3">
    <w:multiLevelType w:val="hybridMultilevel"/>
    <w:lvl w:ilvl="0">
      <w:start w:val="2"/>
      <w:numFmt w:val="decimal"/>
      <w:isLgl w:val="false"/>
      <w:suff w:val="nothing"/>
      <w:lvlText w:val="%1、"/>
      <w:lvlJc w:val="left"/>
      <w:pPr>
        <w:pStyle w:val="759"/>
        <w:ind w:left="420" w:firstLine="0"/>
      </w:pPr>
    </w:lvl>
    <w:lvl w:ilvl="1">
      <w:start w:val="1"/>
      <w:numFmt w:val="bullet"/>
      <w:isLgl w:val="false"/>
      <w:suff w:val="tab"/>
      <w:lvlText w:val="o"/>
      <w:lvlJc w:val="left"/>
      <w:pPr>
        <w:pStyle w:val="759"/>
        <w:ind w:left="1440" w:hanging="360"/>
      </w:pPr>
      <w:rPr>
        <w:rFonts w:ascii="Courier New" w:hAnsi="Courier New" w:eastAsia="Courier New" w:cs="Courier New"/>
      </w:rPr>
    </w:lvl>
    <w:lvl w:ilvl="2">
      <w:start w:val="1"/>
      <w:numFmt w:val="bullet"/>
      <w:isLgl w:val="false"/>
      <w:suff w:val="tab"/>
      <w:lvlText w:val="§"/>
      <w:lvlJc w:val="left"/>
      <w:pPr>
        <w:pStyle w:val="759"/>
        <w:ind w:left="2160" w:hanging="360"/>
      </w:pPr>
      <w:rPr>
        <w:rFonts w:ascii="Wingdings" w:hAnsi="Wingdings" w:eastAsia="Wingdings" w:cs="Wingdings"/>
      </w:rPr>
    </w:lvl>
    <w:lvl w:ilvl="3">
      <w:start w:val="1"/>
      <w:numFmt w:val="bullet"/>
      <w:isLgl w:val="false"/>
      <w:suff w:val="tab"/>
      <w:lvlText w:val="·"/>
      <w:lvlJc w:val="left"/>
      <w:pPr>
        <w:pStyle w:val="759"/>
        <w:ind w:left="2880" w:hanging="360"/>
      </w:pPr>
      <w:rPr>
        <w:rFonts w:ascii="Symbol" w:hAnsi="Symbol" w:eastAsia="Symbol" w:cs="Symbol"/>
      </w:rPr>
    </w:lvl>
    <w:lvl w:ilvl="4">
      <w:start w:val="1"/>
      <w:numFmt w:val="bullet"/>
      <w:isLgl w:val="false"/>
      <w:suff w:val="tab"/>
      <w:lvlText w:val="o"/>
      <w:lvlJc w:val="left"/>
      <w:pPr>
        <w:pStyle w:val="759"/>
        <w:ind w:left="3600" w:hanging="360"/>
      </w:pPr>
      <w:rPr>
        <w:rFonts w:ascii="Courier New" w:hAnsi="Courier New" w:eastAsia="Courier New" w:cs="Courier New"/>
      </w:rPr>
    </w:lvl>
    <w:lvl w:ilvl="5">
      <w:start w:val="1"/>
      <w:numFmt w:val="bullet"/>
      <w:isLgl w:val="false"/>
      <w:suff w:val="tab"/>
      <w:lvlText w:val="§"/>
      <w:lvlJc w:val="left"/>
      <w:pPr>
        <w:pStyle w:val="759"/>
        <w:ind w:left="4320" w:hanging="360"/>
      </w:pPr>
      <w:rPr>
        <w:rFonts w:ascii="Wingdings" w:hAnsi="Wingdings" w:eastAsia="Wingdings" w:cs="Wingdings"/>
      </w:rPr>
    </w:lvl>
    <w:lvl w:ilvl="6">
      <w:start w:val="1"/>
      <w:numFmt w:val="bullet"/>
      <w:isLgl w:val="false"/>
      <w:suff w:val="tab"/>
      <w:lvlText w:val="·"/>
      <w:lvlJc w:val="left"/>
      <w:pPr>
        <w:pStyle w:val="759"/>
        <w:ind w:left="5040" w:hanging="360"/>
      </w:pPr>
      <w:rPr>
        <w:rFonts w:ascii="Symbol" w:hAnsi="Symbol" w:eastAsia="Symbol" w:cs="Symbol"/>
      </w:rPr>
    </w:lvl>
    <w:lvl w:ilvl="7">
      <w:start w:val="1"/>
      <w:numFmt w:val="bullet"/>
      <w:isLgl w:val="false"/>
      <w:suff w:val="tab"/>
      <w:lvlText w:val="o"/>
      <w:lvlJc w:val="left"/>
      <w:pPr>
        <w:pStyle w:val="759"/>
        <w:ind w:left="5760" w:hanging="360"/>
      </w:pPr>
      <w:rPr>
        <w:rFonts w:ascii="Courier New" w:hAnsi="Courier New" w:eastAsia="Courier New" w:cs="Courier New"/>
      </w:rPr>
    </w:lvl>
    <w:lvl w:ilvl="8">
      <w:start w:val="1"/>
      <w:numFmt w:val="bullet"/>
      <w:isLgl w:val="false"/>
      <w:suff w:val="tab"/>
      <w:lvlText w:val="§"/>
      <w:lvlJc w:val="left"/>
      <w:pPr>
        <w:pStyle w:val="759"/>
        <w:ind w:left="6480" w:hanging="360"/>
      </w:pPr>
      <w:rPr>
        <w:rFonts w:ascii="Wingdings" w:hAnsi="Wingdings" w:eastAsia="Wingdings" w:cs="Wingdings"/>
      </w:rPr>
    </w:lvl>
  </w:abstractNum>
  <w:abstractNum w:abstractNumId="4">
    <w:multiLevelType w:val="hybridMultilevel"/>
    <w:lvl w:ilvl="0">
      <w:start w:val="1"/>
      <w:numFmt w:val="decimal"/>
      <w:pStyle w:val="1058"/>
      <w:isLgl w:val="false"/>
      <w:suff w:val="tab"/>
      <w:lvlText w:val="%1、"/>
      <w:lvlJc w:val="left"/>
      <w:pPr>
        <w:pStyle w:val="759"/>
        <w:ind w:left="795" w:hanging="360"/>
        <w:tabs>
          <w:tab w:val="num" w:pos="795" w:leader="none"/>
        </w:tabs>
      </w:pPr>
      <w:rPr>
        <w:rFonts w:hint="eastAsia"/>
      </w:rPr>
    </w:lvl>
    <w:lvl w:ilvl="1">
      <w:start w:val="1"/>
      <w:numFmt w:val="lowerLetter"/>
      <w:isLgl w:val="false"/>
      <w:suff w:val="tab"/>
      <w:lvlText w:val="%2)"/>
      <w:lvlJc w:val="left"/>
      <w:pPr>
        <w:pStyle w:val="759"/>
        <w:ind w:left="1275" w:hanging="420"/>
        <w:tabs>
          <w:tab w:val="num" w:pos="1275" w:leader="none"/>
        </w:tabs>
      </w:pPr>
    </w:lvl>
    <w:lvl w:ilvl="2">
      <w:start w:val="1"/>
      <w:numFmt w:val="lowerRoman"/>
      <w:isLgl w:val="false"/>
      <w:suff w:val="tab"/>
      <w:lvlText w:val="%3."/>
      <w:lvlJc w:val="right"/>
      <w:pPr>
        <w:pStyle w:val="759"/>
        <w:ind w:left="1695" w:hanging="420"/>
        <w:tabs>
          <w:tab w:val="num" w:pos="1695" w:leader="none"/>
        </w:tabs>
      </w:pPr>
    </w:lvl>
    <w:lvl w:ilvl="3">
      <w:start w:val="1"/>
      <w:numFmt w:val="decimal"/>
      <w:isLgl w:val="false"/>
      <w:suff w:val="tab"/>
      <w:lvlText w:val="%4."/>
      <w:lvlJc w:val="left"/>
      <w:pPr>
        <w:pStyle w:val="759"/>
        <w:ind w:left="2115" w:hanging="420"/>
        <w:tabs>
          <w:tab w:val="num" w:pos="2115" w:leader="none"/>
        </w:tabs>
      </w:pPr>
    </w:lvl>
    <w:lvl w:ilvl="4">
      <w:start w:val="1"/>
      <w:numFmt w:val="lowerLetter"/>
      <w:isLgl w:val="false"/>
      <w:suff w:val="tab"/>
      <w:lvlText w:val="%5)"/>
      <w:lvlJc w:val="left"/>
      <w:pPr>
        <w:pStyle w:val="759"/>
        <w:ind w:left="2535" w:hanging="420"/>
        <w:tabs>
          <w:tab w:val="num" w:pos="2535" w:leader="none"/>
        </w:tabs>
      </w:pPr>
    </w:lvl>
    <w:lvl w:ilvl="5">
      <w:start w:val="1"/>
      <w:numFmt w:val="lowerRoman"/>
      <w:isLgl w:val="false"/>
      <w:suff w:val="tab"/>
      <w:lvlText w:val="%6."/>
      <w:lvlJc w:val="right"/>
      <w:pPr>
        <w:pStyle w:val="759"/>
        <w:ind w:left="2955" w:hanging="420"/>
        <w:tabs>
          <w:tab w:val="num" w:pos="2955" w:leader="none"/>
        </w:tabs>
      </w:pPr>
    </w:lvl>
    <w:lvl w:ilvl="6">
      <w:start w:val="1"/>
      <w:numFmt w:val="decimal"/>
      <w:isLgl w:val="false"/>
      <w:suff w:val="tab"/>
      <w:lvlText w:val="%7."/>
      <w:lvlJc w:val="left"/>
      <w:pPr>
        <w:pStyle w:val="759"/>
        <w:ind w:left="3375" w:hanging="420"/>
        <w:tabs>
          <w:tab w:val="num" w:pos="3375" w:leader="none"/>
        </w:tabs>
      </w:pPr>
    </w:lvl>
    <w:lvl w:ilvl="7">
      <w:start w:val="1"/>
      <w:numFmt w:val="lowerLetter"/>
      <w:isLgl w:val="false"/>
      <w:suff w:val="tab"/>
      <w:lvlText w:val="%8)"/>
      <w:lvlJc w:val="left"/>
      <w:pPr>
        <w:pStyle w:val="759"/>
        <w:ind w:left="3795" w:hanging="420"/>
        <w:tabs>
          <w:tab w:val="num" w:pos="3795" w:leader="none"/>
        </w:tabs>
      </w:pPr>
    </w:lvl>
    <w:lvl w:ilvl="8">
      <w:start w:val="1"/>
      <w:numFmt w:val="lowerRoman"/>
      <w:isLgl w:val="false"/>
      <w:suff w:val="tab"/>
      <w:lvlText w:val="%9."/>
      <w:lvlJc w:val="right"/>
      <w:pPr>
        <w:pStyle w:val="759"/>
        <w:ind w:left="4215" w:hanging="420"/>
        <w:tabs>
          <w:tab w:val="num" w:pos="4215" w:leader="none"/>
        </w:tabs>
      </w:p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name w:val="Heading 1"/>
    <w:basedOn w:val="759"/>
    <w:next w:val="759"/>
    <w:link w:val="836"/>
    <w:uiPriority w:val="9"/>
    <w:qFormat/>
    <w:pPr>
      <w:keepLines/>
      <w:keepNext/>
      <w:spacing w:before="480" w:after="200"/>
      <w:outlineLvl w:val="0"/>
    </w:pPr>
    <w:rPr>
      <w:rFonts w:ascii="Arial" w:hAnsi="Arial" w:eastAsia="Arial" w:cs="Arial"/>
      <w:sz w:val="40"/>
      <w:szCs w:val="40"/>
    </w:rPr>
  </w:style>
  <w:style w:type="paragraph" w:styleId="716">
    <w:name w:val="Heading 2"/>
    <w:basedOn w:val="759"/>
    <w:next w:val="759"/>
    <w:link w:val="837"/>
    <w:uiPriority w:val="9"/>
    <w:unhideWhenUsed/>
    <w:qFormat/>
    <w:pPr>
      <w:keepLines/>
      <w:keepNext/>
      <w:spacing w:before="360" w:after="200"/>
      <w:outlineLvl w:val="1"/>
    </w:pPr>
    <w:rPr>
      <w:rFonts w:ascii="Arial" w:hAnsi="Arial" w:eastAsia="Arial" w:cs="Arial"/>
      <w:sz w:val="34"/>
    </w:rPr>
  </w:style>
  <w:style w:type="paragraph" w:styleId="717">
    <w:name w:val="Heading 3"/>
    <w:basedOn w:val="759"/>
    <w:next w:val="759"/>
    <w:link w:val="718"/>
    <w:uiPriority w:val="9"/>
    <w:unhideWhenUsed/>
    <w:qFormat/>
    <w:pPr>
      <w:keepLines/>
      <w:keepNext/>
      <w:spacing w:before="320" w:after="200"/>
      <w:outlineLvl w:val="2"/>
    </w:pPr>
    <w:rPr>
      <w:rFonts w:ascii="Arial" w:hAnsi="Arial" w:eastAsia="Arial" w:cs="Arial"/>
      <w:sz w:val="30"/>
      <w:szCs w:val="30"/>
    </w:rPr>
  </w:style>
  <w:style w:type="character" w:styleId="718">
    <w:name w:val="Heading 3 Char"/>
    <w:link w:val="717"/>
    <w:uiPriority w:val="9"/>
    <w:rPr>
      <w:rFonts w:ascii="Arial" w:hAnsi="Arial" w:eastAsia="Arial" w:cs="Arial"/>
      <w:sz w:val="30"/>
      <w:szCs w:val="30"/>
    </w:rPr>
  </w:style>
  <w:style w:type="paragraph" w:styleId="719">
    <w:name w:val="Heading 4"/>
    <w:basedOn w:val="759"/>
    <w:next w:val="759"/>
    <w:link w:val="720"/>
    <w:uiPriority w:val="9"/>
    <w:unhideWhenUsed/>
    <w:qFormat/>
    <w:pPr>
      <w:keepLines/>
      <w:keepNext/>
      <w:spacing w:before="320" w:after="200"/>
      <w:outlineLvl w:val="3"/>
    </w:pPr>
    <w:rPr>
      <w:rFonts w:ascii="Arial" w:hAnsi="Arial" w:eastAsia="Arial" w:cs="Arial"/>
      <w:b/>
      <w:bCs/>
      <w:sz w:val="26"/>
      <w:szCs w:val="26"/>
    </w:rPr>
  </w:style>
  <w:style w:type="character" w:styleId="720">
    <w:name w:val="Heading 4 Char"/>
    <w:link w:val="719"/>
    <w:uiPriority w:val="9"/>
    <w:rPr>
      <w:rFonts w:ascii="Arial" w:hAnsi="Arial" w:eastAsia="Arial" w:cs="Arial"/>
      <w:b/>
      <w:bCs/>
      <w:sz w:val="26"/>
      <w:szCs w:val="26"/>
    </w:rPr>
  </w:style>
  <w:style w:type="paragraph" w:styleId="721">
    <w:name w:val="Heading 5"/>
    <w:basedOn w:val="759"/>
    <w:next w:val="759"/>
    <w:link w:val="838"/>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759"/>
    <w:next w:val="759"/>
    <w:link w:val="839"/>
    <w:uiPriority w:val="9"/>
    <w:unhideWhenUsed/>
    <w:qFormat/>
    <w:pPr>
      <w:keepLines/>
      <w:keepNext/>
      <w:spacing w:before="320" w:after="200"/>
      <w:outlineLvl w:val="5"/>
    </w:pPr>
    <w:rPr>
      <w:rFonts w:ascii="Arial" w:hAnsi="Arial" w:eastAsia="Arial" w:cs="Arial"/>
      <w:b/>
      <w:bCs/>
      <w:sz w:val="22"/>
      <w:szCs w:val="22"/>
    </w:rPr>
  </w:style>
  <w:style w:type="paragraph" w:styleId="723">
    <w:name w:val="Heading 7"/>
    <w:basedOn w:val="759"/>
    <w:next w:val="759"/>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link w:val="723"/>
    <w:uiPriority w:val="9"/>
    <w:rPr>
      <w:rFonts w:ascii="Arial" w:hAnsi="Arial" w:eastAsia="Arial" w:cs="Arial"/>
      <w:b/>
      <w:bCs/>
      <w:i/>
      <w:iCs/>
      <w:sz w:val="22"/>
      <w:szCs w:val="22"/>
    </w:rPr>
  </w:style>
  <w:style w:type="paragraph" w:styleId="725">
    <w:name w:val="Heading 8"/>
    <w:basedOn w:val="759"/>
    <w:next w:val="759"/>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link w:val="725"/>
    <w:uiPriority w:val="9"/>
    <w:rPr>
      <w:rFonts w:ascii="Arial" w:hAnsi="Arial" w:eastAsia="Arial" w:cs="Arial"/>
      <w:i/>
      <w:iCs/>
      <w:sz w:val="22"/>
      <w:szCs w:val="22"/>
    </w:rPr>
  </w:style>
  <w:style w:type="paragraph" w:styleId="727">
    <w:name w:val="Heading 9"/>
    <w:basedOn w:val="759"/>
    <w:next w:val="759"/>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link w:val="727"/>
    <w:uiPriority w:val="9"/>
    <w:rPr>
      <w:rFonts w:ascii="Arial" w:hAnsi="Arial" w:eastAsia="Arial" w:cs="Arial"/>
      <w:i/>
      <w:iCs/>
      <w:sz w:val="21"/>
      <w:szCs w:val="21"/>
    </w:rPr>
  </w:style>
  <w:style w:type="paragraph" w:styleId="729">
    <w:name w:val="List Paragraph"/>
    <w:basedOn w:val="759"/>
    <w:uiPriority w:val="34"/>
    <w:qFormat/>
    <w:pPr>
      <w:contextualSpacing/>
      <w:ind w:left="720"/>
    </w:pPr>
  </w:style>
  <w:style w:type="paragraph" w:styleId="730">
    <w:name w:val="No Spacing"/>
    <w:uiPriority w:val="1"/>
    <w:qFormat/>
    <w:pPr>
      <w:spacing w:before="0" w:after="0" w:line="240" w:lineRule="auto"/>
    </w:pPr>
  </w:style>
  <w:style w:type="paragraph" w:styleId="731">
    <w:name w:val="Title"/>
    <w:basedOn w:val="759"/>
    <w:next w:val="759"/>
    <w:link w:val="732"/>
    <w:uiPriority w:val="10"/>
    <w:qFormat/>
    <w:pPr>
      <w:contextualSpacing/>
      <w:spacing w:before="300" w:after="200"/>
    </w:pPr>
    <w:rPr>
      <w:sz w:val="48"/>
      <w:szCs w:val="48"/>
    </w:rPr>
  </w:style>
  <w:style w:type="character" w:styleId="732">
    <w:name w:val="Title Char"/>
    <w:link w:val="731"/>
    <w:uiPriority w:val="10"/>
    <w:rPr>
      <w:sz w:val="48"/>
      <w:szCs w:val="48"/>
    </w:rPr>
  </w:style>
  <w:style w:type="paragraph" w:styleId="733">
    <w:name w:val="Subtitle"/>
    <w:basedOn w:val="759"/>
    <w:next w:val="759"/>
    <w:link w:val="842"/>
    <w:uiPriority w:val="11"/>
    <w:qFormat/>
    <w:pPr>
      <w:spacing w:before="200" w:after="200"/>
    </w:pPr>
    <w:rPr>
      <w:sz w:val="24"/>
      <w:szCs w:val="24"/>
    </w:rPr>
  </w:style>
  <w:style w:type="paragraph" w:styleId="734">
    <w:name w:val="Quote"/>
    <w:basedOn w:val="759"/>
    <w:next w:val="759"/>
    <w:link w:val="735"/>
    <w:uiPriority w:val="29"/>
    <w:qFormat/>
    <w:pPr>
      <w:ind w:left="720" w:right="720"/>
    </w:pPr>
    <w:rPr>
      <w:i/>
    </w:rPr>
  </w:style>
  <w:style w:type="character" w:styleId="735">
    <w:name w:val="Quote Char"/>
    <w:link w:val="734"/>
    <w:uiPriority w:val="29"/>
    <w:rPr>
      <w:i/>
    </w:rPr>
  </w:style>
  <w:style w:type="paragraph" w:styleId="736">
    <w:name w:val="Intense Quote"/>
    <w:basedOn w:val="759"/>
    <w:next w:val="759"/>
    <w:link w:val="7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name w:val="Intense Quote Char"/>
    <w:link w:val="736"/>
    <w:uiPriority w:val="30"/>
    <w:rPr>
      <w:i/>
    </w:rPr>
  </w:style>
  <w:style w:type="paragraph" w:styleId="738">
    <w:name w:val="Header"/>
    <w:basedOn w:val="759"/>
    <w:link w:val="847"/>
    <w:uiPriority w:val="99"/>
    <w:unhideWhenUsed/>
    <w:pPr>
      <w:spacing w:after="0" w:line="240" w:lineRule="auto"/>
      <w:tabs>
        <w:tab w:val="center" w:pos="7143" w:leader="none"/>
        <w:tab w:val="right" w:pos="14287" w:leader="none"/>
      </w:tabs>
    </w:pPr>
  </w:style>
  <w:style w:type="paragraph" w:styleId="739">
    <w:name w:val="Footer"/>
    <w:basedOn w:val="759"/>
    <w:link w:val="849"/>
    <w:uiPriority w:val="99"/>
    <w:unhideWhenUsed/>
    <w:pPr>
      <w:spacing w:after="0" w:line="240" w:lineRule="auto"/>
      <w:tabs>
        <w:tab w:val="center" w:pos="7143" w:leader="none"/>
        <w:tab w:val="right" w:pos="14287" w:leader="none"/>
      </w:tabs>
    </w:pPr>
  </w:style>
  <w:style w:type="paragraph" w:styleId="740">
    <w:name w:val="Caption"/>
    <w:basedOn w:val="759"/>
    <w:next w:val="759"/>
    <w:uiPriority w:val="35"/>
    <w:semiHidden/>
    <w:unhideWhenUsed/>
    <w:qFormat/>
    <w:pPr>
      <w:spacing w:line="276" w:lineRule="auto"/>
    </w:pPr>
    <w:rPr>
      <w:b/>
      <w:bCs/>
      <w:color w:val="4f81bd" w:themeColor="accent1"/>
      <w:sz w:val="18"/>
      <w:szCs w:val="18"/>
    </w:rPr>
  </w:style>
  <w:style w:type="table" w:styleId="74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Hyperlink"/>
    <w:uiPriority w:val="99"/>
    <w:unhideWhenUsed/>
    <w:rPr>
      <w:color w:val="0000ff" w:themeColor="hyperlink"/>
      <w:u w:val="single"/>
    </w:rPr>
  </w:style>
  <w:style w:type="paragraph" w:styleId="743">
    <w:name w:val="footnote text"/>
    <w:basedOn w:val="759"/>
    <w:link w:val="744"/>
    <w:uiPriority w:val="99"/>
    <w:semiHidden/>
    <w:unhideWhenUsed/>
    <w:pPr>
      <w:spacing w:after="40" w:line="240" w:lineRule="auto"/>
    </w:pPr>
    <w:rPr>
      <w:sz w:val="18"/>
    </w:rPr>
  </w:style>
  <w:style w:type="character" w:styleId="744">
    <w:name w:val="Footnote Text Char"/>
    <w:link w:val="743"/>
    <w:uiPriority w:val="99"/>
    <w:rPr>
      <w:sz w:val="18"/>
    </w:rPr>
  </w:style>
  <w:style w:type="character" w:styleId="745">
    <w:name w:val="footnote reference"/>
    <w:uiPriority w:val="99"/>
    <w:unhideWhenUsed/>
    <w:rPr>
      <w:vertAlign w:val="superscript"/>
    </w:rPr>
  </w:style>
  <w:style w:type="paragraph" w:styleId="746">
    <w:name w:val="endnote text"/>
    <w:basedOn w:val="759"/>
    <w:link w:val="747"/>
    <w:uiPriority w:val="99"/>
    <w:semiHidden/>
    <w:unhideWhenUsed/>
    <w:pPr>
      <w:spacing w:after="0" w:line="240" w:lineRule="auto"/>
    </w:pPr>
    <w:rPr>
      <w:sz w:val="20"/>
    </w:rPr>
  </w:style>
  <w:style w:type="character" w:styleId="747">
    <w:name w:val="Endnote Text Char"/>
    <w:link w:val="746"/>
    <w:uiPriority w:val="99"/>
    <w:rPr>
      <w:sz w:val="20"/>
    </w:rPr>
  </w:style>
  <w:style w:type="character" w:styleId="748">
    <w:name w:val="endnote reference"/>
    <w:uiPriority w:val="99"/>
    <w:semiHidden/>
    <w:unhideWhenUsed/>
    <w:rPr>
      <w:vertAlign w:val="superscript"/>
    </w:rPr>
  </w:style>
  <w:style w:type="paragraph" w:styleId="749">
    <w:name w:val="toc 1"/>
    <w:basedOn w:val="759"/>
    <w:next w:val="759"/>
    <w:uiPriority w:val="39"/>
    <w:unhideWhenUsed/>
    <w:pPr>
      <w:ind w:left="0" w:right="0" w:firstLine="0"/>
      <w:spacing w:after="57"/>
    </w:pPr>
  </w:style>
  <w:style w:type="paragraph" w:styleId="750">
    <w:name w:val="toc 2"/>
    <w:basedOn w:val="759"/>
    <w:next w:val="759"/>
    <w:uiPriority w:val="39"/>
    <w:unhideWhenUsed/>
    <w:pPr>
      <w:ind w:left="283" w:right="0" w:firstLine="0"/>
      <w:spacing w:after="57"/>
    </w:pPr>
  </w:style>
  <w:style w:type="paragraph" w:styleId="751">
    <w:name w:val="toc 3"/>
    <w:basedOn w:val="759"/>
    <w:next w:val="759"/>
    <w:uiPriority w:val="39"/>
    <w:unhideWhenUsed/>
    <w:pPr>
      <w:ind w:left="567" w:right="0" w:firstLine="0"/>
      <w:spacing w:after="57"/>
    </w:pPr>
  </w:style>
  <w:style w:type="paragraph" w:styleId="752">
    <w:name w:val="toc 4"/>
    <w:basedOn w:val="759"/>
    <w:next w:val="759"/>
    <w:uiPriority w:val="39"/>
    <w:unhideWhenUsed/>
    <w:pPr>
      <w:ind w:left="850" w:right="0" w:firstLine="0"/>
      <w:spacing w:after="57"/>
    </w:pPr>
  </w:style>
  <w:style w:type="paragraph" w:styleId="753">
    <w:name w:val="toc 5"/>
    <w:basedOn w:val="759"/>
    <w:next w:val="759"/>
    <w:uiPriority w:val="39"/>
    <w:unhideWhenUsed/>
    <w:pPr>
      <w:ind w:left="1134" w:right="0" w:firstLine="0"/>
      <w:spacing w:after="57"/>
    </w:pPr>
  </w:style>
  <w:style w:type="paragraph" w:styleId="754">
    <w:name w:val="toc 6"/>
    <w:basedOn w:val="759"/>
    <w:next w:val="759"/>
    <w:uiPriority w:val="39"/>
    <w:unhideWhenUsed/>
    <w:pPr>
      <w:ind w:left="1417" w:right="0" w:firstLine="0"/>
      <w:spacing w:after="57"/>
    </w:pPr>
  </w:style>
  <w:style w:type="paragraph" w:styleId="755">
    <w:name w:val="toc 7"/>
    <w:basedOn w:val="759"/>
    <w:next w:val="759"/>
    <w:uiPriority w:val="39"/>
    <w:unhideWhenUsed/>
    <w:pPr>
      <w:ind w:left="1701" w:right="0" w:firstLine="0"/>
      <w:spacing w:after="57"/>
    </w:pPr>
  </w:style>
  <w:style w:type="paragraph" w:styleId="756">
    <w:name w:val="toc 8"/>
    <w:basedOn w:val="759"/>
    <w:next w:val="759"/>
    <w:uiPriority w:val="39"/>
    <w:unhideWhenUsed/>
    <w:pPr>
      <w:ind w:left="1984" w:right="0" w:firstLine="0"/>
      <w:spacing w:after="57"/>
    </w:pPr>
  </w:style>
  <w:style w:type="paragraph" w:styleId="757">
    <w:name w:val="toc 9"/>
    <w:basedOn w:val="759"/>
    <w:next w:val="759"/>
    <w:uiPriority w:val="39"/>
    <w:unhideWhenUsed/>
    <w:pPr>
      <w:ind w:left="2268" w:right="0" w:firstLine="0"/>
      <w:spacing w:after="57"/>
    </w:pPr>
  </w:style>
  <w:style w:type="paragraph" w:styleId="758">
    <w:name w:val="table of figures"/>
    <w:basedOn w:val="759"/>
    <w:next w:val="759"/>
    <w:uiPriority w:val="99"/>
    <w:unhideWhenUsed/>
    <w:pPr>
      <w:spacing w:after="0" w:afterAutospacing="0"/>
    </w:pPr>
  </w:style>
  <w:style w:type="paragraph" w:styleId="759" w:default="1">
    <w:name w:val="Normal"/>
    <w:next w:val="771"/>
    <w:link w:val="759"/>
    <w:qFormat/>
    <w:rPr>
      <w:sz w:val="24"/>
      <w:szCs w:val="24"/>
      <w:lang w:val="en-US" w:eastAsia="zh-CN" w:bidi="ar-SA"/>
    </w:rPr>
  </w:style>
  <w:style w:type="paragraph" w:styleId="760">
    <w:name w:val="标题 1"/>
    <w:basedOn w:val="759"/>
    <w:next w:val="759"/>
    <w:link w:val="773"/>
    <w:qFormat/>
    <w:pPr>
      <w:jc w:val="both"/>
      <w:keepLines/>
      <w:keepNext/>
      <w:spacing w:before="340" w:after="330" w:line="576" w:lineRule="auto"/>
      <w:widowControl w:val="off"/>
      <w:outlineLvl w:val="0"/>
    </w:pPr>
    <w:rPr>
      <w:rFonts w:eastAsia="楷体_GB2312"/>
      <w:b/>
      <w:sz w:val="44"/>
      <w:szCs w:val="20"/>
    </w:rPr>
  </w:style>
  <w:style w:type="paragraph" w:styleId="761">
    <w:name w:val="标题 2"/>
    <w:basedOn w:val="759"/>
    <w:next w:val="759"/>
    <w:link w:val="774"/>
    <w:qFormat/>
    <w:pPr>
      <w:jc w:val="both"/>
      <w:keepLines/>
      <w:keepNext/>
      <w:spacing w:before="260" w:after="260" w:line="416" w:lineRule="auto"/>
      <w:widowControl w:val="off"/>
      <w:outlineLvl w:val="1"/>
    </w:pPr>
    <w:rPr>
      <w:rFonts w:ascii="Arial" w:hAnsi="Arial" w:eastAsia="黑体"/>
      <w:b/>
      <w:bCs/>
      <w:sz w:val="32"/>
      <w:szCs w:val="32"/>
    </w:rPr>
  </w:style>
  <w:style w:type="paragraph" w:styleId="762">
    <w:name w:val="标题 3"/>
    <w:basedOn w:val="759"/>
    <w:next w:val="759"/>
    <w:link w:val="775"/>
    <w:uiPriority w:val="9"/>
    <w:qFormat/>
    <w:pPr>
      <w:keepLines/>
      <w:keepNext/>
      <w:spacing w:before="320" w:after="200"/>
      <w:outlineLvl w:val="2"/>
    </w:pPr>
    <w:rPr>
      <w:rFonts w:ascii="Arial" w:hAnsi="Arial" w:eastAsia="Arial" w:cs="Arial"/>
      <w:sz w:val="30"/>
      <w:szCs w:val="30"/>
    </w:rPr>
  </w:style>
  <w:style w:type="paragraph" w:styleId="763">
    <w:name w:val="标题 4"/>
    <w:basedOn w:val="759"/>
    <w:next w:val="759"/>
    <w:link w:val="776"/>
    <w:uiPriority w:val="9"/>
    <w:qFormat/>
    <w:pPr>
      <w:keepLines/>
      <w:keepNext/>
      <w:spacing w:before="320" w:after="200"/>
      <w:outlineLvl w:val="3"/>
    </w:pPr>
    <w:rPr>
      <w:rFonts w:ascii="Arial" w:hAnsi="Arial" w:eastAsia="Arial" w:cs="Arial"/>
      <w:b/>
      <w:bCs/>
      <w:sz w:val="26"/>
      <w:szCs w:val="26"/>
    </w:rPr>
  </w:style>
  <w:style w:type="paragraph" w:styleId="764">
    <w:name w:val="标题 5"/>
    <w:basedOn w:val="759"/>
    <w:next w:val="759"/>
    <w:link w:val="777"/>
    <w:qFormat/>
    <w:pPr>
      <w:jc w:val="both"/>
      <w:keepNext/>
      <w:widowControl w:val="off"/>
      <w:outlineLvl w:val="4"/>
    </w:pPr>
    <w:rPr>
      <w:rFonts w:ascii="宋体" w:hAnsi="宋体"/>
      <w:color w:val="000000"/>
      <w:sz w:val="28"/>
    </w:rPr>
  </w:style>
  <w:style w:type="paragraph" w:styleId="765">
    <w:name w:val="标题 6"/>
    <w:basedOn w:val="759"/>
    <w:next w:val="759"/>
    <w:link w:val="778"/>
    <w:qFormat/>
    <w:pPr>
      <w:jc w:val="both"/>
      <w:keepNext/>
      <w:widowControl w:val="off"/>
      <w:outlineLvl w:val="5"/>
    </w:pPr>
    <w:rPr>
      <w:rFonts w:ascii="宋体" w:hAnsi="宋体"/>
      <w:sz w:val="28"/>
    </w:rPr>
  </w:style>
  <w:style w:type="paragraph" w:styleId="766">
    <w:name w:val="标题 7"/>
    <w:basedOn w:val="759"/>
    <w:next w:val="759"/>
    <w:link w:val="779"/>
    <w:uiPriority w:val="9"/>
    <w:qFormat/>
    <w:pPr>
      <w:keepLines/>
      <w:keepNext/>
      <w:spacing w:before="320" w:after="200"/>
      <w:outlineLvl w:val="6"/>
    </w:pPr>
    <w:rPr>
      <w:rFonts w:ascii="Arial" w:hAnsi="Arial" w:eastAsia="Arial" w:cs="Arial"/>
      <w:b/>
      <w:bCs/>
      <w:i/>
      <w:iCs/>
      <w:sz w:val="22"/>
      <w:szCs w:val="22"/>
    </w:rPr>
  </w:style>
  <w:style w:type="paragraph" w:styleId="767">
    <w:name w:val="标题 8"/>
    <w:basedOn w:val="759"/>
    <w:next w:val="759"/>
    <w:link w:val="780"/>
    <w:uiPriority w:val="9"/>
    <w:qFormat/>
    <w:pPr>
      <w:keepLines/>
      <w:keepNext/>
      <w:spacing w:before="320" w:after="200"/>
      <w:outlineLvl w:val="7"/>
    </w:pPr>
    <w:rPr>
      <w:rFonts w:ascii="Arial" w:hAnsi="Arial" w:eastAsia="Arial" w:cs="Arial"/>
      <w:i/>
      <w:iCs/>
      <w:sz w:val="22"/>
      <w:szCs w:val="22"/>
    </w:rPr>
  </w:style>
  <w:style w:type="paragraph" w:styleId="768">
    <w:name w:val="标题 9"/>
    <w:basedOn w:val="759"/>
    <w:next w:val="759"/>
    <w:link w:val="781"/>
    <w:uiPriority w:val="9"/>
    <w:qFormat/>
    <w:pPr>
      <w:keepLines/>
      <w:keepNext/>
      <w:spacing w:before="320" w:after="200"/>
      <w:outlineLvl w:val="8"/>
    </w:pPr>
    <w:rPr>
      <w:rFonts w:ascii="Arial" w:hAnsi="Arial" w:eastAsia="Arial" w:cs="Arial"/>
      <w:i/>
      <w:iCs/>
      <w:sz w:val="21"/>
      <w:szCs w:val="21"/>
    </w:rPr>
  </w:style>
  <w:style w:type="character" w:styleId="769">
    <w:name w:val="默认段落字体"/>
    <w:next w:val="769"/>
    <w:link w:val="759"/>
    <w:uiPriority w:val="1"/>
    <w:unhideWhenUsed/>
    <w:qFormat/>
  </w:style>
  <w:style w:type="table" w:styleId="770">
    <w:name w:val="普通表格"/>
    <w:next w:val="770"/>
    <w:link w:val="759"/>
    <w:uiPriority w:val="99"/>
    <w:unhideWhenUsed/>
    <w:qFormat/>
    <w:tblPr/>
  </w:style>
  <w:style w:type="paragraph" w:styleId="771">
    <w:name w:val="正文文本缩进"/>
    <w:basedOn w:val="759"/>
    <w:next w:val="759"/>
    <w:link w:val="772"/>
    <w:qFormat/>
    <w:pPr>
      <w:ind w:right="-159" w:firstLine="246"/>
      <w:jc w:val="both"/>
      <w:spacing w:line="240" w:lineRule="atLeast"/>
      <w:widowControl w:val="off"/>
    </w:pPr>
    <w:rPr>
      <w:spacing w:val="20"/>
      <w:sz w:val="21"/>
    </w:rPr>
  </w:style>
  <w:style w:type="character" w:styleId="772">
    <w:name w:val="正文文本缩进 字符3"/>
    <w:next w:val="772"/>
    <w:link w:val="771"/>
    <w:qFormat/>
    <w:rPr>
      <w:spacing w:val="20"/>
      <w:sz w:val="21"/>
      <w:szCs w:val="24"/>
    </w:rPr>
  </w:style>
  <w:style w:type="character" w:styleId="773">
    <w:name w:val="标题 1 字符3"/>
    <w:next w:val="773"/>
    <w:link w:val="760"/>
    <w:qFormat/>
    <w:rPr>
      <w:rFonts w:eastAsia="楷体_GB2312"/>
      <w:b/>
      <w:sz w:val="44"/>
    </w:rPr>
  </w:style>
  <w:style w:type="character" w:styleId="774">
    <w:name w:val="标题 2 字符"/>
    <w:next w:val="774"/>
    <w:link w:val="761"/>
    <w:qFormat/>
    <w:rPr>
      <w:rFonts w:ascii="Arial" w:hAnsi="Arial" w:eastAsia="黑体"/>
      <w:b/>
      <w:bCs/>
      <w:sz w:val="32"/>
      <w:szCs w:val="32"/>
    </w:rPr>
  </w:style>
  <w:style w:type="character" w:styleId="775">
    <w:name w:val="标题 3 字符"/>
    <w:next w:val="775"/>
    <w:link w:val="762"/>
    <w:uiPriority w:val="9"/>
    <w:qFormat/>
    <w:rPr>
      <w:rFonts w:ascii="Arial" w:hAnsi="Arial" w:eastAsia="Arial" w:cs="Arial"/>
      <w:sz w:val="30"/>
      <w:szCs w:val="30"/>
    </w:rPr>
  </w:style>
  <w:style w:type="character" w:styleId="776">
    <w:name w:val="标题 4 字符"/>
    <w:next w:val="776"/>
    <w:link w:val="763"/>
    <w:uiPriority w:val="9"/>
    <w:qFormat/>
    <w:rPr>
      <w:rFonts w:ascii="Arial" w:hAnsi="Arial" w:eastAsia="Arial" w:cs="Arial"/>
      <w:b/>
      <w:bCs/>
      <w:sz w:val="26"/>
      <w:szCs w:val="26"/>
    </w:rPr>
  </w:style>
  <w:style w:type="character" w:styleId="777">
    <w:name w:val="标题 5 字符"/>
    <w:next w:val="777"/>
    <w:link w:val="764"/>
    <w:qFormat/>
    <w:rPr>
      <w:rFonts w:ascii="宋体" w:hAnsi="宋体"/>
      <w:color w:val="000000"/>
      <w:sz w:val="28"/>
      <w:szCs w:val="24"/>
    </w:rPr>
  </w:style>
  <w:style w:type="character" w:styleId="778">
    <w:name w:val="标题 6 字符"/>
    <w:next w:val="778"/>
    <w:link w:val="765"/>
    <w:qFormat/>
    <w:rPr>
      <w:rFonts w:ascii="宋体" w:hAnsi="宋体"/>
      <w:sz w:val="28"/>
      <w:szCs w:val="24"/>
    </w:rPr>
  </w:style>
  <w:style w:type="character" w:styleId="779">
    <w:name w:val="标题 7 字符"/>
    <w:next w:val="779"/>
    <w:link w:val="766"/>
    <w:uiPriority w:val="9"/>
    <w:qFormat/>
    <w:rPr>
      <w:rFonts w:ascii="Arial" w:hAnsi="Arial" w:eastAsia="Arial" w:cs="Arial"/>
      <w:b/>
      <w:bCs/>
      <w:i/>
      <w:iCs/>
      <w:sz w:val="22"/>
      <w:szCs w:val="22"/>
    </w:rPr>
  </w:style>
  <w:style w:type="character" w:styleId="780">
    <w:name w:val="标题 8 字符"/>
    <w:next w:val="780"/>
    <w:link w:val="767"/>
    <w:uiPriority w:val="9"/>
    <w:qFormat/>
    <w:rPr>
      <w:rFonts w:ascii="Arial" w:hAnsi="Arial" w:eastAsia="Arial" w:cs="Arial"/>
      <w:i/>
      <w:iCs/>
      <w:sz w:val="22"/>
      <w:szCs w:val="22"/>
    </w:rPr>
  </w:style>
  <w:style w:type="character" w:styleId="781">
    <w:name w:val="标题 9 字符"/>
    <w:next w:val="781"/>
    <w:link w:val="768"/>
    <w:uiPriority w:val="9"/>
    <w:qFormat/>
    <w:rPr>
      <w:rFonts w:ascii="Arial" w:hAnsi="Arial" w:eastAsia="Arial" w:cs="Arial"/>
      <w:i/>
      <w:iCs/>
      <w:sz w:val="21"/>
      <w:szCs w:val="21"/>
    </w:rPr>
  </w:style>
  <w:style w:type="paragraph" w:styleId="782">
    <w:name w:val="目录 7"/>
    <w:basedOn w:val="759"/>
    <w:next w:val="759"/>
    <w:link w:val="759"/>
    <w:uiPriority w:val="39"/>
    <w:unhideWhenUsed/>
    <w:qFormat/>
    <w:pPr>
      <w:ind w:left="1701"/>
      <w:spacing w:after="57"/>
    </w:pPr>
  </w:style>
  <w:style w:type="paragraph" w:styleId="783">
    <w:name w:val="正文缩进"/>
    <w:basedOn w:val="759"/>
    <w:next w:val="783"/>
    <w:link w:val="784"/>
    <w:qFormat/>
    <w:pPr>
      <w:ind w:firstLine="420"/>
      <w:widowControl w:val="off"/>
    </w:pPr>
    <w:rPr>
      <w:rFonts w:eastAsia="楷体_GB2312"/>
      <w:szCs w:val="20"/>
    </w:rPr>
  </w:style>
  <w:style w:type="character" w:styleId="784">
    <w:name w:val="正文缩进 字符1"/>
    <w:next w:val="784"/>
    <w:link w:val="783"/>
    <w:qFormat/>
    <w:rPr>
      <w:rFonts w:eastAsia="楷体_GB2312"/>
      <w:sz w:val="24"/>
    </w:rPr>
  </w:style>
  <w:style w:type="paragraph" w:styleId="785">
    <w:name w:val="题注"/>
    <w:basedOn w:val="759"/>
    <w:next w:val="759"/>
    <w:link w:val="759"/>
    <w:uiPriority w:val="35"/>
    <w:qFormat/>
    <w:pPr>
      <w:spacing w:line="276" w:lineRule="auto"/>
    </w:pPr>
    <w:rPr>
      <w:b/>
      <w:bCs/>
      <w:color w:val="4f81bd"/>
      <w:sz w:val="18"/>
      <w:szCs w:val="18"/>
    </w:rPr>
  </w:style>
  <w:style w:type="paragraph" w:styleId="786">
    <w:name w:val="文档结构图"/>
    <w:basedOn w:val="759"/>
    <w:next w:val="786"/>
    <w:link w:val="787"/>
    <w:qFormat/>
    <w:pPr>
      <w:shd w:val="clear" w:color="auto" w:fill="000080"/>
    </w:pPr>
  </w:style>
  <w:style w:type="character" w:styleId="787">
    <w:name w:val="文档结构图 字符3"/>
    <w:next w:val="787"/>
    <w:link w:val="786"/>
    <w:qFormat/>
    <w:rPr>
      <w:sz w:val="24"/>
      <w:szCs w:val="24"/>
      <w:shd w:val="clear" w:color="auto" w:fill="000080"/>
    </w:rPr>
  </w:style>
  <w:style w:type="paragraph" w:styleId="788">
    <w:name w:val="批注文字"/>
    <w:basedOn w:val="759"/>
    <w:next w:val="788"/>
    <w:link w:val="789"/>
    <w:qFormat/>
  </w:style>
  <w:style w:type="character" w:styleId="789">
    <w:name w:val="批注文字 字符2"/>
    <w:next w:val="789"/>
    <w:link w:val="788"/>
    <w:qFormat/>
    <w:rPr>
      <w:sz w:val="24"/>
      <w:szCs w:val="24"/>
    </w:rPr>
  </w:style>
  <w:style w:type="paragraph" w:styleId="790">
    <w:name w:val="正文文本"/>
    <w:basedOn w:val="759"/>
    <w:next w:val="790"/>
    <w:link w:val="791"/>
    <w:qFormat/>
    <w:pPr>
      <w:spacing w:after="120"/>
    </w:pPr>
  </w:style>
  <w:style w:type="character" w:styleId="791">
    <w:name w:val="正文文本 字符3"/>
    <w:next w:val="791"/>
    <w:link w:val="790"/>
    <w:qFormat/>
    <w:rPr>
      <w:sz w:val="24"/>
      <w:szCs w:val="24"/>
    </w:rPr>
  </w:style>
  <w:style w:type="paragraph" w:styleId="792">
    <w:name w:val="文本块"/>
    <w:basedOn w:val="759"/>
    <w:next w:val="792"/>
    <w:link w:val="759"/>
    <w:qFormat/>
    <w:pPr>
      <w:ind w:left="630" w:right="-609" w:firstLine="420"/>
      <w:jc w:val="both"/>
      <w:spacing w:line="360" w:lineRule="auto"/>
      <w:widowControl w:val="off"/>
    </w:pPr>
    <w:rPr>
      <w:rFonts w:hint="eastAsia" w:ascii="仿宋_GB2312" w:eastAsia="仿宋_GB2312"/>
      <w:sz w:val="21"/>
      <w:szCs w:val="20"/>
    </w:rPr>
  </w:style>
  <w:style w:type="paragraph" w:styleId="793">
    <w:name w:val="目录 5"/>
    <w:basedOn w:val="759"/>
    <w:next w:val="759"/>
    <w:link w:val="759"/>
    <w:uiPriority w:val="39"/>
    <w:unhideWhenUsed/>
    <w:qFormat/>
    <w:pPr>
      <w:ind w:left="1134"/>
      <w:spacing w:after="57"/>
    </w:pPr>
  </w:style>
  <w:style w:type="paragraph" w:styleId="794">
    <w:name w:val="目录 3"/>
    <w:basedOn w:val="759"/>
    <w:next w:val="759"/>
    <w:link w:val="759"/>
    <w:uiPriority w:val="39"/>
    <w:unhideWhenUsed/>
    <w:qFormat/>
    <w:pPr>
      <w:ind w:left="567"/>
      <w:spacing w:after="57"/>
    </w:pPr>
  </w:style>
  <w:style w:type="paragraph" w:styleId="795">
    <w:name w:val="纯文本"/>
    <w:basedOn w:val="759"/>
    <w:next w:val="795"/>
    <w:link w:val="796"/>
    <w:qFormat/>
    <w:pPr>
      <w:jc w:val="both"/>
      <w:widowControl w:val="off"/>
    </w:pPr>
    <w:rPr>
      <w:rFonts w:ascii="宋体" w:hAnsi="Courier New" w:eastAsia="楷体_GB2312"/>
      <w:sz w:val="26"/>
      <w:szCs w:val="20"/>
    </w:rPr>
  </w:style>
  <w:style w:type="character" w:styleId="796">
    <w:name w:val="纯文本 字符1"/>
    <w:next w:val="796"/>
    <w:link w:val="795"/>
    <w:qFormat/>
    <w:rPr>
      <w:rFonts w:ascii="宋体" w:hAnsi="Courier New" w:eastAsia="楷体_GB2312"/>
      <w:sz w:val="26"/>
    </w:rPr>
  </w:style>
  <w:style w:type="paragraph" w:styleId="797">
    <w:name w:val="目录 8"/>
    <w:basedOn w:val="759"/>
    <w:next w:val="759"/>
    <w:link w:val="759"/>
    <w:uiPriority w:val="39"/>
    <w:unhideWhenUsed/>
    <w:qFormat/>
    <w:pPr>
      <w:ind w:left="1984"/>
      <w:spacing w:after="57"/>
    </w:pPr>
  </w:style>
  <w:style w:type="paragraph" w:styleId="798">
    <w:name w:val="日期"/>
    <w:basedOn w:val="759"/>
    <w:next w:val="759"/>
    <w:link w:val="799"/>
    <w:qFormat/>
    <w:pPr>
      <w:ind w:left="100"/>
      <w:jc w:val="both"/>
      <w:widowControl w:val="off"/>
    </w:pPr>
    <w:rPr>
      <w:b/>
      <w:bCs/>
      <w:spacing w:val="20"/>
      <w:sz w:val="21"/>
    </w:rPr>
  </w:style>
  <w:style w:type="character" w:styleId="799">
    <w:name w:val="日期 字符3"/>
    <w:next w:val="799"/>
    <w:link w:val="798"/>
    <w:qFormat/>
    <w:rPr>
      <w:b/>
      <w:bCs/>
      <w:spacing w:val="20"/>
      <w:sz w:val="21"/>
      <w:szCs w:val="24"/>
    </w:rPr>
  </w:style>
  <w:style w:type="paragraph" w:styleId="800">
    <w:name w:val="正文文本缩进 2"/>
    <w:basedOn w:val="759"/>
    <w:next w:val="800"/>
    <w:link w:val="801"/>
    <w:qFormat/>
    <w:pPr>
      <w:ind w:firstLine="460"/>
      <w:spacing w:line="360" w:lineRule="auto"/>
    </w:pPr>
    <w:rPr>
      <w:spacing w:val="20"/>
      <w:sz w:val="21"/>
    </w:rPr>
  </w:style>
  <w:style w:type="character" w:styleId="801">
    <w:name w:val="正文文本缩进 2 字符3"/>
    <w:next w:val="801"/>
    <w:link w:val="800"/>
    <w:qFormat/>
    <w:rPr>
      <w:spacing w:val="20"/>
      <w:sz w:val="21"/>
      <w:szCs w:val="24"/>
    </w:rPr>
  </w:style>
  <w:style w:type="paragraph" w:styleId="802">
    <w:name w:val="尾注文本"/>
    <w:basedOn w:val="759"/>
    <w:next w:val="802"/>
    <w:link w:val="803"/>
    <w:uiPriority w:val="99"/>
    <w:unhideWhenUsed/>
    <w:qFormat/>
    <w:rPr>
      <w:sz w:val="20"/>
    </w:rPr>
  </w:style>
  <w:style w:type="character" w:styleId="803">
    <w:name w:val="尾注文本 字符"/>
    <w:next w:val="803"/>
    <w:link w:val="802"/>
    <w:uiPriority w:val="99"/>
    <w:qFormat/>
    <w:rPr>
      <w:sz w:val="20"/>
    </w:rPr>
  </w:style>
  <w:style w:type="paragraph" w:styleId="804">
    <w:name w:val="批注框文本"/>
    <w:basedOn w:val="759"/>
    <w:next w:val="804"/>
    <w:link w:val="805"/>
    <w:qFormat/>
    <w:rPr>
      <w:sz w:val="18"/>
      <w:szCs w:val="18"/>
    </w:rPr>
  </w:style>
  <w:style w:type="character" w:styleId="805">
    <w:name w:val="批注框文本 字符3"/>
    <w:next w:val="805"/>
    <w:link w:val="804"/>
    <w:qFormat/>
    <w:rPr>
      <w:sz w:val="18"/>
      <w:szCs w:val="18"/>
    </w:rPr>
  </w:style>
  <w:style w:type="paragraph" w:styleId="806">
    <w:name w:val="页脚"/>
    <w:basedOn w:val="759"/>
    <w:next w:val="806"/>
    <w:link w:val="807"/>
    <w:qFormat/>
    <w:pPr>
      <w:widowControl w:val="off"/>
      <w:tabs>
        <w:tab w:val="center" w:pos="4153" w:leader="none"/>
        <w:tab w:val="right" w:pos="8306" w:leader="none"/>
      </w:tabs>
    </w:pPr>
    <w:rPr>
      <w:sz w:val="18"/>
      <w:szCs w:val="18"/>
    </w:rPr>
  </w:style>
  <w:style w:type="character" w:styleId="807">
    <w:name w:val="页脚 字符3"/>
    <w:next w:val="807"/>
    <w:link w:val="806"/>
    <w:qFormat/>
    <w:rPr>
      <w:sz w:val="18"/>
      <w:szCs w:val="18"/>
    </w:rPr>
  </w:style>
  <w:style w:type="paragraph" w:styleId="808">
    <w:name w:val="页眉"/>
    <w:basedOn w:val="759"/>
    <w:next w:val="808"/>
    <w:link w:val="809"/>
    <w:qFormat/>
    <w:pPr>
      <w:jc w:val="center"/>
      <w:widowControl w:val="off"/>
      <w:tabs>
        <w:tab w:val="center" w:pos="4153" w:leader="none"/>
        <w:tab w:val="right" w:pos="8306" w:leader="none"/>
      </w:tabs>
      <w:pBdr>
        <w:bottom w:val="single" w:color="000000" w:sz="6" w:space="1"/>
      </w:pBdr>
    </w:pPr>
    <w:rPr>
      <w:sz w:val="18"/>
      <w:szCs w:val="18"/>
    </w:rPr>
  </w:style>
  <w:style w:type="character" w:styleId="809">
    <w:name w:val="页眉 字符3"/>
    <w:next w:val="809"/>
    <w:link w:val="808"/>
    <w:qFormat/>
    <w:rPr>
      <w:sz w:val="18"/>
      <w:szCs w:val="18"/>
    </w:rPr>
  </w:style>
  <w:style w:type="paragraph" w:styleId="810">
    <w:name w:val="目录 1"/>
    <w:basedOn w:val="759"/>
    <w:next w:val="759"/>
    <w:link w:val="759"/>
    <w:uiPriority w:val="39"/>
    <w:unhideWhenUsed/>
    <w:qFormat/>
    <w:pPr>
      <w:spacing w:after="57"/>
    </w:pPr>
  </w:style>
  <w:style w:type="paragraph" w:styleId="811">
    <w:name w:val="目录 4"/>
    <w:basedOn w:val="759"/>
    <w:next w:val="759"/>
    <w:link w:val="759"/>
    <w:uiPriority w:val="39"/>
    <w:unhideWhenUsed/>
    <w:qFormat/>
    <w:pPr>
      <w:ind w:left="850"/>
      <w:spacing w:after="57"/>
    </w:pPr>
  </w:style>
  <w:style w:type="paragraph" w:styleId="812">
    <w:name w:val="副标题"/>
    <w:basedOn w:val="759"/>
    <w:next w:val="759"/>
    <w:link w:val="813"/>
    <w:qFormat/>
    <w:pPr>
      <w:jc w:val="center"/>
      <w:spacing w:before="240" w:after="60" w:line="312" w:lineRule="auto"/>
      <w:widowControl w:val="off"/>
      <w:outlineLvl w:val="1"/>
    </w:pPr>
    <w:rPr>
      <w:rFonts w:ascii="Cambria" w:hAnsi="Cambria"/>
      <w:b/>
      <w:bCs/>
      <w:sz w:val="32"/>
      <w:szCs w:val="32"/>
    </w:rPr>
  </w:style>
  <w:style w:type="character" w:styleId="813">
    <w:name w:val="副标题 字符3"/>
    <w:next w:val="813"/>
    <w:link w:val="812"/>
    <w:qFormat/>
    <w:rPr>
      <w:rFonts w:ascii="Cambria" w:hAnsi="Cambria"/>
      <w:b/>
      <w:bCs/>
      <w:sz w:val="32"/>
      <w:szCs w:val="32"/>
    </w:rPr>
  </w:style>
  <w:style w:type="paragraph" w:styleId="814">
    <w:name w:val="脚注文本"/>
    <w:basedOn w:val="759"/>
    <w:next w:val="814"/>
    <w:link w:val="815"/>
    <w:uiPriority w:val="99"/>
    <w:unhideWhenUsed/>
    <w:qFormat/>
    <w:pPr>
      <w:spacing w:after="40"/>
    </w:pPr>
    <w:rPr>
      <w:sz w:val="18"/>
    </w:rPr>
  </w:style>
  <w:style w:type="character" w:styleId="815">
    <w:name w:val="脚注文本 字符"/>
    <w:next w:val="815"/>
    <w:link w:val="814"/>
    <w:uiPriority w:val="99"/>
    <w:qFormat/>
    <w:rPr>
      <w:sz w:val="18"/>
    </w:rPr>
  </w:style>
  <w:style w:type="paragraph" w:styleId="816">
    <w:name w:val="目录 6"/>
    <w:basedOn w:val="759"/>
    <w:next w:val="759"/>
    <w:link w:val="759"/>
    <w:uiPriority w:val="39"/>
    <w:unhideWhenUsed/>
    <w:qFormat/>
    <w:pPr>
      <w:ind w:left="1417"/>
      <w:spacing w:after="57"/>
    </w:pPr>
  </w:style>
  <w:style w:type="paragraph" w:styleId="817">
    <w:name w:val="正文文本缩进 3"/>
    <w:basedOn w:val="759"/>
    <w:next w:val="817"/>
    <w:link w:val="818"/>
    <w:qFormat/>
    <w:pPr>
      <w:ind w:firstLine="480"/>
      <w:spacing w:line="300" w:lineRule="auto"/>
      <w:widowControl w:val="off"/>
    </w:pPr>
  </w:style>
  <w:style w:type="character" w:styleId="818">
    <w:name w:val="正文文本缩进 3 字符3"/>
    <w:next w:val="818"/>
    <w:link w:val="817"/>
    <w:qFormat/>
    <w:rPr>
      <w:sz w:val="24"/>
      <w:szCs w:val="24"/>
    </w:rPr>
  </w:style>
  <w:style w:type="paragraph" w:styleId="819">
    <w:name w:val="图表目录"/>
    <w:basedOn w:val="759"/>
    <w:next w:val="759"/>
    <w:link w:val="759"/>
    <w:qFormat/>
    <w:pPr>
      <w:ind w:left="840" w:hanging="420"/>
    </w:pPr>
  </w:style>
  <w:style w:type="paragraph" w:styleId="820">
    <w:name w:val="目录 2"/>
    <w:basedOn w:val="759"/>
    <w:next w:val="759"/>
    <w:link w:val="759"/>
    <w:uiPriority w:val="39"/>
    <w:unhideWhenUsed/>
    <w:qFormat/>
    <w:pPr>
      <w:ind w:left="283"/>
      <w:spacing w:after="57"/>
    </w:pPr>
  </w:style>
  <w:style w:type="paragraph" w:styleId="821">
    <w:name w:val="目录 9"/>
    <w:basedOn w:val="759"/>
    <w:next w:val="759"/>
    <w:link w:val="759"/>
    <w:uiPriority w:val="39"/>
    <w:unhideWhenUsed/>
    <w:qFormat/>
    <w:pPr>
      <w:ind w:left="2268"/>
      <w:spacing w:after="57"/>
    </w:pPr>
  </w:style>
  <w:style w:type="paragraph" w:styleId="822">
    <w:name w:val="正文文本 2"/>
    <w:basedOn w:val="759"/>
    <w:next w:val="822"/>
    <w:link w:val="823"/>
    <w:qFormat/>
    <w:pPr>
      <w:spacing w:after="120" w:line="480" w:lineRule="auto"/>
    </w:pPr>
  </w:style>
  <w:style w:type="character" w:styleId="823">
    <w:name w:val="正文文本 2 字符3"/>
    <w:next w:val="823"/>
    <w:link w:val="822"/>
    <w:qFormat/>
    <w:rPr>
      <w:sz w:val="24"/>
      <w:szCs w:val="24"/>
    </w:rPr>
  </w:style>
  <w:style w:type="paragraph" w:styleId="824">
    <w:name w:val="普通(网站)"/>
    <w:basedOn w:val="759"/>
    <w:next w:val="824"/>
    <w:link w:val="759"/>
    <w:qFormat/>
    <w:pPr>
      <w:spacing w:before="100" w:beforeAutospacing="1" w:after="100" w:afterAutospacing="1"/>
    </w:pPr>
    <w:rPr>
      <w:rFonts w:ascii="宋体" w:hAnsi="宋体" w:cs="宋体"/>
    </w:rPr>
  </w:style>
  <w:style w:type="paragraph" w:styleId="825">
    <w:name w:val="标题"/>
    <w:basedOn w:val="759"/>
    <w:next w:val="759"/>
    <w:link w:val="826"/>
    <w:uiPriority w:val="10"/>
    <w:qFormat/>
    <w:pPr>
      <w:contextualSpacing/>
      <w:spacing w:before="300" w:after="200"/>
    </w:pPr>
    <w:rPr>
      <w:sz w:val="48"/>
      <w:szCs w:val="48"/>
    </w:rPr>
  </w:style>
  <w:style w:type="character" w:styleId="826">
    <w:name w:val="标题 字符"/>
    <w:next w:val="826"/>
    <w:link w:val="825"/>
    <w:uiPriority w:val="10"/>
    <w:qFormat/>
    <w:rPr>
      <w:sz w:val="48"/>
      <w:szCs w:val="48"/>
    </w:rPr>
  </w:style>
  <w:style w:type="paragraph" w:styleId="827">
    <w:name w:val="批注主题"/>
    <w:basedOn w:val="788"/>
    <w:next w:val="788"/>
    <w:link w:val="828"/>
    <w:qFormat/>
    <w:rPr>
      <w:b/>
      <w:bCs/>
    </w:rPr>
  </w:style>
  <w:style w:type="character" w:styleId="828">
    <w:name w:val="批注主题 字符3"/>
    <w:next w:val="828"/>
    <w:link w:val="827"/>
    <w:qFormat/>
    <w:rPr>
      <w:b/>
      <w:bCs/>
      <w:sz w:val="24"/>
      <w:szCs w:val="24"/>
    </w:rPr>
  </w:style>
  <w:style w:type="table" w:styleId="829">
    <w:name w:val="网格型"/>
    <w:basedOn w:val="770"/>
    <w:next w:val="829"/>
    <w:link w:val="759"/>
    <w:uiPriority w:val="59"/>
    <w:qFormat/>
    <w:tblPr/>
  </w:style>
  <w:style w:type="character" w:styleId="830">
    <w:name w:val="要点"/>
    <w:next w:val="830"/>
    <w:link w:val="759"/>
    <w:qFormat/>
    <w:rPr>
      <w:b/>
      <w:bCs/>
    </w:rPr>
  </w:style>
  <w:style w:type="character" w:styleId="831">
    <w:name w:val="尾注引用"/>
    <w:next w:val="831"/>
    <w:link w:val="759"/>
    <w:uiPriority w:val="99"/>
    <w:unhideWhenUsed/>
    <w:qFormat/>
    <w:rPr>
      <w:vertAlign w:val="superscript"/>
    </w:rPr>
  </w:style>
  <w:style w:type="character" w:styleId="832">
    <w:name w:val="页码"/>
    <w:next w:val="832"/>
    <w:link w:val="759"/>
    <w:qFormat/>
  </w:style>
  <w:style w:type="character" w:styleId="833">
    <w:name w:val="超链接"/>
    <w:next w:val="833"/>
    <w:link w:val="759"/>
    <w:qFormat/>
    <w:rPr>
      <w:color w:val="0000ff"/>
      <w:u w:val="single"/>
    </w:rPr>
  </w:style>
  <w:style w:type="character" w:styleId="834">
    <w:name w:val="批注引用"/>
    <w:next w:val="834"/>
    <w:link w:val="759"/>
    <w:qFormat/>
    <w:rPr>
      <w:sz w:val="21"/>
      <w:szCs w:val="21"/>
    </w:rPr>
  </w:style>
  <w:style w:type="character" w:styleId="835">
    <w:name w:val="脚注引用"/>
    <w:next w:val="835"/>
    <w:link w:val="759"/>
    <w:uiPriority w:val="99"/>
    <w:unhideWhenUsed/>
    <w:qFormat/>
    <w:rPr>
      <w:vertAlign w:val="superscript"/>
    </w:rPr>
  </w:style>
  <w:style w:type="character" w:styleId="836">
    <w:name w:val="Heading 1 Char"/>
    <w:next w:val="836"/>
    <w:link w:val="759"/>
    <w:uiPriority w:val="9"/>
    <w:qFormat/>
    <w:rPr>
      <w:rFonts w:ascii="Arial" w:hAnsi="Arial" w:eastAsia="Arial" w:cs="Arial"/>
      <w:sz w:val="40"/>
      <w:szCs w:val="40"/>
    </w:rPr>
  </w:style>
  <w:style w:type="character" w:styleId="837">
    <w:name w:val="Heading 2 Char"/>
    <w:next w:val="837"/>
    <w:link w:val="759"/>
    <w:uiPriority w:val="9"/>
    <w:qFormat/>
    <w:rPr>
      <w:rFonts w:ascii="Arial" w:hAnsi="Arial" w:eastAsia="Arial" w:cs="Arial"/>
      <w:sz w:val="34"/>
    </w:rPr>
  </w:style>
  <w:style w:type="character" w:styleId="838">
    <w:name w:val="Heading 5 Char"/>
    <w:next w:val="838"/>
    <w:link w:val="759"/>
    <w:uiPriority w:val="9"/>
    <w:qFormat/>
    <w:rPr>
      <w:rFonts w:ascii="Arial" w:hAnsi="Arial" w:eastAsia="Arial" w:cs="Arial"/>
      <w:b/>
      <w:bCs/>
      <w:sz w:val="24"/>
      <w:szCs w:val="24"/>
    </w:rPr>
  </w:style>
  <w:style w:type="character" w:styleId="839">
    <w:name w:val="Heading 6 Char"/>
    <w:next w:val="839"/>
    <w:link w:val="759"/>
    <w:uiPriority w:val="9"/>
    <w:qFormat/>
    <w:rPr>
      <w:rFonts w:ascii="Arial" w:hAnsi="Arial" w:eastAsia="Arial" w:cs="Arial"/>
      <w:b/>
      <w:bCs/>
      <w:sz w:val="22"/>
      <w:szCs w:val="22"/>
    </w:rPr>
  </w:style>
  <w:style w:type="paragraph" w:styleId="840">
    <w:name w:val="无间隔"/>
    <w:basedOn w:val="759"/>
    <w:next w:val="840"/>
    <w:link w:val="841"/>
    <w:qFormat/>
    <w:rPr>
      <w:sz w:val="20"/>
      <w:szCs w:val="20"/>
    </w:rPr>
  </w:style>
  <w:style w:type="character" w:styleId="841">
    <w:name w:val="无间隔 字符2"/>
    <w:next w:val="841"/>
    <w:link w:val="840"/>
    <w:qFormat/>
    <w:rPr>
      <w:lang w:bidi="ar-SA"/>
    </w:rPr>
  </w:style>
  <w:style w:type="character" w:styleId="842">
    <w:name w:val="Subtitle Char"/>
    <w:next w:val="842"/>
    <w:link w:val="759"/>
    <w:uiPriority w:val="11"/>
    <w:qFormat/>
    <w:rPr>
      <w:sz w:val="24"/>
      <w:szCs w:val="24"/>
    </w:rPr>
  </w:style>
  <w:style w:type="paragraph" w:styleId="843">
    <w:name w:val="引用"/>
    <w:basedOn w:val="759"/>
    <w:next w:val="759"/>
    <w:link w:val="844"/>
    <w:uiPriority w:val="29"/>
    <w:qFormat/>
    <w:pPr>
      <w:ind w:left="720" w:right="720"/>
    </w:pPr>
    <w:rPr>
      <w:i/>
    </w:rPr>
  </w:style>
  <w:style w:type="character" w:styleId="844">
    <w:name w:val="引用 字符"/>
    <w:next w:val="844"/>
    <w:link w:val="843"/>
    <w:uiPriority w:val="29"/>
    <w:qFormat/>
    <w:rPr>
      <w:i/>
    </w:rPr>
  </w:style>
  <w:style w:type="paragraph" w:styleId="845">
    <w:name w:val="明显引用"/>
    <w:basedOn w:val="759"/>
    <w:next w:val="759"/>
    <w:link w:val="8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6">
    <w:name w:val="明显引用 字符"/>
    <w:next w:val="846"/>
    <w:link w:val="845"/>
    <w:uiPriority w:val="30"/>
    <w:qFormat/>
    <w:rPr>
      <w:i/>
    </w:rPr>
  </w:style>
  <w:style w:type="character" w:styleId="847">
    <w:name w:val="Header Char"/>
    <w:next w:val="847"/>
    <w:link w:val="759"/>
    <w:uiPriority w:val="99"/>
    <w:qFormat/>
  </w:style>
  <w:style w:type="character" w:styleId="848">
    <w:name w:val="Footer Char"/>
    <w:next w:val="848"/>
    <w:link w:val="759"/>
    <w:uiPriority w:val="99"/>
    <w:qFormat/>
  </w:style>
  <w:style w:type="character" w:styleId="849">
    <w:name w:val="Caption Char"/>
    <w:next w:val="849"/>
    <w:link w:val="759"/>
    <w:uiPriority w:val="99"/>
    <w:qFormat/>
  </w:style>
  <w:style w:type="table" w:styleId="850">
    <w:name w:val="Table Grid Light"/>
    <w:next w:val="850"/>
    <w:link w:val="759"/>
    <w:uiPriority w:val="59"/>
    <w:qFormat/>
    <w:rPr>
      <w:lang w:val="en-US" w:eastAsia="zh-CN" w:bidi="ar-SA"/>
    </w:rPr>
    <w:tblPr/>
  </w:style>
  <w:style w:type="table" w:styleId="851">
    <w:name w:val="Plain Table 1"/>
    <w:next w:val="851"/>
    <w:link w:val="759"/>
    <w:uiPriority w:val="59"/>
    <w:qFormat/>
    <w:rPr>
      <w:lang w:val="en-US" w:eastAsia="zh-CN" w:bidi="ar-SA"/>
    </w:rPr>
    <w:tblPr/>
  </w:style>
  <w:style w:type="table" w:styleId="852">
    <w:name w:val="Plain Table 2"/>
    <w:next w:val="852"/>
    <w:link w:val="759"/>
    <w:uiPriority w:val="59"/>
    <w:qFormat/>
    <w:rPr>
      <w:lang w:val="en-US" w:eastAsia="zh-CN" w:bidi="ar-SA"/>
    </w:rPr>
    <w:tblPr/>
  </w:style>
  <w:style w:type="table" w:styleId="853">
    <w:name w:val="Plain Table 3"/>
    <w:next w:val="853"/>
    <w:link w:val="759"/>
    <w:uiPriority w:val="99"/>
    <w:qFormat/>
    <w:rPr>
      <w:lang w:val="en-US" w:eastAsia="zh-CN" w:bidi="ar-SA"/>
    </w:rPr>
    <w:tblPr/>
  </w:style>
  <w:style w:type="table" w:styleId="854">
    <w:name w:val="Plain Table 4"/>
    <w:next w:val="854"/>
    <w:link w:val="759"/>
    <w:uiPriority w:val="99"/>
    <w:qFormat/>
    <w:rPr>
      <w:lang w:val="en-US" w:eastAsia="zh-CN" w:bidi="ar-SA"/>
    </w:rPr>
    <w:tblPr/>
  </w:style>
  <w:style w:type="table" w:styleId="855">
    <w:name w:val="Plain Table 5"/>
    <w:next w:val="855"/>
    <w:link w:val="759"/>
    <w:uiPriority w:val="99"/>
    <w:qFormat/>
    <w:rPr>
      <w:lang w:val="en-US" w:eastAsia="zh-CN" w:bidi="ar-SA"/>
    </w:rPr>
    <w:tblPr/>
  </w:style>
  <w:style w:type="table" w:styleId="856">
    <w:name w:val="Grid Table 1 Light"/>
    <w:next w:val="856"/>
    <w:link w:val="759"/>
    <w:uiPriority w:val="99"/>
    <w:qFormat/>
    <w:rPr>
      <w:lang w:val="en-US" w:eastAsia="zh-CN" w:bidi="ar-SA"/>
    </w:rPr>
    <w:tblPr/>
  </w:style>
  <w:style w:type="table" w:styleId="857">
    <w:name w:val="Grid Table 1 Light - Accent 1"/>
    <w:next w:val="857"/>
    <w:link w:val="759"/>
    <w:uiPriority w:val="99"/>
    <w:qFormat/>
    <w:rPr>
      <w:lang w:val="en-US" w:eastAsia="zh-CN" w:bidi="ar-SA"/>
    </w:rPr>
    <w:tblPr/>
  </w:style>
  <w:style w:type="table" w:styleId="858">
    <w:name w:val="Grid Table 1 Light - Accent 2"/>
    <w:next w:val="858"/>
    <w:link w:val="759"/>
    <w:uiPriority w:val="99"/>
    <w:qFormat/>
    <w:rPr>
      <w:lang w:val="en-US" w:eastAsia="zh-CN" w:bidi="ar-SA"/>
    </w:rPr>
    <w:tblPr/>
  </w:style>
  <w:style w:type="table" w:styleId="859">
    <w:name w:val="Grid Table 1 Light - Accent 3"/>
    <w:next w:val="859"/>
    <w:link w:val="759"/>
    <w:uiPriority w:val="99"/>
    <w:qFormat/>
    <w:rPr>
      <w:lang w:val="en-US" w:eastAsia="zh-CN" w:bidi="ar-SA"/>
    </w:rPr>
    <w:tblPr/>
  </w:style>
  <w:style w:type="table" w:styleId="860">
    <w:name w:val="Grid Table 1 Light - Accent 4"/>
    <w:next w:val="860"/>
    <w:link w:val="759"/>
    <w:uiPriority w:val="99"/>
    <w:qFormat/>
    <w:rPr>
      <w:lang w:val="en-US" w:eastAsia="zh-CN" w:bidi="ar-SA"/>
    </w:rPr>
    <w:tblPr/>
  </w:style>
  <w:style w:type="table" w:styleId="861">
    <w:name w:val="Grid Table 1 Light - Accent 5"/>
    <w:next w:val="861"/>
    <w:link w:val="759"/>
    <w:uiPriority w:val="99"/>
    <w:qFormat/>
    <w:rPr>
      <w:lang w:val="en-US" w:eastAsia="zh-CN" w:bidi="ar-SA"/>
    </w:rPr>
    <w:tblPr/>
  </w:style>
  <w:style w:type="table" w:styleId="862">
    <w:name w:val="Grid Table 1 Light - Accent 6"/>
    <w:next w:val="862"/>
    <w:link w:val="759"/>
    <w:uiPriority w:val="99"/>
    <w:qFormat/>
    <w:rPr>
      <w:lang w:val="en-US" w:eastAsia="zh-CN" w:bidi="ar-SA"/>
    </w:rPr>
    <w:tblPr/>
  </w:style>
  <w:style w:type="table" w:styleId="863">
    <w:name w:val="Grid Table 2"/>
    <w:next w:val="863"/>
    <w:link w:val="759"/>
    <w:uiPriority w:val="99"/>
    <w:qFormat/>
    <w:rPr>
      <w:lang w:val="en-US" w:eastAsia="zh-CN" w:bidi="ar-SA"/>
    </w:rPr>
    <w:tblPr/>
  </w:style>
  <w:style w:type="table" w:styleId="864">
    <w:name w:val="Grid Table 2 - Accent 1"/>
    <w:next w:val="864"/>
    <w:link w:val="759"/>
    <w:uiPriority w:val="99"/>
    <w:qFormat/>
    <w:rPr>
      <w:lang w:val="en-US" w:eastAsia="zh-CN" w:bidi="ar-SA"/>
    </w:rPr>
    <w:tblPr/>
  </w:style>
  <w:style w:type="table" w:styleId="865">
    <w:name w:val="Grid Table 2 - Accent 2"/>
    <w:next w:val="865"/>
    <w:link w:val="759"/>
    <w:uiPriority w:val="99"/>
    <w:qFormat/>
    <w:rPr>
      <w:lang w:val="en-US" w:eastAsia="zh-CN" w:bidi="ar-SA"/>
    </w:rPr>
    <w:tblPr/>
  </w:style>
  <w:style w:type="table" w:styleId="866">
    <w:name w:val="Grid Table 2 - Accent 3"/>
    <w:next w:val="866"/>
    <w:link w:val="759"/>
    <w:uiPriority w:val="99"/>
    <w:qFormat/>
    <w:rPr>
      <w:lang w:val="en-US" w:eastAsia="zh-CN" w:bidi="ar-SA"/>
    </w:rPr>
    <w:tblPr/>
  </w:style>
  <w:style w:type="table" w:styleId="867">
    <w:name w:val="Grid Table 2 - Accent 4"/>
    <w:next w:val="867"/>
    <w:link w:val="759"/>
    <w:uiPriority w:val="99"/>
    <w:qFormat/>
    <w:rPr>
      <w:lang w:val="en-US" w:eastAsia="zh-CN" w:bidi="ar-SA"/>
    </w:rPr>
    <w:tblPr/>
  </w:style>
  <w:style w:type="table" w:styleId="868">
    <w:name w:val="Grid Table 2 - Accent 5"/>
    <w:next w:val="868"/>
    <w:link w:val="759"/>
    <w:uiPriority w:val="99"/>
    <w:qFormat/>
    <w:rPr>
      <w:lang w:val="en-US" w:eastAsia="zh-CN" w:bidi="ar-SA"/>
    </w:rPr>
    <w:tblPr/>
  </w:style>
  <w:style w:type="table" w:styleId="869">
    <w:name w:val="Grid Table 2 - Accent 6"/>
    <w:next w:val="869"/>
    <w:link w:val="759"/>
    <w:uiPriority w:val="99"/>
    <w:qFormat/>
    <w:rPr>
      <w:lang w:val="en-US" w:eastAsia="zh-CN" w:bidi="ar-SA"/>
    </w:rPr>
    <w:tblPr/>
  </w:style>
  <w:style w:type="table" w:styleId="870">
    <w:name w:val="Grid Table 3"/>
    <w:next w:val="870"/>
    <w:link w:val="759"/>
    <w:uiPriority w:val="99"/>
    <w:qFormat/>
    <w:rPr>
      <w:lang w:val="en-US" w:eastAsia="zh-CN" w:bidi="ar-SA"/>
    </w:rPr>
    <w:tblPr/>
  </w:style>
  <w:style w:type="table" w:styleId="871">
    <w:name w:val="Grid Table 3 - Accent 1"/>
    <w:next w:val="871"/>
    <w:link w:val="759"/>
    <w:uiPriority w:val="99"/>
    <w:qFormat/>
    <w:rPr>
      <w:lang w:val="en-US" w:eastAsia="zh-CN" w:bidi="ar-SA"/>
    </w:rPr>
    <w:tblPr/>
  </w:style>
  <w:style w:type="table" w:styleId="872">
    <w:name w:val="Grid Table 3 - Accent 2"/>
    <w:next w:val="872"/>
    <w:link w:val="759"/>
    <w:uiPriority w:val="99"/>
    <w:qFormat/>
    <w:rPr>
      <w:lang w:val="en-US" w:eastAsia="zh-CN" w:bidi="ar-SA"/>
    </w:rPr>
    <w:tblPr/>
  </w:style>
  <w:style w:type="table" w:styleId="873">
    <w:name w:val="Grid Table 3 - Accent 3"/>
    <w:next w:val="873"/>
    <w:link w:val="759"/>
    <w:uiPriority w:val="99"/>
    <w:qFormat/>
    <w:rPr>
      <w:lang w:val="en-US" w:eastAsia="zh-CN" w:bidi="ar-SA"/>
    </w:rPr>
    <w:tblPr/>
  </w:style>
  <w:style w:type="table" w:styleId="874">
    <w:name w:val="Grid Table 3 - Accent 4"/>
    <w:next w:val="874"/>
    <w:link w:val="759"/>
    <w:uiPriority w:val="99"/>
    <w:qFormat/>
    <w:rPr>
      <w:lang w:val="en-US" w:eastAsia="zh-CN" w:bidi="ar-SA"/>
    </w:rPr>
    <w:tblPr/>
  </w:style>
  <w:style w:type="table" w:styleId="875">
    <w:name w:val="Grid Table 3 - Accent 5"/>
    <w:next w:val="875"/>
    <w:link w:val="759"/>
    <w:uiPriority w:val="99"/>
    <w:qFormat/>
    <w:rPr>
      <w:lang w:val="en-US" w:eastAsia="zh-CN" w:bidi="ar-SA"/>
    </w:rPr>
    <w:tblPr/>
  </w:style>
  <w:style w:type="table" w:styleId="876">
    <w:name w:val="Grid Table 3 - Accent 6"/>
    <w:next w:val="876"/>
    <w:link w:val="759"/>
    <w:uiPriority w:val="99"/>
    <w:qFormat/>
    <w:rPr>
      <w:lang w:val="en-US" w:eastAsia="zh-CN" w:bidi="ar-SA"/>
    </w:rPr>
    <w:tblPr/>
  </w:style>
  <w:style w:type="table" w:styleId="877">
    <w:name w:val="Grid Table 4"/>
    <w:next w:val="877"/>
    <w:link w:val="759"/>
    <w:uiPriority w:val="59"/>
    <w:qFormat/>
    <w:rPr>
      <w:lang w:val="en-US" w:eastAsia="zh-CN" w:bidi="ar-SA"/>
    </w:rPr>
    <w:tblPr/>
  </w:style>
  <w:style w:type="table" w:styleId="878">
    <w:name w:val="Grid Table 4 - Accent 1"/>
    <w:next w:val="878"/>
    <w:link w:val="759"/>
    <w:uiPriority w:val="59"/>
    <w:qFormat/>
    <w:rPr>
      <w:lang w:val="en-US" w:eastAsia="zh-CN" w:bidi="ar-SA"/>
    </w:rPr>
    <w:tblPr/>
  </w:style>
  <w:style w:type="table" w:styleId="879">
    <w:name w:val="Grid Table 4 - Accent 2"/>
    <w:next w:val="879"/>
    <w:link w:val="759"/>
    <w:uiPriority w:val="59"/>
    <w:qFormat/>
    <w:rPr>
      <w:lang w:val="en-US" w:eastAsia="zh-CN" w:bidi="ar-SA"/>
    </w:rPr>
    <w:tblPr/>
  </w:style>
  <w:style w:type="table" w:styleId="880">
    <w:name w:val="Grid Table 4 - Accent 3"/>
    <w:next w:val="880"/>
    <w:link w:val="759"/>
    <w:uiPriority w:val="59"/>
    <w:qFormat/>
    <w:rPr>
      <w:lang w:val="en-US" w:eastAsia="zh-CN" w:bidi="ar-SA"/>
    </w:rPr>
    <w:tblPr/>
  </w:style>
  <w:style w:type="table" w:styleId="881">
    <w:name w:val="Grid Table 4 - Accent 4"/>
    <w:next w:val="881"/>
    <w:link w:val="759"/>
    <w:uiPriority w:val="59"/>
    <w:qFormat/>
    <w:rPr>
      <w:lang w:val="en-US" w:eastAsia="zh-CN" w:bidi="ar-SA"/>
    </w:rPr>
    <w:tblPr/>
  </w:style>
  <w:style w:type="table" w:styleId="882">
    <w:name w:val="Grid Table 4 - Accent 5"/>
    <w:next w:val="882"/>
    <w:link w:val="759"/>
    <w:uiPriority w:val="59"/>
    <w:qFormat/>
    <w:rPr>
      <w:lang w:val="en-US" w:eastAsia="zh-CN" w:bidi="ar-SA"/>
    </w:rPr>
    <w:tblPr/>
  </w:style>
  <w:style w:type="table" w:styleId="883">
    <w:name w:val="Grid Table 4 - Accent 6"/>
    <w:next w:val="883"/>
    <w:link w:val="759"/>
    <w:uiPriority w:val="59"/>
    <w:qFormat/>
    <w:rPr>
      <w:lang w:val="en-US" w:eastAsia="zh-CN" w:bidi="ar-SA"/>
    </w:rPr>
    <w:tblPr/>
  </w:style>
  <w:style w:type="table" w:styleId="884">
    <w:name w:val="Grid Table 5 Dark"/>
    <w:next w:val="884"/>
    <w:link w:val="759"/>
    <w:uiPriority w:val="99"/>
    <w:qFormat/>
    <w:rPr>
      <w:lang w:val="en-US" w:eastAsia="zh-CN" w:bidi="ar-SA"/>
    </w:rPr>
    <w:tblPr/>
  </w:style>
  <w:style w:type="table" w:styleId="885">
    <w:name w:val="Grid Table 5 Dark- Accent 1"/>
    <w:next w:val="885"/>
    <w:link w:val="759"/>
    <w:uiPriority w:val="99"/>
    <w:qFormat/>
    <w:rPr>
      <w:lang w:val="en-US" w:eastAsia="zh-CN" w:bidi="ar-SA"/>
    </w:rPr>
    <w:tblPr/>
  </w:style>
  <w:style w:type="table" w:styleId="886">
    <w:name w:val="Grid Table 5 Dark - Accent 2"/>
    <w:next w:val="886"/>
    <w:link w:val="759"/>
    <w:uiPriority w:val="99"/>
    <w:qFormat/>
    <w:rPr>
      <w:lang w:val="en-US" w:eastAsia="zh-CN" w:bidi="ar-SA"/>
    </w:rPr>
    <w:tblPr/>
  </w:style>
  <w:style w:type="table" w:styleId="887">
    <w:name w:val="Grid Table 5 Dark - Accent 3"/>
    <w:next w:val="887"/>
    <w:link w:val="759"/>
    <w:uiPriority w:val="99"/>
    <w:qFormat/>
    <w:rPr>
      <w:lang w:val="en-US" w:eastAsia="zh-CN" w:bidi="ar-SA"/>
    </w:rPr>
    <w:tblPr/>
  </w:style>
  <w:style w:type="table" w:styleId="888">
    <w:name w:val="Grid Table 5 Dark- Accent 4"/>
    <w:next w:val="888"/>
    <w:link w:val="759"/>
    <w:uiPriority w:val="99"/>
    <w:qFormat/>
    <w:rPr>
      <w:lang w:val="en-US" w:eastAsia="zh-CN" w:bidi="ar-SA"/>
    </w:rPr>
    <w:tblPr/>
  </w:style>
  <w:style w:type="table" w:styleId="889">
    <w:name w:val="Grid Table 5 Dark - Accent 5"/>
    <w:next w:val="889"/>
    <w:link w:val="759"/>
    <w:uiPriority w:val="99"/>
    <w:qFormat/>
    <w:rPr>
      <w:lang w:val="en-US" w:eastAsia="zh-CN" w:bidi="ar-SA"/>
    </w:rPr>
    <w:tblPr/>
  </w:style>
  <w:style w:type="table" w:styleId="890">
    <w:name w:val="Grid Table 5 Dark - Accent 6"/>
    <w:next w:val="890"/>
    <w:link w:val="759"/>
    <w:uiPriority w:val="99"/>
    <w:qFormat/>
    <w:rPr>
      <w:lang w:val="en-US" w:eastAsia="zh-CN" w:bidi="ar-SA"/>
    </w:rPr>
    <w:tblPr/>
  </w:style>
  <w:style w:type="table" w:styleId="891">
    <w:name w:val="Grid Table 6 Colorful"/>
    <w:next w:val="891"/>
    <w:link w:val="759"/>
    <w:uiPriority w:val="99"/>
    <w:qFormat/>
    <w:rPr>
      <w:lang w:val="en-US" w:eastAsia="zh-CN" w:bidi="ar-SA"/>
    </w:rPr>
    <w:tblPr/>
  </w:style>
  <w:style w:type="table" w:styleId="892">
    <w:name w:val="Grid Table 6 Colorful - Accent 1"/>
    <w:next w:val="892"/>
    <w:link w:val="759"/>
    <w:uiPriority w:val="99"/>
    <w:qFormat/>
    <w:rPr>
      <w:lang w:val="en-US" w:eastAsia="zh-CN" w:bidi="ar-SA"/>
    </w:rPr>
    <w:tblPr/>
  </w:style>
  <w:style w:type="table" w:styleId="893">
    <w:name w:val="Grid Table 6 Colorful - Accent 2"/>
    <w:next w:val="893"/>
    <w:link w:val="759"/>
    <w:uiPriority w:val="99"/>
    <w:qFormat/>
    <w:rPr>
      <w:lang w:val="en-US" w:eastAsia="zh-CN" w:bidi="ar-SA"/>
    </w:rPr>
    <w:tblPr/>
  </w:style>
  <w:style w:type="table" w:styleId="894">
    <w:name w:val="Grid Table 6 Colorful - Accent 3"/>
    <w:next w:val="894"/>
    <w:link w:val="759"/>
    <w:uiPriority w:val="99"/>
    <w:qFormat/>
    <w:rPr>
      <w:lang w:val="en-US" w:eastAsia="zh-CN" w:bidi="ar-SA"/>
    </w:rPr>
    <w:tblPr/>
  </w:style>
  <w:style w:type="table" w:styleId="895">
    <w:name w:val="Grid Table 6 Colorful - Accent 4"/>
    <w:next w:val="895"/>
    <w:link w:val="759"/>
    <w:uiPriority w:val="99"/>
    <w:qFormat/>
    <w:rPr>
      <w:lang w:val="en-US" w:eastAsia="zh-CN" w:bidi="ar-SA"/>
    </w:rPr>
    <w:tblPr/>
  </w:style>
  <w:style w:type="table" w:styleId="896">
    <w:name w:val="Grid Table 6 Colorful - Accent 5"/>
    <w:next w:val="896"/>
    <w:link w:val="759"/>
    <w:uiPriority w:val="99"/>
    <w:qFormat/>
    <w:rPr>
      <w:lang w:val="en-US" w:eastAsia="zh-CN" w:bidi="ar-SA"/>
    </w:rPr>
    <w:tblPr/>
  </w:style>
  <w:style w:type="table" w:styleId="897">
    <w:name w:val="Grid Table 6 Colorful - Accent 6"/>
    <w:next w:val="897"/>
    <w:link w:val="759"/>
    <w:uiPriority w:val="99"/>
    <w:qFormat/>
    <w:rPr>
      <w:lang w:val="en-US" w:eastAsia="zh-CN" w:bidi="ar-SA"/>
    </w:rPr>
    <w:tblPr/>
  </w:style>
  <w:style w:type="table" w:styleId="898">
    <w:name w:val="Grid Table 7 Colorful"/>
    <w:next w:val="898"/>
    <w:link w:val="759"/>
    <w:uiPriority w:val="99"/>
    <w:qFormat/>
    <w:rPr>
      <w:lang w:val="en-US" w:eastAsia="zh-CN" w:bidi="ar-SA"/>
    </w:rPr>
    <w:tblPr/>
  </w:style>
  <w:style w:type="table" w:styleId="899">
    <w:name w:val="Grid Table 7 Colorful - Accent 1"/>
    <w:next w:val="899"/>
    <w:link w:val="759"/>
    <w:uiPriority w:val="99"/>
    <w:qFormat/>
    <w:rPr>
      <w:lang w:val="en-US" w:eastAsia="zh-CN" w:bidi="ar-SA"/>
    </w:rPr>
    <w:tblPr/>
  </w:style>
  <w:style w:type="table" w:styleId="900">
    <w:name w:val="Grid Table 7 Colorful - Accent 2"/>
    <w:next w:val="900"/>
    <w:link w:val="759"/>
    <w:uiPriority w:val="99"/>
    <w:qFormat/>
    <w:rPr>
      <w:lang w:val="en-US" w:eastAsia="zh-CN" w:bidi="ar-SA"/>
    </w:rPr>
    <w:tblPr/>
  </w:style>
  <w:style w:type="table" w:styleId="901">
    <w:name w:val="Grid Table 7 Colorful - Accent 3"/>
    <w:next w:val="901"/>
    <w:link w:val="759"/>
    <w:uiPriority w:val="99"/>
    <w:qFormat/>
    <w:rPr>
      <w:lang w:val="en-US" w:eastAsia="zh-CN" w:bidi="ar-SA"/>
    </w:rPr>
    <w:tblPr/>
  </w:style>
  <w:style w:type="table" w:styleId="902">
    <w:name w:val="Grid Table 7 Colorful - Accent 4"/>
    <w:next w:val="902"/>
    <w:link w:val="759"/>
    <w:uiPriority w:val="99"/>
    <w:qFormat/>
    <w:rPr>
      <w:lang w:val="en-US" w:eastAsia="zh-CN" w:bidi="ar-SA"/>
    </w:rPr>
    <w:tblPr/>
  </w:style>
  <w:style w:type="table" w:styleId="903">
    <w:name w:val="Grid Table 7 Colorful - Accent 5"/>
    <w:next w:val="903"/>
    <w:link w:val="759"/>
    <w:uiPriority w:val="99"/>
    <w:qFormat/>
    <w:rPr>
      <w:lang w:val="en-US" w:eastAsia="zh-CN" w:bidi="ar-SA"/>
    </w:rPr>
    <w:tblPr/>
  </w:style>
  <w:style w:type="table" w:styleId="904">
    <w:name w:val="Grid Table 7 Colorful - Accent 6"/>
    <w:next w:val="904"/>
    <w:link w:val="759"/>
    <w:uiPriority w:val="99"/>
    <w:qFormat/>
    <w:rPr>
      <w:lang w:val="en-US" w:eastAsia="zh-CN" w:bidi="ar-SA"/>
    </w:rPr>
    <w:tblPr/>
  </w:style>
  <w:style w:type="table" w:styleId="905">
    <w:name w:val="List Table 1 Light"/>
    <w:next w:val="905"/>
    <w:link w:val="759"/>
    <w:uiPriority w:val="99"/>
    <w:qFormat/>
    <w:rPr>
      <w:lang w:val="en-US" w:eastAsia="zh-CN" w:bidi="ar-SA"/>
    </w:rPr>
    <w:tblPr/>
  </w:style>
  <w:style w:type="table" w:styleId="906">
    <w:name w:val="List Table 1 Light - Accent 1"/>
    <w:next w:val="906"/>
    <w:link w:val="759"/>
    <w:uiPriority w:val="99"/>
    <w:qFormat/>
    <w:rPr>
      <w:lang w:val="en-US" w:eastAsia="zh-CN" w:bidi="ar-SA"/>
    </w:rPr>
    <w:tblPr/>
  </w:style>
  <w:style w:type="table" w:styleId="907">
    <w:name w:val="List Table 1 Light - Accent 2"/>
    <w:next w:val="907"/>
    <w:link w:val="759"/>
    <w:uiPriority w:val="99"/>
    <w:qFormat/>
    <w:rPr>
      <w:lang w:val="en-US" w:eastAsia="zh-CN" w:bidi="ar-SA"/>
    </w:rPr>
    <w:tblPr/>
  </w:style>
  <w:style w:type="table" w:styleId="908">
    <w:name w:val="List Table 1 Light - Accent 3"/>
    <w:next w:val="908"/>
    <w:link w:val="759"/>
    <w:uiPriority w:val="99"/>
    <w:qFormat/>
    <w:rPr>
      <w:lang w:val="en-US" w:eastAsia="zh-CN" w:bidi="ar-SA"/>
    </w:rPr>
    <w:tblPr/>
  </w:style>
  <w:style w:type="table" w:styleId="909">
    <w:name w:val="List Table 1 Light - Accent 4"/>
    <w:next w:val="909"/>
    <w:link w:val="759"/>
    <w:uiPriority w:val="99"/>
    <w:qFormat/>
    <w:rPr>
      <w:lang w:val="en-US" w:eastAsia="zh-CN" w:bidi="ar-SA"/>
    </w:rPr>
    <w:tblPr/>
  </w:style>
  <w:style w:type="table" w:styleId="910">
    <w:name w:val="List Table 1 Light - Accent 5"/>
    <w:next w:val="910"/>
    <w:link w:val="759"/>
    <w:uiPriority w:val="99"/>
    <w:qFormat/>
    <w:rPr>
      <w:lang w:val="en-US" w:eastAsia="zh-CN" w:bidi="ar-SA"/>
    </w:rPr>
    <w:tblPr/>
  </w:style>
  <w:style w:type="table" w:styleId="911">
    <w:name w:val="List Table 1 Light - Accent 6"/>
    <w:next w:val="911"/>
    <w:link w:val="759"/>
    <w:uiPriority w:val="99"/>
    <w:qFormat/>
    <w:rPr>
      <w:lang w:val="en-US" w:eastAsia="zh-CN" w:bidi="ar-SA"/>
    </w:rPr>
    <w:tblPr/>
  </w:style>
  <w:style w:type="table" w:styleId="912">
    <w:name w:val="List Table 2"/>
    <w:next w:val="912"/>
    <w:link w:val="759"/>
    <w:uiPriority w:val="99"/>
    <w:qFormat/>
    <w:rPr>
      <w:lang w:val="en-US" w:eastAsia="zh-CN" w:bidi="ar-SA"/>
    </w:rPr>
    <w:tblPr/>
  </w:style>
  <w:style w:type="table" w:styleId="913">
    <w:name w:val="List Table 2 - Accent 1"/>
    <w:next w:val="913"/>
    <w:link w:val="759"/>
    <w:uiPriority w:val="99"/>
    <w:qFormat/>
    <w:rPr>
      <w:lang w:val="en-US" w:eastAsia="zh-CN" w:bidi="ar-SA"/>
    </w:rPr>
    <w:tblPr/>
  </w:style>
  <w:style w:type="table" w:styleId="914">
    <w:name w:val="List Table 2 - Accent 2"/>
    <w:next w:val="914"/>
    <w:link w:val="759"/>
    <w:uiPriority w:val="99"/>
    <w:qFormat/>
    <w:rPr>
      <w:lang w:val="en-US" w:eastAsia="zh-CN" w:bidi="ar-SA"/>
    </w:rPr>
    <w:tblPr/>
  </w:style>
  <w:style w:type="table" w:styleId="915">
    <w:name w:val="List Table 2 - Accent 3"/>
    <w:next w:val="915"/>
    <w:link w:val="759"/>
    <w:uiPriority w:val="99"/>
    <w:qFormat/>
    <w:rPr>
      <w:lang w:val="en-US" w:eastAsia="zh-CN" w:bidi="ar-SA"/>
    </w:rPr>
    <w:tblPr/>
  </w:style>
  <w:style w:type="table" w:styleId="916">
    <w:name w:val="List Table 2 - Accent 4"/>
    <w:next w:val="916"/>
    <w:link w:val="759"/>
    <w:uiPriority w:val="99"/>
    <w:qFormat/>
    <w:rPr>
      <w:lang w:val="en-US" w:eastAsia="zh-CN" w:bidi="ar-SA"/>
    </w:rPr>
    <w:tblPr/>
  </w:style>
  <w:style w:type="table" w:styleId="917">
    <w:name w:val="List Table 2 - Accent 5"/>
    <w:next w:val="917"/>
    <w:link w:val="759"/>
    <w:uiPriority w:val="99"/>
    <w:qFormat/>
    <w:rPr>
      <w:lang w:val="en-US" w:eastAsia="zh-CN" w:bidi="ar-SA"/>
    </w:rPr>
    <w:tblPr/>
  </w:style>
  <w:style w:type="table" w:styleId="918">
    <w:name w:val="List Table 2 - Accent 6"/>
    <w:next w:val="918"/>
    <w:link w:val="759"/>
    <w:uiPriority w:val="99"/>
    <w:qFormat/>
    <w:rPr>
      <w:lang w:val="en-US" w:eastAsia="zh-CN" w:bidi="ar-SA"/>
    </w:rPr>
    <w:tblPr/>
  </w:style>
  <w:style w:type="table" w:styleId="919">
    <w:name w:val="List Table 3"/>
    <w:next w:val="919"/>
    <w:link w:val="759"/>
    <w:uiPriority w:val="99"/>
    <w:qFormat/>
    <w:rPr>
      <w:lang w:val="en-US" w:eastAsia="zh-CN" w:bidi="ar-SA"/>
    </w:rPr>
    <w:tblPr/>
  </w:style>
  <w:style w:type="table" w:styleId="920">
    <w:name w:val="List Table 3 - Accent 1"/>
    <w:next w:val="920"/>
    <w:link w:val="759"/>
    <w:uiPriority w:val="99"/>
    <w:qFormat/>
    <w:rPr>
      <w:lang w:val="en-US" w:eastAsia="zh-CN" w:bidi="ar-SA"/>
    </w:rPr>
    <w:tblPr/>
  </w:style>
  <w:style w:type="table" w:styleId="921">
    <w:name w:val="List Table 3 - Accent 2"/>
    <w:next w:val="921"/>
    <w:link w:val="759"/>
    <w:uiPriority w:val="99"/>
    <w:qFormat/>
    <w:rPr>
      <w:lang w:val="en-US" w:eastAsia="zh-CN" w:bidi="ar-SA"/>
    </w:rPr>
    <w:tblPr/>
  </w:style>
  <w:style w:type="table" w:styleId="922">
    <w:name w:val="List Table 3 - Accent 3"/>
    <w:next w:val="922"/>
    <w:link w:val="759"/>
    <w:uiPriority w:val="99"/>
    <w:qFormat/>
    <w:rPr>
      <w:lang w:val="en-US" w:eastAsia="zh-CN" w:bidi="ar-SA"/>
    </w:rPr>
    <w:tblPr/>
  </w:style>
  <w:style w:type="table" w:styleId="923">
    <w:name w:val="List Table 3 - Accent 4"/>
    <w:next w:val="923"/>
    <w:link w:val="759"/>
    <w:uiPriority w:val="99"/>
    <w:qFormat/>
    <w:rPr>
      <w:lang w:val="en-US" w:eastAsia="zh-CN" w:bidi="ar-SA"/>
    </w:rPr>
    <w:tblPr/>
  </w:style>
  <w:style w:type="table" w:styleId="924">
    <w:name w:val="List Table 3 - Accent 5"/>
    <w:next w:val="924"/>
    <w:link w:val="759"/>
    <w:uiPriority w:val="99"/>
    <w:qFormat/>
    <w:rPr>
      <w:lang w:val="en-US" w:eastAsia="zh-CN" w:bidi="ar-SA"/>
    </w:rPr>
    <w:tblPr/>
  </w:style>
  <w:style w:type="table" w:styleId="925">
    <w:name w:val="List Table 3 - Accent 6"/>
    <w:next w:val="925"/>
    <w:link w:val="759"/>
    <w:uiPriority w:val="99"/>
    <w:qFormat/>
    <w:rPr>
      <w:lang w:val="en-US" w:eastAsia="zh-CN" w:bidi="ar-SA"/>
    </w:rPr>
    <w:tblPr/>
  </w:style>
  <w:style w:type="table" w:styleId="926">
    <w:name w:val="List Table 4"/>
    <w:next w:val="926"/>
    <w:link w:val="759"/>
    <w:uiPriority w:val="99"/>
    <w:qFormat/>
    <w:rPr>
      <w:lang w:val="en-US" w:eastAsia="zh-CN" w:bidi="ar-SA"/>
    </w:rPr>
    <w:tblPr/>
  </w:style>
  <w:style w:type="table" w:styleId="927">
    <w:name w:val="List Table 4 - Accent 1"/>
    <w:next w:val="927"/>
    <w:link w:val="759"/>
    <w:uiPriority w:val="99"/>
    <w:qFormat/>
    <w:rPr>
      <w:lang w:val="en-US" w:eastAsia="zh-CN" w:bidi="ar-SA"/>
    </w:rPr>
    <w:tblPr/>
  </w:style>
  <w:style w:type="table" w:styleId="928">
    <w:name w:val="List Table 4 - Accent 2"/>
    <w:next w:val="928"/>
    <w:link w:val="759"/>
    <w:uiPriority w:val="99"/>
    <w:qFormat/>
    <w:rPr>
      <w:lang w:val="en-US" w:eastAsia="zh-CN" w:bidi="ar-SA"/>
    </w:rPr>
    <w:tblPr/>
  </w:style>
  <w:style w:type="table" w:styleId="929">
    <w:name w:val="List Table 4 - Accent 3"/>
    <w:next w:val="929"/>
    <w:link w:val="759"/>
    <w:uiPriority w:val="99"/>
    <w:qFormat/>
    <w:rPr>
      <w:lang w:val="en-US" w:eastAsia="zh-CN" w:bidi="ar-SA"/>
    </w:rPr>
    <w:tblPr/>
  </w:style>
  <w:style w:type="table" w:styleId="930">
    <w:name w:val="List Table 4 - Accent 4"/>
    <w:next w:val="930"/>
    <w:link w:val="759"/>
    <w:uiPriority w:val="99"/>
    <w:qFormat/>
    <w:rPr>
      <w:lang w:val="en-US" w:eastAsia="zh-CN" w:bidi="ar-SA"/>
    </w:rPr>
    <w:tblPr/>
  </w:style>
  <w:style w:type="table" w:styleId="931">
    <w:name w:val="List Table 4 - Accent 5"/>
    <w:next w:val="931"/>
    <w:link w:val="759"/>
    <w:uiPriority w:val="99"/>
    <w:qFormat/>
    <w:rPr>
      <w:lang w:val="en-US" w:eastAsia="zh-CN" w:bidi="ar-SA"/>
    </w:rPr>
    <w:tblPr/>
  </w:style>
  <w:style w:type="table" w:styleId="932">
    <w:name w:val="List Table 4 - Accent 6"/>
    <w:next w:val="932"/>
    <w:link w:val="759"/>
    <w:uiPriority w:val="99"/>
    <w:qFormat/>
    <w:rPr>
      <w:lang w:val="en-US" w:eastAsia="zh-CN" w:bidi="ar-SA"/>
    </w:rPr>
    <w:tblPr/>
  </w:style>
  <w:style w:type="table" w:styleId="933">
    <w:name w:val="List Table 5 Dark"/>
    <w:next w:val="933"/>
    <w:link w:val="759"/>
    <w:uiPriority w:val="99"/>
    <w:qFormat/>
    <w:rPr>
      <w:lang w:val="en-US" w:eastAsia="zh-CN" w:bidi="ar-SA"/>
    </w:rPr>
    <w:tblPr/>
  </w:style>
  <w:style w:type="table" w:styleId="934">
    <w:name w:val="List Table 5 Dark - Accent 1"/>
    <w:next w:val="934"/>
    <w:link w:val="759"/>
    <w:uiPriority w:val="99"/>
    <w:qFormat/>
    <w:rPr>
      <w:lang w:val="en-US" w:eastAsia="zh-CN" w:bidi="ar-SA"/>
    </w:rPr>
    <w:tblPr/>
  </w:style>
  <w:style w:type="table" w:styleId="935">
    <w:name w:val="List Table 5 Dark - Accent 2"/>
    <w:next w:val="935"/>
    <w:link w:val="759"/>
    <w:uiPriority w:val="99"/>
    <w:qFormat/>
    <w:rPr>
      <w:lang w:val="en-US" w:eastAsia="zh-CN" w:bidi="ar-SA"/>
    </w:rPr>
    <w:tblPr/>
  </w:style>
  <w:style w:type="table" w:styleId="936">
    <w:name w:val="List Table 5 Dark - Accent 3"/>
    <w:next w:val="936"/>
    <w:link w:val="759"/>
    <w:uiPriority w:val="99"/>
    <w:qFormat/>
    <w:rPr>
      <w:lang w:val="en-US" w:eastAsia="zh-CN" w:bidi="ar-SA"/>
    </w:rPr>
    <w:tblPr/>
  </w:style>
  <w:style w:type="table" w:styleId="937">
    <w:name w:val="List Table 5 Dark - Accent 4"/>
    <w:next w:val="937"/>
    <w:link w:val="759"/>
    <w:uiPriority w:val="99"/>
    <w:qFormat/>
    <w:rPr>
      <w:lang w:val="en-US" w:eastAsia="zh-CN" w:bidi="ar-SA"/>
    </w:rPr>
    <w:tblPr/>
  </w:style>
  <w:style w:type="table" w:styleId="938">
    <w:name w:val="List Table 5 Dark - Accent 5"/>
    <w:next w:val="938"/>
    <w:link w:val="759"/>
    <w:uiPriority w:val="99"/>
    <w:qFormat/>
    <w:rPr>
      <w:lang w:val="en-US" w:eastAsia="zh-CN" w:bidi="ar-SA"/>
    </w:rPr>
    <w:tblPr/>
  </w:style>
  <w:style w:type="table" w:styleId="939">
    <w:name w:val="List Table 5 Dark - Accent 6"/>
    <w:next w:val="939"/>
    <w:link w:val="759"/>
    <w:uiPriority w:val="99"/>
    <w:qFormat/>
    <w:rPr>
      <w:lang w:val="en-US" w:eastAsia="zh-CN" w:bidi="ar-SA"/>
    </w:rPr>
    <w:tblPr/>
  </w:style>
  <w:style w:type="table" w:styleId="940">
    <w:name w:val="List Table 6 Colorful"/>
    <w:next w:val="940"/>
    <w:link w:val="759"/>
    <w:uiPriority w:val="99"/>
    <w:qFormat/>
    <w:rPr>
      <w:lang w:val="en-US" w:eastAsia="zh-CN" w:bidi="ar-SA"/>
    </w:rPr>
    <w:tblPr/>
  </w:style>
  <w:style w:type="table" w:styleId="941">
    <w:name w:val="List Table 6 Colorful - Accent 1"/>
    <w:next w:val="941"/>
    <w:link w:val="759"/>
    <w:uiPriority w:val="99"/>
    <w:qFormat/>
    <w:rPr>
      <w:lang w:val="en-US" w:eastAsia="zh-CN" w:bidi="ar-SA"/>
    </w:rPr>
    <w:tblPr/>
  </w:style>
  <w:style w:type="table" w:styleId="942">
    <w:name w:val="List Table 6 Colorful - Accent 2"/>
    <w:next w:val="942"/>
    <w:link w:val="759"/>
    <w:uiPriority w:val="99"/>
    <w:qFormat/>
    <w:rPr>
      <w:lang w:val="en-US" w:eastAsia="zh-CN" w:bidi="ar-SA"/>
    </w:rPr>
    <w:tblPr/>
  </w:style>
  <w:style w:type="table" w:styleId="943">
    <w:name w:val="List Table 6 Colorful - Accent 3"/>
    <w:next w:val="943"/>
    <w:link w:val="759"/>
    <w:uiPriority w:val="99"/>
    <w:qFormat/>
    <w:rPr>
      <w:lang w:val="en-US" w:eastAsia="zh-CN" w:bidi="ar-SA"/>
    </w:rPr>
    <w:tblPr/>
  </w:style>
  <w:style w:type="table" w:styleId="944">
    <w:name w:val="List Table 6 Colorful - Accent 4"/>
    <w:next w:val="944"/>
    <w:link w:val="759"/>
    <w:uiPriority w:val="99"/>
    <w:qFormat/>
    <w:rPr>
      <w:lang w:val="en-US" w:eastAsia="zh-CN" w:bidi="ar-SA"/>
    </w:rPr>
    <w:tblPr/>
  </w:style>
  <w:style w:type="table" w:styleId="945">
    <w:name w:val="List Table 6 Colorful - Accent 5"/>
    <w:next w:val="945"/>
    <w:link w:val="759"/>
    <w:uiPriority w:val="99"/>
    <w:qFormat/>
    <w:rPr>
      <w:lang w:val="en-US" w:eastAsia="zh-CN" w:bidi="ar-SA"/>
    </w:rPr>
    <w:tblPr/>
  </w:style>
  <w:style w:type="table" w:styleId="946">
    <w:name w:val="List Table 6 Colorful - Accent 6"/>
    <w:next w:val="946"/>
    <w:link w:val="759"/>
    <w:uiPriority w:val="99"/>
    <w:qFormat/>
    <w:rPr>
      <w:lang w:val="en-US" w:eastAsia="zh-CN" w:bidi="ar-SA"/>
    </w:rPr>
    <w:tblPr/>
  </w:style>
  <w:style w:type="table" w:styleId="947">
    <w:name w:val="List Table 7 Colorful"/>
    <w:next w:val="947"/>
    <w:link w:val="759"/>
    <w:uiPriority w:val="99"/>
    <w:qFormat/>
    <w:rPr>
      <w:lang w:val="en-US" w:eastAsia="zh-CN" w:bidi="ar-SA"/>
    </w:rPr>
    <w:tblPr/>
  </w:style>
  <w:style w:type="table" w:styleId="948">
    <w:name w:val="List Table 7 Colorful - Accent 1"/>
    <w:next w:val="948"/>
    <w:link w:val="759"/>
    <w:uiPriority w:val="99"/>
    <w:qFormat/>
    <w:rPr>
      <w:lang w:val="en-US" w:eastAsia="zh-CN" w:bidi="ar-SA"/>
    </w:rPr>
    <w:tblPr/>
  </w:style>
  <w:style w:type="table" w:styleId="949">
    <w:name w:val="List Table 7 Colorful - Accent 2"/>
    <w:next w:val="949"/>
    <w:link w:val="759"/>
    <w:uiPriority w:val="99"/>
    <w:qFormat/>
    <w:rPr>
      <w:lang w:val="en-US" w:eastAsia="zh-CN" w:bidi="ar-SA"/>
    </w:rPr>
    <w:tblPr/>
  </w:style>
  <w:style w:type="table" w:styleId="950">
    <w:name w:val="List Table 7 Colorful - Accent 3"/>
    <w:next w:val="950"/>
    <w:link w:val="759"/>
    <w:uiPriority w:val="99"/>
    <w:qFormat/>
    <w:rPr>
      <w:lang w:val="en-US" w:eastAsia="zh-CN" w:bidi="ar-SA"/>
    </w:rPr>
    <w:tblPr/>
  </w:style>
  <w:style w:type="table" w:styleId="951">
    <w:name w:val="List Table 7 Colorful - Accent 4"/>
    <w:next w:val="951"/>
    <w:link w:val="759"/>
    <w:uiPriority w:val="99"/>
    <w:qFormat/>
    <w:rPr>
      <w:lang w:val="en-US" w:eastAsia="zh-CN" w:bidi="ar-SA"/>
    </w:rPr>
    <w:tblPr/>
  </w:style>
  <w:style w:type="table" w:styleId="952">
    <w:name w:val="List Table 7 Colorful - Accent 5"/>
    <w:next w:val="952"/>
    <w:link w:val="759"/>
    <w:uiPriority w:val="99"/>
    <w:qFormat/>
    <w:rPr>
      <w:lang w:val="en-US" w:eastAsia="zh-CN" w:bidi="ar-SA"/>
    </w:rPr>
    <w:tblPr/>
  </w:style>
  <w:style w:type="table" w:styleId="953">
    <w:name w:val="List Table 7 Colorful - Accent 6"/>
    <w:next w:val="953"/>
    <w:link w:val="759"/>
    <w:uiPriority w:val="99"/>
    <w:qFormat/>
    <w:rPr>
      <w:lang w:val="en-US" w:eastAsia="zh-CN" w:bidi="ar-SA"/>
    </w:rPr>
    <w:tblPr/>
  </w:style>
  <w:style w:type="table" w:styleId="954">
    <w:name w:val="Lined - Accent"/>
    <w:next w:val="954"/>
    <w:link w:val="759"/>
    <w:uiPriority w:val="99"/>
    <w:qFormat/>
    <w:rPr>
      <w:color w:val="404040"/>
      <w:lang w:val="en-US" w:eastAsia="zh-CN" w:bidi="ar-SA"/>
    </w:rPr>
    <w:tblPr/>
  </w:style>
  <w:style w:type="table" w:styleId="955">
    <w:name w:val="Lined - Accent 1"/>
    <w:next w:val="955"/>
    <w:link w:val="759"/>
    <w:uiPriority w:val="99"/>
    <w:qFormat/>
    <w:rPr>
      <w:color w:val="404040"/>
      <w:lang w:val="en-US" w:eastAsia="zh-CN" w:bidi="ar-SA"/>
    </w:rPr>
    <w:tblPr/>
  </w:style>
  <w:style w:type="table" w:styleId="956">
    <w:name w:val="Lined - Accent 2"/>
    <w:next w:val="956"/>
    <w:link w:val="759"/>
    <w:uiPriority w:val="99"/>
    <w:qFormat/>
    <w:rPr>
      <w:color w:val="404040"/>
      <w:lang w:val="en-US" w:eastAsia="zh-CN" w:bidi="ar-SA"/>
    </w:rPr>
    <w:tblPr/>
  </w:style>
  <w:style w:type="table" w:styleId="957">
    <w:name w:val="Lined - Accent 3"/>
    <w:next w:val="957"/>
    <w:link w:val="759"/>
    <w:uiPriority w:val="99"/>
    <w:qFormat/>
    <w:rPr>
      <w:color w:val="404040"/>
      <w:lang w:val="en-US" w:eastAsia="zh-CN" w:bidi="ar-SA"/>
    </w:rPr>
    <w:tblPr/>
  </w:style>
  <w:style w:type="table" w:styleId="958">
    <w:name w:val="Lined - Accent 4"/>
    <w:next w:val="958"/>
    <w:link w:val="759"/>
    <w:uiPriority w:val="99"/>
    <w:qFormat/>
    <w:rPr>
      <w:color w:val="404040"/>
      <w:lang w:val="en-US" w:eastAsia="zh-CN" w:bidi="ar-SA"/>
    </w:rPr>
    <w:tblPr/>
  </w:style>
  <w:style w:type="table" w:styleId="959">
    <w:name w:val="Lined - Accent 5"/>
    <w:next w:val="959"/>
    <w:link w:val="759"/>
    <w:uiPriority w:val="99"/>
    <w:qFormat/>
    <w:rPr>
      <w:color w:val="404040"/>
      <w:lang w:val="en-US" w:eastAsia="zh-CN" w:bidi="ar-SA"/>
    </w:rPr>
    <w:tblPr/>
  </w:style>
  <w:style w:type="table" w:styleId="960">
    <w:name w:val="Lined - Accent 6"/>
    <w:next w:val="960"/>
    <w:link w:val="759"/>
    <w:uiPriority w:val="99"/>
    <w:rPr>
      <w:color w:val="404040"/>
      <w:lang w:val="en-US" w:eastAsia="zh-CN" w:bidi="ar-SA"/>
    </w:rPr>
    <w:tblPr/>
  </w:style>
  <w:style w:type="table" w:styleId="961">
    <w:name w:val="Bordered &amp; Lined - Accent"/>
    <w:next w:val="961"/>
    <w:link w:val="759"/>
    <w:uiPriority w:val="99"/>
    <w:qFormat/>
    <w:rPr>
      <w:color w:val="404040"/>
      <w:lang w:val="en-US" w:eastAsia="zh-CN" w:bidi="ar-SA"/>
    </w:rPr>
    <w:tblPr/>
  </w:style>
  <w:style w:type="table" w:styleId="962">
    <w:name w:val="Bordered &amp; Lined - Accent 1"/>
    <w:next w:val="962"/>
    <w:link w:val="759"/>
    <w:uiPriority w:val="99"/>
    <w:qFormat/>
    <w:rPr>
      <w:color w:val="404040"/>
      <w:lang w:val="en-US" w:eastAsia="zh-CN" w:bidi="ar-SA"/>
    </w:rPr>
    <w:tblPr/>
  </w:style>
  <w:style w:type="table" w:styleId="963">
    <w:name w:val="Bordered &amp; Lined - Accent 2"/>
    <w:next w:val="963"/>
    <w:link w:val="759"/>
    <w:uiPriority w:val="99"/>
    <w:rPr>
      <w:color w:val="404040"/>
      <w:lang w:val="en-US" w:eastAsia="zh-CN" w:bidi="ar-SA"/>
    </w:rPr>
    <w:tblPr/>
  </w:style>
  <w:style w:type="table" w:styleId="964">
    <w:name w:val="Bordered &amp; Lined - Accent 3"/>
    <w:next w:val="964"/>
    <w:link w:val="759"/>
    <w:uiPriority w:val="99"/>
    <w:qFormat/>
    <w:rPr>
      <w:color w:val="404040"/>
      <w:lang w:val="en-US" w:eastAsia="zh-CN" w:bidi="ar-SA"/>
    </w:rPr>
    <w:tblPr/>
  </w:style>
  <w:style w:type="table" w:styleId="965">
    <w:name w:val="Bordered &amp; Lined - Accent 4"/>
    <w:next w:val="965"/>
    <w:link w:val="759"/>
    <w:uiPriority w:val="99"/>
    <w:qFormat/>
    <w:rPr>
      <w:color w:val="404040"/>
      <w:lang w:val="en-US" w:eastAsia="zh-CN" w:bidi="ar-SA"/>
    </w:rPr>
    <w:tblPr/>
  </w:style>
  <w:style w:type="table" w:styleId="966">
    <w:name w:val="Bordered &amp; Lined - Accent 5"/>
    <w:next w:val="966"/>
    <w:link w:val="759"/>
    <w:uiPriority w:val="99"/>
    <w:qFormat/>
    <w:rPr>
      <w:color w:val="404040"/>
      <w:lang w:val="en-US" w:eastAsia="zh-CN" w:bidi="ar-SA"/>
    </w:rPr>
    <w:tblPr/>
  </w:style>
  <w:style w:type="table" w:styleId="967">
    <w:name w:val="Bordered &amp; Lined - Accent 6"/>
    <w:next w:val="967"/>
    <w:link w:val="759"/>
    <w:uiPriority w:val="99"/>
    <w:qFormat/>
    <w:rPr>
      <w:color w:val="404040"/>
      <w:lang w:val="en-US" w:eastAsia="zh-CN" w:bidi="ar-SA"/>
    </w:rPr>
    <w:tblPr/>
  </w:style>
  <w:style w:type="table" w:styleId="968">
    <w:name w:val="Bordered"/>
    <w:next w:val="968"/>
    <w:link w:val="759"/>
    <w:uiPriority w:val="99"/>
    <w:qFormat/>
    <w:rPr>
      <w:lang w:val="en-US" w:eastAsia="zh-CN" w:bidi="ar-SA"/>
    </w:rPr>
    <w:tblPr/>
  </w:style>
  <w:style w:type="table" w:styleId="969">
    <w:name w:val="Bordered - Accent 1"/>
    <w:next w:val="969"/>
    <w:link w:val="759"/>
    <w:uiPriority w:val="99"/>
    <w:qFormat/>
    <w:rPr>
      <w:lang w:val="en-US" w:eastAsia="zh-CN" w:bidi="ar-SA"/>
    </w:rPr>
    <w:tblPr/>
  </w:style>
  <w:style w:type="table" w:styleId="970">
    <w:name w:val="Bordered - Accent 2"/>
    <w:next w:val="970"/>
    <w:link w:val="759"/>
    <w:uiPriority w:val="99"/>
    <w:qFormat/>
    <w:rPr>
      <w:lang w:val="en-US" w:eastAsia="zh-CN" w:bidi="ar-SA"/>
    </w:rPr>
    <w:tblPr/>
  </w:style>
  <w:style w:type="table" w:styleId="971">
    <w:name w:val="Bordered - Accent 3"/>
    <w:next w:val="971"/>
    <w:link w:val="759"/>
    <w:uiPriority w:val="99"/>
    <w:qFormat/>
    <w:rPr>
      <w:lang w:val="en-US" w:eastAsia="zh-CN" w:bidi="ar-SA"/>
    </w:rPr>
    <w:tblPr/>
  </w:style>
  <w:style w:type="table" w:styleId="972">
    <w:name w:val="Bordered - Accent 4"/>
    <w:next w:val="972"/>
    <w:link w:val="759"/>
    <w:uiPriority w:val="99"/>
    <w:qFormat/>
    <w:rPr>
      <w:lang w:val="en-US" w:eastAsia="zh-CN" w:bidi="ar-SA"/>
    </w:rPr>
    <w:tblPr/>
  </w:style>
  <w:style w:type="table" w:styleId="973">
    <w:name w:val="Bordered - Accent 5"/>
    <w:next w:val="973"/>
    <w:link w:val="759"/>
    <w:uiPriority w:val="99"/>
    <w:qFormat/>
    <w:rPr>
      <w:lang w:val="en-US" w:eastAsia="zh-CN" w:bidi="ar-SA"/>
    </w:rPr>
    <w:tblPr/>
  </w:style>
  <w:style w:type="table" w:styleId="974">
    <w:name w:val="Bordered - Accent 6"/>
    <w:next w:val="974"/>
    <w:link w:val="759"/>
    <w:uiPriority w:val="99"/>
    <w:qFormat/>
    <w:rPr>
      <w:lang w:val="en-US" w:eastAsia="zh-CN" w:bidi="ar-SA"/>
    </w:rPr>
    <w:tblPr/>
  </w:style>
  <w:style w:type="paragraph" w:styleId="975">
    <w:name w:val="TOC Heading"/>
    <w:next w:val="975"/>
    <w:link w:val="759"/>
    <w:uiPriority w:val="39"/>
    <w:unhideWhenUsed/>
    <w:qFormat/>
    <w:rPr>
      <w:lang w:val="en-US" w:eastAsia="zh-CN" w:bidi="ar-SA"/>
    </w:rPr>
  </w:style>
  <w:style w:type="character" w:styleId="976">
    <w:name w:val="纯文本 字符"/>
    <w:next w:val="976"/>
    <w:link w:val="759"/>
    <w:qFormat/>
    <w:rPr>
      <w:rFonts w:ascii="宋体" w:hAnsi="Courier New" w:eastAsia="楷体_GB2312"/>
      <w:sz w:val="26"/>
    </w:rPr>
  </w:style>
  <w:style w:type="paragraph" w:styleId="977">
    <w:name w:val="目录 11"/>
    <w:basedOn w:val="759"/>
    <w:next w:val="759"/>
    <w:link w:val="759"/>
    <w:qFormat/>
    <w:pPr>
      <w:widowControl w:val="off"/>
    </w:pPr>
    <w:rPr>
      <w:rFonts w:eastAsia="楷体_GB2312"/>
      <w:szCs w:val="20"/>
    </w:rPr>
  </w:style>
  <w:style w:type="paragraph" w:styleId="978">
    <w:name w:val="正文首行缩进1"/>
    <w:basedOn w:val="790"/>
    <w:next w:val="978"/>
    <w:link w:val="979"/>
    <w:uiPriority w:val="99"/>
    <w:unhideWhenUsed/>
    <w:qFormat/>
    <w:pPr>
      <w:ind w:firstLine="420"/>
      <w:jc w:val="both"/>
      <w:widowControl w:val="off"/>
    </w:pPr>
    <w:rPr>
      <w:sz w:val="21"/>
      <w:szCs w:val="22"/>
    </w:rPr>
  </w:style>
  <w:style w:type="character" w:styleId="979">
    <w:name w:val="正文文本首行缩进 字符"/>
    <w:next w:val="979"/>
    <w:link w:val="978"/>
    <w:uiPriority w:val="99"/>
    <w:qFormat/>
    <w:rPr>
      <w:sz w:val="21"/>
      <w:szCs w:val="22"/>
    </w:rPr>
  </w:style>
  <w:style w:type="character" w:styleId="980">
    <w:name w:val="已访问的超链接1"/>
    <w:next w:val="980"/>
    <w:link w:val="759"/>
    <w:uiPriority w:val="99"/>
    <w:qFormat/>
    <w:rPr>
      <w:color w:val="800080"/>
      <w:u w:val="single"/>
    </w:rPr>
  </w:style>
  <w:style w:type="character" w:styleId="981">
    <w:name w:val="正文缩进 字符"/>
    <w:next w:val="981"/>
    <w:link w:val="759"/>
    <w:qFormat/>
    <w:rPr>
      <w:rFonts w:eastAsia="楷体_GB2312"/>
      <w:sz w:val="24"/>
    </w:rPr>
  </w:style>
  <w:style w:type="character" w:styleId="982">
    <w:name w:val="页脚 字符2"/>
    <w:next w:val="982"/>
    <w:link w:val="759"/>
    <w:qFormat/>
    <w:rPr>
      <w:sz w:val="18"/>
      <w:szCs w:val="18"/>
    </w:rPr>
  </w:style>
  <w:style w:type="character" w:styleId="983">
    <w:name w:val="日期 Char2"/>
    <w:next w:val="983"/>
    <w:link w:val="759"/>
    <w:qFormat/>
    <w:rPr>
      <w:b/>
      <w:bCs/>
      <w:spacing w:val="20"/>
      <w:szCs w:val="24"/>
    </w:rPr>
  </w:style>
  <w:style w:type="character" w:styleId="984">
    <w:name w:val="正文文本缩进 3 Char2"/>
    <w:next w:val="984"/>
    <w:link w:val="759"/>
    <w:qFormat/>
    <w:rPr>
      <w:sz w:val="24"/>
      <w:szCs w:val="24"/>
    </w:rPr>
  </w:style>
  <w:style w:type="character" w:styleId="985">
    <w:name w:val="副标题 字符1"/>
    <w:next w:val="985"/>
    <w:link w:val="759"/>
    <w:qFormat/>
    <w:rPr>
      <w:rFonts w:ascii="Cambria" w:hAnsi="Cambria" w:eastAsia="宋体" w:cs="Times New Roman"/>
      <w:b/>
      <w:bCs/>
      <w:sz w:val="32"/>
      <w:szCs w:val="32"/>
    </w:rPr>
  </w:style>
  <w:style w:type="character" w:styleId="986">
    <w:name w:val="批注框文本 字符"/>
    <w:next w:val="986"/>
    <w:link w:val="759"/>
    <w:uiPriority w:val="99"/>
    <w:semiHidden/>
    <w:qFormat/>
    <w:rPr>
      <w:sz w:val="18"/>
      <w:szCs w:val="18"/>
    </w:rPr>
  </w:style>
  <w:style w:type="character" w:styleId="987">
    <w:name w:val="正文文本缩进 字符2"/>
    <w:next w:val="987"/>
    <w:link w:val="759"/>
    <w:qFormat/>
    <w:rPr>
      <w:spacing w:val="20"/>
      <w:sz w:val="21"/>
      <w:szCs w:val="24"/>
    </w:rPr>
  </w:style>
  <w:style w:type="character" w:styleId="988">
    <w:name w:val="文档结构图 字符1"/>
    <w:next w:val="988"/>
    <w:link w:val="759"/>
    <w:qFormat/>
    <w:rPr>
      <w:sz w:val="24"/>
      <w:szCs w:val="24"/>
      <w:shd w:val="clear" w:color="auto" w:fill="000080"/>
    </w:rPr>
  </w:style>
  <w:style w:type="character" w:styleId="989">
    <w:name w:val="font71"/>
    <w:next w:val="989"/>
    <w:link w:val="759"/>
    <w:qFormat/>
    <w:rPr>
      <w:rFonts w:ascii="Arial Unicode MS" w:hAnsi="Arial Unicode MS" w:eastAsia="Arial Unicode MS" w:cs="Arial Unicode MS"/>
      <w:color w:val="000000"/>
      <w:sz w:val="20"/>
      <w:szCs w:val="20"/>
      <w:u w:val="none"/>
    </w:rPr>
  </w:style>
  <w:style w:type="character" w:styleId="990">
    <w:name w:val="页脚 Char1"/>
    <w:next w:val="990"/>
    <w:link w:val="759"/>
    <w:semiHidden/>
    <w:qFormat/>
    <w:rPr>
      <w:sz w:val="18"/>
      <w:szCs w:val="18"/>
    </w:rPr>
  </w:style>
  <w:style w:type="character" w:styleId="991">
    <w:name w:val="日期 Char1"/>
    <w:next w:val="991"/>
    <w:link w:val="759"/>
    <w:semiHidden/>
    <w:qFormat/>
    <w:rPr>
      <w:sz w:val="24"/>
      <w:szCs w:val="24"/>
    </w:rPr>
  </w:style>
  <w:style w:type="character" w:styleId="992">
    <w:name w:val="日期 字符1"/>
    <w:next w:val="992"/>
    <w:link w:val="759"/>
    <w:qFormat/>
    <w:rPr>
      <w:b/>
      <w:bCs/>
      <w:spacing w:val="20"/>
      <w:szCs w:val="24"/>
    </w:rPr>
  </w:style>
  <w:style w:type="character" w:styleId="993">
    <w:name w:val="正文文本缩进 2 字符2"/>
    <w:next w:val="993"/>
    <w:link w:val="759"/>
    <w:qFormat/>
    <w:rPr>
      <w:spacing w:val="20"/>
      <w:sz w:val="21"/>
      <w:szCs w:val="24"/>
    </w:rPr>
  </w:style>
  <w:style w:type="character" w:styleId="994">
    <w:name w:val="页脚 字符"/>
    <w:next w:val="994"/>
    <w:link w:val="759"/>
    <w:uiPriority w:val="99"/>
    <w:qFormat/>
    <w:rPr>
      <w:sz w:val="18"/>
      <w:szCs w:val="18"/>
    </w:rPr>
  </w:style>
  <w:style w:type="character" w:styleId="995">
    <w:name w:val="正文文本 字符2"/>
    <w:next w:val="995"/>
    <w:link w:val="759"/>
    <w:qFormat/>
    <w:rPr>
      <w:sz w:val="24"/>
      <w:szCs w:val="24"/>
    </w:rPr>
  </w:style>
  <w:style w:type="character" w:styleId="996">
    <w:name w:val="正文文本缩进 2 Char2"/>
    <w:next w:val="996"/>
    <w:link w:val="759"/>
    <w:qFormat/>
    <w:rPr>
      <w:spacing w:val="20"/>
      <w:szCs w:val="24"/>
    </w:rPr>
  </w:style>
  <w:style w:type="character" w:styleId="997">
    <w:name w:val="页眉 字符"/>
    <w:next w:val="997"/>
    <w:link w:val="759"/>
    <w:uiPriority w:val="99"/>
    <w:qFormat/>
    <w:rPr>
      <w:sz w:val="18"/>
      <w:szCs w:val="18"/>
    </w:rPr>
  </w:style>
  <w:style w:type="character" w:styleId="998">
    <w:name w:val="正文文本缩进 2 字符"/>
    <w:next w:val="998"/>
    <w:link w:val="759"/>
    <w:uiPriority w:val="99"/>
    <w:semiHidden/>
    <w:qFormat/>
  </w:style>
  <w:style w:type="character" w:styleId="999">
    <w:name w:val="font21"/>
    <w:next w:val="999"/>
    <w:link w:val="759"/>
    <w:qFormat/>
    <w:rPr>
      <w:rFonts w:ascii="微软雅黑" w:hAnsi="微软雅黑" w:eastAsia="微软雅黑" w:cs="微软雅黑"/>
      <w:color w:val="000000"/>
      <w:sz w:val="22"/>
      <w:szCs w:val="22"/>
      <w:u w:val="none"/>
    </w:rPr>
  </w:style>
  <w:style w:type="character" w:styleId="1000">
    <w:name w:val="页眉 Char1"/>
    <w:next w:val="1000"/>
    <w:link w:val="759"/>
    <w:semiHidden/>
    <w:qFormat/>
    <w:rPr>
      <w:sz w:val="18"/>
      <w:szCs w:val="18"/>
    </w:rPr>
  </w:style>
  <w:style w:type="character" w:styleId="1001">
    <w:name w:val="正文文本缩进 Char1"/>
    <w:next w:val="1001"/>
    <w:link w:val="759"/>
    <w:semiHidden/>
    <w:qFormat/>
    <w:rPr>
      <w:sz w:val="24"/>
      <w:szCs w:val="24"/>
    </w:rPr>
  </w:style>
  <w:style w:type="character" w:styleId="1002">
    <w:name w:val="标题 1 字符2"/>
    <w:next w:val="1002"/>
    <w:link w:val="759"/>
    <w:qFormat/>
    <w:rPr>
      <w:rFonts w:eastAsia="楷体_GB2312"/>
      <w:b/>
      <w:sz w:val="44"/>
    </w:rPr>
  </w:style>
  <w:style w:type="character" w:styleId="1003">
    <w:name w:val="页眉 Char2"/>
    <w:next w:val="1003"/>
    <w:link w:val="759"/>
    <w:qFormat/>
    <w:rPr>
      <w:sz w:val="18"/>
      <w:szCs w:val="18"/>
    </w:rPr>
  </w:style>
  <w:style w:type="character" w:styleId="1004">
    <w:name w:val="批注主题 Char1"/>
    <w:next w:val="1004"/>
    <w:link w:val="759"/>
    <w:semiHidden/>
    <w:qFormat/>
    <w:rPr>
      <w:b/>
      <w:bCs/>
      <w:sz w:val="24"/>
      <w:szCs w:val="24"/>
    </w:rPr>
  </w:style>
  <w:style w:type="character" w:styleId="1005">
    <w:name w:val="正文文本缩进 2 字符1"/>
    <w:next w:val="1005"/>
    <w:link w:val="759"/>
    <w:qFormat/>
    <w:rPr>
      <w:spacing w:val="20"/>
      <w:szCs w:val="24"/>
    </w:rPr>
  </w:style>
  <w:style w:type="character" w:styleId="1006">
    <w:name w:val="正文文本缩进 3 字符"/>
    <w:next w:val="1006"/>
    <w:link w:val="759"/>
    <w:uiPriority w:val="99"/>
    <w:semiHidden/>
    <w:qFormat/>
    <w:rPr>
      <w:sz w:val="16"/>
      <w:szCs w:val="16"/>
    </w:rPr>
  </w:style>
  <w:style w:type="character" w:styleId="1007">
    <w:name w:val="正文文本缩进 字符1"/>
    <w:next w:val="1007"/>
    <w:link w:val="759"/>
    <w:qFormat/>
    <w:rPr>
      <w:spacing w:val="20"/>
      <w:szCs w:val="24"/>
    </w:rPr>
  </w:style>
  <w:style w:type="character" w:styleId="1008">
    <w:name w:val="批注主题 字符1"/>
    <w:next w:val="1008"/>
    <w:link w:val="759"/>
    <w:qFormat/>
    <w:rPr>
      <w:b/>
      <w:bCs/>
      <w:sz w:val="24"/>
      <w:szCs w:val="24"/>
    </w:rPr>
  </w:style>
  <w:style w:type="character" w:styleId="1009">
    <w:name w:val="日期 字符"/>
    <w:next w:val="1009"/>
    <w:link w:val="759"/>
    <w:uiPriority w:val="99"/>
    <w:semiHidden/>
    <w:qFormat/>
  </w:style>
  <w:style w:type="character" w:styleId="1010">
    <w:name w:val="文档结构图 字符"/>
    <w:next w:val="1010"/>
    <w:link w:val="759"/>
    <w:uiPriority w:val="99"/>
    <w:semiHidden/>
    <w:qFormat/>
    <w:rPr>
      <w:rFonts w:ascii="Microsoft YaHei UI" w:eastAsia="Microsoft YaHei UI"/>
      <w:sz w:val="18"/>
      <w:szCs w:val="18"/>
    </w:rPr>
  </w:style>
  <w:style w:type="character" w:styleId="1011">
    <w:name w:val="副标题 字符2"/>
    <w:next w:val="1011"/>
    <w:link w:val="759"/>
    <w:qFormat/>
    <w:rPr>
      <w:rFonts w:ascii="Cambria" w:hAnsi="Cambria"/>
      <w:b/>
      <w:bCs/>
      <w:sz w:val="32"/>
      <w:szCs w:val="32"/>
    </w:rPr>
  </w:style>
  <w:style w:type="character" w:styleId="1012">
    <w:name w:val="文档结构图 字符2"/>
    <w:next w:val="1012"/>
    <w:link w:val="759"/>
    <w:qFormat/>
    <w:rPr>
      <w:sz w:val="24"/>
      <w:szCs w:val="24"/>
      <w:shd w:val="clear" w:color="auto" w:fill="000080"/>
    </w:rPr>
  </w:style>
  <w:style w:type="character" w:styleId="1013">
    <w:name w:val="表格 Char"/>
    <w:next w:val="1013"/>
    <w:link w:val="1014"/>
    <w:qFormat/>
    <w:rPr>
      <w:rFonts w:ascii="仿宋" w:hAnsi="仿宋" w:eastAsia="仿宋"/>
      <w:sz w:val="21"/>
      <w:szCs w:val="22"/>
      <w:lang w:val="en-US" w:eastAsia="zh-CN" w:bidi="ar-SA"/>
    </w:rPr>
  </w:style>
  <w:style w:type="paragraph" w:styleId="1014">
    <w:name w:val="表格"/>
    <w:next w:val="1014"/>
    <w:link w:val="1013"/>
    <w:qFormat/>
    <w:pPr>
      <w:jc w:val="center"/>
    </w:pPr>
    <w:rPr>
      <w:rFonts w:ascii="仿宋" w:hAnsi="仿宋" w:eastAsia="仿宋"/>
      <w:sz w:val="21"/>
      <w:szCs w:val="22"/>
      <w:lang w:val="en-US" w:eastAsia="zh-CN" w:bidi="ar-SA"/>
    </w:rPr>
  </w:style>
  <w:style w:type="character" w:styleId="1015">
    <w:name w:val="font11"/>
    <w:next w:val="1015"/>
    <w:link w:val="759"/>
    <w:qFormat/>
    <w:rPr>
      <w:rFonts w:ascii="Calibri" w:hAnsi="Calibri" w:cs="Calibri"/>
      <w:color w:val="000000"/>
      <w:sz w:val="18"/>
      <w:szCs w:val="18"/>
      <w:u w:val="none"/>
    </w:rPr>
  </w:style>
  <w:style w:type="character" w:styleId="1016">
    <w:name w:val="批注主题 字符"/>
    <w:next w:val="1016"/>
    <w:link w:val="759"/>
    <w:uiPriority w:val="99"/>
    <w:semiHidden/>
    <w:qFormat/>
    <w:rPr>
      <w:b/>
      <w:bCs/>
    </w:rPr>
  </w:style>
  <w:style w:type="character" w:styleId="1017">
    <w:name w:val="页眉 字符2"/>
    <w:next w:val="1017"/>
    <w:link w:val="759"/>
    <w:qFormat/>
    <w:rPr>
      <w:sz w:val="18"/>
      <w:szCs w:val="18"/>
    </w:rPr>
  </w:style>
  <w:style w:type="character" w:styleId="1018">
    <w:name w:val="文档结构图 Char2"/>
    <w:next w:val="1018"/>
    <w:link w:val="759"/>
    <w:qFormat/>
    <w:rPr>
      <w:sz w:val="24"/>
      <w:szCs w:val="24"/>
      <w:shd w:val="clear" w:color="auto" w:fill="000080"/>
    </w:rPr>
  </w:style>
  <w:style w:type="character" w:styleId="1019">
    <w:name w:val="批注主题 字符2"/>
    <w:next w:val="1019"/>
    <w:link w:val="759"/>
    <w:qFormat/>
    <w:rPr>
      <w:b/>
      <w:bCs/>
      <w:sz w:val="24"/>
      <w:szCs w:val="24"/>
    </w:rPr>
  </w:style>
  <w:style w:type="character" w:styleId="1020">
    <w:name w:val="正文文本 Char1"/>
    <w:next w:val="1020"/>
    <w:link w:val="759"/>
    <w:semiHidden/>
    <w:qFormat/>
    <w:rPr>
      <w:sz w:val="24"/>
      <w:szCs w:val="24"/>
    </w:rPr>
  </w:style>
  <w:style w:type="character" w:styleId="1021">
    <w:name w:val="正文文本缩进 3 字符2"/>
    <w:next w:val="1021"/>
    <w:link w:val="759"/>
    <w:qFormat/>
    <w:rPr>
      <w:sz w:val="24"/>
      <w:szCs w:val="24"/>
    </w:rPr>
  </w:style>
  <w:style w:type="character" w:styleId="1022">
    <w:name w:val="页眉 字符1"/>
    <w:next w:val="1022"/>
    <w:link w:val="759"/>
    <w:qFormat/>
    <w:rPr>
      <w:sz w:val="18"/>
      <w:szCs w:val="18"/>
    </w:rPr>
  </w:style>
  <w:style w:type="character" w:styleId="1023">
    <w:name w:val="批注文字 Char1"/>
    <w:next w:val="1023"/>
    <w:link w:val="759"/>
    <w:semiHidden/>
    <w:qFormat/>
    <w:rPr>
      <w:sz w:val="24"/>
      <w:szCs w:val="24"/>
    </w:rPr>
  </w:style>
  <w:style w:type="character" w:styleId="1024">
    <w:name w:val="标题 1 字符1"/>
    <w:next w:val="1024"/>
    <w:link w:val="759"/>
    <w:qFormat/>
    <w:rPr>
      <w:rFonts w:ascii="Times New Roman" w:hAnsi="Times New Roman" w:eastAsia="楷体_GB2312" w:cs="Times New Roman"/>
      <w:b/>
      <w:sz w:val="44"/>
      <w:szCs w:val="20"/>
    </w:rPr>
  </w:style>
  <w:style w:type="character" w:styleId="1025">
    <w:name w:val="批注框文本 Char2"/>
    <w:next w:val="1025"/>
    <w:link w:val="759"/>
    <w:qFormat/>
    <w:rPr>
      <w:sz w:val="18"/>
      <w:szCs w:val="18"/>
    </w:rPr>
  </w:style>
  <w:style w:type="character" w:styleId="1026">
    <w:name w:val="正文文本 Char2"/>
    <w:next w:val="1026"/>
    <w:link w:val="759"/>
    <w:qFormat/>
    <w:rPr>
      <w:sz w:val="24"/>
      <w:szCs w:val="24"/>
    </w:rPr>
  </w:style>
  <w:style w:type="character" w:styleId="1027">
    <w:name w:val="正文文本 字符1"/>
    <w:next w:val="1027"/>
    <w:link w:val="759"/>
    <w:qFormat/>
    <w:rPr>
      <w:sz w:val="24"/>
      <w:szCs w:val="24"/>
    </w:rPr>
  </w:style>
  <w:style w:type="character" w:styleId="1028">
    <w:name w:val="正文文本缩进 3 字符1"/>
    <w:next w:val="1028"/>
    <w:link w:val="759"/>
    <w:qFormat/>
    <w:rPr>
      <w:sz w:val="24"/>
      <w:szCs w:val="24"/>
    </w:rPr>
  </w:style>
  <w:style w:type="character" w:styleId="1029">
    <w:name w:val="页脚 字符1"/>
    <w:next w:val="1029"/>
    <w:link w:val="759"/>
    <w:qFormat/>
    <w:rPr>
      <w:sz w:val="18"/>
      <w:szCs w:val="18"/>
    </w:rPr>
  </w:style>
  <w:style w:type="character" w:styleId="1030">
    <w:name w:val="正文文本 2 字符2"/>
    <w:next w:val="1030"/>
    <w:link w:val="759"/>
    <w:qFormat/>
    <w:rPr>
      <w:sz w:val="24"/>
      <w:szCs w:val="24"/>
    </w:rPr>
  </w:style>
  <w:style w:type="character" w:styleId="1031">
    <w:name w:val="正文文本 2 Char1"/>
    <w:next w:val="1031"/>
    <w:link w:val="759"/>
    <w:semiHidden/>
    <w:qFormat/>
    <w:rPr>
      <w:sz w:val="24"/>
      <w:szCs w:val="24"/>
    </w:rPr>
  </w:style>
  <w:style w:type="character" w:styleId="1032">
    <w:name w:val="正文文本缩进 3 Char1"/>
    <w:next w:val="1032"/>
    <w:link w:val="759"/>
    <w:semiHidden/>
    <w:qFormat/>
    <w:rPr>
      <w:sz w:val="16"/>
      <w:szCs w:val="16"/>
    </w:rPr>
  </w:style>
  <w:style w:type="character" w:styleId="1033">
    <w:name w:val="批注文字 Char2"/>
    <w:next w:val="1033"/>
    <w:link w:val="759"/>
    <w:uiPriority w:val="99"/>
    <w:semiHidden/>
    <w:qFormat/>
  </w:style>
  <w:style w:type="character" w:styleId="1034">
    <w:name w:val="批注主题 Char2"/>
    <w:next w:val="1034"/>
    <w:link w:val="759"/>
    <w:qFormat/>
    <w:rPr>
      <w:b/>
      <w:bCs/>
      <w:sz w:val="24"/>
      <w:szCs w:val="24"/>
    </w:rPr>
  </w:style>
  <w:style w:type="character" w:styleId="1035">
    <w:name w:val="正文文本 2 字符"/>
    <w:next w:val="1035"/>
    <w:link w:val="759"/>
    <w:uiPriority w:val="99"/>
    <w:semiHidden/>
    <w:qFormat/>
  </w:style>
  <w:style w:type="character" w:styleId="1036">
    <w:name w:val="批注文字 字符1"/>
    <w:next w:val="1036"/>
    <w:link w:val="759"/>
    <w:qFormat/>
    <w:rPr>
      <w:sz w:val="24"/>
      <w:szCs w:val="24"/>
    </w:rPr>
  </w:style>
  <w:style w:type="character" w:styleId="1037">
    <w:name w:val="批注框文本 字符2"/>
    <w:next w:val="1037"/>
    <w:link w:val="759"/>
    <w:qFormat/>
    <w:rPr>
      <w:sz w:val="18"/>
      <w:szCs w:val="18"/>
    </w:rPr>
  </w:style>
  <w:style w:type="character" w:styleId="1038">
    <w:name w:val="副标题 字符"/>
    <w:next w:val="1038"/>
    <w:link w:val="759"/>
    <w:uiPriority w:val="11"/>
    <w:qFormat/>
    <w:rPr>
      <w:b/>
      <w:bCs/>
      <w:sz w:val="32"/>
      <w:szCs w:val="32"/>
    </w:rPr>
  </w:style>
  <w:style w:type="character" w:styleId="1039">
    <w:name w:val="正文文本缩进 Char2"/>
    <w:next w:val="1039"/>
    <w:link w:val="759"/>
    <w:qFormat/>
    <w:rPr>
      <w:spacing w:val="20"/>
      <w:szCs w:val="24"/>
    </w:rPr>
  </w:style>
  <w:style w:type="character" w:styleId="1040">
    <w:name w:val="无间隔 Char1"/>
    <w:next w:val="1040"/>
    <w:link w:val="759"/>
    <w:qFormat/>
  </w:style>
  <w:style w:type="character" w:styleId="1041">
    <w:name w:val="正文文本 2 Char2"/>
    <w:next w:val="1041"/>
    <w:link w:val="759"/>
    <w:qFormat/>
    <w:rPr>
      <w:sz w:val="24"/>
      <w:szCs w:val="24"/>
    </w:rPr>
  </w:style>
  <w:style w:type="character" w:styleId="1042">
    <w:name w:val="页脚 Char2"/>
    <w:next w:val="1042"/>
    <w:link w:val="759"/>
    <w:qFormat/>
    <w:rPr>
      <w:sz w:val="18"/>
      <w:szCs w:val="18"/>
    </w:rPr>
  </w:style>
  <w:style w:type="character" w:styleId="1043">
    <w:name w:val="日期 字符2"/>
    <w:next w:val="1043"/>
    <w:link w:val="759"/>
    <w:qFormat/>
    <w:rPr>
      <w:b/>
      <w:bCs/>
      <w:spacing w:val="20"/>
      <w:sz w:val="21"/>
      <w:szCs w:val="24"/>
    </w:rPr>
  </w:style>
  <w:style w:type="character" w:styleId="1044">
    <w:name w:val="正文文本缩进 2 Char1"/>
    <w:next w:val="1044"/>
    <w:link w:val="759"/>
    <w:semiHidden/>
    <w:qFormat/>
    <w:rPr>
      <w:sz w:val="24"/>
      <w:szCs w:val="24"/>
    </w:rPr>
  </w:style>
  <w:style w:type="character" w:styleId="1045">
    <w:name w:val="标题 1 Char1"/>
    <w:next w:val="1045"/>
    <w:link w:val="759"/>
    <w:qFormat/>
    <w:rPr>
      <w:rFonts w:ascii="Times New Roman" w:hAnsi="Times New Roman" w:eastAsia="楷体_GB2312" w:cs="Times New Roman"/>
      <w:b/>
      <w:sz w:val="44"/>
      <w:szCs w:val="20"/>
      <w:lang w:val="zh-CN" w:eastAsia="zh-CN"/>
    </w:rPr>
  </w:style>
  <w:style w:type="character" w:styleId="1046">
    <w:name w:val="正文文本缩进 字符"/>
    <w:next w:val="1046"/>
    <w:link w:val="759"/>
    <w:uiPriority w:val="99"/>
    <w:semiHidden/>
    <w:qFormat/>
  </w:style>
  <w:style w:type="character" w:styleId="1047">
    <w:name w:val="副标题 Char1"/>
    <w:next w:val="1047"/>
    <w:link w:val="759"/>
    <w:qFormat/>
    <w:rPr>
      <w:rFonts w:ascii="Cambria" w:hAnsi="Cambria" w:eastAsia="宋体" w:cs="Times New Roman"/>
      <w:b/>
      <w:bCs/>
      <w:sz w:val="32"/>
      <w:szCs w:val="32"/>
      <w:lang w:val="zh-CN" w:eastAsia="zh-CN"/>
    </w:rPr>
  </w:style>
  <w:style w:type="character" w:styleId="1048">
    <w:name w:val="font31"/>
    <w:next w:val="1048"/>
    <w:link w:val="759"/>
    <w:qFormat/>
    <w:rPr>
      <w:rFonts w:ascii="Arial" w:hAnsi="Arial" w:cs="Arial"/>
      <w:color w:val="000000"/>
      <w:sz w:val="22"/>
      <w:szCs w:val="22"/>
      <w:u w:val="none"/>
    </w:rPr>
  </w:style>
  <w:style w:type="character" w:styleId="1049">
    <w:name w:val="正文文本 字符"/>
    <w:next w:val="1049"/>
    <w:link w:val="759"/>
    <w:uiPriority w:val="99"/>
    <w:semiHidden/>
    <w:qFormat/>
  </w:style>
  <w:style w:type="character" w:styleId="1050">
    <w:name w:val="批注文字 字符"/>
    <w:next w:val="1050"/>
    <w:link w:val="759"/>
    <w:uiPriority w:val="99"/>
    <w:semiHidden/>
    <w:qFormat/>
  </w:style>
  <w:style w:type="character" w:styleId="1051">
    <w:name w:val="无间隔 字符1"/>
    <w:next w:val="1051"/>
    <w:link w:val="759"/>
    <w:qFormat/>
    <w:rPr>
      <w:lang w:bidi="ar-SA"/>
    </w:rPr>
  </w:style>
  <w:style w:type="character" w:styleId="1052">
    <w:name w:val="无间隔 字符"/>
    <w:next w:val="1052"/>
    <w:link w:val="759"/>
    <w:qFormat/>
  </w:style>
  <w:style w:type="character" w:styleId="1053">
    <w:name w:val="批注框文本 字符1"/>
    <w:next w:val="1053"/>
    <w:link w:val="759"/>
    <w:qFormat/>
    <w:rPr>
      <w:sz w:val="18"/>
      <w:szCs w:val="18"/>
    </w:rPr>
  </w:style>
  <w:style w:type="character" w:styleId="1054">
    <w:name w:val="文档结构图 Char1"/>
    <w:next w:val="1054"/>
    <w:link w:val="759"/>
    <w:semiHidden/>
    <w:qFormat/>
    <w:rPr>
      <w:rFonts w:ascii="宋体"/>
      <w:sz w:val="18"/>
      <w:szCs w:val="18"/>
    </w:rPr>
  </w:style>
  <w:style w:type="character" w:styleId="1055">
    <w:name w:val="批注框文本 Char1"/>
    <w:next w:val="1055"/>
    <w:link w:val="759"/>
    <w:semiHidden/>
    <w:qFormat/>
    <w:rPr>
      <w:sz w:val="18"/>
      <w:szCs w:val="18"/>
    </w:rPr>
  </w:style>
  <w:style w:type="character" w:styleId="1056">
    <w:name w:val="标题 1 字符"/>
    <w:next w:val="1056"/>
    <w:link w:val="759"/>
    <w:uiPriority w:val="9"/>
    <w:qFormat/>
    <w:rPr>
      <w:b/>
      <w:bCs/>
      <w:sz w:val="44"/>
      <w:szCs w:val="44"/>
    </w:rPr>
  </w:style>
  <w:style w:type="character" w:styleId="1057">
    <w:name w:val="正文文本 2 字符1"/>
    <w:next w:val="1057"/>
    <w:link w:val="759"/>
    <w:qFormat/>
    <w:rPr>
      <w:sz w:val="24"/>
      <w:szCs w:val="24"/>
    </w:rPr>
  </w:style>
  <w:style w:type="paragraph" w:styleId="1058">
    <w:name w:val="_Style 3"/>
    <w:basedOn w:val="759"/>
    <w:next w:val="1058"/>
    <w:link w:val="759"/>
    <w:qFormat/>
    <w:pPr>
      <w:numPr>
        <w:ilvl w:val="0"/>
        <w:numId w:val="1"/>
      </w:numPr>
      <w:jc w:val="both"/>
      <w:widowControl w:val="off"/>
      <w:tabs>
        <w:tab w:val="left" w:pos="540" w:leader="none"/>
        <w:tab w:val="left" w:pos="795" w:leader="none"/>
      </w:tabs>
    </w:pPr>
  </w:style>
  <w:style w:type="paragraph" w:styleId="1059">
    <w:name w:val="Char Char Char1 Char"/>
    <w:basedOn w:val="786"/>
    <w:next w:val="1059"/>
    <w:link w:val="759"/>
    <w:qFormat/>
    <w:pPr>
      <w:jc w:val="both"/>
      <w:spacing w:line="360" w:lineRule="auto"/>
      <w:widowControl w:val="off"/>
    </w:pPr>
    <w:rPr>
      <w:rFonts w:ascii="Tahoma" w:hAnsi="Tahoma"/>
    </w:rPr>
  </w:style>
  <w:style w:type="paragraph" w:styleId="1060">
    <w:name w:val="Char Char Char1 Char2"/>
    <w:basedOn w:val="786"/>
    <w:next w:val="1060"/>
    <w:link w:val="759"/>
    <w:qFormat/>
    <w:pPr>
      <w:jc w:val="both"/>
      <w:spacing w:line="360" w:lineRule="auto"/>
      <w:widowControl w:val="off"/>
    </w:pPr>
    <w:rPr>
      <w:rFonts w:ascii="Tahoma" w:hAnsi="Tahoma"/>
    </w:rPr>
  </w:style>
  <w:style w:type="paragraph" w:styleId="1061">
    <w:name w:val="正文 A"/>
    <w:next w:val="1061"/>
    <w:link w:val="759"/>
    <w:qFormat/>
    <w:pPr>
      <w:jc w:val="both"/>
      <w:widowControl w:val="off"/>
    </w:pPr>
    <w:rPr>
      <w:rFonts w:eastAsia="ヒラギノ角ゴ Pro W3"/>
      <w:color w:val="000000"/>
      <w:sz w:val="21"/>
      <w:lang w:val="en-US" w:eastAsia="zh-CN" w:bidi="ar-SA"/>
    </w:rPr>
  </w:style>
  <w:style w:type="paragraph" w:styleId="1062">
    <w:name w:val="Char Char Char1 Char Char Char Char2"/>
    <w:basedOn w:val="759"/>
    <w:next w:val="1062"/>
    <w:link w:val="759"/>
    <w:qFormat/>
    <w:pPr>
      <w:spacing w:after="160" w:line="240" w:lineRule="exact"/>
    </w:pPr>
  </w:style>
  <w:style w:type="paragraph" w:styleId="1063">
    <w:name w:val="纯文本3"/>
    <w:basedOn w:val="759"/>
    <w:next w:val="1063"/>
    <w:link w:val="759"/>
    <w:uiPriority w:val="99"/>
    <w:qFormat/>
    <w:pPr>
      <w:jc w:val="both"/>
      <w:widowControl w:val="off"/>
    </w:pPr>
    <w:rPr>
      <w:rFonts w:ascii="宋体" w:hAnsi="Courier New" w:eastAsia="等线"/>
      <w:sz w:val="21"/>
      <w:szCs w:val="22"/>
    </w:rPr>
  </w:style>
  <w:style w:type="paragraph" w:styleId="1064">
    <w:name w:val="Char Char72"/>
    <w:basedOn w:val="759"/>
    <w:next w:val="1064"/>
    <w:link w:val="759"/>
    <w:qFormat/>
    <w:pPr>
      <w:ind w:left="795" w:hanging="360"/>
      <w:jc w:val="both"/>
      <w:widowControl w:val="off"/>
      <w:tabs>
        <w:tab w:val="left" w:pos="795" w:leader="none"/>
      </w:tabs>
    </w:pPr>
  </w:style>
  <w:style w:type="paragraph" w:styleId="1065">
    <w:name w:val="Char Char Char1 Char11"/>
    <w:basedOn w:val="786"/>
    <w:next w:val="1065"/>
    <w:link w:val="759"/>
    <w:qFormat/>
    <w:pPr>
      <w:jc w:val="both"/>
      <w:spacing w:line="360" w:lineRule="auto"/>
      <w:widowControl w:val="off"/>
    </w:pPr>
    <w:rPr>
      <w:rFonts w:ascii="Tahoma" w:hAnsi="Tahoma"/>
    </w:rPr>
  </w:style>
  <w:style w:type="paragraph" w:styleId="1066">
    <w:name w:val="Default"/>
    <w:next w:val="1066"/>
    <w:link w:val="759"/>
    <w:qFormat/>
    <w:pPr>
      <w:widowControl w:val="off"/>
    </w:pPr>
    <w:rPr>
      <w:rFonts w:ascii="Arial Unicode MS" w:eastAsia="Times New Roman" w:cs="Arial Unicode MS"/>
      <w:color w:val="000000"/>
      <w:sz w:val="24"/>
      <w:szCs w:val="24"/>
      <w:lang w:val="en-US" w:eastAsia="zh-CN" w:bidi="ar-SA"/>
    </w:rPr>
  </w:style>
  <w:style w:type="paragraph" w:styleId="1067">
    <w:name w:val="列出段落1"/>
    <w:basedOn w:val="759"/>
    <w:next w:val="1067"/>
    <w:link w:val="759"/>
    <w:qFormat/>
    <w:pPr>
      <w:ind w:firstLine="420"/>
      <w:jc w:val="both"/>
      <w:widowControl w:val="off"/>
    </w:pPr>
    <w:rPr>
      <w:rFonts w:ascii="Calibri" w:hAnsi="Calibri"/>
      <w:sz w:val="21"/>
      <w:szCs w:val="22"/>
    </w:rPr>
  </w:style>
  <w:style w:type="paragraph" w:styleId="1068">
    <w:name w:val="Char11"/>
    <w:basedOn w:val="759"/>
    <w:next w:val="1068"/>
    <w:link w:val="759"/>
    <w:qFormat/>
    <w:pPr>
      <w:jc w:val="both"/>
      <w:widowControl w:val="off"/>
    </w:pPr>
    <w:rPr>
      <w:rFonts w:ascii="Tahoma" w:hAnsi="Tahoma" w:cs="Tahoma"/>
    </w:rPr>
  </w:style>
  <w:style w:type="paragraph" w:styleId="1069">
    <w:name w:val="_Style 5"/>
    <w:next w:val="1069"/>
    <w:link w:val="759"/>
    <w:uiPriority w:val="99"/>
    <w:qFormat/>
    <w:pPr>
      <w:jc w:val="both"/>
      <w:widowControl w:val="off"/>
    </w:pPr>
    <w:rPr>
      <w:rFonts w:ascii="等线" w:hAnsi="等线" w:eastAsia="等线"/>
      <w:sz w:val="21"/>
      <w:szCs w:val="22"/>
      <w:lang w:val="en-US" w:eastAsia="zh-CN" w:bidi="ar-SA"/>
    </w:rPr>
  </w:style>
  <w:style w:type="paragraph" w:styleId="1070">
    <w:name w:val="Char1"/>
    <w:basedOn w:val="759"/>
    <w:next w:val="1070"/>
    <w:link w:val="759"/>
    <w:qFormat/>
    <w:pPr>
      <w:jc w:val="both"/>
      <w:widowControl w:val="off"/>
    </w:pPr>
    <w:rPr>
      <w:rFonts w:ascii="Tahoma" w:hAnsi="Tahoma"/>
      <w:szCs w:val="20"/>
    </w:rPr>
  </w:style>
  <w:style w:type="paragraph" w:styleId="1071">
    <w:name w:val="Char"/>
    <w:basedOn w:val="786"/>
    <w:next w:val="1071"/>
    <w:link w:val="759"/>
    <w:qFormat/>
    <w:pPr>
      <w:jc w:val="both"/>
      <w:spacing w:line="360" w:lineRule="auto"/>
      <w:widowControl w:val="off"/>
    </w:pPr>
    <w:rPr>
      <w:sz w:val="21"/>
    </w:rPr>
  </w:style>
  <w:style w:type="paragraph" w:styleId="1072">
    <w:name w:val="_Style 38"/>
    <w:next w:val="759"/>
    <w:link w:val="759"/>
    <w:uiPriority w:val="99"/>
    <w:qFormat/>
    <w:rPr>
      <w:sz w:val="24"/>
      <w:szCs w:val="24"/>
      <w:lang w:val="en-US" w:eastAsia="zh-CN" w:bidi="ar-SA"/>
    </w:rPr>
  </w:style>
  <w:style w:type="paragraph" w:styleId="1073">
    <w:name w:val="Char Char Char"/>
    <w:basedOn w:val="759"/>
    <w:next w:val="1073"/>
    <w:link w:val="759"/>
    <w:qFormat/>
    <w:pPr>
      <w:numPr>
        <w:ilvl w:val="0"/>
        <w:numId w:val="2"/>
      </w:numPr>
      <w:jc w:val="both"/>
      <w:widowControl w:val="off"/>
      <w:tabs>
        <w:tab w:val="left" w:pos="645" w:leader="none"/>
        <w:tab w:val="left" w:pos="795" w:leader="none"/>
      </w:tabs>
    </w:pPr>
  </w:style>
  <w:style w:type="paragraph" w:styleId="1074">
    <w:name w:val="Char13"/>
    <w:basedOn w:val="759"/>
    <w:next w:val="1074"/>
    <w:link w:val="759"/>
    <w:qFormat/>
    <w:pPr>
      <w:jc w:val="both"/>
      <w:widowControl w:val="off"/>
    </w:pPr>
    <w:rPr>
      <w:rFonts w:ascii="Tahoma" w:hAnsi="Tahoma"/>
      <w:szCs w:val="20"/>
    </w:rPr>
  </w:style>
  <w:style w:type="paragraph" w:styleId="1075">
    <w:name w:val="列出段落2"/>
    <w:basedOn w:val="759"/>
    <w:next w:val="1075"/>
    <w:link w:val="759"/>
    <w:qFormat/>
    <w:pPr>
      <w:ind w:firstLine="420"/>
      <w:jc w:val="both"/>
      <w:widowControl w:val="off"/>
    </w:pPr>
    <w:rPr>
      <w:sz w:val="21"/>
      <w:szCs w:val="22"/>
    </w:rPr>
  </w:style>
  <w:style w:type="paragraph" w:styleId="1076">
    <w:name w:val="Char Char Char2"/>
    <w:basedOn w:val="759"/>
    <w:next w:val="1076"/>
    <w:link w:val="759"/>
    <w:qFormat/>
    <w:pPr>
      <w:ind w:left="795" w:hanging="360"/>
      <w:jc w:val="both"/>
      <w:widowControl w:val="off"/>
      <w:tabs>
        <w:tab w:val="left" w:pos="795" w:leader="none"/>
      </w:tabs>
    </w:pPr>
  </w:style>
  <w:style w:type="paragraph" w:styleId="1077">
    <w:name w:val="font8"/>
    <w:basedOn w:val="759"/>
    <w:next w:val="1077"/>
    <w:link w:val="759"/>
    <w:qFormat/>
    <w:pPr>
      <w:spacing w:before="100" w:beforeAutospacing="1" w:after="100" w:afterAutospacing="1"/>
    </w:pPr>
    <w:rPr>
      <w:rFonts w:hint="eastAsia" w:ascii="宋体" w:hAnsi="宋体"/>
      <w:b/>
      <w:bCs/>
      <w:sz w:val="20"/>
      <w:szCs w:val="20"/>
    </w:rPr>
  </w:style>
  <w:style w:type="paragraph" w:styleId="1078">
    <w:name w:val="Char Char Char Char Char Char Char Char Char1 Char"/>
    <w:basedOn w:val="786"/>
    <w:next w:val="1078"/>
    <w:link w:val="759"/>
    <w:qFormat/>
    <w:pPr>
      <w:jc w:val="both"/>
      <w:spacing w:line="360" w:lineRule="auto"/>
      <w:widowControl w:val="off"/>
    </w:pPr>
    <w:rPr>
      <w:rFonts w:ascii="Tahoma" w:hAnsi="Tahoma"/>
    </w:rPr>
  </w:style>
  <w:style w:type="paragraph" w:styleId="1079">
    <w:name w:val="Char Char Char Char Char Char Char Char Char1 Char2"/>
    <w:basedOn w:val="786"/>
    <w:next w:val="1079"/>
    <w:link w:val="759"/>
    <w:qFormat/>
    <w:pPr>
      <w:jc w:val="both"/>
      <w:spacing w:line="360" w:lineRule="auto"/>
      <w:widowControl w:val="off"/>
    </w:pPr>
    <w:rPr>
      <w:rFonts w:ascii="Tahoma" w:hAnsi="Tahoma"/>
    </w:rPr>
  </w:style>
  <w:style w:type="paragraph" w:styleId="1080">
    <w:name w:val="纯文本2"/>
    <w:basedOn w:val="759"/>
    <w:next w:val="1080"/>
    <w:link w:val="759"/>
    <w:qFormat/>
    <w:pPr>
      <w:jc w:val="both"/>
      <w:widowControl w:val="off"/>
    </w:pPr>
    <w:rPr>
      <w:rFonts w:ascii="宋体" w:hAnsi="Courier New" w:eastAsia="楷体_GB2312"/>
      <w:sz w:val="26"/>
      <w:szCs w:val="20"/>
    </w:rPr>
  </w:style>
  <w:style w:type="paragraph" w:styleId="1081">
    <w:name w:val="列表段落"/>
    <w:basedOn w:val="759"/>
    <w:next w:val="1081"/>
    <w:link w:val="759"/>
    <w:qFormat/>
    <w:pPr>
      <w:ind w:firstLine="420"/>
      <w:jc w:val="both"/>
      <w:widowControl w:val="off"/>
    </w:pPr>
    <w:rPr>
      <w:rFonts w:ascii="Calibri" w:hAnsi="Calibri"/>
      <w:sz w:val="21"/>
      <w:szCs w:val="22"/>
    </w:rPr>
  </w:style>
  <w:style w:type="paragraph" w:styleId="1082">
    <w:name w:val="Char2"/>
    <w:basedOn w:val="786"/>
    <w:next w:val="1082"/>
    <w:link w:val="759"/>
    <w:qFormat/>
    <w:pPr>
      <w:jc w:val="both"/>
      <w:spacing w:line="360" w:lineRule="auto"/>
      <w:widowControl w:val="off"/>
    </w:pPr>
    <w:rPr>
      <w:sz w:val="21"/>
    </w:rPr>
  </w:style>
  <w:style w:type="paragraph" w:styleId="1083">
    <w:name w:val="Char Char Char Char Char Char Char Char Char1 Char Char Char Char"/>
    <w:basedOn w:val="786"/>
    <w:next w:val="1083"/>
    <w:link w:val="759"/>
    <w:qFormat/>
    <w:pPr>
      <w:jc w:val="both"/>
      <w:spacing w:line="360" w:lineRule="auto"/>
      <w:widowControl w:val="off"/>
    </w:pPr>
    <w:rPr>
      <w:rFonts w:ascii="Tahoma" w:hAnsi="Tahoma"/>
    </w:rPr>
  </w:style>
  <w:style w:type="paragraph" w:styleId="1084">
    <w:name w:val="Char Char Char1 Char1"/>
    <w:basedOn w:val="786"/>
    <w:next w:val="1084"/>
    <w:link w:val="759"/>
    <w:qFormat/>
    <w:pPr>
      <w:jc w:val="both"/>
      <w:spacing w:line="360" w:lineRule="auto"/>
      <w:widowControl w:val="off"/>
    </w:pPr>
    <w:rPr>
      <w:rFonts w:ascii="Tahoma" w:hAnsi="Tahoma" w:eastAsia="等线"/>
    </w:rPr>
  </w:style>
  <w:style w:type="paragraph" w:styleId="1085">
    <w:name w:val="H-TextFormat"/>
    <w:next w:val="1085"/>
    <w:link w:val="759"/>
    <w:qFormat/>
    <w:rPr>
      <w:rFonts w:ascii="Arial" w:hAnsi="Arial"/>
      <w:sz w:val="22"/>
      <w:lang w:val="en-GB" w:eastAsia="en-US" w:bidi="ar-SA"/>
    </w:rPr>
  </w:style>
  <w:style w:type="paragraph" w:styleId="1086">
    <w:name w:val="Char Char7"/>
    <w:basedOn w:val="759"/>
    <w:next w:val="1086"/>
    <w:link w:val="759"/>
    <w:qFormat/>
    <w:pPr>
      <w:ind w:left="645" w:hanging="420"/>
      <w:jc w:val="both"/>
      <w:widowControl w:val="off"/>
      <w:tabs>
        <w:tab w:val="left" w:pos="645" w:leader="none"/>
        <w:tab w:val="left" w:pos="795" w:leader="none"/>
      </w:tabs>
    </w:pPr>
  </w:style>
  <w:style w:type="paragraph" w:styleId="1087">
    <w:name w:val="Char Char Char Char Char Char Char Char Char1 Char Char Char Char2"/>
    <w:basedOn w:val="786"/>
    <w:next w:val="1087"/>
    <w:link w:val="759"/>
    <w:qFormat/>
    <w:pPr>
      <w:jc w:val="both"/>
      <w:spacing w:line="360" w:lineRule="auto"/>
      <w:widowControl w:val="off"/>
    </w:pPr>
    <w:rPr>
      <w:rFonts w:ascii="Tahoma" w:hAnsi="Tahoma"/>
    </w:rPr>
  </w:style>
  <w:style w:type="paragraph" w:styleId="1088">
    <w:name w:val="Char Char Char1 Char Char Char Char"/>
    <w:basedOn w:val="759"/>
    <w:next w:val="1088"/>
    <w:link w:val="759"/>
    <w:qFormat/>
    <w:pPr>
      <w:spacing w:after="160" w:line="240" w:lineRule="exact"/>
    </w:pPr>
  </w:style>
  <w:style w:type="paragraph" w:styleId="1089">
    <w:name w:val="Char Char Char Char Char Char Char Char Char1 Char1"/>
    <w:basedOn w:val="786"/>
    <w:next w:val="1089"/>
    <w:link w:val="759"/>
    <w:qFormat/>
    <w:pPr>
      <w:jc w:val="both"/>
      <w:spacing w:line="360" w:lineRule="auto"/>
      <w:widowControl w:val="off"/>
    </w:pPr>
    <w:rPr>
      <w:rFonts w:ascii="Tahoma" w:hAnsi="Tahoma" w:eastAsia="等线"/>
    </w:rPr>
  </w:style>
  <w:style w:type="paragraph" w:styleId="1090">
    <w:name w:val="1"/>
    <w:basedOn w:val="759"/>
    <w:next w:val="1090"/>
    <w:link w:val="759"/>
    <w:qFormat/>
    <w:pPr>
      <w:ind w:left="840" w:hanging="360"/>
      <w:jc w:val="both"/>
      <w:widowControl w:val="off"/>
      <w:tabs>
        <w:tab w:val="left" w:pos="840" w:leader="none"/>
      </w:tabs>
    </w:pPr>
    <w:rPr>
      <w:sz w:val="21"/>
    </w:rPr>
  </w:style>
  <w:style w:type="paragraph" w:styleId="1091">
    <w:name w:val="纯文本1"/>
    <w:basedOn w:val="759"/>
    <w:next w:val="1091"/>
    <w:link w:val="1092"/>
    <w:qFormat/>
    <w:pPr>
      <w:jc w:val="both"/>
      <w:widowControl w:val="off"/>
    </w:pPr>
    <w:rPr>
      <w:rFonts w:ascii="宋体" w:hAnsi="Courier New" w:eastAsia="楷体_GB2312"/>
      <w:sz w:val="26"/>
      <w:szCs w:val="20"/>
    </w:rPr>
  </w:style>
  <w:style w:type="character" w:styleId="1092">
    <w:name w:val="Plain Text Char"/>
    <w:next w:val="1092"/>
    <w:link w:val="1091"/>
    <w:qFormat/>
    <w:rPr>
      <w:rFonts w:ascii="宋体" w:hAnsi="Courier New" w:eastAsia="楷体_GB2312"/>
      <w:sz w:val="26"/>
    </w:rPr>
  </w:style>
  <w:style w:type="paragraph" w:styleId="1093">
    <w:name w:val="0"/>
    <w:basedOn w:val="759"/>
    <w:next w:val="1093"/>
    <w:link w:val="759"/>
    <w:qFormat/>
    <w:rPr>
      <w:rFonts w:ascii="宋体" w:hAnsi="宋体" w:cs="宋体"/>
    </w:rPr>
  </w:style>
  <w:style w:type="paragraph" w:styleId="1094">
    <w:name w:val="Char121"/>
    <w:basedOn w:val="759"/>
    <w:next w:val="1094"/>
    <w:link w:val="759"/>
    <w:qFormat/>
    <w:pPr>
      <w:jc w:val="both"/>
      <w:widowControl w:val="off"/>
    </w:pPr>
    <w:rPr>
      <w:rFonts w:ascii="Tahoma" w:hAnsi="Tahoma"/>
      <w:szCs w:val="20"/>
    </w:rPr>
  </w:style>
  <w:style w:type="paragraph" w:styleId="1095">
    <w:name w:val="Char Char711"/>
    <w:basedOn w:val="759"/>
    <w:next w:val="1095"/>
    <w:link w:val="759"/>
    <w:qFormat/>
    <w:pPr>
      <w:ind w:left="795" w:hanging="360"/>
      <w:jc w:val="both"/>
      <w:widowControl w:val="off"/>
      <w:tabs>
        <w:tab w:val="left" w:pos="795" w:leader="none"/>
      </w:tabs>
    </w:pPr>
  </w:style>
  <w:style w:type="paragraph" w:styleId="1096">
    <w:name w:val="Char Char Char Char Char Char Char Char Char1 Char Char Char Char1"/>
    <w:basedOn w:val="786"/>
    <w:next w:val="1096"/>
    <w:link w:val="759"/>
    <w:qFormat/>
    <w:pPr>
      <w:jc w:val="both"/>
      <w:spacing w:line="360" w:lineRule="auto"/>
      <w:widowControl w:val="off"/>
    </w:pPr>
    <w:rPr>
      <w:rFonts w:ascii="Tahoma" w:hAnsi="Tahoma" w:eastAsia="等线"/>
    </w:rPr>
  </w:style>
  <w:style w:type="paragraph" w:styleId="1097">
    <w:name w:val="Char Char Char11"/>
    <w:basedOn w:val="759"/>
    <w:next w:val="1097"/>
    <w:link w:val="759"/>
    <w:qFormat/>
    <w:pPr>
      <w:ind w:left="795" w:hanging="360"/>
      <w:jc w:val="both"/>
      <w:widowControl w:val="off"/>
      <w:tabs>
        <w:tab w:val="left" w:pos="795" w:leader="none"/>
      </w:tabs>
    </w:pPr>
  </w:style>
  <w:style w:type="paragraph" w:styleId="1098">
    <w:name w:val="Char Char Char1 Char Char Char Char11"/>
    <w:basedOn w:val="759"/>
    <w:next w:val="1098"/>
    <w:link w:val="759"/>
    <w:qFormat/>
    <w:pPr>
      <w:spacing w:after="160" w:line="240" w:lineRule="exact"/>
    </w:pPr>
  </w:style>
  <w:style w:type="paragraph" w:styleId="1099">
    <w:name w:val="Char Char71"/>
    <w:basedOn w:val="759"/>
    <w:next w:val="1099"/>
    <w:link w:val="759"/>
    <w:qFormat/>
    <w:pPr>
      <w:ind w:left="645" w:hanging="420"/>
      <w:jc w:val="both"/>
      <w:widowControl w:val="off"/>
      <w:tabs>
        <w:tab w:val="left" w:pos="645" w:leader="none"/>
        <w:tab w:val="left" w:pos="795" w:leader="none"/>
      </w:tabs>
    </w:pPr>
  </w:style>
  <w:style w:type="paragraph" w:styleId="1100">
    <w:name w:val="Char Char Char Char Char Char Char Char Char1 Char Char Char Char3"/>
    <w:basedOn w:val="786"/>
    <w:next w:val="1100"/>
    <w:link w:val="759"/>
    <w:qFormat/>
    <w:pPr>
      <w:jc w:val="both"/>
      <w:spacing w:line="360" w:lineRule="auto"/>
      <w:widowControl w:val="off"/>
    </w:pPr>
    <w:rPr>
      <w:rFonts w:ascii="Tahoma" w:hAnsi="Tahoma"/>
    </w:rPr>
  </w:style>
  <w:style w:type="paragraph" w:styleId="1101">
    <w:name w:val="Char Char Char Char"/>
    <w:basedOn w:val="786"/>
    <w:next w:val="1101"/>
    <w:link w:val="759"/>
    <w:qFormat/>
    <w:pPr>
      <w:jc w:val="both"/>
      <w:spacing w:line="360" w:lineRule="auto"/>
      <w:widowControl w:val="off"/>
    </w:pPr>
    <w:rPr>
      <w:szCs w:val="20"/>
    </w:rPr>
  </w:style>
  <w:style w:type="paragraph" w:styleId="1102">
    <w:name w:val="Char3"/>
    <w:basedOn w:val="759"/>
    <w:next w:val="1102"/>
    <w:link w:val="759"/>
    <w:qFormat/>
    <w:pPr>
      <w:jc w:val="both"/>
      <w:widowControl w:val="off"/>
    </w:pPr>
    <w:rPr>
      <w:rFonts w:ascii="Tahoma" w:hAnsi="Tahoma" w:cs="Tahoma"/>
    </w:rPr>
  </w:style>
  <w:style w:type="paragraph" w:styleId="1103">
    <w:name w:val="Char Char Char Char Char Char Char Char Char1 Char3"/>
    <w:basedOn w:val="786"/>
    <w:next w:val="1103"/>
    <w:link w:val="759"/>
    <w:qFormat/>
    <w:pPr>
      <w:jc w:val="both"/>
      <w:spacing w:line="360" w:lineRule="auto"/>
      <w:widowControl w:val="off"/>
    </w:pPr>
    <w:rPr>
      <w:rFonts w:ascii="Tahoma" w:hAnsi="Tahoma"/>
    </w:rPr>
  </w:style>
  <w:style w:type="paragraph" w:styleId="1104">
    <w:name w:val="Char Char Char1"/>
    <w:basedOn w:val="759"/>
    <w:next w:val="1104"/>
    <w:link w:val="759"/>
    <w:qFormat/>
    <w:pPr>
      <w:ind w:left="645" w:hanging="420"/>
      <w:jc w:val="both"/>
      <w:widowControl w:val="off"/>
      <w:tabs>
        <w:tab w:val="left" w:pos="645" w:leader="none"/>
        <w:tab w:val="left" w:pos="795" w:leader="none"/>
      </w:tabs>
    </w:pPr>
  </w:style>
  <w:style w:type="paragraph" w:styleId="1105">
    <w:name w:val="_Style 12"/>
    <w:basedOn w:val="786"/>
    <w:next w:val="1105"/>
    <w:link w:val="759"/>
    <w:qFormat/>
    <w:pPr>
      <w:spacing w:line="360" w:lineRule="auto"/>
    </w:pPr>
  </w:style>
  <w:style w:type="paragraph" w:styleId="1106">
    <w:name w:val="Char Char Char1 Char Char Char Char1"/>
    <w:basedOn w:val="759"/>
    <w:next w:val="1106"/>
    <w:link w:val="759"/>
    <w:qFormat/>
    <w:pPr>
      <w:spacing w:after="160" w:line="240" w:lineRule="exact"/>
    </w:pPr>
  </w:style>
  <w:style w:type="paragraph" w:styleId="1107">
    <w:name w:val="Char12"/>
    <w:basedOn w:val="759"/>
    <w:next w:val="1107"/>
    <w:link w:val="759"/>
    <w:qFormat/>
    <w:pPr>
      <w:jc w:val="both"/>
      <w:widowControl w:val="off"/>
    </w:pPr>
    <w:rPr>
      <w:rFonts w:ascii="Tahoma" w:hAnsi="Tahoma"/>
      <w:szCs w:val="20"/>
    </w:rPr>
  </w:style>
  <w:style w:type="paragraph" w:styleId="1108">
    <w:name w:val="_Style 98"/>
    <w:next w:val="1108"/>
    <w:link w:val="759"/>
    <w:uiPriority w:val="99"/>
    <w:qFormat/>
    <w:rPr>
      <w:sz w:val="24"/>
      <w:szCs w:val="24"/>
      <w:lang w:val="en-US" w:eastAsia="zh-CN" w:bidi="ar-SA"/>
    </w:rPr>
  </w:style>
  <w:style w:type="table" w:styleId="1109">
    <w:name w:val="网格型1"/>
    <w:basedOn w:val="770"/>
    <w:next w:val="1109"/>
    <w:link w:val="759"/>
    <w:qFormat/>
    <w:pPr>
      <w:jc w:val="both"/>
      <w:widowControl w:val="off"/>
    </w:pPr>
    <w:tblPr/>
  </w:style>
  <w:style w:type="table" w:styleId="1110">
    <w:name w:val="网格型2"/>
    <w:basedOn w:val="770"/>
    <w:next w:val="1110"/>
    <w:link w:val="759"/>
    <w:qFormat/>
    <w:tblPr/>
  </w:style>
  <w:style w:type="table" w:styleId="1111">
    <w:name w:val="网格型3"/>
    <w:basedOn w:val="770"/>
    <w:next w:val="1111"/>
    <w:link w:val="759"/>
    <w:qFormat/>
    <w:tblPr/>
  </w:style>
  <w:style w:type="paragraph" w:styleId="1112">
    <w:name w:val="段"/>
    <w:next w:val="759"/>
    <w:link w:val="759"/>
    <w:qFormat/>
    <w:pPr>
      <w:ind w:firstLine="200"/>
      <w:jc w:val="both"/>
      <w:spacing w:line="360" w:lineRule="auto"/>
    </w:pPr>
    <w:rPr>
      <w:rFonts w:ascii="宋体"/>
      <w:sz w:val="24"/>
      <w:szCs w:val="22"/>
      <w:lang w:val="en-US" w:eastAsia="zh-CN" w:bidi="ar-SA"/>
    </w:rPr>
  </w:style>
  <w:style w:type="character" w:styleId="1113">
    <w:name w:val="正文缩进 Char"/>
    <w:next w:val="1113"/>
    <w:link w:val="759"/>
    <w:semiHidden/>
    <w:qFormat/>
    <w:rPr>
      <w:sz w:val="24"/>
    </w:rPr>
  </w:style>
  <w:style w:type="paragraph" w:styleId="1114">
    <w:name w:val="Table Text"/>
    <w:basedOn w:val="759"/>
    <w:next w:val="1114"/>
    <w:link w:val="759"/>
    <w:semiHidden/>
    <w:qFormat/>
    <w:rPr>
      <w:rFonts w:ascii="宋体" w:hAnsi="宋体" w:cs="宋体"/>
      <w:lang w:eastAsia="en-US"/>
    </w:rPr>
  </w:style>
  <w:style w:type="table" w:styleId="1115">
    <w:name w:val="Table Normal"/>
    <w:next w:val="1115"/>
    <w:link w:val="759"/>
    <w:unhideWhenUsed/>
    <w:qFormat/>
    <w:rPr>
      <w:lang w:val="en-US" w:eastAsia="zh-CN" w:bidi="ar-SA"/>
    </w:rPr>
    <w:tblPr/>
  </w:style>
  <w:style w:type="paragraph" w:styleId="1116">
    <w:name w:val="正文文本缩进1"/>
    <w:basedOn w:val="759"/>
    <w:next w:val="759"/>
    <w:link w:val="759"/>
    <w:uiPriority w:val="99"/>
    <w:unhideWhenUsed/>
    <w:qFormat/>
    <w:pPr>
      <w:ind w:right="-159" w:firstLine="246"/>
      <w:spacing w:line="240" w:lineRule="atLeast"/>
    </w:pPr>
    <w:rPr>
      <w:spacing w:val="20"/>
      <w:szCs w:val="24"/>
    </w:rPr>
  </w:style>
  <w:style w:type="character" w:styleId="1117" w:default="1">
    <w:name w:val="Default Paragraph Font"/>
    <w:uiPriority w:val="1"/>
    <w:semiHidden/>
    <w:unhideWhenUsed/>
  </w:style>
  <w:style w:type="numbering" w:styleId="1118" w:default="1">
    <w:name w:val="No List"/>
    <w:uiPriority w:val="99"/>
    <w:semiHidden/>
    <w:unhideWhenUsed/>
  </w:style>
  <w:style w:type="table" w:styleId="11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苏州工</dc:title>
  <dc:creator>微</dc:creator>
  <cp:lastModifiedBy>陈璐佳</cp:lastModifiedBy>
  <cp:revision>7</cp:revision>
  <dcterms:created xsi:type="dcterms:W3CDTF">2024-07-23T03:21:00Z</dcterms:created>
  <dcterms:modified xsi:type="dcterms:W3CDTF">2026-10-08T06:41:15Z</dcterms:modified>
</cp:coreProperties>
</file>