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240" w:lineRule="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 xml:space="preserve">项目编号：</w:t>
      </w:r>
      <w:bookmarkStart w:id="222" w:name="_GoBack"/>
      <w:r/>
      <w:bookmarkEnd w:id="222"/>
      <w:r>
        <w:rPr>
          <w:rFonts w:hint="eastAsia" w:eastAsia="方正仿宋_GBK" w:cs="Times New Roman"/>
          <w:color w:val="ffffff"/>
          <w:sz w:val="32"/>
          <w:szCs w:val="32"/>
          <w:highlight w:val="black"/>
          <w:lang w:eastAsia="zh-CN"/>
        </w:rPr>
        <w:t xml:space="preserve">JSZC-320000-SWSW-G2026-0025</w:t>
      </w:r>
      <w:r>
        <w:rPr>
          <w:rFonts w:hint="eastAsia" w:eastAsia="方正仿宋_GBK" w:cs="Times New Roman"/>
          <w:color w:val="ffffff"/>
          <w:sz w:val="32"/>
          <w:szCs w:val="32"/>
          <w:highlight w:val="black"/>
          <w:lang w:val="en-US" w:eastAsia="zh-CN"/>
        </w:rPr>
        <w:t xml:space="preserve"> </w:t>
      </w:r>
      <w:r>
        <w:rPr>
          <w:rFonts w:hint="default" w:ascii="Times New Roman" w:hAnsi="Times New Roman" w:eastAsia="方正仿宋_GBK" w:cs="Times New Roman"/>
          <w:color w:val="ffffff"/>
          <w:sz w:val="32"/>
          <w:szCs w:val="32"/>
          <w:highlight w:val="black"/>
          <w:lang w:val="en-US" w:eastAsia="zh-CN"/>
        </w:rPr>
        <w:t xml:space="preserve"> </w:t>
      </w:r>
      <w:r/>
    </w:p>
    <w:p>
      <w:pPr>
        <w:ind w:firstLine="480"/>
        <w:rPr>
          <w:rFonts w:hint="default" w:ascii="Times New Roman" w:hAnsi="Times New Roman" w:eastAsia="方正仿宋_GBK" w:cs="Times New Roman"/>
        </w:rPr>
      </w:pPr>
      <w:r>
        <w:rPr>
          <w:rFonts w:hint="default" w:ascii="Times New Roman" w:hAnsi="Times New Roman" w:eastAsia="方正仿宋_GBK" w:cs="Times New Roman"/>
        </w:rPr>
      </w:r>
      <w:r/>
    </w:p>
    <w:p>
      <w:pPr>
        <w:pStyle w:val="979"/>
        <w:ind w:firstLine="540"/>
        <w:rPr>
          <w:rFonts w:hint="default" w:ascii="Times New Roman" w:hAnsi="Times New Roman" w:eastAsia="方正仿宋_GBK" w:cs="Times New Roman"/>
        </w:rPr>
      </w:pPr>
      <w:r>
        <w:rPr>
          <w:rFonts w:hint="default" w:ascii="Times New Roman" w:hAnsi="Times New Roman" w:eastAsia="方正仿宋_GBK" w:cs="Times New Roman"/>
        </w:rPr>
      </w:r>
      <w:r/>
    </w:p>
    <w:p>
      <w:pPr>
        <w:ind w:firstLine="480"/>
        <w:rPr>
          <w:rFonts w:hint="default" w:ascii="Times New Roman" w:hAnsi="Times New Roman" w:eastAsia="方正仿宋_GBK" w:cs="Times New Roman"/>
        </w:rPr>
      </w:pPr>
      <w:r>
        <w:rPr>
          <w:rFonts w:hint="default" w:ascii="Times New Roman" w:hAnsi="Times New Roman" w:eastAsia="方正仿宋_GBK" w:cs="Times New Roman"/>
        </w:rPr>
      </w:r>
      <w:r/>
    </w:p>
    <w:p>
      <w:pPr>
        <w:ind w:firstLine="480"/>
        <w:rPr>
          <w:rFonts w:hint="default" w:ascii="Times New Roman" w:hAnsi="Times New Roman" w:eastAsia="方正仿宋_GBK" w:cs="Times New Roman"/>
        </w:rPr>
      </w:pPr>
      <w:r>
        <w:rPr>
          <w:rFonts w:hint="default" w:ascii="Times New Roman" w:hAnsi="Times New Roman" w:eastAsia="方正仿宋_GBK" w:cs="Times New Roman"/>
        </w:rPr>
      </w:r>
      <w:r/>
    </w:p>
    <w:p>
      <w:pPr>
        <w:ind w:firstLine="420"/>
        <w:rPr>
          <w:rFonts w:hint="default" w:ascii="Times New Roman" w:hAnsi="Times New Roman" w:eastAsia="方正仿宋_GBK" w:cs="Times New Roman"/>
        </w:rPr>
      </w:pPr>
      <w:r>
        <w:rPr>
          <w:rFonts w:hint="default" w:ascii="Times New Roman" w:hAnsi="Times New Roman" w:eastAsia="方正仿宋_GBK" w:cs="Times New Roman"/>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-187325</wp:posOffset>
                </wp:positionH>
                <wp:positionV relativeFrom="paragraph">
                  <wp:posOffset>148590</wp:posOffset>
                </wp:positionV>
                <wp:extent cx="5734050" cy="0"/>
                <wp:effectExtent l="0" t="0" r="0" b="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59264;mso-wrap-distance-left:9.0pt;mso-wrap-distance-top:0.0pt;mso-wrap-distance-right:9.0pt;mso-wrap-distance-bottom:0.0pt;visibility:visible;" from="-14.8pt,11.7pt" to="436.8pt,11.7pt" filled="f" strokecolor="#000000" strokeweight="0.50pt"/>
            </w:pict>
          </mc:Fallback>
        </mc:AlternateContent>
      </w:r>
      <w:r/>
    </w:p>
    <w:p>
      <w:pPr>
        <w:ind w:firstLine="480"/>
        <w:rPr>
          <w:rFonts w:hint="default" w:ascii="Times New Roman" w:hAnsi="Times New Roman" w:eastAsia="方正仿宋_GBK" w:cs="Times New Roman"/>
        </w:rPr>
      </w:pPr>
      <w:r>
        <w:rPr>
          <w:rFonts w:hint="default" w:ascii="Times New Roman" w:hAnsi="Times New Roman" w:eastAsia="方正仿宋_GBK" w:cs="Times New Roman"/>
        </w:rPr>
      </w:r>
      <w:r/>
    </w:p>
    <w:p>
      <w:pPr>
        <w:pStyle w:val="1174"/>
        <w:ind w:firstLine="0"/>
        <w:jc w:val="center"/>
        <w:keepLines w:val="0"/>
        <w:keepNext w:val="0"/>
        <w:pageBreakBefore w:val="0"/>
        <w:spacing w:before="181" w:after="361" w:line="240" w:lineRule="auto"/>
        <w:widowControl w:val="off"/>
        <w:rPr>
          <w:rFonts w:hint="eastAsia" w:ascii="方正公文小标宋" w:hAnsi="方正公文小标宋" w:eastAsia="方正公文小标宋" w:cs="方正公文小标宋"/>
          <w:b/>
          <w:bCs/>
          <w:sz w:val="28"/>
          <w:szCs w:val="28"/>
        </w:rPr>
      </w:pPr>
      <w:r>
        <w:rPr>
          <w:rFonts w:hint="eastAsia" w:ascii="方正公文小标宋" w:hAnsi="方正公文小标宋" w:eastAsia="方正公文小标宋" w:cs="方正公文小标宋"/>
          <w:b w:val="0"/>
          <w:bCs w:val="0"/>
          <w:sz w:val="84"/>
          <w:szCs w:val="84"/>
        </w:rPr>
        <w:t xml:space="preserve">招</w:t>
      </w:r>
      <w:r>
        <w:rPr>
          <w:rFonts w:hint="eastAsia" w:ascii="方正公文小标宋" w:hAnsi="方正公文小标宋" w:eastAsia="方正公文小标宋" w:cs="方正公文小标宋"/>
          <w:b w:val="0"/>
          <w:bCs w:val="0"/>
          <w:sz w:val="84"/>
          <w:szCs w:val="84"/>
          <w:lang w:val="en-US" w:eastAsia="zh-CN"/>
        </w:rPr>
        <w:t xml:space="preserve"> </w:t>
      </w:r>
      <w:r>
        <w:rPr>
          <w:rFonts w:hint="eastAsia" w:ascii="方正公文小标宋" w:hAnsi="方正公文小标宋" w:eastAsia="方正公文小标宋" w:cs="方正公文小标宋"/>
          <w:b w:val="0"/>
          <w:bCs w:val="0"/>
          <w:sz w:val="84"/>
          <w:szCs w:val="84"/>
        </w:rPr>
        <w:t xml:space="preserve"> 标</w:t>
      </w:r>
      <w:r>
        <w:rPr>
          <w:rFonts w:hint="eastAsia" w:ascii="方正公文小标宋" w:hAnsi="方正公文小标宋" w:eastAsia="方正公文小标宋" w:cs="方正公文小标宋"/>
          <w:b w:val="0"/>
          <w:bCs w:val="0"/>
          <w:sz w:val="84"/>
          <w:szCs w:val="84"/>
          <w:lang w:val="en-US" w:eastAsia="zh-CN"/>
        </w:rPr>
        <w:t xml:space="preserve"> </w:t>
      </w:r>
      <w:r>
        <w:rPr>
          <w:rFonts w:hint="eastAsia" w:ascii="方正公文小标宋" w:hAnsi="方正公文小标宋" w:eastAsia="方正公文小标宋" w:cs="方正公文小标宋"/>
          <w:b w:val="0"/>
          <w:bCs w:val="0"/>
          <w:sz w:val="84"/>
          <w:szCs w:val="84"/>
        </w:rPr>
        <w:t xml:space="preserve"> 文 </w:t>
      </w:r>
      <w:r>
        <w:rPr>
          <w:rFonts w:hint="eastAsia" w:ascii="方正公文小标宋" w:hAnsi="方正公文小标宋" w:eastAsia="方正公文小标宋" w:cs="方正公文小标宋"/>
          <w:b w:val="0"/>
          <w:bCs w:val="0"/>
          <w:sz w:val="84"/>
          <w:szCs w:val="84"/>
          <w:lang w:val="en-US" w:eastAsia="zh-CN"/>
        </w:rPr>
        <w:t xml:space="preserve"> </w:t>
      </w:r>
      <w:r>
        <w:rPr>
          <w:rFonts w:hint="eastAsia" w:ascii="方正公文小标宋" w:hAnsi="方正公文小标宋" w:eastAsia="方正公文小标宋" w:cs="方正公文小标宋"/>
          <w:b w:val="0"/>
          <w:bCs w:val="0"/>
          <w:sz w:val="84"/>
          <w:szCs w:val="84"/>
        </w:rPr>
        <w:t xml:space="preserve">件</w:t>
      </w:r>
      <w:r/>
    </w:p>
    <w:p>
      <w:pPr>
        <w:ind w:firstLine="480"/>
        <w:rPr>
          <w:rFonts w:hint="default" w:ascii="Times New Roman" w:hAnsi="Times New Roman" w:eastAsia="方正仿宋_GBK" w:cs="Times New Roman"/>
        </w:rPr>
      </w:pPr>
      <w:r>
        <w:rPr>
          <w:rFonts w:hint="default" w:ascii="Times New Roman" w:hAnsi="Times New Roman" w:eastAsia="方正仿宋_GBK" w:cs="Times New Roman"/>
        </w:rPr>
      </w:r>
      <w:r/>
    </w:p>
    <w:p>
      <w:pPr>
        <w:ind w:firstLine="420"/>
        <w:rPr>
          <w:rFonts w:hint="default" w:ascii="Times New Roman" w:hAnsi="Times New Roman" w:eastAsia="方正仿宋_GBK" w:cs="Times New Roman"/>
        </w:rPr>
      </w:pPr>
      <w:r>
        <w:rPr>
          <w:rFonts w:hint="default" w:ascii="Times New Roman" w:hAnsi="Times New Roman" w:eastAsia="方正仿宋_GBK" w:cs="Times New Roman"/>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-187325</wp:posOffset>
                </wp:positionH>
                <wp:positionV relativeFrom="paragraph">
                  <wp:posOffset>15240</wp:posOffset>
                </wp:positionV>
                <wp:extent cx="5734050" cy="0"/>
                <wp:effectExtent l="0" t="0" r="0" b="0"/>
                <wp:wrapNone/>
                <wp:docPr id="7" name="直接连接符 7"/>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0288;mso-wrap-distance-left:9.0pt;mso-wrap-distance-top:0.0pt;mso-wrap-distance-right:9.0pt;mso-wrap-distance-bottom:0.0pt;visibility:visible;" from="-14.8pt,1.2pt" to="436.8pt,1.2pt" filled="f" strokecolor="#000000" strokeweight="0.50pt"/>
            </w:pict>
          </mc:Fallback>
        </mc:AlternateContent>
      </w:r>
      <w:r/>
    </w:p>
    <w:p>
      <w:pPr>
        <w:ind w:firstLine="560"/>
        <w:jc w:val="center"/>
        <w:rPr>
          <w:rFonts w:hint="default" w:ascii="Times New Roman" w:hAnsi="Times New Roman" w:eastAsia="方正仿宋_GBK" w:cs="Times New Roman"/>
          <w:sz w:val="28"/>
          <w:szCs w:val="36"/>
        </w:rPr>
      </w:pPr>
      <w:r>
        <w:rPr>
          <w:rFonts w:hint="default" w:ascii="Times New Roman" w:hAnsi="Times New Roman" w:eastAsia="方正仿宋_GBK" w:cs="Times New Roman"/>
          <w:sz w:val="28"/>
          <w:szCs w:val="36"/>
        </w:rPr>
      </w:r>
      <w:r/>
    </w:p>
    <w:p>
      <w:pPr>
        <w:ind w:firstLine="562"/>
        <w:jc w:val="center"/>
        <w:rPr>
          <w:rFonts w:hint="default" w:ascii="Times New Roman" w:hAnsi="Times New Roman" w:eastAsia="方正仿宋_GBK" w:cs="Times New Roman"/>
          <w:b/>
          <w:bCs/>
          <w:sz w:val="28"/>
          <w:szCs w:val="28"/>
        </w:rPr>
      </w:pPr>
      <w:r>
        <w:rPr>
          <w:rFonts w:hint="default" w:ascii="Times New Roman" w:hAnsi="Times New Roman" w:eastAsia="方正仿宋_GBK" w:cs="Times New Roman"/>
          <w:b/>
          <w:bCs/>
          <w:sz w:val="28"/>
          <w:szCs w:val="28"/>
        </w:rPr>
      </w:r>
      <w:r/>
    </w:p>
    <w:p>
      <w:pPr>
        <w:pStyle w:val="1164"/>
        <w:ind w:firstLine="640"/>
        <w:rPr>
          <w:rFonts w:hint="default" w:ascii="Times New Roman" w:hAnsi="Times New Roman" w:eastAsia="方正仿宋_GBK" w:cs="Times New Roman"/>
          <w:sz w:val="32"/>
          <w:szCs w:val="32"/>
          <w:lang w:val="en-US"/>
        </w:rPr>
      </w:pPr>
      <w:r>
        <w:rPr>
          <w:rFonts w:hint="default" w:ascii="Times New Roman" w:hAnsi="Times New Roman" w:eastAsia="方正仿宋_GBK" w:cs="Times New Roman"/>
          <w:sz w:val="32"/>
          <w:szCs w:val="32"/>
          <w:lang w:val="en-US"/>
        </w:rPr>
      </w:r>
      <w:r/>
    </w:p>
    <w:p>
      <w:pPr>
        <w:ind w:left="0" w:firstLine="0"/>
        <w:jc w:val="center"/>
        <w:rPr>
          <w:rFonts w:hint="eastAsia" w:eastAsia="方正仿宋_GBK" w:cs="Times New Roman"/>
          <w:spacing w:val="-8"/>
          <w:sz w:val="32"/>
          <w:szCs w:val="32"/>
          <w:lang w:eastAsia="zh-CN"/>
        </w:rPr>
      </w:pPr>
      <w:r>
        <w:rPr>
          <w:rFonts w:hint="default" w:ascii="Times New Roman" w:hAnsi="Times New Roman" w:eastAsia="方正仿宋_GBK" w:cs="Times New Roman"/>
          <w:sz w:val="32"/>
          <w:szCs w:val="32"/>
        </w:rPr>
        <w:t xml:space="preserve">项目名称：</w:t>
      </w:r>
      <w:r>
        <w:rPr>
          <w:rFonts w:hint="eastAsia" w:eastAsia="方正仿宋_GBK" w:cs="Times New Roman"/>
          <w:spacing w:val="-8"/>
          <w:sz w:val="32"/>
          <w:szCs w:val="32"/>
          <w:lang w:eastAsia="zh-CN"/>
        </w:rPr>
        <w:t xml:space="preserve">江苏省戏剧学校数字化教学研究实验室（录音棚）</w:t>
      </w:r>
      <w:r/>
    </w:p>
    <w:p>
      <w:pPr>
        <w:ind w:left="0" w:firstLine="0"/>
        <w:jc w:val="center"/>
        <w:rPr>
          <w:rFonts w:hint="default" w:ascii="Times New Roman" w:hAnsi="Times New Roman" w:eastAsia="方正仿宋_GBK" w:cs="Times New Roman"/>
          <w:spacing w:val="-8"/>
          <w:sz w:val="32"/>
          <w:szCs w:val="32"/>
          <w:lang w:val="en-US" w:eastAsia="zh-CN"/>
        </w:rPr>
      </w:pPr>
      <w:r>
        <w:rPr>
          <w:rFonts w:hint="eastAsia" w:eastAsia="方正仿宋_GBK" w:cs="Times New Roman"/>
          <w:spacing w:val="-8"/>
          <w:sz w:val="32"/>
          <w:szCs w:val="32"/>
          <w:lang w:eastAsia="zh-CN"/>
        </w:rPr>
        <w:t xml:space="preserve">建设项目</w:t>
      </w:r>
      <w:r/>
    </w:p>
    <w:p>
      <w:pPr>
        <w:ind w:firstLine="0"/>
        <w:jc w:val="center"/>
        <w:rPr>
          <w:rFonts w:hint="default" w:ascii="Times New Roman" w:hAnsi="Times New Roman" w:eastAsia="方正仿宋_GBK" w:cs="Times New Roman"/>
          <w:b/>
          <w:bCs/>
          <w:sz w:val="32"/>
          <w:szCs w:val="32"/>
          <w:lang w:eastAsia="zh-CN"/>
        </w:rPr>
      </w:pPr>
      <w:r>
        <w:rPr>
          <w:rFonts w:hint="default" w:ascii="Times New Roman" w:hAnsi="Times New Roman" w:eastAsia="方正仿宋_GBK" w:cs="Times New Roman"/>
          <w:sz w:val="32"/>
          <w:szCs w:val="32"/>
        </w:rPr>
        <w:t xml:space="preserve">采购人：</w:t>
      </w:r>
      <w:r>
        <w:rPr>
          <w:rFonts w:hint="eastAsia" w:eastAsia="方正仿宋_GBK" w:cs="Times New Roman"/>
          <w:sz w:val="32"/>
          <w:szCs w:val="32"/>
          <w:lang w:eastAsia="zh-CN"/>
        </w:rPr>
        <w:t xml:space="preserve">江苏省戏剧学校</w:t>
      </w:r>
      <w:r/>
    </w:p>
    <w:p>
      <w:pPr>
        <w:ind w:left="-240" w:firstLine="0"/>
        <w:jc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r>
      <w:r/>
    </w:p>
    <w:p>
      <w:pPr>
        <w:pStyle w:val="979"/>
        <w:ind w:firstLine="540"/>
        <w:rPr>
          <w:rFonts w:hint="default" w:ascii="Times New Roman" w:hAnsi="Times New Roman" w:eastAsia="方正仿宋_GBK" w:cs="Times New Roman"/>
        </w:rPr>
      </w:pPr>
      <w:r>
        <w:rPr>
          <w:rFonts w:hint="default" w:ascii="Times New Roman" w:hAnsi="Times New Roman" w:eastAsia="方正仿宋_GBK" w:cs="Times New Roman"/>
        </w:rPr>
      </w:r>
      <w:r/>
    </w:p>
    <w:p>
      <w:pPr>
        <w:ind w:left="-240" w:firstLine="0"/>
        <w:jc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r>
      <w:r/>
    </w:p>
    <w:p>
      <w:pPr>
        <w:pStyle w:val="1011"/>
        <w:rPr>
          <w:rFonts w:hint="default"/>
        </w:rPr>
      </w:pPr>
      <w:r>
        <w:rPr>
          <w:rFonts w:hint="default"/>
        </w:rPr>
      </w:r>
      <w:r/>
    </w:p>
    <w:p>
      <w:pPr>
        <w:ind w:left="-240" w:firstLine="0"/>
        <w:jc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r>
      <w:r/>
    </w:p>
    <w:p>
      <w:pPr>
        <w:ind w:left="0" w:firstLine="0"/>
        <w:jc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 xml:space="preserve">2026年</w:t>
      </w:r>
      <w:r>
        <w:rPr>
          <w:rFonts w:hint="eastAsia" w:eastAsia="方正仿宋_GBK" w:cs="Times New Roman"/>
          <w:sz w:val="32"/>
          <w:szCs w:val="32"/>
          <w:lang w:val="en-US" w:eastAsia="zh-CN"/>
        </w:rPr>
        <w:t xml:space="preserve">9</w:t>
      </w:r>
      <w:r>
        <w:rPr>
          <w:rFonts w:hint="default" w:ascii="Times New Roman" w:hAnsi="Times New Roman" w:eastAsia="方正仿宋_GBK" w:cs="Times New Roman"/>
          <w:sz w:val="32"/>
          <w:szCs w:val="32"/>
        </w:rPr>
        <w:t xml:space="preserve">月</w:t>
      </w:r>
      <w:r/>
    </w:p>
    <w:p>
      <w:pPr>
        <w:ind w:firstLine="0"/>
        <w:jc w:val="center"/>
        <w:rPr>
          <w:rFonts w:hint="default" w:ascii="Times New Roman" w:hAnsi="Times New Roman" w:eastAsia="方正仿宋_GBK" w:cs="Times New Roman"/>
          <w:b/>
          <w:bCs/>
          <w:sz w:val="44"/>
          <w:szCs w:val="44"/>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587" w:right="1621" w:bottom="1587" w:left="1621" w:header="851" w:footer="992" w:gutter="0"/>
          <w:pgNumType w:start="1"/>
          <w:cols w:num="1" w:sep="0" w:space="1701" w:equalWidth="1"/>
          <w:docGrid w:linePitch="360"/>
          <w:titlePg/>
        </w:sectPr>
      </w:pPr>
      <w:r>
        <w:rPr>
          <w:rFonts w:hint="default" w:ascii="Times New Roman" w:hAnsi="Times New Roman" w:eastAsia="方正仿宋_GBK" w:cs="Times New Roman"/>
          <w:b/>
          <w:bCs/>
          <w:sz w:val="44"/>
          <w:szCs w:val="44"/>
        </w:rPr>
      </w:r>
      <w:r/>
    </w:p>
    <w:p>
      <w:pPr>
        <w:ind w:left="0" w:firstLine="0"/>
        <w:jc w:val="center"/>
        <w:keepLines w:val="0"/>
        <w:keepNext w:val="0"/>
        <w:pageBreakBefore w:val="0"/>
        <w:spacing w:before="181" w:after="361" w:line="240" w:lineRule="auto"/>
        <w:widowControl w:val="off"/>
        <w:rPr>
          <w:rFonts w:hint="default" w:ascii="Times New Roman" w:hAnsi="Times New Roman" w:eastAsia="方正小标宋_GBK" w:cs="Times New Roman"/>
          <w:b/>
          <w:bCs/>
          <w:sz w:val="36"/>
          <w:szCs w:val="36"/>
        </w:rPr>
      </w:pPr>
      <w:r>
        <w:rPr>
          <w:rFonts w:hint="default" w:ascii="Times New Roman" w:hAnsi="Times New Roman" w:eastAsia="方正小标宋_GBK" w:cs="Times New Roman"/>
          <w:b/>
          <w:bCs/>
          <w:sz w:val="36"/>
          <w:szCs w:val="36"/>
        </w:rPr>
        <w:t xml:space="preserve">目  录</w:t>
      </w:r>
      <w:r/>
    </w:p>
    <w:p>
      <w:pPr>
        <w:pStyle w:val="992"/>
        <w:spacing w:line="600" w:lineRule="auto"/>
        <w:tabs>
          <w:tab w:val="right" w:pos="8664" w:leader="dot"/>
        </w:tabs>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fldChar w:fldCharType="begin"/>
      </w:r>
      <w:r>
        <w:rPr>
          <w:rFonts w:hint="default" w:ascii="Times New Roman" w:hAnsi="Times New Roman" w:eastAsia="方正仿宋_GB2312" w:cs="Times New Roman"/>
          <w:sz w:val="28"/>
          <w:szCs w:val="28"/>
        </w:rPr>
        <w:instrText xml:space="preserve">TOC \o "1-2" \h \u </w:instrText>
      </w:r>
      <w:r>
        <w:rPr>
          <w:rFonts w:hint="default" w:ascii="Times New Roman" w:hAnsi="Times New Roman" w:eastAsia="方正仿宋_GB2312" w:cs="Times New Roman"/>
          <w:sz w:val="28"/>
          <w:szCs w:val="28"/>
        </w:rPr>
        <w:fldChar w:fldCharType="separate"/>
      </w:r>
      <w:r>
        <w:rPr>
          <w:rFonts w:hint="default" w:ascii="Times New Roman" w:hAnsi="Times New Roman" w:eastAsia="方正仿宋_GB2312" w:cs="Times New Roman"/>
          <w:sz w:val="28"/>
          <w:szCs w:val="28"/>
        </w:rPr>
        <w:fldChar w:fldCharType="begin"/>
      </w:r>
      <w:r>
        <w:rPr>
          <w:rFonts w:hint="default" w:ascii="Times New Roman" w:hAnsi="Times New Roman" w:eastAsia="方正仿宋_GB2312" w:cs="Times New Roman"/>
          <w:sz w:val="28"/>
          <w:szCs w:val="28"/>
        </w:rPr>
        <w:instrText xml:space="preserve"> HYPERLINK \l _Toc15105 </w:instrText>
      </w:r>
      <w:r>
        <w:rPr>
          <w:rFonts w:hint="default" w:ascii="Times New Roman" w:hAnsi="Times New Roman" w:eastAsia="方正仿宋_GB2312" w:cs="Times New Roman"/>
          <w:sz w:val="28"/>
          <w:szCs w:val="28"/>
        </w:rPr>
        <w:fldChar w:fldCharType="separate"/>
      </w:r>
      <w:r>
        <w:rPr>
          <w:rFonts w:hint="default" w:ascii="Times New Roman" w:hAnsi="Times New Roman" w:eastAsia="方正仿宋_GB2312" w:cs="Times New Roman"/>
          <w:bCs/>
          <w:sz w:val="28"/>
          <w:szCs w:val="28"/>
        </w:rPr>
        <w:t xml:space="preserve">第一章  投标邀请</w:t>
      </w:r>
      <w:r>
        <w:rPr>
          <w:rFonts w:hint="default" w:ascii="Times New Roman" w:hAnsi="Times New Roman" w:eastAsia="方正仿宋_GB2312" w:cs="Times New Roman"/>
          <w:sz w:val="28"/>
          <w:szCs w:val="28"/>
        </w:rPr>
        <w:tab/>
      </w:r>
      <w:r>
        <w:rPr>
          <w:rFonts w:hint="default" w:ascii="Times New Roman" w:hAnsi="Times New Roman" w:eastAsia="方正仿宋_GB2312" w:cs="Times New Roman"/>
          <w:sz w:val="28"/>
          <w:szCs w:val="28"/>
        </w:rPr>
        <w:fldChar w:fldCharType="begin"/>
      </w:r>
      <w:r>
        <w:rPr>
          <w:rFonts w:hint="default" w:ascii="Times New Roman" w:hAnsi="Times New Roman" w:eastAsia="方正仿宋_GB2312" w:cs="Times New Roman"/>
          <w:sz w:val="28"/>
          <w:szCs w:val="28"/>
        </w:rPr>
        <w:instrText xml:space="preserve"> PAGEREF _Toc15105 \h </w:instrText>
      </w:r>
      <w:r>
        <w:rPr>
          <w:rFonts w:hint="default" w:ascii="Times New Roman" w:hAnsi="Times New Roman" w:eastAsia="方正仿宋_GB2312" w:cs="Times New Roman"/>
          <w:sz w:val="28"/>
          <w:szCs w:val="28"/>
        </w:rPr>
        <w:fldChar w:fldCharType="separate"/>
      </w:r>
      <w:r>
        <w:rPr>
          <w:rFonts w:hint="default" w:ascii="Times New Roman" w:hAnsi="Times New Roman" w:eastAsia="方正仿宋_GB2312" w:cs="Times New Roman"/>
          <w:sz w:val="28"/>
          <w:szCs w:val="28"/>
        </w:rPr>
        <w:t xml:space="preserve">1</w:t>
      </w:r>
      <w:r>
        <w:rPr>
          <w:rFonts w:hint="default" w:ascii="Times New Roman" w:hAnsi="Times New Roman" w:eastAsia="方正仿宋_GB2312" w:cs="Times New Roman"/>
          <w:sz w:val="28"/>
          <w:szCs w:val="28"/>
        </w:rPr>
        <w:fldChar w:fldCharType="end"/>
      </w:r>
      <w:r>
        <w:rPr>
          <w:rFonts w:hint="default" w:ascii="Times New Roman" w:hAnsi="Times New Roman" w:eastAsia="方正仿宋_GB2312" w:cs="Times New Roman"/>
          <w:sz w:val="28"/>
          <w:szCs w:val="28"/>
        </w:rPr>
        <w:fldChar w:fldCharType="end"/>
      </w:r>
      <w:r/>
    </w:p>
    <w:p>
      <w:pPr>
        <w:pStyle w:val="992"/>
        <w:spacing w:line="600" w:lineRule="auto"/>
        <w:tabs>
          <w:tab w:val="right" w:pos="8664" w:leader="dot"/>
        </w:tabs>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fldChar w:fldCharType="begin"/>
      </w:r>
      <w:r>
        <w:rPr>
          <w:rFonts w:hint="default" w:ascii="Times New Roman" w:hAnsi="Times New Roman" w:eastAsia="方正仿宋_GB2312" w:cs="Times New Roman"/>
          <w:sz w:val="28"/>
          <w:szCs w:val="28"/>
        </w:rPr>
        <w:instrText xml:space="preserve"> HYPERLINK \l _Toc20028 </w:instrText>
      </w:r>
      <w:r>
        <w:rPr>
          <w:rFonts w:hint="default" w:ascii="Times New Roman" w:hAnsi="Times New Roman" w:eastAsia="方正仿宋_GB2312" w:cs="Times New Roman"/>
          <w:sz w:val="28"/>
          <w:szCs w:val="28"/>
        </w:rPr>
        <w:fldChar w:fldCharType="separate"/>
      </w:r>
      <w:r>
        <w:rPr>
          <w:rFonts w:hint="default" w:ascii="Times New Roman" w:hAnsi="Times New Roman" w:eastAsia="方正仿宋_GB2312" w:cs="Times New Roman"/>
          <w:bCs/>
          <w:sz w:val="28"/>
          <w:szCs w:val="28"/>
        </w:rPr>
        <w:t xml:space="preserve">第二章  投标人须知</w:t>
      </w:r>
      <w:r>
        <w:rPr>
          <w:rFonts w:hint="default" w:ascii="Times New Roman" w:hAnsi="Times New Roman" w:eastAsia="方正仿宋_GB2312" w:cs="Times New Roman"/>
          <w:sz w:val="28"/>
          <w:szCs w:val="28"/>
        </w:rPr>
        <w:tab/>
      </w:r>
      <w:r>
        <w:rPr>
          <w:rFonts w:hint="default" w:ascii="Times New Roman" w:hAnsi="Times New Roman" w:eastAsia="方正仿宋_GB2312" w:cs="Times New Roman"/>
          <w:sz w:val="28"/>
          <w:szCs w:val="28"/>
        </w:rPr>
        <w:fldChar w:fldCharType="begin"/>
      </w:r>
      <w:r>
        <w:rPr>
          <w:rFonts w:hint="default" w:ascii="Times New Roman" w:hAnsi="Times New Roman" w:eastAsia="方正仿宋_GB2312" w:cs="Times New Roman"/>
          <w:sz w:val="28"/>
          <w:szCs w:val="28"/>
        </w:rPr>
        <w:instrText xml:space="preserve"> PAGEREF _Toc20028 \h </w:instrText>
      </w:r>
      <w:r>
        <w:rPr>
          <w:rFonts w:hint="default" w:ascii="Times New Roman" w:hAnsi="Times New Roman" w:eastAsia="方正仿宋_GB2312" w:cs="Times New Roman"/>
          <w:sz w:val="28"/>
          <w:szCs w:val="28"/>
        </w:rPr>
        <w:fldChar w:fldCharType="separate"/>
      </w:r>
      <w:r>
        <w:rPr>
          <w:rFonts w:hint="default" w:ascii="Times New Roman" w:hAnsi="Times New Roman" w:eastAsia="方正仿宋_GB2312" w:cs="Times New Roman"/>
          <w:sz w:val="28"/>
          <w:szCs w:val="28"/>
        </w:rPr>
        <w:t xml:space="preserve">5</w:t>
      </w:r>
      <w:r>
        <w:rPr>
          <w:rFonts w:hint="default" w:ascii="Times New Roman" w:hAnsi="Times New Roman" w:eastAsia="方正仿宋_GB2312" w:cs="Times New Roman"/>
          <w:sz w:val="28"/>
          <w:szCs w:val="28"/>
        </w:rPr>
        <w:fldChar w:fldCharType="end"/>
      </w:r>
      <w:r>
        <w:rPr>
          <w:rFonts w:hint="default" w:ascii="Times New Roman" w:hAnsi="Times New Roman" w:eastAsia="方正仿宋_GB2312" w:cs="Times New Roman"/>
          <w:sz w:val="28"/>
          <w:szCs w:val="28"/>
        </w:rPr>
        <w:fldChar w:fldCharType="end"/>
      </w:r>
      <w:r/>
    </w:p>
    <w:p>
      <w:pPr>
        <w:pStyle w:val="992"/>
        <w:spacing w:line="600" w:lineRule="auto"/>
        <w:tabs>
          <w:tab w:val="right" w:pos="8664" w:leader="dot"/>
        </w:tabs>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fldChar w:fldCharType="begin"/>
      </w:r>
      <w:r>
        <w:rPr>
          <w:rFonts w:hint="default" w:ascii="Times New Roman" w:hAnsi="Times New Roman" w:eastAsia="方正仿宋_GB2312" w:cs="Times New Roman"/>
          <w:sz w:val="28"/>
          <w:szCs w:val="28"/>
        </w:rPr>
        <w:instrText xml:space="preserve"> HYPERLINK \l _Toc4500 </w:instrText>
      </w:r>
      <w:r>
        <w:rPr>
          <w:rFonts w:hint="default" w:ascii="Times New Roman" w:hAnsi="Times New Roman" w:eastAsia="方正仿宋_GB2312" w:cs="Times New Roman"/>
          <w:sz w:val="28"/>
          <w:szCs w:val="28"/>
        </w:rPr>
        <w:fldChar w:fldCharType="separate"/>
      </w:r>
      <w:r>
        <w:rPr>
          <w:rFonts w:hint="default" w:ascii="Times New Roman" w:hAnsi="Times New Roman" w:eastAsia="方正仿宋_GB2312" w:cs="Times New Roman"/>
          <w:bCs/>
          <w:sz w:val="28"/>
          <w:szCs w:val="28"/>
        </w:rPr>
        <w:t xml:space="preserve">第三章  合同</w:t>
      </w:r>
      <w:r>
        <w:rPr>
          <w:rFonts w:hint="default" w:ascii="Times New Roman" w:hAnsi="Times New Roman" w:eastAsia="方正仿宋_GB2312" w:cs="Times New Roman"/>
          <w:bCs/>
          <w:sz w:val="28"/>
          <w:szCs w:val="28"/>
          <w:lang w:val="en-US" w:eastAsia="zh-CN"/>
        </w:rPr>
        <w:t xml:space="preserve">文本</w:t>
      </w:r>
      <w:r>
        <w:rPr>
          <w:rFonts w:hint="default" w:ascii="Times New Roman" w:hAnsi="Times New Roman" w:eastAsia="方正仿宋_GB2312" w:cs="Times New Roman"/>
          <w:sz w:val="28"/>
          <w:szCs w:val="28"/>
        </w:rPr>
        <w:tab/>
      </w:r>
      <w:r>
        <w:rPr>
          <w:rFonts w:hint="default" w:ascii="Times New Roman" w:hAnsi="Times New Roman" w:eastAsia="方正仿宋_GB2312" w:cs="Times New Roman"/>
          <w:sz w:val="28"/>
          <w:szCs w:val="28"/>
        </w:rPr>
        <w:fldChar w:fldCharType="begin"/>
      </w:r>
      <w:r>
        <w:rPr>
          <w:rFonts w:hint="default" w:ascii="Times New Roman" w:hAnsi="Times New Roman" w:eastAsia="方正仿宋_GB2312" w:cs="Times New Roman"/>
          <w:sz w:val="28"/>
          <w:szCs w:val="28"/>
        </w:rPr>
        <w:instrText xml:space="preserve"> PAGEREF _Toc4500 \h </w:instrText>
      </w:r>
      <w:r>
        <w:rPr>
          <w:rFonts w:hint="default" w:ascii="Times New Roman" w:hAnsi="Times New Roman" w:eastAsia="方正仿宋_GB2312" w:cs="Times New Roman"/>
          <w:sz w:val="28"/>
          <w:szCs w:val="28"/>
        </w:rPr>
        <w:fldChar w:fldCharType="separate"/>
      </w:r>
      <w:r>
        <w:rPr>
          <w:rFonts w:hint="default" w:ascii="Times New Roman" w:hAnsi="Times New Roman" w:eastAsia="方正仿宋_GB2312" w:cs="Times New Roman"/>
          <w:sz w:val="28"/>
          <w:szCs w:val="28"/>
        </w:rPr>
        <w:t xml:space="preserve">20</w:t>
      </w:r>
      <w:r>
        <w:rPr>
          <w:rFonts w:hint="default" w:ascii="Times New Roman" w:hAnsi="Times New Roman" w:eastAsia="方正仿宋_GB2312" w:cs="Times New Roman"/>
          <w:sz w:val="28"/>
          <w:szCs w:val="28"/>
        </w:rPr>
        <w:fldChar w:fldCharType="end"/>
      </w:r>
      <w:r>
        <w:rPr>
          <w:rFonts w:hint="default" w:ascii="Times New Roman" w:hAnsi="Times New Roman" w:eastAsia="方正仿宋_GB2312" w:cs="Times New Roman"/>
          <w:sz w:val="28"/>
          <w:szCs w:val="28"/>
        </w:rPr>
        <w:fldChar w:fldCharType="end"/>
      </w:r>
      <w:r/>
    </w:p>
    <w:p>
      <w:pPr>
        <w:pStyle w:val="992"/>
        <w:spacing w:line="600" w:lineRule="auto"/>
        <w:tabs>
          <w:tab w:val="right" w:pos="8664" w:leader="dot"/>
        </w:tabs>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fldChar w:fldCharType="begin"/>
      </w:r>
      <w:r>
        <w:rPr>
          <w:rFonts w:hint="default" w:ascii="Times New Roman" w:hAnsi="Times New Roman" w:eastAsia="方正仿宋_GB2312" w:cs="Times New Roman"/>
          <w:sz w:val="28"/>
          <w:szCs w:val="28"/>
        </w:rPr>
        <w:instrText xml:space="preserve"> HYPERLINK \l _Toc15221 </w:instrText>
      </w:r>
      <w:r>
        <w:rPr>
          <w:rFonts w:hint="default" w:ascii="Times New Roman" w:hAnsi="Times New Roman" w:eastAsia="方正仿宋_GB2312" w:cs="Times New Roman"/>
          <w:sz w:val="28"/>
          <w:szCs w:val="28"/>
        </w:rPr>
        <w:fldChar w:fldCharType="separate"/>
      </w:r>
      <w:r>
        <w:rPr>
          <w:rFonts w:hint="default" w:ascii="Times New Roman" w:hAnsi="Times New Roman" w:eastAsia="方正仿宋_GB2312" w:cs="Times New Roman"/>
          <w:bCs/>
          <w:sz w:val="28"/>
          <w:szCs w:val="28"/>
        </w:rPr>
        <w:t xml:space="preserve">第四章  项目需求</w:t>
      </w:r>
      <w:r>
        <w:rPr>
          <w:rFonts w:hint="default" w:ascii="Times New Roman" w:hAnsi="Times New Roman" w:eastAsia="方正仿宋_GB2312" w:cs="Times New Roman"/>
          <w:sz w:val="28"/>
          <w:szCs w:val="28"/>
        </w:rPr>
        <w:tab/>
      </w:r>
      <w:r>
        <w:rPr>
          <w:rFonts w:hint="default" w:ascii="Times New Roman" w:hAnsi="Times New Roman" w:eastAsia="方正仿宋_GB2312" w:cs="Times New Roman"/>
          <w:sz w:val="28"/>
          <w:szCs w:val="28"/>
        </w:rPr>
        <w:fldChar w:fldCharType="begin"/>
      </w:r>
      <w:r>
        <w:rPr>
          <w:rFonts w:hint="default" w:ascii="Times New Roman" w:hAnsi="Times New Roman" w:eastAsia="方正仿宋_GB2312" w:cs="Times New Roman"/>
          <w:sz w:val="28"/>
          <w:szCs w:val="28"/>
        </w:rPr>
        <w:instrText xml:space="preserve"> PAGEREF _Toc15221 \h </w:instrText>
      </w:r>
      <w:r>
        <w:rPr>
          <w:rFonts w:hint="default" w:ascii="Times New Roman" w:hAnsi="Times New Roman" w:eastAsia="方正仿宋_GB2312" w:cs="Times New Roman"/>
          <w:sz w:val="28"/>
          <w:szCs w:val="28"/>
        </w:rPr>
        <w:fldChar w:fldCharType="separate"/>
      </w:r>
      <w:r>
        <w:rPr>
          <w:rFonts w:hint="default" w:ascii="Times New Roman" w:hAnsi="Times New Roman" w:eastAsia="方正仿宋_GB2312" w:cs="Times New Roman"/>
          <w:sz w:val="28"/>
          <w:szCs w:val="28"/>
        </w:rPr>
        <w:t xml:space="preserve">37</w:t>
      </w:r>
      <w:r>
        <w:rPr>
          <w:rFonts w:hint="default" w:ascii="Times New Roman" w:hAnsi="Times New Roman" w:eastAsia="方正仿宋_GB2312" w:cs="Times New Roman"/>
          <w:sz w:val="28"/>
          <w:szCs w:val="28"/>
        </w:rPr>
        <w:fldChar w:fldCharType="end"/>
      </w:r>
      <w:r>
        <w:rPr>
          <w:rFonts w:hint="default" w:ascii="Times New Roman" w:hAnsi="Times New Roman" w:eastAsia="方正仿宋_GB2312" w:cs="Times New Roman"/>
          <w:sz w:val="28"/>
          <w:szCs w:val="28"/>
        </w:rPr>
        <w:fldChar w:fldCharType="end"/>
      </w:r>
      <w:r/>
    </w:p>
    <w:p>
      <w:pPr>
        <w:pStyle w:val="992"/>
        <w:spacing w:line="600" w:lineRule="auto"/>
        <w:tabs>
          <w:tab w:val="right" w:pos="8664" w:leader="dot"/>
        </w:tabs>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fldChar w:fldCharType="begin"/>
      </w:r>
      <w:r>
        <w:rPr>
          <w:rFonts w:hint="default" w:ascii="Times New Roman" w:hAnsi="Times New Roman" w:eastAsia="方正仿宋_GB2312" w:cs="Times New Roman"/>
          <w:sz w:val="28"/>
          <w:szCs w:val="28"/>
        </w:rPr>
        <w:instrText xml:space="preserve"> HYPERLINK \l _Toc13335 </w:instrText>
      </w:r>
      <w:r>
        <w:rPr>
          <w:rFonts w:hint="default" w:ascii="Times New Roman" w:hAnsi="Times New Roman" w:eastAsia="方正仿宋_GB2312" w:cs="Times New Roman"/>
          <w:sz w:val="28"/>
          <w:szCs w:val="28"/>
        </w:rPr>
        <w:fldChar w:fldCharType="separate"/>
      </w:r>
      <w:r>
        <w:rPr>
          <w:rFonts w:hint="default" w:ascii="Times New Roman" w:hAnsi="Times New Roman" w:eastAsia="方正仿宋_GB2312" w:cs="Times New Roman"/>
          <w:bCs/>
          <w:sz w:val="28"/>
          <w:szCs w:val="28"/>
        </w:rPr>
        <w:t xml:space="preserve">第五章  评审方法和评审标准</w:t>
      </w:r>
      <w:r>
        <w:rPr>
          <w:rFonts w:hint="default" w:ascii="Times New Roman" w:hAnsi="Times New Roman" w:eastAsia="方正仿宋_GB2312" w:cs="Times New Roman"/>
          <w:sz w:val="28"/>
          <w:szCs w:val="28"/>
        </w:rPr>
        <w:tab/>
      </w:r>
      <w:r>
        <w:rPr>
          <w:rFonts w:hint="default" w:ascii="Times New Roman" w:hAnsi="Times New Roman" w:eastAsia="方正仿宋_GB2312" w:cs="Times New Roman"/>
          <w:sz w:val="28"/>
          <w:szCs w:val="28"/>
        </w:rPr>
        <w:fldChar w:fldCharType="begin"/>
      </w:r>
      <w:r>
        <w:rPr>
          <w:rFonts w:hint="default" w:ascii="Times New Roman" w:hAnsi="Times New Roman" w:eastAsia="方正仿宋_GB2312" w:cs="Times New Roman"/>
          <w:sz w:val="28"/>
          <w:szCs w:val="28"/>
        </w:rPr>
        <w:instrText xml:space="preserve"> PAGEREF _Toc13335 \h </w:instrText>
      </w:r>
      <w:r>
        <w:rPr>
          <w:rFonts w:hint="default" w:ascii="Times New Roman" w:hAnsi="Times New Roman" w:eastAsia="方正仿宋_GB2312" w:cs="Times New Roman"/>
          <w:sz w:val="28"/>
          <w:szCs w:val="28"/>
        </w:rPr>
        <w:fldChar w:fldCharType="separate"/>
      </w:r>
      <w:r>
        <w:rPr>
          <w:rFonts w:hint="default" w:ascii="Times New Roman" w:hAnsi="Times New Roman" w:eastAsia="方正仿宋_GB2312" w:cs="Times New Roman"/>
          <w:sz w:val="28"/>
          <w:szCs w:val="28"/>
        </w:rPr>
        <w:t xml:space="preserve">43</w:t>
      </w:r>
      <w:r>
        <w:rPr>
          <w:rFonts w:hint="default" w:ascii="Times New Roman" w:hAnsi="Times New Roman" w:eastAsia="方正仿宋_GB2312" w:cs="Times New Roman"/>
          <w:sz w:val="28"/>
          <w:szCs w:val="28"/>
        </w:rPr>
        <w:fldChar w:fldCharType="end"/>
      </w:r>
      <w:r>
        <w:rPr>
          <w:rFonts w:hint="default" w:ascii="Times New Roman" w:hAnsi="Times New Roman" w:eastAsia="方正仿宋_GB2312" w:cs="Times New Roman"/>
          <w:sz w:val="28"/>
          <w:szCs w:val="28"/>
        </w:rPr>
        <w:fldChar w:fldCharType="end"/>
      </w:r>
      <w:r/>
    </w:p>
    <w:p>
      <w:pPr>
        <w:pStyle w:val="992"/>
        <w:spacing w:line="600" w:lineRule="auto"/>
        <w:tabs>
          <w:tab w:val="right" w:pos="8664" w:leader="dot"/>
        </w:tabs>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fldChar w:fldCharType="begin"/>
      </w:r>
      <w:r>
        <w:rPr>
          <w:rFonts w:hint="default" w:ascii="Times New Roman" w:hAnsi="Times New Roman" w:eastAsia="方正仿宋_GB2312" w:cs="Times New Roman"/>
          <w:sz w:val="28"/>
          <w:szCs w:val="28"/>
        </w:rPr>
        <w:instrText xml:space="preserve"> HYPERLINK \l _Toc15316 </w:instrText>
      </w:r>
      <w:r>
        <w:rPr>
          <w:rFonts w:hint="default" w:ascii="Times New Roman" w:hAnsi="Times New Roman" w:eastAsia="方正仿宋_GB2312" w:cs="Times New Roman"/>
          <w:sz w:val="28"/>
          <w:szCs w:val="28"/>
        </w:rPr>
        <w:fldChar w:fldCharType="separate"/>
      </w:r>
      <w:r>
        <w:rPr>
          <w:rFonts w:hint="default" w:ascii="Times New Roman" w:hAnsi="Times New Roman" w:eastAsia="方正仿宋_GB2312" w:cs="Times New Roman"/>
          <w:bCs/>
          <w:sz w:val="28"/>
          <w:szCs w:val="28"/>
        </w:rPr>
        <w:t xml:space="preserve">第六章  投标文件格式</w:t>
      </w:r>
      <w:r>
        <w:rPr>
          <w:rFonts w:hint="default" w:ascii="Times New Roman" w:hAnsi="Times New Roman" w:eastAsia="方正仿宋_GB2312" w:cs="Times New Roman"/>
          <w:sz w:val="28"/>
          <w:szCs w:val="28"/>
        </w:rPr>
        <w:tab/>
      </w:r>
      <w:r>
        <w:rPr>
          <w:rFonts w:hint="default" w:ascii="Times New Roman" w:hAnsi="Times New Roman" w:eastAsia="方正仿宋_GB2312" w:cs="Times New Roman"/>
          <w:sz w:val="28"/>
          <w:szCs w:val="28"/>
        </w:rPr>
        <w:fldChar w:fldCharType="begin"/>
      </w:r>
      <w:r>
        <w:rPr>
          <w:rFonts w:hint="default" w:ascii="Times New Roman" w:hAnsi="Times New Roman" w:eastAsia="方正仿宋_GB2312" w:cs="Times New Roman"/>
          <w:sz w:val="28"/>
          <w:szCs w:val="28"/>
        </w:rPr>
        <w:instrText xml:space="preserve"> PAGEREF _Toc15316 \h </w:instrText>
      </w:r>
      <w:r>
        <w:rPr>
          <w:rFonts w:hint="default" w:ascii="Times New Roman" w:hAnsi="Times New Roman" w:eastAsia="方正仿宋_GB2312" w:cs="Times New Roman"/>
          <w:sz w:val="28"/>
          <w:szCs w:val="28"/>
        </w:rPr>
        <w:fldChar w:fldCharType="separate"/>
      </w:r>
      <w:r>
        <w:rPr>
          <w:rFonts w:hint="default" w:ascii="Times New Roman" w:hAnsi="Times New Roman" w:eastAsia="方正仿宋_GB2312" w:cs="Times New Roman"/>
          <w:sz w:val="28"/>
          <w:szCs w:val="28"/>
        </w:rPr>
        <w:t xml:space="preserve">49</w:t>
      </w:r>
      <w:r>
        <w:rPr>
          <w:rFonts w:hint="default" w:ascii="Times New Roman" w:hAnsi="Times New Roman" w:eastAsia="方正仿宋_GB2312" w:cs="Times New Roman"/>
          <w:sz w:val="28"/>
          <w:szCs w:val="28"/>
        </w:rPr>
        <w:fldChar w:fldCharType="end"/>
      </w:r>
      <w:r>
        <w:rPr>
          <w:rFonts w:hint="default" w:ascii="Times New Roman" w:hAnsi="Times New Roman" w:eastAsia="方正仿宋_GB2312" w:cs="Times New Roman"/>
          <w:sz w:val="28"/>
          <w:szCs w:val="28"/>
        </w:rPr>
        <w:fldChar w:fldCharType="end"/>
      </w:r>
      <w:r/>
    </w:p>
    <w:p>
      <w:pPr>
        <w:pStyle w:val="1164"/>
        <w:ind w:left="0" w:firstLine="0"/>
        <w:jc w:val="left"/>
        <w:spacing w:line="600" w:lineRule="auto"/>
        <w:rPr>
          <w:rFonts w:hint="default" w:ascii="Times New Roman" w:hAnsi="Times New Roman" w:eastAsia="方正仿宋_GBK" w:cs="Times New Roman"/>
          <w:bCs/>
          <w:sz w:val="28"/>
          <w:szCs w:val="28"/>
        </w:rPr>
        <w:sectPr>
          <w:footerReference w:type="default" r:id="rId15"/>
          <w:footerReference w:type="first" r:id="rId16"/>
          <w:footnotePr/>
          <w:endnotePr/>
          <w:type w:val="nextPage"/>
          <w:pgSz w:w="11906" w:h="16838" w:orient="portrait"/>
          <w:pgMar w:top="1621" w:right="1621" w:bottom="1621" w:left="1621" w:header="851" w:footer="992" w:gutter="0"/>
          <w:pgNumType w:start="1"/>
          <w:cols w:num="1" w:sep="0" w:space="1701" w:equalWidth="1"/>
          <w:docGrid w:linePitch="360"/>
        </w:sectPr>
      </w:pPr>
      <w:r>
        <w:rPr>
          <w:rFonts w:hint="default" w:ascii="Times New Roman" w:hAnsi="Times New Roman" w:eastAsia="方正仿宋_GB2312" w:cs="Times New Roman"/>
          <w:sz w:val="28"/>
          <w:szCs w:val="28"/>
        </w:rPr>
        <w:fldChar w:fldCharType="end"/>
      </w:r>
      <w:bookmarkStart w:id="0" w:name="_Toc4680"/>
      <w:r/>
      <w:bookmarkStart w:id="1" w:name="_Toc22988"/>
      <w:r/>
      <w:bookmarkStart w:id="2" w:name="_Toc26340"/>
      <w:r/>
      <w:bookmarkStart w:id="3" w:name="_Toc369266527"/>
      <w:r/>
      <w:bookmarkStart w:id="4" w:name="_Toc22352"/>
      <w:r/>
      <w:bookmarkStart w:id="5" w:name="_Toc5628"/>
      <w:r/>
      <w:bookmarkStart w:id="6" w:name="_Toc31467"/>
      <w:r/>
      <w:bookmarkStart w:id="7" w:name="_Toc17643"/>
      <w:r/>
      <w:bookmarkStart w:id="8" w:name="_Toc25914"/>
      <w:r/>
      <w:bookmarkStart w:id="9" w:name="_Toc28158"/>
      <w:r/>
      <w:bookmarkStart w:id="10" w:name="_Toc790"/>
      <w:r/>
      <w:bookmarkStart w:id="11" w:name="_Toc30934"/>
      <w:r/>
      <w:r/>
    </w:p>
    <w:p>
      <w:pPr>
        <w:ind w:left="0" w:firstLine="0"/>
        <w:jc w:val="center"/>
        <w:keepLines w:val="0"/>
        <w:keepNext w:val="0"/>
        <w:pageBreakBefore w:val="0"/>
        <w:spacing w:before="181" w:after="181" w:line="240" w:lineRule="auto"/>
        <w:widowControl w:val="off"/>
        <w:rPr>
          <w:rFonts w:hint="default" w:ascii="Times New Roman" w:hAnsi="Times New Roman" w:eastAsia="方正小标宋_GBK" w:cs="Times New Roman"/>
          <w:b/>
          <w:bCs/>
          <w:sz w:val="36"/>
          <w:szCs w:val="36"/>
        </w:rPr>
        <w:outlineLvl w:val="0"/>
      </w:pPr>
      <w:r/>
      <w:bookmarkStart w:id="12" w:name="_Toc27297"/>
      <w:r/>
      <w:bookmarkStart w:id="13" w:name="_Toc4852"/>
      <w:r/>
      <w:bookmarkStart w:id="14" w:name="_Toc21119"/>
      <w:r/>
      <w:bookmarkStart w:id="15" w:name="_Toc7214"/>
      <w:r/>
      <w:bookmarkStart w:id="16" w:name="_Toc15105"/>
      <w:r>
        <w:rPr>
          <w:rFonts w:hint="default" w:ascii="Times New Roman" w:hAnsi="Times New Roman" w:eastAsia="方正小标宋_GBK" w:cs="Times New Roman"/>
          <w:b/>
          <w:bCs/>
          <w:sz w:val="36"/>
          <w:szCs w:val="36"/>
        </w:rPr>
        <w:t xml:space="preserve">第一章  投标邀请</w:t>
      </w:r>
      <w:bookmarkEnd w:id="0"/>
      <w:r/>
      <w:bookmarkEnd w:id="1"/>
      <w:r/>
      <w:bookmarkEnd w:id="2"/>
      <w:r/>
      <w:bookmarkEnd w:id="3"/>
      <w:r/>
      <w:bookmarkEnd w:id="4"/>
      <w:r/>
      <w:bookmarkEnd w:id="5"/>
      <w:r/>
      <w:bookmarkEnd w:id="6"/>
      <w:r/>
      <w:bookmarkEnd w:id="7"/>
      <w:r/>
      <w:bookmarkEnd w:id="8"/>
      <w:r/>
      <w:bookmarkEnd w:id="9"/>
      <w:r/>
      <w:bookmarkEnd w:id="10"/>
      <w:r/>
      <w:bookmarkEnd w:id="11"/>
      <w:r/>
      <w:bookmarkEnd w:id="12"/>
      <w:r/>
      <w:bookmarkEnd w:id="13"/>
      <w:r/>
      <w:bookmarkEnd w:id="14"/>
      <w:r/>
      <w:bookmarkEnd w:id="15"/>
      <w:r/>
      <w:bookmarkEnd w:id="16"/>
      <w:r/>
      <w:r/>
    </w:p>
    <w:p>
      <w:pPr>
        <w:rPr>
          <w:rFonts w:hint="default" w:ascii="Times New Roman" w:hAnsi="Times New Roman" w:eastAsia="方正仿宋_GBK" w:cs="Times New Roman"/>
        </w:rPr>
        <w:pBdr>
          <w:top w:val="single" w:color="auto" w:sz="4" w:space="0"/>
          <w:left w:val="single" w:color="auto" w:sz="4" w:space="0"/>
          <w:bottom w:val="single" w:color="auto" w:sz="4" w:space="0"/>
          <w:right w:val="single" w:color="auto" w:sz="4" w:space="0"/>
        </w:pBdr>
      </w:pPr>
      <w:r>
        <w:rPr>
          <w:rFonts w:hint="default" w:ascii="Times New Roman" w:hAnsi="Times New Roman" w:eastAsia="方正仿宋_GBK" w:cs="Times New Roman"/>
        </w:rPr>
        <w:t xml:space="preserve">项目概况</w:t>
      </w:r>
      <w:r/>
    </w:p>
    <w:p>
      <w:pPr>
        <w:jc w:val="left"/>
        <w:rPr>
          <w:rFonts w:hint="default" w:ascii="Times New Roman" w:hAnsi="Times New Roman" w:eastAsia="方正仿宋_GBK" w:cs="Times New Roman"/>
        </w:rPr>
        <w:pBdr>
          <w:top w:val="single" w:color="auto" w:sz="4" w:space="0"/>
          <w:left w:val="single" w:color="auto" w:sz="4" w:space="0"/>
          <w:bottom w:val="single" w:color="auto" w:sz="4" w:space="0"/>
          <w:right w:val="single" w:color="auto" w:sz="4" w:space="0"/>
        </w:pBdr>
      </w:pPr>
      <w:r>
        <w:rPr>
          <w:rFonts w:hint="eastAsia" w:eastAsia="方正仿宋_GBK" w:cs="Times New Roman"/>
          <w:lang w:eastAsia="zh-CN"/>
        </w:rPr>
        <w:t xml:space="preserve">江苏省戏剧学校数字化教学研究实验室（录音棚）建设项目</w:t>
      </w:r>
      <w:r>
        <w:rPr>
          <w:rFonts w:hint="eastAsia" w:eastAsia="方正仿宋_GBK" w:cs="Times New Roman"/>
          <w:lang w:val="en-US" w:eastAsia="zh-CN"/>
        </w:rPr>
        <w:t xml:space="preserve">JSZC-320000-SWSW-G2026-0025</w:t>
      </w:r>
      <w:r>
        <w:rPr>
          <w:rFonts w:hint="default" w:ascii="Times New Roman" w:hAnsi="Times New Roman" w:eastAsia="方正仿宋_GBK" w:cs="Times New Roman"/>
        </w:rPr>
        <w:t xml:space="preserve">招标项目的潜在投标人应在江苏政府采购网</w:t>
      </w:r>
      <w:r>
        <w:rPr>
          <w:rFonts w:hint="eastAsia" w:eastAsia="方正仿宋_GBK" w:cs="Times New Roman"/>
          <w:lang w:eastAsia="zh-CN"/>
        </w:rPr>
        <w:t xml:space="preserve">“</w:t>
      </w:r>
      <w:r>
        <w:rPr>
          <w:rFonts w:hint="default" w:ascii="Times New Roman" w:hAnsi="Times New Roman" w:eastAsia="方正仿宋_GBK" w:cs="Times New Roman"/>
        </w:rPr>
        <w:t xml:space="preserve">苏采云</w:t>
      </w:r>
      <w:r>
        <w:rPr>
          <w:rFonts w:hint="eastAsia" w:eastAsia="方正仿宋_GBK" w:cs="Times New Roman"/>
          <w:lang w:eastAsia="zh-CN"/>
        </w:rPr>
        <w:t xml:space="preserve">”</w:t>
      </w:r>
      <w:r>
        <w:rPr>
          <w:rFonts w:hint="default" w:ascii="Times New Roman" w:hAnsi="Times New Roman" w:eastAsia="方正仿宋_GBK" w:cs="Times New Roman"/>
        </w:rPr>
        <w:t xml:space="preserve">系统获取采购文件，并于2026-</w:t>
      </w:r>
      <w:r>
        <w:rPr>
          <w:rFonts w:hint="eastAsia" w:eastAsia="方正仿宋_GBK" w:cs="Times New Roman"/>
          <w:lang w:val="en-US" w:eastAsia="zh-CN"/>
        </w:rPr>
        <w:t xml:space="preserve">10</w:t>
      </w:r>
      <w:r>
        <w:rPr>
          <w:rFonts w:hint="default" w:ascii="Times New Roman" w:hAnsi="Times New Roman" w:eastAsia="方正仿宋_GBK" w:cs="Times New Roman"/>
          <w:highlight w:val="none"/>
        </w:rPr>
        <w:t xml:space="preserve">-</w:t>
      </w:r>
      <w:r>
        <w:rPr>
          <w:rFonts w:hint="eastAsia" w:eastAsia="方正仿宋_GBK" w:cs="Times New Roman"/>
          <w:highlight w:val="none"/>
          <w:lang w:val="en-US" w:eastAsia="zh-CN"/>
        </w:rPr>
        <w:t xml:space="preserve">15</w:t>
      </w:r>
      <w:r>
        <w:rPr>
          <w:rFonts w:hint="default" w:ascii="Times New Roman" w:hAnsi="Times New Roman" w:eastAsia="方正仿宋_GBK" w:cs="Times New Roman"/>
          <w:highlight w:val="none"/>
          <w:lang w:val="en-US" w:eastAsia="zh-CN"/>
        </w:rPr>
        <w:t xml:space="preserve"> </w:t>
      </w:r>
      <w:r>
        <w:rPr>
          <w:rFonts w:hint="eastAsia" w:eastAsia="方正仿宋_GBK" w:cs="Times New Roman"/>
          <w:highlight w:val="none"/>
          <w:lang w:val="en-US" w:eastAsia="zh-CN"/>
        </w:rPr>
        <w:t xml:space="preserve">14</w:t>
      </w:r>
      <w:r>
        <w:rPr>
          <w:rFonts w:hint="eastAsia" w:eastAsia="方正仿宋_GBK" w:cs="Times New Roman"/>
          <w:lang w:val="en-US" w:eastAsia="zh-CN"/>
        </w:rPr>
        <w:t xml:space="preserve">:0</w:t>
      </w:r>
      <w:r>
        <w:rPr>
          <w:rFonts w:hint="default" w:ascii="Times New Roman" w:hAnsi="Times New Roman" w:eastAsia="方正仿宋_GBK" w:cs="Times New Roman"/>
        </w:rPr>
        <w:t xml:space="preserve">0（北京时间）前递交投标文件。</w:t>
      </w:r>
      <w:r/>
    </w:p>
    <w:p>
      <w:pPr>
        <w:ind w:firstLine="482"/>
        <w:keepLines w:val="0"/>
        <w:keepNext w:val="0"/>
        <w:pageBreakBefore w:val="0"/>
        <w:spacing w:line="580" w:lineRule="exact"/>
        <w:widowControl w:val="off"/>
        <w:rPr>
          <w:rFonts w:hint="default" w:ascii="Times New Roman" w:hAnsi="Times New Roman" w:eastAsia="方正仿宋_GBK" w:cs="Times New Roman"/>
          <w:b/>
          <w:bCs/>
          <w:szCs w:val="24"/>
        </w:rPr>
      </w:pPr>
      <w:r/>
      <w:bookmarkStart w:id="17" w:name="_Toc28359079"/>
      <w:r/>
      <w:bookmarkStart w:id="18" w:name="_Toc28359002"/>
      <w:r/>
      <w:bookmarkStart w:id="19" w:name="_Toc35393621"/>
      <w:r/>
      <w:bookmarkStart w:id="20" w:name="_Toc35393790"/>
      <w:r/>
      <w:bookmarkStart w:id="21" w:name="_Hlk24379207"/>
      <w:r/>
      <w:bookmarkStart w:id="22" w:name="_Toc28359015"/>
      <w:r/>
      <w:bookmarkStart w:id="23" w:name="_Toc28359092"/>
      <w:r/>
      <w:bookmarkStart w:id="24" w:name="_Toc35393632"/>
      <w:r/>
      <w:bookmarkStart w:id="25" w:name="_Toc35393801"/>
      <w:r>
        <w:rPr>
          <w:rFonts w:hint="default" w:ascii="Times New Roman" w:hAnsi="Times New Roman" w:eastAsia="方正仿宋_GBK" w:cs="Times New Roman"/>
          <w:b/>
          <w:bCs/>
          <w:szCs w:val="24"/>
        </w:rPr>
        <w:t xml:space="preserve">一、项目基本情况</w:t>
      </w:r>
      <w:bookmarkEnd w:id="17"/>
      <w:r/>
      <w:bookmarkEnd w:id="18"/>
      <w:r/>
      <w:bookmarkEnd w:id="19"/>
      <w:r/>
      <w:bookmarkEnd w:id="20"/>
      <w:r/>
      <w:r/>
    </w:p>
    <w:p>
      <w:pPr>
        <w:rPr>
          <w:rFonts w:hint="eastAsia" w:eastAsia="方正仿宋_GBK" w:cs="Times New Roman"/>
          <w:lang w:eastAsia="zh-CN"/>
        </w:rPr>
      </w:pPr>
      <w:r>
        <w:rPr>
          <w:rFonts w:hint="default" w:ascii="Times New Roman" w:hAnsi="Times New Roman" w:eastAsia="方正仿宋_GBK" w:cs="Times New Roman"/>
          <w:szCs w:val="24"/>
        </w:rPr>
        <w:t xml:space="preserve">项目编号：</w:t>
      </w:r>
      <w:r>
        <w:rPr>
          <w:rFonts w:hint="eastAsia" w:eastAsia="方正仿宋_GBK" w:cs="Times New Roman"/>
          <w:lang w:eastAsia="zh-CN"/>
        </w:rPr>
        <w:t xml:space="preserve">JSZC-320000-SWSW-G2026-0025</w:t>
      </w:r>
      <w:r/>
    </w:p>
    <w:p>
      <w:pPr>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eastAsia="zh-CN"/>
        </w:rPr>
        <w:t xml:space="preserve">项目名称：</w:t>
      </w:r>
      <w:bookmarkEnd w:id="21"/>
      <w:r>
        <w:rPr>
          <w:rFonts w:hint="eastAsia" w:eastAsia="方正仿宋_GBK" w:cs="Times New Roman"/>
          <w:lang w:eastAsia="zh-CN"/>
        </w:rPr>
        <w:t xml:space="preserve">江苏省戏剧学校数字化教学研究实验室（录音棚）建设项目</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采购预算：</w:t>
      </w:r>
      <w:r>
        <w:rPr>
          <w:rFonts w:hint="eastAsia" w:eastAsia="方正仿宋_GBK" w:cs="Times New Roman"/>
          <w:lang w:val="en-US" w:eastAsia="zh-CN"/>
        </w:rPr>
        <w:t xml:space="preserve">120</w:t>
      </w:r>
      <w:r>
        <w:rPr>
          <w:rFonts w:hint="default" w:ascii="Times New Roman" w:hAnsi="Times New Roman" w:eastAsia="方正仿宋_GBK" w:cs="Times New Roman"/>
        </w:rPr>
        <w:t xml:space="preserve"> 万元</w:t>
      </w:r>
      <w:r>
        <w:rPr>
          <w:rFonts w:hint="default" w:ascii="Times New Roman" w:hAnsi="Times New Roman" w:eastAsia="方正仿宋_GBK" w:cs="Times New Roman"/>
        </w:rPr>
      </w:r>
      <w:r/>
    </w:p>
    <w:p>
      <w:pPr>
        <w:rPr>
          <w:rFonts w:hint="default" w:ascii="Times New Roman" w:hAnsi="Times New Roman" w:eastAsia="方正仿宋_GBK" w:cs="Times New Roman"/>
        </w:rPr>
      </w:pPr>
      <w:r>
        <w:rPr>
          <w:rFonts w:hint="default" w:ascii="Times New Roman" w:hAnsi="Times New Roman" w:eastAsia="方正仿宋_GBK" w:cs="Times New Roman"/>
        </w:rPr>
      </w:r>
      <w:r>
        <w:rPr>
          <w:rFonts w:hint="default" w:ascii="Times New Roman" w:hAnsi="Times New Roman" w:eastAsia="方正仿宋_GBK" w:cs="Times New Roman"/>
        </w:rPr>
        <w:t xml:space="preserve">最高限价：</w:t>
      </w:r>
      <w:r>
        <w:rPr>
          <w:rFonts w:hint="eastAsia" w:ascii="Times New Roman" w:hAnsi="Times New Roman" w:eastAsia="方正仿宋_GB2312" w:cs="Times New Roman"/>
          <w:szCs w:val="24"/>
          <w:highlight w:val="none"/>
          <w:lang w:val="en-US" w:eastAsia="zh-CN"/>
        </w:rPr>
        <w:t xml:space="preserve">120</w:t>
      </w:r>
      <w:r>
        <w:rPr>
          <w:rFonts w:hint="default" w:ascii="Times New Roman" w:hAnsi="Times New Roman" w:eastAsia="方正仿宋_GB2312" w:cs="Times New Roman"/>
          <w:szCs w:val="24"/>
          <w:highlight w:val="none"/>
          <w:lang w:val="en-US" w:eastAsia="zh-CN"/>
        </w:rPr>
        <w:t xml:space="preserve">万元</w:t>
      </w:r>
      <w:r>
        <w:rPr>
          <w:rFonts w:hint="default" w:ascii="Times New Roman" w:hAnsi="Times New Roman" w:eastAsia="方正仿宋_GBK" w:cs="Times New Roman"/>
        </w:rPr>
      </w:r>
      <w:r/>
    </w:p>
    <w:p>
      <w:pPr>
        <w:rPr>
          <w:rFonts w:hint="default" w:ascii="Times New Roman" w:hAnsi="Times New Roman" w:eastAsia="方正仿宋_GBK" w:cs="Times New Roman"/>
        </w:rPr>
      </w:pPr>
      <w:r>
        <w:rPr>
          <w:rFonts w:hint="default" w:ascii="Times New Roman" w:hAnsi="Times New Roman" w:eastAsia="方正仿宋_GBK" w:cs="Times New Roman"/>
          <w:lang w:val="zh-CN"/>
        </w:rPr>
        <w:t xml:space="preserve">采购需求：</w:t>
      </w:r>
      <w:bookmarkStart w:id="26" w:name="_Toc35393791"/>
      <w:r/>
      <w:bookmarkStart w:id="27" w:name="_Toc28359080"/>
      <w:r/>
      <w:bookmarkStart w:id="28" w:name="_Toc28359003"/>
      <w:r/>
      <w:bookmarkStart w:id="29" w:name="_Toc35393622"/>
      <w:r>
        <w:rPr>
          <w:rFonts w:hint="eastAsia" w:eastAsia="方正仿宋_GBK" w:cs="Times New Roman"/>
          <w:lang w:eastAsia="zh-CN"/>
        </w:rPr>
        <w:t xml:space="preserve">江苏省戏剧学校数字化教学研究实验室（录音棚）建设项目</w:t>
      </w:r>
      <w:r>
        <w:rPr>
          <w:rFonts w:hint="default" w:ascii="Times New Roman" w:hAnsi="Times New Roman" w:eastAsia="方正仿宋_GBK" w:cs="Times New Roman"/>
        </w:rPr>
        <w:t xml:space="preserve">，具体内容详见采购文件。</w:t>
      </w:r>
      <w:r/>
    </w:p>
    <w:p>
      <w:pPr>
        <w:rPr>
          <w:rFonts w:hint="default" w:ascii="Times New Roman" w:hAnsi="Times New Roman" w:eastAsia="方正仿宋_GBK" w:cs="Times New Roman"/>
          <w:lang w:val="en-US"/>
        </w:rPr>
      </w:pPr>
      <w:r>
        <w:rPr>
          <w:rFonts w:hint="default" w:ascii="Times New Roman" w:hAnsi="Times New Roman" w:eastAsia="方正仿宋_GBK" w:cs="Times New Roman"/>
        </w:rPr>
        <w:t xml:space="preserve">合同履行期</w:t>
      </w:r>
      <w:r>
        <w:rPr>
          <w:rFonts w:hint="default" w:ascii="Times New Roman" w:hAnsi="Times New Roman" w:eastAsia="方正仿宋_GBK" w:cs="Times New Roman"/>
          <w:lang w:eastAsia="zh-CN"/>
        </w:rPr>
        <w:t xml:space="preserve">限：</w:t>
      </w:r>
      <w:r>
        <w:rPr>
          <w:rFonts w:hint="default" w:ascii="Times New Roman" w:hAnsi="Times New Roman" w:eastAsia="方正仿宋_GBK" w:cs="Times New Roman"/>
        </w:rPr>
        <w:t xml:space="preserve">2026年</w:t>
      </w:r>
      <w:r>
        <w:rPr>
          <w:rFonts w:hint="default" w:eastAsia="方正仿宋_GB2312" w:cs="Times New Roman"/>
          <w:szCs w:val="24"/>
          <w:lang w:val="zh-CN" w:eastAsia="zh-CN"/>
        </w:rPr>
        <w:t xml:space="preserve">1</w:t>
      </w:r>
      <w:r>
        <w:rPr>
          <w:rFonts w:hint="eastAsia" w:eastAsia="方正仿宋_GB2312" w:cs="Times New Roman"/>
          <w:szCs w:val="24"/>
          <w:lang w:val="en-US" w:eastAsia="zh-CN"/>
        </w:rPr>
        <w:t xml:space="preserve">2</w:t>
      </w:r>
      <w:r>
        <w:rPr>
          <w:rFonts w:hint="default" w:eastAsia="方正仿宋_GB2312" w:cs="Times New Roman"/>
          <w:szCs w:val="24"/>
          <w:lang w:val="zh-CN" w:eastAsia="zh-CN"/>
        </w:rPr>
        <w:t xml:space="preserve">月</w:t>
      </w:r>
      <w:r>
        <w:rPr>
          <w:rFonts w:hint="eastAsia" w:eastAsia="方正仿宋_GB2312" w:cs="Times New Roman"/>
          <w:szCs w:val="24"/>
          <w:lang w:val="en-US" w:eastAsia="zh-CN"/>
        </w:rPr>
        <w:t xml:space="preserve">20日之前完成交付</w:t>
      </w:r>
      <w:r/>
    </w:p>
    <w:p>
      <w:pPr>
        <w:rPr>
          <w:rFonts w:hint="default" w:ascii="Times New Roman" w:hAnsi="Times New Roman" w:eastAsia="方正仿宋_GBK" w:cs="Times New Roman"/>
          <w:szCs w:val="24"/>
        </w:rPr>
      </w:pPr>
      <w:r>
        <w:rPr>
          <w:rFonts w:hint="default" w:ascii="Times New Roman" w:hAnsi="Times New Roman" w:eastAsia="方正仿宋_GBK" w:cs="Times New Roman"/>
          <w:szCs w:val="24"/>
        </w:rPr>
        <w:t xml:space="preserve">本项目（是/否）接受联合体：否</w:t>
      </w:r>
      <w:r/>
    </w:p>
    <w:p>
      <w:pPr>
        <w:ind w:firstLine="640"/>
        <w:jc w:val="left"/>
        <w:keepLines w:val="0"/>
        <w:keepNext w:val="0"/>
        <w:pageBreakBefore w:val="0"/>
        <w:widowControl w:val="off"/>
        <w:rPr>
          <w:rFonts w:hint="default" w:ascii="Times New Roman" w:hAnsi="Times New Roman" w:eastAsia="方正仿宋_GBK" w:cs="Times New Roman"/>
          <w:b/>
          <w:bCs/>
          <w:lang w:val="zh-CN"/>
        </w:rPr>
      </w:pPr>
      <w:r>
        <w:rPr>
          <w:rFonts w:hint="default" w:ascii="Times New Roman" w:hAnsi="Times New Roman" w:eastAsia="方正仿宋_GBK" w:cs="Times New Roman"/>
          <w:b/>
          <w:bCs/>
          <w:lang w:val="zh-CN"/>
        </w:rPr>
        <w:t xml:space="preserve">二、申请人的资格要求：</w:t>
      </w:r>
      <w:bookmarkEnd w:id="26"/>
      <w:r/>
      <w:bookmarkEnd w:id="27"/>
      <w:r/>
      <w:bookmarkEnd w:id="28"/>
      <w:r/>
      <w:bookmarkEnd w:id="29"/>
      <w:r/>
      <w:r/>
    </w:p>
    <w:p>
      <w:pPr>
        <w:ind w:firstLine="640"/>
        <w:jc w:val="left"/>
        <w:keepLines w:val="0"/>
        <w:keepNext w:val="0"/>
        <w:pageBreakBefore w:val="0"/>
        <w:widowControl w:val="off"/>
        <w:rPr>
          <w:rFonts w:hint="default" w:ascii="Times New Roman" w:hAnsi="Times New Roman" w:eastAsia="方正仿宋_GBK" w:cs="Times New Roman"/>
          <w:lang w:val="zh-CN"/>
        </w:rPr>
      </w:pPr>
      <w:r/>
      <w:bookmarkStart w:id="30" w:name="_Toc38985265"/>
      <w:r/>
      <w:bookmarkStart w:id="31" w:name="_Toc28359081"/>
      <w:r/>
      <w:bookmarkStart w:id="32" w:name="_Toc28359004"/>
      <w:r>
        <w:rPr>
          <w:rFonts w:hint="default" w:ascii="Times New Roman" w:hAnsi="Times New Roman" w:eastAsia="方正仿宋_GBK" w:cs="Times New Roman"/>
          <w:lang w:val="zh-CN"/>
        </w:rPr>
        <w:t xml:space="preserve">（一）满足《中华人民共和国政府采购法》第二十二条规定：</w:t>
      </w:r>
      <w:r/>
    </w:p>
    <w:p>
      <w:pPr>
        <w:ind w:firstLine="640"/>
        <w:jc w:val="left"/>
        <w:keepLines w:val="0"/>
        <w:keepNext w:val="0"/>
        <w:pageBreakBefore w:val="0"/>
        <w:widowControl w:val="off"/>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1.具有独立承担民事责任的能力（提供法人或者其他组织的营业执照，自然人的身份证明）；</w:t>
      </w:r>
      <w:r/>
    </w:p>
    <w:p>
      <w:pPr>
        <w:ind w:firstLine="640"/>
        <w:jc w:val="left"/>
        <w:keepLines w:val="0"/>
        <w:keepNext w:val="0"/>
        <w:pageBreakBefore w:val="0"/>
        <w:widowControl w:val="off"/>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2.上一年度的财务状况报告（提供</w:t>
      </w:r>
      <w:r>
        <w:rPr>
          <w:rFonts w:hint="eastAsia" w:eastAsia="方正仿宋_GBK" w:cs="Times New Roman"/>
          <w:lang w:val="zh-CN"/>
        </w:rPr>
        <w:t xml:space="preserve">2025年9月以来</w:t>
      </w:r>
      <w:r>
        <w:rPr>
          <w:rFonts w:hint="default" w:ascii="Times New Roman" w:hAnsi="Times New Roman" w:eastAsia="方正仿宋_GBK" w:cs="Times New Roman"/>
          <w:lang w:val="zh-CN"/>
        </w:rPr>
        <w:t xml:space="preserve">至少一个月的会计报表或202</w:t>
      </w:r>
      <w:r>
        <w:rPr>
          <w:rFonts w:hint="default" w:ascii="Times New Roman" w:hAnsi="Times New Roman" w:eastAsia="方正仿宋_GBK" w:cs="Times New Roman"/>
          <w:lang w:val="en-US" w:eastAsia="zh-CN"/>
        </w:rPr>
        <w:t xml:space="preserve">5</w:t>
      </w:r>
      <w:r>
        <w:rPr>
          <w:rFonts w:hint="default" w:ascii="Times New Roman" w:hAnsi="Times New Roman" w:eastAsia="方正仿宋_GBK" w:cs="Times New Roman"/>
          <w:lang w:val="zh-CN"/>
        </w:rPr>
        <w:t xml:space="preserve">年度财务审计报告，投标人成立不满一年无需提供）；</w:t>
      </w:r>
      <w:r/>
    </w:p>
    <w:p>
      <w:pPr>
        <w:ind w:firstLine="640"/>
        <w:jc w:val="left"/>
        <w:keepLines w:val="0"/>
        <w:keepNext w:val="0"/>
        <w:pageBreakBefore w:val="0"/>
        <w:widowControl w:val="off"/>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3.依法缴纳税收和社会保障资金的相关材料（提供</w:t>
      </w:r>
      <w:r>
        <w:rPr>
          <w:rFonts w:hint="eastAsia" w:eastAsia="方正仿宋_GBK" w:cs="Times New Roman"/>
          <w:lang w:val="zh-CN"/>
        </w:rPr>
        <w:t xml:space="preserve">2025年9月以来</w:t>
      </w:r>
      <w:r>
        <w:rPr>
          <w:rFonts w:hint="default" w:ascii="Times New Roman" w:hAnsi="Times New Roman" w:eastAsia="方正仿宋_GBK" w:cs="Times New Roman"/>
          <w:lang w:val="zh-CN"/>
        </w:rPr>
        <w:t xml:space="preserve">至少一个月依法缴纳税收及缴纳社会保障资金的证明材料。投标人依法享受缓缴、免缴税收、社会保障资金的提供证明材料）；</w:t>
      </w:r>
      <w:r/>
    </w:p>
    <w:p>
      <w:pPr>
        <w:ind w:firstLine="640"/>
        <w:jc w:val="left"/>
        <w:keepLines w:val="0"/>
        <w:keepNext w:val="0"/>
        <w:pageBreakBefore w:val="0"/>
        <w:widowControl w:val="off"/>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4.具备履行合同所必需的设备和专业技术能力的书面声明；</w:t>
      </w:r>
      <w:r/>
    </w:p>
    <w:p>
      <w:pPr>
        <w:ind w:firstLine="640"/>
        <w:jc w:val="left"/>
        <w:keepLines w:val="0"/>
        <w:keepNext w:val="0"/>
        <w:pageBreakBefore w:val="0"/>
        <w:widowControl w:val="off"/>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5.参加政府采购活动前3年内在经营活动中没有重大违法记录的书面声明。</w:t>
      </w:r>
      <w:r/>
    </w:p>
    <w:p>
      <w:pPr>
        <w:ind w:firstLine="640"/>
        <w:jc w:val="left"/>
        <w:keepLines w:val="0"/>
        <w:keepNext w:val="0"/>
        <w:pageBreakBefore w:val="0"/>
        <w:widowControl w:val="off"/>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6.法律、行政法规规定的其他条件。</w:t>
      </w:r>
      <w:r/>
    </w:p>
    <w:p>
      <w:pPr>
        <w:ind w:firstLine="640"/>
        <w:jc w:val="left"/>
        <w:keepLines w:val="0"/>
        <w:keepNext w:val="0"/>
        <w:pageBreakBefore w:val="0"/>
        <w:widowControl w:val="off"/>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（二）落实政府采购政策需满足的资格要求：</w:t>
      </w:r>
      <w:r/>
    </w:p>
    <w:p>
      <w:pPr>
        <w:ind w:firstLine="640"/>
        <w:jc w:val="left"/>
        <w:keepLines w:val="0"/>
        <w:keepNext w:val="0"/>
        <w:pageBreakBefore w:val="0"/>
        <w:widowControl w:val="off"/>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无</w:t>
      </w:r>
      <w:r/>
    </w:p>
    <w:p>
      <w:pPr>
        <w:ind w:firstLine="640"/>
        <w:jc w:val="left"/>
        <w:keepLines w:val="0"/>
        <w:keepNext w:val="0"/>
        <w:pageBreakBefore w:val="0"/>
        <w:widowControl w:val="off"/>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（三）本项目的特定资格要求：</w:t>
      </w:r>
      <w:r/>
    </w:p>
    <w:p>
      <w:pPr>
        <w:ind w:firstLine="640"/>
        <w:jc w:val="left"/>
        <w:keepLines w:val="0"/>
        <w:keepNext w:val="0"/>
        <w:pageBreakBefore w:val="0"/>
        <w:widowControl w:val="off"/>
        <w:rPr>
          <w:rFonts w:hint="default" w:ascii="Times New Roman" w:hAnsi="Times New Roman" w:eastAsia="方正仿宋_GBK" w:cs="Times New Roman"/>
          <w:lang w:val="en-US" w:eastAsia="zh-CN"/>
        </w:rPr>
      </w:pPr>
      <w:r>
        <w:rPr>
          <w:rFonts w:hint="eastAsia" w:eastAsia="方正仿宋_GBK" w:cs="Times New Roman"/>
          <w:lang w:val="en-US" w:eastAsia="zh-CN"/>
        </w:rPr>
        <w:t xml:space="preserve">无</w:t>
      </w:r>
      <w:r/>
    </w:p>
    <w:p>
      <w:pPr>
        <w:ind w:firstLine="640"/>
        <w:jc w:val="left"/>
        <w:keepLines w:val="0"/>
        <w:keepNext w:val="0"/>
        <w:pageBreakBefore w:val="0"/>
        <w:widowControl w:val="off"/>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（四）拒绝下述供应商参加本次采购活动：</w:t>
      </w:r>
      <w:r/>
    </w:p>
    <w:p>
      <w:pPr>
        <w:ind w:firstLine="640"/>
        <w:jc w:val="left"/>
        <w:keepLines w:val="0"/>
        <w:keepNext w:val="0"/>
        <w:pageBreakBefore w:val="0"/>
        <w:widowControl w:val="off"/>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1.供应商单位负责人为同一人或者存在直接控股、管理关系的不同供应商，不得参加同一合同项下的政府采购活动。</w:t>
      </w:r>
      <w:r/>
    </w:p>
    <w:p>
      <w:pPr>
        <w:ind w:firstLine="640"/>
        <w:jc w:val="left"/>
        <w:keepLines w:val="0"/>
        <w:keepNext w:val="0"/>
        <w:pageBreakBefore w:val="0"/>
        <w:widowControl w:val="off"/>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2.凡为采购项目提供整体设计、规范编制或者项目管理、监理、检测等服务的供应商，不得再参加本项目的采购活动。</w:t>
      </w:r>
      <w:r/>
    </w:p>
    <w:p>
      <w:pPr>
        <w:ind w:firstLine="640"/>
        <w:jc w:val="left"/>
        <w:keepLines w:val="0"/>
        <w:keepNext w:val="0"/>
        <w:pageBreakBefore w:val="0"/>
        <w:widowControl w:val="off"/>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3.被</w:t>
      </w:r>
      <w:r>
        <w:rPr>
          <w:rFonts w:hint="eastAsia" w:eastAsia="方正仿宋_GBK" w:cs="Times New Roman"/>
          <w:lang w:val="zh-CN"/>
        </w:rPr>
        <w:t xml:space="preserve">“</w:t>
      </w:r>
      <w:r>
        <w:rPr>
          <w:rFonts w:hint="default" w:ascii="Times New Roman" w:hAnsi="Times New Roman" w:eastAsia="方正仿宋_GBK" w:cs="Times New Roman"/>
          <w:lang w:val="zh-CN"/>
        </w:rPr>
        <w:t xml:space="preserve">信用中国</w:t>
      </w:r>
      <w:r>
        <w:rPr>
          <w:rFonts w:hint="eastAsia" w:eastAsia="方正仿宋_GBK" w:cs="Times New Roman"/>
          <w:lang w:val="zh-CN"/>
        </w:rPr>
        <w:t xml:space="preserve">”</w:t>
      </w:r>
      <w:r>
        <w:rPr>
          <w:rFonts w:hint="default" w:ascii="Times New Roman" w:hAnsi="Times New Roman" w:eastAsia="方正仿宋_GBK" w:cs="Times New Roman"/>
          <w:lang w:val="zh-CN"/>
        </w:rPr>
        <w:t xml:space="preserve">网站（www.creditchina.gov.cn）列入失信被执行人、重大税收违法案件当事人名单、政府采购严重失信行为记录名单。</w:t>
      </w:r>
      <w:bookmarkEnd w:id="30"/>
      <w:r/>
      <w:r/>
    </w:p>
    <w:p>
      <w:pPr>
        <w:ind w:firstLine="640"/>
        <w:jc w:val="left"/>
        <w:keepLines w:val="0"/>
        <w:keepNext w:val="0"/>
        <w:pageBreakBefore w:val="0"/>
        <w:widowControl w:val="off"/>
        <w:rPr>
          <w:rFonts w:hint="default" w:ascii="Times New Roman" w:hAnsi="Times New Roman" w:eastAsia="方正仿宋_GBK" w:cs="Times New Roman"/>
          <w:b/>
          <w:bCs/>
          <w:lang w:val="zh-CN"/>
        </w:rPr>
      </w:pPr>
      <w:r/>
      <w:bookmarkStart w:id="33" w:name="_Toc35393792"/>
      <w:r/>
      <w:bookmarkStart w:id="34" w:name="_Toc35393623"/>
      <w:r>
        <w:rPr>
          <w:rFonts w:hint="default" w:ascii="Times New Roman" w:hAnsi="Times New Roman" w:eastAsia="方正仿宋_GBK" w:cs="Times New Roman"/>
          <w:b/>
          <w:bCs/>
          <w:lang w:val="zh-CN"/>
        </w:rPr>
        <w:t xml:space="preserve">三、获取招标文件</w:t>
      </w:r>
      <w:bookmarkEnd w:id="31"/>
      <w:r/>
      <w:bookmarkEnd w:id="32"/>
      <w:r/>
      <w:bookmarkEnd w:id="33"/>
      <w:r/>
      <w:bookmarkEnd w:id="34"/>
      <w:r/>
      <w:r/>
    </w:p>
    <w:p>
      <w:pPr>
        <w:ind w:firstLine="640"/>
        <w:jc w:val="left"/>
        <w:keepLines w:val="0"/>
        <w:keepNext w:val="0"/>
        <w:pageBreakBefore w:val="0"/>
        <w:widowControl w:val="off"/>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时间：自招标文件公告发布之日起5个工作日</w:t>
      </w:r>
      <w:r/>
    </w:p>
    <w:p>
      <w:pPr>
        <w:ind w:firstLine="640"/>
        <w:jc w:val="left"/>
        <w:keepLines w:val="0"/>
        <w:keepNext w:val="0"/>
        <w:pageBreakBefore w:val="0"/>
        <w:widowControl w:val="off"/>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地点：江苏政府采购网</w:t>
      </w:r>
      <w:r>
        <w:rPr>
          <w:rFonts w:hint="eastAsia" w:eastAsia="方正仿宋_GBK" w:cs="Times New Roman"/>
          <w:lang w:val="zh-CN"/>
        </w:rPr>
        <w:t xml:space="preserve">“</w:t>
      </w:r>
      <w:r>
        <w:rPr>
          <w:rFonts w:hint="default" w:ascii="Times New Roman" w:hAnsi="Times New Roman" w:eastAsia="方正仿宋_GBK" w:cs="Times New Roman"/>
          <w:lang w:val="zh-CN"/>
        </w:rPr>
        <w:t xml:space="preserve">苏采云</w:t>
      </w:r>
      <w:r>
        <w:rPr>
          <w:rFonts w:hint="eastAsia" w:eastAsia="方正仿宋_GBK" w:cs="Times New Roman"/>
          <w:lang w:val="zh-CN"/>
        </w:rPr>
        <w:t xml:space="preserve">”</w:t>
      </w:r>
      <w:r>
        <w:rPr>
          <w:rFonts w:hint="default" w:ascii="Times New Roman" w:hAnsi="Times New Roman" w:eastAsia="方正仿宋_GBK" w:cs="Times New Roman"/>
          <w:lang w:val="zh-CN"/>
        </w:rPr>
        <w:t xml:space="preserve">系统</w:t>
      </w:r>
      <w:r/>
    </w:p>
    <w:p>
      <w:pPr>
        <w:ind w:firstLine="640"/>
        <w:jc w:val="left"/>
        <w:keepLines w:val="0"/>
        <w:keepNext w:val="0"/>
        <w:pageBreakBefore w:val="0"/>
        <w:widowControl w:val="off"/>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方式：在江苏政府采购网</w:t>
      </w:r>
      <w:r>
        <w:rPr>
          <w:rFonts w:hint="eastAsia" w:eastAsia="方正仿宋_GBK" w:cs="Times New Roman"/>
          <w:lang w:val="zh-CN"/>
        </w:rPr>
        <w:t xml:space="preserve">“</w:t>
      </w:r>
      <w:r>
        <w:rPr>
          <w:rFonts w:hint="default" w:ascii="Times New Roman" w:hAnsi="Times New Roman" w:eastAsia="方正仿宋_GBK" w:cs="Times New Roman"/>
          <w:lang w:val="zh-CN"/>
        </w:rPr>
        <w:t xml:space="preserve">苏采云</w:t>
      </w:r>
      <w:r>
        <w:rPr>
          <w:rFonts w:hint="eastAsia" w:eastAsia="方正仿宋_GBK" w:cs="Times New Roman"/>
          <w:lang w:val="zh-CN"/>
        </w:rPr>
        <w:t xml:space="preserve">”</w:t>
      </w:r>
      <w:r>
        <w:rPr>
          <w:rFonts w:hint="default" w:ascii="Times New Roman" w:hAnsi="Times New Roman" w:eastAsia="方正仿宋_GBK" w:cs="Times New Roman"/>
          <w:lang w:val="zh-CN"/>
        </w:rPr>
        <w:t xml:space="preserve">系统自行免费下载招标文件</w:t>
      </w:r>
      <w:r/>
    </w:p>
    <w:p>
      <w:pPr>
        <w:ind w:firstLine="640"/>
        <w:jc w:val="left"/>
        <w:keepLines w:val="0"/>
        <w:keepNext w:val="0"/>
        <w:pageBreakBefore w:val="0"/>
        <w:widowControl w:val="off"/>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售价：0.00元</w:t>
      </w:r>
      <w:r/>
    </w:p>
    <w:p>
      <w:pPr>
        <w:ind w:firstLine="640"/>
        <w:jc w:val="left"/>
        <w:keepLines w:val="0"/>
        <w:keepNext w:val="0"/>
        <w:pageBreakBefore w:val="0"/>
        <w:widowControl w:val="off"/>
        <w:rPr>
          <w:rFonts w:hint="default" w:ascii="Times New Roman" w:hAnsi="Times New Roman" w:eastAsia="方正仿宋_GBK" w:cs="Times New Roman"/>
          <w:b/>
          <w:bCs/>
          <w:lang w:val="zh-CN"/>
        </w:rPr>
      </w:pPr>
      <w:r/>
      <w:bookmarkStart w:id="35" w:name="_Toc28359005"/>
      <w:r/>
      <w:bookmarkStart w:id="36" w:name="_Toc28359082"/>
      <w:r/>
      <w:bookmarkStart w:id="37" w:name="_Toc35393793"/>
      <w:r/>
      <w:bookmarkStart w:id="38" w:name="_Toc35393624"/>
      <w:r>
        <w:rPr>
          <w:rFonts w:hint="default" w:ascii="Times New Roman" w:hAnsi="Times New Roman" w:eastAsia="方正仿宋_GBK" w:cs="Times New Roman"/>
          <w:b/>
          <w:bCs/>
          <w:lang w:val="zh-CN"/>
        </w:rPr>
        <w:t xml:space="preserve">四、提交投标文件</w:t>
      </w:r>
      <w:bookmarkEnd w:id="35"/>
      <w:r/>
      <w:bookmarkEnd w:id="36"/>
      <w:r>
        <w:rPr>
          <w:rFonts w:hint="default" w:ascii="Times New Roman" w:hAnsi="Times New Roman" w:eastAsia="方正仿宋_GBK" w:cs="Times New Roman"/>
          <w:b/>
          <w:bCs/>
          <w:lang w:val="zh-CN"/>
        </w:rPr>
        <w:t xml:space="preserve">截止时间、开标时间和地点</w:t>
      </w:r>
      <w:bookmarkEnd w:id="37"/>
      <w:r/>
      <w:bookmarkEnd w:id="38"/>
      <w:r/>
      <w:r/>
    </w:p>
    <w:p>
      <w:pPr>
        <w:rPr>
          <w:rFonts w:hint="default" w:ascii="Times New Roman" w:hAnsi="Times New Roman" w:eastAsia="方正仿宋_GBK" w:cs="Times New Roman"/>
        </w:rPr>
      </w:pPr>
      <w:r/>
      <w:bookmarkStart w:id="39" w:name="_Toc35393794"/>
      <w:r/>
      <w:bookmarkStart w:id="40" w:name="_Toc35393625"/>
      <w:r/>
      <w:bookmarkStart w:id="41" w:name="_Toc28359007"/>
      <w:r/>
      <w:bookmarkStart w:id="42" w:name="_Toc28359084"/>
      <w:r>
        <w:rPr>
          <w:rFonts w:hint="default" w:ascii="Times New Roman" w:hAnsi="Times New Roman" w:eastAsia="方正仿宋_GBK" w:cs="Times New Roman"/>
        </w:rPr>
        <w:t xml:space="preserve">2026-</w:t>
      </w:r>
      <w:r>
        <w:rPr>
          <w:rFonts w:hint="eastAsia" w:eastAsia="方正仿宋_GBK" w:cs="Times New Roman"/>
          <w:lang w:val="en-US" w:eastAsia="zh-CN"/>
        </w:rPr>
        <w:t xml:space="preserve">10</w:t>
      </w:r>
      <w:r>
        <w:rPr>
          <w:rFonts w:hint="default" w:ascii="Times New Roman" w:hAnsi="Times New Roman" w:eastAsia="方正仿宋_GBK" w:cs="Times New Roman"/>
          <w:highlight w:val="none"/>
        </w:rPr>
        <w:t xml:space="preserve">-</w:t>
      </w:r>
      <w:r>
        <w:rPr>
          <w:rFonts w:hint="eastAsia" w:eastAsia="方正仿宋_GBK" w:cs="Times New Roman"/>
          <w:highlight w:val="none"/>
          <w:lang w:val="en-US" w:eastAsia="zh-CN"/>
        </w:rPr>
        <w:t xml:space="preserve">15</w:t>
      </w:r>
      <w:r>
        <w:rPr>
          <w:rFonts w:hint="default" w:ascii="Times New Roman" w:hAnsi="Times New Roman" w:eastAsia="方正仿宋_GBK" w:cs="Times New Roman"/>
          <w:highlight w:val="none"/>
          <w:lang w:val="en-US" w:eastAsia="zh-CN"/>
        </w:rPr>
        <w:t xml:space="preserve"> </w:t>
      </w:r>
      <w:r>
        <w:rPr>
          <w:rFonts w:hint="eastAsia" w:eastAsia="方正仿宋_GBK" w:cs="Times New Roman"/>
          <w:highlight w:val="none"/>
          <w:lang w:val="en-US" w:eastAsia="zh-CN"/>
        </w:rPr>
        <w:t xml:space="preserve"> 14</w:t>
      </w:r>
      <w:r>
        <w:rPr>
          <w:rFonts w:hint="default" w:ascii="Times New Roman" w:hAnsi="Times New Roman" w:eastAsia="方正仿宋_GBK" w:cs="Times New Roman"/>
          <w:lang w:val="en-US" w:eastAsia="zh-CN"/>
        </w:rPr>
        <w:t xml:space="preserve">:</w:t>
      </w:r>
      <w:r>
        <w:rPr>
          <w:rFonts w:hint="eastAsia" w:eastAsia="方正仿宋_GBK" w:cs="Times New Roman"/>
          <w:lang w:val="en-US" w:eastAsia="zh-CN"/>
        </w:rPr>
        <w:t xml:space="preserve">0</w:t>
      </w:r>
      <w:r>
        <w:rPr>
          <w:rFonts w:hint="default" w:ascii="Times New Roman" w:hAnsi="Times New Roman" w:eastAsia="方正仿宋_GBK" w:cs="Times New Roman"/>
        </w:rPr>
        <w:t xml:space="preserve">0（北京时间）</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地点：</w:t>
      </w:r>
      <w:r>
        <w:rPr>
          <w:rFonts w:hint="eastAsia" w:eastAsia="方正仿宋_GBK" w:cs="Times New Roman"/>
          <w:lang w:eastAsia="zh-CN"/>
        </w:rPr>
        <w:t xml:space="preserve">“</w:t>
      </w:r>
      <w:r>
        <w:rPr>
          <w:rFonts w:hint="default" w:ascii="Times New Roman" w:hAnsi="Times New Roman" w:eastAsia="方正仿宋_GBK" w:cs="Times New Roman"/>
        </w:rPr>
        <w:t xml:space="preserve">苏采云</w:t>
      </w:r>
      <w:r>
        <w:rPr>
          <w:rFonts w:hint="eastAsia" w:eastAsia="方正仿宋_GBK" w:cs="Times New Roman"/>
          <w:lang w:eastAsia="zh-CN"/>
        </w:rPr>
        <w:t xml:space="preserve">”</w:t>
      </w:r>
      <w:r>
        <w:rPr>
          <w:rFonts w:hint="default" w:ascii="Times New Roman" w:hAnsi="Times New Roman" w:eastAsia="方正仿宋_GBK" w:cs="Times New Roman"/>
        </w:rPr>
        <w:t xml:space="preserve">政府采购交易系统（网址：http://jszfcg.jsczt.cn/）</w:t>
      </w:r>
      <w:r/>
    </w:p>
    <w:p>
      <w:pPr>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五、公告期限</w:t>
      </w:r>
      <w:bookmarkEnd w:id="39"/>
      <w:r/>
      <w:bookmarkEnd w:id="40"/>
      <w:r/>
      <w:bookmarkEnd w:id="41"/>
      <w:r/>
      <w:bookmarkEnd w:id="42"/>
      <w:r/>
      <w:r/>
    </w:p>
    <w:p>
      <w:pPr>
        <w:rPr>
          <w:rFonts w:hint="default" w:ascii="Times New Roman" w:hAnsi="Times New Roman" w:eastAsia="方正仿宋_GBK" w:cs="Times New Roman"/>
        </w:rPr>
      </w:pPr>
      <w:r/>
      <w:bookmarkStart w:id="43" w:name="_Toc35393626"/>
      <w:r/>
      <w:bookmarkStart w:id="44" w:name="_Toc35393795"/>
      <w:r>
        <w:rPr>
          <w:rFonts w:hint="default" w:ascii="Times New Roman" w:hAnsi="Times New Roman" w:eastAsia="方正仿宋_GBK" w:cs="Times New Roman"/>
        </w:rPr>
        <w:t xml:space="preserve">自本公告发布之日起5个工作日。</w:t>
      </w:r>
      <w:r/>
    </w:p>
    <w:p>
      <w:pPr>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六、其他补充事宜</w:t>
      </w:r>
      <w:bookmarkEnd w:id="43"/>
      <w:r/>
      <w:bookmarkEnd w:id="44"/>
      <w:r/>
      <w:r/>
    </w:p>
    <w:p>
      <w:pPr>
        <w:rPr>
          <w:rFonts w:hint="default" w:ascii="Times New Roman" w:hAnsi="Times New Roman" w:eastAsia="方正仿宋_GBK" w:cs="Times New Roman"/>
          <w:highlight w:val="none"/>
          <w:lang w:val="en-US" w:eastAsia="zh-CN"/>
        </w:rPr>
      </w:pPr>
      <w:r/>
      <w:bookmarkStart w:id="45" w:name="_Toc28359085"/>
      <w:r/>
      <w:bookmarkStart w:id="46" w:name="_Toc28359008"/>
      <w:r/>
      <w:bookmarkStart w:id="47" w:name="_Toc35393627"/>
      <w:r/>
      <w:bookmarkStart w:id="48" w:name="_Toc35393796"/>
      <w:r>
        <w:rPr>
          <w:rFonts w:hint="default" w:ascii="Times New Roman" w:hAnsi="Times New Roman" w:eastAsia="方正仿宋_GBK" w:cs="Times New Roman"/>
          <w:lang w:val="en-US" w:eastAsia="zh-CN"/>
        </w:rPr>
        <w:t xml:space="preserve">1.</w:t>
      </w:r>
      <w:r>
        <w:rPr>
          <w:rFonts w:hint="default" w:ascii="Times New Roman" w:hAnsi="Times New Roman" w:eastAsia="方正仿宋_GBK" w:cs="Times New Roman"/>
          <w:lang w:val="en-US" w:eastAsia="zh-CN"/>
        </w:rPr>
        <w:t xml:space="preserve">集中</w:t>
      </w:r>
      <w:r>
        <w:rPr>
          <w:rFonts w:hint="default" w:ascii="Times New Roman" w:hAnsi="Times New Roman" w:eastAsia="方正仿宋_GBK" w:cs="Times New Roman"/>
          <w:lang w:val="en-US" w:eastAsia="zh-CN"/>
        </w:rPr>
        <w:t xml:space="preserve">踏勘</w:t>
      </w:r>
      <w:r>
        <w:rPr>
          <w:rFonts w:hint="default" w:ascii="Times New Roman" w:hAnsi="Times New Roman" w:eastAsia="方正仿宋_GBK" w:cs="Times New Roman"/>
        </w:rPr>
      </w:r>
      <w:r/>
    </w:p>
    <w:p>
      <w:pPr>
        <w:rPr>
          <w:rFonts w:hint="default" w:ascii="Times New Roman" w:hAnsi="Times New Roman" w:eastAsia="方正仿宋_GBK" w:cs="Times New Roman"/>
          <w:highlight w:val="none"/>
          <w:lang w:val="en-US" w:eastAsia="zh-CN"/>
        </w:rPr>
      </w:pPr>
      <w:r>
        <w:rPr>
          <w:rFonts w:hint="default" w:ascii="Times New Roman" w:hAnsi="Times New Roman" w:eastAsia="方正仿宋_GBK" w:cs="Times New Roman"/>
          <w:highlight w:val="none"/>
          <w:lang w:val="en-US" w:eastAsia="zh-CN"/>
        </w:rPr>
      </w:r>
      <w:r>
        <w:rPr>
          <w:rFonts w:hint="default" w:ascii="Times New Roman" w:hAnsi="Times New Roman" w:eastAsia="方正仿宋_GBK" w:cs="Times New Roman"/>
          <w:highlight w:val="none"/>
          <w:lang w:val="en-US" w:eastAsia="zh-CN"/>
        </w:rPr>
        <w:t xml:space="preserve">本项目不组织集中踏勘，供应商可自行踏勘现场。供应商在报价时应充分考虑现场实际情况，采购人不负担因供应商对项目现场情况考虑不周而产生的其他任何费用。</w:t>
      </w:r>
      <w:r>
        <w:rPr>
          <w:rFonts w:hint="default" w:ascii="Times New Roman" w:hAnsi="Times New Roman" w:eastAsia="方正仿宋_GBK" w:cs="Times New Roman"/>
          <w:highlight w:val="none"/>
          <w:lang w:val="en-US" w:eastAsia="zh-CN"/>
        </w:rPr>
      </w:r>
      <w:r/>
    </w:p>
    <w:p>
      <w:pPr>
        <w:rPr>
          <w:rFonts w:hint="default" w:ascii="Times New Roman" w:hAnsi="Times New Roman" w:eastAsia="方正仿宋_GBK" w:cs="Times New Roman"/>
          <w:lang w:val="en-US" w:eastAsia="zh-CN"/>
        </w:rPr>
      </w:pPr>
      <w:r>
        <w:rPr>
          <w:rFonts w:hint="default" w:ascii="Times New Roman" w:hAnsi="Times New Roman" w:eastAsia="方正仿宋_GBK" w:cs="Times New Roman"/>
          <w:highlight w:val="none"/>
          <w:lang w:val="en-US" w:eastAsia="zh-CN"/>
        </w:rPr>
        <w:t xml:space="preserve">2.</w:t>
      </w:r>
      <w:r>
        <w:rPr>
          <w:rFonts w:hint="default" w:ascii="Times New Roman" w:hAnsi="Times New Roman" w:eastAsia="方正仿宋_GBK" w:cs="Times New Roman"/>
          <w:lang w:val="en-US" w:eastAsia="zh-CN"/>
        </w:rPr>
        <w:t xml:space="preserve">本项目若符合扶持福利企业、促进残疾人就业、支持中小微企业、支持监狱和戒毒企业、政府采购关于节能产品、环境标志产品、政府采购信用担保、政府采购异常低价审查、实施本国产品标准及相关政策等，将落实相关政策。</w:t>
      </w:r>
      <w:r>
        <w:rPr>
          <w:rFonts w:hint="default" w:ascii="Times New Roman" w:hAnsi="Times New Roman" w:eastAsia="方正仿宋_GBK" w:cs="Times New Roman"/>
          <w:lang w:val="en-US" w:eastAsia="zh-CN"/>
        </w:rPr>
      </w:r>
      <w:r/>
    </w:p>
    <w:p>
      <w:pPr>
        <w:keepLines w:val="0"/>
        <w:keepNext w:val="0"/>
        <w:pageBreakBefore w:val="0"/>
        <w:widowControl w:val="off"/>
        <w:rPr>
          <w:rFonts w:hint="default" w:ascii="Times New Roman" w:hAnsi="Times New Roman" w:eastAsia="方正仿宋_GBK" w:cs="Times New Roman"/>
          <w:lang w:eastAsia="zh-CN"/>
        </w:rPr>
      </w:pPr>
      <w:r>
        <w:rPr>
          <w:rFonts w:hint="default" w:ascii="Times New Roman" w:hAnsi="Times New Roman" w:eastAsia="方正仿宋_GBK" w:cs="Times New Roman"/>
        </w:rPr>
        <w:t xml:space="preserve">3.本项目采用</w:t>
      </w:r>
      <w:r>
        <w:rPr>
          <w:rFonts w:hint="eastAsia" w:eastAsia="方正仿宋_GBK" w:cs="Times New Roman"/>
          <w:lang w:eastAsia="zh-CN"/>
        </w:rPr>
        <w:t xml:space="preserve">“</w:t>
      </w:r>
      <w:r>
        <w:rPr>
          <w:rFonts w:hint="default" w:ascii="Times New Roman" w:hAnsi="Times New Roman" w:eastAsia="方正仿宋_GBK" w:cs="Times New Roman"/>
        </w:rPr>
        <w:t xml:space="preserve">江苏省政府采购管理交易系统（苏采云）</w:t>
      </w:r>
      <w:r>
        <w:rPr>
          <w:rFonts w:hint="eastAsia" w:eastAsia="方正仿宋_GBK" w:cs="Times New Roman"/>
          <w:lang w:eastAsia="zh-CN"/>
        </w:rPr>
        <w:t xml:space="preserve">”</w:t>
      </w:r>
      <w:r>
        <w:rPr>
          <w:rFonts w:hint="default" w:ascii="Times New Roman" w:hAnsi="Times New Roman" w:eastAsia="方正仿宋_GBK" w:cs="Times New Roman"/>
        </w:rPr>
        <w:t xml:space="preserve">（谷歌浏览器）不见面开标。供应商请按《苏采云系统</w:t>
      </w:r>
      <w:r>
        <w:rPr>
          <w:rFonts w:hint="default" w:ascii="Times New Roman" w:hAnsi="Times New Roman" w:eastAsia="方正仿宋_GBK" w:cs="Times New Roman"/>
          <w:lang w:val="en-US" w:eastAsia="zh-CN"/>
        </w:rPr>
        <w:t xml:space="preserve">供应商插件安装及登录手册</w:t>
      </w:r>
      <w:r>
        <w:rPr>
          <w:rFonts w:hint="default" w:ascii="Times New Roman" w:hAnsi="Times New Roman" w:eastAsia="方正仿宋_GBK" w:cs="Times New Roman"/>
        </w:rPr>
        <w:t xml:space="preserve">》要求进行注册，并制作上传电子投标文件。</w:t>
      </w:r>
      <w:r>
        <w:rPr>
          <w:rFonts w:hint="default"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江苏省政府采购管理交易系统</w:t>
      </w:r>
      <w:r>
        <w:rPr>
          <w:rFonts w:hint="default" w:ascii="Times New Roman" w:hAnsi="Times New Roman" w:eastAsia="方正仿宋_GBK" w:cs="Times New Roman"/>
          <w:lang w:eastAsia="zh-CN"/>
        </w:rPr>
        <w:t xml:space="preserve">（</w:t>
      </w:r>
      <w:r>
        <w:rPr>
          <w:rFonts w:hint="default" w:ascii="Times New Roman" w:hAnsi="Times New Roman" w:eastAsia="方正仿宋_GBK" w:cs="Times New Roman"/>
          <w:lang w:val="en-US" w:eastAsia="zh-CN"/>
        </w:rPr>
        <w:t xml:space="preserve">苏采云</w:t>
      </w:r>
      <w:r>
        <w:rPr>
          <w:rFonts w:hint="default"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供应商操作指南</w:t>
      </w:r>
      <w:r>
        <w:rPr>
          <w:rFonts w:hint="default"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下载地址：http://www.ccgp-jiangsu.gov.cn/jiangsu/zlxz/ee/ee3a4bc5a3454aa2b0d9312230633ce9.html</w:t>
      </w:r>
      <w:r>
        <w:rPr>
          <w:rFonts w:hint="default" w:ascii="Times New Roman" w:hAnsi="Times New Roman" w:eastAsia="方正仿宋_GBK" w:cs="Times New Roman"/>
          <w:lang w:eastAsia="zh-CN"/>
        </w:rPr>
        <w:t xml:space="preserve">。</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4.潜在供应商对招标文件项目需求部分的询问、质疑请向采购人提出，由采购人负责答复。</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5.本公告在</w:t>
      </w:r>
      <w:r>
        <w:rPr>
          <w:rFonts w:hint="eastAsia" w:eastAsia="方正仿宋_GBK" w:cs="Times New Roman"/>
          <w:lang w:eastAsia="zh-CN"/>
        </w:rPr>
        <w:t xml:space="preserve">“</w:t>
      </w:r>
      <w:r>
        <w:rPr>
          <w:rFonts w:hint="default" w:ascii="Times New Roman" w:hAnsi="Times New Roman" w:eastAsia="方正仿宋_GBK" w:cs="Times New Roman"/>
        </w:rPr>
        <w:t xml:space="preserve">江苏政府采购网</w:t>
      </w:r>
      <w:r>
        <w:rPr>
          <w:rFonts w:hint="eastAsia" w:eastAsia="方正仿宋_GBK" w:cs="Times New Roman"/>
          <w:lang w:eastAsia="zh-CN"/>
        </w:rPr>
        <w:t xml:space="preserve">”</w:t>
      </w:r>
      <w:r>
        <w:rPr>
          <w:rFonts w:hint="default" w:ascii="Times New Roman" w:hAnsi="Times New Roman" w:eastAsia="方正仿宋_GBK" w:cs="Times New Roman"/>
        </w:rPr>
        <w:t xml:space="preserve">上发布，有关本次招标的事项若存在变动或修改，敬请及时关注在</w:t>
      </w:r>
      <w:r>
        <w:rPr>
          <w:rFonts w:hint="eastAsia" w:eastAsia="方正仿宋_GBK" w:cs="Times New Roman"/>
          <w:lang w:eastAsia="zh-CN"/>
        </w:rPr>
        <w:t xml:space="preserve">“</w:t>
      </w:r>
      <w:r>
        <w:rPr>
          <w:rFonts w:hint="default" w:ascii="Times New Roman" w:hAnsi="Times New Roman" w:eastAsia="方正仿宋_GBK" w:cs="Times New Roman"/>
        </w:rPr>
        <w:t xml:space="preserve">江苏政府采购网</w:t>
      </w:r>
      <w:r>
        <w:rPr>
          <w:rFonts w:hint="eastAsia" w:eastAsia="方正仿宋_GBK" w:cs="Times New Roman"/>
          <w:lang w:eastAsia="zh-CN"/>
        </w:rPr>
        <w:t xml:space="preserve">”</w:t>
      </w:r>
      <w:r>
        <w:rPr>
          <w:rFonts w:hint="default" w:ascii="Times New Roman" w:hAnsi="Times New Roman" w:eastAsia="方正仿宋_GBK" w:cs="Times New Roman"/>
        </w:rPr>
        <w:t xml:space="preserve">发布的更正公告。</w:t>
      </w:r>
      <w:r/>
    </w:p>
    <w:p>
      <w:pPr>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七、凡对本次招标提出询问，请按以下方式联系。</w:t>
      </w:r>
      <w:bookmarkEnd w:id="45"/>
      <w:r/>
      <w:bookmarkEnd w:id="46"/>
      <w:r/>
      <w:bookmarkEnd w:id="47"/>
      <w:r/>
      <w:bookmarkEnd w:id="48"/>
      <w:r/>
      <w:bookmarkEnd w:id="22"/>
      <w:r/>
      <w:bookmarkEnd w:id="23"/>
      <w:r/>
      <w:bookmarkEnd w:id="24"/>
      <w:r/>
      <w:bookmarkEnd w:id="25"/>
      <w:r/>
      <w:r/>
    </w:p>
    <w:p>
      <w:pPr>
        <w:rPr>
          <w:rFonts w:hint="default" w:ascii="Times New Roman" w:hAnsi="Times New Roman" w:eastAsia="方正仿宋_GBK" w:cs="Times New Roman"/>
        </w:rPr>
      </w:pPr>
      <w:r/>
      <w:bookmarkStart w:id="49" w:name="_Toc35393806"/>
      <w:r/>
      <w:bookmarkStart w:id="50" w:name="_Toc28359019"/>
      <w:r/>
      <w:bookmarkStart w:id="51" w:name="_Toc28359096"/>
      <w:r/>
      <w:bookmarkStart w:id="52" w:name="_Toc35393637"/>
      <w:r>
        <w:rPr>
          <w:rFonts w:hint="default" w:ascii="Times New Roman" w:hAnsi="Times New Roman" w:eastAsia="方正仿宋_GBK" w:cs="Times New Roman"/>
        </w:rPr>
        <w:t xml:space="preserve">1.采购人信息</w:t>
      </w:r>
      <w:bookmarkEnd w:id="49"/>
      <w:r/>
      <w:bookmarkEnd w:id="50"/>
      <w:r/>
      <w:bookmarkEnd w:id="51"/>
      <w:r/>
      <w:bookmarkEnd w:id="52"/>
      <w:r/>
      <w:r/>
    </w:p>
    <w:p>
      <w:pPr>
        <w:rPr>
          <w:rFonts w:hint="default" w:ascii="Times New Roman" w:hAnsi="Times New Roman" w:eastAsia="方正仿宋_GBK" w:cs="Times New Roman"/>
          <w:lang w:eastAsia="zh-CN"/>
        </w:rPr>
      </w:pPr>
      <w:r/>
      <w:bookmarkStart w:id="53" w:name="_Toc35393638"/>
      <w:r/>
      <w:bookmarkStart w:id="54" w:name="_Toc28359020"/>
      <w:r/>
      <w:bookmarkStart w:id="55" w:name="_Toc28359097"/>
      <w:r/>
      <w:bookmarkStart w:id="56" w:name="_Toc35393807"/>
      <w:r>
        <w:rPr>
          <w:rFonts w:hint="default" w:ascii="Times New Roman" w:hAnsi="Times New Roman" w:eastAsia="方正仿宋_GBK" w:cs="Times New Roman"/>
        </w:rPr>
        <w:t xml:space="preserve">名    称：</w:t>
      </w:r>
      <w:r>
        <w:rPr>
          <w:rFonts w:hint="eastAsia" w:eastAsia="方正仿宋_GBK" w:cs="Times New Roman"/>
          <w:lang w:eastAsia="zh-CN"/>
        </w:rPr>
        <w:t xml:space="preserve">江苏省戏剧学校</w:t>
      </w:r>
      <w:r/>
    </w:p>
    <w:p>
      <w:pPr>
        <w:ind w:firstLine="480"/>
        <w:jc w:val="left"/>
        <w:keepLines w:val="0"/>
        <w:keepNext w:val="0"/>
        <w:pageBreakBefore w:val="0"/>
        <w:spacing w:line="580" w:lineRule="exact"/>
        <w:widowControl w:val="off"/>
        <w:rPr>
          <w:rFonts w:hint="eastAsia" w:ascii="方正仿宋_GBK" w:hAnsi="方正仿宋_GBK" w:eastAsia="方正仿宋_GBK" w:cs="方正仿宋_GBK"/>
          <w:sz w:val="24"/>
          <w:szCs w:val="24"/>
        </w:rPr>
      </w:pPr>
      <w:r>
        <w:rPr>
          <w:rFonts w:hint="default" w:ascii="Times New Roman" w:hAnsi="Times New Roman" w:eastAsia="方正仿宋_GBK" w:cs="Times New Roman"/>
        </w:rPr>
        <w:t xml:space="preserve">地    址：</w:t>
      </w:r>
      <w:r>
        <w:rPr>
          <w:rFonts w:hint="eastAsia" w:ascii="仿宋" w:hAnsi="仿宋" w:eastAsia="仿宋" w:cs="仿宋"/>
        </w:rPr>
        <w:t xml:space="preserve">南京市长白街</w:t>
      </w:r>
      <w:r>
        <w:rPr>
          <w:rFonts w:hint="eastAsia" w:eastAsia="方正仿宋_GB2312"/>
        </w:rPr>
        <w:t xml:space="preserve">334</w:t>
      </w:r>
      <w:r>
        <w:rPr>
          <w:rFonts w:hint="eastAsia" w:ascii="仿宋" w:hAnsi="仿宋" w:eastAsia="仿宋" w:cs="仿宋"/>
        </w:rPr>
        <w:t xml:space="preserve">号</w:t>
      </w:r>
      <w:r/>
    </w:p>
    <w:p>
      <w:pPr>
        <w:rPr>
          <w:rFonts w:hint="default" w:ascii="Times New Roman" w:hAnsi="Times New Roman" w:eastAsia="方正仿宋_GBK" w:cs="Times New Roman"/>
          <w:lang w:val="en-US" w:eastAsia="zh-CN"/>
        </w:rPr>
      </w:pPr>
      <w:r>
        <w:rPr>
          <w:rFonts w:hint="eastAsia" w:eastAsia="方正仿宋_GBK" w:cs="Times New Roman"/>
          <w:lang w:val="en-US" w:eastAsia="zh-CN"/>
        </w:rPr>
        <w:t xml:space="preserve">联 系 人：张老师</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联系方式：</w:t>
      </w:r>
      <w:r>
        <w:rPr>
          <w:rFonts w:hint="eastAsia" w:eastAsia="方正仿宋_GB2312"/>
          <w:lang w:val="en-US" w:eastAsia="zh-CN"/>
        </w:rPr>
        <w:t xml:space="preserve">025-84450485</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2.采购代理机构信息</w:t>
      </w:r>
      <w:bookmarkEnd w:id="53"/>
      <w:r/>
      <w:bookmarkEnd w:id="54"/>
      <w:r/>
      <w:bookmarkEnd w:id="55"/>
      <w:r/>
      <w:bookmarkEnd w:id="56"/>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名    称：江苏威仕沃项目管理有限公司</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地　  址：南京市建邺区应天大街888号金鹰世界A座12楼</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联系方式：025-83359555</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3.项目联系方式</w:t>
      </w:r>
      <w:r/>
    </w:p>
    <w:p>
      <w:pPr>
        <w:rPr>
          <w:rFonts w:hint="default" w:ascii="Times New Roman" w:hAnsi="Times New Roman" w:eastAsia="方正仿宋_GBK" w:cs="Times New Roman"/>
          <w:lang w:val="en-US" w:eastAsia="zh-CN"/>
        </w:rPr>
      </w:pPr>
      <w:r>
        <w:rPr>
          <w:rFonts w:hint="default" w:ascii="Times New Roman" w:hAnsi="Times New Roman" w:eastAsia="方正仿宋_GBK" w:cs="Times New Roman"/>
        </w:rPr>
        <w:t xml:space="preserve">项目联系人：吴霞、</w:t>
      </w:r>
      <w:r>
        <w:rPr>
          <w:rFonts w:hint="eastAsia" w:eastAsia="方正仿宋_GBK" w:cs="Times New Roman"/>
          <w:lang w:val="en-US" w:eastAsia="zh-CN"/>
        </w:rPr>
        <w:t xml:space="preserve">姜保清</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电　  话：025-83359555</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邮    箱：</w:t>
      </w:r>
      <w:r>
        <w:rPr>
          <w:rFonts w:hint="default" w:ascii="Times New Roman" w:hAnsi="Times New Roman" w:eastAsia="方正仿宋_GBK" w:cs="Times New Roman"/>
          <w:color w:val="auto"/>
          <w:u w:val="none"/>
        </w:rPr>
        <w:t xml:space="preserve">wsw83359555@163.com</w:t>
      </w:r>
      <w:bookmarkStart w:id="57" w:name="_Toc120614211"/>
      <w:r/>
      <w:bookmarkStart w:id="58" w:name="_Toc46013746"/>
      <w:r/>
      <w:bookmarkStart w:id="59" w:name="_Toc8948"/>
      <w:r/>
      <w:r/>
    </w:p>
    <w:p>
      <w:pPr>
        <w:ind w:left="0" w:firstLine="0"/>
        <w:jc w:val="center"/>
        <w:keepLines w:val="0"/>
        <w:keepNext w:val="0"/>
        <w:pageBreakBefore w:val="0"/>
        <w:spacing w:before="181" w:after="181" w:line="240" w:lineRule="auto"/>
        <w:widowControl w:val="off"/>
        <w:rPr>
          <w:rFonts w:hint="default" w:ascii="Times New Roman" w:hAnsi="Times New Roman" w:eastAsia="方正小标宋_GBK" w:cs="Times New Roman"/>
          <w:b/>
          <w:bCs/>
          <w:sz w:val="36"/>
          <w:szCs w:val="36"/>
        </w:rPr>
        <w:outlineLvl w:val="0"/>
      </w:pPr>
      <w:r>
        <w:rPr>
          <w:rFonts w:hint="default" w:ascii="Times New Roman" w:hAnsi="Times New Roman" w:eastAsia="方正仿宋_GBK" w:cs="Times New Roman"/>
          <w:bCs/>
        </w:rPr>
        <w:br w:type="page" w:clear="all"/>
      </w:r>
      <w:bookmarkStart w:id="60" w:name="_Toc22397"/>
      <w:r/>
      <w:bookmarkStart w:id="61" w:name="_Toc20912"/>
      <w:r/>
      <w:bookmarkStart w:id="62" w:name="_Toc26821"/>
      <w:r/>
      <w:bookmarkStart w:id="63" w:name="_Toc20028"/>
      <w:r>
        <w:rPr>
          <w:rFonts w:hint="default" w:ascii="Times New Roman" w:hAnsi="Times New Roman" w:eastAsia="方正小标宋_GBK" w:cs="Times New Roman"/>
          <w:b/>
          <w:bCs/>
          <w:sz w:val="36"/>
          <w:szCs w:val="36"/>
        </w:rPr>
        <w:t xml:space="preserve">第二章  </w:t>
      </w:r>
      <w:bookmarkEnd w:id="57"/>
      <w:r/>
      <w:bookmarkStart w:id="64" w:name="_Toc513029202"/>
      <w:r/>
      <w:bookmarkStart w:id="65" w:name="_Toc20823274"/>
      <w:r/>
      <w:bookmarkStart w:id="66" w:name="_Toc120614213"/>
      <w:r/>
      <w:bookmarkStart w:id="67" w:name="_Toc16938518"/>
      <w:r>
        <w:rPr>
          <w:rFonts w:hint="default" w:ascii="Times New Roman" w:hAnsi="Times New Roman" w:eastAsia="方正小标宋_GBK" w:cs="Times New Roman"/>
          <w:b/>
          <w:bCs/>
          <w:sz w:val="36"/>
          <w:szCs w:val="36"/>
        </w:rPr>
        <w:t xml:space="preserve">投标人须知</w:t>
      </w:r>
      <w:bookmarkEnd w:id="58"/>
      <w:r/>
      <w:bookmarkEnd w:id="59"/>
      <w:r/>
      <w:bookmarkEnd w:id="60"/>
      <w:r/>
      <w:bookmarkEnd w:id="61"/>
      <w:r/>
      <w:bookmarkEnd w:id="62"/>
      <w:r/>
      <w:bookmarkEnd w:id="63"/>
      <w:r/>
      <w:bookmarkEnd w:id="64"/>
      <w:r/>
      <w:bookmarkEnd w:id="65"/>
      <w:r/>
      <w:bookmarkEnd w:id="66"/>
      <w:r/>
      <w:bookmarkEnd w:id="67"/>
      <w:r/>
      <w:r/>
    </w:p>
    <w:p>
      <w:pPr>
        <w:rPr>
          <w:rFonts w:hint="default" w:ascii="Times New Roman" w:hAnsi="Times New Roman" w:eastAsia="方正仿宋_GBK" w:cs="Times New Roman"/>
          <w:b/>
          <w:bCs/>
        </w:rPr>
      </w:pPr>
      <w:r/>
      <w:bookmarkStart w:id="68" w:name="_Toc20823275"/>
      <w:r/>
      <w:bookmarkStart w:id="69" w:name="_Toc513029203"/>
      <w:r/>
      <w:bookmarkStart w:id="70" w:name="_Toc16938519"/>
      <w:r/>
      <w:bookmarkStart w:id="71" w:name="_Toc120614214"/>
      <w:r/>
      <w:bookmarkStart w:id="72" w:name="_Toc20823314"/>
      <w:r/>
      <w:bookmarkStart w:id="73" w:name="_Toc513029242"/>
      <w:r/>
      <w:bookmarkStart w:id="74" w:name="_Toc479757207"/>
      <w:r/>
      <w:bookmarkStart w:id="75" w:name="_Toc16938558"/>
      <w:r/>
      <w:bookmarkStart w:id="76" w:name="_Toc234"/>
      <w:r/>
      <w:bookmarkStart w:id="77" w:name="_Toc46013747"/>
      <w:r/>
      <w:bookmarkStart w:id="78" w:name="_Toc120614221"/>
      <w:r>
        <w:rPr>
          <w:rFonts w:hint="default" w:ascii="Times New Roman" w:hAnsi="Times New Roman" w:eastAsia="方正仿宋_GBK" w:cs="Times New Roman"/>
          <w:b/>
          <w:bCs/>
        </w:rPr>
        <w:t xml:space="preserve">一、总则</w:t>
      </w:r>
      <w:bookmarkEnd w:id="68"/>
      <w:r/>
      <w:bookmarkEnd w:id="69"/>
      <w:r/>
      <w:bookmarkEnd w:id="70"/>
      <w:r/>
      <w:bookmarkEnd w:id="71"/>
      <w:r/>
      <w:r/>
    </w:p>
    <w:p>
      <w:pPr>
        <w:rPr>
          <w:rFonts w:hint="default" w:ascii="Times New Roman" w:hAnsi="Times New Roman" w:eastAsia="方正仿宋_GBK" w:cs="Times New Roman"/>
          <w:b/>
          <w:bCs/>
        </w:rPr>
      </w:pPr>
      <w:r/>
      <w:bookmarkStart w:id="79" w:name="_Hlt16619475"/>
      <w:r/>
      <w:bookmarkEnd w:id="79"/>
      <w:r/>
      <w:bookmarkStart w:id="80" w:name="_Toc458694821"/>
      <w:r/>
      <w:bookmarkStart w:id="81" w:name="_Toc513029204"/>
      <w:r/>
      <w:bookmarkStart w:id="82" w:name="_Toc20823276"/>
      <w:r/>
      <w:bookmarkStart w:id="83" w:name="_Toc16938520"/>
      <w:r>
        <w:rPr>
          <w:rFonts w:hint="default" w:ascii="Times New Roman" w:hAnsi="Times New Roman" w:eastAsia="方正仿宋_GBK" w:cs="Times New Roman"/>
          <w:b/>
          <w:bCs/>
        </w:rPr>
        <w:t xml:space="preserve">1</w:t>
      </w:r>
      <w:bookmarkEnd w:id="80"/>
      <w:r>
        <w:rPr>
          <w:rFonts w:hint="default" w:ascii="Times New Roman" w:hAnsi="Times New Roman" w:eastAsia="方正仿宋_GBK" w:cs="Times New Roman"/>
          <w:b/>
          <w:bCs/>
          <w:lang w:eastAsia="zh-CN"/>
        </w:rPr>
        <w:t xml:space="preserve">、</w:t>
      </w:r>
      <w:r>
        <w:rPr>
          <w:rFonts w:hint="default" w:ascii="Times New Roman" w:hAnsi="Times New Roman" w:eastAsia="方正仿宋_GBK" w:cs="Times New Roman"/>
          <w:b/>
          <w:bCs/>
        </w:rPr>
        <w:t xml:space="preserve">招标方式</w:t>
      </w:r>
      <w:bookmarkEnd w:id="81"/>
      <w:r/>
      <w:bookmarkEnd w:id="82"/>
      <w:r/>
      <w:bookmarkEnd w:id="83"/>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本次招标采取公开招标方式，本招标文件仅适用于招标公告中所述项目。</w:t>
      </w:r>
      <w:r/>
    </w:p>
    <w:p>
      <w:pPr>
        <w:ind w:firstLine="640"/>
        <w:rPr>
          <w:rFonts w:hint="default" w:ascii="Times New Roman" w:hAnsi="Times New Roman" w:eastAsia="方正仿宋_GBK" w:cs="Times New Roman"/>
          <w:b/>
          <w:bCs/>
        </w:rPr>
      </w:pPr>
      <w:r/>
      <w:bookmarkStart w:id="84" w:name="_Toc513029205"/>
      <w:r/>
      <w:bookmarkStart w:id="85" w:name="_Toc16938521"/>
      <w:r/>
      <w:bookmarkStart w:id="86" w:name="_Toc20823277"/>
      <w:r>
        <w:rPr>
          <w:rFonts w:hint="default" w:ascii="Times New Roman" w:hAnsi="Times New Roman" w:eastAsia="方正仿宋_GBK" w:cs="Times New Roman"/>
          <w:b/>
          <w:bCs/>
        </w:rPr>
        <w:t xml:space="preserve">2</w:t>
      </w:r>
      <w:r>
        <w:rPr>
          <w:rFonts w:hint="default" w:ascii="Times New Roman" w:hAnsi="Times New Roman" w:eastAsia="方正仿宋_GBK" w:cs="Times New Roman"/>
          <w:b/>
          <w:bCs/>
          <w:lang w:eastAsia="zh-CN"/>
        </w:rPr>
        <w:t xml:space="preserve">、</w:t>
      </w:r>
      <w:r>
        <w:rPr>
          <w:rFonts w:hint="default" w:ascii="Times New Roman" w:hAnsi="Times New Roman" w:eastAsia="方正仿宋_GBK" w:cs="Times New Roman"/>
          <w:b/>
          <w:bCs/>
        </w:rPr>
        <w:t xml:space="preserve">合格的投标人</w:t>
      </w:r>
      <w:bookmarkEnd w:id="84"/>
      <w:r/>
      <w:bookmarkEnd w:id="85"/>
      <w:r/>
      <w:bookmarkEnd w:id="86"/>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2.1 满足招标公告中供应商的资格要求的规定。</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2.2 满足本文件实质性条款的规定。</w:t>
      </w:r>
      <w:r/>
    </w:p>
    <w:p>
      <w:pPr>
        <w:ind w:firstLine="640"/>
        <w:rPr>
          <w:rFonts w:hint="default" w:ascii="Times New Roman" w:hAnsi="Times New Roman" w:eastAsia="方正仿宋_GBK" w:cs="Times New Roman"/>
          <w:b/>
          <w:bCs/>
        </w:rPr>
      </w:pPr>
      <w:r/>
      <w:bookmarkStart w:id="87" w:name="_Toc513029206"/>
      <w:r/>
      <w:bookmarkStart w:id="88" w:name="_Toc20823278"/>
      <w:r/>
      <w:bookmarkStart w:id="89" w:name="_Toc16938522"/>
      <w:r>
        <w:rPr>
          <w:rFonts w:hint="default" w:ascii="Times New Roman" w:hAnsi="Times New Roman" w:eastAsia="方正仿宋_GBK" w:cs="Times New Roman"/>
          <w:b/>
          <w:bCs/>
        </w:rPr>
        <w:t xml:space="preserve">3</w:t>
      </w:r>
      <w:r>
        <w:rPr>
          <w:rFonts w:hint="default" w:ascii="Times New Roman" w:hAnsi="Times New Roman" w:eastAsia="方正仿宋_GBK" w:cs="Times New Roman"/>
          <w:b/>
          <w:bCs/>
          <w:lang w:eastAsia="zh-CN"/>
        </w:rPr>
        <w:t xml:space="preserve">、</w:t>
      </w:r>
      <w:r>
        <w:rPr>
          <w:rFonts w:hint="default" w:ascii="Times New Roman" w:hAnsi="Times New Roman" w:eastAsia="方正仿宋_GBK" w:cs="Times New Roman"/>
          <w:b/>
          <w:bCs/>
        </w:rPr>
        <w:t xml:space="preserve">适用法律</w:t>
      </w:r>
      <w:bookmarkEnd w:id="87"/>
      <w:r/>
      <w:bookmarkEnd w:id="88"/>
      <w:r/>
      <w:bookmarkEnd w:id="89"/>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3.1 本次招标及由此产生的合同受中华人民共和国有关的法律法规制约和保护。</w:t>
      </w:r>
      <w:r/>
    </w:p>
    <w:p>
      <w:pPr>
        <w:ind w:firstLine="640"/>
        <w:rPr>
          <w:rFonts w:hint="default" w:ascii="Times New Roman" w:hAnsi="Times New Roman" w:eastAsia="方正仿宋_GBK" w:cs="Times New Roman"/>
          <w:b/>
          <w:bCs/>
        </w:rPr>
      </w:pPr>
      <w:r/>
      <w:bookmarkStart w:id="90" w:name="_Toc462564067"/>
      <w:r/>
      <w:bookmarkStart w:id="91" w:name="_Toc20823279"/>
      <w:r/>
      <w:bookmarkStart w:id="92" w:name="_Toc513029207"/>
      <w:r/>
      <w:bookmarkStart w:id="93" w:name="_Toc16938523"/>
      <w:r>
        <w:rPr>
          <w:rFonts w:hint="default" w:ascii="Times New Roman" w:hAnsi="Times New Roman" w:eastAsia="方正仿宋_GBK" w:cs="Times New Roman"/>
          <w:b/>
          <w:bCs/>
        </w:rPr>
        <w:t xml:space="preserve">4</w:t>
      </w:r>
      <w:r>
        <w:rPr>
          <w:rFonts w:hint="default" w:ascii="Times New Roman" w:hAnsi="Times New Roman" w:eastAsia="方正仿宋_GBK" w:cs="Times New Roman"/>
          <w:b/>
          <w:bCs/>
          <w:lang w:eastAsia="zh-CN"/>
        </w:rPr>
        <w:t xml:space="preserve">、</w:t>
      </w:r>
      <w:r>
        <w:rPr>
          <w:rFonts w:hint="default" w:ascii="Times New Roman" w:hAnsi="Times New Roman" w:eastAsia="方正仿宋_GBK" w:cs="Times New Roman"/>
          <w:b/>
          <w:bCs/>
        </w:rPr>
        <w:t xml:space="preserve">投标费用</w:t>
      </w:r>
      <w:bookmarkEnd w:id="90"/>
      <w:r/>
      <w:bookmarkEnd w:id="91"/>
      <w:r/>
      <w:bookmarkEnd w:id="92"/>
      <w:r/>
      <w:bookmarkEnd w:id="93"/>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4.1 投标人应自行承担所有与参加投标有关的费用，无论投标过程中的做法和结果如何，</w:t>
      </w:r>
      <w:r>
        <w:rPr>
          <w:rFonts w:hint="default" w:ascii="Times New Roman" w:hAnsi="Times New Roman" w:eastAsia="方正仿宋_GBK" w:cs="Times New Roman"/>
          <w:lang w:val="en-US" w:eastAsia="zh-CN"/>
        </w:rPr>
        <w:t xml:space="preserve">采购人及</w:t>
      </w:r>
      <w:r>
        <w:rPr>
          <w:rFonts w:hint="default" w:ascii="Times New Roman" w:hAnsi="Times New Roman" w:eastAsia="方正仿宋_GBK" w:cs="Times New Roman"/>
        </w:rPr>
        <w:t xml:space="preserve">江苏威仕沃项目管理有限公司（以下简称招标代理）在任何情况下均无义务和责任承担这些费用。</w:t>
      </w:r>
      <w:r/>
    </w:p>
    <w:p>
      <w:pPr>
        <w:pStyle w:val="1011"/>
        <w:rPr>
          <w:rFonts w:hint="default" w:eastAsia="方正仿宋_GBK"/>
          <w:lang w:val="en-US" w:eastAsia="zh-CN"/>
        </w:rPr>
      </w:pPr>
      <w:r>
        <w:rPr>
          <w:rFonts w:hint="default" w:ascii="Times New Roman" w:hAnsi="Times New Roman" w:eastAsia="方正仿宋_GBK" w:cs="Times New Roman"/>
        </w:rPr>
        <w:t xml:space="preserve">4.2</w:t>
      </w:r>
      <w:r>
        <w:rPr>
          <w:rFonts w:hint="eastAsia" w:ascii="Times New Roman" w:hAnsi="Times New Roman" w:eastAsia="方正仿宋_GBK" w:cs="Times New Roman"/>
          <w:lang w:val="en-US" w:eastAsia="zh-CN"/>
        </w:rPr>
        <w:t xml:space="preserve"> </w:t>
      </w:r>
      <w:r>
        <w:rPr>
          <w:rFonts w:hint="eastAsia" w:eastAsia="方正仿宋_GB2312"/>
          <w:lang w:val="en-US" w:eastAsia="zh-CN"/>
        </w:rPr>
        <w:t xml:space="preserve">本次采购代理服务费由采购人向代理机构结算，代理服务费以成交金额为基础，如本项目成交金额在100万元（不含）以下，代理服务费按照固定价人民币2500元收取；如本项目成交金额 100万元(含)以上，代理服务费按照成交金额的0.25%收取。</w:t>
      </w:r>
      <w:r/>
    </w:p>
    <w:p>
      <w:pPr>
        <w:ind w:firstLine="640"/>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5</w:t>
      </w:r>
      <w:r>
        <w:rPr>
          <w:rFonts w:hint="default" w:ascii="Times New Roman" w:hAnsi="Times New Roman" w:eastAsia="方正仿宋_GBK" w:cs="Times New Roman"/>
          <w:b/>
          <w:bCs/>
          <w:lang w:eastAsia="zh-CN"/>
        </w:rPr>
        <w:t xml:space="preserve">、</w:t>
      </w:r>
      <w:r>
        <w:rPr>
          <w:rFonts w:hint="default" w:ascii="Times New Roman" w:hAnsi="Times New Roman" w:eastAsia="方正仿宋_GBK" w:cs="Times New Roman"/>
          <w:b/>
          <w:bCs/>
        </w:rPr>
        <w:t xml:space="preserve">招标文件的约束力</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5.1 投标人一旦参加本项目采购活动，即被认为接受了本招标文件的规定和约束。</w:t>
      </w:r>
      <w:r/>
    </w:p>
    <w:p>
      <w:pPr>
        <w:ind w:firstLine="640"/>
        <w:rPr>
          <w:rFonts w:hint="default" w:ascii="Times New Roman" w:hAnsi="Times New Roman" w:eastAsia="方正仿宋_GBK" w:cs="Times New Roman"/>
          <w:b/>
          <w:bCs/>
        </w:rPr>
      </w:pPr>
      <w:r/>
      <w:bookmarkStart w:id="94" w:name="_Toc120614215"/>
      <w:r/>
      <w:bookmarkStart w:id="95" w:name="_Toc16938525"/>
      <w:r/>
      <w:bookmarkStart w:id="96" w:name="_Toc20823281"/>
      <w:r/>
      <w:bookmarkStart w:id="97" w:name="_Toc513029209"/>
      <w:r>
        <w:rPr>
          <w:rFonts w:hint="default" w:ascii="Times New Roman" w:hAnsi="Times New Roman" w:eastAsia="方正仿宋_GBK" w:cs="Times New Roman"/>
          <w:b/>
          <w:bCs/>
        </w:rPr>
        <w:t xml:space="preserve">二、招标文件</w:t>
      </w:r>
      <w:bookmarkEnd w:id="94"/>
      <w:r/>
      <w:bookmarkEnd w:id="95"/>
      <w:r/>
      <w:bookmarkEnd w:id="96"/>
      <w:r/>
      <w:bookmarkEnd w:id="97"/>
      <w:r/>
      <w:r/>
    </w:p>
    <w:p>
      <w:pPr>
        <w:ind w:firstLine="640"/>
        <w:rPr>
          <w:rFonts w:hint="default" w:ascii="Times New Roman" w:hAnsi="Times New Roman" w:eastAsia="方正仿宋_GBK" w:cs="Times New Roman"/>
          <w:b/>
          <w:bCs/>
        </w:rPr>
      </w:pPr>
      <w:r/>
      <w:bookmarkStart w:id="98" w:name="_Toc513029210"/>
      <w:r/>
      <w:bookmarkStart w:id="99" w:name="_Toc16938526"/>
      <w:r/>
      <w:bookmarkStart w:id="100" w:name="_Toc20823282"/>
      <w:r/>
      <w:bookmarkStart w:id="101" w:name="_Toc513029211"/>
      <w:r/>
      <w:bookmarkStart w:id="102" w:name="_Toc16938527"/>
      <w:r/>
      <w:bookmarkStart w:id="103" w:name="_Toc20823283"/>
      <w:r/>
      <w:bookmarkStart w:id="104" w:name="_Toc462564070"/>
      <w:r>
        <w:rPr>
          <w:rFonts w:hint="default" w:ascii="Times New Roman" w:hAnsi="Times New Roman" w:eastAsia="方正仿宋_GBK" w:cs="Times New Roman"/>
          <w:b/>
          <w:bCs/>
        </w:rPr>
        <w:t xml:space="preserve">6、招标文件构成</w:t>
      </w:r>
      <w:bookmarkEnd w:id="98"/>
      <w:r/>
      <w:bookmarkEnd w:id="99"/>
      <w:r/>
      <w:bookmarkEnd w:id="100"/>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6.1 招标文件由以下部分组成：</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（1）投标邀请</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（2）投标人须知</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（3）合同文本</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（4）采购需求</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（5）评标方法与评标标准</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（6）投标文件格式</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请仔细检查招标文件是否齐全，如有缺漏请立即与</w:t>
      </w:r>
      <w:r>
        <w:rPr>
          <w:rFonts w:hint="default" w:ascii="Times New Roman" w:hAnsi="Times New Roman" w:eastAsia="方正仿宋_GBK" w:cs="Times New Roman"/>
          <w:lang w:val="en-US" w:eastAsia="zh-CN"/>
        </w:rPr>
        <w:t xml:space="preserve">招标代理</w:t>
      </w:r>
      <w:r>
        <w:rPr>
          <w:rFonts w:hint="default" w:ascii="Times New Roman" w:hAnsi="Times New Roman" w:eastAsia="方正仿宋_GBK" w:cs="Times New Roman"/>
        </w:rPr>
        <w:t xml:space="preserve">联系解决。</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640"/>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7、</w:t>
      </w:r>
      <w:bookmarkEnd w:id="101"/>
      <w:r/>
      <w:bookmarkEnd w:id="102"/>
      <w:r/>
      <w:bookmarkEnd w:id="103"/>
      <w:r/>
      <w:bookmarkEnd w:id="104"/>
      <w:r/>
      <w:bookmarkStart w:id="105" w:name="_Toc513029212"/>
      <w:r/>
      <w:bookmarkStart w:id="106" w:name="_Toc462564071"/>
      <w:r/>
      <w:bookmarkStart w:id="107" w:name="_Toc20823284"/>
      <w:r/>
      <w:bookmarkStart w:id="108" w:name="_Toc16938528"/>
      <w:r>
        <w:rPr>
          <w:rFonts w:hint="default" w:ascii="Times New Roman" w:hAnsi="Times New Roman" w:eastAsia="方正仿宋_GBK" w:cs="Times New Roman"/>
          <w:b/>
          <w:bCs/>
        </w:rPr>
        <w:t xml:space="preserve">招标文件的修改</w:t>
      </w:r>
      <w:bookmarkEnd w:id="105"/>
      <w:r/>
      <w:bookmarkEnd w:id="106"/>
      <w:r/>
      <w:bookmarkEnd w:id="107"/>
      <w:r/>
      <w:bookmarkEnd w:id="108"/>
      <w:r/>
      <w:r/>
    </w:p>
    <w:p>
      <w:pPr>
        <w:rPr>
          <w:rFonts w:hint="default" w:ascii="Times New Roman" w:hAnsi="Times New Roman" w:eastAsia="方正仿宋_GBK" w:cs="Times New Roman"/>
        </w:rPr>
      </w:pPr>
      <w:r>
        <w:rPr>
          <w:rFonts w:hint="default" w:ascii="Times New Roman" w:hAnsi="Times New Roman" w:eastAsia="方正仿宋_GBK" w:cs="Times New Roman"/>
          <w:lang w:val="en-US" w:eastAsia="zh-CN"/>
        </w:rPr>
        <w:t xml:space="preserve">7</w:t>
      </w:r>
      <w:r>
        <w:rPr>
          <w:rFonts w:hint="default" w:ascii="Times New Roman" w:hAnsi="Times New Roman" w:eastAsia="方正仿宋_GBK" w:cs="Times New Roman"/>
        </w:rPr>
        <w:t xml:space="preserve">.1 在投标截止时间前，招标代理可以对招标文件进行修改。</w:t>
      </w:r>
      <w:r/>
    </w:p>
    <w:p>
      <w:pPr>
        <w:rPr>
          <w:rFonts w:hint="default" w:ascii="Times New Roman" w:hAnsi="Times New Roman" w:eastAsia="方正仿宋_GBK" w:cs="Times New Roman"/>
        </w:rPr>
      </w:pPr>
      <w:r>
        <w:rPr>
          <w:rFonts w:hint="default" w:ascii="Times New Roman" w:hAnsi="Times New Roman" w:eastAsia="方正仿宋_GBK" w:cs="Times New Roman"/>
          <w:lang w:val="en-US" w:eastAsia="zh-CN"/>
        </w:rPr>
        <w:t xml:space="preserve">7</w:t>
      </w:r>
      <w:r>
        <w:rPr>
          <w:rFonts w:hint="default" w:ascii="Times New Roman" w:hAnsi="Times New Roman" w:eastAsia="方正仿宋_GBK" w:cs="Times New Roman"/>
        </w:rPr>
        <w:t xml:space="preserve">.2 招标代理有权按照法定的要求推迟投标截止日期和开标日期。</w:t>
      </w:r>
      <w:r/>
    </w:p>
    <w:p>
      <w:pPr>
        <w:rPr>
          <w:rFonts w:hint="default" w:ascii="Times New Roman" w:hAnsi="Times New Roman" w:eastAsia="方正仿宋_GBK" w:cs="Times New Roman"/>
        </w:rPr>
      </w:pPr>
      <w:r>
        <w:rPr>
          <w:rFonts w:hint="default" w:ascii="Times New Roman" w:hAnsi="Times New Roman" w:eastAsia="方正仿宋_GBK" w:cs="Times New Roman"/>
          <w:lang w:val="en-US" w:eastAsia="zh-CN"/>
        </w:rPr>
        <w:t xml:space="preserve">7</w:t>
      </w:r>
      <w:r>
        <w:rPr>
          <w:rFonts w:hint="default" w:ascii="Times New Roman" w:hAnsi="Times New Roman" w:eastAsia="方正仿宋_GBK" w:cs="Times New Roman"/>
        </w:rPr>
        <w:t xml:space="preserve">.3 招标文件的修改将在</w:t>
      </w:r>
      <w:r>
        <w:rPr>
          <w:rFonts w:hint="eastAsia" w:eastAsia="方正仿宋_GBK" w:cs="Times New Roman"/>
          <w:lang w:eastAsia="zh-CN"/>
        </w:rPr>
        <w:t xml:space="preserve">“</w:t>
      </w:r>
      <w:r>
        <w:rPr>
          <w:rFonts w:hint="default" w:ascii="Times New Roman" w:hAnsi="Times New Roman" w:eastAsia="方正仿宋_GBK" w:cs="Times New Roman"/>
          <w:lang w:val="en-US" w:eastAsia="zh-CN"/>
        </w:rPr>
        <w:t xml:space="preserve">江苏政府采购网</w:t>
      </w:r>
      <w:r>
        <w:rPr>
          <w:rFonts w:hint="eastAsia" w:eastAsia="方正仿宋_GBK" w:cs="Times New Roman"/>
          <w:lang w:eastAsia="zh-CN"/>
        </w:rPr>
        <w:t xml:space="preserve">”</w:t>
      </w:r>
      <w:r>
        <w:rPr>
          <w:rFonts w:hint="default" w:ascii="Times New Roman" w:hAnsi="Times New Roman" w:eastAsia="方正仿宋_GBK" w:cs="Times New Roman"/>
        </w:rPr>
        <w:t xml:space="preserve">公布，补充文件将作为招标文件的组成部分，并对投标人具有约束力。</w:t>
      </w:r>
      <w:r/>
    </w:p>
    <w:p>
      <w:pPr>
        <w:ind w:firstLine="640"/>
        <w:rPr>
          <w:rFonts w:hint="default" w:ascii="Times New Roman" w:hAnsi="Times New Roman" w:eastAsia="方正仿宋_GBK" w:cs="Times New Roman"/>
          <w:b/>
          <w:bCs/>
        </w:rPr>
      </w:pPr>
      <w:r/>
      <w:bookmarkStart w:id="109" w:name="_Toc462564072"/>
      <w:r/>
      <w:bookmarkStart w:id="110" w:name="_Toc120614216"/>
      <w:r/>
      <w:bookmarkStart w:id="111" w:name="_Toc20823285"/>
      <w:r/>
      <w:bookmarkStart w:id="112" w:name="_Toc16938529"/>
      <w:r/>
      <w:bookmarkStart w:id="113" w:name="_Toc513029213"/>
      <w:r>
        <w:rPr>
          <w:rFonts w:hint="default" w:ascii="Times New Roman" w:hAnsi="Times New Roman" w:eastAsia="方正仿宋_GBK" w:cs="Times New Roman"/>
          <w:b/>
          <w:bCs/>
        </w:rPr>
        <w:t xml:space="preserve">三、投标文件的编制</w:t>
      </w:r>
      <w:bookmarkEnd w:id="109"/>
      <w:r/>
      <w:bookmarkEnd w:id="110"/>
      <w:r/>
      <w:bookmarkEnd w:id="111"/>
      <w:r/>
      <w:bookmarkEnd w:id="112"/>
      <w:r/>
      <w:bookmarkEnd w:id="113"/>
      <w:r/>
      <w:r/>
    </w:p>
    <w:p>
      <w:pPr>
        <w:ind w:firstLine="640"/>
        <w:rPr>
          <w:rFonts w:hint="default" w:ascii="Times New Roman" w:hAnsi="Times New Roman" w:eastAsia="方正仿宋_GBK" w:cs="Times New Roman"/>
          <w:b/>
          <w:bCs/>
          <w:lang w:val="zh-CN"/>
        </w:rPr>
      </w:pPr>
      <w:r/>
      <w:bookmarkStart w:id="114" w:name="_Toc513029214"/>
      <w:r/>
      <w:bookmarkStart w:id="115" w:name="_Toc462564073"/>
      <w:r/>
      <w:bookmarkStart w:id="116" w:name="_Toc20823286"/>
      <w:r/>
      <w:bookmarkStart w:id="117" w:name="_Toc16938530"/>
      <w:r>
        <w:rPr>
          <w:rFonts w:hint="default" w:ascii="Times New Roman" w:hAnsi="Times New Roman" w:eastAsia="方正仿宋_GBK" w:cs="Times New Roman"/>
          <w:b/>
          <w:bCs/>
          <w:lang w:val="zh-CN"/>
        </w:rPr>
        <w:t xml:space="preserve">8、投标文件的语言及度量衡单位</w:t>
      </w:r>
      <w:bookmarkEnd w:id="114"/>
      <w:r/>
      <w:bookmarkEnd w:id="115"/>
      <w:r/>
      <w:bookmarkEnd w:id="116"/>
      <w:r/>
      <w:bookmarkEnd w:id="117"/>
      <w:r/>
      <w:r/>
    </w:p>
    <w:p>
      <w:pPr>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8.1 投标人提交的投标文件以及投标人与招标代理就有关投标的所有来往通知、函件和文件均应使用简体中文。</w:t>
      </w:r>
      <w:r/>
    </w:p>
    <w:p>
      <w:pPr>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8.2 除技术性能另有规定外，投标文件所使用的度量衡单位，均须采用国家法定计量单位。</w:t>
      </w:r>
      <w:r/>
    </w:p>
    <w:p>
      <w:pPr>
        <w:ind w:firstLine="640"/>
        <w:rPr>
          <w:rFonts w:hint="default" w:ascii="Times New Roman" w:hAnsi="Times New Roman" w:eastAsia="方正仿宋_GBK" w:cs="Times New Roman"/>
          <w:b/>
          <w:bCs/>
          <w:lang w:val="zh-CN"/>
        </w:rPr>
      </w:pPr>
      <w:r/>
      <w:bookmarkStart w:id="118" w:name="_Toc513029215"/>
      <w:r/>
      <w:bookmarkStart w:id="119" w:name="_Toc16938531"/>
      <w:r/>
      <w:bookmarkStart w:id="120" w:name="_Toc20823287"/>
      <w:r/>
      <w:bookmarkStart w:id="121" w:name="_Toc462564074"/>
      <w:r>
        <w:rPr>
          <w:rFonts w:hint="default" w:ascii="Times New Roman" w:hAnsi="Times New Roman" w:eastAsia="方正仿宋_GBK" w:cs="Times New Roman"/>
          <w:b/>
          <w:bCs/>
          <w:lang w:val="zh-CN"/>
        </w:rPr>
        <w:t xml:space="preserve">9、投标文件构成</w:t>
      </w:r>
      <w:bookmarkEnd w:id="118"/>
      <w:r/>
      <w:bookmarkEnd w:id="119"/>
      <w:r/>
      <w:bookmarkEnd w:id="120"/>
      <w:r/>
      <w:bookmarkEnd w:id="121"/>
      <w:r/>
      <w:r/>
    </w:p>
    <w:p>
      <w:pPr>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9.1 投标人编写的投标文件应包括资格证明文件、实质性要求响应及偏离表、投标分项报价表、技术要求响应及偏离表、商务要求响应及偏离表、其他证明文件、投标函、开标一览表等部分。</w:t>
      </w:r>
      <w:r/>
    </w:p>
    <w:p>
      <w:pPr>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9.2 如标书制作工具中格式和内容与</w:t>
      </w:r>
      <w:r>
        <w:rPr>
          <w:rFonts w:hint="eastAsia" w:eastAsia="方正仿宋_GBK" w:cs="Times New Roman"/>
          <w:lang w:val="zh-CN"/>
        </w:rPr>
        <w:t xml:space="preserve">“</w:t>
      </w:r>
      <w:r>
        <w:rPr>
          <w:rFonts w:hint="default" w:ascii="Times New Roman" w:hAnsi="Times New Roman" w:eastAsia="方正仿宋_GBK" w:cs="Times New Roman"/>
          <w:lang w:val="zh-CN"/>
        </w:rPr>
        <w:t xml:space="preserve">江苏政府采购网</w:t>
      </w:r>
      <w:r>
        <w:rPr>
          <w:rFonts w:hint="eastAsia" w:eastAsia="方正仿宋_GBK" w:cs="Times New Roman"/>
          <w:lang w:val="zh-CN"/>
        </w:rPr>
        <w:t xml:space="preserve">”</w:t>
      </w:r>
      <w:r>
        <w:rPr>
          <w:rFonts w:hint="default" w:ascii="Times New Roman" w:hAnsi="Times New Roman" w:eastAsia="方正仿宋_GBK" w:cs="Times New Roman"/>
          <w:lang w:val="zh-CN"/>
        </w:rPr>
        <w:t xml:space="preserve">发布的招标文件不一致，请以</w:t>
      </w:r>
      <w:r>
        <w:rPr>
          <w:rFonts w:hint="eastAsia" w:eastAsia="方正仿宋_GBK" w:cs="Times New Roman"/>
          <w:lang w:val="zh-CN"/>
        </w:rPr>
        <w:t xml:space="preserve">“</w:t>
      </w:r>
      <w:r>
        <w:rPr>
          <w:rFonts w:hint="default" w:ascii="Times New Roman" w:hAnsi="Times New Roman" w:eastAsia="方正仿宋_GBK" w:cs="Times New Roman"/>
          <w:lang w:val="zh-CN"/>
        </w:rPr>
        <w:t xml:space="preserve">江苏政府采购网</w:t>
      </w:r>
      <w:r>
        <w:rPr>
          <w:rFonts w:hint="eastAsia" w:eastAsia="方正仿宋_GBK" w:cs="Times New Roman"/>
          <w:lang w:val="zh-CN"/>
        </w:rPr>
        <w:t xml:space="preserve">”</w:t>
      </w:r>
      <w:r>
        <w:rPr>
          <w:rFonts w:hint="default" w:ascii="Times New Roman" w:hAnsi="Times New Roman" w:eastAsia="方正仿宋_GBK" w:cs="Times New Roman"/>
          <w:lang w:val="zh-CN"/>
        </w:rPr>
        <w:t xml:space="preserve">发布的招标文件为准。</w:t>
      </w:r>
      <w:r/>
    </w:p>
    <w:p>
      <w:pPr>
        <w:ind w:firstLine="640"/>
        <w:rPr>
          <w:rFonts w:hint="default" w:ascii="Times New Roman" w:hAnsi="Times New Roman" w:eastAsia="方正仿宋_GBK" w:cs="Times New Roman"/>
          <w:b/>
          <w:bCs/>
          <w:lang w:val="zh-CN"/>
        </w:rPr>
      </w:pPr>
      <w:r/>
      <w:bookmarkStart w:id="122" w:name="_Hlt26668975"/>
      <w:r/>
      <w:bookmarkEnd w:id="122"/>
      <w:r/>
      <w:bookmarkStart w:id="123" w:name="_Hlt26954838"/>
      <w:r/>
      <w:bookmarkEnd w:id="123"/>
      <w:r/>
      <w:bookmarkStart w:id="124" w:name="_Hlt26670360"/>
      <w:r/>
      <w:bookmarkEnd w:id="124"/>
      <w:r/>
      <w:bookmarkStart w:id="125" w:name="_Toc49090507"/>
      <w:r/>
      <w:bookmarkStart w:id="126" w:name="_Toc14577354"/>
      <w:r/>
      <w:bookmarkStart w:id="127" w:name="_Toc513029216"/>
      <w:r/>
      <w:bookmarkStart w:id="128" w:name="_Toc513029219"/>
      <w:r/>
      <w:bookmarkStart w:id="129" w:name="_Toc14577357"/>
      <w:r/>
      <w:bookmarkStart w:id="130" w:name="_Toc49090509"/>
      <w:r/>
      <w:bookmarkStart w:id="131" w:name="_Toc49090508"/>
      <w:r/>
      <w:bookmarkStart w:id="132" w:name="_Toc14577355"/>
      <w:r>
        <w:rPr>
          <w:rFonts w:hint="default" w:ascii="Times New Roman" w:hAnsi="Times New Roman" w:eastAsia="方正仿宋_GBK" w:cs="Times New Roman"/>
          <w:b/>
          <w:bCs/>
          <w:lang w:val="zh-CN"/>
        </w:rPr>
        <w:t xml:space="preserve">10、证明投标人及投标标的符合招标文件规定的文件</w:t>
      </w:r>
      <w:bookmarkEnd w:id="125"/>
      <w:r/>
      <w:bookmarkEnd w:id="126"/>
      <w:r/>
      <w:bookmarkEnd w:id="127"/>
      <w:r/>
      <w:bookmarkEnd w:id="128"/>
      <w:r/>
      <w:bookmarkEnd w:id="129"/>
      <w:r/>
      <w:bookmarkEnd w:id="130"/>
      <w:r/>
      <w:r/>
    </w:p>
    <w:p>
      <w:pPr>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10.1 投标人应按照招标文件要求提交证明文件，证明其及投标标的符合招标文件规定。</w:t>
      </w:r>
      <w:r/>
    </w:p>
    <w:p>
      <w:pPr>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10.2招标文件对证明文件无明确形式要求的，证明文件可以以文字资料、图纸和数据等形式提交。</w:t>
      </w:r>
      <w:bookmarkEnd w:id="131"/>
      <w:r/>
      <w:bookmarkEnd w:id="132"/>
      <w:r/>
      <w:r/>
    </w:p>
    <w:p>
      <w:pPr>
        <w:ind w:firstLine="640"/>
        <w:rPr>
          <w:rFonts w:hint="default" w:ascii="Times New Roman" w:hAnsi="Times New Roman" w:eastAsia="方正仿宋_GBK" w:cs="Times New Roman"/>
          <w:b/>
          <w:bCs/>
          <w:lang w:val="zh-CN"/>
        </w:rPr>
      </w:pPr>
      <w:r>
        <w:rPr>
          <w:rFonts w:hint="default" w:ascii="Times New Roman" w:hAnsi="Times New Roman" w:eastAsia="方正仿宋_GBK" w:cs="Times New Roman"/>
          <w:b/>
          <w:bCs/>
          <w:lang w:val="zh-CN"/>
        </w:rPr>
        <w:t xml:space="preserve">11、投标分项报价表</w:t>
      </w:r>
      <w:r/>
    </w:p>
    <w:p>
      <w:pPr>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11.1 投</w:t>
      </w:r>
      <w:bookmarkStart w:id="133" w:name="_Hlt26954840"/>
      <w:r/>
      <w:bookmarkEnd w:id="133"/>
      <w:r>
        <w:rPr>
          <w:rFonts w:hint="default" w:ascii="Times New Roman" w:hAnsi="Times New Roman" w:eastAsia="方正仿宋_GBK" w:cs="Times New Roman"/>
          <w:lang w:val="zh-CN"/>
        </w:rPr>
        <w:t xml:space="preserve">标人按照招标文件规定格式填报投标分项报价表</w:t>
      </w:r>
      <w:bookmarkStart w:id="134" w:name="_Hlt26670399"/>
      <w:r/>
      <w:bookmarkEnd w:id="134"/>
      <w:r>
        <w:rPr>
          <w:rFonts w:hint="default" w:ascii="Times New Roman" w:hAnsi="Times New Roman" w:eastAsia="方正仿宋_GBK" w:cs="Times New Roman"/>
          <w:lang w:val="zh-CN"/>
        </w:rPr>
        <w:t xml:space="preserve">。</w:t>
      </w:r>
      <w:r/>
    </w:p>
    <w:p>
      <w:pPr>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11.2</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lang w:val="zh-CN"/>
        </w:rPr>
        <w:t xml:space="preserve">投标货币。投标文件中的单价和总价无特殊规定的采用人民币报价，以元为单位标注。招标文件中另有规定的按规定执行。</w:t>
      </w:r>
      <w:r/>
    </w:p>
    <w:p>
      <w:pPr>
        <w:ind w:firstLine="640"/>
        <w:rPr>
          <w:rFonts w:hint="default" w:ascii="Times New Roman" w:hAnsi="Times New Roman" w:eastAsia="方正仿宋_GBK" w:cs="Times New Roman"/>
          <w:b/>
          <w:bCs/>
          <w:lang w:val="zh-CN"/>
        </w:rPr>
      </w:pPr>
      <w:r/>
      <w:bookmarkStart w:id="135" w:name="_Hlt26954848"/>
      <w:r/>
      <w:bookmarkEnd w:id="135"/>
      <w:r/>
      <w:bookmarkStart w:id="136" w:name="_Hlt26670482"/>
      <w:r/>
      <w:bookmarkEnd w:id="136"/>
      <w:r/>
      <w:bookmarkStart w:id="137" w:name="_Hlt26954846"/>
      <w:r/>
      <w:bookmarkEnd w:id="137"/>
      <w:r/>
      <w:bookmarkStart w:id="138" w:name="_Hlt26670486"/>
      <w:r/>
      <w:bookmarkEnd w:id="138"/>
      <w:r/>
      <w:bookmarkStart w:id="139" w:name="_Hlt26954731"/>
      <w:r/>
      <w:bookmarkEnd w:id="139"/>
      <w:r>
        <w:rPr>
          <w:rFonts w:hint="default" w:ascii="Times New Roman" w:hAnsi="Times New Roman" w:eastAsia="方正仿宋_GBK" w:cs="Times New Roman"/>
          <w:b/>
          <w:bCs/>
          <w:lang w:val="zh-CN"/>
        </w:rPr>
        <w:t xml:space="preserve">12、技术要求响应及偏离表、商务要求响应及偏离表</w:t>
      </w:r>
      <w:r/>
    </w:p>
    <w:p>
      <w:pPr>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12.1 投标人需对招标文件中的技术要求与商务要求逐项作出响应或偏离，并说明原因。</w:t>
      </w:r>
      <w:r/>
    </w:p>
    <w:p>
      <w:pPr>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12.2 投标人需按照招标文件要求，在投标文件中提供与技术要求和商务要求相关的证明材料。</w:t>
      </w:r>
      <w:r/>
    </w:p>
    <w:p>
      <w:pPr>
        <w:ind w:firstLine="640"/>
        <w:rPr>
          <w:rFonts w:hint="default" w:ascii="Times New Roman" w:hAnsi="Times New Roman" w:eastAsia="方正仿宋_GBK" w:cs="Times New Roman"/>
          <w:b/>
          <w:bCs/>
          <w:lang w:val="zh-CN"/>
        </w:rPr>
      </w:pPr>
      <w:r>
        <w:rPr>
          <w:rFonts w:hint="default" w:ascii="Times New Roman" w:hAnsi="Times New Roman" w:eastAsia="方正仿宋_GBK" w:cs="Times New Roman"/>
          <w:b/>
          <w:bCs/>
          <w:lang w:val="zh-CN"/>
        </w:rPr>
        <w:t xml:space="preserve">13、服务承诺、培训计划、人员安排及其他</w:t>
      </w:r>
      <w:r/>
    </w:p>
    <w:p>
      <w:pPr>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13.1 投标人需根据招标文件要求提供有关售后服务的管理制度，售后服务机构的分布情况，售后服务人员的数量、素质、技术水平及售后服务的反应能力等。</w:t>
      </w:r>
      <w:r/>
    </w:p>
    <w:p>
      <w:pPr>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13.2 投标人需根据招标文件要求提供培训计划。</w:t>
      </w:r>
      <w:r/>
    </w:p>
    <w:p>
      <w:pPr>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13.3 投标人需根据招标文件要求提供所投标的的主要组成部分、功能设计、实现思路及关键技术等。</w:t>
      </w:r>
      <w:r/>
    </w:p>
    <w:p>
      <w:pPr>
        <w:ind w:firstLine="640"/>
        <w:rPr>
          <w:rFonts w:hint="default" w:ascii="Times New Roman" w:hAnsi="Times New Roman" w:eastAsia="方正仿宋_GBK" w:cs="Times New Roman"/>
          <w:b/>
          <w:bCs/>
          <w:lang w:val="zh-CN"/>
        </w:rPr>
      </w:pPr>
      <w:r/>
      <w:bookmarkStart w:id="140" w:name="_Toc14577359"/>
      <w:r/>
      <w:bookmarkStart w:id="141" w:name="_Toc49090510"/>
      <w:r>
        <w:rPr>
          <w:rFonts w:hint="default" w:ascii="Times New Roman" w:hAnsi="Times New Roman" w:eastAsia="方正仿宋_GBK" w:cs="Times New Roman"/>
          <w:b/>
          <w:bCs/>
          <w:lang w:val="zh-CN"/>
        </w:rPr>
        <w:t xml:space="preserve">14、投标函和开标一览表</w:t>
      </w:r>
      <w:r/>
    </w:p>
    <w:p>
      <w:pPr>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14.1 投标人应按照招标文件中提供的格式完整、正确填写投标函、开标一览表。</w:t>
      </w:r>
      <w:r/>
    </w:p>
    <w:p>
      <w:pPr>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14.2 对于采用货币报价的项目，开标一览表中的投标总报价应与投标分项报价表中的投标总报价一致，如不一致，不作为无效投标处理，但评标时按开标一览表中价格为准。</w:t>
      </w:r>
      <w:bookmarkEnd w:id="140"/>
      <w:r/>
      <w:bookmarkEnd w:id="141"/>
      <w:r/>
      <w:r/>
    </w:p>
    <w:p>
      <w:pPr>
        <w:ind w:firstLine="640"/>
        <w:rPr>
          <w:rFonts w:hint="default" w:ascii="Times New Roman" w:hAnsi="Times New Roman" w:eastAsia="方正仿宋_GBK" w:cs="Times New Roman"/>
          <w:b/>
          <w:bCs/>
          <w:lang w:val="zh-CN"/>
        </w:rPr>
      </w:pPr>
      <w:r/>
      <w:bookmarkStart w:id="142" w:name="_Toc14577360"/>
      <w:r/>
      <w:bookmarkStart w:id="143" w:name="_Toc49090511"/>
      <w:r>
        <w:rPr>
          <w:rFonts w:hint="default" w:ascii="Times New Roman" w:hAnsi="Times New Roman" w:eastAsia="方正仿宋_GBK" w:cs="Times New Roman"/>
          <w:b/>
          <w:bCs/>
          <w:lang w:val="zh-CN"/>
        </w:rPr>
        <w:t xml:space="preserve">15、投标有效期</w:t>
      </w:r>
      <w:bookmarkEnd w:id="142"/>
      <w:r/>
      <w:bookmarkEnd w:id="143"/>
      <w:r/>
      <w:r/>
    </w:p>
    <w:p>
      <w:pPr>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15.1投标有效期为招标代理规定的开标之日后六十（60）天。投标有效期比规定短的将被视为未实质性响应招标文件而予以拒绝。</w:t>
      </w:r>
      <w:r/>
    </w:p>
    <w:p>
      <w:pPr>
        <w:ind w:firstLine="640"/>
        <w:rPr>
          <w:rFonts w:hint="default" w:ascii="Times New Roman" w:hAnsi="Times New Roman" w:eastAsia="方正仿宋_GBK" w:cs="Times New Roman"/>
          <w:b/>
          <w:bCs/>
          <w:lang w:val="zh-CN"/>
        </w:rPr>
      </w:pPr>
      <w:r>
        <w:rPr>
          <w:rFonts w:hint="default" w:ascii="Times New Roman" w:hAnsi="Times New Roman" w:eastAsia="方正仿宋_GBK" w:cs="Times New Roman"/>
          <w:b/>
          <w:bCs/>
          <w:lang w:val="zh-CN"/>
        </w:rPr>
        <w:t xml:space="preserve">16、投标有效期的延长</w:t>
      </w:r>
      <w:r/>
    </w:p>
    <w:p>
      <w:pPr>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16.1在特殊情况下，招标代理于原投标有效期满之前，可向投标人提出延长投标有效期的要求。这种要求与答复均应采用书面形式。投标人可以拒绝招标代理的这一要求而放弃投标，同意延长投标有效期的投标人既不能要求也不允许修改其投标文件。受投标有效期约束的所有权利与义务均延长至新的有效期。</w:t>
      </w:r>
      <w:r/>
    </w:p>
    <w:p>
      <w:pPr>
        <w:ind w:firstLine="640"/>
        <w:rPr>
          <w:rFonts w:hint="default" w:ascii="Times New Roman" w:hAnsi="Times New Roman" w:eastAsia="方正仿宋_GBK" w:cs="Times New Roman"/>
          <w:b/>
          <w:bCs/>
        </w:rPr>
      </w:pPr>
      <w:r/>
      <w:bookmarkStart w:id="144" w:name="_Hlt26954852"/>
      <w:r/>
      <w:bookmarkEnd w:id="144"/>
      <w:r/>
      <w:bookmarkStart w:id="145" w:name="_Hlt26954739"/>
      <w:r/>
      <w:bookmarkEnd w:id="145"/>
      <w:r/>
      <w:bookmarkStart w:id="146" w:name="_Toc513029224"/>
      <w:r/>
      <w:bookmarkStart w:id="147" w:name="_Toc16938540"/>
      <w:r/>
      <w:bookmarkStart w:id="148" w:name="_Toc120614217"/>
      <w:r/>
      <w:bookmarkStart w:id="149" w:name="_Toc20823296"/>
      <w:r/>
      <w:bookmarkStart w:id="150" w:name="_Toc16938545"/>
      <w:r/>
      <w:bookmarkStart w:id="151" w:name="_Toc20823301"/>
      <w:r/>
      <w:bookmarkStart w:id="152" w:name="_Toc120614218"/>
      <w:r/>
      <w:bookmarkStart w:id="153" w:name="_Toc513029229"/>
      <w:r>
        <w:rPr>
          <w:rFonts w:hint="default" w:ascii="Times New Roman" w:hAnsi="Times New Roman" w:eastAsia="方正仿宋_GBK" w:cs="Times New Roman"/>
          <w:b/>
          <w:bCs/>
        </w:rPr>
        <w:t xml:space="preserve">四、投标文件的递交</w:t>
      </w:r>
      <w:bookmarkEnd w:id="146"/>
      <w:r/>
      <w:bookmarkEnd w:id="147"/>
      <w:r/>
      <w:bookmarkEnd w:id="148"/>
      <w:r/>
      <w:bookmarkEnd w:id="149"/>
      <w:r/>
      <w:r/>
    </w:p>
    <w:p>
      <w:pPr>
        <w:ind w:firstLine="640"/>
        <w:rPr>
          <w:rFonts w:hint="default" w:ascii="Times New Roman" w:hAnsi="Times New Roman" w:eastAsia="方正仿宋_GBK" w:cs="Times New Roman"/>
          <w:b/>
          <w:bCs/>
        </w:rPr>
      </w:pPr>
      <w:r/>
      <w:bookmarkStart w:id="154" w:name="_Toc16938541"/>
      <w:r/>
      <w:bookmarkStart w:id="155" w:name="_Toc20823297"/>
      <w:r/>
      <w:bookmarkStart w:id="156" w:name="_Toc513029225"/>
      <w:r/>
      <w:bookmarkStart w:id="157" w:name="_Toc462564084"/>
      <w:r>
        <w:rPr>
          <w:rFonts w:hint="default" w:ascii="Times New Roman" w:hAnsi="Times New Roman" w:eastAsia="方正仿宋_GBK" w:cs="Times New Roman"/>
          <w:b/>
          <w:bCs/>
        </w:rPr>
        <w:t xml:space="preserve">17、电子投标文件</w:t>
      </w:r>
      <w:bookmarkEnd w:id="154"/>
      <w:r/>
      <w:bookmarkEnd w:id="155"/>
      <w:r/>
      <w:bookmarkEnd w:id="156"/>
      <w:r/>
      <w:bookmarkEnd w:id="157"/>
      <w:r>
        <w:rPr>
          <w:rFonts w:hint="default" w:ascii="Times New Roman" w:hAnsi="Times New Roman" w:eastAsia="方正仿宋_GBK" w:cs="Times New Roman"/>
          <w:b/>
          <w:bCs/>
        </w:rPr>
        <w:t xml:space="preserve">的递交</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17.1投标人应当按照《操作手册》规定，在投标截止时间前制作并上传电子投标文件。</w:t>
      </w:r>
      <w:bookmarkStart w:id="158" w:name="_Toc16938542"/>
      <w:r/>
      <w:bookmarkStart w:id="159" w:name="_Toc20823298"/>
      <w:r/>
      <w:bookmarkStart w:id="160" w:name="_Toc513029226"/>
      <w:r/>
      <w:r/>
    </w:p>
    <w:p>
      <w:pPr>
        <w:ind w:firstLine="640"/>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18、投标截止日期</w:t>
      </w:r>
      <w:bookmarkEnd w:id="158"/>
      <w:r/>
      <w:bookmarkEnd w:id="159"/>
      <w:r/>
      <w:bookmarkEnd w:id="160"/>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18.1 投标人上传电子投标文件的时间不得迟于招标公告中规定的投标截止时间。</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投标人应充分考虑到网络环境、网络带宽等风险因素，如因投标人自身原因造成的电子投标文件上传不成功的按照本招标文件第二章第26.1.2条规定做无效投标处理。</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18.2 </w:t>
      </w:r>
      <w:r>
        <w:rPr>
          <w:rFonts w:hint="default" w:ascii="Times New Roman" w:hAnsi="Times New Roman" w:eastAsia="方正仿宋_GBK" w:cs="Times New Roman"/>
          <w:lang w:eastAsia="zh-CN"/>
        </w:rPr>
        <w:t xml:space="preserve">招标代理</w:t>
      </w:r>
      <w:r>
        <w:rPr>
          <w:rFonts w:hint="default" w:ascii="Times New Roman" w:hAnsi="Times New Roman" w:eastAsia="方正仿宋_GBK" w:cs="Times New Roman"/>
        </w:rPr>
        <w:t xml:space="preserve">可以按照规定，通过修改招标文件酌情延长投标截止日期，在此情况下，投标人的所有权利和义务以及投标人受制的截止日期均应以延长后新的截止日期为准。</w:t>
      </w:r>
      <w:r/>
    </w:p>
    <w:p>
      <w:pPr>
        <w:ind w:firstLine="640"/>
        <w:rPr>
          <w:rFonts w:hint="default" w:ascii="Times New Roman" w:hAnsi="Times New Roman" w:eastAsia="方正仿宋_GBK" w:cs="Times New Roman"/>
          <w:b/>
          <w:bCs/>
        </w:rPr>
      </w:pPr>
      <w:r/>
      <w:bookmarkStart w:id="161" w:name="_Toc16938543"/>
      <w:r/>
      <w:bookmarkStart w:id="162" w:name="_Toc513029227"/>
      <w:r/>
      <w:bookmarkStart w:id="163" w:name="_Toc20823299"/>
      <w:r>
        <w:rPr>
          <w:rFonts w:hint="default" w:ascii="Times New Roman" w:hAnsi="Times New Roman" w:eastAsia="方正仿宋_GBK" w:cs="Times New Roman"/>
          <w:b/>
          <w:bCs/>
        </w:rPr>
        <w:t xml:space="preserve">19、投标文件</w:t>
      </w:r>
      <w:bookmarkEnd w:id="161"/>
      <w:r/>
      <w:bookmarkEnd w:id="162"/>
      <w:r/>
      <w:bookmarkEnd w:id="163"/>
      <w:r>
        <w:rPr>
          <w:rFonts w:hint="default" w:ascii="Times New Roman" w:hAnsi="Times New Roman" w:eastAsia="方正仿宋_GBK" w:cs="Times New Roman"/>
          <w:b/>
          <w:bCs/>
        </w:rPr>
        <w:t xml:space="preserve">的拒收</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19.1 </w:t>
      </w:r>
      <w:r>
        <w:rPr>
          <w:rFonts w:hint="default" w:ascii="Times New Roman" w:hAnsi="Times New Roman" w:eastAsia="方正仿宋_GBK" w:cs="Times New Roman"/>
          <w:lang w:eastAsia="zh-CN"/>
        </w:rPr>
        <w:t xml:space="preserve">招标代理</w:t>
      </w:r>
      <w:r>
        <w:rPr>
          <w:rFonts w:hint="default" w:ascii="Times New Roman" w:hAnsi="Times New Roman" w:eastAsia="方正仿宋_GBK" w:cs="Times New Roman"/>
        </w:rPr>
        <w:t xml:space="preserve">拒绝接收在其规定的投标截止时间后上传的任何投标文件。</w:t>
      </w:r>
      <w:r/>
    </w:p>
    <w:p>
      <w:pPr>
        <w:ind w:firstLine="640"/>
        <w:rPr>
          <w:rFonts w:hint="default" w:ascii="Times New Roman" w:hAnsi="Times New Roman" w:eastAsia="方正仿宋_GBK" w:cs="Times New Roman"/>
          <w:b/>
          <w:bCs/>
        </w:rPr>
      </w:pPr>
      <w:r/>
      <w:bookmarkStart w:id="164" w:name="_Toc513029228"/>
      <w:r/>
      <w:bookmarkStart w:id="165" w:name="_Toc20823300"/>
      <w:r/>
      <w:bookmarkStart w:id="166" w:name="_Toc16938544"/>
      <w:r>
        <w:rPr>
          <w:rFonts w:hint="default" w:ascii="Times New Roman" w:hAnsi="Times New Roman" w:eastAsia="方正仿宋_GBK" w:cs="Times New Roman"/>
          <w:b/>
          <w:bCs/>
        </w:rPr>
        <w:t xml:space="preserve">20、投标文件的撤回和修改</w:t>
      </w:r>
      <w:bookmarkEnd w:id="164"/>
      <w:r/>
      <w:bookmarkEnd w:id="165"/>
      <w:r/>
      <w:bookmarkEnd w:id="166"/>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20.1 投标文件的撤回</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20.1.1 电子投标文件的撤回</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投标人可在投标截止时间前，撤回其电子投标文件，具体操作方法见《操作手册》。</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20.1.2 投标人撤回电子投标文件，则认为其不再参与本项目投标活动。</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20.2 投标文件的修改</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20.2.1投标人可在投标截止时间前，对其电子投标文件进行修改，具体操作方法见《操作手册》。</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20.2.2 在投标截止时间之后，投标人不得对其电子投标文件作任何修改。</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20.3 在投标截止时间至招标文件中规定的投标有效期满之间的这段时间内，投标人不得撤回其投标。</w:t>
      </w:r>
      <w:r/>
    </w:p>
    <w:p>
      <w:pPr>
        <w:ind w:firstLine="640"/>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五、开标与评标</w:t>
      </w:r>
      <w:bookmarkEnd w:id="150"/>
      <w:r/>
      <w:bookmarkEnd w:id="151"/>
      <w:r/>
      <w:bookmarkEnd w:id="152"/>
      <w:r/>
      <w:bookmarkEnd w:id="153"/>
      <w:r/>
      <w:r/>
    </w:p>
    <w:p>
      <w:pPr>
        <w:ind w:firstLine="640"/>
        <w:rPr>
          <w:rFonts w:hint="default" w:ascii="Times New Roman" w:hAnsi="Times New Roman" w:eastAsia="方正仿宋_GBK" w:cs="Times New Roman"/>
          <w:b/>
          <w:bCs/>
        </w:rPr>
      </w:pPr>
      <w:r/>
      <w:bookmarkStart w:id="167" w:name="_Toc513029230"/>
      <w:r/>
      <w:bookmarkStart w:id="168" w:name="_Toc20823302"/>
      <w:r/>
      <w:bookmarkStart w:id="169" w:name="_Toc16938546"/>
      <w:r/>
      <w:bookmarkStart w:id="170" w:name="_Toc20823305"/>
      <w:r/>
      <w:bookmarkStart w:id="171" w:name="_Toc513029233"/>
      <w:r/>
      <w:bookmarkStart w:id="172" w:name="_Toc16938549"/>
      <w:r>
        <w:rPr>
          <w:rFonts w:hint="default" w:ascii="Times New Roman" w:hAnsi="Times New Roman" w:eastAsia="方正仿宋_GBK" w:cs="Times New Roman"/>
          <w:b/>
          <w:bCs/>
        </w:rPr>
        <w:t xml:space="preserve">21、开标</w:t>
      </w:r>
      <w:bookmarkEnd w:id="167"/>
      <w:r/>
      <w:bookmarkEnd w:id="168"/>
      <w:r/>
      <w:bookmarkEnd w:id="169"/>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21.1 </w:t>
      </w:r>
      <w:r>
        <w:rPr>
          <w:rFonts w:hint="default" w:ascii="Times New Roman" w:hAnsi="Times New Roman" w:eastAsia="方正仿宋_GBK" w:cs="Times New Roman"/>
          <w:lang w:eastAsia="zh-CN"/>
        </w:rPr>
        <w:t xml:space="preserve">招标代理</w:t>
      </w:r>
      <w:r>
        <w:rPr>
          <w:rFonts w:hint="default" w:ascii="Times New Roman" w:hAnsi="Times New Roman" w:eastAsia="方正仿宋_GBK" w:cs="Times New Roman"/>
        </w:rPr>
        <w:t xml:space="preserve">将在招标公告中规定的时间和地点组织公开开标。投标人应当按照《操作手册》规定，参加开标活动和在苏采云系统规定的时间内对投标文件进行解密。</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21.2</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开标仪式由</w:t>
      </w:r>
      <w:r>
        <w:rPr>
          <w:rFonts w:hint="default" w:ascii="Times New Roman" w:hAnsi="Times New Roman" w:eastAsia="方正仿宋_GBK" w:cs="Times New Roman"/>
          <w:lang w:eastAsia="zh-CN"/>
        </w:rPr>
        <w:t xml:space="preserve">招标代理</w:t>
      </w:r>
      <w:r>
        <w:rPr>
          <w:rFonts w:hint="default" w:ascii="Times New Roman" w:hAnsi="Times New Roman" w:eastAsia="方正仿宋_GBK" w:cs="Times New Roman"/>
        </w:rPr>
        <w:t xml:space="preserve">组织。苏采云系统将自动对项目进行开标，并宣布各投标人名称和投标价格。</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21.3</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投标人在开标过程中涉及到的投标文件解密、开标结果确认等工作，应按照《操作手册》规定执行。</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21.4</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投标人如果对开标过程和开标记录有疑义，应当根据《操作手册》规定提出，如苏采云系统中《开标记录表》宣布后5分钟内未提出的，视同认可开标结果。</w:t>
      </w:r>
      <w:r/>
    </w:p>
    <w:p>
      <w:pPr>
        <w:ind w:firstLine="640"/>
        <w:rPr>
          <w:rFonts w:hint="default" w:ascii="Times New Roman" w:hAnsi="Times New Roman" w:eastAsia="方正仿宋_GBK" w:cs="Times New Roman"/>
          <w:b/>
          <w:bCs/>
        </w:rPr>
      </w:pPr>
      <w:r/>
      <w:bookmarkStart w:id="173" w:name="_Toc513029231"/>
      <w:r/>
      <w:bookmarkStart w:id="174" w:name="_Toc20823303"/>
      <w:r/>
      <w:bookmarkStart w:id="175" w:name="_Toc16938547"/>
      <w:r>
        <w:rPr>
          <w:rFonts w:hint="default" w:ascii="Times New Roman" w:hAnsi="Times New Roman" w:eastAsia="方正仿宋_GBK" w:cs="Times New Roman"/>
          <w:b/>
          <w:bCs/>
        </w:rPr>
        <w:t xml:space="preserve">22、评标委员会</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22.1 开标后，</w:t>
      </w:r>
      <w:r>
        <w:rPr>
          <w:rFonts w:hint="default" w:ascii="Times New Roman" w:hAnsi="Times New Roman" w:eastAsia="方正仿宋_GBK" w:cs="Times New Roman"/>
          <w:lang w:eastAsia="zh-CN"/>
        </w:rPr>
        <w:t xml:space="preserve">招标代理</w:t>
      </w:r>
      <w:r>
        <w:rPr>
          <w:rFonts w:hint="default" w:ascii="Times New Roman" w:hAnsi="Times New Roman" w:eastAsia="方正仿宋_GBK" w:cs="Times New Roman"/>
        </w:rPr>
        <w:t xml:space="preserve">将立即组织评标委员会（以下简称评委会）进行评标。</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22.2 评委会由采购人代表和有关技术、经济等方面的专家组成，且人员构成符合政府采购有关规定。</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22.3评委会独立工作，负责评审所有投标文件并确定中标候选人。</w:t>
      </w:r>
      <w:r/>
    </w:p>
    <w:p>
      <w:pPr>
        <w:ind w:firstLine="640"/>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23、评标过程的保密与公正</w:t>
      </w:r>
      <w:bookmarkEnd w:id="173"/>
      <w:r/>
      <w:bookmarkEnd w:id="174"/>
      <w:r/>
      <w:bookmarkEnd w:id="175"/>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23.1</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凡是与审查、澄清、评价和比较投标的有关资料以及授标建议等，采购人、评委、</w:t>
      </w:r>
      <w:r>
        <w:rPr>
          <w:rFonts w:hint="default" w:ascii="Times New Roman" w:hAnsi="Times New Roman" w:eastAsia="方正仿宋_GBK" w:cs="Times New Roman"/>
          <w:lang w:eastAsia="zh-CN"/>
        </w:rPr>
        <w:t xml:space="preserve">招标代理</w:t>
      </w:r>
      <w:r>
        <w:rPr>
          <w:rFonts w:hint="default" w:ascii="Times New Roman" w:hAnsi="Times New Roman" w:eastAsia="方正仿宋_GBK" w:cs="Times New Roman"/>
        </w:rPr>
        <w:t xml:space="preserve">均不得向投标人或与评标无关的其他人员透露。</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23.2</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在评标过程中，投标人不得以任何行为影响评标过程，否则其投标文件将被作为无效投标文件。</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23.3 </w:t>
      </w:r>
      <w:r>
        <w:rPr>
          <w:rFonts w:hint="default" w:ascii="Times New Roman" w:hAnsi="Times New Roman" w:eastAsia="方正仿宋_GBK" w:cs="Times New Roman"/>
          <w:lang w:eastAsia="zh-CN"/>
        </w:rPr>
        <w:t xml:space="preserve">招标代理</w:t>
      </w:r>
      <w:r>
        <w:rPr>
          <w:rFonts w:hint="default" w:ascii="Times New Roman" w:hAnsi="Times New Roman" w:eastAsia="方正仿宋_GBK" w:cs="Times New Roman"/>
        </w:rPr>
        <w:t xml:space="preserve">和评标委员会不向未中标的投标人解释未中标原因，也不公布评标过程中的相关细节。</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23.4 采用综合评分法的项目，未中标的投标人可于中标结果公告期限届满之日起通过苏采云系统查看自己的评审得分及排序情况。</w:t>
      </w:r>
      <w:r/>
    </w:p>
    <w:p>
      <w:pPr>
        <w:ind w:firstLine="640"/>
        <w:rPr>
          <w:rFonts w:hint="default" w:ascii="Times New Roman" w:hAnsi="Times New Roman" w:eastAsia="方正仿宋_GBK" w:cs="Times New Roman"/>
          <w:b/>
          <w:bCs/>
        </w:rPr>
      </w:pPr>
      <w:r/>
      <w:bookmarkStart w:id="176" w:name="_Toc16938548"/>
      <w:r/>
      <w:bookmarkStart w:id="177" w:name="_Toc513029232"/>
      <w:r/>
      <w:bookmarkStart w:id="178" w:name="_Toc20823304"/>
      <w:r>
        <w:rPr>
          <w:rFonts w:hint="default" w:ascii="Times New Roman" w:hAnsi="Times New Roman" w:eastAsia="方正仿宋_GBK" w:cs="Times New Roman"/>
          <w:b/>
          <w:bCs/>
        </w:rPr>
        <w:t xml:space="preserve">24、投标文件的澄清</w:t>
      </w:r>
      <w:bookmarkEnd w:id="176"/>
      <w:r/>
      <w:bookmarkEnd w:id="177"/>
      <w:r/>
      <w:bookmarkEnd w:id="178"/>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24.1</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评标期间，评委会对投标文件中含义不明确、同类问题表述不一致或者有明显文字和计算错误的内容 ，有权要求投标人作出必要的澄清、说明或者补正。</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投标人的澄清、说明或者补正不得超出投标文件的范围或者改变投标文件的实质性内容。</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评标委员会并非对每个投标人都做澄清要求。</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24.2</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需要供应商进行澄清、说明和补正的，评委会将通过苏采云系统向供应商发出</w:t>
      </w:r>
      <w:r>
        <w:rPr>
          <w:rFonts w:hint="eastAsia" w:eastAsia="方正仿宋_GBK" w:cs="Times New Roman"/>
          <w:lang w:eastAsia="zh-CN"/>
        </w:rPr>
        <w:t xml:space="preserve">“</w:t>
      </w:r>
      <w:r>
        <w:rPr>
          <w:rFonts w:hint="default" w:ascii="Times New Roman" w:hAnsi="Times New Roman" w:eastAsia="方正仿宋_GBK" w:cs="Times New Roman"/>
        </w:rPr>
        <w:t xml:space="preserve">澄清要求函</w:t>
      </w:r>
      <w:r>
        <w:rPr>
          <w:rFonts w:hint="eastAsia" w:eastAsia="方正仿宋_GBK" w:cs="Times New Roman"/>
          <w:lang w:eastAsia="zh-CN"/>
        </w:rPr>
        <w:t xml:space="preserve">”</w:t>
      </w:r>
      <w:r>
        <w:rPr>
          <w:rFonts w:hint="default" w:ascii="Times New Roman" w:hAnsi="Times New Roman" w:eastAsia="方正仿宋_GBK" w:cs="Times New Roman"/>
        </w:rPr>
        <w:t xml:space="preserve">，接到</w:t>
      </w:r>
      <w:r>
        <w:rPr>
          <w:rFonts w:hint="eastAsia" w:eastAsia="方正仿宋_GBK" w:cs="Times New Roman"/>
          <w:lang w:eastAsia="zh-CN"/>
        </w:rPr>
        <w:t xml:space="preserve">“</w:t>
      </w:r>
      <w:r>
        <w:rPr>
          <w:rFonts w:hint="default" w:ascii="Times New Roman" w:hAnsi="Times New Roman" w:eastAsia="方正仿宋_GBK" w:cs="Times New Roman"/>
        </w:rPr>
        <w:t xml:space="preserve">澄清要求函</w:t>
      </w:r>
      <w:r>
        <w:rPr>
          <w:rFonts w:hint="eastAsia" w:eastAsia="方正仿宋_GBK" w:cs="Times New Roman"/>
          <w:lang w:eastAsia="zh-CN"/>
        </w:rPr>
        <w:t xml:space="preserve">”</w:t>
      </w:r>
      <w:r>
        <w:rPr>
          <w:rFonts w:hint="default" w:ascii="Times New Roman" w:hAnsi="Times New Roman" w:eastAsia="方正仿宋_GBK" w:cs="Times New Roman"/>
        </w:rPr>
        <w:t xml:space="preserve">的投标人应当按照要求在苏采云系统中提交</w:t>
      </w:r>
      <w:r>
        <w:rPr>
          <w:rFonts w:hint="eastAsia" w:eastAsia="方正仿宋_GBK" w:cs="Times New Roman"/>
          <w:lang w:eastAsia="zh-CN"/>
        </w:rPr>
        <w:t xml:space="preserve">“</w:t>
      </w:r>
      <w:r>
        <w:rPr>
          <w:rFonts w:hint="default" w:ascii="Times New Roman" w:hAnsi="Times New Roman" w:eastAsia="方正仿宋_GBK" w:cs="Times New Roman"/>
        </w:rPr>
        <w:t xml:space="preserve">澄清响应函</w:t>
      </w:r>
      <w:r>
        <w:rPr>
          <w:rFonts w:hint="eastAsia" w:eastAsia="方正仿宋_GBK" w:cs="Times New Roman"/>
          <w:lang w:eastAsia="zh-CN"/>
        </w:rPr>
        <w:t xml:space="preserve">”</w:t>
      </w:r>
      <w:r>
        <w:rPr>
          <w:rFonts w:hint="default" w:ascii="Times New Roman" w:hAnsi="Times New Roman" w:eastAsia="方正仿宋_GBK" w:cs="Times New Roman"/>
        </w:rPr>
        <w:t xml:space="preserve">并加盖CA电子公章。澄清、说明和补正的内容作为投标文件的补充部分，具体操作方式见《操作手册》。</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24.3 接到评委会澄清、说明和补正要求的投标人如未按规定做出澄清、说明和补正，其风险由投标人自行承担。</w:t>
      </w:r>
      <w:r/>
    </w:p>
    <w:p>
      <w:pPr>
        <w:ind w:firstLine="640"/>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25、对投标文件的初审</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25.1</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投标文件初审分为资格审查和符合性审查。</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25.1.1 资格审查：依据法律法规和招标文件的规定，由采购人</w:t>
      </w:r>
      <w:r>
        <w:rPr>
          <w:rFonts w:hint="eastAsia" w:eastAsia="方正仿宋_GBK" w:cs="Times New Roman"/>
          <w:lang w:val="en-US" w:eastAsia="zh-CN"/>
        </w:rPr>
        <w:t xml:space="preserve">委托采购代理机构</w:t>
      </w:r>
      <w:r>
        <w:rPr>
          <w:rFonts w:hint="default" w:ascii="Times New Roman" w:hAnsi="Times New Roman" w:eastAsia="方正仿宋_GBK" w:cs="Times New Roman"/>
        </w:rPr>
        <w:t xml:space="preserve">对投标文件中的资格证明文件进行审查。资格审查的结论，采购</w:t>
      </w:r>
      <w:r>
        <w:rPr>
          <w:rFonts w:hint="eastAsia" w:eastAsia="方正仿宋_GBK" w:cs="Times New Roman"/>
          <w:lang w:val="en-US" w:eastAsia="zh-CN"/>
        </w:rPr>
        <w:t xml:space="preserve">代理机构</w:t>
      </w:r>
      <w:r>
        <w:rPr>
          <w:rFonts w:hint="default" w:ascii="Times New Roman" w:hAnsi="Times New Roman" w:eastAsia="方正仿宋_GBK" w:cs="Times New Roman"/>
        </w:rPr>
        <w:t xml:space="preserve">以书面形式向评委会进行反馈。</w:t>
      </w:r>
      <w:r/>
    </w:p>
    <w:p>
      <w:pPr>
        <w:jc w:val="left"/>
        <w:keepLines w:val="0"/>
        <w:keepNext w:val="0"/>
        <w:pageBreakBefore w:val="0"/>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采购</w:t>
      </w:r>
      <w:r>
        <w:rPr>
          <w:rFonts w:hint="eastAsia" w:eastAsia="方正仿宋_GBK" w:cs="Times New Roman"/>
          <w:lang w:val="en-US" w:eastAsia="zh-CN"/>
        </w:rPr>
        <w:t xml:space="preserve">代理机构</w:t>
      </w:r>
      <w:r>
        <w:rPr>
          <w:rFonts w:hint="default" w:ascii="Times New Roman" w:hAnsi="Times New Roman" w:eastAsia="方正仿宋_GBK" w:cs="Times New Roman"/>
        </w:rPr>
        <w:t xml:space="preserve">在进行资格性审查的同时，将在</w:t>
      </w:r>
      <w:r>
        <w:rPr>
          <w:rFonts w:hint="eastAsia" w:eastAsia="方正仿宋_GBK" w:cs="Times New Roman"/>
          <w:lang w:eastAsia="zh-CN"/>
        </w:rPr>
        <w:t xml:space="preserve">“</w:t>
      </w:r>
      <w:r>
        <w:rPr>
          <w:rFonts w:hint="default" w:ascii="Times New Roman" w:hAnsi="Times New Roman" w:eastAsia="方正仿宋_GBK" w:cs="Times New Roman"/>
        </w:rPr>
        <w:t xml:space="preserve">信用中国</w:t>
      </w:r>
      <w:r>
        <w:rPr>
          <w:rFonts w:hint="eastAsia" w:eastAsia="方正仿宋_GBK" w:cs="Times New Roman"/>
          <w:lang w:eastAsia="zh-CN"/>
        </w:rPr>
        <w:t xml:space="preserve">”</w:t>
      </w:r>
      <w:r>
        <w:rPr>
          <w:rFonts w:hint="default" w:ascii="Times New Roman" w:hAnsi="Times New Roman" w:eastAsia="方正仿宋_GBK" w:cs="Times New Roman"/>
        </w:rPr>
        <w:t xml:space="preserve">网站（www.creditchina.gov.cn）查询投标人的信用记录</w:t>
      </w:r>
      <w:r>
        <w:rPr>
          <w:rFonts w:hint="default"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以确定投标人是否具备投标资格</w:t>
      </w:r>
      <w:r>
        <w:rPr>
          <w:rFonts w:hint="default"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查询结果留存并归档。</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接受联合体的项目，两个以上的自然人、法人或者其他组织组成一个联合体，以一个供应商的身份共同参加政府采购活动的</w:t>
      </w:r>
      <w:r>
        <w:rPr>
          <w:rFonts w:hint="default"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联合体成员中任何一方存在不良信用记录的，视同联合体存在不良</w:t>
      </w:r>
      <w:r>
        <w:rPr>
          <w:rFonts w:hint="default" w:ascii="Times New Roman" w:hAnsi="Times New Roman" w:eastAsia="方正仿宋_GBK" w:cs="Times New Roman"/>
          <w:lang w:val="en-US" w:eastAsia="zh-CN"/>
        </w:rPr>
        <w:t xml:space="preserve">信</w:t>
      </w:r>
      <w:r>
        <w:rPr>
          <w:rFonts w:hint="default" w:ascii="Times New Roman" w:hAnsi="Times New Roman" w:eastAsia="方正仿宋_GBK" w:cs="Times New Roman"/>
        </w:rPr>
        <w:t xml:space="preserve">用记录。</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25.1.2 符合性审查：依据招标文件的规定，由评委会从投标文件的有效性、完整性和对招标文件的响应程度进行审查，以确定是否对招标文件的实质性要求作出响应。</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25.1.3 未通过资格审查或符合性审查的投标人，</w:t>
      </w:r>
      <w:r>
        <w:rPr>
          <w:rFonts w:hint="default" w:ascii="Times New Roman" w:hAnsi="Times New Roman" w:eastAsia="方正仿宋_GBK" w:cs="Times New Roman"/>
          <w:lang w:eastAsia="zh-CN"/>
        </w:rPr>
        <w:t xml:space="preserve">招标代理</w:t>
      </w:r>
      <w:r>
        <w:rPr>
          <w:rFonts w:hint="default" w:ascii="Times New Roman" w:hAnsi="Times New Roman" w:eastAsia="方正仿宋_GBK" w:cs="Times New Roman"/>
        </w:rPr>
        <w:t xml:space="preserve">将在苏采云系统中告知未通过资格审查或符合性审查的原因，评审结束后，</w:t>
      </w:r>
      <w:r>
        <w:rPr>
          <w:rFonts w:hint="default" w:ascii="Times New Roman" w:hAnsi="Times New Roman" w:eastAsia="方正仿宋_GBK" w:cs="Times New Roman"/>
          <w:lang w:eastAsia="zh-CN"/>
        </w:rPr>
        <w:t xml:space="preserve">招标代理</w:t>
      </w:r>
      <w:r>
        <w:rPr>
          <w:rFonts w:hint="default" w:ascii="Times New Roman" w:hAnsi="Times New Roman" w:eastAsia="方正仿宋_GBK" w:cs="Times New Roman"/>
        </w:rPr>
        <w:t xml:space="preserve">将不再告知未通过资格审查或符合性审查的原因。</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25.2</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所谓重大偏离或保留是指与招标文件规定的实质性要求存在负偏离，或者在实质上与招标文件不一致，而且限制了合同中买方和</w:t>
      </w:r>
      <w:r>
        <w:rPr>
          <w:rFonts w:hint="default" w:ascii="Times New Roman" w:hAnsi="Times New Roman" w:eastAsia="方正仿宋_GBK" w:cs="Times New Roman"/>
          <w:lang w:eastAsia="zh-CN"/>
        </w:rPr>
        <w:t xml:space="preserve">招标代理</w:t>
      </w:r>
      <w:r>
        <w:rPr>
          <w:rFonts w:hint="default" w:ascii="Times New Roman" w:hAnsi="Times New Roman" w:eastAsia="方正仿宋_GBK" w:cs="Times New Roman"/>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25.3</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如果投标文件实质上没有响应招标文件的要求，评委会将予以拒绝，投标人不得通过修改或撤销不合要求的偏离或保留而使其投标成为实质性响应的投标。</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25.4</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评委会将对确定为实质性响应的投标进行进一步审核，看其是否有计算上或累加上的算术错误，修正错误的原则如下：</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（1）投标文件中开标一览表内容与投标文件中相应内容不一致的，以开标一览表为准。</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（2）大写金额和小写金额不一致的，以大写金额为准。</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（3）单价金额小数点或者百分比有明显错位的，以开标一览表的总价为准</w:t>
      </w:r>
      <w:r>
        <w:rPr>
          <w:rFonts w:hint="default"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并修改单价。</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（4）总价金额与按单价汇总金额不一致的，以单价金额计算结果为准。</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同时出现两种以上错误的，按照前款规定的顺序修正。</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25.5</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评委会将按上述修正错误的方法调整投标文件中的投标报价，并通过苏采云系统告知投标人，调整后的价格应对投标人具有约束力。如果投标人不接受修正后的价格，则其投标将被拒绝。</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25.6</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非单一产品采购项目，招标文件中将载明其中的核心产品。多家投标人提供的核心产品品牌相同的，按前两款规定处理。</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25.7</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投标人在开、评标全过程中应保持通讯畅通，及时登录苏采云系统查阅、答复相关信息，并安排专人与</w:t>
      </w:r>
      <w:r>
        <w:rPr>
          <w:rFonts w:hint="default" w:ascii="Times New Roman" w:hAnsi="Times New Roman" w:eastAsia="方正仿宋_GBK" w:cs="Times New Roman"/>
          <w:lang w:eastAsia="zh-CN"/>
        </w:rPr>
        <w:t xml:space="preserve">招标代理</w:t>
      </w:r>
      <w:r>
        <w:rPr>
          <w:rFonts w:hint="default" w:ascii="Times New Roman" w:hAnsi="Times New Roman" w:eastAsia="方正仿宋_GBK" w:cs="Times New Roman"/>
        </w:rPr>
        <w:t xml:space="preserve">及评标委员会联系。</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25.8 异常低价投标审查</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25.8.1 评标过程中出现下列情形之一的，评标委员会应当启动异常低价投标审查程序：</w:t>
      </w:r>
      <w:r/>
    </w:p>
    <w:p>
      <w:pPr>
        <w:rPr>
          <w:rFonts w:hint="default" w:ascii="Times New Roman" w:hAnsi="Times New Roman" w:eastAsia="方正仿宋_GBK" w:cs="Times New Roman"/>
          <w:lang w:val="en-US" w:eastAsia="zh-CN"/>
        </w:rPr>
      </w:pPr>
      <w:r>
        <w:rPr>
          <w:rFonts w:hint="eastAsia" w:eastAsia="方正仿宋_GBK" w:cs="Times New Roman"/>
          <w:lang w:val="en-US" w:eastAsia="zh-CN"/>
        </w:rPr>
        <w:t xml:space="preserve">（1）</w:t>
      </w:r>
      <w:r>
        <w:rPr>
          <w:rFonts w:hint="default" w:ascii="Times New Roman" w:hAnsi="Times New Roman" w:eastAsia="方正仿宋_GBK" w:cs="Times New Roman"/>
          <w:lang w:val="en-US" w:eastAsia="zh-CN"/>
        </w:rPr>
        <w:t xml:space="preserve">投标报价低于全部通过符合性审查供应商投标报价平均值50%的，即投标报价&lt;全部通过符合性审查供应商投标报价平均值×50%；</w:t>
      </w:r>
      <w:r/>
    </w:p>
    <w:p>
      <w:pPr>
        <w:rPr>
          <w:rFonts w:hint="default" w:ascii="Times New Roman" w:hAnsi="Times New Roman" w:eastAsia="方正仿宋_GBK" w:cs="Times New Roman"/>
          <w:lang w:val="en-US" w:eastAsia="zh-CN"/>
        </w:rPr>
      </w:pPr>
      <w:r>
        <w:rPr>
          <w:rFonts w:hint="eastAsia" w:eastAsia="方正仿宋_GBK" w:cs="Times New Roman"/>
          <w:lang w:val="en-US" w:eastAsia="zh-CN"/>
        </w:rPr>
        <w:t xml:space="preserve">（2）</w:t>
      </w:r>
      <w:r>
        <w:rPr>
          <w:rFonts w:hint="default" w:ascii="Times New Roman" w:hAnsi="Times New Roman" w:eastAsia="方正仿宋_GBK" w:cs="Times New Roman"/>
          <w:lang w:val="en-US" w:eastAsia="zh-CN"/>
        </w:rPr>
        <w:t xml:space="preserve">投标报价低于通过符合性审查的次低报价供应商投标报价50%的，即投标报价&lt;通过符合性审查的次低报价供应商投标报价×50%；</w:t>
      </w:r>
      <w:r/>
    </w:p>
    <w:p>
      <w:pPr>
        <w:rPr>
          <w:rFonts w:hint="default" w:ascii="Times New Roman" w:hAnsi="Times New Roman" w:eastAsia="方正仿宋_GBK" w:cs="Times New Roman"/>
          <w:lang w:val="en-US" w:eastAsia="zh-CN"/>
        </w:rPr>
      </w:pPr>
      <w:r>
        <w:rPr>
          <w:rFonts w:hint="eastAsia" w:eastAsia="方正仿宋_GBK" w:cs="Times New Roman"/>
          <w:lang w:val="en-US" w:eastAsia="zh-CN"/>
        </w:rPr>
        <w:t xml:space="preserve">（3）</w:t>
      </w:r>
      <w:r>
        <w:rPr>
          <w:rFonts w:hint="default" w:ascii="Times New Roman" w:hAnsi="Times New Roman" w:eastAsia="方正仿宋_GBK" w:cs="Times New Roman"/>
          <w:lang w:val="en-US" w:eastAsia="zh-CN"/>
        </w:rPr>
        <w:t xml:space="preserve">投标报价低于采购项目最高限价45%的，即投标报价&lt;采购项目最高限价×45%；</w:t>
      </w:r>
      <w:r/>
    </w:p>
    <w:p>
      <w:pPr>
        <w:rPr>
          <w:rFonts w:hint="default" w:ascii="Times New Roman" w:hAnsi="Times New Roman" w:eastAsia="方正仿宋_GBK" w:cs="Times New Roman"/>
        </w:rPr>
      </w:pPr>
      <w:r>
        <w:rPr>
          <w:rFonts w:hint="eastAsia" w:eastAsia="方正仿宋_GBK" w:cs="Times New Roman"/>
          <w:lang w:val="en-US" w:eastAsia="zh-CN"/>
        </w:rPr>
        <w:t xml:space="preserve">（4）</w:t>
      </w:r>
      <w:r>
        <w:rPr>
          <w:rFonts w:hint="default" w:ascii="Times New Roman" w:hAnsi="Times New Roman" w:eastAsia="方正仿宋_GBK" w:cs="Times New Roman"/>
          <w:lang w:val="en-US" w:eastAsia="zh-CN"/>
        </w:rPr>
        <w:t xml:space="preserve">评审委员会基于专业判断，认为供应商报价过低，有可能影响产品质量或者不能诚信履约的其他情形。</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25.8.2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审查相关情况应当在评标报告中进行记录。</w:t>
      </w:r>
      <w:bookmarkEnd w:id="170"/>
      <w:r/>
      <w:bookmarkEnd w:id="171"/>
      <w:r/>
      <w:bookmarkEnd w:id="172"/>
      <w:r/>
      <w:r/>
    </w:p>
    <w:p>
      <w:pPr>
        <w:ind w:firstLine="640"/>
        <w:rPr>
          <w:rFonts w:hint="default" w:ascii="Times New Roman" w:hAnsi="Times New Roman" w:eastAsia="方正仿宋_GBK" w:cs="Times New Roman"/>
          <w:b/>
          <w:bCs/>
        </w:rPr>
      </w:pPr>
      <w:r/>
      <w:bookmarkStart w:id="179" w:name="_Toc20823306"/>
      <w:r/>
      <w:bookmarkStart w:id="180" w:name="_Toc16938550"/>
      <w:r/>
      <w:bookmarkStart w:id="181" w:name="_Toc513029234"/>
      <w:r>
        <w:rPr>
          <w:rFonts w:hint="default" w:ascii="Times New Roman" w:hAnsi="Times New Roman" w:eastAsia="方正仿宋_GBK" w:cs="Times New Roman"/>
          <w:b/>
          <w:bCs/>
        </w:rPr>
        <w:t xml:space="preserve">26、无效投标条款和废标条款</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26.1无效投标条款</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26.1.1 投标人在苏采云系统规定的时间内未成功解密电子投标文件的。</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26.1.2 投标人未按照招标文件要求上传电子投标文件的。</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26.1.3 投标人同一采购包提交两个（含两个）以上不同的投标报价的。</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26.1.4</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投标人不具备招标文件中规定资格要求的。</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26.1.5</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投标人的报价超过了采购预算或最高限价的。</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26.1.6</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未通过符合性审查的。</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26.1.7</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不符合招标文件中规定的实质性要求的（</w:t>
      </w:r>
      <w:r>
        <w:rPr>
          <w:rFonts w:hint="default" w:ascii="Times New Roman" w:hAnsi="Times New Roman" w:eastAsia="方正仿宋_GBK" w:cs="Times New Roman"/>
          <w:i/>
          <w:iCs/>
          <w:u w:val="single"/>
        </w:rPr>
        <w:t xml:space="preserve">本招标文件中斜体且有下划线部分</w:t>
      </w:r>
      <w:r>
        <w:rPr>
          <w:rFonts w:hint="default" w:ascii="Times New Roman" w:hAnsi="Times New Roman" w:eastAsia="方正仿宋_GBK" w:cs="Times New Roman"/>
        </w:rPr>
        <w:t xml:space="preserve">条款为实质性要求）</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26.1.8 投标人被</w:t>
      </w:r>
      <w:r>
        <w:rPr>
          <w:rFonts w:hint="eastAsia" w:eastAsia="方正仿宋_GBK" w:cs="Times New Roman"/>
          <w:lang w:eastAsia="zh-CN"/>
        </w:rPr>
        <w:t xml:space="preserve">“</w:t>
      </w:r>
      <w:r>
        <w:rPr>
          <w:rFonts w:hint="default" w:ascii="Times New Roman" w:hAnsi="Times New Roman" w:eastAsia="方正仿宋_GBK" w:cs="Times New Roman"/>
        </w:rPr>
        <w:t xml:space="preserve">信用中国</w:t>
      </w:r>
      <w:r>
        <w:rPr>
          <w:rFonts w:hint="eastAsia" w:eastAsia="方正仿宋_GBK" w:cs="Times New Roman"/>
          <w:lang w:eastAsia="zh-CN"/>
        </w:rPr>
        <w:t xml:space="preserve">”</w:t>
      </w:r>
      <w:r>
        <w:rPr>
          <w:rFonts w:hint="default" w:ascii="Times New Roman" w:hAnsi="Times New Roman" w:eastAsia="方正仿宋_GBK" w:cs="Times New Roman"/>
        </w:rPr>
        <w:t xml:space="preserve">网站（www.creditchina.gov.cn）列入失信被执行人或重大税收违法案件当事人名单或政府采购严重失信行为记录名单。或查询</w:t>
      </w:r>
      <w:r>
        <w:rPr>
          <w:rFonts w:hint="eastAsia" w:eastAsia="方正仿宋_GBK" w:cs="Times New Roman"/>
          <w:lang w:eastAsia="zh-CN"/>
        </w:rPr>
        <w:t xml:space="preserve">“</w:t>
      </w:r>
      <w:r>
        <w:rPr>
          <w:rFonts w:hint="default" w:ascii="Times New Roman" w:hAnsi="Times New Roman" w:eastAsia="方正仿宋_GBK" w:cs="Times New Roman"/>
        </w:rPr>
        <w:t xml:space="preserve">信用中国</w:t>
      </w:r>
      <w:r>
        <w:rPr>
          <w:rFonts w:hint="eastAsia" w:eastAsia="方正仿宋_GBK" w:cs="Times New Roman"/>
          <w:lang w:eastAsia="zh-CN"/>
        </w:rPr>
        <w:t xml:space="preserve">”</w:t>
      </w:r>
      <w:r>
        <w:rPr>
          <w:rFonts w:hint="default" w:ascii="Times New Roman" w:hAnsi="Times New Roman" w:eastAsia="方正仿宋_GBK" w:cs="Times New Roman"/>
        </w:rPr>
        <w:t xml:space="preserve">网站后发现投标人存在其他不符合《中华人民共和国政府采购法》第二十二条规定条件的信用记录。</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26.1.9</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投标文件含有采购人不能接受的附加条件的。</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26.1.10 评标委员会按照本招标文件规定对投标人进行异常低价投标审查后，认为投标人不能证明其报价合理性的。</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26.1.11 如本项目采购产品被财政部、国家发改委列入</w:t>
      </w:r>
      <w:r>
        <w:rPr>
          <w:rFonts w:hint="eastAsia" w:eastAsia="方正仿宋_GBK" w:cs="Times New Roman"/>
          <w:lang w:eastAsia="zh-CN"/>
        </w:rPr>
        <w:t xml:space="preserve">“</w:t>
      </w:r>
      <w:r>
        <w:rPr>
          <w:rFonts w:hint="default" w:ascii="Times New Roman" w:hAnsi="Times New Roman" w:eastAsia="方正仿宋_GBK" w:cs="Times New Roman"/>
        </w:rPr>
        <w:t xml:space="preserve">节能产品品目清单</w:t>
      </w:r>
      <w:r>
        <w:rPr>
          <w:rFonts w:hint="eastAsia" w:eastAsia="方正仿宋_GBK" w:cs="Times New Roman"/>
          <w:lang w:eastAsia="zh-CN"/>
        </w:rPr>
        <w:t xml:space="preserve">”</w:t>
      </w:r>
      <w:r>
        <w:rPr>
          <w:rFonts w:hint="default" w:ascii="Times New Roman" w:hAnsi="Times New Roman" w:eastAsia="方正仿宋_GBK" w:cs="Times New Roman"/>
        </w:rPr>
        <w:t xml:space="preserve">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26.1.12 投标文件未按照招标文件要求加盖CA电子公章的。</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26.1.13 投标人所投标产品不符合招标文件中所列国家强制性标准的。</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26.1.14</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其他法律、法规及本招标文件规定的属无效投标的情形。</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26.2</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废标条款 </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26.2.1</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符合专业条件的供应商或者对招标文件作实质响应的供应商不足三家的。</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26.2.2</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出现影响采购公正的违法、违规行为的。</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26.2.3</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因重大变故，采购任务取消的。</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26.2.4</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评标委员会认定招标文件存在歧义、重大缺陷导致评审工作无法进行。</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26.2.5 因苏采云系统故障原因造成开标不成功的。  </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26.3 投标截止时间结束后参加投标的供应商不足三家的处理：</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26.3.1</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如出现投标截止时间结束后参加投标的供应商或者在评标期间对招标文件做出实质响应的供应商不足三家情况，按政府采购相关规定执行。</w:t>
      </w:r>
      <w:r/>
    </w:p>
    <w:p>
      <w:pPr>
        <w:ind w:firstLine="640"/>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六、定标</w:t>
      </w:r>
      <w:r/>
    </w:p>
    <w:p>
      <w:pPr>
        <w:ind w:firstLine="640"/>
        <w:rPr>
          <w:rFonts w:hint="default" w:ascii="Times New Roman" w:hAnsi="Times New Roman" w:eastAsia="方正仿宋_GBK" w:cs="Times New Roman"/>
          <w:b/>
          <w:bCs/>
        </w:rPr>
      </w:pPr>
      <w:r/>
      <w:bookmarkStart w:id="182" w:name="_Toc513029238"/>
      <w:r/>
      <w:bookmarkStart w:id="183" w:name="_Toc16938554"/>
      <w:r/>
      <w:bookmarkStart w:id="184" w:name="_Toc20823310"/>
      <w:r>
        <w:rPr>
          <w:rFonts w:hint="default" w:ascii="Times New Roman" w:hAnsi="Times New Roman" w:eastAsia="方正仿宋_GBK" w:cs="Times New Roman"/>
          <w:b/>
          <w:bCs/>
        </w:rPr>
        <w:t xml:space="preserve">27、</w:t>
      </w:r>
      <w:bookmarkEnd w:id="182"/>
      <w:r>
        <w:rPr>
          <w:rFonts w:hint="default" w:ascii="Times New Roman" w:hAnsi="Times New Roman" w:eastAsia="方正仿宋_GBK" w:cs="Times New Roman"/>
          <w:b/>
          <w:bCs/>
        </w:rPr>
        <w:t xml:space="preserve">确定</w:t>
      </w:r>
      <w:bookmarkEnd w:id="183"/>
      <w:r/>
      <w:bookmarkEnd w:id="184"/>
      <w:r>
        <w:rPr>
          <w:rFonts w:hint="default" w:ascii="Times New Roman" w:hAnsi="Times New Roman" w:eastAsia="方正仿宋_GBK" w:cs="Times New Roman"/>
          <w:b/>
          <w:bCs/>
        </w:rPr>
        <w:t xml:space="preserve">中标单位</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27.1</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中标候选人的选取原则和数量见招标文件第五章规定。 </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27.2</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采购人应根据评委会推荐的中标候选人确定中标供应商。</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27.3 </w:t>
      </w:r>
      <w:r>
        <w:rPr>
          <w:rFonts w:hint="default" w:ascii="Times New Roman" w:hAnsi="Times New Roman" w:eastAsia="方正仿宋_GBK" w:cs="Times New Roman"/>
          <w:lang w:eastAsia="zh-CN"/>
        </w:rPr>
        <w:t xml:space="preserve">招标代理</w:t>
      </w:r>
      <w:r>
        <w:rPr>
          <w:rFonts w:hint="default" w:ascii="Times New Roman" w:hAnsi="Times New Roman" w:eastAsia="方正仿宋_GBK" w:cs="Times New Roman"/>
        </w:rPr>
        <w:t xml:space="preserve">将在</w:t>
      </w:r>
      <w:r>
        <w:rPr>
          <w:rFonts w:hint="eastAsia" w:eastAsia="方正仿宋_GBK" w:cs="Times New Roman"/>
          <w:lang w:eastAsia="zh-CN"/>
        </w:rPr>
        <w:t xml:space="preserve">“</w:t>
      </w:r>
      <w:r>
        <w:rPr>
          <w:rFonts w:hint="default" w:ascii="Times New Roman" w:hAnsi="Times New Roman" w:eastAsia="方正仿宋_GBK" w:cs="Times New Roman"/>
        </w:rPr>
        <w:t xml:space="preserve">江苏政府采购网</w:t>
      </w:r>
      <w:r>
        <w:rPr>
          <w:rFonts w:hint="eastAsia" w:eastAsia="方正仿宋_GBK" w:cs="Times New Roman"/>
          <w:lang w:eastAsia="zh-CN"/>
        </w:rPr>
        <w:t xml:space="preserve">”</w:t>
      </w:r>
      <w:r>
        <w:rPr>
          <w:rFonts w:hint="default" w:ascii="Times New Roman" w:hAnsi="Times New Roman" w:eastAsia="方正仿宋_GBK" w:cs="Times New Roman"/>
        </w:rPr>
        <w:t xml:space="preserve">发布中标公告，公告期限为1个工作日。</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27.4 若有充分证据证明，中标供应商出现下列情况之一的，一经查实，将被取消中标资格：</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27.4.1</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提供虚假材料谋取中标的。</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27.4.2</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向采购人、</w:t>
      </w:r>
      <w:r>
        <w:rPr>
          <w:rFonts w:hint="default" w:ascii="Times New Roman" w:hAnsi="Times New Roman" w:eastAsia="方正仿宋_GBK" w:cs="Times New Roman"/>
          <w:lang w:eastAsia="zh-CN"/>
        </w:rPr>
        <w:t xml:space="preserve">招标代理</w:t>
      </w:r>
      <w:r>
        <w:rPr>
          <w:rFonts w:hint="default" w:ascii="Times New Roman" w:hAnsi="Times New Roman" w:eastAsia="方正仿宋_GBK" w:cs="Times New Roman"/>
        </w:rPr>
        <w:t xml:space="preserve">行贿或者提供其他不正当利益的。</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27.4.3</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属于本文件规定的无效条件，但在评标过程中又未被评委会发现的。</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27.4.4</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与采购人或者其他供应商恶意串通的。</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27.4.5</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采取不正当手段诋毁、排挤其他供应商的。</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27.5 有下列情形之一的，视为投标人串通投标，投标无效：</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27.5.1</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不同投标人的投标文件由同一单位或者个人编制。</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27.5.2</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不同投标人委托同一单位或者个人办理投标事宜。</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27.5.3 不同投标人的投标文件载明的项目管理成员或者联系人员为同一人。</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27.5.4</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不同投标人的投标文件异常一致或者投标报价呈规律性差异。</w:t>
      </w:r>
      <w:r/>
    </w:p>
    <w:p>
      <w:pPr>
        <w:ind w:firstLine="640"/>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28、质疑处理</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28.1 提出质疑的供应商应当是参与所质疑项目采购活动的供应商。潜在供应商依法获取其可质疑的采购文件的，可以对采购文件提出质疑。</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28.2</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供应商认为采购文件、采购过程和采购结果使自己的权益受到损害的，可以在知道或应知其权益受到损害之日起七个工作日内，以书面形式根据下述28.4条款的规定向</w:t>
      </w:r>
      <w:r>
        <w:rPr>
          <w:rFonts w:hint="default" w:ascii="Times New Roman" w:hAnsi="Times New Roman" w:eastAsia="方正仿宋_GBK" w:cs="Times New Roman"/>
          <w:lang w:eastAsia="zh-CN"/>
        </w:rPr>
        <w:t xml:space="preserve">招标代理</w:t>
      </w:r>
      <w:r>
        <w:rPr>
          <w:rFonts w:hint="default" w:ascii="Times New Roman" w:hAnsi="Times New Roman" w:eastAsia="方正仿宋_GBK" w:cs="Times New Roman"/>
        </w:rPr>
        <w:t xml:space="preserve">提出质疑。上述应知其权益受到损害之日，是指：</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28.2.1</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对可以质疑的采购文件提出质疑的，为收到采购文件之日或者采购文件公告期限届满之日；</w:t>
      </w:r>
      <w:r>
        <w:rPr>
          <w:rFonts w:hint="default" w:ascii="Times New Roman" w:hAnsi="Times New Roman" w:eastAsia="方正仿宋_GBK" w:cs="Times New Roman"/>
        </w:rPr>
        <w:br/>
      </w:r>
      <w:r>
        <w:rPr>
          <w:rFonts w:hint="default" w:ascii="Times New Roman" w:hAnsi="Times New Roman" w:eastAsia="方正仿宋_GBK" w:cs="Times New Roman"/>
        </w:rPr>
        <w:t xml:space="preserve">　　28.2.2</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对采购过程提出质疑的，为各采购程序环节结束之日；</w:t>
      </w:r>
      <w:r>
        <w:rPr>
          <w:rFonts w:hint="default" w:ascii="Times New Roman" w:hAnsi="Times New Roman" w:eastAsia="方正仿宋_GBK" w:cs="Times New Roman"/>
        </w:rPr>
        <w:br/>
      </w:r>
      <w:r>
        <w:rPr>
          <w:rFonts w:hint="default" w:ascii="Times New Roman" w:hAnsi="Times New Roman" w:eastAsia="方正仿宋_GBK" w:cs="Times New Roman"/>
        </w:rPr>
        <w:t xml:space="preserve">　　28.2.3</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对中标或者成交结果提出质疑的，为中标或者成交结果公告期限届满之日。</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供应商应当在法定质疑期内一次性提出针对同一采购程序环节的质疑。供应商如在法定期限内对同一采购程序环节提出多次质疑的，</w:t>
      </w:r>
      <w:r>
        <w:rPr>
          <w:rFonts w:hint="default" w:ascii="Times New Roman" w:hAnsi="Times New Roman" w:eastAsia="方正仿宋_GBK" w:cs="Times New Roman"/>
          <w:lang w:eastAsia="zh-CN"/>
        </w:rPr>
        <w:t xml:space="preserve">招标代理</w:t>
      </w:r>
      <w:r>
        <w:rPr>
          <w:rFonts w:hint="default" w:ascii="Times New Roman" w:hAnsi="Times New Roman" w:eastAsia="方正仿宋_GBK" w:cs="Times New Roman"/>
        </w:rPr>
        <w:t xml:space="preserve">将只对供应商第一次质疑作出答复。</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28.3</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28.4 供应商（含潜在供应商）对采购方式、招标文件中采购需求、供应商资格条件、评标方法与评标标准、合同文本及资格审查结果的询问、质疑</w:t>
      </w:r>
      <w:r>
        <w:rPr>
          <w:rFonts w:hint="eastAsia" w:eastAsia="方正仿宋_GBK" w:cs="Times New Roman"/>
          <w:lang w:val="en-US" w:eastAsia="zh-CN"/>
        </w:rPr>
        <w:t xml:space="preserve">及</w:t>
      </w:r>
      <w:r>
        <w:rPr>
          <w:rFonts w:hint="default" w:ascii="Times New Roman" w:hAnsi="Times New Roman" w:eastAsia="方正仿宋_GBK" w:cs="Times New Roman"/>
        </w:rPr>
        <w:t xml:space="preserve">其他事项的询问请向</w:t>
      </w:r>
      <w:r>
        <w:rPr>
          <w:rFonts w:hint="default" w:ascii="Times New Roman" w:hAnsi="Times New Roman" w:eastAsia="方正仿宋_GBK" w:cs="Times New Roman"/>
          <w:lang w:eastAsia="zh-CN"/>
        </w:rPr>
        <w:t xml:space="preserve">招标代理</w:t>
      </w:r>
      <w:r>
        <w:rPr>
          <w:rFonts w:hint="default" w:ascii="Times New Roman" w:hAnsi="Times New Roman" w:eastAsia="方正仿宋_GBK" w:cs="Times New Roman"/>
        </w:rPr>
        <w:t xml:space="preserve">提出，由</w:t>
      </w:r>
      <w:r>
        <w:rPr>
          <w:rFonts w:hint="default" w:ascii="Times New Roman" w:hAnsi="Times New Roman" w:eastAsia="方正仿宋_GBK" w:cs="Times New Roman"/>
          <w:lang w:eastAsia="zh-CN"/>
        </w:rPr>
        <w:t xml:space="preserve">招标代理</w:t>
      </w:r>
      <w:r>
        <w:rPr>
          <w:rFonts w:hint="default" w:ascii="Times New Roman" w:hAnsi="Times New Roman" w:eastAsia="方正仿宋_GBK" w:cs="Times New Roman"/>
        </w:rPr>
        <w:t xml:space="preserve">负责答复。</w:t>
      </w:r>
      <w:r/>
    </w:p>
    <w:p>
      <w:pPr>
        <w:rPr>
          <w:rFonts w:hint="default" w:ascii="Times New Roman" w:hAnsi="Times New Roman" w:eastAsia="方正仿宋_GBK" w:cs="Times New Roman"/>
        </w:rPr>
      </w:pPr>
      <w:r>
        <w:rPr>
          <w:rFonts w:hint="default" w:ascii="Times New Roman" w:hAnsi="Times New Roman" w:eastAsia="方正仿宋_GBK" w:cs="Times New Roman"/>
          <w:lang w:eastAsia="zh-CN"/>
        </w:rPr>
        <w:t xml:space="preserve">招标代理</w:t>
      </w:r>
      <w:r>
        <w:rPr>
          <w:rFonts w:hint="default" w:ascii="Times New Roman" w:hAnsi="Times New Roman" w:eastAsia="方正仿宋_GBK" w:cs="Times New Roman"/>
        </w:rPr>
        <w:t xml:space="preserve">只接收以纸质原件形式送达的质疑,建议供应商尽量通过邮寄方式提交质疑（</w:t>
      </w:r>
      <w:r>
        <w:rPr>
          <w:rFonts w:hint="default" w:ascii="Times New Roman" w:hAnsi="Times New Roman" w:eastAsia="方正仿宋_GBK" w:cs="Times New Roman"/>
          <w:lang w:eastAsia="zh-CN"/>
        </w:rPr>
        <w:t xml:space="preserve">招标代理</w:t>
      </w:r>
      <w:r>
        <w:rPr>
          <w:rFonts w:hint="default" w:ascii="Times New Roman" w:hAnsi="Times New Roman" w:eastAsia="方正仿宋_GBK" w:cs="Times New Roman"/>
        </w:rPr>
        <w:t xml:space="preserve">不接受无快递运单号的快递）。</w:t>
      </w:r>
      <w:r/>
    </w:p>
    <w:p>
      <w:pPr>
        <w:rPr>
          <w:rFonts w:hint="default" w:ascii="Times New Roman" w:hAnsi="Times New Roman" w:eastAsia="方正仿宋_GBK" w:cs="Times New Roman"/>
        </w:rPr>
      </w:pPr>
      <w:r>
        <w:rPr>
          <w:rFonts w:hint="default" w:ascii="Times New Roman" w:hAnsi="Times New Roman" w:eastAsia="方正仿宋_GBK" w:cs="Times New Roman"/>
          <w:lang w:val="en-US" w:eastAsia="zh-CN"/>
        </w:rPr>
        <w:t xml:space="preserve">招标代理</w:t>
      </w:r>
      <w:r>
        <w:rPr>
          <w:rFonts w:hint="default" w:ascii="Times New Roman" w:hAnsi="Times New Roman" w:eastAsia="方正仿宋_GBK" w:cs="Times New Roman"/>
        </w:rPr>
        <w:t xml:space="preserve">质疑接收人及联系方式见招标文件第一章。</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28.5 以下情形的质疑不予受理</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28.5.1 内容不符合《政府采购质疑和投诉办法》第十二条规定的质疑。</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28.5.2 超出政府采购法定期限的质疑。</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28.5.3 以传真、电子邮件等方式递交的非原件形式的质疑。</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28.5.4 未参加投标活动的供应商或在投标活动中自身权益未受到损害的供应商所提出的质疑。</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28.5.5</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供应商组成联合体参加投标，联合体中任何一方或多方未按要求签字、盖章、加盖公章的质疑。</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28.6 供应商提出书面质疑必须有理、有据，不得捏造事实、提供虚假材料进行恶意质疑。否则，一经查实，</w:t>
      </w:r>
      <w:r>
        <w:rPr>
          <w:rFonts w:hint="default" w:ascii="Times New Roman" w:hAnsi="Times New Roman" w:eastAsia="方正仿宋_GBK" w:cs="Times New Roman"/>
          <w:lang w:eastAsia="zh-CN"/>
        </w:rPr>
        <w:t xml:space="preserve">招标代理</w:t>
      </w:r>
      <w:r>
        <w:rPr>
          <w:rFonts w:hint="default" w:ascii="Times New Roman" w:hAnsi="Times New Roman" w:eastAsia="方正仿宋_GBK" w:cs="Times New Roman"/>
        </w:rPr>
        <w:t xml:space="preserve">有权依据政府采购的有关规定，报请政府采购监管部门对该供应商进行相应的行政处罚和记录该供应商的失信信息。</w:t>
      </w:r>
      <w:r/>
    </w:p>
    <w:p>
      <w:pPr>
        <w:ind w:firstLine="640"/>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29、中标通知书</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29.l</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中标结果确定后，</w:t>
      </w:r>
      <w:r>
        <w:rPr>
          <w:rFonts w:hint="default" w:ascii="Times New Roman" w:hAnsi="Times New Roman" w:eastAsia="方正仿宋_GBK" w:cs="Times New Roman"/>
          <w:lang w:eastAsia="zh-CN"/>
        </w:rPr>
        <w:t xml:space="preserve">招标代理</w:t>
      </w:r>
      <w:r>
        <w:rPr>
          <w:rFonts w:hint="default" w:ascii="Times New Roman" w:hAnsi="Times New Roman" w:eastAsia="方正仿宋_GBK" w:cs="Times New Roman"/>
        </w:rPr>
        <w:t xml:space="preserve">将向中标供应商发出中标通知书。请中标供应商在中标结果公告届满之日起30日内</w:t>
      </w:r>
      <w:r>
        <w:rPr>
          <w:rFonts w:hint="default"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使用CA数字证书登录苏采云系统及时下载中标通知书。因系统存储空间有限，自中标结果公告届满之日起30日后，苏采云系统不再保证提供下载中标通知书服务</w:t>
      </w:r>
      <w:r>
        <w:rPr>
          <w:rFonts w:hint="default"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因未及时下载而造成的不利后果由中标供应商自行承担。</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29.2</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中标通知书将是合同的一个组成部分。对采购人和中标供应商均具有法律效力。中标通知书发出后，采购人改变中标结果的，或者中标供应商放弃中标项目的，应当依法承担法律责任。</w:t>
      </w:r>
      <w:r/>
    </w:p>
    <w:p>
      <w:pPr>
        <w:ind w:firstLine="640"/>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七、授予合同</w:t>
      </w:r>
      <w:r/>
    </w:p>
    <w:p>
      <w:pPr>
        <w:ind w:firstLine="640"/>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30、签订合同</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30.l</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中标供应商应当在中标通知书发出之日起三十日内，按照招标文件确定的事项与采购人签订政府采购合同。</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30.2 招标文件、中标供应商的投标文件及招标过程中有关澄清、承诺文件均应作为合同附件。</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40"/>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3</w:t>
      </w:r>
      <w:r>
        <w:rPr>
          <w:rFonts w:hint="default" w:ascii="Times New Roman" w:hAnsi="Times New Roman" w:eastAsia="方正仿宋_GBK" w:cs="Times New Roman"/>
          <w:b/>
          <w:bCs/>
          <w:lang w:val="en-US" w:eastAsia="zh-CN"/>
        </w:rPr>
        <w:t xml:space="preserve">1</w:t>
      </w:r>
      <w:r>
        <w:rPr>
          <w:rFonts w:hint="default" w:ascii="Times New Roman" w:hAnsi="Times New Roman" w:eastAsia="方正仿宋_GBK" w:cs="Times New Roman"/>
          <w:b/>
          <w:bCs/>
        </w:rPr>
        <w:t xml:space="preserve">、服务（包含与服务相关的货物）的追加</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3</w:t>
      </w:r>
      <w:r>
        <w:rPr>
          <w:rFonts w:hint="default" w:ascii="Times New Roman" w:hAnsi="Times New Roman" w:eastAsia="方正仿宋_GBK" w:cs="Times New Roman"/>
          <w:lang w:val="en-US" w:eastAsia="zh-CN"/>
        </w:rPr>
        <w:t xml:space="preserve">1</w:t>
      </w:r>
      <w:r>
        <w:rPr>
          <w:rFonts w:hint="default" w:ascii="Times New Roman" w:hAnsi="Times New Roman" w:eastAsia="方正仿宋_GBK" w:cs="Times New Roman"/>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72"/>
      <w:r/>
      <w:bookmarkEnd w:id="73"/>
      <w:r/>
      <w:bookmarkEnd w:id="74"/>
      <w:r/>
      <w:bookmarkEnd w:id="75"/>
      <w:r/>
      <w:bookmarkEnd w:id="76"/>
      <w:r/>
      <w:bookmarkEnd w:id="77"/>
      <w:r/>
      <w:bookmarkEnd w:id="78"/>
      <w:r/>
      <w:bookmarkEnd w:id="179"/>
      <w:r/>
      <w:bookmarkEnd w:id="180"/>
      <w:r/>
      <w:bookmarkEnd w:id="181"/>
      <w:r/>
      <w:r/>
    </w:p>
    <w:p>
      <w:pPr>
        <w:ind w:left="0" w:firstLine="0"/>
        <w:jc w:val="center"/>
        <w:keepLines w:val="0"/>
        <w:keepNext w:val="0"/>
        <w:pageBreakBefore w:val="0"/>
        <w:spacing w:before="181" w:after="181" w:line="240" w:lineRule="auto"/>
        <w:widowControl w:val="off"/>
        <w:rPr>
          <w:rFonts w:hint="default" w:ascii="Times New Roman" w:hAnsi="Times New Roman" w:eastAsia="方正小标宋_GBK" w:cs="Times New Roman"/>
          <w:b/>
          <w:bCs/>
          <w:sz w:val="36"/>
          <w:szCs w:val="36"/>
          <w:lang w:eastAsia="zh-CN"/>
        </w:rPr>
        <w:outlineLvl w:val="0"/>
      </w:pPr>
      <w:r/>
      <w:bookmarkStart w:id="185" w:name="_Toc1275"/>
      <w:r/>
      <w:bookmarkStart w:id="186" w:name="_Toc19154"/>
      <w:r/>
      <w:bookmarkStart w:id="187" w:name="_Toc4500"/>
      <w:r/>
      <w:bookmarkStart w:id="188" w:name="_Toc23525"/>
      <w:r/>
      <w:bookmarkStart w:id="189" w:name="_Toc13117"/>
      <w:r/>
      <w:bookmarkStart w:id="190" w:name="_Toc14979"/>
      <w:r>
        <w:rPr>
          <w:rFonts w:hint="default" w:ascii="Times New Roman" w:hAnsi="Times New Roman" w:eastAsia="方正小标宋_GBK" w:cs="Times New Roman"/>
          <w:b/>
          <w:bCs/>
          <w:sz w:val="36"/>
          <w:szCs w:val="36"/>
        </w:rPr>
        <w:t xml:space="preserve">第三章  </w:t>
      </w:r>
      <w:bookmarkEnd w:id="185"/>
      <w:r/>
      <w:bookmarkEnd w:id="186"/>
      <w:r>
        <w:rPr>
          <w:rFonts w:hint="default" w:ascii="Times New Roman" w:hAnsi="Times New Roman" w:eastAsia="方正小标宋_GBK" w:cs="Times New Roman"/>
          <w:b/>
          <w:bCs/>
          <w:sz w:val="36"/>
          <w:szCs w:val="36"/>
        </w:rPr>
        <w:t xml:space="preserve">合同</w:t>
      </w:r>
      <w:r>
        <w:rPr>
          <w:rFonts w:hint="default" w:ascii="Times New Roman" w:hAnsi="Times New Roman" w:eastAsia="方正小标宋_GBK" w:cs="Times New Roman"/>
          <w:b/>
          <w:bCs/>
          <w:sz w:val="36"/>
          <w:szCs w:val="36"/>
          <w:lang w:val="en-US" w:eastAsia="zh-CN"/>
        </w:rPr>
        <w:t xml:space="preserve">文本</w:t>
      </w:r>
      <w:bookmarkEnd w:id="187"/>
      <w:r/>
      <w:r/>
    </w:p>
    <w:p>
      <w:pPr>
        <w:ind w:left="0" w:firstLine="0"/>
        <w:jc w:val="center"/>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r>
      <w:r/>
    </w:p>
    <w:p>
      <w:pPr>
        <w:ind w:left="0" w:firstLine="0"/>
        <w:jc w:val="center"/>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r>
      <w:r/>
    </w:p>
    <w:p>
      <w:pPr>
        <w:ind w:left="0" w:firstLine="0"/>
        <w:jc w:val="center"/>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r>
      <w:r/>
    </w:p>
    <w:p>
      <w:pPr>
        <w:ind w:left="0" w:firstLine="0"/>
        <w:jc w:val="center"/>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r>
      <w:r/>
    </w:p>
    <w:p>
      <w:pPr>
        <w:ind w:left="0" w:firstLine="0"/>
        <w:jc w:val="center"/>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r>
      <w:r/>
    </w:p>
    <w:p>
      <w:pPr>
        <w:ind w:left="0" w:firstLine="0"/>
        <w:jc w:val="center"/>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t xml:space="preserve">财政部 政府采购货物买卖合同（试行）</w:t>
      </w:r>
      <w:r/>
    </w:p>
    <w:p>
      <w:pPr>
        <w:jc w:val="center"/>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t xml:space="preserve">范    本</w:t>
      </w:r>
      <w:r/>
    </w:p>
    <w:p>
      <w:pPr>
        <w:ind w:firstLine="0"/>
        <w:spacing w:line="240" w:lineRule="auto"/>
        <w:rPr>
          <w:rFonts w:ascii="宋体" w:hAnsi="宋体" w:eastAsia="宋体" w:cs="宋体"/>
          <w:b/>
          <w:bCs/>
          <w:spacing w:val="-20"/>
          <w:sz w:val="40"/>
          <w:szCs w:val="40"/>
        </w:rPr>
      </w:pPr>
      <w:r>
        <w:rPr>
          <w:rFonts w:ascii="宋体" w:hAnsi="宋体" w:eastAsia="宋体" w:cs="宋体"/>
          <w:b/>
          <w:bCs/>
          <w:spacing w:val="-20"/>
          <w:sz w:val="40"/>
          <w:szCs w:val="40"/>
        </w:rPr>
      </w:r>
      <w:r/>
    </w:p>
    <w:p>
      <w:pPr>
        <w:ind w:firstLine="0"/>
        <w:spacing w:line="240" w:lineRule="auto"/>
        <w:rPr>
          <w:rFonts w:ascii="宋体" w:hAnsi="宋体" w:eastAsia="宋体" w:cs="宋体"/>
          <w:b/>
          <w:bCs/>
          <w:spacing w:val="-20"/>
          <w:sz w:val="40"/>
          <w:szCs w:val="40"/>
        </w:rPr>
      </w:pPr>
      <w:r>
        <w:rPr>
          <w:rFonts w:ascii="宋体" w:hAnsi="宋体" w:eastAsia="宋体" w:cs="宋体"/>
          <w:b/>
          <w:bCs/>
          <w:spacing w:val="-20"/>
          <w:sz w:val="40"/>
          <w:szCs w:val="40"/>
        </w:rPr>
      </w:r>
      <w:r/>
    </w:p>
    <w:p>
      <w:pPr>
        <w:ind w:firstLine="0"/>
        <w:spacing w:line="240" w:lineRule="auto"/>
        <w:rPr>
          <w:rFonts w:ascii="宋体" w:hAnsi="宋体" w:eastAsia="宋体" w:cs="宋体"/>
          <w:b/>
          <w:bCs/>
          <w:spacing w:val="-20"/>
          <w:sz w:val="40"/>
          <w:szCs w:val="40"/>
        </w:rPr>
      </w:pPr>
      <w:r>
        <w:rPr>
          <w:rFonts w:ascii="宋体" w:hAnsi="宋体" w:eastAsia="宋体" w:cs="宋体"/>
          <w:b/>
          <w:bCs/>
          <w:spacing w:val="-20"/>
          <w:sz w:val="40"/>
          <w:szCs w:val="40"/>
        </w:rPr>
      </w:r>
      <w:r/>
    </w:p>
    <w:p>
      <w:pPr>
        <w:ind w:left="1200" w:firstLine="0"/>
        <w:spacing w:line="360" w:lineRule="auto"/>
        <w:rPr>
          <w:rFonts w:hint="eastAsia" w:ascii="仿宋" w:hAnsi="仿宋" w:eastAsia="仿宋" w:cs="仿宋"/>
          <w:sz w:val="28"/>
          <w:szCs w:val="28"/>
        </w:rPr>
      </w:pPr>
      <w:r>
        <w:rPr>
          <w:rFonts w:hint="eastAsia" w:ascii="仿宋" w:hAnsi="仿宋" w:eastAsia="仿宋" w:cs="仿宋"/>
          <w:sz w:val="28"/>
          <w:szCs w:val="28"/>
        </w:rPr>
        <w:t xml:space="preserve">项目名称：</w:t>
      </w:r>
      <w:r>
        <w:rPr>
          <w:rFonts w:hint="eastAsia" w:ascii="仿宋" w:hAnsi="仿宋" w:eastAsia="仿宋" w:cs="仿宋"/>
          <w:sz w:val="28"/>
          <w:szCs w:val="28"/>
          <w:u w:val="single"/>
        </w:rPr>
        <w:t xml:space="preserve">                             </w:t>
      </w:r>
      <w:r/>
    </w:p>
    <w:p>
      <w:pPr>
        <w:ind w:left="1200" w:firstLine="0"/>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合同编号：</w:t>
      </w:r>
      <w:r>
        <w:rPr>
          <w:rFonts w:hint="eastAsia" w:ascii="仿宋" w:hAnsi="仿宋" w:eastAsia="仿宋" w:cs="仿宋"/>
          <w:sz w:val="28"/>
          <w:szCs w:val="28"/>
          <w:u w:val="single"/>
        </w:rPr>
        <w:t xml:space="preserve">                             </w:t>
      </w:r>
      <w:r/>
    </w:p>
    <w:p>
      <w:pPr>
        <w:ind w:left="1200" w:firstLine="0"/>
        <w:spacing w:line="360" w:lineRule="auto"/>
        <w:rPr>
          <w:rFonts w:hint="eastAsia" w:ascii="仿宋" w:hAnsi="仿宋" w:eastAsia="仿宋" w:cs="仿宋"/>
          <w:sz w:val="28"/>
          <w:szCs w:val="28"/>
        </w:rPr>
      </w:pPr>
      <w:r>
        <w:rPr>
          <w:rFonts w:hint="eastAsia" w:ascii="仿宋" w:hAnsi="仿宋" w:eastAsia="仿宋" w:cs="仿宋"/>
          <w:sz w:val="28"/>
          <w:szCs w:val="28"/>
        </w:rPr>
        <w:t xml:space="preserve">甲    方：</w:t>
      </w:r>
      <w:r>
        <w:rPr>
          <w:rFonts w:hint="eastAsia" w:ascii="仿宋" w:hAnsi="仿宋" w:eastAsia="仿宋" w:cs="仿宋"/>
          <w:sz w:val="28"/>
          <w:szCs w:val="28"/>
          <w:u w:val="single"/>
        </w:rPr>
        <w:t xml:space="preserve">                             </w:t>
      </w:r>
      <w:r/>
    </w:p>
    <w:p>
      <w:pPr>
        <w:ind w:left="1200" w:firstLine="0"/>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乙    方：</w:t>
      </w:r>
      <w:r>
        <w:rPr>
          <w:rFonts w:hint="eastAsia" w:ascii="仿宋" w:hAnsi="仿宋" w:eastAsia="仿宋" w:cs="仿宋"/>
          <w:sz w:val="28"/>
          <w:szCs w:val="28"/>
          <w:u w:val="single"/>
        </w:rPr>
        <w:t xml:space="preserve">                             </w:t>
      </w:r>
      <w:r/>
    </w:p>
    <w:p>
      <w:pPr>
        <w:ind w:left="1200" w:firstLine="0"/>
        <w:spacing w:line="360" w:lineRule="auto"/>
        <w:rPr>
          <w:rFonts w:hint="eastAsia" w:ascii="仿宋" w:hAnsi="仿宋" w:eastAsia="仿宋" w:cs="仿宋"/>
          <w:sz w:val="28"/>
          <w:szCs w:val="28"/>
        </w:rPr>
      </w:pPr>
      <w:r>
        <w:rPr>
          <w:rFonts w:hint="eastAsia" w:ascii="仿宋" w:hAnsi="仿宋" w:eastAsia="仿宋" w:cs="仿宋"/>
          <w:sz w:val="28"/>
          <w:szCs w:val="28"/>
        </w:rPr>
        <w:t xml:space="preserve">签订时间：</w:t>
      </w:r>
      <w:r>
        <w:rPr>
          <w:rFonts w:hint="eastAsia" w:ascii="仿宋" w:hAnsi="仿宋" w:eastAsia="仿宋" w:cs="仿宋"/>
          <w:sz w:val="28"/>
          <w:szCs w:val="28"/>
          <w:u w:val="single"/>
        </w:rPr>
        <w:t xml:space="preserve">                             </w:t>
      </w:r>
      <w:r/>
    </w:p>
    <w:p>
      <w:pPr>
        <w:ind w:firstLine="0"/>
        <w:spacing w:line="240" w:lineRule="auto"/>
        <w:rPr>
          <w:rFonts w:ascii="Times New Roman" w:hAnsi="Times New Roman" w:eastAsia="宋体" w:cs="Times New Roman"/>
          <w:sz w:val="21"/>
          <w:szCs w:val="22"/>
        </w:rPr>
      </w:pPr>
      <w:r>
        <w:rPr>
          <w:rFonts w:ascii="Times New Roman" w:hAnsi="Times New Roman" w:eastAsia="宋体" w:cs="Times New Roman"/>
          <w:sz w:val="21"/>
          <w:szCs w:val="22"/>
        </w:rPr>
      </w:r>
      <w:r/>
    </w:p>
    <w:p>
      <w:pPr>
        <w:ind w:firstLine="0"/>
        <w:spacing w:line="240" w:lineRule="auto"/>
        <w:rPr>
          <w:rFonts w:ascii="Times New Roman" w:hAnsi="Times New Roman" w:eastAsia="黑体" w:cs="Times New Roman"/>
          <w:sz w:val="44"/>
          <w:szCs w:val="44"/>
        </w:rPr>
      </w:pPr>
      <w:r>
        <w:rPr>
          <w:rFonts w:ascii="Times New Roman" w:hAnsi="Times New Roman" w:eastAsia="黑体" w:cs="Times New Roman"/>
          <w:sz w:val="44"/>
          <w:szCs w:val="44"/>
        </w:rPr>
      </w:r>
      <w:r/>
    </w:p>
    <w:p>
      <w:pPr>
        <w:ind w:firstLine="0"/>
        <w:spacing w:line="240" w:lineRule="auto"/>
        <w:rPr>
          <w:rFonts w:ascii="Times New Roman" w:hAnsi="Times New Roman" w:eastAsia="黑体" w:cs="Times New Roman"/>
          <w:sz w:val="44"/>
          <w:szCs w:val="44"/>
        </w:rPr>
      </w:pPr>
      <w:r>
        <w:rPr>
          <w:rFonts w:ascii="Times New Roman" w:hAnsi="Times New Roman" w:eastAsia="黑体" w:cs="Times New Roman"/>
          <w:sz w:val="44"/>
          <w:szCs w:val="44"/>
        </w:rPr>
      </w:r>
      <w:r/>
    </w:p>
    <w:p>
      <w:pPr>
        <w:ind w:firstLine="0"/>
        <w:spacing w:line="240" w:lineRule="auto"/>
        <w:rPr>
          <w:rFonts w:ascii="Times New Roman" w:hAnsi="Times New Roman" w:eastAsia="黑体" w:cs="Times New Roman"/>
          <w:sz w:val="44"/>
          <w:szCs w:val="44"/>
        </w:rPr>
      </w:pPr>
      <w:r>
        <w:rPr>
          <w:rFonts w:ascii="Times New Roman" w:hAnsi="Times New Roman" w:eastAsia="黑体" w:cs="Times New Roman"/>
          <w:sz w:val="44"/>
          <w:szCs w:val="44"/>
        </w:rPr>
      </w:r>
      <w:r/>
    </w:p>
    <w:p>
      <w:pPr>
        <w:ind w:firstLine="0"/>
        <w:spacing w:line="240" w:lineRule="auto"/>
        <w:rPr>
          <w:rFonts w:ascii="Times New Roman" w:hAnsi="Times New Roman" w:eastAsia="黑体" w:cs="Times New Roman"/>
          <w:sz w:val="44"/>
          <w:szCs w:val="44"/>
        </w:rPr>
      </w:pPr>
      <w:r>
        <w:rPr>
          <w:rFonts w:ascii="Times New Roman" w:hAnsi="Times New Roman" w:eastAsia="黑体" w:cs="Times New Roman"/>
          <w:sz w:val="44"/>
          <w:szCs w:val="44"/>
        </w:rPr>
      </w:r>
      <w:r/>
    </w:p>
    <w:p>
      <w:pPr>
        <w:ind w:left="0" w:firstLine="0"/>
        <w:jc w:val="center"/>
        <w:rPr>
          <w:b/>
          <w:bCs/>
          <w:sz w:val="32"/>
          <w:szCs w:val="32"/>
        </w:rPr>
      </w:pPr>
      <w:r>
        <w:rPr>
          <w:rFonts w:hint="eastAsia" w:ascii="宋体" w:hAnsi="宋体" w:eastAsia="宋体" w:cs="Times New Roman"/>
          <w:sz w:val="32"/>
          <w:szCs w:val="32"/>
        </w:rPr>
        <w:br w:type="page" w:clear="all"/>
      </w:r>
      <w:r>
        <w:rPr>
          <w:rFonts w:hint="eastAsia"/>
          <w:b/>
          <w:bCs/>
          <w:sz w:val="32"/>
          <w:szCs w:val="32"/>
        </w:rPr>
        <w:t xml:space="preserve">使 用 说 明</w:t>
      </w:r>
      <w:r/>
    </w:p>
    <w:p>
      <w:r/>
      <w:r/>
    </w:p>
    <w:p>
      <w:pPr>
        <w:rPr>
          <w:rFonts w:hint="eastAsia" w:ascii="仿宋" w:hAnsi="仿宋" w:eastAsia="仿宋" w:cs="仿宋"/>
        </w:rPr>
      </w:pPr>
      <w:r>
        <w:rPr>
          <w:rFonts w:hint="eastAsia" w:ascii="仿宋" w:hAnsi="仿宋" w:eastAsia="仿宋" w:cs="仿宋"/>
        </w:rPr>
        <w:t xml:space="preserve">1.本合同标准文本适用于购买现成货物的采购项目，不包括需要供应商定制开发、创新研发的货物采购项目。</w:t>
      </w:r>
      <w:r/>
    </w:p>
    <w:p>
      <w:pPr>
        <w:rPr>
          <w:rFonts w:hint="eastAsia" w:ascii="仿宋" w:hAnsi="仿宋" w:eastAsia="仿宋" w:cs="仿宋"/>
        </w:rPr>
      </w:pPr>
      <w:r>
        <w:rPr>
          <w:rFonts w:hint="eastAsia" w:ascii="仿宋" w:hAnsi="仿宋" w:eastAsia="仿宋" w:cs="仿宋"/>
        </w:rPr>
        <w:t xml:space="preserve">2.本合同标准文本为政府采购货物买卖合同编制提供参考，可以结合采购项目具体情况，对文本作必要的调整修订后使用。</w:t>
      </w:r>
      <w:r/>
    </w:p>
    <w:p>
      <w:pPr>
        <w:rPr>
          <w:rFonts w:hint="eastAsia" w:ascii="仿宋" w:hAnsi="仿宋" w:eastAsia="仿宋" w:cs="仿宋"/>
        </w:rPr>
      </w:pPr>
      <w:r>
        <w:rPr>
          <w:rFonts w:hint="eastAsia" w:ascii="仿宋" w:hAnsi="仿宋" w:eastAsia="仿宋" w:cs="仿宋"/>
        </w:rPr>
        <w:t xml:space="preserve">3.本合同标准文本各条款中，如涉及填写多家供应商、制造商，多种采购标的、分包主要内容等信息的，可根据采购项目具体情况添加信息项。</w:t>
      </w:r>
      <w:r/>
    </w:p>
    <w:p>
      <w:pPr>
        <w:sectPr>
          <w:footerReference w:type="default" r:id="rId17"/>
          <w:footnotePr/>
          <w:endnotePr/>
          <w:type w:val="nextPage"/>
          <w:pgSz w:w="11906" w:h="16838" w:orient="portrait"/>
          <w:pgMar w:top="1587" w:right="1531" w:bottom="1440" w:left="1587" w:header="851" w:footer="992" w:gutter="0"/>
          <w:pgNumType w:start="1"/>
          <w:cols w:num="1" w:sep="0" w:space="720" w:equalWidth="1"/>
          <w:docGrid w:linePitch="360"/>
        </w:sectPr>
      </w:pPr>
      <w:r/>
      <w:r/>
    </w:p>
    <w:p>
      <w:pPr>
        <w:jc w:val="center"/>
        <w:keepLines/>
        <w:keepNext/>
        <w:spacing w:before="260" w:after="260" w:line="400" w:lineRule="exact"/>
        <w:widowControl w:val="off"/>
        <w:rPr>
          <w:rFonts w:ascii="黑体" w:hAnsi="华文中宋" w:eastAsia="黑体" w:cs="Arial"/>
          <w:b w:val="0"/>
          <w:bCs w:val="0"/>
          <w:sz w:val="28"/>
          <w:szCs w:val="28"/>
          <w:lang w:val="en-US" w:eastAsia="zh-CN" w:bidi="ar-SA"/>
        </w:rPr>
        <w:outlineLvl w:val="1"/>
      </w:pPr>
      <w:r/>
      <w:bookmarkStart w:id="191" w:name="_Toc20127"/>
      <w:r>
        <w:rPr>
          <w:rFonts w:hint="eastAsia" w:ascii="黑体" w:hAnsi="黑体" w:eastAsia="黑体" w:cs="Arial"/>
          <w:b w:val="0"/>
          <w:bCs w:val="0"/>
          <w:sz w:val="28"/>
          <w:szCs w:val="28"/>
          <w:lang w:val="en-US" w:eastAsia="zh-CN" w:bidi="ar-SA"/>
        </w:rPr>
        <w:t xml:space="preserve">第一节 </w:t>
      </w:r>
      <w:r>
        <w:rPr>
          <w:rFonts w:hint="eastAsia" w:ascii="黑体" w:hAnsi="华文中宋" w:eastAsia="黑体" w:cs="Arial"/>
          <w:b w:val="0"/>
          <w:bCs w:val="0"/>
          <w:sz w:val="28"/>
          <w:szCs w:val="28"/>
          <w:lang w:val="en-US" w:eastAsia="zh-CN" w:bidi="ar-SA"/>
        </w:rPr>
        <w:t xml:space="preserve">政府采购合同协议书</w:t>
      </w:r>
      <w:bookmarkEnd w:id="191"/>
      <w:r/>
      <w:r/>
    </w:p>
    <w:p>
      <w:pPr>
        <w:jc w:val="center"/>
        <w:keepLines/>
        <w:keepNext/>
        <w:spacing w:before="260" w:after="260" w:line="400" w:lineRule="exact"/>
        <w:widowControl w:val="off"/>
        <w:rPr>
          <w:rFonts w:ascii="黑体" w:hAnsi="华文中宋" w:eastAsia="黑体" w:cs="Arial"/>
          <w:b w:val="0"/>
          <w:bCs w:val="0"/>
          <w:sz w:val="28"/>
          <w:szCs w:val="28"/>
          <w:lang w:val="en-US" w:eastAsia="zh-CN" w:bidi="ar-SA"/>
        </w:rPr>
        <w:outlineLvl w:val="1"/>
      </w:pPr>
      <w:r>
        <w:rPr>
          <w:rFonts w:ascii="黑体" w:hAnsi="华文中宋" w:eastAsia="黑体" w:cs="Arial"/>
          <w:b w:val="0"/>
          <w:bCs w:val="0"/>
          <w:sz w:val="28"/>
          <w:szCs w:val="28"/>
          <w:lang w:val="en-US" w:eastAsia="zh-CN" w:bidi="ar-SA"/>
        </w:rPr>
      </w:r>
      <w:r/>
    </w:p>
    <w:p>
      <w:pPr>
        <w:ind w:firstLine="0"/>
        <w:spacing w:line="400" w:lineRule="exact"/>
        <w:rPr>
          <w:rFonts w:hint="eastAsia" w:ascii="仿宋" w:hAnsi="仿宋" w:eastAsia="仿宋" w:cs="仿宋"/>
          <w:sz w:val="21"/>
          <w:szCs w:val="21"/>
        </w:rPr>
      </w:pPr>
      <w:r>
        <w:rPr>
          <w:rFonts w:hint="eastAsia" w:ascii="仿宋" w:hAnsi="仿宋" w:eastAsia="仿宋" w:cs="仿宋"/>
          <w:sz w:val="21"/>
          <w:szCs w:val="21"/>
        </w:rPr>
        <w:t xml:space="preserve">甲方（全称）：</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（采购人、受采购人委托签订合同的单位或采购文件约定的合同甲方）</w:t>
      </w:r>
      <w:r/>
    </w:p>
    <w:p>
      <w:pPr>
        <w:ind w:firstLine="0"/>
        <w:spacing w:line="400" w:lineRule="exact"/>
        <w:rPr>
          <w:rFonts w:hint="eastAsia" w:ascii="仿宋" w:hAnsi="仿宋" w:eastAsia="仿宋" w:cs="仿宋"/>
          <w:sz w:val="21"/>
          <w:szCs w:val="21"/>
        </w:rPr>
      </w:pPr>
      <w:r>
        <w:rPr>
          <w:rFonts w:hint="eastAsia" w:ascii="仿宋" w:hAnsi="仿宋" w:eastAsia="仿宋" w:cs="仿宋"/>
          <w:sz w:val="21"/>
          <w:szCs w:val="21"/>
        </w:rPr>
        <w:t xml:space="preserve">乙方1（全称）：</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（供应商）</w:t>
      </w:r>
      <w:r/>
    </w:p>
    <w:p>
      <w:pPr>
        <w:ind w:firstLine="0"/>
        <w:spacing w:line="400" w:lineRule="exact"/>
        <w:rPr>
          <w:rFonts w:hint="eastAsia" w:ascii="仿宋" w:hAnsi="仿宋" w:eastAsia="仿宋" w:cs="仿宋"/>
          <w:sz w:val="21"/>
          <w:szCs w:val="21"/>
        </w:rPr>
      </w:pPr>
      <w:r>
        <w:rPr>
          <w:rFonts w:hint="eastAsia" w:ascii="仿宋" w:hAnsi="仿宋" w:eastAsia="仿宋" w:cs="仿宋"/>
          <w:sz w:val="21"/>
          <w:szCs w:val="21"/>
        </w:rPr>
        <w:t xml:space="preserve">乙方2（全称）：</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（联合体成员供应商或其他合同主体）（如有）</w:t>
      </w:r>
      <w:r/>
    </w:p>
    <w:p>
      <w:pPr>
        <w:ind w:firstLine="0"/>
        <w:spacing w:line="400" w:lineRule="exact"/>
        <w:rPr>
          <w:rFonts w:hint="eastAsia" w:ascii="仿宋" w:hAnsi="仿宋" w:eastAsia="仿宋" w:cs="仿宋"/>
          <w:sz w:val="21"/>
          <w:szCs w:val="21"/>
        </w:rPr>
      </w:pPr>
      <w:r>
        <w:rPr>
          <w:rFonts w:hint="eastAsia" w:ascii="仿宋" w:hAnsi="仿宋" w:eastAsia="仿宋" w:cs="仿宋"/>
          <w:sz w:val="21"/>
          <w:szCs w:val="22"/>
        </w:rPr>
        <w:t xml:space="preserve">乙方</w:t>
      </w:r>
      <w:r>
        <w:rPr>
          <w:rFonts w:hint="eastAsia" w:ascii="仿宋" w:hAnsi="仿宋" w:eastAsia="仿宋" w:cs="仿宋"/>
          <w:sz w:val="21"/>
          <w:szCs w:val="21"/>
        </w:rPr>
        <w:t xml:space="preserve">3</w:t>
      </w:r>
      <w:r>
        <w:rPr>
          <w:rFonts w:hint="eastAsia" w:ascii="仿宋" w:hAnsi="仿宋" w:eastAsia="仿宋" w:cs="仿宋"/>
          <w:sz w:val="21"/>
          <w:szCs w:val="22"/>
        </w:rPr>
        <w:t xml:space="preserve">（全称）</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（联合体成员供应商或其他合同主体）（如有）</w:t>
      </w:r>
      <w:r/>
    </w:p>
    <w:p>
      <w:pPr>
        <w:ind w:firstLine="0"/>
        <w:spacing w:line="400" w:lineRule="exact"/>
        <w:rPr>
          <w:rFonts w:hint="eastAsia" w:ascii="仿宋" w:hAnsi="仿宋" w:eastAsia="仿宋" w:cs="仿宋"/>
          <w:sz w:val="21"/>
          <w:szCs w:val="22"/>
        </w:rPr>
      </w:pPr>
      <w:r>
        <w:rPr>
          <w:rFonts w:hint="eastAsia" w:ascii="仿宋" w:hAnsi="仿宋" w:eastAsia="仿宋" w:cs="仿宋"/>
          <w:sz w:val="21"/>
          <w:szCs w:val="22"/>
        </w:rPr>
      </w:r>
      <w:r/>
    </w:p>
    <w:p>
      <w:pPr>
        <w:ind w:left="0" w:firstLine="420"/>
        <w:jc w:val="both"/>
        <w:spacing w:after="0" w:line="40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3"/>
        </w:numPr>
        <w:ind w:firstLine="422"/>
        <w:spacing w:line="400" w:lineRule="exact"/>
        <w:rPr>
          <w:rFonts w:hint="eastAsia" w:ascii="仿宋" w:hAnsi="仿宋" w:eastAsia="仿宋" w:cs="仿宋"/>
          <w:b/>
          <w:sz w:val="21"/>
          <w:szCs w:val="21"/>
        </w:rPr>
      </w:pPr>
      <w:r>
        <w:rPr>
          <w:rFonts w:hint="eastAsia" w:ascii="仿宋" w:hAnsi="仿宋" w:eastAsia="仿宋" w:cs="仿宋"/>
          <w:b/>
          <w:sz w:val="21"/>
          <w:szCs w:val="21"/>
        </w:rPr>
        <w:t xml:space="preserve">项目信息</w:t>
      </w:r>
      <w:r/>
    </w:p>
    <w:p>
      <w:pPr>
        <w:numPr>
          <w:ilvl w:val="0"/>
          <w:numId w:val="4"/>
        </w:numPr>
        <w:ind w:left="0" w:firstLine="420"/>
        <w:jc w:val="both"/>
        <w:spacing w:after="0" w:line="400" w:lineRule="exact"/>
        <w:widowControl w:val="off"/>
        <w:rPr>
          <w:rFonts w:hint="eastAsia" w:ascii="仿宋" w:hAnsi="仿宋" w:eastAsia="仿宋" w:cs="仿宋"/>
          <w:sz w:val="21"/>
          <w:szCs w:val="21"/>
          <w:u w:val="single"/>
          <w:lang w:val="en-US" w:eastAsia="zh-CN" w:bidi="ar-SA"/>
        </w:rPr>
      </w:pPr>
      <w:r>
        <w:rPr>
          <w:rFonts w:hint="eastAsia" w:ascii="仿宋" w:hAnsi="仿宋" w:eastAsia="仿宋" w:cs="仿宋"/>
          <w:sz w:val="21"/>
          <w:szCs w:val="21"/>
          <w:lang w:val="en-US" w:eastAsia="zh-CN" w:bidi="ar-SA"/>
        </w:rPr>
        <w:t xml:space="preserve">采购项目名称：</w:t>
      </w:r>
      <w:r>
        <w:rPr>
          <w:rFonts w:hint="eastAsia" w:ascii="仿宋" w:hAnsi="仿宋" w:eastAsia="仿宋" w:cs="仿宋"/>
          <w:sz w:val="21"/>
          <w:szCs w:val="21"/>
          <w:u w:val="single"/>
          <w:lang w:val="en-US" w:eastAsia="zh-CN" w:bidi="ar-SA"/>
        </w:rPr>
        <w:t xml:space="preserve">                                          </w:t>
      </w:r>
      <w:r/>
    </w:p>
    <w:p>
      <w:pPr>
        <w:ind w:left="0"/>
        <w:jc w:val="both"/>
        <w:spacing w:after="0" w:line="400" w:lineRule="exact"/>
        <w:widowControl w:val="off"/>
        <w:tabs>
          <w:tab w:val="left" w:pos="999" w:leader="none"/>
        </w:tabs>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     采购项目编号：</w:t>
      </w:r>
      <w:r>
        <w:rPr>
          <w:rFonts w:hint="eastAsia" w:ascii="仿宋" w:hAnsi="仿宋" w:eastAsia="仿宋" w:cs="仿宋"/>
          <w:sz w:val="21"/>
          <w:szCs w:val="21"/>
          <w:u w:val="single"/>
          <w:lang w:val="en-US" w:eastAsia="zh-CN" w:bidi="ar-SA"/>
        </w:rPr>
        <w:t xml:space="preserve">                                          </w:t>
      </w:r>
      <w:r/>
    </w:p>
    <w:p>
      <w:pPr>
        <w:ind w:left="0" w:firstLine="420"/>
        <w:jc w:val="both"/>
        <w:spacing w:after="0" w:line="40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（2）采购计划编号：</w:t>
      </w:r>
      <w:r>
        <w:rPr>
          <w:rFonts w:hint="eastAsia" w:ascii="仿宋" w:hAnsi="仿宋" w:eastAsia="仿宋" w:cs="仿宋"/>
          <w:sz w:val="21"/>
          <w:szCs w:val="21"/>
          <w:u w:val="single"/>
          <w:lang w:val="en-US" w:eastAsia="zh-CN" w:bidi="ar-SA"/>
        </w:rPr>
        <w:t xml:space="preserve">                                          </w:t>
      </w:r>
      <w:r>
        <w:rPr>
          <w:rFonts w:hint="eastAsia" w:ascii="仿宋" w:hAnsi="仿宋" w:eastAsia="仿宋" w:cs="仿宋"/>
          <w:sz w:val="21"/>
          <w:szCs w:val="21"/>
          <w:lang w:val="en-US" w:eastAsia="zh-CN" w:bidi="ar-SA"/>
        </w:rPr>
        <w:t xml:space="preserve"> </w:t>
      </w:r>
      <w:r/>
    </w:p>
    <w:p>
      <w:pPr>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（3）项目内容：</w:t>
      </w:r>
      <w:r/>
    </w:p>
    <w:p>
      <w:pPr>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     采购标的及数量（台/套</w:t>
      </w:r>
      <w:r>
        <w:rPr>
          <w:rFonts w:hint="eastAsia" w:ascii="仿宋" w:hAnsi="仿宋" w:eastAsia="仿宋" w:cs="仿宋"/>
          <w:sz w:val="21"/>
          <w:szCs w:val="21"/>
          <w:lang w:val="en"/>
        </w:rPr>
        <w:t xml:space="preserve">/个/架/组等</w:t>
      </w:r>
      <w:r>
        <w:rPr>
          <w:rFonts w:hint="eastAsia" w:ascii="仿宋" w:hAnsi="仿宋" w:eastAsia="仿宋" w:cs="仿宋"/>
          <w:sz w:val="21"/>
          <w:szCs w:val="21"/>
        </w:rPr>
        <w:t xml:space="preserve">）：</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 </w:t>
      </w:r>
      <w:r/>
    </w:p>
    <w:p>
      <w:pPr>
        <w:ind w:firstLine="420"/>
        <w:spacing w:line="400" w:lineRule="exact"/>
        <w:rPr>
          <w:rFonts w:hint="eastAsia" w:ascii="仿宋" w:hAnsi="仿宋" w:eastAsia="仿宋" w:cs="仿宋"/>
          <w:sz w:val="21"/>
          <w:szCs w:val="21"/>
          <w:lang w:val="en"/>
        </w:rPr>
      </w:pPr>
      <w:r>
        <w:rPr>
          <w:rFonts w:hint="eastAsia" w:ascii="仿宋" w:hAnsi="仿宋" w:eastAsia="仿宋" w:cs="仿宋"/>
          <w:sz w:val="21"/>
          <w:szCs w:val="21"/>
        </w:rPr>
        <w:t xml:space="preserve">     品牌：</w:t>
      </w:r>
      <w:r>
        <w:rPr>
          <w:rFonts w:hint="eastAsia" w:ascii="仿宋" w:hAnsi="仿宋" w:eastAsia="仿宋" w:cs="仿宋"/>
          <w:sz w:val="21"/>
          <w:szCs w:val="21"/>
          <w:u w:val="single"/>
        </w:rPr>
        <w:t xml:space="preserve">      </w:t>
      </w:r>
      <w:r>
        <w:rPr>
          <w:rFonts w:hint="eastAsia" w:ascii="仿宋" w:hAnsi="仿宋" w:eastAsia="仿宋" w:cs="仿宋"/>
          <w:sz w:val="21"/>
          <w:szCs w:val="21"/>
          <w:u w:val="single"/>
          <w:lang w:val="en"/>
        </w:rPr>
        <w:t xml:space="preserve">   </w:t>
      </w:r>
      <w:r>
        <w:rPr>
          <w:rFonts w:hint="eastAsia" w:ascii="仿宋" w:hAnsi="仿宋" w:eastAsia="仿宋" w:cs="仿宋"/>
          <w:sz w:val="21"/>
          <w:szCs w:val="21"/>
          <w:u w:val="single"/>
        </w:rPr>
        <w:t xml:space="preserve">    </w:t>
      </w:r>
      <w:r>
        <w:rPr>
          <w:rFonts w:hint="eastAsia" w:ascii="仿宋" w:hAnsi="仿宋" w:eastAsia="仿宋" w:cs="仿宋"/>
          <w:sz w:val="21"/>
          <w:szCs w:val="21"/>
          <w:u w:val="single"/>
          <w:lang w:val="en"/>
        </w:rPr>
        <w:t xml:space="preserve"> </w:t>
      </w:r>
      <w:r>
        <w:rPr>
          <w:rFonts w:hint="eastAsia" w:ascii="仿宋" w:hAnsi="仿宋" w:eastAsia="仿宋" w:cs="仿宋"/>
          <w:sz w:val="21"/>
          <w:szCs w:val="21"/>
          <w:u w:val="single"/>
        </w:rPr>
        <w:t xml:space="preserve"> </w:t>
      </w:r>
      <w:r>
        <w:rPr>
          <w:rFonts w:hint="eastAsia" w:ascii="仿宋" w:hAnsi="仿宋" w:eastAsia="仿宋" w:cs="仿宋"/>
          <w:sz w:val="21"/>
          <w:szCs w:val="21"/>
          <w:lang w:val="en"/>
        </w:rPr>
        <w:t xml:space="preserve">     </w:t>
      </w:r>
      <w:r>
        <w:rPr>
          <w:rFonts w:hint="eastAsia" w:ascii="仿宋" w:hAnsi="仿宋" w:eastAsia="仿宋" w:cs="仿宋"/>
          <w:sz w:val="21"/>
          <w:szCs w:val="21"/>
        </w:rPr>
        <w:t xml:space="preserve">规格型号：</w:t>
      </w:r>
      <w:r>
        <w:rPr>
          <w:rFonts w:hint="eastAsia" w:ascii="仿宋" w:hAnsi="仿宋" w:eastAsia="仿宋" w:cs="仿宋"/>
          <w:sz w:val="21"/>
          <w:szCs w:val="21"/>
          <w:u w:val="single"/>
        </w:rPr>
        <w:t xml:space="preserve">   </w:t>
      </w:r>
      <w:r>
        <w:rPr>
          <w:rFonts w:hint="eastAsia" w:ascii="仿宋" w:hAnsi="仿宋" w:eastAsia="仿宋" w:cs="仿宋"/>
          <w:sz w:val="21"/>
          <w:szCs w:val="21"/>
          <w:u w:val="single"/>
          <w:lang w:val="en"/>
        </w:rPr>
        <w:t xml:space="preserve">  </w:t>
      </w:r>
      <w:r>
        <w:rPr>
          <w:rFonts w:hint="eastAsia" w:ascii="仿宋" w:hAnsi="仿宋" w:eastAsia="仿宋" w:cs="仿宋"/>
          <w:sz w:val="21"/>
          <w:szCs w:val="21"/>
          <w:u w:val="single"/>
        </w:rPr>
        <w:t xml:space="preserve">       </w:t>
      </w:r>
      <w:r>
        <w:rPr>
          <w:rFonts w:hint="eastAsia" w:ascii="仿宋" w:hAnsi="仿宋" w:eastAsia="仿宋" w:cs="仿宋"/>
          <w:sz w:val="21"/>
          <w:szCs w:val="21"/>
          <w:u w:val="single"/>
          <w:lang w:val="en"/>
        </w:rPr>
        <w:t xml:space="preserve">   </w:t>
      </w:r>
      <w:r/>
    </w:p>
    <w:p>
      <w:pPr>
        <w:ind w:firstLine="945"/>
        <w:spacing w:line="400" w:lineRule="exact"/>
        <w:rPr>
          <w:rFonts w:hint="eastAsia" w:ascii="仿宋" w:hAnsi="仿宋" w:eastAsia="仿宋" w:cs="仿宋"/>
          <w:sz w:val="21"/>
          <w:szCs w:val="21"/>
          <w:u w:val="single"/>
        </w:rPr>
      </w:pPr>
      <w:r>
        <w:rPr>
          <w:rFonts w:hint="eastAsia" w:ascii="仿宋" w:hAnsi="仿宋" w:eastAsia="仿宋" w:cs="仿宋"/>
          <w:sz w:val="21"/>
          <w:szCs w:val="21"/>
        </w:rPr>
        <w:t xml:space="preserve">采购标的的技术要求、商务要求具体见附件。</w:t>
      </w:r>
      <w:r/>
    </w:p>
    <w:p>
      <w:pPr>
        <w:ind w:firstLine="945"/>
        <w:spacing w:line="400" w:lineRule="exact"/>
        <w:rPr>
          <w:rFonts w:hint="eastAsia" w:ascii="仿宋" w:hAnsi="仿宋" w:eastAsia="仿宋" w:cs="仿宋"/>
          <w:sz w:val="21"/>
          <w:szCs w:val="21"/>
        </w:rPr>
      </w:pPr>
      <w:r>
        <w:rPr>
          <w:rFonts w:hint="eastAsia" w:ascii="仿宋" w:hAnsi="仿宋" w:eastAsia="仿宋" w:cs="仿宋"/>
          <w:sz w:val="21"/>
          <w:szCs w:val="21"/>
        </w:rPr>
        <w:t xml:space="preserve">①涉及信息类产品，请填写该产品关键部件的品牌、型号：</w:t>
      </w:r>
      <w:r/>
    </w:p>
    <w:p>
      <w:pPr>
        <w:ind w:firstLine="420"/>
        <w:spacing w:line="400" w:lineRule="exact"/>
        <w:rPr>
          <w:rFonts w:hint="eastAsia" w:ascii="仿宋" w:hAnsi="仿宋" w:eastAsia="仿宋" w:cs="仿宋"/>
          <w:sz w:val="21"/>
          <w:szCs w:val="21"/>
          <w:u w:val="single"/>
        </w:rPr>
      </w:pPr>
      <w:r>
        <w:rPr>
          <w:rFonts w:hint="eastAsia" w:ascii="仿宋" w:hAnsi="仿宋" w:eastAsia="仿宋" w:cs="仿宋"/>
          <w:sz w:val="21"/>
          <w:szCs w:val="21"/>
        </w:rPr>
        <w:t xml:space="preserve">     标的名称：</w:t>
      </w:r>
      <w:r>
        <w:rPr>
          <w:rFonts w:hint="eastAsia" w:ascii="仿宋" w:hAnsi="仿宋" w:eastAsia="仿宋" w:cs="仿宋"/>
          <w:sz w:val="21"/>
          <w:szCs w:val="21"/>
          <w:u w:val="single"/>
        </w:rPr>
        <w:t xml:space="preserve">      </w:t>
      </w:r>
      <w:r>
        <w:rPr>
          <w:rFonts w:hint="eastAsia" w:ascii="仿宋" w:hAnsi="仿宋" w:eastAsia="仿宋" w:cs="仿宋"/>
          <w:sz w:val="21"/>
          <w:szCs w:val="21"/>
          <w:u w:val="single"/>
          <w:lang w:val="en"/>
        </w:rPr>
        <w:t xml:space="preserve">               </w:t>
      </w:r>
      <w:r>
        <w:rPr>
          <w:rFonts w:hint="eastAsia" w:ascii="仿宋" w:hAnsi="仿宋" w:eastAsia="仿宋" w:cs="仿宋"/>
          <w:sz w:val="21"/>
          <w:szCs w:val="21"/>
          <w:u w:val="single"/>
        </w:rPr>
        <w:t xml:space="preserve">    </w:t>
      </w:r>
      <w:r/>
    </w:p>
    <w:p>
      <w:pPr>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     关键部件：</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 </w:t>
      </w:r>
      <w:r>
        <w:rPr>
          <w:rFonts w:hint="eastAsia" w:ascii="仿宋" w:hAnsi="仿宋" w:eastAsia="仿宋" w:cs="仿宋"/>
          <w:sz w:val="21"/>
          <w:szCs w:val="21"/>
        </w:rPr>
        <w:t xml:space="preserve">品牌：</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 型号：</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 </w:t>
      </w:r>
      <w:r/>
    </w:p>
    <w:p>
      <w:pPr>
        <w:pStyle w:val="1198"/>
        <w:ind w:firstLine="420"/>
        <w:rPr>
          <w:rFonts w:hint="eastAsia" w:ascii="仿宋" w:hAnsi="仿宋" w:eastAsia="仿宋" w:cs="仿宋"/>
          <w:sz w:val="21"/>
        </w:rPr>
      </w:pPr>
      <w:r>
        <w:rPr>
          <w:rFonts w:hint="eastAsia" w:ascii="仿宋" w:hAnsi="仿宋" w:eastAsia="仿宋" w:cs="仿宋"/>
          <w:sz w:val="21"/>
        </w:rPr>
        <w:t xml:space="preserve">     </w:t>
      </w:r>
      <w:r>
        <w:rPr>
          <w:rFonts w:hint="eastAsia" w:ascii="仿宋" w:hAnsi="仿宋" w:eastAsia="仿宋" w:cs="仿宋"/>
          <w:sz w:val="21"/>
        </w:rPr>
        <w:t xml:space="preserve">关键部件</w:t>
      </w:r>
      <w:r>
        <w:rPr>
          <w:rFonts w:hint="eastAsia" w:ascii="仿宋" w:hAnsi="仿宋" w:eastAsia="仿宋" w:cs="仿宋"/>
          <w:sz w:val="21"/>
        </w:rPr>
        <w:t xml:space="preserve">：</w:t>
      </w:r>
      <w:r>
        <w:rPr>
          <w:rFonts w:hint="eastAsia" w:ascii="仿宋" w:hAnsi="仿宋" w:eastAsia="仿宋" w:cs="仿宋"/>
          <w:sz w:val="21"/>
          <w:u w:val="single"/>
        </w:rPr>
        <w:t xml:space="preserve">          </w:t>
      </w:r>
      <w:r>
        <w:rPr>
          <w:rFonts w:hint="eastAsia" w:ascii="仿宋" w:hAnsi="仿宋" w:eastAsia="仿宋" w:cs="仿宋"/>
          <w:sz w:val="21"/>
        </w:rPr>
        <w:t xml:space="preserve"> 品牌：</w:t>
      </w:r>
      <w:r>
        <w:rPr>
          <w:rFonts w:hint="eastAsia" w:ascii="仿宋" w:hAnsi="仿宋" w:eastAsia="仿宋" w:cs="仿宋"/>
          <w:sz w:val="21"/>
          <w:u w:val="single"/>
        </w:rPr>
        <w:t xml:space="preserve">        </w:t>
      </w:r>
      <w:r>
        <w:rPr>
          <w:rFonts w:hint="eastAsia" w:ascii="仿宋" w:hAnsi="仿宋" w:eastAsia="仿宋" w:cs="仿宋"/>
          <w:sz w:val="21"/>
        </w:rPr>
        <w:t xml:space="preserve"> 型号：</w:t>
      </w:r>
      <w:r>
        <w:rPr>
          <w:rFonts w:hint="eastAsia" w:ascii="仿宋" w:hAnsi="仿宋" w:eastAsia="仿宋" w:cs="仿宋"/>
          <w:sz w:val="21"/>
          <w:u w:val="single"/>
        </w:rPr>
        <w:t xml:space="preserve">       </w:t>
      </w:r>
      <w:r>
        <w:rPr>
          <w:rFonts w:hint="eastAsia" w:ascii="仿宋" w:hAnsi="仿宋" w:eastAsia="仿宋" w:cs="仿宋"/>
          <w:sz w:val="21"/>
        </w:rPr>
        <w:t xml:space="preserve"> </w:t>
      </w:r>
      <w:r/>
    </w:p>
    <w:p>
      <w:pPr>
        <w:pStyle w:val="1198"/>
        <w:ind w:firstLine="420"/>
        <w:rPr>
          <w:rFonts w:hint="eastAsia" w:ascii="仿宋" w:hAnsi="仿宋" w:eastAsia="仿宋" w:cs="仿宋"/>
          <w:sz w:val="21"/>
        </w:rPr>
      </w:pPr>
      <w:r>
        <w:rPr>
          <w:rFonts w:hint="eastAsia" w:ascii="仿宋" w:hAnsi="仿宋" w:eastAsia="仿宋" w:cs="仿宋"/>
          <w:sz w:val="21"/>
        </w:rPr>
        <w:t xml:space="preserve">     关键部件：</w:t>
      </w:r>
      <w:r>
        <w:rPr>
          <w:rFonts w:hint="eastAsia" w:ascii="仿宋" w:hAnsi="仿宋" w:eastAsia="仿宋" w:cs="仿宋"/>
          <w:sz w:val="21"/>
          <w:u w:val="single"/>
        </w:rPr>
        <w:t xml:space="preserve">          </w:t>
      </w:r>
      <w:r>
        <w:rPr>
          <w:rFonts w:hint="eastAsia" w:ascii="仿宋" w:hAnsi="仿宋" w:eastAsia="仿宋" w:cs="仿宋"/>
          <w:sz w:val="21"/>
        </w:rPr>
        <w:t xml:space="preserve"> 品牌：</w:t>
      </w:r>
      <w:r>
        <w:rPr>
          <w:rFonts w:hint="eastAsia" w:ascii="仿宋" w:hAnsi="仿宋" w:eastAsia="仿宋" w:cs="仿宋"/>
          <w:sz w:val="21"/>
          <w:u w:val="single"/>
        </w:rPr>
        <w:t xml:space="preserve">        </w:t>
      </w:r>
      <w:r>
        <w:rPr>
          <w:rFonts w:hint="eastAsia" w:ascii="仿宋" w:hAnsi="仿宋" w:eastAsia="仿宋" w:cs="仿宋"/>
          <w:sz w:val="21"/>
        </w:rPr>
        <w:t xml:space="preserve"> 型号：</w:t>
      </w:r>
      <w:r>
        <w:rPr>
          <w:rFonts w:hint="eastAsia" w:ascii="仿宋" w:hAnsi="仿宋" w:eastAsia="仿宋" w:cs="仿宋"/>
          <w:sz w:val="21"/>
          <w:u w:val="single"/>
        </w:rPr>
        <w:t xml:space="preserve">       </w:t>
      </w:r>
      <w:r/>
    </w:p>
    <w:p>
      <w:pPr>
        <w:pStyle w:val="1198"/>
        <w:ind w:firstLine="0"/>
        <w:rPr>
          <w:rFonts w:hint="eastAsia" w:ascii="仿宋" w:hAnsi="仿宋" w:eastAsia="仿宋" w:cs="仿宋"/>
          <w:sz w:val="21"/>
        </w:rPr>
      </w:pPr>
      <w:r>
        <w:rPr>
          <w:rFonts w:hint="eastAsia" w:ascii="仿宋" w:hAnsi="仿宋" w:eastAsia="仿宋" w:cs="仿宋"/>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198"/>
        <w:ind w:firstLine="0"/>
        <w:rPr>
          <w:rFonts w:hint="eastAsia" w:ascii="仿宋" w:hAnsi="仿宋" w:eastAsia="仿宋" w:cs="仿宋"/>
          <w:sz w:val="21"/>
        </w:rPr>
      </w:pPr>
      <w:r>
        <w:rPr>
          <w:rFonts w:hint="eastAsia" w:ascii="仿宋" w:hAnsi="仿宋" w:eastAsia="仿宋" w:cs="仿宋"/>
          <w:sz w:val="21"/>
        </w:rPr>
        <w:t xml:space="preserve">         ②涉及车辆采购，请填写是否属于新能源汽车：</w:t>
      </w:r>
      <w:r/>
    </w:p>
    <w:p>
      <w:pPr>
        <w:pStyle w:val="1198"/>
        <w:ind w:firstLine="0"/>
        <w:rPr>
          <w:rFonts w:hint="eastAsia" w:ascii="仿宋" w:hAnsi="仿宋" w:eastAsia="仿宋" w:cs="仿宋"/>
          <w:sz w:val="21"/>
        </w:rPr>
      </w:pPr>
      <w:r>
        <w:rPr>
          <w:rFonts w:hint="eastAsia" w:ascii="仿宋" w:hAnsi="仿宋" w:eastAsia="仿宋" w:cs="仿宋"/>
          <w:sz w:val="21"/>
        </w:rPr>
        <w:t xml:space="preserve">         </w:t>
      </w:r>
      <w:r>
        <w:rPr>
          <w:rFonts w:hint="eastAsia" w:ascii="仿宋" w:hAnsi="仿宋" w:eastAsia="仿宋" w:cs="仿宋"/>
          <w:sz w:val="21"/>
          <w:lang w:eastAsia="zh-CN"/>
        </w:rPr>
        <w:t xml:space="preserve">（</w:t>
      </w:r>
      <w:r>
        <w:rPr>
          <w:rFonts w:hint="eastAsia" w:ascii="仿宋" w:hAnsi="仿宋" w:eastAsia="仿宋" w:cs="仿宋"/>
          <w:sz w:val="21"/>
        </w:rPr>
        <w:t xml:space="preserve">是，《政府采购品目分类目录》底级品目名称：</w:t>
      </w:r>
      <w:r>
        <w:rPr>
          <w:rFonts w:hint="eastAsia" w:ascii="仿宋" w:hAnsi="仿宋" w:eastAsia="仿宋" w:cs="仿宋"/>
          <w:sz w:val="21"/>
          <w:u w:val="single"/>
        </w:rPr>
        <w:t xml:space="preserve">     </w:t>
      </w:r>
      <w:r>
        <w:rPr>
          <w:rFonts w:hint="eastAsia" w:ascii="仿宋" w:hAnsi="仿宋" w:eastAsia="仿宋" w:cs="仿宋"/>
          <w:sz w:val="21"/>
        </w:rPr>
        <w:t xml:space="preserve"> 数量：</w:t>
      </w:r>
      <w:r>
        <w:rPr>
          <w:rFonts w:hint="eastAsia" w:ascii="仿宋" w:hAnsi="仿宋" w:eastAsia="仿宋" w:cs="仿宋"/>
          <w:sz w:val="21"/>
          <w:u w:val="single"/>
        </w:rPr>
        <w:t xml:space="preserve">    </w:t>
      </w:r>
      <w:r>
        <w:rPr>
          <w:rFonts w:hint="eastAsia" w:ascii="仿宋" w:hAnsi="仿宋" w:eastAsia="仿宋" w:cs="仿宋"/>
          <w:sz w:val="21"/>
        </w:rPr>
        <w:t xml:space="preserve"> 金额：</w:t>
      </w:r>
      <w:r>
        <w:rPr>
          <w:rFonts w:hint="eastAsia" w:ascii="仿宋" w:hAnsi="仿宋" w:eastAsia="仿宋" w:cs="仿宋"/>
          <w:sz w:val="21"/>
          <w:u w:val="single"/>
        </w:rPr>
        <w:t xml:space="preserve">     </w:t>
      </w:r>
      <w:r>
        <w:rPr>
          <w:rFonts w:hint="eastAsia" w:ascii="仿宋" w:hAnsi="仿宋" w:eastAsia="仿宋" w:cs="仿宋"/>
          <w:sz w:val="21"/>
        </w:rPr>
        <w:t xml:space="preserve"> </w:t>
      </w:r>
      <w:r/>
    </w:p>
    <w:p>
      <w:pPr>
        <w:pStyle w:val="1198"/>
        <w:ind w:firstLine="0"/>
        <w:rPr>
          <w:rFonts w:hint="eastAsia" w:ascii="仿宋" w:hAnsi="仿宋" w:eastAsia="仿宋" w:cs="仿宋"/>
          <w:sz w:val="21"/>
        </w:rPr>
      </w:pPr>
      <w:r>
        <w:rPr>
          <w:rFonts w:hint="eastAsia" w:ascii="仿宋" w:hAnsi="仿宋" w:eastAsia="仿宋" w:cs="仿宋"/>
          <w:sz w:val="21"/>
        </w:rPr>
        <w:t xml:space="preserve">         </w:t>
      </w:r>
      <w:r>
        <w:rPr>
          <w:rFonts w:hint="eastAsia" w:ascii="仿宋" w:hAnsi="仿宋" w:eastAsia="仿宋" w:cs="仿宋"/>
          <w:sz w:val="21"/>
          <w:lang w:eastAsia="zh-CN"/>
        </w:rPr>
        <w:t xml:space="preserve">（</w:t>
      </w:r>
      <w:r>
        <w:rPr>
          <w:rFonts w:hint="eastAsia" w:ascii="仿宋" w:hAnsi="仿宋" w:eastAsia="仿宋" w:cs="仿宋"/>
          <w:sz w:val="21"/>
        </w:rPr>
        <w:t xml:space="preserve">否</w:t>
      </w:r>
      <w:r/>
    </w:p>
    <w:p>
      <w:pPr>
        <w:pStyle w:val="1198"/>
        <w:ind w:firstLine="0"/>
        <w:rPr>
          <w:rFonts w:hint="eastAsia" w:ascii="仿宋" w:hAnsi="仿宋" w:eastAsia="仿宋" w:cs="仿宋"/>
          <w:sz w:val="21"/>
        </w:rPr>
      </w:pPr>
      <w:r>
        <w:rPr>
          <w:rFonts w:hint="eastAsia" w:ascii="仿宋" w:hAnsi="仿宋" w:eastAsia="仿宋" w:cs="仿宋"/>
          <w:sz w:val="21"/>
        </w:rPr>
        <w:t xml:space="preserve">    （</w:t>
      </w:r>
      <w:r>
        <w:rPr>
          <w:rFonts w:hint="eastAsia" w:ascii="仿宋" w:hAnsi="仿宋" w:eastAsia="仿宋" w:cs="仿宋"/>
          <w:sz w:val="21"/>
          <w:lang w:val="en"/>
        </w:rPr>
        <w:t xml:space="preserve">4</w:t>
      </w:r>
      <w:r>
        <w:rPr>
          <w:rFonts w:hint="eastAsia" w:ascii="仿宋" w:hAnsi="仿宋" w:eastAsia="仿宋" w:cs="仿宋"/>
          <w:sz w:val="21"/>
        </w:rPr>
        <w:t xml:space="preserve">）政府采购组织形式：</w:t>
      </w:r>
      <w:r>
        <w:rPr>
          <w:rFonts w:hint="eastAsia" w:ascii="仿宋" w:hAnsi="仿宋" w:eastAsia="仿宋" w:cs="仿宋"/>
          <w:sz w:val="21"/>
          <w:lang w:eastAsia="zh-CN"/>
        </w:rPr>
        <w:t xml:space="preserve">（</w:t>
      </w:r>
      <w:r>
        <w:rPr>
          <w:rFonts w:hint="eastAsia" w:ascii="仿宋" w:hAnsi="仿宋" w:eastAsia="仿宋" w:cs="仿宋"/>
          <w:sz w:val="21"/>
        </w:rPr>
        <w:t xml:space="preserve">政府集中采购  </w:t>
      </w:r>
      <w:r>
        <w:rPr>
          <w:rFonts w:hint="eastAsia" w:ascii="仿宋" w:hAnsi="仿宋" w:eastAsia="仿宋" w:cs="仿宋"/>
          <w:sz w:val="21"/>
          <w:lang w:eastAsia="zh-CN"/>
        </w:rPr>
        <w:t xml:space="preserve">（</w:t>
      </w:r>
      <w:r>
        <w:rPr>
          <w:rFonts w:hint="eastAsia" w:ascii="仿宋" w:hAnsi="仿宋" w:eastAsia="仿宋" w:cs="仿宋"/>
          <w:sz w:val="21"/>
        </w:rPr>
        <w:t xml:space="preserve">部门集中采购  </w:t>
      </w:r>
      <w:r>
        <w:rPr>
          <w:rFonts w:hint="eastAsia" w:ascii="仿宋" w:hAnsi="仿宋" w:eastAsia="仿宋" w:cs="仿宋"/>
          <w:sz w:val="21"/>
          <w:lang w:eastAsia="zh-CN"/>
        </w:rPr>
        <w:t xml:space="preserve">（</w:t>
      </w:r>
      <w:r>
        <w:rPr>
          <w:rFonts w:hint="eastAsia" w:ascii="仿宋" w:hAnsi="仿宋" w:eastAsia="仿宋" w:cs="仿宋"/>
          <w:sz w:val="21"/>
        </w:rPr>
        <w:t xml:space="preserve">分散采购</w:t>
      </w:r>
      <w:r/>
    </w:p>
    <w:p>
      <w:pPr>
        <w:pStyle w:val="1198"/>
        <w:ind w:firstLine="420"/>
        <w:rPr>
          <w:rFonts w:hint="eastAsia" w:ascii="仿宋" w:hAnsi="仿宋" w:eastAsia="仿宋" w:cs="仿宋"/>
          <w:sz w:val="21"/>
        </w:rPr>
      </w:pPr>
      <w:r>
        <w:rPr>
          <w:rFonts w:hint="eastAsia" w:ascii="仿宋" w:hAnsi="仿宋" w:eastAsia="仿宋" w:cs="仿宋"/>
          <w:sz w:val="21"/>
        </w:rPr>
        <w:t xml:space="preserve">（</w:t>
      </w:r>
      <w:r>
        <w:rPr>
          <w:rFonts w:hint="eastAsia" w:ascii="仿宋" w:hAnsi="仿宋" w:eastAsia="仿宋" w:cs="仿宋"/>
          <w:sz w:val="21"/>
          <w:lang w:val="en"/>
        </w:rPr>
        <w:t xml:space="preserve">5</w:t>
      </w:r>
      <w:r>
        <w:rPr>
          <w:rFonts w:hint="eastAsia" w:ascii="仿宋" w:hAnsi="仿宋" w:eastAsia="仿宋" w:cs="仿宋"/>
          <w:sz w:val="21"/>
        </w:rPr>
        <w:t xml:space="preserve">）政府采购方式：</w:t>
      </w:r>
      <w:r>
        <w:rPr>
          <w:rFonts w:hint="eastAsia" w:ascii="仿宋" w:hAnsi="仿宋" w:eastAsia="仿宋" w:cs="仿宋"/>
          <w:sz w:val="21"/>
          <w:lang w:eastAsia="zh-CN"/>
        </w:rPr>
        <w:t xml:space="preserve">（</w:t>
      </w:r>
      <w:r>
        <w:rPr>
          <w:rFonts w:hint="eastAsia" w:ascii="仿宋" w:hAnsi="仿宋" w:eastAsia="仿宋" w:cs="仿宋"/>
          <w:sz w:val="21"/>
        </w:rPr>
        <w:t xml:space="preserve">公开招标 </w:t>
      </w:r>
      <w:r>
        <w:rPr>
          <w:rFonts w:hint="eastAsia" w:ascii="仿宋" w:hAnsi="仿宋" w:eastAsia="仿宋" w:cs="仿宋"/>
          <w:sz w:val="21"/>
          <w:lang w:eastAsia="zh-CN"/>
        </w:rPr>
        <w:t xml:space="preserve">（</w:t>
      </w:r>
      <w:r>
        <w:rPr>
          <w:rFonts w:hint="eastAsia" w:ascii="仿宋" w:hAnsi="仿宋" w:eastAsia="仿宋" w:cs="仿宋"/>
          <w:sz w:val="21"/>
        </w:rPr>
        <w:t xml:space="preserve">邀请招标 </w:t>
      </w:r>
      <w:r>
        <w:rPr>
          <w:rFonts w:hint="eastAsia" w:ascii="仿宋" w:hAnsi="仿宋" w:eastAsia="仿宋" w:cs="仿宋"/>
          <w:sz w:val="21"/>
          <w:lang w:eastAsia="zh-CN"/>
        </w:rPr>
        <w:t xml:space="preserve">（</w:t>
      </w:r>
      <w:r>
        <w:rPr>
          <w:rFonts w:hint="eastAsia" w:ascii="仿宋" w:hAnsi="仿宋" w:eastAsia="仿宋" w:cs="仿宋"/>
          <w:sz w:val="21"/>
        </w:rPr>
        <w:t xml:space="preserve">竞争性谈判 </w:t>
      </w:r>
      <w:r>
        <w:rPr>
          <w:rFonts w:hint="eastAsia" w:ascii="仿宋" w:hAnsi="仿宋" w:eastAsia="仿宋" w:cs="仿宋"/>
          <w:sz w:val="21"/>
          <w:lang w:eastAsia="zh-CN"/>
        </w:rPr>
        <w:t xml:space="preserve">（</w:t>
      </w:r>
      <w:r>
        <w:rPr>
          <w:rFonts w:hint="eastAsia" w:ascii="仿宋" w:hAnsi="仿宋" w:eastAsia="仿宋" w:cs="仿宋"/>
          <w:sz w:val="21"/>
        </w:rPr>
        <w:t xml:space="preserve">竞争性磋商</w:t>
      </w:r>
      <w:r/>
    </w:p>
    <w:p>
      <w:pPr>
        <w:pStyle w:val="1198"/>
        <w:ind w:firstLine="420"/>
        <w:rPr>
          <w:rFonts w:hint="eastAsia" w:ascii="仿宋" w:hAnsi="仿宋" w:eastAsia="仿宋" w:cs="仿宋"/>
          <w:sz w:val="21"/>
          <w:u w:val="single"/>
        </w:rPr>
      </w:pPr>
      <w:r>
        <w:rPr>
          <w:rFonts w:hint="eastAsia" w:ascii="仿宋" w:hAnsi="仿宋" w:eastAsia="仿宋" w:cs="仿宋"/>
        </w:rPr>
        <w:t xml:space="preserve">                  </w:t>
      </w:r>
      <w:r>
        <w:rPr>
          <w:rFonts w:hint="eastAsia" w:ascii="仿宋" w:hAnsi="仿宋" w:eastAsia="仿宋" w:cs="仿宋"/>
          <w:sz w:val="21"/>
          <w:lang w:eastAsia="zh-CN"/>
        </w:rPr>
        <w:t xml:space="preserve">（</w:t>
      </w:r>
      <w:r>
        <w:rPr>
          <w:rFonts w:hint="eastAsia" w:ascii="仿宋" w:hAnsi="仿宋" w:eastAsia="仿宋" w:cs="仿宋"/>
          <w:sz w:val="21"/>
        </w:rPr>
        <w:t xml:space="preserve">询价 </w:t>
      </w:r>
      <w:r>
        <w:rPr>
          <w:rFonts w:hint="eastAsia" w:ascii="仿宋" w:hAnsi="仿宋" w:eastAsia="仿宋" w:cs="仿宋"/>
          <w:sz w:val="21"/>
          <w:lang w:eastAsia="zh-CN"/>
        </w:rPr>
        <w:t xml:space="preserve">（</w:t>
      </w:r>
      <w:r>
        <w:rPr>
          <w:rFonts w:hint="eastAsia" w:ascii="仿宋" w:hAnsi="仿宋" w:eastAsia="仿宋" w:cs="仿宋"/>
          <w:sz w:val="21"/>
        </w:rPr>
        <w:t xml:space="preserve">单一来源 </w:t>
      </w:r>
      <w:r>
        <w:rPr>
          <w:rFonts w:hint="eastAsia" w:ascii="仿宋" w:hAnsi="仿宋" w:eastAsia="仿宋" w:cs="仿宋"/>
          <w:sz w:val="21"/>
          <w:lang w:eastAsia="zh-CN"/>
        </w:rPr>
        <w:t xml:space="preserve">（</w:t>
      </w:r>
      <w:r>
        <w:rPr>
          <w:rFonts w:hint="eastAsia" w:ascii="仿宋" w:hAnsi="仿宋" w:eastAsia="仿宋" w:cs="仿宋"/>
          <w:sz w:val="21"/>
        </w:rPr>
        <w:t xml:space="preserve">框架协议 </w:t>
      </w:r>
      <w:r>
        <w:rPr>
          <w:rFonts w:hint="eastAsia" w:ascii="仿宋" w:hAnsi="仿宋" w:eastAsia="仿宋" w:cs="仿宋"/>
          <w:sz w:val="21"/>
          <w:lang w:eastAsia="zh-CN"/>
        </w:rPr>
        <w:t xml:space="preserve">（</w:t>
      </w:r>
      <w:r>
        <w:rPr>
          <w:rFonts w:hint="eastAsia" w:ascii="仿宋" w:hAnsi="仿宋" w:eastAsia="仿宋" w:cs="仿宋"/>
          <w:sz w:val="21"/>
        </w:rPr>
        <w:t xml:space="preserve">其他：</w:t>
      </w:r>
      <w:r>
        <w:rPr>
          <w:rFonts w:hint="eastAsia" w:ascii="仿宋" w:hAnsi="仿宋" w:eastAsia="仿宋" w:cs="仿宋"/>
          <w:sz w:val="21"/>
          <w:u w:val="single"/>
        </w:rPr>
        <w:t xml:space="preserve">          </w:t>
      </w:r>
      <w:r/>
    </w:p>
    <w:p>
      <w:pPr>
        <w:pStyle w:val="1198"/>
        <w:ind w:firstLine="420"/>
        <w:rPr>
          <w:rFonts w:hint="eastAsia" w:ascii="仿宋" w:hAnsi="仿宋" w:eastAsia="仿宋" w:cs="仿宋"/>
          <w:sz w:val="21"/>
        </w:rPr>
      </w:pPr>
      <w:r>
        <w:rPr>
          <w:rFonts w:hint="eastAsia" w:ascii="仿宋" w:hAnsi="仿宋" w:eastAsia="仿宋" w:cs="仿宋"/>
          <w:sz w:val="21"/>
        </w:rPr>
        <w:t xml:space="preserve">（注：在框架协议采购的第二阶段，可选择使用该合同文本）</w:t>
      </w:r>
      <w:r/>
    </w:p>
    <w:p>
      <w:pPr>
        <w:pStyle w:val="1198"/>
        <w:ind w:firstLine="220"/>
        <w:rPr>
          <w:rFonts w:hint="eastAsia" w:ascii="仿宋" w:hAnsi="仿宋" w:eastAsia="仿宋" w:cs="仿宋"/>
          <w:sz w:val="21"/>
        </w:rPr>
      </w:pPr>
      <w:r>
        <w:rPr>
          <w:rFonts w:hint="eastAsia" w:ascii="仿宋" w:hAnsi="仿宋" w:eastAsia="仿宋" w:cs="仿宋"/>
        </w:rPr>
        <w:t xml:space="preserve"> （</w:t>
      </w:r>
      <w:r>
        <w:rPr>
          <w:rFonts w:hint="eastAsia" w:ascii="仿宋" w:hAnsi="仿宋" w:eastAsia="仿宋" w:cs="仿宋"/>
          <w:lang w:val="en"/>
        </w:rPr>
        <w:t xml:space="preserve">6</w:t>
      </w:r>
      <w:r>
        <w:rPr>
          <w:rFonts w:hint="eastAsia" w:ascii="仿宋" w:hAnsi="仿宋" w:eastAsia="仿宋" w:cs="仿宋"/>
        </w:rPr>
        <w:t xml:space="preserve">）</w:t>
      </w:r>
      <w:r>
        <w:rPr>
          <w:rFonts w:hint="eastAsia" w:ascii="仿宋" w:hAnsi="仿宋" w:eastAsia="仿宋" w:cs="仿宋"/>
          <w:sz w:val="21"/>
        </w:rPr>
        <w:t xml:space="preserve">中标（成交）采购标的制造商是否为中小企业：</w:t>
      </w:r>
      <w:r>
        <w:rPr>
          <w:rFonts w:hint="eastAsia" w:ascii="仿宋" w:hAnsi="仿宋" w:eastAsia="仿宋" w:cs="仿宋"/>
          <w:sz w:val="21"/>
          <w:lang w:eastAsia="zh-CN"/>
        </w:rPr>
        <w:t xml:space="preserve">（</w:t>
      </w:r>
      <w:r>
        <w:rPr>
          <w:rFonts w:hint="eastAsia" w:ascii="仿宋" w:hAnsi="仿宋" w:eastAsia="仿宋" w:cs="仿宋"/>
          <w:sz w:val="21"/>
        </w:rPr>
        <w:t xml:space="preserve">是      </w:t>
      </w:r>
      <w:r>
        <w:rPr>
          <w:rFonts w:hint="eastAsia" w:ascii="仿宋" w:hAnsi="仿宋" w:eastAsia="仿宋" w:cs="仿宋"/>
          <w:sz w:val="21"/>
          <w:lang w:eastAsia="zh-CN"/>
        </w:rPr>
        <w:t xml:space="preserve">（</w:t>
      </w:r>
      <w:r>
        <w:rPr>
          <w:rFonts w:hint="eastAsia" w:ascii="仿宋" w:hAnsi="仿宋" w:eastAsia="仿宋" w:cs="仿宋"/>
          <w:sz w:val="21"/>
        </w:rPr>
        <w:t xml:space="preserve">否</w:t>
      </w:r>
      <w:r/>
    </w:p>
    <w:p>
      <w:pPr>
        <w:ind w:firstLine="0"/>
        <w:spacing w:line="400" w:lineRule="exact"/>
        <w:rPr>
          <w:rFonts w:hint="eastAsia" w:ascii="仿宋" w:hAnsi="仿宋" w:eastAsia="仿宋" w:cs="仿宋"/>
          <w:iCs/>
          <w:sz w:val="21"/>
          <w:szCs w:val="21"/>
        </w:rPr>
      </w:pPr>
      <w:r>
        <w:rPr>
          <w:rFonts w:hint="eastAsia" w:ascii="仿宋" w:hAnsi="仿宋" w:eastAsia="仿宋" w:cs="仿宋"/>
          <w:sz w:val="21"/>
          <w:szCs w:val="21"/>
        </w:rPr>
        <w:t xml:space="preserve">        本合同是否为专门面向中小企业的采购合同（中小企业预留合同）：</w:t>
      </w:r>
      <w:r>
        <w:rPr>
          <w:rFonts w:hint="eastAsia" w:ascii="仿宋" w:hAnsi="仿宋" w:eastAsia="仿宋" w:cs="仿宋"/>
          <w:iCs/>
          <w:sz w:val="21"/>
          <w:szCs w:val="21"/>
          <w:lang w:eastAsia="zh-CN"/>
        </w:rPr>
        <w:t xml:space="preserve">（</w:t>
      </w:r>
      <w:r>
        <w:rPr>
          <w:rFonts w:hint="eastAsia" w:ascii="仿宋" w:hAnsi="仿宋" w:eastAsia="仿宋" w:cs="仿宋"/>
          <w:iCs/>
          <w:sz w:val="21"/>
          <w:szCs w:val="21"/>
        </w:rPr>
        <w:t xml:space="preserve">是    </w:t>
      </w:r>
      <w:r>
        <w:rPr>
          <w:rFonts w:hint="eastAsia" w:ascii="仿宋" w:hAnsi="仿宋" w:eastAsia="仿宋" w:cs="仿宋"/>
          <w:iCs/>
          <w:sz w:val="21"/>
          <w:szCs w:val="21"/>
          <w:lang w:eastAsia="zh-CN"/>
        </w:rPr>
        <w:t xml:space="preserve">（</w:t>
      </w:r>
      <w:r>
        <w:rPr>
          <w:rFonts w:hint="eastAsia" w:ascii="仿宋" w:hAnsi="仿宋" w:eastAsia="仿宋" w:cs="仿宋"/>
          <w:iCs/>
          <w:sz w:val="21"/>
          <w:szCs w:val="21"/>
        </w:rPr>
        <w:t xml:space="preserve">否</w:t>
      </w:r>
      <w:r/>
    </w:p>
    <w:p>
      <w:pPr>
        <w:ind w:firstLine="0"/>
        <w:spacing w:line="400" w:lineRule="exact"/>
        <w:rPr>
          <w:rFonts w:hint="eastAsia" w:ascii="仿宋" w:hAnsi="仿宋" w:eastAsia="仿宋" w:cs="仿宋"/>
          <w:iCs/>
          <w:sz w:val="21"/>
          <w:szCs w:val="21"/>
        </w:rPr>
      </w:pPr>
      <w:r>
        <w:rPr>
          <w:rFonts w:hint="eastAsia" w:ascii="仿宋" w:hAnsi="仿宋" w:eastAsia="仿宋" w:cs="仿宋"/>
          <w:sz w:val="21"/>
          <w:szCs w:val="22"/>
        </w:rPr>
        <w:t xml:space="preserve">        若本项目不专门面向中小企业采购，是否给予小微企业评审优惠：</w:t>
      </w:r>
      <w:r>
        <w:rPr>
          <w:rFonts w:hint="eastAsia" w:ascii="仿宋" w:hAnsi="仿宋" w:eastAsia="仿宋" w:cs="仿宋"/>
          <w:iCs/>
          <w:sz w:val="21"/>
          <w:szCs w:val="21"/>
          <w:lang w:eastAsia="zh-CN"/>
        </w:rPr>
        <w:t xml:space="preserve">（</w:t>
      </w:r>
      <w:r>
        <w:rPr>
          <w:rFonts w:hint="eastAsia" w:ascii="仿宋" w:hAnsi="仿宋" w:eastAsia="仿宋" w:cs="仿宋"/>
          <w:iCs/>
          <w:sz w:val="21"/>
          <w:szCs w:val="21"/>
        </w:rPr>
        <w:t xml:space="preserve">是   </w:t>
      </w:r>
      <w:r>
        <w:rPr>
          <w:rFonts w:hint="eastAsia" w:ascii="仿宋" w:hAnsi="仿宋" w:eastAsia="仿宋" w:cs="仿宋"/>
          <w:iCs/>
          <w:sz w:val="21"/>
          <w:szCs w:val="21"/>
          <w:lang w:eastAsia="zh-CN"/>
        </w:rPr>
        <w:t xml:space="preserve">（</w:t>
      </w:r>
      <w:r>
        <w:rPr>
          <w:rFonts w:hint="eastAsia" w:ascii="仿宋" w:hAnsi="仿宋" w:eastAsia="仿宋" w:cs="仿宋"/>
          <w:iCs/>
          <w:sz w:val="21"/>
          <w:szCs w:val="21"/>
        </w:rPr>
        <w:t xml:space="preserve">否</w:t>
      </w:r>
      <w:r/>
    </w:p>
    <w:p>
      <w:pPr>
        <w:ind w:firstLine="0"/>
        <w:spacing w:line="400" w:lineRule="exact"/>
        <w:rPr>
          <w:rFonts w:hint="eastAsia" w:ascii="仿宋" w:hAnsi="仿宋" w:eastAsia="仿宋" w:cs="仿宋"/>
          <w:iCs/>
          <w:sz w:val="21"/>
          <w:szCs w:val="21"/>
        </w:rPr>
      </w:pPr>
      <w:r>
        <w:rPr>
          <w:rFonts w:hint="eastAsia" w:ascii="仿宋" w:hAnsi="仿宋" w:eastAsia="仿宋" w:cs="仿宋"/>
          <w:sz w:val="21"/>
          <w:szCs w:val="22"/>
        </w:rPr>
        <w:t xml:space="preserve">        中标（成交）采购标的制造商是否为残疾人福利性单位：</w:t>
      </w:r>
      <w:r>
        <w:rPr>
          <w:rFonts w:hint="eastAsia" w:ascii="仿宋" w:hAnsi="仿宋" w:eastAsia="仿宋" w:cs="仿宋"/>
          <w:iCs/>
          <w:sz w:val="21"/>
          <w:szCs w:val="21"/>
          <w:lang w:eastAsia="zh-CN"/>
        </w:rPr>
        <w:t xml:space="preserve">（</w:t>
      </w:r>
      <w:r>
        <w:rPr>
          <w:rFonts w:hint="eastAsia" w:ascii="仿宋" w:hAnsi="仿宋" w:eastAsia="仿宋" w:cs="仿宋"/>
          <w:iCs/>
          <w:sz w:val="21"/>
          <w:szCs w:val="21"/>
        </w:rPr>
        <w:t xml:space="preserve">是   </w:t>
      </w:r>
      <w:r>
        <w:rPr>
          <w:rFonts w:hint="eastAsia" w:ascii="仿宋" w:hAnsi="仿宋" w:eastAsia="仿宋" w:cs="仿宋"/>
          <w:iCs/>
          <w:sz w:val="21"/>
          <w:szCs w:val="21"/>
          <w:lang w:eastAsia="zh-CN"/>
        </w:rPr>
        <w:t xml:space="preserve">（</w:t>
      </w:r>
      <w:r>
        <w:rPr>
          <w:rFonts w:hint="eastAsia" w:ascii="仿宋" w:hAnsi="仿宋" w:eastAsia="仿宋" w:cs="仿宋"/>
          <w:iCs/>
          <w:sz w:val="21"/>
          <w:szCs w:val="21"/>
        </w:rPr>
        <w:t xml:space="preserve">否</w:t>
      </w:r>
      <w:r/>
    </w:p>
    <w:p>
      <w:pPr>
        <w:ind w:firstLine="0"/>
        <w:spacing w:line="400" w:lineRule="exact"/>
        <w:rPr>
          <w:rFonts w:hint="eastAsia" w:ascii="仿宋" w:hAnsi="仿宋" w:eastAsia="仿宋" w:cs="仿宋"/>
          <w:sz w:val="21"/>
          <w:szCs w:val="22"/>
        </w:rPr>
      </w:pPr>
      <w:r>
        <w:rPr>
          <w:rFonts w:hint="eastAsia" w:ascii="仿宋" w:hAnsi="仿宋" w:eastAsia="仿宋" w:cs="仿宋"/>
          <w:sz w:val="21"/>
          <w:szCs w:val="22"/>
        </w:rPr>
        <w:t xml:space="preserve">        中标（成交）采购标的制造商是否为监狱企业：</w:t>
      </w:r>
      <w:r>
        <w:rPr>
          <w:rFonts w:hint="eastAsia" w:ascii="仿宋" w:hAnsi="仿宋" w:eastAsia="仿宋" w:cs="仿宋"/>
          <w:iCs/>
          <w:sz w:val="21"/>
          <w:szCs w:val="21"/>
          <w:lang w:eastAsia="zh-CN"/>
        </w:rPr>
        <w:t xml:space="preserve">（</w:t>
      </w:r>
      <w:r>
        <w:rPr>
          <w:rFonts w:hint="eastAsia" w:ascii="仿宋" w:hAnsi="仿宋" w:eastAsia="仿宋" w:cs="仿宋"/>
          <w:iCs/>
          <w:sz w:val="21"/>
          <w:szCs w:val="21"/>
        </w:rPr>
        <w:t xml:space="preserve">是       </w:t>
      </w:r>
      <w:r>
        <w:rPr>
          <w:rFonts w:hint="eastAsia" w:ascii="仿宋" w:hAnsi="仿宋" w:eastAsia="仿宋" w:cs="仿宋"/>
          <w:iCs/>
          <w:sz w:val="21"/>
          <w:szCs w:val="21"/>
          <w:lang w:eastAsia="zh-CN"/>
        </w:rPr>
        <w:t xml:space="preserve">（</w:t>
      </w:r>
      <w:r>
        <w:rPr>
          <w:rFonts w:hint="eastAsia" w:ascii="仿宋" w:hAnsi="仿宋" w:eastAsia="仿宋" w:cs="仿宋"/>
          <w:iCs/>
          <w:sz w:val="21"/>
          <w:szCs w:val="21"/>
        </w:rPr>
        <w:t xml:space="preserve">否</w:t>
      </w:r>
      <w:r/>
    </w:p>
    <w:p>
      <w:pPr>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w:t>
      </w:r>
      <w:r>
        <w:rPr>
          <w:rFonts w:hint="eastAsia" w:ascii="仿宋" w:hAnsi="仿宋" w:eastAsia="仿宋" w:cs="仿宋"/>
          <w:sz w:val="21"/>
          <w:szCs w:val="21"/>
          <w:lang w:val="en"/>
        </w:rPr>
        <w:t xml:space="preserve">7</w:t>
      </w:r>
      <w:r>
        <w:rPr>
          <w:rFonts w:hint="eastAsia" w:ascii="仿宋" w:hAnsi="仿宋" w:eastAsia="仿宋" w:cs="仿宋"/>
          <w:sz w:val="21"/>
          <w:szCs w:val="21"/>
        </w:rPr>
        <w:t xml:space="preserve">）合同是否分包：</w:t>
      </w:r>
      <w:r>
        <w:rPr>
          <w:rFonts w:hint="eastAsia" w:ascii="仿宋" w:hAnsi="仿宋" w:eastAsia="仿宋" w:cs="仿宋"/>
          <w:iCs/>
          <w:sz w:val="21"/>
          <w:szCs w:val="21"/>
          <w:lang w:eastAsia="zh-CN"/>
        </w:rPr>
        <w:t xml:space="preserve">（</w:t>
      </w:r>
      <w:r>
        <w:rPr>
          <w:rFonts w:hint="eastAsia" w:ascii="仿宋" w:hAnsi="仿宋" w:eastAsia="仿宋" w:cs="仿宋"/>
          <w:iCs/>
          <w:sz w:val="21"/>
          <w:szCs w:val="21"/>
        </w:rPr>
        <w:t xml:space="preserve">是       </w:t>
      </w:r>
      <w:r>
        <w:rPr>
          <w:rFonts w:hint="eastAsia" w:ascii="仿宋" w:hAnsi="仿宋" w:eastAsia="仿宋" w:cs="仿宋"/>
          <w:iCs/>
          <w:sz w:val="21"/>
          <w:szCs w:val="21"/>
          <w:lang w:eastAsia="zh-CN"/>
        </w:rPr>
        <w:t xml:space="preserve">（</w:t>
      </w:r>
      <w:r>
        <w:rPr>
          <w:rFonts w:hint="eastAsia" w:ascii="仿宋" w:hAnsi="仿宋" w:eastAsia="仿宋" w:cs="仿宋"/>
          <w:iCs/>
          <w:sz w:val="21"/>
          <w:szCs w:val="21"/>
        </w:rPr>
        <w:t xml:space="preserve">否</w:t>
      </w:r>
      <w:r/>
    </w:p>
    <w:p>
      <w:pPr>
        <w:ind w:firstLine="840"/>
        <w:spacing w:line="400" w:lineRule="exact"/>
        <w:rPr>
          <w:rFonts w:hint="eastAsia" w:ascii="仿宋" w:hAnsi="仿宋" w:eastAsia="仿宋" w:cs="仿宋"/>
          <w:sz w:val="21"/>
          <w:szCs w:val="21"/>
          <w:u w:val="single"/>
        </w:rPr>
      </w:pPr>
      <w:r>
        <w:rPr>
          <w:rFonts w:hint="eastAsia" w:ascii="仿宋" w:hAnsi="仿宋" w:eastAsia="仿宋" w:cs="仿宋"/>
          <w:sz w:val="21"/>
          <w:szCs w:val="21"/>
        </w:rPr>
        <w:t xml:space="preserve"> 分包主要内容：</w:t>
      </w:r>
      <w:r>
        <w:rPr>
          <w:rFonts w:hint="eastAsia" w:ascii="仿宋" w:hAnsi="仿宋" w:eastAsia="仿宋" w:cs="仿宋"/>
          <w:sz w:val="21"/>
          <w:szCs w:val="21"/>
          <w:u w:val="single"/>
        </w:rPr>
        <w:t xml:space="preserve">                                            </w:t>
      </w:r>
      <w:r/>
    </w:p>
    <w:p>
      <w:pPr>
        <w:ind w:firstLine="840"/>
        <w:spacing w:line="400" w:lineRule="exact"/>
        <w:rPr>
          <w:rFonts w:hint="eastAsia" w:ascii="仿宋" w:hAnsi="仿宋" w:eastAsia="仿宋" w:cs="仿宋"/>
          <w:sz w:val="21"/>
          <w:szCs w:val="21"/>
        </w:rPr>
      </w:pPr>
      <w:r>
        <w:rPr>
          <w:rFonts w:hint="eastAsia" w:ascii="仿宋" w:hAnsi="仿宋" w:eastAsia="仿宋" w:cs="仿宋"/>
          <w:sz w:val="21"/>
          <w:szCs w:val="21"/>
        </w:rPr>
        <w:t xml:space="preserve"> 分包供应商/制造商名称（如供应商和制造商不同，请分别填写）：</w:t>
      </w:r>
      <w:r/>
    </w:p>
    <w:p>
      <w:pPr>
        <w:ind w:firstLine="840"/>
        <w:spacing w:line="400" w:lineRule="exact"/>
        <w:rPr>
          <w:rFonts w:hint="eastAsia" w:ascii="仿宋" w:hAnsi="仿宋" w:eastAsia="仿宋" w:cs="仿宋"/>
          <w:sz w:val="21"/>
          <w:szCs w:val="21"/>
          <w:u w:val="single"/>
        </w:rPr>
      </w:pPr>
      <w:r>
        <w:rPr>
          <w:rFonts w:hint="eastAsia" w:ascii="仿宋" w:hAnsi="仿宋" w:eastAsia="仿宋" w:cs="仿宋"/>
          <w:sz w:val="21"/>
          <w:szCs w:val="21"/>
        </w:rPr>
        <w:t xml:space="preserve"> </w:t>
      </w:r>
      <w:r>
        <w:rPr>
          <w:rFonts w:hint="eastAsia" w:ascii="仿宋" w:hAnsi="仿宋" w:eastAsia="仿宋" w:cs="仿宋"/>
          <w:sz w:val="21"/>
          <w:szCs w:val="21"/>
          <w:u w:val="single"/>
        </w:rPr>
        <w:t xml:space="preserve">                                                          </w:t>
      </w:r>
      <w:r/>
    </w:p>
    <w:p>
      <w:pPr>
        <w:ind w:firstLine="840"/>
        <w:spacing w:line="400" w:lineRule="exact"/>
        <w:rPr>
          <w:rFonts w:hint="eastAsia" w:ascii="仿宋" w:hAnsi="仿宋" w:eastAsia="仿宋" w:cs="仿宋"/>
          <w:sz w:val="21"/>
          <w:szCs w:val="21"/>
        </w:rPr>
      </w:pPr>
      <w:r>
        <w:rPr>
          <w:rFonts w:hint="eastAsia" w:ascii="仿宋" w:hAnsi="仿宋" w:eastAsia="仿宋" w:cs="仿宋"/>
          <w:sz w:val="21"/>
          <w:szCs w:val="21"/>
        </w:rPr>
        <w:t xml:space="preserve"> 分包供应商/制造商类型（如果供应商和制造商不同，只填写制造商类型）：</w:t>
      </w:r>
      <w:r/>
    </w:p>
    <w:p>
      <w:pPr>
        <w:ind w:firstLine="840"/>
        <w:spacing w:line="400" w:lineRule="exact"/>
        <w:rPr>
          <w:rFonts w:hint="eastAsia" w:ascii="仿宋" w:hAnsi="仿宋" w:eastAsia="仿宋" w:cs="仿宋"/>
          <w:iCs/>
          <w:sz w:val="21"/>
          <w:szCs w:val="21"/>
        </w:rPr>
      </w:pPr>
      <w:r>
        <w:rPr>
          <w:rFonts w:hint="eastAsia" w:ascii="仿宋" w:hAnsi="仿宋" w:eastAsia="仿宋" w:cs="仿宋"/>
          <w:iCs/>
          <w:sz w:val="21"/>
          <w:szCs w:val="21"/>
        </w:rPr>
        <w:t xml:space="preserve"> </w:t>
      </w:r>
      <w:r>
        <w:rPr>
          <w:rFonts w:hint="eastAsia" w:ascii="仿宋" w:hAnsi="仿宋" w:eastAsia="仿宋" w:cs="仿宋"/>
          <w:iCs/>
          <w:sz w:val="21"/>
          <w:szCs w:val="21"/>
          <w:lang w:eastAsia="zh-CN"/>
        </w:rPr>
        <w:t xml:space="preserve">（</w:t>
      </w:r>
      <w:r>
        <w:rPr>
          <w:rFonts w:hint="eastAsia" w:ascii="仿宋" w:hAnsi="仿宋" w:eastAsia="仿宋" w:cs="仿宋"/>
          <w:iCs/>
          <w:sz w:val="21"/>
          <w:szCs w:val="21"/>
        </w:rPr>
        <w:t xml:space="preserve">大型企业  </w:t>
      </w:r>
      <w:r>
        <w:rPr>
          <w:rFonts w:hint="eastAsia" w:ascii="仿宋" w:hAnsi="仿宋" w:eastAsia="仿宋" w:cs="仿宋"/>
          <w:iCs/>
          <w:sz w:val="21"/>
          <w:szCs w:val="21"/>
          <w:lang w:eastAsia="zh-CN"/>
        </w:rPr>
        <w:t xml:space="preserve">（</w:t>
      </w:r>
      <w:r>
        <w:rPr>
          <w:rFonts w:hint="eastAsia" w:ascii="仿宋" w:hAnsi="仿宋" w:eastAsia="仿宋" w:cs="仿宋"/>
          <w:iCs/>
          <w:sz w:val="21"/>
          <w:szCs w:val="21"/>
        </w:rPr>
        <w:t xml:space="preserve">中型企业  </w:t>
      </w:r>
      <w:r>
        <w:rPr>
          <w:rFonts w:hint="eastAsia" w:ascii="仿宋" w:hAnsi="仿宋" w:eastAsia="仿宋" w:cs="仿宋"/>
          <w:iCs/>
          <w:sz w:val="21"/>
          <w:szCs w:val="21"/>
          <w:lang w:eastAsia="zh-CN"/>
        </w:rPr>
        <w:t xml:space="preserve">（</w:t>
      </w:r>
      <w:r>
        <w:rPr>
          <w:rFonts w:hint="eastAsia" w:ascii="仿宋" w:hAnsi="仿宋" w:eastAsia="仿宋" w:cs="仿宋"/>
          <w:iCs/>
          <w:sz w:val="21"/>
          <w:szCs w:val="21"/>
        </w:rPr>
        <w:t xml:space="preserve">小微型企业  </w:t>
      </w:r>
      <w:r/>
    </w:p>
    <w:p>
      <w:pPr>
        <w:ind w:firstLine="840"/>
        <w:spacing w:line="400" w:lineRule="exact"/>
        <w:rPr>
          <w:rFonts w:hint="eastAsia" w:ascii="仿宋" w:hAnsi="仿宋" w:eastAsia="仿宋" w:cs="仿宋"/>
          <w:sz w:val="21"/>
          <w:szCs w:val="22"/>
        </w:rPr>
      </w:pPr>
      <w:r>
        <w:rPr>
          <w:rFonts w:hint="eastAsia" w:ascii="仿宋" w:hAnsi="仿宋" w:eastAsia="仿宋" w:cs="仿宋"/>
          <w:iCs/>
          <w:sz w:val="21"/>
          <w:szCs w:val="21"/>
        </w:rPr>
        <w:t xml:space="preserve"> </w:t>
      </w:r>
      <w:r>
        <w:rPr>
          <w:rFonts w:hint="eastAsia" w:ascii="仿宋" w:hAnsi="仿宋" w:eastAsia="仿宋" w:cs="仿宋"/>
          <w:iCs/>
          <w:sz w:val="21"/>
          <w:szCs w:val="21"/>
          <w:lang w:eastAsia="zh-CN"/>
        </w:rPr>
        <w:t xml:space="preserve">（</w:t>
      </w:r>
      <w:r>
        <w:rPr>
          <w:rFonts w:hint="eastAsia" w:ascii="仿宋" w:hAnsi="仿宋" w:eastAsia="仿宋" w:cs="仿宋"/>
          <w:iCs/>
          <w:sz w:val="21"/>
          <w:szCs w:val="21"/>
        </w:rPr>
        <w:t xml:space="preserve">残疾人福利性单位 </w:t>
      </w:r>
      <w:r>
        <w:rPr>
          <w:rFonts w:hint="eastAsia" w:ascii="仿宋" w:hAnsi="仿宋" w:eastAsia="仿宋" w:cs="仿宋"/>
          <w:iCs/>
          <w:sz w:val="21"/>
          <w:szCs w:val="21"/>
          <w:lang w:eastAsia="zh-CN"/>
        </w:rPr>
        <w:t xml:space="preserve">（</w:t>
      </w:r>
      <w:r>
        <w:rPr>
          <w:rFonts w:hint="eastAsia" w:ascii="仿宋" w:hAnsi="仿宋" w:eastAsia="仿宋" w:cs="仿宋"/>
          <w:iCs/>
          <w:sz w:val="21"/>
          <w:szCs w:val="21"/>
        </w:rPr>
        <w:t xml:space="preserve">监狱企业 </w:t>
      </w:r>
      <w:r>
        <w:rPr>
          <w:rFonts w:hint="eastAsia" w:ascii="仿宋" w:hAnsi="仿宋" w:eastAsia="仿宋" w:cs="仿宋"/>
          <w:iCs/>
          <w:sz w:val="21"/>
          <w:szCs w:val="21"/>
          <w:lang w:eastAsia="zh-CN"/>
        </w:rPr>
        <w:t xml:space="preserve">（</w:t>
      </w:r>
      <w:r>
        <w:rPr>
          <w:rFonts w:hint="eastAsia" w:ascii="仿宋" w:hAnsi="仿宋" w:eastAsia="仿宋" w:cs="仿宋"/>
          <w:iCs/>
          <w:sz w:val="21"/>
          <w:szCs w:val="21"/>
        </w:rPr>
        <w:t xml:space="preserve">其他</w:t>
      </w:r>
      <w:r/>
    </w:p>
    <w:p>
      <w:pPr>
        <w:ind w:firstLine="0"/>
        <w:spacing w:line="400" w:lineRule="exact"/>
        <w:rPr>
          <w:rFonts w:hint="eastAsia" w:ascii="仿宋" w:hAnsi="仿宋" w:eastAsia="仿宋" w:cs="仿宋"/>
          <w:iCs/>
          <w:sz w:val="21"/>
          <w:szCs w:val="21"/>
        </w:rPr>
      </w:pPr>
      <w:r>
        <w:rPr>
          <w:rFonts w:hint="eastAsia" w:ascii="仿宋" w:hAnsi="仿宋" w:eastAsia="仿宋" w:cs="仿宋"/>
          <w:sz w:val="21"/>
          <w:szCs w:val="21"/>
        </w:rPr>
        <w:t xml:space="preserve">    （</w:t>
      </w:r>
      <w:r>
        <w:rPr>
          <w:rFonts w:hint="eastAsia" w:ascii="仿宋" w:hAnsi="仿宋" w:eastAsia="仿宋" w:cs="仿宋"/>
          <w:sz w:val="21"/>
          <w:szCs w:val="21"/>
          <w:lang w:val="en"/>
        </w:rPr>
        <w:t xml:space="preserve">8</w:t>
      </w:r>
      <w:r>
        <w:rPr>
          <w:rFonts w:hint="eastAsia" w:ascii="仿宋" w:hAnsi="仿宋" w:eastAsia="仿宋" w:cs="仿宋"/>
          <w:sz w:val="21"/>
          <w:szCs w:val="21"/>
        </w:rPr>
        <w:t xml:space="preserve">）中标（成交）供应商是否为外商投资企业：</w:t>
      </w:r>
      <w:r>
        <w:rPr>
          <w:rFonts w:hint="eastAsia" w:ascii="仿宋" w:hAnsi="仿宋" w:eastAsia="仿宋" w:cs="仿宋"/>
          <w:iCs/>
          <w:sz w:val="21"/>
          <w:szCs w:val="21"/>
          <w:lang w:eastAsia="zh-CN"/>
        </w:rPr>
        <w:t xml:space="preserve">（</w:t>
      </w:r>
      <w:r>
        <w:rPr>
          <w:rFonts w:hint="eastAsia" w:ascii="仿宋" w:hAnsi="仿宋" w:eastAsia="仿宋" w:cs="仿宋"/>
          <w:iCs/>
          <w:sz w:val="21"/>
          <w:szCs w:val="21"/>
        </w:rPr>
        <w:t xml:space="preserve">是       </w:t>
      </w:r>
      <w:r>
        <w:rPr>
          <w:rFonts w:hint="eastAsia" w:ascii="仿宋" w:hAnsi="仿宋" w:eastAsia="仿宋" w:cs="仿宋"/>
          <w:iCs/>
          <w:sz w:val="21"/>
          <w:szCs w:val="21"/>
          <w:lang w:eastAsia="zh-CN"/>
        </w:rPr>
        <w:t xml:space="preserve">（</w:t>
      </w:r>
      <w:r>
        <w:rPr>
          <w:rFonts w:hint="eastAsia" w:ascii="仿宋" w:hAnsi="仿宋" w:eastAsia="仿宋" w:cs="仿宋"/>
          <w:iCs/>
          <w:sz w:val="21"/>
          <w:szCs w:val="21"/>
        </w:rPr>
        <w:t xml:space="preserve">否</w:t>
      </w:r>
      <w:r/>
    </w:p>
    <w:p>
      <w:pPr>
        <w:pStyle w:val="1198"/>
        <w:ind w:firstLine="420"/>
        <w:tabs>
          <w:tab w:val="left" w:pos="1340" w:leader="none"/>
        </w:tabs>
        <w:rPr>
          <w:rFonts w:hint="eastAsia" w:ascii="仿宋" w:hAnsi="仿宋" w:eastAsia="仿宋" w:cs="仿宋"/>
          <w:sz w:val="21"/>
          <w:u w:val="single"/>
        </w:rPr>
      </w:pPr>
      <w:r>
        <w:rPr>
          <w:rFonts w:hint="eastAsia" w:ascii="仿宋" w:hAnsi="仿宋" w:eastAsia="仿宋" w:cs="仿宋"/>
          <w:sz w:val="21"/>
        </w:rPr>
        <w:t xml:space="preserve">     外商投资企业类型：</w:t>
      </w:r>
      <w:r>
        <w:rPr>
          <w:rFonts w:hint="eastAsia" w:ascii="仿宋" w:hAnsi="仿宋" w:eastAsia="仿宋" w:cs="仿宋"/>
          <w:iCs/>
          <w:sz w:val="21"/>
          <w:lang w:eastAsia="zh-CN"/>
        </w:rPr>
        <w:t xml:space="preserve">（</w:t>
      </w:r>
      <w:r>
        <w:rPr>
          <w:rFonts w:hint="eastAsia" w:ascii="仿宋" w:hAnsi="仿宋" w:eastAsia="仿宋" w:cs="仿宋"/>
          <w:sz w:val="21"/>
        </w:rPr>
        <w:t xml:space="preserve">全部由外国投资者投资  </w:t>
      </w:r>
      <w:r>
        <w:rPr>
          <w:rFonts w:hint="eastAsia" w:ascii="仿宋" w:hAnsi="仿宋" w:eastAsia="仿宋" w:cs="仿宋"/>
          <w:iCs/>
          <w:sz w:val="21"/>
          <w:lang w:eastAsia="zh-CN"/>
        </w:rPr>
        <w:t xml:space="preserve">（</w:t>
      </w:r>
      <w:r>
        <w:rPr>
          <w:rFonts w:hint="eastAsia" w:ascii="仿宋" w:hAnsi="仿宋" w:eastAsia="仿宋" w:cs="仿宋"/>
          <w:iCs/>
          <w:sz w:val="21"/>
        </w:rPr>
        <w:t xml:space="preserve">部分由外国投资者投资</w:t>
      </w:r>
      <w:r/>
    </w:p>
    <w:p>
      <w:pPr>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w:t>
      </w:r>
      <w:r>
        <w:rPr>
          <w:rFonts w:hint="eastAsia" w:ascii="仿宋" w:hAnsi="仿宋" w:eastAsia="仿宋" w:cs="仿宋"/>
          <w:sz w:val="21"/>
          <w:szCs w:val="21"/>
          <w:lang w:val="en"/>
        </w:rPr>
        <w:t xml:space="preserve">9</w:t>
      </w:r>
      <w:r>
        <w:rPr>
          <w:rFonts w:hint="eastAsia" w:ascii="仿宋" w:hAnsi="仿宋" w:eastAsia="仿宋" w:cs="仿宋"/>
          <w:sz w:val="21"/>
          <w:szCs w:val="21"/>
        </w:rPr>
        <w:t xml:space="preserve">）是否涉及进口产品：</w:t>
      </w:r>
      <w:r/>
    </w:p>
    <w:p>
      <w:pPr>
        <w:ind w:firstLine="840"/>
        <w:spacing w:line="400" w:lineRule="exact"/>
        <w:rPr>
          <w:rFonts w:hint="eastAsia" w:ascii="仿宋" w:hAnsi="仿宋" w:eastAsia="仿宋" w:cs="仿宋"/>
          <w:sz w:val="21"/>
          <w:szCs w:val="21"/>
          <w:u w:val="single"/>
        </w:rPr>
      </w:pPr>
      <w:r>
        <w:rPr>
          <w:rFonts w:hint="eastAsia" w:ascii="仿宋" w:hAnsi="仿宋" w:eastAsia="仿宋" w:cs="仿宋"/>
          <w:sz w:val="21"/>
          <w:szCs w:val="21"/>
        </w:rPr>
        <w:t xml:space="preserve"> </w:t>
      </w:r>
      <w:r>
        <w:rPr>
          <w:rFonts w:hint="eastAsia" w:ascii="仿宋" w:hAnsi="仿宋" w:eastAsia="仿宋" w:cs="仿宋"/>
          <w:sz w:val="21"/>
          <w:szCs w:val="21"/>
          <w:lang w:eastAsia="zh-CN"/>
        </w:rPr>
        <w:t xml:space="preserve">（</w:t>
      </w:r>
      <w:r>
        <w:rPr>
          <w:rFonts w:hint="eastAsia" w:ascii="仿宋" w:hAnsi="仿宋" w:eastAsia="仿宋" w:cs="仿宋"/>
          <w:sz w:val="21"/>
          <w:szCs w:val="21"/>
        </w:rPr>
        <w:t xml:space="preserve">是，《政府采购品目分类目录》底级品目名称：</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 金额：</w:t>
      </w:r>
      <w:r>
        <w:rPr>
          <w:rFonts w:hint="eastAsia" w:ascii="仿宋" w:hAnsi="仿宋" w:eastAsia="仿宋" w:cs="仿宋"/>
          <w:sz w:val="21"/>
          <w:szCs w:val="21"/>
          <w:u w:val="single"/>
        </w:rPr>
        <w:t xml:space="preserve">        </w:t>
      </w:r>
      <w:r/>
    </w:p>
    <w:p>
      <w:pPr>
        <w:ind w:firstLine="840"/>
        <w:spacing w:line="400" w:lineRule="exact"/>
        <w:rPr>
          <w:rFonts w:hint="eastAsia" w:ascii="仿宋" w:hAnsi="仿宋" w:eastAsia="仿宋" w:cs="仿宋"/>
          <w:sz w:val="21"/>
          <w:szCs w:val="21"/>
        </w:rPr>
      </w:pPr>
      <w:r>
        <w:rPr>
          <w:rFonts w:hint="eastAsia" w:ascii="仿宋" w:hAnsi="仿宋" w:eastAsia="仿宋" w:cs="仿宋"/>
          <w:sz w:val="21"/>
          <w:szCs w:val="21"/>
        </w:rPr>
        <w:t xml:space="preserve"> 国别：</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 品牌：</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 规格型号：</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      </w:t>
      </w:r>
      <w:r/>
    </w:p>
    <w:p>
      <w:pPr>
        <w:ind w:firstLine="840"/>
        <w:spacing w:line="400" w:lineRule="exact"/>
        <w:rPr>
          <w:rFonts w:hint="eastAsia" w:ascii="仿宋" w:hAnsi="仿宋" w:eastAsia="仿宋" w:cs="仿宋"/>
          <w:sz w:val="21"/>
          <w:szCs w:val="21"/>
        </w:rPr>
      </w:pPr>
      <w:r>
        <w:rPr>
          <w:rFonts w:hint="eastAsia" w:ascii="仿宋" w:hAnsi="仿宋" w:eastAsia="仿宋" w:cs="仿宋"/>
          <w:sz w:val="21"/>
          <w:szCs w:val="21"/>
        </w:rPr>
        <w:t xml:space="preserve"> </w:t>
      </w:r>
      <w:r>
        <w:rPr>
          <w:rFonts w:hint="eastAsia" w:ascii="仿宋" w:hAnsi="仿宋" w:eastAsia="仿宋" w:cs="仿宋"/>
          <w:sz w:val="21"/>
          <w:szCs w:val="21"/>
          <w:lang w:eastAsia="zh-CN"/>
        </w:rPr>
        <w:t xml:space="preserve">（</w:t>
      </w:r>
      <w:r>
        <w:rPr>
          <w:rFonts w:hint="eastAsia" w:ascii="仿宋" w:hAnsi="仿宋" w:eastAsia="仿宋" w:cs="仿宋"/>
          <w:sz w:val="21"/>
          <w:szCs w:val="21"/>
        </w:rPr>
        <w:t xml:space="preserve">否</w:t>
      </w:r>
      <w:r/>
    </w:p>
    <w:p>
      <w:pPr>
        <w:ind w:firstLine="0"/>
        <w:spacing w:line="400" w:lineRule="exact"/>
        <w:tabs>
          <w:tab w:val="left" w:pos="740" w:leader="none"/>
        </w:tabs>
        <w:rPr>
          <w:rFonts w:hint="eastAsia" w:ascii="仿宋" w:hAnsi="仿宋" w:eastAsia="仿宋" w:cs="仿宋"/>
          <w:sz w:val="21"/>
          <w:szCs w:val="21"/>
        </w:rPr>
      </w:pPr>
      <w:r>
        <w:rPr>
          <w:rFonts w:hint="eastAsia" w:ascii="仿宋" w:hAnsi="仿宋" w:eastAsia="仿宋" w:cs="仿宋"/>
          <w:sz w:val="21"/>
          <w:szCs w:val="21"/>
        </w:rPr>
        <w:t xml:space="preserve">    （1</w:t>
      </w:r>
      <w:r>
        <w:rPr>
          <w:rFonts w:hint="eastAsia" w:ascii="仿宋" w:hAnsi="仿宋" w:eastAsia="仿宋" w:cs="仿宋"/>
          <w:sz w:val="21"/>
          <w:szCs w:val="21"/>
          <w:lang w:val="en"/>
        </w:rPr>
        <w:t xml:space="preserve">0</w:t>
      </w:r>
      <w:r>
        <w:rPr>
          <w:rFonts w:hint="eastAsia" w:ascii="仿宋" w:hAnsi="仿宋" w:eastAsia="仿宋" w:cs="仿宋"/>
          <w:sz w:val="21"/>
          <w:szCs w:val="21"/>
        </w:rPr>
        <w:t xml:space="preserve">）是否涉及节能产品：</w:t>
      </w:r>
      <w:r/>
    </w:p>
    <w:p>
      <w:pPr>
        <w:ind w:firstLine="0"/>
        <w:spacing w:line="400" w:lineRule="exact"/>
        <w:tabs>
          <w:tab w:val="left" w:pos="740" w:leader="none"/>
        </w:tabs>
        <w:rPr>
          <w:rFonts w:hint="eastAsia" w:ascii="仿宋" w:hAnsi="仿宋" w:eastAsia="仿宋" w:cs="仿宋"/>
          <w:iCs/>
          <w:sz w:val="21"/>
          <w:szCs w:val="21"/>
        </w:rPr>
      </w:pPr>
      <w:r>
        <w:rPr>
          <w:rFonts w:hint="eastAsia" w:ascii="仿宋" w:hAnsi="仿宋" w:eastAsia="仿宋" w:cs="仿宋"/>
          <w:sz w:val="21"/>
          <w:szCs w:val="21"/>
        </w:rPr>
        <w:t xml:space="preserve">         </w:t>
      </w:r>
      <w:r>
        <w:rPr>
          <w:rFonts w:hint="eastAsia" w:ascii="仿宋" w:hAnsi="仿宋" w:eastAsia="仿宋" w:cs="仿宋"/>
          <w:sz w:val="21"/>
          <w:szCs w:val="21"/>
          <w:lang w:eastAsia="zh-CN"/>
        </w:rPr>
        <w:t xml:space="preserve">（</w:t>
      </w:r>
      <w:r>
        <w:rPr>
          <w:rFonts w:hint="eastAsia" w:ascii="仿宋" w:hAnsi="仿宋" w:eastAsia="仿宋" w:cs="仿宋"/>
          <w:sz w:val="21"/>
          <w:szCs w:val="21"/>
        </w:rPr>
        <w:t xml:space="preserve">是，《节能产品政府采购品目清单》的底级品目名称：</w:t>
      </w:r>
      <w:r>
        <w:rPr>
          <w:rFonts w:hint="eastAsia" w:ascii="仿宋" w:hAnsi="仿宋" w:eastAsia="仿宋" w:cs="仿宋"/>
          <w:sz w:val="21"/>
          <w:szCs w:val="21"/>
          <w:u w:val="single"/>
        </w:rPr>
        <w:t xml:space="preserve">         </w:t>
      </w:r>
      <w:r>
        <w:rPr>
          <w:rFonts w:hint="eastAsia" w:ascii="仿宋" w:hAnsi="仿宋" w:eastAsia="仿宋" w:cs="仿宋"/>
          <w:iCs/>
          <w:sz w:val="21"/>
          <w:szCs w:val="21"/>
        </w:rPr>
        <w:t xml:space="preserve">     </w:t>
      </w:r>
      <w:r/>
    </w:p>
    <w:p>
      <w:pPr>
        <w:ind w:firstLine="0"/>
        <w:spacing w:line="400" w:lineRule="exact"/>
        <w:tabs>
          <w:tab w:val="left" w:pos="740" w:leader="none"/>
        </w:tabs>
        <w:rPr>
          <w:rFonts w:hint="eastAsia" w:ascii="仿宋" w:hAnsi="仿宋" w:eastAsia="仿宋" w:cs="仿宋"/>
          <w:iCs/>
          <w:sz w:val="21"/>
          <w:szCs w:val="21"/>
        </w:rPr>
      </w:pPr>
      <w:r>
        <w:rPr>
          <w:rFonts w:hint="eastAsia" w:ascii="仿宋" w:hAnsi="仿宋" w:eastAsia="仿宋" w:cs="仿宋"/>
          <w:iCs/>
          <w:sz w:val="21"/>
          <w:szCs w:val="21"/>
        </w:rPr>
        <w:t xml:space="preserve">                </w:t>
      </w:r>
      <w:r>
        <w:rPr>
          <w:rFonts w:hint="eastAsia" w:ascii="仿宋" w:hAnsi="仿宋" w:eastAsia="仿宋" w:cs="仿宋"/>
          <w:iCs/>
          <w:sz w:val="21"/>
          <w:szCs w:val="21"/>
          <w:lang w:eastAsia="zh-CN"/>
        </w:rPr>
        <w:t xml:space="preserve">（</w:t>
      </w:r>
      <w:r>
        <w:rPr>
          <w:rFonts w:hint="eastAsia" w:ascii="仿宋" w:hAnsi="仿宋" w:eastAsia="仿宋" w:cs="仿宋"/>
          <w:iCs/>
          <w:sz w:val="21"/>
          <w:szCs w:val="21"/>
        </w:rPr>
        <w:t xml:space="preserve">强制采购       </w:t>
      </w:r>
      <w:r>
        <w:rPr>
          <w:rFonts w:hint="eastAsia" w:ascii="仿宋" w:hAnsi="仿宋" w:eastAsia="仿宋" w:cs="仿宋"/>
          <w:iCs/>
          <w:sz w:val="21"/>
          <w:szCs w:val="21"/>
          <w:lang w:eastAsia="zh-CN"/>
        </w:rPr>
        <w:t xml:space="preserve">（</w:t>
      </w:r>
      <w:r>
        <w:rPr>
          <w:rFonts w:hint="eastAsia" w:ascii="仿宋" w:hAnsi="仿宋" w:eastAsia="仿宋" w:cs="仿宋"/>
          <w:iCs/>
          <w:sz w:val="21"/>
          <w:szCs w:val="21"/>
        </w:rPr>
        <w:t xml:space="preserve">优先采购    </w:t>
      </w:r>
      <w:r/>
    </w:p>
    <w:p>
      <w:pPr>
        <w:ind w:firstLine="0"/>
        <w:spacing w:line="400" w:lineRule="exact"/>
        <w:tabs>
          <w:tab w:val="left" w:pos="740" w:leader="none"/>
        </w:tabs>
        <w:rPr>
          <w:rFonts w:hint="eastAsia" w:ascii="仿宋" w:hAnsi="仿宋" w:eastAsia="仿宋" w:cs="仿宋"/>
          <w:sz w:val="21"/>
          <w:szCs w:val="21"/>
        </w:rPr>
      </w:pPr>
      <w:r>
        <w:rPr>
          <w:rFonts w:hint="eastAsia" w:ascii="仿宋" w:hAnsi="仿宋" w:eastAsia="仿宋" w:cs="仿宋"/>
          <w:iCs/>
          <w:sz w:val="21"/>
          <w:szCs w:val="21"/>
        </w:rPr>
        <w:t xml:space="preserve">         </w:t>
      </w:r>
      <w:r>
        <w:rPr>
          <w:rFonts w:hint="eastAsia" w:ascii="仿宋" w:hAnsi="仿宋" w:eastAsia="仿宋" w:cs="仿宋"/>
          <w:sz w:val="21"/>
          <w:szCs w:val="21"/>
          <w:lang w:eastAsia="zh-CN"/>
        </w:rPr>
        <w:t xml:space="preserve">（</w:t>
      </w:r>
      <w:r>
        <w:rPr>
          <w:rFonts w:hint="eastAsia" w:ascii="仿宋" w:hAnsi="仿宋" w:eastAsia="仿宋" w:cs="仿宋"/>
          <w:sz w:val="21"/>
          <w:szCs w:val="21"/>
        </w:rPr>
        <w:t xml:space="preserve">否</w:t>
      </w:r>
      <w:r/>
    </w:p>
    <w:p>
      <w:pPr>
        <w:ind w:firstLine="0"/>
        <w:spacing w:line="400" w:lineRule="exact"/>
        <w:tabs>
          <w:tab w:val="left" w:pos="740" w:leader="none"/>
        </w:tabs>
        <w:rPr>
          <w:rFonts w:hint="eastAsia" w:ascii="仿宋" w:hAnsi="仿宋" w:eastAsia="仿宋" w:cs="仿宋"/>
          <w:sz w:val="21"/>
          <w:szCs w:val="21"/>
        </w:rPr>
      </w:pPr>
      <w:r>
        <w:rPr>
          <w:rFonts w:hint="eastAsia" w:ascii="仿宋" w:hAnsi="仿宋" w:eastAsia="仿宋" w:cs="仿宋"/>
          <w:sz w:val="21"/>
          <w:szCs w:val="21"/>
        </w:rPr>
        <w:t xml:space="preserve">          是否涉及环境标志产品：</w:t>
      </w:r>
      <w:r/>
    </w:p>
    <w:p>
      <w:pPr>
        <w:ind w:firstLine="0"/>
        <w:spacing w:line="400" w:lineRule="exact"/>
        <w:tabs>
          <w:tab w:val="left" w:pos="740" w:leader="none"/>
        </w:tabs>
        <w:rPr>
          <w:rFonts w:hint="eastAsia" w:ascii="仿宋" w:hAnsi="仿宋" w:eastAsia="仿宋" w:cs="仿宋"/>
          <w:sz w:val="21"/>
          <w:szCs w:val="21"/>
        </w:rPr>
      </w:pPr>
      <w:r>
        <w:rPr>
          <w:rFonts w:hint="eastAsia" w:ascii="仿宋" w:hAnsi="仿宋" w:eastAsia="仿宋" w:cs="仿宋"/>
          <w:sz w:val="21"/>
          <w:szCs w:val="21"/>
        </w:rPr>
        <w:t xml:space="preserve">         </w:t>
      </w:r>
      <w:r>
        <w:rPr>
          <w:rFonts w:hint="eastAsia" w:ascii="仿宋" w:hAnsi="仿宋" w:eastAsia="仿宋" w:cs="仿宋"/>
          <w:sz w:val="21"/>
          <w:szCs w:val="21"/>
          <w:lang w:eastAsia="zh-CN"/>
        </w:rPr>
        <w:t xml:space="preserve">（</w:t>
      </w:r>
      <w:r>
        <w:rPr>
          <w:rFonts w:hint="eastAsia" w:ascii="仿宋" w:hAnsi="仿宋" w:eastAsia="仿宋" w:cs="仿宋"/>
          <w:sz w:val="21"/>
          <w:szCs w:val="21"/>
        </w:rPr>
        <w:t xml:space="preserve">是，《环境标志产品政府采购品目清单》的底级品目名称：</w:t>
      </w:r>
      <w:r>
        <w:rPr>
          <w:rFonts w:hint="eastAsia" w:ascii="仿宋" w:hAnsi="仿宋" w:eastAsia="仿宋" w:cs="仿宋"/>
          <w:sz w:val="21"/>
          <w:szCs w:val="21"/>
          <w:u w:val="single"/>
        </w:rPr>
        <w:t xml:space="preserve">         </w:t>
      </w:r>
      <w:r>
        <w:rPr>
          <w:rFonts w:hint="eastAsia" w:ascii="仿宋" w:hAnsi="仿宋" w:eastAsia="仿宋" w:cs="仿宋"/>
          <w:iCs/>
          <w:sz w:val="21"/>
          <w:szCs w:val="21"/>
        </w:rPr>
        <w:t xml:space="preserve"> </w:t>
      </w:r>
      <w:r/>
    </w:p>
    <w:p>
      <w:pPr>
        <w:ind w:firstLine="0"/>
        <w:spacing w:line="400" w:lineRule="exact"/>
        <w:tabs>
          <w:tab w:val="left" w:pos="740" w:leader="none"/>
        </w:tabs>
        <w:rPr>
          <w:rFonts w:hint="eastAsia" w:ascii="仿宋" w:hAnsi="仿宋" w:eastAsia="仿宋" w:cs="仿宋"/>
          <w:iCs/>
          <w:sz w:val="21"/>
          <w:szCs w:val="21"/>
        </w:rPr>
      </w:pPr>
      <w:r>
        <w:rPr>
          <w:rFonts w:hint="eastAsia" w:ascii="仿宋" w:hAnsi="仿宋" w:eastAsia="仿宋" w:cs="仿宋"/>
          <w:iCs/>
          <w:sz w:val="21"/>
          <w:szCs w:val="21"/>
        </w:rPr>
        <w:t xml:space="preserve">                </w:t>
      </w:r>
      <w:r>
        <w:rPr>
          <w:rFonts w:hint="eastAsia" w:ascii="仿宋" w:hAnsi="仿宋" w:eastAsia="仿宋" w:cs="仿宋"/>
          <w:iCs/>
          <w:sz w:val="21"/>
          <w:szCs w:val="21"/>
          <w:lang w:eastAsia="zh-CN"/>
        </w:rPr>
        <w:t xml:space="preserve">（</w:t>
      </w:r>
      <w:r>
        <w:rPr>
          <w:rFonts w:hint="eastAsia" w:ascii="仿宋" w:hAnsi="仿宋" w:eastAsia="仿宋" w:cs="仿宋"/>
          <w:iCs/>
          <w:sz w:val="21"/>
          <w:szCs w:val="21"/>
        </w:rPr>
        <w:t xml:space="preserve">强制采购       </w:t>
      </w:r>
      <w:r>
        <w:rPr>
          <w:rFonts w:hint="eastAsia" w:ascii="仿宋" w:hAnsi="仿宋" w:eastAsia="仿宋" w:cs="仿宋"/>
          <w:iCs/>
          <w:sz w:val="21"/>
          <w:szCs w:val="21"/>
          <w:lang w:eastAsia="zh-CN"/>
        </w:rPr>
        <w:t xml:space="preserve">（</w:t>
      </w:r>
      <w:r>
        <w:rPr>
          <w:rFonts w:hint="eastAsia" w:ascii="仿宋" w:hAnsi="仿宋" w:eastAsia="仿宋" w:cs="仿宋"/>
          <w:iCs/>
          <w:sz w:val="21"/>
          <w:szCs w:val="21"/>
        </w:rPr>
        <w:t xml:space="preserve">优先采购    </w:t>
      </w:r>
      <w:r/>
    </w:p>
    <w:p>
      <w:pPr>
        <w:ind w:firstLine="0"/>
        <w:spacing w:line="400" w:lineRule="exact"/>
        <w:tabs>
          <w:tab w:val="left" w:pos="740" w:leader="none"/>
        </w:tabs>
        <w:rPr>
          <w:rFonts w:hint="eastAsia" w:ascii="仿宋" w:hAnsi="仿宋" w:eastAsia="仿宋" w:cs="仿宋"/>
          <w:sz w:val="21"/>
          <w:szCs w:val="21"/>
        </w:rPr>
      </w:pPr>
      <w:r>
        <w:rPr>
          <w:rFonts w:hint="eastAsia" w:ascii="仿宋" w:hAnsi="仿宋" w:eastAsia="仿宋" w:cs="仿宋"/>
          <w:iCs/>
          <w:sz w:val="21"/>
          <w:szCs w:val="21"/>
        </w:rPr>
        <w:t xml:space="preserve">         </w:t>
      </w:r>
      <w:r>
        <w:rPr>
          <w:rFonts w:hint="eastAsia" w:ascii="仿宋" w:hAnsi="仿宋" w:eastAsia="仿宋" w:cs="仿宋"/>
          <w:sz w:val="21"/>
          <w:szCs w:val="21"/>
          <w:lang w:eastAsia="zh-CN"/>
        </w:rPr>
        <w:t xml:space="preserve">（</w:t>
      </w:r>
      <w:r>
        <w:rPr>
          <w:rFonts w:hint="eastAsia" w:ascii="仿宋" w:hAnsi="仿宋" w:eastAsia="仿宋" w:cs="仿宋"/>
          <w:sz w:val="21"/>
          <w:szCs w:val="21"/>
        </w:rPr>
        <w:t xml:space="preserve">否</w:t>
      </w:r>
      <w:r/>
    </w:p>
    <w:p>
      <w:pPr>
        <w:pStyle w:val="1198"/>
        <w:ind w:firstLine="0"/>
        <w:rPr>
          <w:rFonts w:hint="eastAsia" w:ascii="仿宋" w:hAnsi="仿宋" w:eastAsia="仿宋" w:cs="仿宋"/>
          <w:sz w:val="21"/>
        </w:rPr>
      </w:pPr>
      <w:r>
        <w:rPr>
          <w:rFonts w:hint="eastAsia" w:ascii="仿宋" w:hAnsi="仿宋" w:eastAsia="仿宋" w:cs="仿宋"/>
          <w:sz w:val="21"/>
        </w:rPr>
        <w:t xml:space="preserve">          </w:t>
      </w:r>
      <w:r>
        <w:rPr>
          <w:rFonts w:hint="eastAsia" w:ascii="仿宋" w:hAnsi="仿宋" w:eastAsia="仿宋" w:cs="仿宋"/>
          <w:sz w:val="21"/>
        </w:rPr>
        <w:t xml:space="preserve">是否涉及绿色产品： </w:t>
      </w:r>
      <w:r/>
    </w:p>
    <w:p>
      <w:pPr>
        <w:pStyle w:val="1198"/>
        <w:ind w:firstLine="420"/>
        <w:rPr>
          <w:rFonts w:hint="eastAsia" w:ascii="仿宋" w:hAnsi="仿宋" w:eastAsia="仿宋" w:cs="仿宋"/>
          <w:u w:val="single"/>
        </w:rPr>
      </w:pPr>
      <w:r>
        <w:rPr>
          <w:rFonts w:hint="eastAsia" w:ascii="仿宋" w:hAnsi="仿宋" w:eastAsia="仿宋" w:cs="仿宋"/>
          <w:sz w:val="21"/>
        </w:rPr>
        <w:t xml:space="preserve">     </w:t>
      </w:r>
      <w:r>
        <w:rPr>
          <w:rFonts w:hint="eastAsia" w:ascii="仿宋" w:hAnsi="仿宋" w:eastAsia="仿宋" w:cs="仿宋"/>
          <w:sz w:val="21"/>
          <w:lang w:eastAsia="zh-CN"/>
        </w:rPr>
        <w:t xml:space="preserve">（</w:t>
      </w:r>
      <w:r>
        <w:rPr>
          <w:rFonts w:hint="eastAsia" w:ascii="仿宋" w:hAnsi="仿宋" w:eastAsia="仿宋" w:cs="仿宋"/>
          <w:sz w:val="21"/>
        </w:rPr>
        <w:t xml:space="preserve">是，绿色产品政府采购相关政策确定的底级品目名称：</w:t>
      </w:r>
      <w:r>
        <w:rPr>
          <w:rFonts w:hint="eastAsia" w:ascii="仿宋" w:hAnsi="仿宋" w:eastAsia="仿宋" w:cs="仿宋"/>
          <w:u w:val="single"/>
        </w:rPr>
        <w:t xml:space="preserve">         </w:t>
      </w:r>
      <w:r/>
    </w:p>
    <w:p>
      <w:pPr>
        <w:ind w:firstLine="0"/>
        <w:spacing w:line="400" w:lineRule="exact"/>
        <w:tabs>
          <w:tab w:val="left" w:pos="740" w:leader="none"/>
        </w:tabs>
        <w:rPr>
          <w:rFonts w:hint="eastAsia" w:ascii="仿宋" w:hAnsi="仿宋" w:eastAsia="仿宋" w:cs="仿宋"/>
          <w:iCs/>
          <w:sz w:val="21"/>
          <w:szCs w:val="21"/>
        </w:rPr>
      </w:pPr>
      <w:r>
        <w:rPr>
          <w:rFonts w:hint="eastAsia" w:ascii="仿宋" w:hAnsi="仿宋" w:eastAsia="仿宋" w:cs="仿宋"/>
          <w:iCs/>
          <w:sz w:val="21"/>
          <w:szCs w:val="21"/>
        </w:rPr>
        <w:t xml:space="preserve">                </w:t>
      </w:r>
      <w:r>
        <w:rPr>
          <w:rFonts w:hint="eastAsia" w:ascii="仿宋" w:hAnsi="仿宋" w:eastAsia="仿宋" w:cs="仿宋"/>
          <w:iCs/>
          <w:sz w:val="21"/>
          <w:szCs w:val="21"/>
          <w:lang w:eastAsia="zh-CN"/>
        </w:rPr>
        <w:t xml:space="preserve">（</w:t>
      </w:r>
      <w:r>
        <w:rPr>
          <w:rFonts w:hint="eastAsia" w:ascii="仿宋" w:hAnsi="仿宋" w:eastAsia="仿宋" w:cs="仿宋"/>
          <w:iCs/>
          <w:sz w:val="21"/>
          <w:szCs w:val="21"/>
        </w:rPr>
        <w:t xml:space="preserve">强制采购       </w:t>
      </w:r>
      <w:r>
        <w:rPr>
          <w:rFonts w:hint="eastAsia" w:ascii="仿宋" w:hAnsi="仿宋" w:eastAsia="仿宋" w:cs="仿宋"/>
          <w:iCs/>
          <w:sz w:val="21"/>
          <w:szCs w:val="21"/>
          <w:lang w:eastAsia="zh-CN"/>
        </w:rPr>
        <w:t xml:space="preserve">（</w:t>
      </w:r>
      <w:r>
        <w:rPr>
          <w:rFonts w:hint="eastAsia" w:ascii="仿宋" w:hAnsi="仿宋" w:eastAsia="仿宋" w:cs="仿宋"/>
          <w:iCs/>
          <w:sz w:val="21"/>
          <w:szCs w:val="21"/>
        </w:rPr>
        <w:t xml:space="preserve">优先采购    </w:t>
      </w:r>
      <w:r/>
    </w:p>
    <w:p>
      <w:pPr>
        <w:pStyle w:val="1198"/>
        <w:ind w:firstLine="420"/>
        <w:rPr>
          <w:rFonts w:hint="eastAsia" w:ascii="仿宋" w:hAnsi="仿宋" w:eastAsia="仿宋" w:cs="仿宋"/>
          <w:sz w:val="21"/>
        </w:rPr>
      </w:pPr>
      <w:r>
        <w:rPr>
          <w:rFonts w:hint="eastAsia" w:ascii="仿宋" w:hAnsi="仿宋" w:eastAsia="仿宋" w:cs="仿宋"/>
          <w:sz w:val="21"/>
        </w:rPr>
        <w:t xml:space="preserve">     </w:t>
      </w:r>
      <w:r>
        <w:rPr>
          <w:rFonts w:hint="eastAsia" w:ascii="仿宋" w:hAnsi="仿宋" w:eastAsia="仿宋" w:cs="仿宋"/>
          <w:sz w:val="21"/>
          <w:lang w:eastAsia="zh-CN"/>
        </w:rPr>
        <w:t xml:space="preserve">（</w:t>
      </w:r>
      <w:r>
        <w:rPr>
          <w:rFonts w:hint="eastAsia" w:ascii="仿宋" w:hAnsi="仿宋" w:eastAsia="仿宋" w:cs="仿宋"/>
          <w:sz w:val="21"/>
        </w:rPr>
        <w:t xml:space="preserve">否</w:t>
      </w:r>
      <w:r/>
    </w:p>
    <w:p>
      <w:pPr>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lang w:val="en"/>
        </w:rPr>
        <w:t xml:space="preserve">1</w:t>
      </w:r>
      <w:r>
        <w:rPr>
          <w:rFonts w:hint="eastAsia" w:ascii="仿宋" w:hAnsi="仿宋" w:eastAsia="仿宋" w:cs="仿宋"/>
          <w:sz w:val="21"/>
          <w:szCs w:val="21"/>
        </w:rPr>
        <w:t xml:space="preserve">）涉及商品包装和快递包装的，是否参考《商品包装政府采购需求标准（试行）》、《快递包装政府采购需求标准（试行）》明确产品及相关快递服务的具体包装要求：</w:t>
      </w:r>
      <w:r/>
    </w:p>
    <w:p>
      <w:pPr>
        <w:ind w:left="0" w:firstLine="959"/>
        <w:spacing w:line="400" w:lineRule="exact"/>
        <w:rPr>
          <w:rFonts w:hint="eastAsia" w:ascii="仿宋" w:hAnsi="仿宋" w:eastAsia="仿宋" w:cs="仿宋"/>
          <w:sz w:val="21"/>
          <w:szCs w:val="21"/>
        </w:rPr>
      </w:pPr>
      <w:r>
        <w:rPr>
          <w:rFonts w:hint="eastAsia" w:ascii="仿宋" w:hAnsi="仿宋" w:eastAsia="仿宋" w:cs="仿宋"/>
          <w:sz w:val="21"/>
          <w:szCs w:val="21"/>
          <w:lang w:eastAsia="zh-CN"/>
        </w:rPr>
        <w:t xml:space="preserve">（</w:t>
      </w:r>
      <w:r>
        <w:rPr>
          <w:rFonts w:hint="eastAsia" w:ascii="仿宋" w:hAnsi="仿宋" w:eastAsia="仿宋" w:cs="仿宋"/>
          <w:sz w:val="21"/>
          <w:szCs w:val="21"/>
        </w:rPr>
        <w:t xml:space="preserve">是       </w:t>
      </w:r>
      <w:r>
        <w:rPr>
          <w:rFonts w:hint="eastAsia" w:ascii="仿宋" w:hAnsi="仿宋" w:eastAsia="仿宋" w:cs="仿宋"/>
          <w:sz w:val="21"/>
          <w:szCs w:val="21"/>
          <w:lang w:eastAsia="zh-CN"/>
        </w:rPr>
        <w:t xml:space="preserve">（</w:t>
      </w:r>
      <w:r>
        <w:rPr>
          <w:rFonts w:hint="eastAsia" w:ascii="仿宋" w:hAnsi="仿宋" w:eastAsia="仿宋" w:cs="仿宋"/>
          <w:sz w:val="21"/>
          <w:szCs w:val="21"/>
        </w:rPr>
        <w:t xml:space="preserve">否      </w:t>
      </w:r>
      <w:r>
        <w:rPr>
          <w:rFonts w:hint="eastAsia" w:ascii="仿宋" w:hAnsi="仿宋" w:eastAsia="仿宋" w:cs="仿宋"/>
          <w:sz w:val="21"/>
          <w:szCs w:val="21"/>
          <w:lang w:eastAsia="zh-CN"/>
        </w:rPr>
        <w:t xml:space="preserve">（</w:t>
      </w:r>
      <w:r>
        <w:rPr>
          <w:rFonts w:hint="eastAsia" w:ascii="仿宋" w:hAnsi="仿宋" w:eastAsia="仿宋" w:cs="仿宋"/>
          <w:sz w:val="21"/>
          <w:szCs w:val="21"/>
        </w:rPr>
        <w:t xml:space="preserve">不涉及</w:t>
      </w:r>
      <w:r/>
    </w:p>
    <w:p>
      <w:pPr>
        <w:numPr>
          <w:ilvl w:val="0"/>
          <w:numId w:val="3"/>
        </w:numPr>
        <w:ind w:firstLine="422"/>
        <w:spacing w:line="400" w:lineRule="exact"/>
        <w:rPr>
          <w:rFonts w:hint="eastAsia" w:ascii="仿宋" w:hAnsi="仿宋" w:eastAsia="仿宋" w:cs="仿宋"/>
          <w:b/>
          <w:sz w:val="21"/>
          <w:szCs w:val="21"/>
        </w:rPr>
      </w:pPr>
      <w:r>
        <w:rPr>
          <w:rFonts w:hint="eastAsia" w:ascii="仿宋" w:hAnsi="仿宋" w:eastAsia="仿宋" w:cs="仿宋"/>
          <w:b/>
          <w:sz w:val="21"/>
          <w:szCs w:val="21"/>
        </w:rPr>
        <w:t xml:space="preserve">合同金额</w:t>
      </w:r>
      <w:r/>
    </w:p>
    <w:p>
      <w:pPr>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（1）合同金额小写：</w:t>
      </w:r>
      <w:r>
        <w:rPr>
          <w:rFonts w:hint="eastAsia" w:ascii="仿宋" w:hAnsi="仿宋" w:eastAsia="仿宋" w:cs="仿宋"/>
          <w:sz w:val="21"/>
          <w:szCs w:val="21"/>
          <w:u w:val="single"/>
        </w:rPr>
        <w:t xml:space="preserve">                           </w:t>
      </w:r>
      <w:r/>
    </w:p>
    <w:p>
      <w:pPr>
        <w:ind w:firstLine="0"/>
        <w:spacing w:line="400" w:lineRule="exact"/>
        <w:rPr>
          <w:rFonts w:hint="eastAsia" w:ascii="仿宋" w:hAnsi="仿宋" w:eastAsia="仿宋" w:cs="仿宋"/>
          <w:sz w:val="21"/>
          <w:szCs w:val="21"/>
          <w:u w:val="single"/>
        </w:rPr>
      </w:pPr>
      <w:r>
        <w:rPr>
          <w:rFonts w:hint="eastAsia" w:ascii="仿宋" w:hAnsi="仿宋" w:eastAsia="仿宋" w:cs="仿宋"/>
          <w:sz w:val="21"/>
          <w:szCs w:val="21"/>
        </w:rPr>
        <w:t xml:space="preserve">                 大写：</w:t>
      </w:r>
      <w:r>
        <w:rPr>
          <w:rFonts w:hint="eastAsia" w:ascii="仿宋" w:hAnsi="仿宋" w:eastAsia="仿宋" w:cs="仿宋"/>
          <w:sz w:val="21"/>
          <w:szCs w:val="21"/>
          <w:u w:val="single"/>
        </w:rPr>
        <w:t xml:space="preserve">                           </w:t>
      </w:r>
      <w:r/>
    </w:p>
    <w:p>
      <w:pPr>
        <w:ind w:firstLine="0"/>
        <w:spacing w:line="400" w:lineRule="exact"/>
        <w:rPr>
          <w:rFonts w:hint="eastAsia" w:ascii="仿宋" w:hAnsi="仿宋" w:eastAsia="仿宋" w:cs="仿宋"/>
          <w:sz w:val="21"/>
          <w:szCs w:val="21"/>
        </w:rPr>
      </w:pPr>
      <w:r>
        <w:rPr>
          <w:rFonts w:hint="eastAsia" w:ascii="仿宋" w:hAnsi="仿宋" w:eastAsia="仿宋" w:cs="仿宋"/>
          <w:sz w:val="21"/>
          <w:szCs w:val="21"/>
        </w:rPr>
        <w:t xml:space="preserve">         分包金额（如有）小写：</w:t>
      </w:r>
      <w:r>
        <w:rPr>
          <w:rFonts w:hint="eastAsia" w:ascii="仿宋" w:hAnsi="仿宋" w:eastAsia="仿宋" w:cs="仿宋"/>
          <w:sz w:val="21"/>
          <w:szCs w:val="21"/>
          <w:u w:val="single"/>
        </w:rPr>
        <w:t xml:space="preserve">                   </w:t>
      </w:r>
      <w:r/>
    </w:p>
    <w:p>
      <w:pPr>
        <w:ind w:firstLine="0"/>
        <w:spacing w:line="400" w:lineRule="exact"/>
        <w:rPr>
          <w:rFonts w:hint="eastAsia" w:ascii="仿宋" w:hAnsi="仿宋" w:eastAsia="仿宋" w:cs="仿宋"/>
          <w:sz w:val="21"/>
          <w:szCs w:val="21"/>
          <w:u w:val="single"/>
        </w:rPr>
      </w:pPr>
      <w:r>
        <w:rPr>
          <w:rFonts w:hint="eastAsia" w:ascii="仿宋" w:hAnsi="仿宋" w:eastAsia="仿宋" w:cs="仿宋"/>
          <w:sz w:val="21"/>
          <w:szCs w:val="21"/>
        </w:rPr>
        <w:t xml:space="preserve">                         大写：</w:t>
      </w:r>
      <w:r>
        <w:rPr>
          <w:rFonts w:hint="eastAsia" w:ascii="仿宋" w:hAnsi="仿宋" w:eastAsia="仿宋" w:cs="仿宋"/>
          <w:sz w:val="21"/>
          <w:szCs w:val="21"/>
          <w:u w:val="single"/>
        </w:rPr>
        <w:t xml:space="preserve">                   </w:t>
      </w:r>
      <w:r/>
    </w:p>
    <w:p>
      <w:pPr>
        <w:ind w:firstLine="0"/>
        <w:spacing w:line="400" w:lineRule="exact"/>
        <w:rPr>
          <w:rFonts w:hint="eastAsia" w:ascii="仿宋" w:hAnsi="仿宋" w:eastAsia="仿宋" w:cs="仿宋"/>
          <w:sz w:val="21"/>
          <w:szCs w:val="21"/>
        </w:rPr>
      </w:pPr>
      <w:r>
        <w:rPr>
          <w:rFonts w:hint="eastAsia" w:ascii="仿宋" w:hAnsi="仿宋" w:eastAsia="仿宋" w:cs="仿宋"/>
          <w:sz w:val="21"/>
          <w:szCs w:val="21"/>
        </w:rPr>
        <w:t xml:space="preserve">    （注：固定单价合同应填写单价和最高限价）</w:t>
      </w:r>
      <w:r/>
    </w:p>
    <w:p>
      <w:pPr>
        <w:ind w:firstLine="0"/>
        <w:spacing w:line="400" w:lineRule="exact"/>
        <w:rPr>
          <w:rFonts w:hint="eastAsia" w:ascii="仿宋" w:hAnsi="仿宋" w:eastAsia="仿宋" w:cs="仿宋"/>
          <w:sz w:val="21"/>
          <w:szCs w:val="21"/>
        </w:rPr>
      </w:pPr>
      <w:r>
        <w:rPr>
          <w:rFonts w:hint="eastAsia" w:ascii="仿宋" w:hAnsi="仿宋" w:eastAsia="仿宋" w:cs="仿宋"/>
          <w:sz w:val="21"/>
          <w:szCs w:val="21"/>
        </w:rPr>
        <w:t xml:space="preserve">    （2）合同定价方式（采用组合定价方式的，可以勾选多项）：</w:t>
      </w:r>
      <w:r/>
    </w:p>
    <w:p>
      <w:pPr>
        <w:ind w:firstLine="420"/>
        <w:spacing w:line="400" w:lineRule="exact"/>
        <w:rPr>
          <w:rFonts w:hint="eastAsia" w:ascii="仿宋" w:hAnsi="仿宋" w:eastAsia="仿宋" w:cs="仿宋"/>
          <w:sz w:val="21"/>
          <w:szCs w:val="21"/>
        </w:rPr>
      </w:pPr>
      <w:r>
        <w:rPr>
          <w:rFonts w:hint="eastAsia" w:ascii="仿宋" w:hAnsi="仿宋" w:eastAsia="仿宋" w:cs="仿宋"/>
          <w:iCs/>
          <w:sz w:val="21"/>
          <w:szCs w:val="21"/>
        </w:rPr>
        <w:t xml:space="preserve">  </w:t>
      </w:r>
      <w:r>
        <w:rPr>
          <w:rFonts w:hint="eastAsia" w:ascii="仿宋" w:hAnsi="仿宋" w:eastAsia="仿宋" w:cs="仿宋"/>
          <w:iCs/>
          <w:sz w:val="21"/>
          <w:szCs w:val="21"/>
          <w:lang w:eastAsia="zh-CN"/>
        </w:rPr>
        <w:t xml:space="preserve">（</w:t>
      </w:r>
      <w:r>
        <w:rPr>
          <w:rFonts w:hint="eastAsia" w:ascii="仿宋" w:hAnsi="仿宋" w:eastAsia="仿宋" w:cs="仿宋"/>
          <w:iCs/>
          <w:sz w:val="21"/>
          <w:szCs w:val="21"/>
        </w:rPr>
        <w:t xml:space="preserve">固定总价 </w:t>
      </w:r>
      <w:r>
        <w:rPr>
          <w:rFonts w:hint="eastAsia" w:ascii="仿宋" w:hAnsi="仿宋" w:eastAsia="仿宋" w:cs="仿宋"/>
          <w:iCs/>
          <w:sz w:val="21"/>
          <w:szCs w:val="21"/>
          <w:lang w:eastAsia="zh-CN"/>
        </w:rPr>
        <w:t xml:space="preserve">（</w:t>
      </w:r>
      <w:r>
        <w:rPr>
          <w:rFonts w:hint="eastAsia" w:ascii="仿宋" w:hAnsi="仿宋" w:eastAsia="仿宋" w:cs="仿宋"/>
          <w:iCs/>
          <w:sz w:val="21"/>
          <w:szCs w:val="21"/>
        </w:rPr>
        <w:t xml:space="preserve">固定单价 </w:t>
      </w:r>
      <w:r>
        <w:rPr>
          <w:rFonts w:hint="eastAsia" w:ascii="仿宋" w:hAnsi="仿宋" w:eastAsia="仿宋" w:cs="仿宋"/>
          <w:iCs/>
          <w:sz w:val="21"/>
          <w:szCs w:val="21"/>
          <w:lang w:eastAsia="zh-CN"/>
        </w:rPr>
        <w:t xml:space="preserve">（</w:t>
      </w:r>
      <w:r>
        <w:rPr>
          <w:rFonts w:hint="eastAsia" w:ascii="仿宋" w:hAnsi="仿宋" w:eastAsia="仿宋" w:cs="仿宋"/>
          <w:iCs/>
          <w:sz w:val="21"/>
          <w:szCs w:val="21"/>
        </w:rPr>
        <w:t xml:space="preserve">固定费率 </w:t>
      </w:r>
      <w:r>
        <w:rPr>
          <w:rFonts w:hint="eastAsia" w:ascii="仿宋" w:hAnsi="仿宋" w:eastAsia="仿宋" w:cs="仿宋"/>
          <w:iCs/>
          <w:sz w:val="21"/>
          <w:szCs w:val="21"/>
          <w:lang w:eastAsia="zh-CN"/>
        </w:rPr>
        <w:t xml:space="preserve">（</w:t>
      </w:r>
      <w:r>
        <w:rPr>
          <w:rFonts w:hint="eastAsia" w:ascii="仿宋" w:hAnsi="仿宋" w:eastAsia="仿宋" w:cs="仿宋"/>
          <w:iCs/>
          <w:sz w:val="21"/>
          <w:szCs w:val="21"/>
        </w:rPr>
        <w:t xml:space="preserve">成本补偿 </w:t>
      </w:r>
      <w:r>
        <w:rPr>
          <w:rFonts w:hint="eastAsia" w:ascii="仿宋" w:hAnsi="仿宋" w:eastAsia="仿宋" w:cs="仿宋"/>
          <w:iCs/>
          <w:sz w:val="21"/>
          <w:szCs w:val="21"/>
          <w:lang w:eastAsia="zh-CN"/>
        </w:rPr>
        <w:t xml:space="preserve">（</w:t>
      </w:r>
      <w:r>
        <w:rPr>
          <w:rFonts w:hint="eastAsia" w:ascii="仿宋" w:hAnsi="仿宋" w:eastAsia="仿宋" w:cs="仿宋"/>
          <w:iCs/>
          <w:sz w:val="21"/>
          <w:szCs w:val="21"/>
        </w:rPr>
        <w:t xml:space="preserve">绩效激励 </w:t>
      </w:r>
      <w:r>
        <w:rPr>
          <w:rFonts w:hint="eastAsia" w:ascii="仿宋" w:hAnsi="仿宋" w:eastAsia="仿宋" w:cs="仿宋"/>
          <w:iCs/>
          <w:sz w:val="21"/>
          <w:szCs w:val="21"/>
          <w:lang w:eastAsia="zh-CN"/>
        </w:rPr>
        <w:t xml:space="preserve">（</w:t>
      </w:r>
      <w:r>
        <w:rPr>
          <w:rFonts w:hint="eastAsia" w:ascii="仿宋" w:hAnsi="仿宋" w:eastAsia="仿宋" w:cs="仿宋"/>
          <w:iCs/>
          <w:sz w:val="21"/>
          <w:szCs w:val="21"/>
        </w:rPr>
        <w:t xml:space="preserve">其他</w:t>
      </w:r>
      <w:r>
        <w:rPr>
          <w:rFonts w:hint="eastAsia" w:ascii="仿宋" w:hAnsi="仿宋" w:eastAsia="仿宋" w:cs="仿宋"/>
          <w:sz w:val="21"/>
          <w:szCs w:val="21"/>
          <w:u w:val="single"/>
        </w:rPr>
        <w:t xml:space="preserve">       </w:t>
      </w:r>
      <w:r/>
    </w:p>
    <w:p>
      <w:pPr>
        <w:contextualSpacing/>
        <w:ind w:left="0" w:firstLine="420"/>
        <w:jc w:val="left"/>
        <w:spacing w:line="400" w:lineRule="exact"/>
        <w:widowControl/>
        <w:rPr>
          <w:rFonts w:hint="eastAsia" w:ascii="仿宋" w:hAnsi="仿宋" w:eastAsia="仿宋" w:cs="仿宋"/>
          <w:sz w:val="21"/>
          <w:szCs w:val="21"/>
          <w:lang w:val="en-US" w:eastAsia="zh-CN" w:bidi="en-US"/>
        </w:rPr>
      </w:pPr>
      <w:r>
        <w:rPr>
          <w:rFonts w:hint="eastAsia" w:ascii="仿宋" w:hAnsi="仿宋" w:eastAsia="仿宋" w:cs="仿宋"/>
          <w:sz w:val="21"/>
          <w:szCs w:val="21"/>
          <w:lang w:val="en-US" w:eastAsia="zh-CN" w:bidi="en-US"/>
        </w:rPr>
        <w:t xml:space="preserve">（3）付款方式（按项目实际勾选填写）：</w:t>
      </w:r>
      <w:r/>
    </w:p>
    <w:p>
      <w:pPr>
        <w:ind w:firstLine="630"/>
        <w:spacing w:line="400" w:lineRule="exact"/>
        <w:rPr>
          <w:rFonts w:hint="eastAsia" w:ascii="仿宋" w:hAnsi="仿宋" w:eastAsia="仿宋" w:cs="仿宋"/>
          <w:sz w:val="21"/>
          <w:szCs w:val="21"/>
          <w:u w:val="single"/>
        </w:rPr>
      </w:pPr>
      <w:r>
        <w:rPr>
          <w:rFonts w:hint="eastAsia" w:ascii="仿宋" w:hAnsi="仿宋" w:eastAsia="仿宋" w:cs="仿宋"/>
          <w:sz w:val="21"/>
          <w:szCs w:val="21"/>
          <w:lang w:eastAsia="zh-CN"/>
        </w:rPr>
        <w:t xml:space="preserve">（</w:t>
      </w:r>
      <w:r>
        <w:rPr>
          <w:rFonts w:hint="eastAsia" w:ascii="仿宋" w:hAnsi="仿宋" w:eastAsia="仿宋" w:cs="仿宋"/>
          <w:sz w:val="21"/>
          <w:szCs w:val="21"/>
        </w:rPr>
        <w:t xml:space="preserve">全额付款：</w:t>
      </w:r>
      <w:r>
        <w:rPr>
          <w:rFonts w:hint="eastAsia" w:ascii="仿宋" w:hAnsi="仿宋" w:eastAsia="仿宋" w:cs="仿宋"/>
          <w:sz w:val="21"/>
          <w:szCs w:val="21"/>
          <w:u w:val="single"/>
        </w:rPr>
        <w:t xml:space="preserve">  （应明确一次性支付合同款项的条件）                    </w:t>
      </w:r>
      <w:r/>
    </w:p>
    <w:p>
      <w:pPr>
        <w:ind w:firstLine="630"/>
        <w:spacing w:line="400" w:lineRule="exact"/>
        <w:rPr>
          <w:rFonts w:hint="eastAsia" w:ascii="仿宋" w:hAnsi="仿宋" w:eastAsia="仿宋" w:cs="仿宋"/>
          <w:sz w:val="21"/>
          <w:szCs w:val="22"/>
        </w:rPr>
      </w:pPr>
      <w:r>
        <w:rPr>
          <w:rFonts w:hint="eastAsia" w:ascii="仿宋" w:hAnsi="仿宋" w:eastAsia="仿宋" w:cs="仿宋"/>
          <w:sz w:val="21"/>
          <w:szCs w:val="21"/>
          <w:lang w:eastAsia="zh-CN"/>
        </w:rPr>
        <w:t xml:space="preserve">（</w:t>
      </w:r>
      <w:r>
        <w:rPr>
          <w:rFonts w:hint="eastAsia" w:ascii="仿宋" w:hAnsi="仿宋" w:eastAsia="仿宋" w:cs="仿宋"/>
          <w:sz w:val="21"/>
          <w:szCs w:val="21"/>
        </w:rPr>
        <w:t xml:space="preserve">分期付款：</w:t>
      </w:r>
      <w:r>
        <w:rPr>
          <w:rFonts w:hint="eastAsia" w:ascii="仿宋" w:hAnsi="仿宋" w:eastAsia="仿宋" w:cs="仿宋"/>
          <w:sz w:val="21"/>
          <w:szCs w:val="21"/>
          <w:u w:val="single"/>
        </w:rPr>
        <w:t xml:space="preserve">  （应明确分期支付合同款项的各期比例和支付条件，各期支付条件应与分期履约验收情况挂钩） </w:t>
      </w:r>
      <w:r>
        <w:rPr>
          <w:rFonts w:hint="eastAsia" w:ascii="仿宋" w:hAnsi="仿宋" w:eastAsia="仿宋" w:cs="仿宋"/>
          <w:sz w:val="21"/>
          <w:szCs w:val="21"/>
        </w:rPr>
        <w:t xml:space="preserve">，其中涉及预付款的：</w:t>
      </w:r>
      <w:r>
        <w:rPr>
          <w:rFonts w:hint="eastAsia" w:ascii="仿宋" w:hAnsi="仿宋" w:eastAsia="仿宋" w:cs="仿宋"/>
          <w:sz w:val="21"/>
          <w:szCs w:val="21"/>
          <w:u w:val="single"/>
        </w:rPr>
        <w:t xml:space="preserve"> （应明确预付款的支付比例和支付条件） </w:t>
      </w:r>
      <w:r/>
    </w:p>
    <w:p>
      <w:pPr>
        <w:ind w:firstLine="630"/>
        <w:spacing w:line="400" w:lineRule="exact"/>
        <w:rPr>
          <w:rFonts w:hint="eastAsia" w:ascii="仿宋" w:hAnsi="仿宋" w:eastAsia="仿宋" w:cs="仿宋"/>
          <w:sz w:val="21"/>
          <w:szCs w:val="21"/>
          <w:u w:val="single"/>
        </w:rPr>
      </w:pPr>
      <w:r>
        <w:rPr>
          <w:rFonts w:hint="eastAsia" w:ascii="仿宋" w:hAnsi="仿宋" w:eastAsia="仿宋" w:cs="仿宋"/>
          <w:sz w:val="21"/>
          <w:szCs w:val="21"/>
          <w:lang w:eastAsia="zh-CN"/>
        </w:rPr>
        <w:t xml:space="preserve">（</w:t>
      </w:r>
      <w:r>
        <w:rPr>
          <w:rFonts w:hint="eastAsia" w:ascii="仿宋" w:hAnsi="仿宋" w:eastAsia="仿宋" w:cs="仿宋"/>
          <w:sz w:val="21"/>
          <w:szCs w:val="21"/>
        </w:rPr>
        <w:t xml:space="preserve">成本补偿：</w:t>
      </w:r>
      <w:r>
        <w:rPr>
          <w:rFonts w:hint="eastAsia" w:ascii="仿宋" w:hAnsi="仿宋" w:eastAsia="仿宋" w:cs="仿宋"/>
          <w:sz w:val="21"/>
          <w:szCs w:val="21"/>
          <w:u w:val="single"/>
        </w:rPr>
        <w:t xml:space="preserve">      （应明确按照成本补偿方式的支付方式和支付条件）   </w:t>
      </w:r>
      <w:r/>
    </w:p>
    <w:p>
      <w:pPr>
        <w:ind w:firstLine="630"/>
        <w:spacing w:line="400" w:lineRule="exact"/>
        <w:rPr>
          <w:rFonts w:hint="eastAsia" w:ascii="仿宋" w:hAnsi="仿宋" w:eastAsia="仿宋" w:cs="仿宋"/>
          <w:sz w:val="21"/>
          <w:szCs w:val="21"/>
          <w:u w:val="single"/>
        </w:rPr>
      </w:pPr>
      <w:r>
        <w:rPr>
          <w:rFonts w:hint="eastAsia" w:ascii="仿宋" w:hAnsi="仿宋" w:eastAsia="仿宋" w:cs="仿宋"/>
          <w:sz w:val="21"/>
          <w:szCs w:val="21"/>
          <w:lang w:eastAsia="zh-CN"/>
        </w:rPr>
        <w:t xml:space="preserve">（</w:t>
      </w:r>
      <w:r>
        <w:rPr>
          <w:rFonts w:hint="eastAsia" w:ascii="仿宋" w:hAnsi="仿宋" w:eastAsia="仿宋" w:cs="仿宋"/>
          <w:sz w:val="21"/>
          <w:szCs w:val="21"/>
        </w:rPr>
        <w:t xml:space="preserve">绩效激励：</w:t>
      </w:r>
      <w:r>
        <w:rPr>
          <w:rFonts w:hint="eastAsia" w:ascii="仿宋" w:hAnsi="仿宋" w:eastAsia="仿宋" w:cs="仿宋"/>
          <w:sz w:val="21"/>
          <w:szCs w:val="21"/>
          <w:u w:val="single"/>
        </w:rPr>
        <w:t xml:space="preserve">      （应明确按照绩效激励方式的支付方式和支付条件）   </w:t>
      </w:r>
      <w:r/>
    </w:p>
    <w:p>
      <w:pPr>
        <w:numPr>
          <w:ilvl w:val="0"/>
          <w:numId w:val="3"/>
        </w:numPr>
        <w:ind w:firstLine="422"/>
        <w:spacing w:line="400" w:lineRule="exact"/>
        <w:rPr>
          <w:rFonts w:hint="eastAsia" w:ascii="仿宋" w:hAnsi="仿宋" w:eastAsia="仿宋" w:cs="仿宋"/>
          <w:b/>
          <w:sz w:val="21"/>
          <w:szCs w:val="21"/>
          <w:u w:val="single"/>
        </w:rPr>
      </w:pPr>
      <w:r>
        <w:rPr>
          <w:rFonts w:hint="eastAsia" w:ascii="仿宋" w:hAnsi="仿宋" w:eastAsia="仿宋" w:cs="仿宋"/>
          <w:b/>
          <w:sz w:val="21"/>
          <w:szCs w:val="21"/>
        </w:rPr>
        <w:t xml:space="preserve">合同履行</w:t>
      </w:r>
      <w:r/>
    </w:p>
    <w:p>
      <w:pPr>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（1）起始日期：</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年</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月</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日，完成日期：</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年</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月</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日。</w:t>
      </w:r>
      <w:r/>
    </w:p>
    <w:p>
      <w:pPr>
        <w:ind w:firstLine="420"/>
        <w:spacing w:line="400" w:lineRule="exact"/>
        <w:rPr>
          <w:rFonts w:hint="eastAsia" w:ascii="仿宋" w:hAnsi="仿宋" w:eastAsia="仿宋" w:cs="仿宋"/>
          <w:sz w:val="21"/>
          <w:szCs w:val="21"/>
          <w:u w:val="single"/>
        </w:rPr>
      </w:pPr>
      <w:r>
        <w:rPr>
          <w:rFonts w:hint="eastAsia" w:ascii="仿宋" w:hAnsi="仿宋" w:eastAsia="仿宋" w:cs="仿宋"/>
          <w:sz w:val="21"/>
          <w:szCs w:val="21"/>
        </w:rPr>
        <w:t xml:space="preserve">（2）履约地点</w:t>
      </w:r>
      <w:r>
        <w:rPr>
          <w:rFonts w:hint="eastAsia" w:ascii="仿宋" w:hAnsi="仿宋" w:eastAsia="仿宋" w:cs="仿宋"/>
          <w:bCs/>
          <w:sz w:val="21"/>
          <w:szCs w:val="21"/>
        </w:rPr>
        <w:t xml:space="preserve">：</w:t>
      </w:r>
      <w:r>
        <w:rPr>
          <w:rFonts w:hint="eastAsia" w:ascii="仿宋" w:hAnsi="仿宋" w:eastAsia="仿宋" w:cs="仿宋"/>
          <w:sz w:val="21"/>
          <w:szCs w:val="21"/>
          <w:u w:val="single"/>
        </w:rPr>
        <w:t xml:space="preserve">                             </w:t>
      </w:r>
      <w:r/>
    </w:p>
    <w:p>
      <w:pPr>
        <w:ind w:firstLine="420"/>
        <w:spacing w:line="400" w:lineRule="exact"/>
        <w:rPr>
          <w:rFonts w:hint="eastAsia" w:ascii="仿宋" w:hAnsi="仿宋" w:eastAsia="仿宋" w:cs="仿宋"/>
          <w:sz w:val="21"/>
          <w:szCs w:val="21"/>
        </w:rPr>
      </w:pPr>
      <w:r>
        <w:rPr>
          <w:rFonts w:hint="eastAsia" w:ascii="仿宋" w:hAnsi="仿宋" w:eastAsia="仿宋" w:cs="仿宋"/>
          <w:bCs/>
          <w:sz w:val="21"/>
          <w:szCs w:val="21"/>
        </w:rPr>
        <w:t xml:space="preserve">（3）履约担保：</w:t>
      </w:r>
      <w:r>
        <w:rPr>
          <w:rFonts w:hint="eastAsia" w:ascii="仿宋" w:hAnsi="仿宋" w:eastAsia="仿宋" w:cs="仿宋"/>
          <w:sz w:val="21"/>
          <w:szCs w:val="22"/>
        </w:rPr>
        <w:t xml:space="preserve">是否收取履约保证金：</w:t>
      </w:r>
      <w:r>
        <w:rPr>
          <w:rFonts w:hint="eastAsia" w:ascii="仿宋" w:hAnsi="仿宋" w:eastAsia="仿宋" w:cs="仿宋"/>
          <w:sz w:val="21"/>
          <w:szCs w:val="21"/>
          <w:lang w:eastAsia="zh-CN"/>
        </w:rPr>
        <w:t xml:space="preserve">（</w:t>
      </w:r>
      <w:r>
        <w:rPr>
          <w:rFonts w:hint="eastAsia" w:ascii="仿宋" w:hAnsi="仿宋" w:eastAsia="仿宋" w:cs="仿宋"/>
          <w:sz w:val="21"/>
          <w:szCs w:val="21"/>
        </w:rPr>
        <w:t xml:space="preserve">是    </w:t>
      </w:r>
      <w:r>
        <w:rPr>
          <w:rFonts w:hint="eastAsia" w:ascii="仿宋" w:hAnsi="仿宋" w:eastAsia="仿宋" w:cs="仿宋"/>
          <w:sz w:val="21"/>
          <w:szCs w:val="21"/>
          <w:lang w:eastAsia="zh-CN"/>
        </w:rPr>
        <w:t xml:space="preserve">（</w:t>
      </w:r>
      <w:r>
        <w:rPr>
          <w:rFonts w:hint="eastAsia" w:ascii="仿宋" w:hAnsi="仿宋" w:eastAsia="仿宋" w:cs="仿宋"/>
          <w:sz w:val="21"/>
          <w:szCs w:val="21"/>
        </w:rPr>
        <w:t xml:space="preserve">否</w:t>
      </w:r>
      <w:r/>
    </w:p>
    <w:p>
      <w:pPr>
        <w:pStyle w:val="1198"/>
        <w:rPr>
          <w:rFonts w:hint="eastAsia" w:ascii="仿宋" w:hAnsi="仿宋" w:eastAsia="仿宋" w:cs="仿宋"/>
          <w:sz w:val="21"/>
        </w:rPr>
      </w:pPr>
      <w:r>
        <w:rPr>
          <w:rFonts w:hint="eastAsia" w:ascii="仿宋" w:hAnsi="仿宋" w:eastAsia="仿宋" w:cs="仿宋"/>
          <w:bCs/>
        </w:rPr>
        <w:t xml:space="preserve"> </w:t>
      </w:r>
      <w:r>
        <w:rPr>
          <w:rFonts w:hint="eastAsia" w:ascii="仿宋" w:hAnsi="仿宋" w:eastAsia="仿宋" w:cs="仿宋"/>
          <w:sz w:val="21"/>
        </w:rPr>
        <w:t xml:space="preserve">收取履约保证金形式：</w:t>
      </w:r>
      <w:r>
        <w:rPr>
          <w:rFonts w:hint="eastAsia" w:ascii="仿宋" w:hAnsi="仿宋" w:eastAsia="仿宋" w:cs="仿宋"/>
          <w:bCs/>
          <w:sz w:val="21"/>
          <w:u w:val="single"/>
        </w:rPr>
        <w:t xml:space="preserve">                            </w:t>
      </w:r>
      <w:r/>
    </w:p>
    <w:p>
      <w:pPr>
        <w:pStyle w:val="1198"/>
        <w:ind w:firstLine="420"/>
        <w:rPr>
          <w:rFonts w:hint="eastAsia" w:ascii="仿宋" w:hAnsi="仿宋" w:eastAsia="仿宋" w:cs="仿宋"/>
          <w:sz w:val="21"/>
        </w:rPr>
      </w:pPr>
      <w:r>
        <w:rPr>
          <w:rFonts w:hint="eastAsia" w:ascii="仿宋" w:hAnsi="仿宋" w:eastAsia="仿宋" w:cs="仿宋"/>
          <w:sz w:val="21"/>
        </w:rPr>
        <w:t xml:space="preserve"> 收取履约保证金金额：</w:t>
      </w:r>
      <w:r>
        <w:rPr>
          <w:rFonts w:hint="eastAsia" w:ascii="仿宋" w:hAnsi="仿宋" w:eastAsia="仿宋" w:cs="仿宋"/>
          <w:bCs/>
          <w:sz w:val="21"/>
          <w:u w:val="single"/>
        </w:rPr>
        <w:t xml:space="preserve">                            </w:t>
      </w:r>
      <w:r/>
    </w:p>
    <w:p>
      <w:pPr>
        <w:ind w:firstLine="420"/>
        <w:spacing w:line="400" w:lineRule="exact"/>
        <w:rPr>
          <w:rFonts w:hint="eastAsia" w:ascii="仿宋" w:hAnsi="仿宋" w:eastAsia="仿宋" w:cs="仿宋"/>
          <w:sz w:val="21"/>
          <w:szCs w:val="22"/>
        </w:rPr>
      </w:pPr>
      <w:r>
        <w:rPr>
          <w:rFonts w:hint="eastAsia" w:ascii="仿宋" w:hAnsi="仿宋" w:eastAsia="仿宋" w:cs="仿宋"/>
          <w:bCs/>
          <w:sz w:val="21"/>
          <w:szCs w:val="21"/>
        </w:rPr>
        <w:t xml:space="preserve"> 履约担保期限：</w:t>
      </w:r>
      <w:r>
        <w:rPr>
          <w:rFonts w:hint="eastAsia" w:ascii="仿宋" w:hAnsi="仿宋" w:eastAsia="仿宋" w:cs="仿宋"/>
          <w:bCs/>
          <w:sz w:val="21"/>
          <w:szCs w:val="21"/>
          <w:u w:val="single"/>
        </w:rPr>
        <w:t xml:space="preserve">                                  </w:t>
      </w:r>
      <w:r/>
    </w:p>
    <w:p>
      <w:pPr>
        <w:ind w:firstLine="420"/>
        <w:spacing w:line="400" w:lineRule="exact"/>
        <w:rPr>
          <w:rFonts w:hint="eastAsia" w:ascii="仿宋" w:hAnsi="仿宋" w:eastAsia="仿宋" w:cs="仿宋"/>
          <w:bCs/>
          <w:sz w:val="21"/>
          <w:szCs w:val="21"/>
        </w:rPr>
      </w:pPr>
      <w:r>
        <w:rPr>
          <w:rFonts w:hint="eastAsia" w:ascii="仿宋" w:hAnsi="仿宋" w:eastAsia="仿宋" w:cs="仿宋"/>
          <w:bCs/>
          <w:sz w:val="21"/>
          <w:szCs w:val="21"/>
        </w:rPr>
        <w:t xml:space="preserve">（4）分期履行要求：</w:t>
      </w:r>
      <w:r>
        <w:rPr>
          <w:rFonts w:hint="eastAsia" w:ascii="仿宋" w:hAnsi="仿宋" w:eastAsia="仿宋" w:cs="仿宋"/>
          <w:bCs/>
          <w:sz w:val="21"/>
          <w:szCs w:val="21"/>
          <w:u w:val="single"/>
        </w:rPr>
        <w:t xml:space="preserve">                                                        </w:t>
      </w:r>
      <w:r/>
    </w:p>
    <w:p>
      <w:pPr>
        <w:ind w:firstLine="420"/>
        <w:spacing w:line="400" w:lineRule="exact"/>
        <w:rPr>
          <w:rFonts w:hint="eastAsia" w:ascii="仿宋" w:hAnsi="仿宋" w:eastAsia="仿宋" w:cs="仿宋"/>
          <w:sz w:val="21"/>
          <w:szCs w:val="21"/>
          <w:u w:val="single"/>
        </w:rPr>
      </w:pPr>
      <w:r>
        <w:rPr>
          <w:rFonts w:hint="eastAsia" w:ascii="仿宋" w:hAnsi="仿宋" w:eastAsia="仿宋" w:cs="仿宋"/>
          <w:bCs/>
          <w:sz w:val="21"/>
          <w:szCs w:val="21"/>
        </w:rPr>
        <w:t xml:space="preserve">（5）风险处置措施和替代方案：</w:t>
      </w:r>
      <w:r>
        <w:rPr>
          <w:rFonts w:hint="eastAsia" w:ascii="仿宋" w:hAnsi="仿宋" w:eastAsia="仿宋" w:cs="仿宋"/>
          <w:color w:val="0000ff"/>
          <w:sz w:val="21"/>
          <w:szCs w:val="21"/>
          <w:u w:val="single"/>
        </w:rPr>
        <w:t xml:space="preserve"> </w:t>
      </w:r>
      <w:r>
        <w:rPr>
          <w:rFonts w:hint="eastAsia" w:ascii="仿宋" w:hAnsi="仿宋" w:eastAsia="仿宋" w:cs="仿宋"/>
          <w:color w:val="000000"/>
          <w:sz w:val="21"/>
          <w:szCs w:val="21"/>
          <w:u w:val="single"/>
        </w:rPr>
        <w:t xml:space="preserve">              </w:t>
      </w:r>
      <w:r>
        <w:rPr>
          <w:rFonts w:hint="eastAsia" w:ascii="仿宋" w:hAnsi="仿宋" w:eastAsia="仿宋" w:cs="仿宋"/>
          <w:sz w:val="21"/>
          <w:szCs w:val="21"/>
          <w:u w:val="single"/>
        </w:rPr>
        <w:t xml:space="preserve">                                 </w:t>
      </w:r>
      <w:r/>
    </w:p>
    <w:p>
      <w:pPr>
        <w:numPr>
          <w:ilvl w:val="0"/>
          <w:numId w:val="3"/>
        </w:numPr>
        <w:ind w:firstLine="422"/>
        <w:spacing w:line="400" w:lineRule="exact"/>
        <w:rPr>
          <w:rFonts w:hint="eastAsia" w:ascii="仿宋" w:hAnsi="仿宋" w:eastAsia="仿宋" w:cs="仿宋"/>
          <w:b/>
          <w:sz w:val="21"/>
          <w:szCs w:val="21"/>
        </w:rPr>
      </w:pPr>
      <w:r>
        <w:rPr>
          <w:rFonts w:hint="eastAsia" w:ascii="仿宋" w:hAnsi="仿宋" w:eastAsia="仿宋" w:cs="仿宋"/>
          <w:b/>
          <w:sz w:val="21"/>
          <w:szCs w:val="21"/>
        </w:rPr>
        <w:t xml:space="preserve">合同验收</w:t>
      </w:r>
      <w:r/>
    </w:p>
    <w:p>
      <w:pPr>
        <w:numPr>
          <w:ilvl w:val="0"/>
          <w:numId w:val="5"/>
        </w:numPr>
        <w:ind w:firstLine="420"/>
        <w:spacing w:line="400" w:lineRule="exact"/>
        <w:rPr>
          <w:rFonts w:hint="eastAsia" w:ascii="仿宋" w:hAnsi="仿宋" w:eastAsia="仿宋" w:cs="仿宋"/>
          <w:bCs/>
          <w:sz w:val="21"/>
          <w:szCs w:val="21"/>
        </w:rPr>
      </w:pPr>
      <w:r>
        <w:rPr>
          <w:rFonts w:hint="eastAsia" w:ascii="仿宋" w:hAnsi="仿宋" w:eastAsia="仿宋" w:cs="仿宋"/>
          <w:bCs/>
          <w:sz w:val="21"/>
          <w:szCs w:val="21"/>
        </w:rPr>
        <w:t xml:space="preserve">验收组织方式：</w:t>
      </w:r>
      <w:r>
        <w:rPr>
          <w:rFonts w:hint="eastAsia" w:ascii="仿宋" w:hAnsi="仿宋" w:eastAsia="仿宋" w:cs="仿宋"/>
          <w:sz w:val="21"/>
          <w:szCs w:val="21"/>
          <w:lang w:eastAsia="zh-CN"/>
        </w:rPr>
        <w:t xml:space="preserve">（</w:t>
      </w:r>
      <w:r>
        <w:rPr>
          <w:rFonts w:hint="eastAsia" w:ascii="仿宋" w:hAnsi="仿宋" w:eastAsia="仿宋" w:cs="仿宋"/>
          <w:bCs/>
          <w:sz w:val="21"/>
          <w:szCs w:val="21"/>
        </w:rPr>
        <w:t xml:space="preserve">自行组织 </w:t>
      </w:r>
      <w:r>
        <w:rPr>
          <w:rFonts w:hint="eastAsia" w:ascii="仿宋" w:hAnsi="仿宋" w:eastAsia="仿宋" w:cs="仿宋"/>
          <w:sz w:val="21"/>
          <w:szCs w:val="21"/>
          <w:lang w:eastAsia="zh-CN"/>
        </w:rPr>
        <w:t xml:space="preserve">（</w:t>
      </w:r>
      <w:r>
        <w:rPr>
          <w:rFonts w:hint="eastAsia" w:ascii="仿宋" w:hAnsi="仿宋" w:eastAsia="仿宋" w:cs="仿宋"/>
          <w:bCs/>
          <w:sz w:val="21"/>
          <w:szCs w:val="21"/>
        </w:rPr>
        <w:t xml:space="preserve">委托第三方组织</w:t>
      </w:r>
      <w:r/>
    </w:p>
    <w:p>
      <w:pPr>
        <w:ind w:firstLine="0"/>
        <w:spacing w:line="400" w:lineRule="exact"/>
        <w:rPr>
          <w:rFonts w:hint="eastAsia" w:ascii="仿宋" w:hAnsi="仿宋" w:eastAsia="仿宋" w:cs="仿宋"/>
          <w:bCs/>
          <w:sz w:val="21"/>
          <w:szCs w:val="21"/>
        </w:rPr>
      </w:pPr>
      <w:r>
        <w:rPr>
          <w:rFonts w:hint="eastAsia" w:ascii="仿宋" w:hAnsi="仿宋" w:eastAsia="仿宋" w:cs="仿宋"/>
          <w:bCs/>
          <w:sz w:val="21"/>
          <w:szCs w:val="21"/>
        </w:rPr>
        <w:t xml:space="preserve">     验收主体：</w:t>
      </w:r>
      <w:r>
        <w:rPr>
          <w:rFonts w:hint="eastAsia" w:ascii="仿宋" w:hAnsi="仿宋" w:eastAsia="仿宋" w:cs="仿宋"/>
          <w:bCs/>
          <w:sz w:val="21"/>
          <w:szCs w:val="21"/>
          <w:u w:val="single"/>
        </w:rPr>
        <w:t xml:space="preserve">                  </w:t>
      </w:r>
      <w:r/>
    </w:p>
    <w:p>
      <w:pPr>
        <w:ind w:firstLine="0"/>
        <w:spacing w:line="400" w:lineRule="exact"/>
        <w:rPr>
          <w:rFonts w:hint="eastAsia" w:ascii="仿宋" w:hAnsi="仿宋" w:eastAsia="仿宋" w:cs="仿宋"/>
          <w:bCs/>
          <w:sz w:val="21"/>
          <w:szCs w:val="21"/>
        </w:rPr>
      </w:pPr>
      <w:r>
        <w:rPr>
          <w:rFonts w:hint="eastAsia" w:ascii="仿宋" w:hAnsi="仿宋" w:eastAsia="仿宋" w:cs="仿宋"/>
          <w:bCs/>
          <w:sz w:val="21"/>
          <w:szCs w:val="21"/>
        </w:rPr>
        <w:t xml:space="preserve">     是否邀请本项目的其他供应商参加验收：</w:t>
      </w:r>
      <w:r>
        <w:rPr>
          <w:rFonts w:hint="eastAsia" w:ascii="仿宋" w:hAnsi="仿宋" w:eastAsia="仿宋" w:cs="仿宋"/>
          <w:sz w:val="21"/>
          <w:szCs w:val="21"/>
          <w:lang w:eastAsia="zh-CN"/>
        </w:rPr>
        <w:t xml:space="preserve">（</w:t>
      </w:r>
      <w:r>
        <w:rPr>
          <w:rFonts w:hint="eastAsia" w:ascii="仿宋" w:hAnsi="仿宋" w:eastAsia="仿宋" w:cs="仿宋"/>
          <w:bCs/>
          <w:sz w:val="21"/>
          <w:szCs w:val="21"/>
        </w:rPr>
        <w:t xml:space="preserve">是  </w:t>
      </w:r>
      <w:r>
        <w:rPr>
          <w:rFonts w:hint="eastAsia" w:ascii="仿宋" w:hAnsi="仿宋" w:eastAsia="仿宋" w:cs="仿宋"/>
          <w:sz w:val="21"/>
          <w:szCs w:val="21"/>
          <w:lang w:eastAsia="zh-CN"/>
        </w:rPr>
        <w:t xml:space="preserve">（</w:t>
      </w:r>
      <w:r>
        <w:rPr>
          <w:rFonts w:hint="eastAsia" w:ascii="仿宋" w:hAnsi="仿宋" w:eastAsia="仿宋" w:cs="仿宋"/>
          <w:bCs/>
          <w:sz w:val="21"/>
          <w:szCs w:val="21"/>
        </w:rPr>
        <w:t xml:space="preserve">否</w:t>
      </w:r>
      <w:r/>
    </w:p>
    <w:p>
      <w:pPr>
        <w:ind w:firstLine="525"/>
        <w:spacing w:line="400" w:lineRule="exact"/>
        <w:rPr>
          <w:rFonts w:hint="eastAsia" w:ascii="仿宋" w:hAnsi="仿宋" w:eastAsia="仿宋" w:cs="仿宋"/>
          <w:bCs/>
          <w:sz w:val="21"/>
          <w:szCs w:val="21"/>
        </w:rPr>
      </w:pPr>
      <w:r>
        <w:rPr>
          <w:rFonts w:hint="eastAsia" w:ascii="仿宋" w:hAnsi="仿宋" w:eastAsia="仿宋" w:cs="仿宋"/>
          <w:bCs/>
          <w:sz w:val="21"/>
          <w:szCs w:val="21"/>
        </w:rPr>
        <w:t xml:space="preserve">是否邀请专家参加验收：</w:t>
      </w:r>
      <w:r>
        <w:rPr>
          <w:rFonts w:hint="eastAsia" w:ascii="仿宋" w:hAnsi="仿宋" w:eastAsia="仿宋" w:cs="仿宋"/>
          <w:sz w:val="21"/>
          <w:szCs w:val="21"/>
          <w:lang w:eastAsia="zh-CN"/>
        </w:rPr>
        <w:t xml:space="preserve">（</w:t>
      </w:r>
      <w:r>
        <w:rPr>
          <w:rFonts w:hint="eastAsia" w:ascii="仿宋" w:hAnsi="仿宋" w:eastAsia="仿宋" w:cs="仿宋"/>
          <w:bCs/>
          <w:sz w:val="21"/>
          <w:szCs w:val="21"/>
        </w:rPr>
        <w:t xml:space="preserve">是  </w:t>
      </w:r>
      <w:r>
        <w:rPr>
          <w:rFonts w:hint="eastAsia" w:ascii="仿宋" w:hAnsi="仿宋" w:eastAsia="仿宋" w:cs="仿宋"/>
          <w:sz w:val="21"/>
          <w:szCs w:val="21"/>
          <w:lang w:eastAsia="zh-CN"/>
        </w:rPr>
        <w:t xml:space="preserve">（</w:t>
      </w:r>
      <w:r>
        <w:rPr>
          <w:rFonts w:hint="eastAsia" w:ascii="仿宋" w:hAnsi="仿宋" w:eastAsia="仿宋" w:cs="仿宋"/>
          <w:bCs/>
          <w:sz w:val="21"/>
          <w:szCs w:val="21"/>
        </w:rPr>
        <w:t xml:space="preserve">否</w:t>
      </w:r>
      <w:r/>
    </w:p>
    <w:p>
      <w:pPr>
        <w:ind w:firstLine="525"/>
        <w:spacing w:line="400" w:lineRule="exact"/>
        <w:rPr>
          <w:rFonts w:hint="eastAsia" w:ascii="仿宋" w:hAnsi="仿宋" w:eastAsia="仿宋" w:cs="仿宋"/>
          <w:bCs/>
          <w:sz w:val="21"/>
          <w:szCs w:val="21"/>
        </w:rPr>
      </w:pPr>
      <w:r>
        <w:rPr>
          <w:rFonts w:hint="eastAsia" w:ascii="仿宋" w:hAnsi="仿宋" w:eastAsia="仿宋" w:cs="仿宋"/>
          <w:bCs/>
          <w:sz w:val="21"/>
          <w:szCs w:val="21"/>
        </w:rPr>
        <w:t xml:space="preserve">是否邀请服务对象参加验收：</w:t>
      </w:r>
      <w:r>
        <w:rPr>
          <w:rFonts w:hint="eastAsia" w:ascii="仿宋" w:hAnsi="仿宋" w:eastAsia="仿宋" w:cs="仿宋"/>
          <w:sz w:val="21"/>
          <w:szCs w:val="21"/>
          <w:lang w:eastAsia="zh-CN"/>
        </w:rPr>
        <w:t xml:space="preserve">（</w:t>
      </w:r>
      <w:r>
        <w:rPr>
          <w:rFonts w:hint="eastAsia" w:ascii="仿宋" w:hAnsi="仿宋" w:eastAsia="仿宋" w:cs="仿宋"/>
          <w:bCs/>
          <w:sz w:val="21"/>
          <w:szCs w:val="21"/>
        </w:rPr>
        <w:t xml:space="preserve">是  </w:t>
      </w:r>
      <w:r>
        <w:rPr>
          <w:rFonts w:hint="eastAsia" w:ascii="仿宋" w:hAnsi="仿宋" w:eastAsia="仿宋" w:cs="仿宋"/>
          <w:sz w:val="21"/>
          <w:szCs w:val="21"/>
          <w:lang w:eastAsia="zh-CN"/>
        </w:rPr>
        <w:t xml:space="preserve">（</w:t>
      </w:r>
      <w:r>
        <w:rPr>
          <w:rFonts w:hint="eastAsia" w:ascii="仿宋" w:hAnsi="仿宋" w:eastAsia="仿宋" w:cs="仿宋"/>
          <w:bCs/>
          <w:sz w:val="21"/>
          <w:szCs w:val="21"/>
        </w:rPr>
        <w:t xml:space="preserve">否</w:t>
      </w:r>
      <w:r/>
    </w:p>
    <w:p>
      <w:pPr>
        <w:ind w:firstLine="525"/>
        <w:spacing w:line="400" w:lineRule="exact"/>
        <w:rPr>
          <w:rFonts w:hint="eastAsia" w:ascii="仿宋" w:hAnsi="仿宋" w:eastAsia="仿宋" w:cs="仿宋"/>
          <w:bCs/>
          <w:sz w:val="21"/>
          <w:szCs w:val="21"/>
        </w:rPr>
      </w:pPr>
      <w:r>
        <w:rPr>
          <w:rFonts w:hint="eastAsia" w:ascii="仿宋" w:hAnsi="仿宋" w:eastAsia="仿宋" w:cs="仿宋"/>
          <w:bCs/>
          <w:sz w:val="21"/>
          <w:szCs w:val="21"/>
        </w:rPr>
        <w:t xml:space="preserve">是否邀请第三方检测机构参加验收：</w:t>
      </w:r>
      <w:r>
        <w:rPr>
          <w:rFonts w:hint="eastAsia" w:ascii="仿宋" w:hAnsi="仿宋" w:eastAsia="仿宋" w:cs="仿宋"/>
          <w:sz w:val="21"/>
          <w:szCs w:val="21"/>
          <w:lang w:eastAsia="zh-CN"/>
        </w:rPr>
        <w:t xml:space="preserve">（</w:t>
      </w:r>
      <w:r>
        <w:rPr>
          <w:rFonts w:hint="eastAsia" w:ascii="仿宋" w:hAnsi="仿宋" w:eastAsia="仿宋" w:cs="仿宋"/>
          <w:bCs/>
          <w:sz w:val="21"/>
          <w:szCs w:val="21"/>
        </w:rPr>
        <w:t xml:space="preserve">是  </w:t>
      </w:r>
      <w:r>
        <w:rPr>
          <w:rFonts w:hint="eastAsia" w:ascii="仿宋" w:hAnsi="仿宋" w:eastAsia="仿宋" w:cs="仿宋"/>
          <w:sz w:val="21"/>
          <w:szCs w:val="21"/>
          <w:lang w:eastAsia="zh-CN"/>
        </w:rPr>
        <w:t xml:space="preserve">（</w:t>
      </w:r>
      <w:r>
        <w:rPr>
          <w:rFonts w:hint="eastAsia" w:ascii="仿宋" w:hAnsi="仿宋" w:eastAsia="仿宋" w:cs="仿宋"/>
          <w:bCs/>
          <w:sz w:val="21"/>
          <w:szCs w:val="21"/>
        </w:rPr>
        <w:t xml:space="preserve">否</w:t>
      </w:r>
      <w:r/>
    </w:p>
    <w:p>
      <w:pPr>
        <w:ind w:firstLine="525"/>
        <w:spacing w:line="400" w:lineRule="exact"/>
        <w:rPr>
          <w:rFonts w:hint="eastAsia" w:ascii="仿宋" w:hAnsi="仿宋" w:eastAsia="仿宋" w:cs="仿宋"/>
          <w:bCs/>
          <w:sz w:val="21"/>
          <w:szCs w:val="21"/>
        </w:rPr>
      </w:pPr>
      <w:r>
        <w:rPr>
          <w:rFonts w:hint="eastAsia" w:ascii="仿宋" w:hAnsi="仿宋" w:eastAsia="仿宋" w:cs="仿宋"/>
          <w:bCs/>
          <w:sz w:val="21"/>
          <w:szCs w:val="21"/>
        </w:rPr>
        <w:t xml:space="preserve">是否进行抽查检测：</w:t>
      </w:r>
      <w:r>
        <w:rPr>
          <w:rFonts w:hint="eastAsia" w:ascii="仿宋" w:hAnsi="仿宋" w:eastAsia="仿宋" w:cs="仿宋"/>
          <w:sz w:val="21"/>
          <w:szCs w:val="21"/>
          <w:lang w:eastAsia="zh-CN"/>
        </w:rPr>
        <w:t xml:space="preserve">（</w:t>
      </w:r>
      <w:r>
        <w:rPr>
          <w:rFonts w:hint="eastAsia" w:ascii="仿宋" w:hAnsi="仿宋" w:eastAsia="仿宋" w:cs="仿宋"/>
          <w:bCs/>
          <w:sz w:val="21"/>
          <w:szCs w:val="21"/>
        </w:rPr>
        <w:t xml:space="preserve">是，抽查比例：</w:t>
      </w:r>
      <w:r>
        <w:rPr>
          <w:rFonts w:hint="eastAsia" w:ascii="仿宋" w:hAnsi="仿宋" w:eastAsia="仿宋" w:cs="仿宋"/>
          <w:bCs/>
          <w:sz w:val="21"/>
          <w:szCs w:val="21"/>
          <w:u w:val="single"/>
        </w:rPr>
        <w:t xml:space="preserve">        </w:t>
      </w:r>
      <w:r>
        <w:rPr>
          <w:rFonts w:hint="eastAsia" w:ascii="仿宋" w:hAnsi="仿宋" w:eastAsia="仿宋" w:cs="仿宋"/>
          <w:bCs/>
          <w:sz w:val="21"/>
          <w:szCs w:val="21"/>
        </w:rPr>
        <w:t xml:space="preserve"> </w:t>
      </w:r>
      <w:r>
        <w:rPr>
          <w:rFonts w:hint="eastAsia" w:ascii="仿宋" w:hAnsi="仿宋" w:eastAsia="仿宋" w:cs="仿宋"/>
          <w:sz w:val="21"/>
          <w:szCs w:val="21"/>
          <w:lang w:eastAsia="zh-CN"/>
        </w:rPr>
        <w:t xml:space="preserve">（</w:t>
      </w:r>
      <w:r>
        <w:rPr>
          <w:rFonts w:hint="eastAsia" w:ascii="仿宋" w:hAnsi="仿宋" w:eastAsia="仿宋" w:cs="仿宋"/>
          <w:bCs/>
          <w:sz w:val="21"/>
          <w:szCs w:val="21"/>
        </w:rPr>
        <w:t xml:space="preserve">否</w:t>
      </w:r>
      <w:r/>
    </w:p>
    <w:p>
      <w:pPr>
        <w:ind w:firstLine="525"/>
        <w:spacing w:line="400" w:lineRule="exact"/>
        <w:rPr>
          <w:rFonts w:hint="eastAsia" w:ascii="仿宋" w:hAnsi="仿宋" w:eastAsia="仿宋" w:cs="仿宋"/>
          <w:bCs/>
          <w:sz w:val="21"/>
          <w:szCs w:val="21"/>
          <w:u w:val="single"/>
        </w:rPr>
      </w:pPr>
      <w:r>
        <w:rPr>
          <w:rFonts w:hint="eastAsia" w:ascii="仿宋" w:hAnsi="仿宋" w:eastAsia="仿宋" w:cs="仿宋"/>
          <w:bCs/>
          <w:sz w:val="21"/>
          <w:szCs w:val="21"/>
        </w:rPr>
        <w:t xml:space="preserve">是否存在破坏性检测：</w:t>
      </w:r>
      <w:r>
        <w:rPr>
          <w:rFonts w:hint="eastAsia" w:ascii="仿宋" w:hAnsi="仿宋" w:eastAsia="仿宋" w:cs="仿宋"/>
          <w:sz w:val="21"/>
          <w:szCs w:val="21"/>
          <w:lang w:eastAsia="zh-CN"/>
        </w:rPr>
        <w:t xml:space="preserve">（</w:t>
      </w:r>
      <w:r>
        <w:rPr>
          <w:rFonts w:hint="eastAsia" w:ascii="仿宋" w:hAnsi="仿宋" w:eastAsia="仿宋" w:cs="仿宋"/>
          <w:bCs/>
          <w:sz w:val="21"/>
          <w:szCs w:val="21"/>
        </w:rPr>
        <w:t xml:space="preserve">是，</w:t>
      </w:r>
      <w:r>
        <w:rPr>
          <w:rFonts w:hint="eastAsia" w:ascii="仿宋" w:hAnsi="仿宋" w:eastAsia="仿宋" w:cs="仿宋"/>
          <w:bCs/>
          <w:sz w:val="21"/>
          <w:szCs w:val="21"/>
          <w:u w:val="single"/>
        </w:rPr>
        <w:t xml:space="preserve">（应明确对被破坏的检测产品的处理方式）</w:t>
      </w:r>
      <w:r/>
    </w:p>
    <w:p>
      <w:pPr>
        <w:ind w:firstLine="525"/>
        <w:spacing w:line="400" w:lineRule="exact"/>
        <w:rPr>
          <w:rFonts w:hint="eastAsia" w:ascii="仿宋" w:hAnsi="仿宋" w:eastAsia="仿宋" w:cs="仿宋"/>
          <w:bCs/>
          <w:sz w:val="21"/>
          <w:szCs w:val="21"/>
        </w:rPr>
      </w:pPr>
      <w:r>
        <w:rPr>
          <w:rFonts w:hint="eastAsia" w:ascii="仿宋" w:hAnsi="仿宋" w:eastAsia="仿宋" w:cs="仿宋"/>
          <w:sz w:val="21"/>
          <w:szCs w:val="21"/>
          <w:lang w:eastAsia="zh-CN"/>
        </w:rPr>
        <w:t xml:space="preserve">（</w:t>
      </w:r>
      <w:r>
        <w:rPr>
          <w:rFonts w:hint="eastAsia" w:ascii="仿宋" w:hAnsi="仿宋" w:eastAsia="仿宋" w:cs="仿宋"/>
          <w:bCs/>
          <w:sz w:val="21"/>
          <w:szCs w:val="21"/>
        </w:rPr>
        <w:t xml:space="preserve">否</w:t>
      </w:r>
      <w:r/>
    </w:p>
    <w:p>
      <w:pPr>
        <w:ind w:firstLine="525"/>
        <w:spacing w:line="400" w:lineRule="exact"/>
        <w:rPr>
          <w:rFonts w:hint="eastAsia" w:ascii="仿宋" w:hAnsi="仿宋" w:eastAsia="仿宋" w:cs="仿宋"/>
          <w:bCs/>
          <w:sz w:val="21"/>
          <w:szCs w:val="21"/>
          <w:u w:val="single"/>
        </w:rPr>
      </w:pPr>
      <w:r>
        <w:rPr>
          <w:rFonts w:hint="eastAsia" w:ascii="仿宋" w:hAnsi="仿宋" w:eastAsia="仿宋" w:cs="仿宋"/>
          <w:bCs/>
          <w:sz w:val="21"/>
          <w:szCs w:val="21"/>
        </w:rPr>
        <w:t xml:space="preserve">验收组织的其他事项：</w:t>
      </w:r>
      <w:r>
        <w:rPr>
          <w:rFonts w:hint="eastAsia" w:ascii="仿宋" w:hAnsi="仿宋" w:eastAsia="仿宋" w:cs="仿宋"/>
          <w:bCs/>
          <w:sz w:val="21"/>
          <w:szCs w:val="21"/>
          <w:u w:val="single"/>
        </w:rPr>
        <w:t xml:space="preserve">                </w:t>
      </w:r>
      <w:r/>
    </w:p>
    <w:p>
      <w:pPr>
        <w:ind w:firstLine="420"/>
        <w:spacing w:line="400" w:lineRule="exact"/>
        <w:rPr>
          <w:rFonts w:hint="eastAsia" w:ascii="仿宋" w:hAnsi="仿宋" w:eastAsia="仿宋" w:cs="仿宋"/>
          <w:bCs/>
          <w:sz w:val="21"/>
          <w:szCs w:val="21"/>
          <w:u w:val="single"/>
        </w:rPr>
      </w:pPr>
      <w:r>
        <w:rPr>
          <w:rFonts w:hint="eastAsia" w:ascii="仿宋" w:hAnsi="仿宋" w:eastAsia="仿宋" w:cs="仿宋"/>
          <w:bCs/>
          <w:sz w:val="21"/>
          <w:szCs w:val="21"/>
        </w:rPr>
        <w:t xml:space="preserve">（2）履约验收时间：</w:t>
      </w:r>
      <w:r>
        <w:rPr>
          <w:rFonts w:hint="eastAsia" w:ascii="仿宋" w:hAnsi="仿宋" w:eastAsia="仿宋" w:cs="仿宋"/>
          <w:bCs/>
          <w:sz w:val="21"/>
          <w:szCs w:val="21"/>
          <w:u w:val="single"/>
        </w:rPr>
        <w:t xml:space="preserve">（计划于何时验收/供应商提出验收申请之日起   日内组织验收） </w:t>
      </w:r>
      <w:r/>
    </w:p>
    <w:p>
      <w:pPr>
        <w:ind w:firstLine="420"/>
        <w:spacing w:line="400" w:lineRule="exact"/>
        <w:rPr>
          <w:rFonts w:hint="eastAsia" w:ascii="仿宋" w:hAnsi="仿宋" w:eastAsia="仿宋" w:cs="仿宋"/>
          <w:bCs/>
          <w:sz w:val="21"/>
          <w:szCs w:val="21"/>
        </w:rPr>
      </w:pPr>
      <w:r>
        <w:rPr>
          <w:rFonts w:hint="eastAsia" w:ascii="仿宋" w:hAnsi="仿宋" w:eastAsia="仿宋" w:cs="仿宋"/>
          <w:bCs/>
          <w:sz w:val="21"/>
          <w:szCs w:val="21"/>
        </w:rPr>
        <w:t xml:space="preserve">（3）履约验收方式：</w:t>
      </w:r>
      <w:r>
        <w:rPr>
          <w:rFonts w:hint="eastAsia" w:ascii="仿宋" w:hAnsi="仿宋" w:eastAsia="仿宋" w:cs="仿宋"/>
          <w:sz w:val="21"/>
          <w:szCs w:val="21"/>
          <w:lang w:eastAsia="zh-CN"/>
        </w:rPr>
        <w:t xml:space="preserve">（</w:t>
      </w:r>
      <w:r>
        <w:rPr>
          <w:rFonts w:hint="eastAsia" w:ascii="仿宋" w:hAnsi="仿宋" w:eastAsia="仿宋" w:cs="仿宋"/>
          <w:bCs/>
          <w:sz w:val="21"/>
          <w:szCs w:val="21"/>
        </w:rPr>
        <w:t xml:space="preserve">一次性验收         </w:t>
      </w:r>
      <w:r/>
    </w:p>
    <w:p>
      <w:pPr>
        <w:ind w:firstLine="0"/>
        <w:spacing w:line="400" w:lineRule="exact"/>
        <w:rPr>
          <w:rFonts w:hint="eastAsia" w:ascii="仿宋" w:hAnsi="仿宋" w:eastAsia="仿宋" w:cs="仿宋"/>
          <w:bCs/>
          <w:sz w:val="21"/>
          <w:szCs w:val="21"/>
        </w:rPr>
      </w:pPr>
      <w:r>
        <w:rPr>
          <w:rFonts w:hint="eastAsia" w:ascii="仿宋" w:hAnsi="仿宋" w:eastAsia="仿宋" w:cs="仿宋"/>
          <w:bCs/>
          <w:sz w:val="21"/>
          <w:szCs w:val="21"/>
        </w:rPr>
        <w:t xml:space="preserve">                       </w:t>
      </w:r>
      <w:r>
        <w:rPr>
          <w:rFonts w:hint="eastAsia" w:ascii="仿宋" w:hAnsi="仿宋" w:eastAsia="仿宋" w:cs="仿宋"/>
          <w:sz w:val="21"/>
          <w:szCs w:val="21"/>
          <w:lang w:eastAsia="zh-CN"/>
        </w:rPr>
        <w:t xml:space="preserve">（</w:t>
      </w:r>
      <w:r>
        <w:rPr>
          <w:rFonts w:hint="eastAsia" w:ascii="仿宋" w:hAnsi="仿宋" w:eastAsia="仿宋" w:cs="仿宋"/>
          <w:bCs/>
          <w:sz w:val="21"/>
          <w:szCs w:val="21"/>
        </w:rPr>
        <w:t xml:space="preserve">分期/分项验收：</w:t>
      </w:r>
      <w:r>
        <w:rPr>
          <w:rFonts w:hint="eastAsia" w:ascii="仿宋" w:hAnsi="仿宋" w:eastAsia="仿宋" w:cs="仿宋"/>
          <w:bCs/>
          <w:sz w:val="21"/>
          <w:szCs w:val="21"/>
          <w:u w:val="single"/>
        </w:rPr>
        <w:t xml:space="preserve"> （应明确分期</w:t>
      </w:r>
      <w:r>
        <w:rPr>
          <w:rFonts w:hint="eastAsia" w:ascii="仿宋" w:hAnsi="仿宋" w:eastAsia="仿宋" w:cs="仿宋"/>
          <w:bCs/>
          <w:sz w:val="21"/>
          <w:szCs w:val="21"/>
          <w:u w:val="single"/>
          <w:lang w:val="en"/>
        </w:rPr>
        <w:t xml:space="preserve">/分项验收的工作安排</w:t>
      </w:r>
      <w:r>
        <w:rPr>
          <w:rFonts w:hint="eastAsia" w:ascii="仿宋" w:hAnsi="仿宋" w:eastAsia="仿宋" w:cs="仿宋"/>
          <w:bCs/>
          <w:sz w:val="21"/>
          <w:szCs w:val="21"/>
          <w:u w:val="single"/>
        </w:rPr>
        <w:t xml:space="preserve">）  </w:t>
      </w:r>
      <w:r/>
    </w:p>
    <w:p>
      <w:pPr>
        <w:ind w:firstLine="420"/>
        <w:spacing w:line="400" w:lineRule="exact"/>
        <w:rPr>
          <w:rFonts w:hint="eastAsia" w:ascii="仿宋" w:hAnsi="仿宋" w:eastAsia="仿宋" w:cs="仿宋"/>
          <w:bCs/>
          <w:sz w:val="21"/>
          <w:szCs w:val="21"/>
        </w:rPr>
      </w:pPr>
      <w:r>
        <w:rPr>
          <w:rFonts w:hint="eastAsia" w:ascii="仿宋" w:hAnsi="仿宋" w:eastAsia="仿宋" w:cs="仿宋"/>
          <w:bCs/>
          <w:sz w:val="21"/>
          <w:szCs w:val="21"/>
        </w:rPr>
        <w:t xml:space="preserve">（4）履约验收程序：</w:t>
      </w:r>
      <w:r>
        <w:rPr>
          <w:rFonts w:hint="eastAsia" w:ascii="仿宋" w:hAnsi="仿宋" w:eastAsia="仿宋" w:cs="仿宋"/>
          <w:bCs/>
          <w:sz w:val="21"/>
          <w:szCs w:val="21"/>
          <w:u w:val="single"/>
        </w:rPr>
        <w:t xml:space="preserve">                                         </w:t>
      </w:r>
      <w:r/>
    </w:p>
    <w:p>
      <w:pPr>
        <w:ind w:firstLine="420"/>
        <w:spacing w:line="400" w:lineRule="exact"/>
        <w:rPr>
          <w:rFonts w:hint="eastAsia" w:ascii="仿宋" w:hAnsi="仿宋" w:eastAsia="仿宋" w:cs="仿宋"/>
          <w:bCs/>
          <w:sz w:val="21"/>
          <w:szCs w:val="21"/>
          <w:u w:val="single"/>
        </w:rPr>
      </w:pPr>
      <w:r>
        <w:rPr>
          <w:rFonts w:hint="eastAsia" w:ascii="仿宋" w:hAnsi="仿宋" w:eastAsia="仿宋" w:cs="仿宋"/>
          <w:bCs/>
          <w:sz w:val="21"/>
          <w:szCs w:val="21"/>
        </w:rPr>
        <w:t xml:space="preserve">（5）履约验收的内容：</w:t>
      </w:r>
      <w:r>
        <w:rPr>
          <w:rFonts w:hint="eastAsia" w:ascii="仿宋" w:hAnsi="仿宋" w:eastAsia="仿宋" w:cs="仿宋"/>
          <w:bCs/>
          <w:sz w:val="21"/>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仿宋" w:hAnsi="仿宋" w:eastAsia="仿宋" w:cs="仿宋"/>
          <w:bCs/>
          <w:sz w:val="21"/>
          <w:szCs w:val="21"/>
          <w:u w:val="single"/>
        </w:rPr>
      </w:pPr>
      <w:r>
        <w:rPr>
          <w:rFonts w:hint="eastAsia" w:ascii="仿宋" w:hAnsi="仿宋" w:eastAsia="仿宋" w:cs="仿宋"/>
          <w:bCs/>
          <w:sz w:val="21"/>
          <w:szCs w:val="21"/>
        </w:rPr>
        <w:t xml:space="preserve">（6）履约验收标准：</w:t>
      </w:r>
      <w:r>
        <w:rPr>
          <w:rFonts w:hint="eastAsia" w:ascii="仿宋" w:hAnsi="仿宋" w:eastAsia="仿宋" w:cs="仿宋"/>
          <w:bCs/>
          <w:sz w:val="21"/>
          <w:szCs w:val="21"/>
          <w:u w:val="single"/>
        </w:rPr>
        <w:t xml:space="preserve">                                         </w:t>
      </w:r>
      <w:r/>
    </w:p>
    <w:p>
      <w:pPr>
        <w:pStyle w:val="1198"/>
        <w:ind w:firstLine="420"/>
        <w:rPr>
          <w:rFonts w:hint="eastAsia" w:ascii="仿宋" w:hAnsi="仿宋" w:eastAsia="仿宋" w:cs="仿宋"/>
          <w:sz w:val="21"/>
        </w:rPr>
      </w:pPr>
      <w:r>
        <w:rPr>
          <w:rFonts w:hint="eastAsia" w:ascii="仿宋" w:hAnsi="仿宋" w:eastAsia="仿宋" w:cs="仿宋"/>
          <w:bCs/>
          <w:sz w:val="21"/>
        </w:rPr>
        <w:t xml:space="preserve">（7）是否以采购活动中供应商提供的样品作为参考：</w:t>
      </w:r>
      <w:r>
        <w:rPr>
          <w:rFonts w:hint="eastAsia" w:ascii="仿宋" w:hAnsi="仿宋" w:eastAsia="仿宋" w:cs="仿宋"/>
          <w:sz w:val="21"/>
          <w:lang w:eastAsia="zh-CN"/>
        </w:rPr>
        <w:t xml:space="preserve">（</w:t>
      </w:r>
      <w:r>
        <w:rPr>
          <w:rFonts w:hint="eastAsia" w:ascii="仿宋" w:hAnsi="仿宋" w:eastAsia="仿宋" w:cs="仿宋"/>
          <w:bCs/>
          <w:sz w:val="21"/>
        </w:rPr>
        <w:t xml:space="preserve">是  </w:t>
      </w:r>
      <w:r>
        <w:rPr>
          <w:rFonts w:hint="eastAsia" w:ascii="仿宋" w:hAnsi="仿宋" w:eastAsia="仿宋" w:cs="仿宋"/>
          <w:sz w:val="21"/>
          <w:lang w:eastAsia="zh-CN"/>
        </w:rPr>
        <w:t xml:space="preserve">（</w:t>
      </w:r>
      <w:r>
        <w:rPr>
          <w:rFonts w:hint="eastAsia" w:ascii="仿宋" w:hAnsi="仿宋" w:eastAsia="仿宋" w:cs="仿宋"/>
          <w:bCs/>
          <w:sz w:val="21"/>
        </w:rPr>
        <w:t xml:space="preserve">否</w:t>
      </w:r>
      <w:r/>
    </w:p>
    <w:p>
      <w:pPr>
        <w:ind w:firstLine="420"/>
        <w:spacing w:line="400" w:lineRule="exact"/>
        <w:rPr>
          <w:rFonts w:hint="eastAsia" w:ascii="仿宋" w:hAnsi="仿宋" w:eastAsia="仿宋" w:cs="仿宋"/>
          <w:bCs/>
          <w:sz w:val="21"/>
          <w:szCs w:val="21"/>
          <w:u w:val="single"/>
        </w:rPr>
      </w:pPr>
      <w:r>
        <w:rPr>
          <w:rFonts w:hint="eastAsia" w:ascii="仿宋" w:hAnsi="仿宋" w:eastAsia="仿宋" w:cs="仿宋"/>
          <w:bCs/>
          <w:sz w:val="21"/>
          <w:szCs w:val="21"/>
        </w:rPr>
        <w:t xml:space="preserve">（8）履约验收其他事项：</w:t>
      </w:r>
      <w:r>
        <w:rPr>
          <w:rFonts w:hint="eastAsia" w:ascii="仿宋" w:hAnsi="仿宋" w:eastAsia="仿宋" w:cs="仿宋"/>
          <w:bCs/>
          <w:sz w:val="21"/>
          <w:szCs w:val="21"/>
          <w:u w:val="single"/>
        </w:rPr>
        <w:t xml:space="preserve">      （产权过户登记等）          </w:t>
      </w:r>
      <w:r/>
    </w:p>
    <w:p>
      <w:pPr>
        <w:numPr>
          <w:ilvl w:val="0"/>
          <w:numId w:val="3"/>
        </w:numPr>
        <w:ind w:firstLine="422"/>
        <w:spacing w:line="400" w:lineRule="exact"/>
        <w:rPr>
          <w:rFonts w:hint="eastAsia" w:ascii="仿宋" w:hAnsi="仿宋" w:eastAsia="仿宋" w:cs="仿宋"/>
          <w:b/>
          <w:sz w:val="21"/>
          <w:szCs w:val="21"/>
        </w:rPr>
      </w:pPr>
      <w:r>
        <w:rPr>
          <w:rFonts w:hint="eastAsia" w:ascii="仿宋" w:hAnsi="仿宋" w:eastAsia="仿宋" w:cs="仿宋"/>
          <w:b/>
          <w:sz w:val="21"/>
          <w:szCs w:val="21"/>
        </w:rPr>
        <w:t xml:space="preserve">组成合同的文件</w:t>
      </w:r>
      <w:r/>
    </w:p>
    <w:p>
      <w:pPr>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本协议书与下列文件一起构成合同文件，如下述文件之间有任何抵触、矛盾或歧义，应按以下顺序解释：</w:t>
      </w:r>
      <w:r/>
    </w:p>
    <w:p>
      <w:pPr>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（1）政府采购合同协议书及其变更、补充协议</w:t>
      </w:r>
      <w:r/>
    </w:p>
    <w:p>
      <w:pPr>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（2）政府采购合同专用条款</w:t>
      </w:r>
      <w:r/>
    </w:p>
    <w:p>
      <w:pPr>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（3）政府采购合同通用条款</w:t>
      </w:r>
      <w:r/>
    </w:p>
    <w:p>
      <w:pPr>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（4）中标（成交）通知书</w:t>
      </w:r>
      <w:r/>
    </w:p>
    <w:p>
      <w:pPr>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（5）投标（响应）文件</w:t>
      </w:r>
      <w:r/>
    </w:p>
    <w:p>
      <w:pPr>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（6）采购文件</w:t>
      </w:r>
      <w:r/>
    </w:p>
    <w:p>
      <w:pPr>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（7）有关技术文件，图纸</w:t>
      </w:r>
      <w:r/>
    </w:p>
    <w:p>
      <w:pPr>
        <w:pStyle w:val="1198"/>
        <w:ind w:firstLine="420"/>
        <w:rPr>
          <w:rFonts w:hint="eastAsia" w:ascii="仿宋" w:hAnsi="仿宋" w:eastAsia="仿宋" w:cs="仿宋"/>
          <w:sz w:val="21"/>
        </w:rPr>
      </w:pPr>
      <w:r>
        <w:rPr>
          <w:rFonts w:hint="eastAsia" w:ascii="仿宋" w:hAnsi="仿宋" w:eastAsia="仿宋" w:cs="仿宋"/>
          <w:sz w:val="21"/>
        </w:rPr>
        <w:t xml:space="preserve">（8）</w:t>
      </w:r>
      <w:r>
        <w:rPr>
          <w:rFonts w:hint="eastAsia" w:ascii="仿宋" w:hAnsi="仿宋" w:eastAsia="仿宋" w:cs="仿宋"/>
          <w:color w:val="000000"/>
          <w:sz w:val="21"/>
        </w:rPr>
        <w:t xml:space="preserve">国家法律、行政法规和规章制度规定或合同约定的作为合同组成部分的其他文件</w:t>
      </w:r>
      <w:r/>
    </w:p>
    <w:p>
      <w:pPr>
        <w:numPr>
          <w:ilvl w:val="0"/>
          <w:numId w:val="3"/>
        </w:numPr>
        <w:ind w:firstLine="422"/>
        <w:spacing w:line="400" w:lineRule="exact"/>
        <w:rPr>
          <w:rFonts w:hint="eastAsia" w:ascii="仿宋" w:hAnsi="仿宋" w:eastAsia="仿宋" w:cs="仿宋"/>
          <w:b/>
          <w:sz w:val="21"/>
          <w:szCs w:val="21"/>
        </w:rPr>
      </w:pPr>
      <w:r>
        <w:rPr>
          <w:rFonts w:hint="eastAsia" w:ascii="仿宋" w:hAnsi="仿宋" w:eastAsia="仿宋" w:cs="仿宋"/>
          <w:b/>
          <w:sz w:val="21"/>
          <w:szCs w:val="21"/>
        </w:rPr>
        <w:t xml:space="preserve">合同生效</w:t>
      </w:r>
      <w:r/>
    </w:p>
    <w:p>
      <w:pPr>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本合同自</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生效。</w:t>
      </w:r>
      <w:r/>
    </w:p>
    <w:p>
      <w:pPr>
        <w:numPr>
          <w:ilvl w:val="0"/>
          <w:numId w:val="3"/>
        </w:numPr>
        <w:ind w:firstLine="422"/>
        <w:spacing w:line="400" w:lineRule="exact"/>
        <w:rPr>
          <w:rFonts w:hint="eastAsia" w:ascii="仿宋" w:hAnsi="仿宋" w:eastAsia="仿宋" w:cs="仿宋"/>
          <w:b/>
          <w:sz w:val="21"/>
          <w:szCs w:val="21"/>
        </w:rPr>
      </w:pPr>
      <w:r>
        <w:rPr>
          <w:rFonts w:hint="eastAsia" w:ascii="仿宋" w:hAnsi="仿宋" w:eastAsia="仿宋" w:cs="仿宋"/>
          <w:b/>
          <w:sz w:val="21"/>
          <w:szCs w:val="21"/>
        </w:rPr>
        <w:t xml:space="preserve">合同份数</w:t>
      </w:r>
      <w:r/>
    </w:p>
    <w:p>
      <w:pPr>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本合同一式</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份，甲方执</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份，乙方执</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份，均具有同等法律效力。</w:t>
      </w:r>
      <w:r/>
    </w:p>
    <w:p>
      <w:pPr>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合同订立时间：</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年</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月</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日</w:t>
      </w:r>
      <w:r/>
    </w:p>
    <w:p>
      <w:pPr>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合同订立地点：</w:t>
      </w:r>
      <w:r>
        <w:rPr>
          <w:rFonts w:hint="eastAsia" w:ascii="仿宋" w:hAnsi="仿宋" w:eastAsia="仿宋" w:cs="仿宋"/>
          <w:sz w:val="21"/>
          <w:szCs w:val="21"/>
          <w:u w:val="single"/>
        </w:rPr>
        <w:t xml:space="preserve">                           </w:t>
      </w:r>
      <w:r/>
    </w:p>
    <w:p>
      <w:pPr>
        <w:rPr>
          <w:rFonts w:hint="eastAsia" w:ascii="仿宋" w:hAnsi="仿宋" w:eastAsia="仿宋" w:cs="仿宋"/>
          <w:sz w:val="21"/>
          <w:szCs w:val="21"/>
        </w:rPr>
      </w:pPr>
      <w:r>
        <w:rPr>
          <w:rFonts w:hint="eastAsia" w:ascii="仿宋" w:hAnsi="仿宋" w:eastAsia="仿宋" w:cs="仿宋"/>
          <w:sz w:val="21"/>
          <w:szCs w:val="21"/>
        </w:rPr>
        <w:br w:type="page" w:clear="all"/>
      </w:r>
      <w:r/>
    </w:p>
    <w:p>
      <w:pPr>
        <w:ind w:firstLine="420"/>
        <w:spacing w:line="400" w:lineRule="exact"/>
        <w:rPr>
          <w:rFonts w:hint="eastAsia" w:ascii="仿宋" w:hAnsi="仿宋" w:eastAsia="仿宋" w:cs="仿宋"/>
          <w:b/>
          <w:bCs/>
          <w:sz w:val="21"/>
          <w:szCs w:val="21"/>
        </w:rPr>
      </w:pPr>
      <w:r>
        <w:rPr>
          <w:rFonts w:hint="eastAsia" w:ascii="仿宋" w:hAnsi="仿宋" w:eastAsia="仿宋" w:cs="仿宋"/>
          <w:sz w:val="21"/>
          <w:szCs w:val="21"/>
        </w:rPr>
        <w:t xml:space="preserve">附件：具体标的及其技术要求和商务要求、联合协议、分包意向协议等</w:t>
      </w:r>
      <w:r>
        <w:rPr>
          <w:rFonts w:hint="eastAsia" w:ascii="仿宋" w:hAnsi="仿宋" w:eastAsia="仿宋" w:cs="仿宋"/>
          <w:sz w:val="21"/>
          <w:szCs w:val="22"/>
          <w:lang w:val="en"/>
        </w:rPr>
        <w:t xml:space="preserve">   </w:t>
      </w:r>
      <w:r/>
    </w:p>
    <w:p>
      <w:pPr>
        <w:contextualSpacing/>
        <w:ind w:left="720"/>
        <w:jc w:val="left"/>
        <w:widowControl/>
        <w:rPr>
          <w:rFonts w:hint="eastAsia" w:ascii="仿宋" w:hAnsi="仿宋" w:eastAsia="仿宋" w:cs="仿宋"/>
          <w:sz w:val="24"/>
          <w:szCs w:val="24"/>
          <w:lang w:val="en-US" w:eastAsia="zh-CN" w:bidi="en-US"/>
        </w:rPr>
      </w:pPr>
      <w:r>
        <w:rPr>
          <w:rFonts w:hint="eastAsia" w:ascii="仿宋" w:hAnsi="仿宋" w:eastAsia="仿宋" w:cs="仿宋"/>
          <w:sz w:val="24"/>
          <w:szCs w:val="24"/>
          <w:lang w:val="en-US" w:eastAsia="zh-CN" w:bidi="en-US"/>
        </w:rPr>
      </w:r>
      <w:r/>
    </w:p>
    <w:tbl>
      <w:tblPr>
        <w:tblStyle w:val="974"/>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970"/>
        <w:gridCol w:w="2513"/>
        <w:gridCol w:w="2062"/>
        <w:gridCol w:w="2205"/>
      </w:tblGrid>
      <w:tr>
        <w:trPr>
          <w:trHeight w:val="490"/>
        </w:trPr>
        <w:tc>
          <w:tcPr>
            <w:gridSpan w:val="2"/>
            <w:tcBorders>
              <w:bottom w:val="single" w:color="auto" w:sz="2" w:space="0"/>
              <w:right w:val="single" w:color="auto" w:sz="2" w:space="0"/>
            </w:tcBorders>
            <w:tcW w:w="2562" w:type="pct"/>
            <w:vAlign w:val="top"/>
            <w:textDirection w:val="lrTb"/>
            <w:noWrap w:val="false"/>
          </w:tcPr>
          <w:p>
            <w:pPr>
              <w:ind w:firstLine="0"/>
              <w:jc w:val="both"/>
              <w:spacing w:line="300" w:lineRule="exact"/>
              <w:rPr>
                <w:rFonts w:hint="eastAsia" w:ascii="仿宋" w:hAnsi="仿宋" w:eastAsia="仿宋" w:cs="仿宋"/>
                <w:sz w:val="21"/>
                <w:szCs w:val="22"/>
              </w:rPr>
            </w:pPr>
            <w:r>
              <w:rPr>
                <w:rFonts w:hint="eastAsia" w:ascii="仿宋" w:hAnsi="仿宋" w:eastAsia="仿宋" w:cs="仿宋"/>
                <w:sz w:val="21"/>
                <w:szCs w:val="21"/>
              </w:rPr>
              <w:t xml:space="preserve">甲方（采购人、受采购人委托签订合同的单位或采购文件约定的合同甲方）</w:t>
            </w:r>
            <w:r/>
          </w:p>
        </w:tc>
        <w:tc>
          <w:tcPr>
            <w:gridSpan w:val="2"/>
            <w:tcBorders>
              <w:left w:val="single" w:color="auto" w:sz="2" w:space="0"/>
              <w:bottom w:val="single" w:color="auto" w:sz="2" w:space="0"/>
            </w:tcBorders>
            <w:tcW w:w="2437" w:type="pct"/>
            <w:vAlign w:val="top"/>
            <w:textDirection w:val="lrTb"/>
            <w:noWrap w:val="false"/>
          </w:tcPr>
          <w:p>
            <w:pPr>
              <w:ind w:firstLine="0"/>
              <w:jc w:val="both"/>
              <w:spacing w:line="300" w:lineRule="exact"/>
              <w:rPr>
                <w:rFonts w:hint="eastAsia" w:ascii="仿宋" w:hAnsi="仿宋" w:eastAsia="仿宋" w:cs="仿宋"/>
                <w:sz w:val="21"/>
                <w:szCs w:val="22"/>
              </w:rPr>
            </w:pPr>
            <w:r>
              <w:rPr>
                <w:rFonts w:hint="eastAsia" w:ascii="仿宋" w:hAnsi="仿宋" w:eastAsia="仿宋" w:cs="仿宋"/>
                <w:sz w:val="21"/>
                <w:szCs w:val="21"/>
              </w:rPr>
              <w:t xml:space="preserve">乙方（供应商）</w:t>
            </w:r>
            <w:r/>
          </w:p>
        </w:tc>
      </w:tr>
      <w:tr>
        <w:trPr>
          <w:trHeight w:val="917"/>
        </w:trPr>
        <w:tc>
          <w:tcPr>
            <w:tcBorders>
              <w:top w:val="single" w:color="auto" w:sz="2" w:space="0"/>
              <w:bottom w:val="single" w:color="auto" w:sz="2" w:space="0"/>
              <w:right w:val="single" w:color="auto" w:sz="2" w:space="0"/>
            </w:tcBorders>
            <w:tcW w:w="1126" w:type="pct"/>
            <w:vAlign w:val="top"/>
            <w:textDirection w:val="lrTb"/>
            <w:noWrap w:val="false"/>
          </w:tcPr>
          <w:p>
            <w:pPr>
              <w:ind w:firstLine="0"/>
              <w:jc w:val="both"/>
              <w:spacing w:line="300" w:lineRule="exact"/>
              <w:rPr>
                <w:rFonts w:hint="eastAsia" w:ascii="仿宋" w:hAnsi="仿宋" w:eastAsia="仿宋" w:cs="仿宋"/>
                <w:sz w:val="21"/>
                <w:szCs w:val="21"/>
              </w:rPr>
            </w:pPr>
            <w:r>
              <w:rPr>
                <w:rFonts w:hint="eastAsia" w:ascii="仿宋" w:hAnsi="仿宋" w:eastAsia="仿宋" w:cs="仿宋"/>
                <w:sz w:val="21"/>
                <w:szCs w:val="21"/>
              </w:rPr>
              <w:t xml:space="preserve">单位名称（公章或合同章）</w:t>
            </w:r>
            <w:r/>
          </w:p>
        </w:tc>
        <w:tc>
          <w:tcPr>
            <w:tcBorders>
              <w:top w:val="single" w:color="auto" w:sz="2" w:space="0"/>
              <w:left w:val="single" w:color="auto" w:sz="2" w:space="0"/>
              <w:bottom w:val="single" w:color="auto" w:sz="2" w:space="0"/>
              <w:right w:val="single" w:color="auto" w:sz="2" w:space="0"/>
            </w:tcBorders>
            <w:tcW w:w="1436" w:type="pct"/>
            <w:vAlign w:val="top"/>
            <w:textDirection w:val="lrTb"/>
            <w:noWrap w:val="false"/>
          </w:tcPr>
          <w:p>
            <w:pPr>
              <w:ind w:firstLine="0"/>
              <w:jc w:val="both"/>
              <w:spacing w:line="30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2" w:space="0"/>
              <w:left w:val="single" w:color="auto" w:sz="2" w:space="0"/>
              <w:bottom w:val="single" w:color="auto" w:sz="2" w:space="0"/>
              <w:right w:val="single" w:color="auto" w:sz="2" w:space="0"/>
            </w:tcBorders>
            <w:tcW w:w="1178" w:type="pct"/>
            <w:vAlign w:val="top"/>
            <w:textDirection w:val="lrTb"/>
            <w:noWrap w:val="false"/>
          </w:tcPr>
          <w:p>
            <w:pPr>
              <w:ind w:firstLine="0"/>
              <w:jc w:val="both"/>
              <w:spacing w:line="300" w:lineRule="exact"/>
              <w:rPr>
                <w:rFonts w:hint="eastAsia" w:ascii="仿宋" w:hAnsi="仿宋" w:eastAsia="仿宋" w:cs="仿宋"/>
                <w:sz w:val="21"/>
                <w:szCs w:val="21"/>
              </w:rPr>
            </w:pPr>
            <w:r>
              <w:rPr>
                <w:rFonts w:hint="eastAsia" w:ascii="仿宋" w:hAnsi="仿宋" w:eastAsia="仿宋" w:cs="仿宋"/>
                <w:sz w:val="21"/>
                <w:szCs w:val="21"/>
              </w:rPr>
              <w:t xml:space="preserve">单位名称（公章或合同章）</w:t>
            </w:r>
            <w:r/>
          </w:p>
        </w:tc>
        <w:tc>
          <w:tcPr>
            <w:tcBorders>
              <w:top w:val="single" w:color="auto" w:sz="2" w:space="0"/>
              <w:left w:val="single" w:color="auto" w:sz="2" w:space="0"/>
              <w:bottom w:val="single" w:color="auto" w:sz="2" w:space="0"/>
            </w:tcBorders>
            <w:tcW w:w="1259" w:type="pct"/>
            <w:vAlign w:val="top"/>
            <w:textDirection w:val="lrTb"/>
            <w:noWrap w:val="false"/>
          </w:tcPr>
          <w:p>
            <w:pPr>
              <w:ind w:firstLine="0"/>
              <w:jc w:val="both"/>
              <w:spacing w:line="300" w:lineRule="exact"/>
              <w:rPr>
                <w:rFonts w:hint="eastAsia" w:ascii="仿宋" w:hAnsi="仿宋" w:eastAsia="仿宋" w:cs="仿宋"/>
                <w:spacing w:val="20"/>
                <w:sz w:val="21"/>
                <w:szCs w:val="21"/>
              </w:rPr>
            </w:pPr>
            <w:r>
              <w:rPr>
                <w:rFonts w:hint="eastAsia" w:ascii="仿宋" w:hAnsi="仿宋" w:eastAsia="仿宋" w:cs="仿宋"/>
                <w:spacing w:val="20"/>
                <w:sz w:val="21"/>
                <w:szCs w:val="21"/>
              </w:rPr>
            </w:r>
            <w:r/>
          </w:p>
        </w:tc>
      </w:tr>
      <w:tr>
        <w:trPr>
          <w:trHeight w:val="1171"/>
        </w:trPr>
        <w:tc>
          <w:tcPr>
            <w:tcBorders>
              <w:top w:val="single" w:color="auto" w:sz="2" w:space="0"/>
              <w:right w:val="single" w:color="auto" w:sz="2" w:space="0"/>
            </w:tcBorders>
            <w:tcW w:w="1126" w:type="pct"/>
            <w:vAlign w:val="top"/>
            <w:vMerge w:val="restart"/>
            <w:textDirection w:val="lrTb"/>
            <w:noWrap w:val="false"/>
          </w:tcPr>
          <w:p>
            <w:pPr>
              <w:ind w:firstLine="0"/>
              <w:jc w:val="both"/>
              <w:spacing w:line="300" w:lineRule="exact"/>
              <w:rPr>
                <w:rFonts w:hint="eastAsia" w:ascii="仿宋" w:hAnsi="仿宋" w:eastAsia="仿宋" w:cs="仿宋"/>
                <w:sz w:val="21"/>
                <w:szCs w:val="21"/>
              </w:rPr>
            </w:pPr>
            <w:r>
              <w:rPr>
                <w:rFonts w:hint="eastAsia" w:ascii="仿宋" w:hAnsi="仿宋" w:eastAsia="仿宋" w:cs="仿宋"/>
                <w:sz w:val="21"/>
                <w:szCs w:val="21"/>
              </w:rPr>
              <w:t xml:space="preserve">法定代表人</w:t>
            </w:r>
            <w:r/>
          </w:p>
          <w:p>
            <w:pPr>
              <w:ind w:firstLine="100"/>
              <w:jc w:val="both"/>
              <w:spacing w:line="300" w:lineRule="exact"/>
              <w:rPr>
                <w:rFonts w:hint="eastAsia" w:ascii="仿宋" w:hAnsi="仿宋" w:eastAsia="仿宋" w:cs="仿宋"/>
                <w:sz w:val="21"/>
                <w:szCs w:val="21"/>
              </w:rPr>
            </w:pPr>
            <w:r>
              <w:rPr>
                <w:rFonts w:hint="eastAsia" w:ascii="仿宋" w:hAnsi="仿宋" w:eastAsia="仿宋" w:cs="仿宋"/>
                <w:sz w:val="21"/>
                <w:szCs w:val="21"/>
              </w:rPr>
              <w:t xml:space="preserve">或其委托代理人（签章）</w:t>
            </w:r>
            <w:r/>
          </w:p>
        </w:tc>
        <w:tc>
          <w:tcPr>
            <w:tcBorders>
              <w:top w:val="single" w:color="auto" w:sz="2" w:space="0"/>
              <w:left w:val="single" w:color="auto" w:sz="2" w:space="0"/>
              <w:right w:val="single" w:color="auto" w:sz="2" w:space="0"/>
            </w:tcBorders>
            <w:tcW w:w="1436" w:type="pct"/>
            <w:vAlign w:val="top"/>
            <w:vMerge w:val="restart"/>
            <w:textDirection w:val="lrTb"/>
            <w:noWrap w:val="false"/>
          </w:tcPr>
          <w:p>
            <w:pPr>
              <w:ind w:firstLine="0"/>
              <w:jc w:val="both"/>
              <w:spacing w:line="30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2" w:space="0"/>
              <w:left w:val="single" w:color="auto" w:sz="2" w:space="0"/>
              <w:right w:val="single" w:color="auto" w:sz="2" w:space="0"/>
            </w:tcBorders>
            <w:tcW w:w="1178" w:type="pct"/>
            <w:vAlign w:val="top"/>
            <w:textDirection w:val="lrTb"/>
            <w:noWrap w:val="false"/>
          </w:tcPr>
          <w:p>
            <w:pPr>
              <w:ind w:firstLine="0"/>
              <w:jc w:val="both"/>
              <w:spacing w:line="300" w:lineRule="exact"/>
              <w:rPr>
                <w:rFonts w:hint="eastAsia" w:ascii="仿宋" w:hAnsi="仿宋" w:eastAsia="仿宋" w:cs="仿宋"/>
                <w:sz w:val="21"/>
                <w:szCs w:val="21"/>
              </w:rPr>
            </w:pPr>
            <w:r>
              <w:rPr>
                <w:rFonts w:hint="eastAsia" w:ascii="仿宋" w:hAnsi="仿宋" w:eastAsia="仿宋" w:cs="仿宋"/>
                <w:sz w:val="21"/>
                <w:szCs w:val="21"/>
              </w:rPr>
              <w:t xml:space="preserve">法定代表人</w:t>
            </w:r>
            <w:r/>
          </w:p>
          <w:p>
            <w:pPr>
              <w:ind w:firstLine="0"/>
              <w:jc w:val="both"/>
              <w:spacing w:line="300" w:lineRule="exact"/>
              <w:rPr>
                <w:rFonts w:hint="eastAsia" w:ascii="仿宋" w:hAnsi="仿宋" w:eastAsia="仿宋" w:cs="仿宋"/>
                <w:sz w:val="21"/>
                <w:szCs w:val="21"/>
              </w:rPr>
            </w:pPr>
            <w:r>
              <w:rPr>
                <w:rFonts w:hint="eastAsia" w:ascii="仿宋" w:hAnsi="仿宋" w:eastAsia="仿宋" w:cs="仿宋"/>
                <w:sz w:val="21"/>
                <w:szCs w:val="21"/>
              </w:rPr>
              <w:t xml:space="preserve">或其委托代理人（签章）</w:t>
            </w:r>
            <w:r/>
          </w:p>
        </w:tc>
        <w:tc>
          <w:tcPr>
            <w:tcBorders>
              <w:top w:val="single" w:color="auto" w:sz="2" w:space="0"/>
              <w:left w:val="single" w:color="auto" w:sz="2" w:space="0"/>
              <w:bottom w:val="single" w:color="auto" w:sz="2" w:space="0"/>
            </w:tcBorders>
            <w:tcW w:w="1259" w:type="pct"/>
            <w:vAlign w:val="top"/>
            <w:textDirection w:val="lrTb"/>
            <w:noWrap w:val="false"/>
          </w:tcPr>
          <w:p>
            <w:pPr>
              <w:ind w:firstLine="0"/>
              <w:jc w:val="both"/>
              <w:spacing w:line="30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483"/>
        </w:trPr>
        <w:tc>
          <w:tcPr>
            <w:tcBorders>
              <w:bottom w:val="single" w:color="auto" w:sz="2" w:space="0"/>
              <w:right w:val="single" w:color="auto" w:sz="2" w:space="0"/>
            </w:tcBorders>
            <w:tcW w:w="1126" w:type="pct"/>
            <w:vAlign w:val="top"/>
            <w:vMerge w:val="continue"/>
            <w:textDirection w:val="lrTb"/>
            <w:noWrap w:val="false"/>
          </w:tcPr>
          <w:p>
            <w:pPr>
              <w:ind w:firstLine="0"/>
              <w:jc w:val="both"/>
              <w:spacing w:line="300" w:lineRule="exact"/>
              <w:rPr>
                <w:rFonts w:hint="eastAsia" w:ascii="仿宋" w:hAnsi="仿宋" w:eastAsia="仿宋" w:cs="仿宋"/>
                <w:sz w:val="21"/>
                <w:szCs w:val="21"/>
              </w:rPr>
            </w:pPr>
            <w:r>
              <w:rPr>
                <w:rFonts w:hint="eastAsia" w:ascii="仿宋" w:hAnsi="仿宋" w:eastAsia="仿宋" w:cs="仿宋"/>
                <w:sz w:val="21"/>
                <w:szCs w:val="21"/>
              </w:rPr>
            </w:r>
            <w:r/>
          </w:p>
        </w:tc>
        <w:tc>
          <w:tcPr>
            <w:tcBorders>
              <w:left w:val="single" w:color="auto" w:sz="2" w:space="0"/>
              <w:bottom w:val="single" w:color="auto" w:sz="2" w:space="0"/>
              <w:right w:val="single" w:color="auto" w:sz="2" w:space="0"/>
            </w:tcBorders>
            <w:tcW w:w="1436" w:type="pct"/>
            <w:vAlign w:val="top"/>
            <w:vMerge w:val="continue"/>
            <w:textDirection w:val="lrTb"/>
            <w:noWrap w:val="false"/>
          </w:tcPr>
          <w:p>
            <w:pPr>
              <w:ind w:firstLine="0"/>
              <w:jc w:val="both"/>
              <w:spacing w:line="30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2" w:space="0"/>
              <w:left w:val="single" w:color="auto" w:sz="2" w:space="0"/>
              <w:bottom w:val="single" w:color="auto" w:sz="2" w:space="0"/>
              <w:right w:val="single" w:color="auto" w:sz="2" w:space="0"/>
            </w:tcBorders>
            <w:tcW w:w="1178" w:type="pct"/>
            <w:vAlign w:val="top"/>
            <w:textDirection w:val="lrTb"/>
            <w:noWrap w:val="false"/>
          </w:tcPr>
          <w:p>
            <w:pPr>
              <w:ind w:firstLine="0"/>
              <w:jc w:val="both"/>
              <w:spacing w:line="300" w:lineRule="exact"/>
              <w:rPr>
                <w:rFonts w:hint="eastAsia" w:ascii="仿宋" w:hAnsi="仿宋" w:eastAsia="仿宋" w:cs="仿宋"/>
                <w:sz w:val="21"/>
                <w:szCs w:val="21"/>
              </w:rPr>
            </w:pPr>
            <w:r>
              <w:rPr>
                <w:rFonts w:hint="eastAsia" w:ascii="仿宋" w:hAnsi="仿宋" w:eastAsia="仿宋" w:cs="仿宋"/>
                <w:sz w:val="21"/>
                <w:szCs w:val="21"/>
              </w:rPr>
              <w:t xml:space="preserve">拥有者性别</w:t>
            </w:r>
            <w:r/>
          </w:p>
        </w:tc>
        <w:tc>
          <w:tcPr>
            <w:tcBorders>
              <w:top w:val="single" w:color="auto" w:sz="2" w:space="0"/>
              <w:left w:val="single" w:color="auto" w:sz="2" w:space="0"/>
              <w:bottom w:val="single" w:color="auto" w:sz="2" w:space="0"/>
            </w:tcBorders>
            <w:tcW w:w="1259" w:type="pct"/>
            <w:vAlign w:val="top"/>
            <w:textDirection w:val="lrTb"/>
            <w:noWrap w:val="false"/>
          </w:tcPr>
          <w:p>
            <w:pPr>
              <w:ind w:firstLine="0"/>
              <w:jc w:val="both"/>
              <w:spacing w:line="300" w:lineRule="exact"/>
              <w:rPr>
                <w:rFonts w:hint="eastAsia" w:ascii="仿宋" w:hAnsi="仿宋" w:eastAsia="仿宋" w:cs="仿宋"/>
                <w:spacing w:val="20"/>
                <w:sz w:val="21"/>
                <w:szCs w:val="21"/>
              </w:rPr>
            </w:pPr>
            <w:r>
              <w:rPr>
                <w:rFonts w:hint="eastAsia" w:ascii="仿宋" w:hAnsi="仿宋" w:eastAsia="仿宋" w:cs="仿宋"/>
                <w:spacing w:val="20"/>
                <w:sz w:val="21"/>
                <w:szCs w:val="21"/>
              </w:rPr>
            </w:r>
            <w:r/>
          </w:p>
        </w:tc>
      </w:tr>
      <w:tr>
        <w:trPr>
          <w:trHeight w:val="483"/>
        </w:trPr>
        <w:tc>
          <w:tcPr>
            <w:tcBorders>
              <w:top w:val="single" w:color="auto" w:sz="2" w:space="0"/>
              <w:bottom w:val="single" w:color="auto" w:sz="2" w:space="0"/>
              <w:right w:val="single" w:color="auto" w:sz="2" w:space="0"/>
            </w:tcBorders>
            <w:tcW w:w="1126" w:type="pct"/>
            <w:vAlign w:val="top"/>
            <w:textDirection w:val="lrTb"/>
            <w:noWrap w:val="false"/>
          </w:tcPr>
          <w:p>
            <w:pPr>
              <w:ind w:firstLine="0"/>
              <w:jc w:val="both"/>
              <w:spacing w:line="300" w:lineRule="exact"/>
              <w:rPr>
                <w:rFonts w:hint="eastAsia" w:ascii="仿宋" w:hAnsi="仿宋" w:eastAsia="仿宋" w:cs="仿宋"/>
                <w:sz w:val="21"/>
                <w:szCs w:val="21"/>
              </w:rPr>
            </w:pPr>
            <w:r>
              <w:rPr>
                <w:rFonts w:hint="eastAsia" w:ascii="仿宋" w:hAnsi="仿宋" w:eastAsia="仿宋" w:cs="仿宋"/>
                <w:sz w:val="21"/>
                <w:szCs w:val="21"/>
              </w:rPr>
              <w:t xml:space="preserve">住  所</w:t>
            </w:r>
            <w:r/>
          </w:p>
        </w:tc>
        <w:tc>
          <w:tcPr>
            <w:tcBorders>
              <w:top w:val="single" w:color="auto" w:sz="2" w:space="0"/>
              <w:left w:val="single" w:color="auto" w:sz="2" w:space="0"/>
              <w:bottom w:val="single" w:color="auto" w:sz="2" w:space="0"/>
              <w:right w:val="single" w:color="auto" w:sz="2" w:space="0"/>
            </w:tcBorders>
            <w:tcW w:w="1436" w:type="pct"/>
            <w:vAlign w:val="top"/>
            <w:textDirection w:val="lrTb"/>
            <w:noWrap w:val="false"/>
          </w:tcPr>
          <w:p>
            <w:pPr>
              <w:ind w:firstLine="0"/>
              <w:jc w:val="both"/>
              <w:spacing w:line="30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2" w:space="0"/>
              <w:left w:val="single" w:color="auto" w:sz="2" w:space="0"/>
              <w:bottom w:val="single" w:color="auto" w:sz="2" w:space="0"/>
              <w:right w:val="single" w:color="auto" w:sz="2" w:space="0"/>
            </w:tcBorders>
            <w:tcW w:w="1178" w:type="pct"/>
            <w:vAlign w:val="top"/>
            <w:textDirection w:val="lrTb"/>
            <w:noWrap w:val="false"/>
          </w:tcPr>
          <w:p>
            <w:pPr>
              <w:ind w:firstLine="0"/>
              <w:jc w:val="both"/>
              <w:spacing w:line="300" w:lineRule="exact"/>
              <w:rPr>
                <w:rFonts w:hint="eastAsia" w:ascii="仿宋" w:hAnsi="仿宋" w:eastAsia="仿宋" w:cs="仿宋"/>
                <w:sz w:val="21"/>
                <w:szCs w:val="21"/>
              </w:rPr>
            </w:pPr>
            <w:r>
              <w:rPr>
                <w:rFonts w:hint="eastAsia" w:ascii="仿宋" w:hAnsi="仿宋" w:eastAsia="仿宋" w:cs="仿宋"/>
                <w:sz w:val="21"/>
                <w:szCs w:val="21"/>
              </w:rPr>
              <w:t xml:space="preserve">住  所</w:t>
            </w:r>
            <w:r/>
          </w:p>
        </w:tc>
        <w:tc>
          <w:tcPr>
            <w:tcBorders>
              <w:top w:val="single" w:color="auto" w:sz="2" w:space="0"/>
              <w:left w:val="single" w:color="auto" w:sz="2" w:space="0"/>
              <w:bottom w:val="single" w:color="auto" w:sz="2" w:space="0"/>
            </w:tcBorders>
            <w:tcW w:w="1259" w:type="pct"/>
            <w:vAlign w:val="top"/>
            <w:textDirection w:val="lrTb"/>
            <w:noWrap w:val="false"/>
          </w:tcPr>
          <w:p>
            <w:pPr>
              <w:ind w:firstLine="0"/>
              <w:jc w:val="both"/>
              <w:spacing w:line="300" w:lineRule="exact"/>
              <w:rPr>
                <w:rFonts w:hint="eastAsia" w:ascii="仿宋" w:hAnsi="仿宋" w:eastAsia="仿宋" w:cs="仿宋"/>
                <w:spacing w:val="20"/>
                <w:sz w:val="21"/>
                <w:szCs w:val="21"/>
              </w:rPr>
            </w:pPr>
            <w:r>
              <w:rPr>
                <w:rFonts w:hint="eastAsia" w:ascii="仿宋" w:hAnsi="仿宋" w:eastAsia="仿宋" w:cs="仿宋"/>
                <w:spacing w:val="20"/>
                <w:sz w:val="21"/>
                <w:szCs w:val="21"/>
              </w:rPr>
            </w:r>
            <w:r/>
          </w:p>
        </w:tc>
      </w:tr>
      <w:tr>
        <w:trPr>
          <w:trHeight w:val="483"/>
        </w:trPr>
        <w:tc>
          <w:tcPr>
            <w:tcBorders>
              <w:top w:val="single" w:color="auto" w:sz="2" w:space="0"/>
              <w:bottom w:val="single" w:color="auto" w:sz="2" w:space="0"/>
              <w:right w:val="single" w:color="auto" w:sz="2" w:space="0"/>
            </w:tcBorders>
            <w:tcW w:w="1126" w:type="pct"/>
            <w:vAlign w:val="top"/>
            <w:textDirection w:val="lrTb"/>
            <w:noWrap w:val="false"/>
          </w:tcPr>
          <w:p>
            <w:pPr>
              <w:ind w:firstLine="0"/>
              <w:jc w:val="both"/>
              <w:spacing w:line="300" w:lineRule="exact"/>
              <w:rPr>
                <w:rFonts w:hint="eastAsia" w:ascii="仿宋" w:hAnsi="仿宋" w:eastAsia="仿宋" w:cs="仿宋"/>
                <w:sz w:val="21"/>
                <w:szCs w:val="21"/>
              </w:rPr>
            </w:pPr>
            <w:r>
              <w:rPr>
                <w:rFonts w:hint="eastAsia" w:ascii="仿宋" w:hAnsi="仿宋" w:eastAsia="仿宋" w:cs="仿宋"/>
                <w:sz w:val="21"/>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top"/>
            <w:textDirection w:val="lrTb"/>
            <w:noWrap w:val="false"/>
          </w:tcPr>
          <w:p>
            <w:pPr>
              <w:ind w:firstLine="0"/>
              <w:jc w:val="both"/>
              <w:spacing w:line="30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2" w:space="0"/>
              <w:left w:val="single" w:color="auto" w:sz="2" w:space="0"/>
              <w:bottom w:val="single" w:color="auto" w:sz="2" w:space="0"/>
              <w:right w:val="single" w:color="auto" w:sz="2" w:space="0"/>
            </w:tcBorders>
            <w:tcW w:w="1178" w:type="pct"/>
            <w:vAlign w:val="top"/>
            <w:textDirection w:val="lrTb"/>
            <w:noWrap w:val="false"/>
          </w:tcPr>
          <w:p>
            <w:pPr>
              <w:ind w:firstLine="0"/>
              <w:jc w:val="both"/>
              <w:spacing w:line="300" w:lineRule="exact"/>
              <w:rPr>
                <w:rFonts w:hint="eastAsia" w:ascii="仿宋" w:hAnsi="仿宋" w:eastAsia="仿宋" w:cs="仿宋"/>
                <w:sz w:val="21"/>
                <w:szCs w:val="21"/>
              </w:rPr>
            </w:pPr>
            <w:r>
              <w:rPr>
                <w:rFonts w:hint="eastAsia" w:ascii="仿宋" w:hAnsi="仿宋" w:eastAsia="仿宋" w:cs="仿宋"/>
                <w:sz w:val="21"/>
                <w:szCs w:val="21"/>
              </w:rPr>
              <w:t xml:space="preserve">联 系 人</w:t>
            </w:r>
            <w:r/>
          </w:p>
        </w:tc>
        <w:tc>
          <w:tcPr>
            <w:tcBorders>
              <w:top w:val="single" w:color="auto" w:sz="2" w:space="0"/>
              <w:left w:val="single" w:color="auto" w:sz="2" w:space="0"/>
              <w:bottom w:val="single" w:color="auto" w:sz="2" w:space="0"/>
            </w:tcBorders>
            <w:tcW w:w="1259" w:type="pct"/>
            <w:vAlign w:val="top"/>
            <w:textDirection w:val="lrTb"/>
            <w:noWrap w:val="false"/>
          </w:tcPr>
          <w:p>
            <w:pPr>
              <w:ind w:firstLine="0"/>
              <w:jc w:val="both"/>
              <w:spacing w:line="300" w:lineRule="exact"/>
              <w:rPr>
                <w:rFonts w:hint="eastAsia" w:ascii="仿宋" w:hAnsi="仿宋" w:eastAsia="仿宋" w:cs="仿宋"/>
                <w:spacing w:val="20"/>
                <w:sz w:val="21"/>
                <w:szCs w:val="21"/>
              </w:rPr>
            </w:pPr>
            <w:r>
              <w:rPr>
                <w:rFonts w:hint="eastAsia" w:ascii="仿宋" w:hAnsi="仿宋" w:eastAsia="仿宋" w:cs="仿宋"/>
                <w:spacing w:val="20"/>
                <w:sz w:val="21"/>
                <w:szCs w:val="21"/>
              </w:rPr>
            </w:r>
            <w:r/>
          </w:p>
        </w:tc>
      </w:tr>
      <w:tr>
        <w:trPr>
          <w:trHeight w:val="483"/>
        </w:trPr>
        <w:tc>
          <w:tcPr>
            <w:tcBorders>
              <w:top w:val="single" w:color="auto" w:sz="2" w:space="0"/>
              <w:bottom w:val="single" w:color="auto" w:sz="2" w:space="0"/>
              <w:right w:val="single" w:color="auto" w:sz="2" w:space="0"/>
            </w:tcBorders>
            <w:tcW w:w="1126" w:type="pct"/>
            <w:vAlign w:val="top"/>
            <w:textDirection w:val="lrTb"/>
            <w:noWrap w:val="false"/>
          </w:tcPr>
          <w:p>
            <w:pPr>
              <w:ind w:firstLine="0"/>
              <w:jc w:val="both"/>
              <w:spacing w:line="300" w:lineRule="exact"/>
              <w:rPr>
                <w:rFonts w:hint="eastAsia" w:ascii="仿宋" w:hAnsi="仿宋" w:eastAsia="仿宋" w:cs="仿宋"/>
                <w:sz w:val="21"/>
                <w:szCs w:val="21"/>
              </w:rPr>
            </w:pPr>
            <w:r>
              <w:rPr>
                <w:rFonts w:hint="eastAsia" w:ascii="仿宋" w:hAnsi="仿宋" w:eastAsia="仿宋" w:cs="仿宋"/>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top"/>
            <w:textDirection w:val="lrTb"/>
            <w:noWrap w:val="false"/>
          </w:tcPr>
          <w:p>
            <w:pPr>
              <w:ind w:firstLine="0"/>
              <w:jc w:val="both"/>
              <w:spacing w:line="30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2" w:space="0"/>
              <w:left w:val="single" w:color="auto" w:sz="2" w:space="0"/>
              <w:bottom w:val="single" w:color="auto" w:sz="2" w:space="0"/>
              <w:right w:val="single" w:color="auto" w:sz="2" w:space="0"/>
            </w:tcBorders>
            <w:tcW w:w="1178" w:type="pct"/>
            <w:vAlign w:val="top"/>
            <w:textDirection w:val="lrTb"/>
            <w:noWrap w:val="false"/>
          </w:tcPr>
          <w:p>
            <w:pPr>
              <w:ind w:firstLine="0"/>
              <w:jc w:val="both"/>
              <w:spacing w:line="300" w:lineRule="exact"/>
              <w:rPr>
                <w:rFonts w:hint="eastAsia" w:ascii="仿宋" w:hAnsi="仿宋" w:eastAsia="仿宋" w:cs="仿宋"/>
                <w:sz w:val="21"/>
                <w:szCs w:val="21"/>
              </w:rPr>
            </w:pPr>
            <w:r>
              <w:rPr>
                <w:rFonts w:hint="eastAsia" w:ascii="仿宋" w:hAnsi="仿宋" w:eastAsia="仿宋" w:cs="仿宋"/>
                <w:sz w:val="21"/>
                <w:szCs w:val="21"/>
              </w:rPr>
              <w:t xml:space="preserve">联系电话</w:t>
            </w:r>
            <w:r/>
          </w:p>
        </w:tc>
        <w:tc>
          <w:tcPr>
            <w:tcBorders>
              <w:top w:val="single" w:color="auto" w:sz="2" w:space="0"/>
              <w:left w:val="single" w:color="auto" w:sz="2" w:space="0"/>
              <w:bottom w:val="single" w:color="auto" w:sz="2" w:space="0"/>
            </w:tcBorders>
            <w:tcW w:w="1259" w:type="pct"/>
            <w:vAlign w:val="top"/>
            <w:textDirection w:val="lrTb"/>
            <w:noWrap w:val="false"/>
          </w:tcPr>
          <w:p>
            <w:pPr>
              <w:ind w:firstLine="0"/>
              <w:jc w:val="both"/>
              <w:spacing w:line="300" w:lineRule="exact"/>
              <w:rPr>
                <w:rFonts w:hint="eastAsia" w:ascii="仿宋" w:hAnsi="仿宋" w:eastAsia="仿宋" w:cs="仿宋"/>
                <w:spacing w:val="20"/>
                <w:sz w:val="21"/>
                <w:szCs w:val="21"/>
              </w:rPr>
            </w:pPr>
            <w:r>
              <w:rPr>
                <w:rFonts w:hint="eastAsia" w:ascii="仿宋" w:hAnsi="仿宋" w:eastAsia="仿宋" w:cs="仿宋"/>
                <w:spacing w:val="20"/>
                <w:sz w:val="21"/>
                <w:szCs w:val="21"/>
              </w:rPr>
            </w:r>
            <w:r/>
          </w:p>
        </w:tc>
      </w:tr>
      <w:tr>
        <w:trPr>
          <w:trHeight w:val="483"/>
        </w:trPr>
        <w:tc>
          <w:tcPr>
            <w:tcBorders>
              <w:top w:val="single" w:color="auto" w:sz="2" w:space="0"/>
              <w:bottom w:val="single" w:color="auto" w:sz="2" w:space="0"/>
              <w:right w:val="single" w:color="auto" w:sz="2" w:space="0"/>
            </w:tcBorders>
            <w:tcW w:w="1126" w:type="pct"/>
            <w:vAlign w:val="top"/>
            <w:textDirection w:val="lrTb"/>
            <w:noWrap w:val="false"/>
          </w:tcPr>
          <w:p>
            <w:pPr>
              <w:ind w:firstLine="0"/>
              <w:jc w:val="both"/>
              <w:spacing w:line="300" w:lineRule="exact"/>
              <w:rPr>
                <w:rFonts w:hint="eastAsia" w:ascii="仿宋" w:hAnsi="仿宋" w:eastAsia="仿宋" w:cs="仿宋"/>
                <w:sz w:val="21"/>
                <w:szCs w:val="21"/>
              </w:rPr>
            </w:pPr>
            <w:r>
              <w:rPr>
                <w:rFonts w:hint="eastAsia" w:ascii="仿宋" w:hAnsi="仿宋" w:eastAsia="仿宋" w:cs="仿宋"/>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top"/>
            <w:textDirection w:val="lrTb"/>
            <w:noWrap w:val="false"/>
          </w:tcPr>
          <w:p>
            <w:pPr>
              <w:ind w:firstLine="0"/>
              <w:jc w:val="both"/>
              <w:spacing w:line="30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2" w:space="0"/>
              <w:left w:val="single" w:color="auto" w:sz="2" w:space="0"/>
              <w:bottom w:val="single" w:color="auto" w:sz="2" w:space="0"/>
              <w:right w:val="single" w:color="auto" w:sz="2" w:space="0"/>
            </w:tcBorders>
            <w:tcW w:w="1178" w:type="pct"/>
            <w:vAlign w:val="top"/>
            <w:textDirection w:val="lrTb"/>
            <w:noWrap w:val="false"/>
          </w:tcPr>
          <w:p>
            <w:pPr>
              <w:ind w:firstLine="0"/>
              <w:jc w:val="both"/>
              <w:spacing w:line="300" w:lineRule="exact"/>
              <w:rPr>
                <w:rFonts w:hint="eastAsia" w:ascii="仿宋" w:hAnsi="仿宋" w:eastAsia="仿宋" w:cs="仿宋"/>
                <w:sz w:val="21"/>
                <w:szCs w:val="21"/>
              </w:rPr>
            </w:pPr>
            <w:r>
              <w:rPr>
                <w:rFonts w:hint="eastAsia" w:ascii="仿宋" w:hAnsi="仿宋" w:eastAsia="仿宋" w:cs="仿宋"/>
                <w:sz w:val="21"/>
                <w:szCs w:val="21"/>
              </w:rPr>
              <w:t xml:space="preserve">通信地址</w:t>
            </w:r>
            <w:r/>
          </w:p>
        </w:tc>
        <w:tc>
          <w:tcPr>
            <w:tcBorders>
              <w:top w:val="single" w:color="auto" w:sz="2" w:space="0"/>
              <w:left w:val="single" w:color="auto" w:sz="2" w:space="0"/>
              <w:bottom w:val="single" w:color="auto" w:sz="2" w:space="0"/>
            </w:tcBorders>
            <w:tcW w:w="1259" w:type="pct"/>
            <w:vAlign w:val="top"/>
            <w:textDirection w:val="lrTb"/>
            <w:noWrap w:val="false"/>
          </w:tcPr>
          <w:p>
            <w:pPr>
              <w:ind w:firstLine="0"/>
              <w:jc w:val="both"/>
              <w:spacing w:line="300" w:lineRule="exact"/>
              <w:rPr>
                <w:rFonts w:hint="eastAsia" w:ascii="仿宋" w:hAnsi="仿宋" w:eastAsia="仿宋" w:cs="仿宋"/>
                <w:spacing w:val="20"/>
                <w:sz w:val="21"/>
                <w:szCs w:val="21"/>
              </w:rPr>
            </w:pPr>
            <w:r>
              <w:rPr>
                <w:rFonts w:hint="eastAsia" w:ascii="仿宋" w:hAnsi="仿宋" w:eastAsia="仿宋" w:cs="仿宋"/>
                <w:spacing w:val="20"/>
                <w:sz w:val="21"/>
                <w:szCs w:val="21"/>
              </w:rPr>
            </w:r>
            <w:r/>
          </w:p>
        </w:tc>
      </w:tr>
      <w:tr>
        <w:trPr>
          <w:trHeight w:val="483"/>
        </w:trPr>
        <w:tc>
          <w:tcPr>
            <w:tcBorders>
              <w:top w:val="single" w:color="auto" w:sz="2" w:space="0"/>
              <w:bottom w:val="single" w:color="auto" w:sz="2" w:space="0"/>
              <w:right w:val="single" w:color="auto" w:sz="2" w:space="0"/>
            </w:tcBorders>
            <w:tcW w:w="1126" w:type="pct"/>
            <w:vAlign w:val="top"/>
            <w:textDirection w:val="lrTb"/>
            <w:noWrap w:val="false"/>
          </w:tcPr>
          <w:p>
            <w:pPr>
              <w:ind w:firstLine="0"/>
              <w:jc w:val="both"/>
              <w:spacing w:line="300" w:lineRule="exact"/>
              <w:rPr>
                <w:rFonts w:hint="eastAsia" w:ascii="仿宋" w:hAnsi="仿宋" w:eastAsia="仿宋" w:cs="仿宋"/>
                <w:sz w:val="21"/>
                <w:szCs w:val="21"/>
              </w:rPr>
            </w:pPr>
            <w:r>
              <w:rPr>
                <w:rFonts w:hint="eastAsia" w:ascii="仿宋" w:hAnsi="仿宋" w:eastAsia="仿宋" w:cs="仿宋"/>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top"/>
            <w:textDirection w:val="lrTb"/>
            <w:noWrap w:val="false"/>
          </w:tcPr>
          <w:p>
            <w:pPr>
              <w:ind w:firstLine="0"/>
              <w:jc w:val="both"/>
              <w:spacing w:line="30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2" w:space="0"/>
              <w:left w:val="single" w:color="auto" w:sz="2" w:space="0"/>
              <w:bottom w:val="single" w:color="auto" w:sz="2" w:space="0"/>
              <w:right w:val="single" w:color="auto" w:sz="2" w:space="0"/>
            </w:tcBorders>
            <w:tcW w:w="1178" w:type="pct"/>
            <w:vAlign w:val="top"/>
            <w:textDirection w:val="lrTb"/>
            <w:noWrap w:val="false"/>
          </w:tcPr>
          <w:p>
            <w:pPr>
              <w:ind w:firstLine="0"/>
              <w:jc w:val="both"/>
              <w:spacing w:line="300" w:lineRule="exact"/>
              <w:rPr>
                <w:rFonts w:hint="eastAsia" w:ascii="仿宋" w:hAnsi="仿宋" w:eastAsia="仿宋" w:cs="仿宋"/>
                <w:sz w:val="21"/>
                <w:szCs w:val="21"/>
              </w:rPr>
            </w:pPr>
            <w:r>
              <w:rPr>
                <w:rFonts w:hint="eastAsia" w:ascii="仿宋" w:hAnsi="仿宋" w:eastAsia="仿宋" w:cs="仿宋"/>
                <w:sz w:val="21"/>
                <w:szCs w:val="21"/>
              </w:rPr>
              <w:t xml:space="preserve">邮政编码</w:t>
            </w:r>
            <w:r/>
          </w:p>
        </w:tc>
        <w:tc>
          <w:tcPr>
            <w:tcBorders>
              <w:top w:val="single" w:color="auto" w:sz="2" w:space="0"/>
              <w:left w:val="single" w:color="auto" w:sz="2" w:space="0"/>
              <w:bottom w:val="single" w:color="auto" w:sz="2" w:space="0"/>
            </w:tcBorders>
            <w:tcW w:w="1259" w:type="pct"/>
            <w:vAlign w:val="top"/>
            <w:textDirection w:val="lrTb"/>
            <w:noWrap w:val="false"/>
          </w:tcPr>
          <w:p>
            <w:pPr>
              <w:ind w:firstLine="0"/>
              <w:jc w:val="both"/>
              <w:spacing w:line="300" w:lineRule="exact"/>
              <w:rPr>
                <w:rFonts w:hint="eastAsia" w:ascii="仿宋" w:hAnsi="仿宋" w:eastAsia="仿宋" w:cs="仿宋"/>
                <w:spacing w:val="20"/>
                <w:sz w:val="21"/>
                <w:szCs w:val="21"/>
              </w:rPr>
            </w:pPr>
            <w:r>
              <w:rPr>
                <w:rFonts w:hint="eastAsia" w:ascii="仿宋" w:hAnsi="仿宋" w:eastAsia="仿宋" w:cs="仿宋"/>
                <w:spacing w:val="20"/>
                <w:sz w:val="21"/>
                <w:szCs w:val="21"/>
              </w:rPr>
            </w:r>
            <w:r/>
          </w:p>
        </w:tc>
      </w:tr>
      <w:tr>
        <w:trPr>
          <w:trHeight w:val="483"/>
        </w:trPr>
        <w:tc>
          <w:tcPr>
            <w:tcBorders>
              <w:top w:val="single" w:color="auto" w:sz="2" w:space="0"/>
              <w:bottom w:val="single" w:color="auto" w:sz="2" w:space="0"/>
              <w:right w:val="single" w:color="auto" w:sz="2" w:space="0"/>
            </w:tcBorders>
            <w:tcW w:w="1126" w:type="pct"/>
            <w:vAlign w:val="top"/>
            <w:textDirection w:val="lrTb"/>
            <w:noWrap w:val="false"/>
          </w:tcPr>
          <w:p>
            <w:pPr>
              <w:ind w:firstLine="0"/>
              <w:jc w:val="both"/>
              <w:spacing w:line="300" w:lineRule="exact"/>
              <w:rPr>
                <w:rFonts w:hint="eastAsia" w:ascii="仿宋" w:hAnsi="仿宋" w:eastAsia="仿宋" w:cs="仿宋"/>
                <w:sz w:val="21"/>
                <w:szCs w:val="21"/>
              </w:rPr>
            </w:pPr>
            <w:r>
              <w:rPr>
                <w:rFonts w:hint="eastAsia" w:ascii="仿宋" w:hAnsi="仿宋" w:eastAsia="仿宋" w:cs="仿宋"/>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top"/>
            <w:textDirection w:val="lrTb"/>
            <w:noWrap w:val="false"/>
          </w:tcPr>
          <w:p>
            <w:pPr>
              <w:ind w:firstLine="0"/>
              <w:jc w:val="both"/>
              <w:spacing w:line="30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2" w:space="0"/>
              <w:left w:val="single" w:color="auto" w:sz="2" w:space="0"/>
              <w:bottom w:val="single" w:color="auto" w:sz="2" w:space="0"/>
              <w:right w:val="single" w:color="auto" w:sz="2" w:space="0"/>
            </w:tcBorders>
            <w:tcW w:w="1178" w:type="pct"/>
            <w:vAlign w:val="top"/>
            <w:textDirection w:val="lrTb"/>
            <w:noWrap w:val="false"/>
          </w:tcPr>
          <w:p>
            <w:pPr>
              <w:ind w:firstLine="0"/>
              <w:jc w:val="both"/>
              <w:spacing w:line="300" w:lineRule="exact"/>
              <w:rPr>
                <w:rFonts w:hint="eastAsia" w:ascii="仿宋" w:hAnsi="仿宋" w:eastAsia="仿宋" w:cs="仿宋"/>
                <w:sz w:val="21"/>
                <w:szCs w:val="21"/>
              </w:rPr>
            </w:pPr>
            <w:r>
              <w:rPr>
                <w:rFonts w:hint="eastAsia" w:ascii="仿宋" w:hAnsi="仿宋" w:eastAsia="仿宋" w:cs="仿宋"/>
                <w:sz w:val="21"/>
                <w:szCs w:val="21"/>
              </w:rPr>
              <w:t xml:space="preserve">电子邮箱</w:t>
            </w:r>
            <w:r/>
          </w:p>
        </w:tc>
        <w:tc>
          <w:tcPr>
            <w:tcBorders>
              <w:top w:val="single" w:color="auto" w:sz="2" w:space="0"/>
              <w:left w:val="single" w:color="auto" w:sz="2" w:space="0"/>
              <w:bottom w:val="single" w:color="auto" w:sz="2" w:space="0"/>
            </w:tcBorders>
            <w:tcW w:w="1259" w:type="pct"/>
            <w:vAlign w:val="top"/>
            <w:textDirection w:val="lrTb"/>
            <w:noWrap w:val="false"/>
          </w:tcPr>
          <w:p>
            <w:pPr>
              <w:ind w:firstLine="0"/>
              <w:jc w:val="both"/>
              <w:spacing w:line="300" w:lineRule="exact"/>
              <w:rPr>
                <w:rFonts w:hint="eastAsia" w:ascii="仿宋" w:hAnsi="仿宋" w:eastAsia="仿宋" w:cs="仿宋"/>
                <w:spacing w:val="20"/>
                <w:sz w:val="21"/>
                <w:szCs w:val="21"/>
              </w:rPr>
            </w:pPr>
            <w:r>
              <w:rPr>
                <w:rFonts w:hint="eastAsia" w:ascii="仿宋" w:hAnsi="仿宋" w:eastAsia="仿宋" w:cs="仿宋"/>
                <w:spacing w:val="20"/>
                <w:sz w:val="21"/>
                <w:szCs w:val="21"/>
              </w:rPr>
            </w:r>
            <w:r/>
          </w:p>
        </w:tc>
      </w:tr>
      <w:tr>
        <w:trPr>
          <w:trHeight w:val="483"/>
        </w:trPr>
        <w:tc>
          <w:tcPr>
            <w:tcBorders>
              <w:top w:val="single" w:color="auto" w:sz="2" w:space="0"/>
              <w:bottom w:val="single" w:color="auto" w:sz="2" w:space="0"/>
              <w:right w:val="single" w:color="auto" w:sz="2" w:space="0"/>
            </w:tcBorders>
            <w:tcW w:w="1126" w:type="pct"/>
            <w:vAlign w:val="top"/>
            <w:textDirection w:val="lrTb"/>
            <w:noWrap w:val="false"/>
          </w:tcPr>
          <w:p>
            <w:pPr>
              <w:ind w:firstLine="0"/>
              <w:jc w:val="both"/>
              <w:spacing w:line="300" w:lineRule="exact"/>
              <w:rPr>
                <w:rFonts w:hint="eastAsia" w:ascii="仿宋" w:hAnsi="仿宋" w:eastAsia="仿宋" w:cs="仿宋"/>
                <w:sz w:val="21"/>
                <w:szCs w:val="21"/>
              </w:rPr>
            </w:pPr>
            <w:r>
              <w:rPr>
                <w:rFonts w:hint="eastAsia" w:ascii="仿宋" w:hAnsi="仿宋" w:eastAsia="仿宋" w:cs="仿宋"/>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top"/>
            <w:textDirection w:val="lrTb"/>
            <w:noWrap w:val="false"/>
          </w:tcPr>
          <w:p>
            <w:pPr>
              <w:ind w:firstLine="0"/>
              <w:jc w:val="both"/>
              <w:spacing w:line="30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2" w:space="0"/>
              <w:left w:val="single" w:color="auto" w:sz="2" w:space="0"/>
              <w:bottom w:val="single" w:color="auto" w:sz="2" w:space="0"/>
              <w:right w:val="single" w:color="auto" w:sz="2" w:space="0"/>
            </w:tcBorders>
            <w:tcW w:w="1178" w:type="pct"/>
            <w:vAlign w:val="top"/>
            <w:textDirection w:val="lrTb"/>
            <w:noWrap w:val="false"/>
          </w:tcPr>
          <w:p>
            <w:pPr>
              <w:ind w:firstLine="0"/>
              <w:jc w:val="both"/>
              <w:spacing w:line="300" w:lineRule="exact"/>
              <w:rPr>
                <w:rFonts w:hint="eastAsia" w:ascii="仿宋" w:hAnsi="仿宋" w:eastAsia="仿宋" w:cs="仿宋"/>
                <w:sz w:val="21"/>
                <w:szCs w:val="21"/>
              </w:rPr>
            </w:pPr>
            <w:r>
              <w:rPr>
                <w:rFonts w:hint="eastAsia" w:ascii="仿宋" w:hAnsi="仿宋" w:eastAsia="仿宋" w:cs="仿宋"/>
                <w:sz w:val="21"/>
                <w:szCs w:val="21"/>
              </w:rPr>
              <w:t xml:space="preserve">统一社会信用代码</w:t>
            </w:r>
            <w:r/>
          </w:p>
        </w:tc>
        <w:tc>
          <w:tcPr>
            <w:tcBorders>
              <w:top w:val="single" w:color="auto" w:sz="2" w:space="0"/>
              <w:left w:val="single" w:color="auto" w:sz="2" w:space="0"/>
              <w:bottom w:val="single" w:color="auto" w:sz="2" w:space="0"/>
            </w:tcBorders>
            <w:tcW w:w="1259" w:type="pct"/>
            <w:vAlign w:val="top"/>
            <w:textDirection w:val="lrTb"/>
            <w:noWrap w:val="false"/>
          </w:tcPr>
          <w:p>
            <w:pPr>
              <w:ind w:firstLine="0"/>
              <w:jc w:val="both"/>
              <w:spacing w:line="300" w:lineRule="exact"/>
              <w:rPr>
                <w:rFonts w:hint="eastAsia" w:ascii="仿宋" w:hAnsi="仿宋" w:eastAsia="仿宋" w:cs="仿宋"/>
                <w:spacing w:val="20"/>
                <w:sz w:val="21"/>
                <w:szCs w:val="21"/>
              </w:rPr>
            </w:pPr>
            <w:r>
              <w:rPr>
                <w:rFonts w:hint="eastAsia" w:ascii="仿宋" w:hAnsi="仿宋" w:eastAsia="仿宋" w:cs="仿宋"/>
                <w:spacing w:val="20"/>
                <w:sz w:val="21"/>
                <w:szCs w:val="21"/>
              </w:rPr>
            </w:r>
            <w:r/>
          </w:p>
        </w:tc>
      </w:tr>
      <w:tr>
        <w:trPr>
          <w:trHeight w:val="483"/>
        </w:trPr>
        <w:tc>
          <w:tcPr>
            <w:tcBorders>
              <w:top w:val="single" w:color="auto" w:sz="2" w:space="0"/>
              <w:bottom w:val="single" w:color="auto" w:sz="2" w:space="0"/>
              <w:right w:val="single" w:color="auto" w:sz="2" w:space="0"/>
            </w:tcBorders>
            <w:tcW w:w="1126" w:type="pct"/>
            <w:vAlign w:val="top"/>
            <w:textDirection w:val="lrTb"/>
            <w:noWrap w:val="false"/>
          </w:tcPr>
          <w:p>
            <w:pPr>
              <w:ind w:firstLine="0"/>
              <w:jc w:val="both"/>
              <w:spacing w:line="30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2" w:space="0"/>
              <w:left w:val="single" w:color="auto" w:sz="2" w:space="0"/>
              <w:bottom w:val="single" w:color="auto" w:sz="2" w:space="0"/>
              <w:right w:val="single" w:color="auto" w:sz="2" w:space="0"/>
            </w:tcBorders>
            <w:tcW w:w="1436" w:type="pct"/>
            <w:vAlign w:val="top"/>
            <w:textDirection w:val="lrTb"/>
            <w:noWrap w:val="false"/>
          </w:tcPr>
          <w:p>
            <w:pPr>
              <w:ind w:firstLine="0"/>
              <w:jc w:val="both"/>
              <w:spacing w:line="30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2" w:space="0"/>
              <w:left w:val="single" w:color="auto" w:sz="2" w:space="0"/>
              <w:bottom w:val="single" w:color="auto" w:sz="2" w:space="0"/>
              <w:right w:val="single" w:color="auto" w:sz="2" w:space="0"/>
            </w:tcBorders>
            <w:tcW w:w="1178" w:type="pct"/>
            <w:vAlign w:val="top"/>
            <w:textDirection w:val="lrTb"/>
            <w:noWrap w:val="false"/>
          </w:tcPr>
          <w:p>
            <w:pPr>
              <w:ind w:firstLine="0"/>
              <w:jc w:val="both"/>
              <w:spacing w:line="300" w:lineRule="exact"/>
              <w:rPr>
                <w:rFonts w:hint="eastAsia" w:ascii="仿宋" w:hAnsi="仿宋" w:eastAsia="仿宋" w:cs="仿宋"/>
                <w:sz w:val="21"/>
                <w:szCs w:val="21"/>
              </w:rPr>
            </w:pPr>
            <w:r>
              <w:rPr>
                <w:rFonts w:hint="eastAsia" w:ascii="仿宋" w:hAnsi="仿宋" w:eastAsia="仿宋" w:cs="仿宋"/>
                <w:sz w:val="21"/>
                <w:szCs w:val="21"/>
              </w:rPr>
              <w:t xml:space="preserve">开户名称</w:t>
            </w:r>
            <w:r/>
          </w:p>
        </w:tc>
        <w:tc>
          <w:tcPr>
            <w:tcBorders>
              <w:top w:val="single" w:color="auto" w:sz="2" w:space="0"/>
              <w:left w:val="single" w:color="auto" w:sz="2" w:space="0"/>
              <w:bottom w:val="single" w:color="auto" w:sz="2" w:space="0"/>
            </w:tcBorders>
            <w:tcW w:w="1259" w:type="pct"/>
            <w:vAlign w:val="top"/>
            <w:textDirection w:val="lrTb"/>
            <w:noWrap w:val="false"/>
          </w:tcPr>
          <w:p>
            <w:pPr>
              <w:ind w:firstLine="0"/>
              <w:jc w:val="both"/>
              <w:spacing w:line="300" w:lineRule="exact"/>
              <w:rPr>
                <w:rFonts w:hint="eastAsia" w:ascii="仿宋" w:hAnsi="仿宋" w:eastAsia="仿宋" w:cs="仿宋"/>
                <w:spacing w:val="20"/>
                <w:sz w:val="21"/>
                <w:szCs w:val="21"/>
              </w:rPr>
            </w:pPr>
            <w:r>
              <w:rPr>
                <w:rFonts w:hint="eastAsia" w:ascii="仿宋" w:hAnsi="仿宋" w:eastAsia="仿宋" w:cs="仿宋"/>
                <w:spacing w:val="20"/>
                <w:sz w:val="21"/>
                <w:szCs w:val="21"/>
              </w:rPr>
            </w:r>
            <w:r/>
          </w:p>
        </w:tc>
      </w:tr>
      <w:tr>
        <w:trPr>
          <w:trHeight w:val="483"/>
        </w:trPr>
        <w:tc>
          <w:tcPr>
            <w:tcBorders>
              <w:top w:val="single" w:color="auto" w:sz="2" w:space="0"/>
              <w:bottom w:val="single" w:color="auto" w:sz="2" w:space="0"/>
              <w:right w:val="single" w:color="auto" w:sz="2" w:space="0"/>
            </w:tcBorders>
            <w:tcW w:w="1126" w:type="pct"/>
            <w:vAlign w:val="top"/>
            <w:textDirection w:val="lrTb"/>
            <w:noWrap w:val="false"/>
          </w:tcPr>
          <w:p>
            <w:pPr>
              <w:ind w:firstLine="0"/>
              <w:jc w:val="both"/>
              <w:spacing w:line="30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2" w:space="0"/>
              <w:left w:val="single" w:color="auto" w:sz="2" w:space="0"/>
              <w:bottom w:val="single" w:color="auto" w:sz="2" w:space="0"/>
              <w:right w:val="single" w:color="auto" w:sz="2" w:space="0"/>
            </w:tcBorders>
            <w:tcW w:w="1436" w:type="pct"/>
            <w:vAlign w:val="top"/>
            <w:textDirection w:val="lrTb"/>
            <w:noWrap w:val="false"/>
          </w:tcPr>
          <w:p>
            <w:pPr>
              <w:ind w:firstLine="0"/>
              <w:jc w:val="both"/>
              <w:spacing w:line="30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2" w:space="0"/>
              <w:left w:val="single" w:color="auto" w:sz="2" w:space="0"/>
              <w:bottom w:val="single" w:color="auto" w:sz="2" w:space="0"/>
              <w:right w:val="single" w:color="auto" w:sz="2" w:space="0"/>
            </w:tcBorders>
            <w:tcW w:w="1178" w:type="pct"/>
            <w:vAlign w:val="top"/>
            <w:textDirection w:val="lrTb"/>
            <w:noWrap w:val="false"/>
          </w:tcPr>
          <w:p>
            <w:pPr>
              <w:ind w:firstLine="0"/>
              <w:jc w:val="both"/>
              <w:spacing w:line="300" w:lineRule="exact"/>
              <w:rPr>
                <w:rFonts w:hint="eastAsia" w:ascii="仿宋" w:hAnsi="仿宋" w:eastAsia="仿宋" w:cs="仿宋"/>
                <w:sz w:val="21"/>
                <w:szCs w:val="21"/>
              </w:rPr>
            </w:pPr>
            <w:r>
              <w:rPr>
                <w:rFonts w:hint="eastAsia" w:ascii="仿宋" w:hAnsi="仿宋" w:eastAsia="仿宋" w:cs="仿宋"/>
                <w:sz w:val="21"/>
                <w:szCs w:val="21"/>
              </w:rPr>
              <w:t xml:space="preserve">开户银行</w:t>
            </w:r>
            <w:r/>
          </w:p>
        </w:tc>
        <w:tc>
          <w:tcPr>
            <w:tcBorders>
              <w:top w:val="single" w:color="auto" w:sz="2" w:space="0"/>
              <w:left w:val="single" w:color="auto" w:sz="2" w:space="0"/>
              <w:bottom w:val="single" w:color="auto" w:sz="2" w:space="0"/>
            </w:tcBorders>
            <w:tcW w:w="1259" w:type="pct"/>
            <w:vAlign w:val="top"/>
            <w:textDirection w:val="lrTb"/>
            <w:noWrap w:val="false"/>
          </w:tcPr>
          <w:p>
            <w:pPr>
              <w:ind w:firstLine="0"/>
              <w:jc w:val="both"/>
              <w:spacing w:line="300" w:lineRule="exact"/>
              <w:rPr>
                <w:rFonts w:hint="eastAsia" w:ascii="仿宋" w:hAnsi="仿宋" w:eastAsia="仿宋" w:cs="仿宋"/>
                <w:spacing w:val="20"/>
                <w:sz w:val="21"/>
                <w:szCs w:val="21"/>
              </w:rPr>
            </w:pPr>
            <w:r>
              <w:rPr>
                <w:rFonts w:hint="eastAsia" w:ascii="仿宋" w:hAnsi="仿宋" w:eastAsia="仿宋" w:cs="仿宋"/>
                <w:spacing w:val="20"/>
                <w:sz w:val="21"/>
                <w:szCs w:val="21"/>
              </w:rPr>
            </w:r>
            <w:r/>
          </w:p>
        </w:tc>
      </w:tr>
      <w:tr>
        <w:trPr>
          <w:trHeight w:val="483"/>
        </w:trPr>
        <w:tc>
          <w:tcPr>
            <w:tcBorders>
              <w:top w:val="single" w:color="auto" w:sz="2" w:space="0"/>
              <w:bottom w:val="single" w:color="auto" w:sz="2" w:space="0"/>
              <w:right w:val="single" w:color="auto" w:sz="2" w:space="0"/>
            </w:tcBorders>
            <w:tcW w:w="1126" w:type="pct"/>
            <w:vAlign w:val="top"/>
            <w:textDirection w:val="lrTb"/>
            <w:noWrap w:val="false"/>
          </w:tcPr>
          <w:p>
            <w:pPr>
              <w:ind w:firstLine="0"/>
              <w:jc w:val="both"/>
              <w:spacing w:line="30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2" w:space="0"/>
              <w:left w:val="single" w:color="auto" w:sz="2" w:space="0"/>
              <w:bottom w:val="single" w:color="auto" w:sz="2" w:space="0"/>
              <w:right w:val="single" w:color="auto" w:sz="2" w:space="0"/>
            </w:tcBorders>
            <w:tcW w:w="1436" w:type="pct"/>
            <w:vAlign w:val="top"/>
            <w:textDirection w:val="lrTb"/>
            <w:noWrap w:val="false"/>
          </w:tcPr>
          <w:p>
            <w:pPr>
              <w:ind w:firstLine="0"/>
              <w:jc w:val="both"/>
              <w:spacing w:line="30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2" w:space="0"/>
              <w:left w:val="single" w:color="auto" w:sz="2" w:space="0"/>
              <w:bottom w:val="single" w:color="auto" w:sz="2" w:space="0"/>
              <w:right w:val="single" w:color="auto" w:sz="2" w:space="0"/>
            </w:tcBorders>
            <w:tcW w:w="1178" w:type="pct"/>
            <w:vAlign w:val="top"/>
            <w:textDirection w:val="lrTb"/>
            <w:noWrap w:val="false"/>
          </w:tcPr>
          <w:p>
            <w:pPr>
              <w:ind w:firstLine="0"/>
              <w:jc w:val="both"/>
              <w:spacing w:line="300" w:lineRule="exact"/>
              <w:rPr>
                <w:rFonts w:hint="eastAsia" w:ascii="仿宋" w:hAnsi="仿宋" w:eastAsia="仿宋" w:cs="仿宋"/>
                <w:sz w:val="21"/>
                <w:szCs w:val="21"/>
              </w:rPr>
            </w:pPr>
            <w:r>
              <w:rPr>
                <w:rFonts w:hint="eastAsia" w:ascii="仿宋" w:hAnsi="仿宋" w:eastAsia="仿宋" w:cs="仿宋"/>
                <w:sz w:val="21"/>
                <w:szCs w:val="21"/>
              </w:rPr>
              <w:t xml:space="preserve">银行账号</w:t>
            </w:r>
            <w:r/>
          </w:p>
        </w:tc>
        <w:tc>
          <w:tcPr>
            <w:tcBorders>
              <w:top w:val="single" w:color="auto" w:sz="2" w:space="0"/>
              <w:left w:val="single" w:color="auto" w:sz="2" w:space="0"/>
              <w:bottom w:val="single" w:color="auto" w:sz="2" w:space="0"/>
            </w:tcBorders>
            <w:tcW w:w="1259" w:type="pct"/>
            <w:vAlign w:val="top"/>
            <w:textDirection w:val="lrTb"/>
            <w:noWrap w:val="false"/>
          </w:tcPr>
          <w:p>
            <w:pPr>
              <w:ind w:firstLine="0"/>
              <w:jc w:val="both"/>
              <w:spacing w:line="300" w:lineRule="exact"/>
              <w:rPr>
                <w:rFonts w:hint="eastAsia" w:ascii="仿宋" w:hAnsi="仿宋" w:eastAsia="仿宋" w:cs="仿宋"/>
                <w:spacing w:val="20"/>
                <w:sz w:val="21"/>
                <w:szCs w:val="21"/>
              </w:rPr>
            </w:pPr>
            <w:r>
              <w:rPr>
                <w:rFonts w:hint="eastAsia" w:ascii="仿宋" w:hAnsi="仿宋" w:eastAsia="仿宋" w:cs="仿宋"/>
                <w:spacing w:val="20"/>
                <w:sz w:val="21"/>
                <w:szCs w:val="21"/>
              </w:rPr>
            </w:r>
            <w:r/>
          </w:p>
        </w:tc>
      </w:tr>
      <w:tr>
        <w:trPr>
          <w:trHeight w:val="586"/>
        </w:trPr>
        <w:tc>
          <w:tcPr>
            <w:gridSpan w:val="4"/>
            <w:tcBorders>
              <w:top w:val="single" w:color="auto" w:sz="2" w:space="0"/>
            </w:tcBorders>
            <w:tcW w:w="5000" w:type="pct"/>
            <w:vAlign w:val="top"/>
            <w:textDirection w:val="lrTb"/>
            <w:noWrap w:val="false"/>
          </w:tcPr>
          <w:p>
            <w:pPr>
              <w:ind w:left="0"/>
              <w:jc w:val="both"/>
              <w:spacing w:before="156" w:after="0" w:line="360" w:lineRule="auto"/>
              <w:widowControl w:val="off"/>
              <w:rPr>
                <w:rFonts w:hint="eastAsia" w:ascii="仿宋" w:hAnsi="仿宋" w:eastAsia="仿宋" w:cs="仿宋"/>
                <w:spacing w:val="20"/>
                <w:sz w:val="21"/>
                <w:szCs w:val="21"/>
                <w:lang w:val="en-US" w:eastAsia="zh-CN" w:bidi="ar-SA"/>
              </w:rPr>
            </w:pPr>
            <w:r>
              <w:rPr>
                <w:rFonts w:hint="eastAsia" w:ascii="仿宋" w:hAnsi="仿宋" w:eastAsia="仿宋" w:cs="仿宋"/>
                <w:sz w:val="21"/>
                <w:szCs w:val="21"/>
                <w:lang w:val="en-US" w:eastAsia="zh-CN" w:bidi="ar-SA"/>
              </w:rPr>
              <w:t xml:space="preserve">注：涉及联合体或其他合同主体的信息应按上表格式加列。</w:t>
            </w:r>
            <w:r/>
          </w:p>
        </w:tc>
      </w:tr>
    </w:tbl>
    <w:p>
      <w:pPr>
        <w:jc w:val="center"/>
        <w:keepLines/>
        <w:keepNext/>
        <w:spacing w:before="156" w:after="260" w:line="416" w:lineRule="auto"/>
        <w:widowControl w:val="off"/>
        <w:rPr>
          <w:rFonts w:ascii="黑体" w:hAnsi="黑体" w:eastAsia="黑体" w:cs="Arial"/>
          <w:b/>
          <w:bCs/>
          <w:sz w:val="28"/>
          <w:szCs w:val="28"/>
          <w:lang w:val="en-US" w:eastAsia="zh-CN" w:bidi="ar-SA"/>
        </w:rPr>
        <w:outlineLvl w:val="1"/>
      </w:pPr>
      <w:r>
        <w:rPr>
          <w:rFonts w:hint="eastAsia" w:ascii="仿宋" w:hAnsi="仿宋" w:eastAsia="仿宋" w:cs="仿宋"/>
          <w:b/>
          <w:bCs/>
          <w:sz w:val="21"/>
          <w:szCs w:val="21"/>
          <w:u w:val="single"/>
          <w:lang w:val="en-US" w:eastAsia="zh-CN" w:bidi="ar-SA"/>
        </w:rPr>
        <w:br w:type="page" w:clear="all"/>
      </w:r>
      <w:bookmarkStart w:id="192" w:name="_Toc18360"/>
      <w:r>
        <w:rPr>
          <w:rFonts w:hint="eastAsia" w:ascii="黑体" w:hAnsi="黑体" w:eastAsia="黑体" w:cs="Arial"/>
          <w:b w:val="0"/>
          <w:bCs w:val="0"/>
          <w:sz w:val="28"/>
          <w:szCs w:val="28"/>
          <w:lang w:val="en-US" w:eastAsia="zh-CN" w:bidi="ar-SA"/>
        </w:rPr>
        <w:t xml:space="preserve">第二节 政府采购合同通用条款</w:t>
      </w:r>
      <w:bookmarkEnd w:id="192"/>
      <w:r/>
      <w:r/>
    </w:p>
    <w:p>
      <w:pPr>
        <w:ind w:firstLine="0"/>
        <w:jc w:val="left"/>
        <w:spacing w:line="400" w:lineRule="exact"/>
        <w:tabs>
          <w:tab w:val="left" w:pos="8820" w:leader="none"/>
          <w:tab w:val="left" w:pos="9345" w:leader="none"/>
          <w:tab w:val="left" w:pos="9765" w:leader="none"/>
        </w:tabs>
        <w:rPr>
          <w:rFonts w:hint="eastAsia" w:ascii="仿宋" w:hAnsi="仿宋" w:eastAsia="仿宋" w:cs="仿宋"/>
          <w:b/>
          <w:bCs/>
          <w:sz w:val="24"/>
          <w:szCs w:val="22"/>
        </w:rPr>
      </w:pPr>
      <w:r>
        <w:rPr>
          <w:rFonts w:hint="eastAsia" w:ascii="仿宋" w:hAnsi="仿宋" w:eastAsia="仿宋" w:cs="仿宋"/>
          <w:b/>
          <w:sz w:val="24"/>
          <w:szCs w:val="22"/>
        </w:rPr>
        <w:t xml:space="preserve">1. </w:t>
      </w:r>
      <w:r>
        <w:rPr>
          <w:rFonts w:hint="eastAsia" w:ascii="仿宋" w:hAnsi="仿宋" w:eastAsia="仿宋" w:cs="仿宋"/>
          <w:b/>
          <w:bCs/>
          <w:sz w:val="24"/>
          <w:szCs w:val="22"/>
        </w:rPr>
        <w:t xml:space="preserve">定义</w:t>
      </w:r>
      <w:r/>
    </w:p>
    <w:p>
      <w:pPr>
        <w:ind w:firstLine="420"/>
        <w:jc w:val="left"/>
        <w:spacing w:line="40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1.1合同当事人</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（3）其他合同主体是指除采购人和供应商以外，</w:t>
      </w:r>
      <w:r>
        <w:rPr>
          <w:rFonts w:hint="eastAsia" w:ascii="仿宋" w:hAnsi="仿宋" w:eastAsia="仿宋" w:cs="仿宋"/>
          <w:bCs/>
          <w:color w:val="000000"/>
          <w:sz w:val="21"/>
          <w:szCs w:val="21"/>
        </w:rPr>
        <w:t xml:space="preserve">依法参与合同缔结或履行，享有权利、承担义务的合同当事人</w:t>
      </w:r>
      <w:r>
        <w:rPr>
          <w:rFonts w:hint="eastAsia" w:ascii="仿宋" w:hAnsi="仿宋" w:eastAsia="仿宋" w:cs="仿宋"/>
          <w:sz w:val="21"/>
          <w:szCs w:val="21"/>
        </w:rPr>
        <w:t xml:space="preserve">。</w:t>
      </w:r>
      <w:r/>
    </w:p>
    <w:p>
      <w:pPr>
        <w:ind w:firstLine="420"/>
        <w:jc w:val="left"/>
        <w:spacing w:line="400" w:lineRule="exact"/>
        <w:tabs>
          <w:tab w:val="left" w:pos="570" w:leader="none"/>
          <w:tab w:val="left" w:pos="9240" w:leader="none"/>
          <w:tab w:val="left" w:pos="9555" w:leader="none"/>
        </w:tabs>
        <w:rPr>
          <w:rFonts w:hint="eastAsia" w:ascii="仿宋" w:hAnsi="仿宋" w:eastAsia="仿宋" w:cs="仿宋"/>
          <w:sz w:val="21"/>
          <w:szCs w:val="21"/>
        </w:rPr>
      </w:pPr>
      <w:r>
        <w:rPr>
          <w:rFonts w:hint="eastAsia" w:ascii="仿宋" w:hAnsi="仿宋" w:eastAsia="仿宋" w:cs="仿宋"/>
          <w:sz w:val="21"/>
          <w:szCs w:val="21"/>
        </w:rPr>
        <w:t xml:space="preserve">1.2本合同下列术语应解释为：</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（1）“合同”系指</w:t>
      </w:r>
      <w:r>
        <w:rPr>
          <w:rFonts w:hint="eastAsia" w:ascii="仿宋" w:hAnsi="仿宋" w:eastAsia="仿宋" w:cs="仿宋"/>
          <w:bCs/>
          <w:color w:val="000000"/>
          <w:sz w:val="21"/>
          <w:szCs w:val="21"/>
        </w:rPr>
        <w:t xml:space="preserve">合同当事人意思表示达成一致的任何协议，包括签署的</w:t>
      </w:r>
      <w:r>
        <w:rPr>
          <w:rFonts w:hint="eastAsia" w:ascii="仿宋" w:hAnsi="仿宋" w:eastAsia="仿宋" w:cs="仿宋"/>
          <w:sz w:val="21"/>
          <w:szCs w:val="21"/>
        </w:rPr>
        <w:t xml:space="preserve">政府采购合同协议书及其变更、补充协议，政府采购合同专用条款，政府采购合同通用条款，中标（成交）通知书，投标（响应）文件，采购文件，有关技术文件和图纸，以及</w:t>
      </w:r>
      <w:r>
        <w:rPr>
          <w:rFonts w:hint="eastAsia" w:ascii="仿宋" w:hAnsi="仿宋" w:eastAsia="仿宋" w:cs="仿宋"/>
          <w:color w:val="000000"/>
          <w:sz w:val="21"/>
          <w:szCs w:val="21"/>
        </w:rPr>
        <w:t xml:space="preserve">国家法律、行政法规和规章制度规定或合同约定的作为合同组成部分的其他文件</w:t>
      </w:r>
      <w:r>
        <w:rPr>
          <w:rFonts w:hint="eastAsia" w:ascii="仿宋" w:hAnsi="仿宋" w:eastAsia="仿宋" w:cs="仿宋"/>
          <w:sz w:val="21"/>
          <w:szCs w:val="21"/>
        </w:rPr>
        <w:t xml:space="preserve">。</w:t>
      </w:r>
      <w:r/>
    </w:p>
    <w:p>
      <w:pPr>
        <w:ind w:firstLine="420"/>
        <w:jc w:val="left"/>
        <w:spacing w:line="400" w:lineRule="exact"/>
        <w:tabs>
          <w:tab w:val="left" w:pos="570" w:leader="none"/>
          <w:tab w:val="left" w:pos="9240" w:leader="none"/>
          <w:tab w:val="left" w:pos="9555" w:leader="none"/>
        </w:tabs>
        <w:rPr>
          <w:rFonts w:hint="eastAsia" w:ascii="仿宋" w:hAnsi="仿宋" w:eastAsia="仿宋" w:cs="仿宋"/>
          <w:sz w:val="21"/>
          <w:szCs w:val="21"/>
        </w:rPr>
      </w:pPr>
      <w:r>
        <w:rPr>
          <w:rFonts w:hint="eastAsia" w:ascii="仿宋" w:hAnsi="仿宋" w:eastAsia="仿宋" w:cs="仿宋"/>
          <w:sz w:val="21"/>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仿宋" w:hAnsi="仿宋" w:eastAsia="仿宋" w:cs="仿宋"/>
          <w:color w:val="000000"/>
          <w:sz w:val="21"/>
          <w:szCs w:val="21"/>
        </w:rPr>
      </w:pPr>
      <w:r>
        <w:rPr>
          <w:rFonts w:hint="eastAsia" w:ascii="仿宋" w:hAnsi="仿宋" w:eastAsia="仿宋" w:cs="仿宋"/>
          <w:sz w:val="21"/>
          <w:szCs w:val="21"/>
        </w:rPr>
        <w:t xml:space="preserve">（3）“货物”系指乙方根据本合同规定须向甲方提供的各种形态和种类的物品，包括原材料、设备、产品（</w:t>
      </w:r>
      <w:r>
        <w:rPr>
          <w:rFonts w:hint="eastAsia" w:ascii="仿宋" w:hAnsi="仿宋" w:eastAsia="仿宋" w:cs="仿宋"/>
          <w:color w:val="000000"/>
          <w:sz w:val="21"/>
          <w:szCs w:val="21"/>
        </w:rPr>
        <w:t xml:space="preserve">包括软件）及相关的备品备件、工具、手册及</w:t>
      </w:r>
      <w:r>
        <w:rPr>
          <w:rFonts w:hint="eastAsia" w:ascii="仿宋" w:hAnsi="仿宋" w:eastAsia="仿宋" w:cs="仿宋"/>
          <w:color w:val="000000"/>
          <w:sz w:val="21"/>
          <w:szCs w:val="21"/>
          <w:lang w:val="en"/>
        </w:rPr>
        <w:t xml:space="preserve">其他</w:t>
      </w:r>
      <w:r>
        <w:rPr>
          <w:rFonts w:hint="eastAsia" w:ascii="仿宋" w:hAnsi="仿宋" w:eastAsia="仿宋" w:cs="仿宋"/>
          <w:color w:val="000000"/>
          <w:sz w:val="21"/>
          <w:szCs w:val="21"/>
        </w:rPr>
        <w:t xml:space="preserve">技术资料和材料等。</w:t>
      </w:r>
      <w:r/>
    </w:p>
    <w:p>
      <w:pPr>
        <w:ind w:firstLine="420"/>
        <w:jc w:val="left"/>
        <w:spacing w:line="400" w:lineRule="exact"/>
        <w:rPr>
          <w:rFonts w:hint="eastAsia" w:ascii="仿宋" w:hAnsi="仿宋" w:eastAsia="仿宋" w:cs="仿宋"/>
          <w:color w:val="000000"/>
          <w:sz w:val="21"/>
          <w:szCs w:val="21"/>
          <w:highlight w:val="yellow"/>
        </w:rPr>
      </w:pPr>
      <w:r>
        <w:rPr>
          <w:rFonts w:hint="eastAsia" w:ascii="仿宋" w:hAnsi="仿宋" w:eastAsia="仿宋" w:cs="仿宋"/>
          <w:color w:val="000000"/>
          <w:sz w:val="21"/>
          <w:szCs w:val="21"/>
        </w:rPr>
        <w:t xml:space="preserve">（4）“</w:t>
      </w:r>
      <w:r>
        <w:rPr>
          <w:rFonts w:hint="eastAsia" w:ascii="仿宋" w:hAnsi="仿宋" w:eastAsia="仿宋" w:cs="仿宋"/>
          <w:sz w:val="21"/>
          <w:szCs w:val="21"/>
        </w:rPr>
        <w:t xml:space="preserve">相关</w:t>
      </w:r>
      <w:r>
        <w:rPr>
          <w:rFonts w:hint="eastAsia" w:ascii="仿宋" w:hAnsi="仿宋" w:eastAsia="仿宋" w:cs="仿宋"/>
          <w:color w:val="000000"/>
          <w:sz w:val="21"/>
          <w:szCs w:val="21"/>
        </w:rPr>
        <w:t xml:space="preserve">服务”系指根据合同规定，乙方应提供的与货物有关的技术、管理和</w:t>
      </w:r>
      <w:r>
        <w:rPr>
          <w:rFonts w:hint="eastAsia" w:ascii="仿宋" w:hAnsi="仿宋" w:eastAsia="仿宋" w:cs="仿宋"/>
          <w:color w:val="000000"/>
          <w:sz w:val="21"/>
          <w:szCs w:val="21"/>
          <w:lang w:val="en"/>
        </w:rPr>
        <w:t xml:space="preserve">其他</w:t>
      </w:r>
      <w:r>
        <w:rPr>
          <w:rFonts w:hint="eastAsia" w:ascii="仿宋" w:hAnsi="仿宋" w:eastAsia="仿宋" w:cs="仿宋"/>
          <w:color w:val="000000"/>
          <w:sz w:val="21"/>
          <w:szCs w:val="21"/>
        </w:rPr>
        <w:t xml:space="preserve">服务，包括但不限于：管理和质量保证、运输、保险、检验、现场准备、安装、集成、调试、培训、维修、废弃处置、技术支持等以及合同中规定乙方应承担的</w:t>
      </w:r>
      <w:r>
        <w:rPr>
          <w:rFonts w:hint="eastAsia" w:ascii="仿宋" w:hAnsi="仿宋" w:eastAsia="仿宋" w:cs="仿宋"/>
          <w:color w:val="000000"/>
          <w:sz w:val="21"/>
          <w:szCs w:val="21"/>
          <w:lang w:val="en"/>
        </w:rPr>
        <w:t xml:space="preserve">其他</w:t>
      </w:r>
      <w:r>
        <w:rPr>
          <w:rFonts w:hint="eastAsia" w:ascii="仿宋" w:hAnsi="仿宋" w:eastAsia="仿宋" w:cs="仿宋"/>
          <w:color w:val="000000"/>
          <w:sz w:val="21"/>
          <w:szCs w:val="21"/>
        </w:rPr>
        <w:t xml:space="preserve">义务。</w:t>
      </w:r>
      <w:r/>
    </w:p>
    <w:p>
      <w:pPr>
        <w:ind w:firstLine="420"/>
        <w:jc w:val="left"/>
        <w:spacing w:line="400" w:lineRule="exact"/>
        <w:rPr>
          <w:rFonts w:hint="eastAsia" w:ascii="仿宋" w:hAnsi="仿宋" w:eastAsia="仿宋" w:cs="仿宋"/>
          <w:color w:val="000000"/>
          <w:sz w:val="21"/>
          <w:szCs w:val="21"/>
          <w:highlight w:val="yellow"/>
        </w:rPr>
      </w:pPr>
      <w:r>
        <w:rPr>
          <w:rFonts w:hint="eastAsia" w:ascii="仿宋" w:hAnsi="仿宋" w:eastAsia="仿宋" w:cs="仿宋"/>
          <w:color w:val="000000"/>
          <w:sz w:val="21"/>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（6）</w:t>
      </w:r>
      <w:r>
        <w:rPr>
          <w:rFonts w:hint="eastAsia" w:ascii="仿宋" w:hAnsi="仿宋" w:eastAsia="仿宋" w:cs="仿宋"/>
          <w:sz w:val="21"/>
          <w:szCs w:val="21"/>
        </w:rPr>
        <w:t xml:space="preserve">“联合体”系指由两个以上的自然人、法人或者非法人组织组成，以一个供应商的身份共同参加政府采购的主体</w:t>
      </w:r>
      <w:r>
        <w:rPr>
          <w:rFonts w:hint="eastAsia" w:ascii="仿宋" w:hAnsi="仿宋" w:eastAsia="仿宋" w:cs="仿宋"/>
          <w:color w:val="000000"/>
          <w:sz w:val="21"/>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仿宋" w:hAnsi="仿宋" w:eastAsia="仿宋" w:cs="仿宋"/>
          <w:b/>
          <w:bCs/>
          <w:color w:val="000000"/>
          <w:sz w:val="21"/>
          <w:szCs w:val="21"/>
        </w:rPr>
        <w:t xml:space="preserve">政府采购合同专用条款</w:t>
      </w:r>
      <w:r>
        <w:rPr>
          <w:rFonts w:hint="eastAsia" w:ascii="仿宋" w:hAnsi="仿宋" w:eastAsia="仿宋" w:cs="仿宋"/>
          <w:color w:val="000000"/>
          <w:sz w:val="21"/>
          <w:szCs w:val="21"/>
        </w:rPr>
        <w:t xml:space="preserve">】。</w:t>
      </w:r>
      <w:r/>
    </w:p>
    <w:p>
      <w:pPr>
        <w:ind w:firstLine="420"/>
        <w:jc w:val="left"/>
        <w:spacing w:line="400" w:lineRule="exact"/>
        <w:tabs>
          <w:tab w:val="left" w:pos="570" w:leader="none"/>
          <w:tab w:val="left" w:pos="9240" w:leader="none"/>
          <w:tab w:val="left" w:pos="9555"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（7）其他术语解释，见【</w:t>
      </w:r>
      <w:r>
        <w:rPr>
          <w:rFonts w:hint="eastAsia" w:ascii="仿宋" w:hAnsi="仿宋" w:eastAsia="仿宋" w:cs="仿宋"/>
          <w:b/>
          <w:bCs/>
          <w:color w:val="000000"/>
          <w:sz w:val="21"/>
          <w:szCs w:val="21"/>
        </w:rPr>
        <w:t xml:space="preserve">政府采购合同专用条款</w:t>
      </w:r>
      <w:r>
        <w:rPr>
          <w:rFonts w:hint="eastAsia" w:ascii="仿宋" w:hAnsi="仿宋" w:eastAsia="仿宋" w:cs="仿宋"/>
          <w:color w:val="000000"/>
          <w:sz w:val="21"/>
          <w:szCs w:val="21"/>
        </w:rPr>
        <w:t xml:space="preserve">】。</w:t>
      </w:r>
      <w:r/>
    </w:p>
    <w:p>
      <w:pPr>
        <w:numPr>
          <w:ilvl w:val="0"/>
          <w:numId w:val="6"/>
        </w:numPr>
        <w:ind w:firstLine="0"/>
        <w:jc w:val="left"/>
        <w:spacing w:line="400" w:lineRule="exact"/>
        <w:rPr>
          <w:rFonts w:hint="eastAsia" w:ascii="仿宋" w:hAnsi="仿宋" w:eastAsia="仿宋" w:cs="仿宋"/>
          <w:b/>
          <w:bCs/>
          <w:color w:val="000000"/>
          <w:sz w:val="24"/>
          <w:szCs w:val="22"/>
        </w:rPr>
      </w:pPr>
      <w:r>
        <w:rPr>
          <w:rFonts w:hint="eastAsia" w:ascii="仿宋" w:hAnsi="仿宋" w:eastAsia="仿宋" w:cs="仿宋"/>
          <w:b/>
          <w:color w:val="000000"/>
          <w:sz w:val="24"/>
          <w:szCs w:val="22"/>
        </w:rPr>
        <w:t xml:space="preserve">合同标的及金额</w:t>
      </w:r>
      <w:r/>
    </w:p>
    <w:p>
      <w:pPr>
        <w:ind w:firstLine="420"/>
        <w:jc w:val="left"/>
        <w:spacing w:line="400" w:lineRule="exact"/>
        <w:rPr>
          <w:rFonts w:hint="eastAsia" w:ascii="仿宋" w:hAnsi="仿宋" w:eastAsia="仿宋" w:cs="仿宋"/>
          <w:b/>
          <w:bCs/>
          <w:i/>
          <w:iCs/>
          <w:color w:val="000000"/>
          <w:sz w:val="21"/>
          <w:szCs w:val="21"/>
        </w:rPr>
      </w:pPr>
      <w:r>
        <w:rPr>
          <w:rFonts w:hint="eastAsia" w:ascii="仿宋" w:hAnsi="仿宋" w:eastAsia="仿宋" w:cs="仿宋"/>
          <w:color w:val="000000"/>
          <w:sz w:val="21"/>
          <w:szCs w:val="21"/>
        </w:rPr>
        <w:t xml:space="preserve">2.1 合同标的及金额应与中标（成交）结果一致。乙方为履行本合同而发生的所有费用均应包含在合同价款中，甲方不再另行支付</w:t>
      </w:r>
      <w:r>
        <w:rPr>
          <w:rFonts w:hint="eastAsia" w:ascii="仿宋" w:hAnsi="仿宋" w:eastAsia="仿宋" w:cs="仿宋"/>
          <w:color w:val="000000"/>
          <w:sz w:val="21"/>
          <w:szCs w:val="21"/>
          <w:lang w:val="en"/>
        </w:rPr>
        <w:t xml:space="preserve">其他</w:t>
      </w:r>
      <w:r>
        <w:rPr>
          <w:rFonts w:hint="eastAsia" w:ascii="仿宋" w:hAnsi="仿宋" w:eastAsia="仿宋" w:cs="仿宋"/>
          <w:color w:val="000000"/>
          <w:sz w:val="21"/>
          <w:szCs w:val="21"/>
        </w:rPr>
        <w:t xml:space="preserve">任何费用。</w:t>
      </w:r>
      <w:r/>
    </w:p>
    <w:p>
      <w:pPr>
        <w:ind w:firstLine="0"/>
        <w:jc w:val="left"/>
        <w:spacing w:line="400" w:lineRule="exact"/>
        <w:rPr>
          <w:rFonts w:hint="eastAsia" w:ascii="仿宋" w:hAnsi="仿宋" w:eastAsia="仿宋" w:cs="仿宋"/>
          <w:b/>
          <w:color w:val="000000"/>
          <w:sz w:val="24"/>
          <w:szCs w:val="22"/>
        </w:rPr>
      </w:pPr>
      <w:r>
        <w:rPr>
          <w:rFonts w:hint="eastAsia" w:ascii="仿宋" w:hAnsi="仿宋" w:eastAsia="仿宋" w:cs="仿宋"/>
          <w:b/>
          <w:color w:val="000000"/>
          <w:sz w:val="24"/>
          <w:szCs w:val="22"/>
        </w:rPr>
        <w:t xml:space="preserve">3. 履行合同的时间、地点和方式</w:t>
      </w:r>
      <w:r/>
    </w:p>
    <w:p>
      <w:pPr>
        <w:ind w:firstLine="420"/>
        <w:jc w:val="left"/>
        <w:spacing w:line="40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3.1 </w:t>
      </w:r>
      <w:r>
        <w:rPr>
          <w:rFonts w:hint="eastAsia" w:ascii="仿宋" w:hAnsi="仿宋" w:eastAsia="仿宋" w:cs="仿宋"/>
          <w:sz w:val="21"/>
          <w:szCs w:val="21"/>
        </w:rPr>
        <w:t xml:space="preserve">乙方应当在约定的时间、地点，按照约定方式履行合同。</w:t>
      </w:r>
      <w:r/>
    </w:p>
    <w:p>
      <w:pPr>
        <w:ind w:firstLine="0"/>
        <w:jc w:val="left"/>
        <w:spacing w:line="400" w:lineRule="exact"/>
        <w:rPr>
          <w:rFonts w:hint="eastAsia" w:ascii="仿宋" w:hAnsi="仿宋" w:eastAsia="仿宋" w:cs="仿宋"/>
          <w:b/>
          <w:bCs/>
          <w:color w:val="000000"/>
          <w:sz w:val="24"/>
          <w:szCs w:val="22"/>
        </w:rPr>
      </w:pPr>
      <w:r>
        <w:rPr>
          <w:rFonts w:hint="eastAsia" w:ascii="仿宋" w:hAnsi="仿宋" w:eastAsia="仿宋" w:cs="仿宋"/>
          <w:b/>
          <w:bCs/>
          <w:color w:val="000000"/>
          <w:sz w:val="24"/>
          <w:szCs w:val="22"/>
        </w:rPr>
        <w:t xml:space="preserve">4. 甲方的权利和义务</w:t>
      </w:r>
      <w:r/>
    </w:p>
    <w:p>
      <w:pPr>
        <w:ind w:firstLine="420"/>
        <w:jc w:val="left"/>
        <w:spacing w:line="40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4.3 甲方有权要求乙方对缺陷部分予以修复，并按合同约定享有货物保修及其他合同约定的权利。</w:t>
      </w:r>
      <w:r/>
    </w:p>
    <w:p>
      <w:pPr>
        <w:ind w:firstLine="420"/>
        <w:spacing w:line="400" w:lineRule="exact"/>
        <w:rPr>
          <w:rFonts w:hint="eastAsia" w:ascii="仿宋" w:hAnsi="仿宋" w:eastAsia="仿宋" w:cs="仿宋"/>
          <w:sz w:val="21"/>
          <w:szCs w:val="22"/>
        </w:rPr>
      </w:pPr>
      <w:r>
        <w:rPr>
          <w:rFonts w:hint="eastAsia" w:ascii="仿宋" w:hAnsi="仿宋" w:eastAsia="仿宋" w:cs="仿宋"/>
          <w:color w:val="000000"/>
          <w:sz w:val="21"/>
          <w:szCs w:val="21"/>
        </w:rPr>
        <w:t xml:space="preserve">4.4 甲方应当按照合同约定及时对交付的货物进行验收，</w:t>
      </w:r>
      <w:r>
        <w:rPr>
          <w:rFonts w:hint="eastAsia" w:ascii="仿宋" w:hAnsi="仿宋" w:eastAsia="仿宋" w:cs="仿宋"/>
          <w:sz w:val="21"/>
          <w:szCs w:val="21"/>
        </w:rPr>
        <w:t xml:space="preserve">未</w:t>
      </w:r>
      <w:r>
        <w:rPr>
          <w:rFonts w:hint="eastAsia" w:ascii="仿宋" w:hAnsi="仿宋" w:eastAsia="仿宋" w:cs="仿宋"/>
          <w:color w:val="000000"/>
          <w:sz w:val="21"/>
          <w:szCs w:val="21"/>
        </w:rPr>
        <w:t xml:space="preserve">在</w:t>
      </w:r>
      <w:r>
        <w:rPr>
          <w:rFonts w:hint="eastAsia" w:ascii="仿宋" w:hAnsi="仿宋" w:eastAsia="仿宋" w:cs="仿宋"/>
          <w:b/>
          <w:bCs/>
          <w:sz w:val="21"/>
          <w:szCs w:val="21"/>
        </w:rPr>
        <w:t xml:space="preserve">【政府采购合同专用条款】</w:t>
      </w:r>
      <w:r>
        <w:rPr>
          <w:rFonts w:hint="eastAsia" w:ascii="仿宋" w:hAnsi="仿宋" w:eastAsia="仿宋" w:cs="仿宋"/>
          <w:sz w:val="21"/>
          <w:szCs w:val="21"/>
        </w:rPr>
        <w:t xml:space="preserve">约定的期限内对乙方履约提出任何异议或者向乙方作出任何说明的，</w:t>
      </w:r>
      <w:r>
        <w:rPr>
          <w:rFonts w:hint="eastAsia" w:ascii="仿宋" w:hAnsi="仿宋" w:eastAsia="仿宋" w:cs="仿宋"/>
          <w:color w:val="000000"/>
          <w:sz w:val="21"/>
          <w:szCs w:val="21"/>
        </w:rPr>
        <w:t xml:space="preserve">视为验收通过。</w:t>
      </w:r>
      <w:r/>
    </w:p>
    <w:p>
      <w:pPr>
        <w:ind w:firstLine="420"/>
        <w:jc w:val="left"/>
        <w:spacing w:line="40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4.5 甲方应当根据合同约定及时向乙方支付合同价款，不得以内部人员变更、履行内部付款流程等为由，拒绝或迟延支付。</w:t>
      </w:r>
      <w:r/>
    </w:p>
    <w:p>
      <w:pPr>
        <w:ind w:firstLine="420"/>
        <w:jc w:val="left"/>
        <w:spacing w:line="40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4.6 国家法律法规规定及</w:t>
      </w:r>
      <w:r>
        <w:rPr>
          <w:rFonts w:hint="eastAsia" w:ascii="仿宋" w:hAnsi="仿宋" w:eastAsia="仿宋" w:cs="仿宋"/>
          <w:b/>
          <w:bCs/>
          <w:sz w:val="21"/>
          <w:szCs w:val="21"/>
        </w:rPr>
        <w:t xml:space="preserve">【政府采购合同专用条款】</w:t>
      </w:r>
      <w:r>
        <w:rPr>
          <w:rFonts w:hint="eastAsia" w:ascii="仿宋" w:hAnsi="仿宋" w:eastAsia="仿宋" w:cs="仿宋"/>
          <w:color w:val="000000"/>
          <w:sz w:val="21"/>
          <w:szCs w:val="21"/>
        </w:rPr>
        <w:t xml:space="preserve">约定应由甲方承担的其他义务和责任。</w:t>
      </w:r>
      <w:r/>
    </w:p>
    <w:p>
      <w:pPr>
        <w:ind w:firstLine="0"/>
        <w:jc w:val="left"/>
        <w:spacing w:line="400" w:lineRule="exact"/>
        <w:rPr>
          <w:rFonts w:hint="eastAsia" w:ascii="仿宋" w:hAnsi="仿宋" w:eastAsia="仿宋" w:cs="仿宋"/>
          <w:b/>
          <w:bCs/>
          <w:color w:val="000000"/>
          <w:sz w:val="24"/>
          <w:szCs w:val="22"/>
        </w:rPr>
      </w:pPr>
      <w:r>
        <w:rPr>
          <w:rFonts w:hint="eastAsia" w:ascii="仿宋" w:hAnsi="仿宋" w:eastAsia="仿宋" w:cs="仿宋"/>
          <w:b/>
          <w:bCs/>
          <w:color w:val="000000"/>
          <w:sz w:val="24"/>
          <w:szCs w:val="22"/>
        </w:rPr>
        <w:t xml:space="preserve">5. 乙方的权利和义务</w:t>
      </w:r>
      <w:r/>
    </w:p>
    <w:p>
      <w:pPr>
        <w:ind w:firstLine="420"/>
        <w:jc w:val="left"/>
        <w:spacing w:line="40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5.1 签署合同后，乙方应确定项目负责人（或项目联系人），负责与本合同有关的事务。</w:t>
      </w:r>
      <w:r/>
    </w:p>
    <w:p>
      <w:pPr>
        <w:ind w:firstLine="420"/>
        <w:jc w:val="left"/>
        <w:spacing w:line="40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0"/>
        <w:jc w:val="left"/>
        <w:spacing w:line="40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5.3乙方有权根据合同约定向甲方收取合同价款。</w:t>
      </w:r>
      <w:r/>
    </w:p>
    <w:p>
      <w:pPr>
        <w:ind w:firstLine="420"/>
        <w:jc w:val="left"/>
        <w:spacing w:line="40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5.4国家法律法规规定及</w:t>
      </w:r>
      <w:r>
        <w:rPr>
          <w:rFonts w:hint="eastAsia" w:ascii="仿宋" w:hAnsi="仿宋" w:eastAsia="仿宋" w:cs="仿宋"/>
          <w:b/>
          <w:color w:val="000000"/>
          <w:sz w:val="21"/>
          <w:szCs w:val="21"/>
        </w:rPr>
        <w:t xml:space="preserve">【政府采购合同专用条款】</w:t>
      </w:r>
      <w:r>
        <w:rPr>
          <w:rFonts w:hint="eastAsia" w:ascii="仿宋" w:hAnsi="仿宋" w:eastAsia="仿宋" w:cs="仿宋"/>
          <w:color w:val="000000"/>
          <w:sz w:val="21"/>
          <w:szCs w:val="21"/>
        </w:rPr>
        <w:t xml:space="preserve">约定应由乙方承担的其他义务和责任。</w:t>
      </w:r>
      <w:r/>
    </w:p>
    <w:p>
      <w:pPr>
        <w:numPr>
          <w:ilvl w:val="0"/>
          <w:numId w:val="7"/>
        </w:numPr>
        <w:ind w:firstLine="0"/>
        <w:jc w:val="left"/>
        <w:spacing w:line="400" w:lineRule="exact"/>
        <w:rPr>
          <w:rFonts w:hint="eastAsia" w:ascii="仿宋" w:hAnsi="仿宋" w:eastAsia="仿宋" w:cs="仿宋"/>
          <w:b/>
          <w:bCs/>
          <w:color w:val="000000"/>
          <w:sz w:val="24"/>
          <w:szCs w:val="22"/>
        </w:rPr>
      </w:pPr>
      <w:r>
        <w:rPr>
          <w:rFonts w:hint="eastAsia" w:ascii="仿宋" w:hAnsi="仿宋" w:eastAsia="仿宋" w:cs="仿宋"/>
          <w:b/>
          <w:bCs/>
          <w:color w:val="000000"/>
          <w:sz w:val="24"/>
          <w:szCs w:val="22"/>
        </w:rPr>
        <w:t xml:space="preserve">合同履行</w:t>
      </w:r>
      <w:r/>
    </w:p>
    <w:p>
      <w:pPr>
        <w:ind w:firstLine="420"/>
        <w:jc w:val="left"/>
        <w:spacing w:line="40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6.1 甲乙双方应当按照</w:t>
      </w:r>
      <w:r>
        <w:rPr>
          <w:rFonts w:hint="eastAsia" w:ascii="仿宋" w:hAnsi="仿宋" w:eastAsia="仿宋" w:cs="仿宋"/>
          <w:b/>
          <w:bCs/>
          <w:sz w:val="21"/>
          <w:szCs w:val="21"/>
        </w:rPr>
        <w:t xml:space="preserve">【政府采购合同专用条款】</w:t>
      </w:r>
      <w:r>
        <w:rPr>
          <w:rFonts w:hint="eastAsia" w:ascii="仿宋" w:hAnsi="仿宋" w:eastAsia="仿宋" w:cs="仿宋"/>
          <w:color w:val="000000"/>
          <w:sz w:val="21"/>
          <w:szCs w:val="21"/>
        </w:rPr>
        <w:t xml:space="preserve">约定顺序履行合同义务；如果没有先后顺序的，应当同时履行。</w:t>
      </w:r>
      <w:r/>
    </w:p>
    <w:p>
      <w:pPr>
        <w:ind w:firstLine="420"/>
        <w:jc w:val="left"/>
        <w:spacing w:line="400" w:lineRule="exact"/>
        <w:rPr>
          <w:rFonts w:hint="eastAsia" w:ascii="仿宋" w:hAnsi="仿宋" w:eastAsia="仿宋" w:cs="仿宋"/>
          <w:sz w:val="21"/>
          <w:szCs w:val="22"/>
        </w:rPr>
      </w:pPr>
      <w:r>
        <w:rPr>
          <w:rFonts w:hint="eastAsia" w:ascii="仿宋" w:hAnsi="仿宋" w:eastAsia="仿宋" w:cs="仿宋"/>
          <w:color w:val="000000"/>
          <w:sz w:val="21"/>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0"/>
        <w:jc w:val="left"/>
        <w:spacing w:line="400" w:lineRule="exact"/>
        <w:rPr>
          <w:rFonts w:hint="eastAsia" w:ascii="仿宋" w:hAnsi="仿宋" w:eastAsia="仿宋" w:cs="仿宋"/>
          <w:b/>
          <w:bCs/>
          <w:color w:val="000000"/>
          <w:sz w:val="24"/>
          <w:szCs w:val="22"/>
        </w:rPr>
      </w:pPr>
      <w:r>
        <w:rPr>
          <w:rFonts w:hint="eastAsia" w:ascii="仿宋" w:hAnsi="仿宋" w:eastAsia="仿宋" w:cs="仿宋"/>
          <w:b/>
          <w:bCs/>
          <w:color w:val="000000"/>
          <w:sz w:val="24"/>
          <w:szCs w:val="22"/>
        </w:rPr>
        <w:t xml:space="preserve">7. 货物包装、运输、保险和交付要求</w:t>
      </w:r>
      <w:r/>
    </w:p>
    <w:p>
      <w:pPr>
        <w:ind w:firstLine="420"/>
        <w:jc w:val="left"/>
        <w:spacing w:line="40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7.1 本合同</w:t>
      </w:r>
      <w:r>
        <w:rPr>
          <w:rFonts w:hint="eastAsia" w:ascii="仿宋" w:hAnsi="仿宋" w:eastAsia="仿宋" w:cs="仿宋"/>
          <w:bCs/>
          <w:color w:val="000000"/>
          <w:sz w:val="21"/>
          <w:szCs w:val="21"/>
        </w:rPr>
        <w:t xml:space="preserve">涉及商品包装、快递包装的，</w:t>
      </w:r>
      <w:r>
        <w:rPr>
          <w:rFonts w:hint="eastAsia" w:ascii="仿宋" w:hAnsi="仿宋" w:eastAsia="仿宋" w:cs="仿宋"/>
          <w:color w:val="000000"/>
          <w:sz w:val="21"/>
          <w:szCs w:val="21"/>
        </w:rPr>
        <w:t xml:space="preserve">除</w:t>
      </w:r>
      <w:r>
        <w:rPr>
          <w:rFonts w:hint="eastAsia" w:ascii="仿宋" w:hAnsi="仿宋" w:eastAsia="仿宋" w:cs="仿宋"/>
          <w:b/>
          <w:color w:val="000000"/>
          <w:sz w:val="21"/>
          <w:szCs w:val="21"/>
        </w:rPr>
        <w:t xml:space="preserve">【政府采购合同专用条款】</w:t>
      </w:r>
      <w:r>
        <w:rPr>
          <w:rFonts w:hint="eastAsia" w:ascii="仿宋" w:hAnsi="仿宋" w:eastAsia="仿宋" w:cs="仿宋"/>
          <w:bCs/>
          <w:color w:val="000000"/>
          <w:sz w:val="21"/>
          <w:szCs w:val="21"/>
        </w:rPr>
        <w:t xml:space="preserve">另有约定外，</w:t>
      </w:r>
      <w:r>
        <w:rPr>
          <w:rFonts w:hint="eastAsia" w:ascii="仿宋" w:hAnsi="仿宋" w:eastAsia="仿宋" w:cs="仿宋"/>
          <w:color w:val="000000"/>
          <w:sz w:val="21"/>
          <w:szCs w:val="21"/>
        </w:rPr>
        <w:t xml:space="preserve">包装应适应远距离运输、防潮、防震、防锈和防野蛮装卸等要求，确保货物安全无损地运抵</w:t>
      </w:r>
      <w:r>
        <w:rPr>
          <w:rFonts w:hint="eastAsia" w:ascii="仿宋" w:hAnsi="仿宋" w:eastAsia="仿宋" w:cs="仿宋"/>
          <w:b/>
          <w:color w:val="000000"/>
          <w:sz w:val="21"/>
          <w:szCs w:val="21"/>
        </w:rPr>
        <w:t xml:space="preserve">【政府采购合同专用条款】</w:t>
      </w:r>
      <w:r>
        <w:rPr>
          <w:rFonts w:hint="eastAsia" w:ascii="仿宋" w:hAnsi="仿宋" w:eastAsia="仿宋" w:cs="仿宋"/>
          <w:bCs/>
          <w:color w:val="000000"/>
          <w:sz w:val="21"/>
          <w:szCs w:val="21"/>
        </w:rPr>
        <w:t xml:space="preserve">约定的</w:t>
      </w:r>
      <w:r>
        <w:rPr>
          <w:rFonts w:hint="eastAsia" w:ascii="仿宋" w:hAnsi="仿宋" w:eastAsia="仿宋" w:cs="仿宋"/>
          <w:color w:val="000000"/>
          <w:sz w:val="21"/>
          <w:szCs w:val="21"/>
        </w:rPr>
        <w:t xml:space="preserve">指定现场。</w:t>
      </w:r>
      <w:r/>
    </w:p>
    <w:p>
      <w:pPr>
        <w:ind w:firstLine="420"/>
        <w:jc w:val="left"/>
        <w:spacing w:line="40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7.2 除</w:t>
      </w:r>
      <w:r>
        <w:rPr>
          <w:rFonts w:hint="eastAsia" w:ascii="仿宋" w:hAnsi="仿宋" w:eastAsia="仿宋" w:cs="仿宋"/>
          <w:b/>
          <w:color w:val="000000"/>
          <w:sz w:val="21"/>
          <w:szCs w:val="21"/>
        </w:rPr>
        <w:t xml:space="preserve">【政府采购合同专用条款】</w:t>
      </w:r>
      <w:r>
        <w:rPr>
          <w:rFonts w:hint="eastAsia" w:ascii="仿宋" w:hAnsi="仿宋" w:eastAsia="仿宋" w:cs="仿宋"/>
          <w:bCs/>
          <w:color w:val="000000"/>
          <w:sz w:val="21"/>
          <w:szCs w:val="21"/>
        </w:rPr>
        <w:t xml:space="preserve">另有约定外，</w:t>
      </w:r>
      <w:r>
        <w:rPr>
          <w:rFonts w:hint="eastAsia" w:ascii="仿宋" w:hAnsi="仿宋" w:eastAsia="仿宋" w:cs="仿宋"/>
          <w:color w:val="000000"/>
          <w:sz w:val="21"/>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7.3 货物保险要求按</w:t>
      </w:r>
      <w:r>
        <w:rPr>
          <w:rFonts w:hint="eastAsia" w:ascii="仿宋" w:hAnsi="仿宋" w:eastAsia="仿宋" w:cs="仿宋"/>
          <w:b/>
          <w:color w:val="000000"/>
          <w:sz w:val="21"/>
          <w:szCs w:val="21"/>
        </w:rPr>
        <w:t xml:space="preserve">【政府采购合同专用条款】</w:t>
      </w:r>
      <w:r>
        <w:rPr>
          <w:rFonts w:hint="eastAsia" w:ascii="仿宋" w:hAnsi="仿宋" w:eastAsia="仿宋" w:cs="仿宋"/>
          <w:bCs/>
          <w:color w:val="000000"/>
          <w:sz w:val="21"/>
          <w:szCs w:val="21"/>
        </w:rPr>
        <w:t xml:space="preserve">规定执行</w:t>
      </w:r>
      <w:r>
        <w:rPr>
          <w:rFonts w:hint="eastAsia" w:ascii="仿宋" w:hAnsi="仿宋" w:eastAsia="仿宋" w:cs="仿宋"/>
          <w:color w:val="000000"/>
          <w:sz w:val="21"/>
          <w:szCs w:val="21"/>
        </w:rPr>
        <w:t xml:space="preserve">。</w:t>
      </w:r>
      <w:r/>
    </w:p>
    <w:p>
      <w:pPr>
        <w:ind w:firstLine="420"/>
        <w:jc w:val="left"/>
        <w:spacing w:line="40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7.5 乙方在运输到达之前应提前通知甲方，并提示货物运输装卸的注意事项，甲方配合乙方做好货物的接收工作。</w:t>
      </w:r>
      <w:r/>
    </w:p>
    <w:p>
      <w:pPr>
        <w:pStyle w:val="1198"/>
        <w:ind w:firstLine="420"/>
        <w:rPr>
          <w:rFonts w:hint="eastAsia" w:ascii="仿宋" w:hAnsi="仿宋" w:eastAsia="仿宋" w:cs="仿宋"/>
          <w:sz w:val="21"/>
        </w:rPr>
      </w:pPr>
      <w:r>
        <w:rPr>
          <w:rFonts w:hint="eastAsia" w:ascii="仿宋" w:hAnsi="仿宋" w:eastAsia="仿宋" w:cs="仿宋"/>
          <w:color w:val="000000"/>
          <w:sz w:val="21"/>
        </w:rPr>
        <w:t xml:space="preserve">7.6 如因包装、运输问题导致货物损毁、丢失或者品质下降，甲方有权要求降价、换货、拒收部分或整批货物，由此产生的费用和损失，均由乙方承担。</w:t>
      </w:r>
      <w:r/>
    </w:p>
    <w:p>
      <w:pPr>
        <w:ind w:firstLine="0"/>
        <w:jc w:val="left"/>
        <w:spacing w:line="400" w:lineRule="exact"/>
        <w:rPr>
          <w:rFonts w:hint="eastAsia" w:ascii="仿宋" w:hAnsi="仿宋" w:eastAsia="仿宋" w:cs="仿宋"/>
          <w:b/>
          <w:sz w:val="24"/>
          <w:szCs w:val="22"/>
        </w:rPr>
      </w:pPr>
      <w:r>
        <w:rPr>
          <w:rFonts w:hint="eastAsia" w:ascii="仿宋" w:hAnsi="仿宋" w:eastAsia="仿宋" w:cs="仿宋"/>
          <w:b/>
          <w:color w:val="000000"/>
          <w:sz w:val="24"/>
          <w:szCs w:val="22"/>
        </w:rPr>
        <w:t xml:space="preserve">8. </w:t>
      </w:r>
      <w:r>
        <w:rPr>
          <w:rFonts w:hint="eastAsia" w:ascii="仿宋" w:hAnsi="仿宋" w:eastAsia="仿宋" w:cs="仿宋"/>
          <w:b/>
          <w:sz w:val="24"/>
          <w:szCs w:val="22"/>
        </w:rPr>
        <w:t xml:space="preserve">质量标准和保证</w:t>
      </w:r>
      <w:r/>
    </w:p>
    <w:p>
      <w:pPr>
        <w:ind w:firstLine="420"/>
        <w:jc w:val="left"/>
        <w:spacing w:line="400" w:lineRule="exact"/>
        <w:widowControl w:val="off"/>
        <w:rPr>
          <w:rFonts w:hint="eastAsia" w:ascii="仿宋" w:hAnsi="仿宋" w:eastAsia="仿宋" w:cs="仿宋"/>
          <w:b/>
          <w:sz w:val="21"/>
          <w:szCs w:val="21"/>
          <w:lang w:val="en-US" w:eastAsia="zh-CN" w:bidi="ar-SA"/>
        </w:rPr>
      </w:pPr>
      <w:r>
        <w:rPr>
          <w:rFonts w:hint="eastAsia" w:ascii="仿宋" w:hAnsi="仿宋" w:eastAsia="仿宋" w:cs="仿宋"/>
          <w:sz w:val="21"/>
          <w:szCs w:val="21"/>
          <w:lang w:val="en-US" w:eastAsia="zh-CN" w:bidi="ar-SA"/>
        </w:rPr>
        <w:t xml:space="preserve">8.1 质量标准</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（1）本合同下提供的货物应符合合同</w:t>
      </w:r>
      <w:r>
        <w:rPr>
          <w:rFonts w:hint="eastAsia" w:ascii="仿宋" w:hAnsi="仿宋" w:eastAsia="仿宋" w:cs="仿宋"/>
          <w:color w:val="000000"/>
          <w:sz w:val="21"/>
          <w:szCs w:val="21"/>
        </w:rPr>
        <w:t xml:space="preserve">约定的</w:t>
      </w:r>
      <w:r>
        <w:rPr>
          <w:rFonts w:hint="eastAsia" w:ascii="仿宋" w:hAnsi="仿宋" w:eastAsia="仿宋" w:cs="仿宋"/>
          <w:sz w:val="21"/>
          <w:szCs w:val="21"/>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40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（2）采用中华人民共和国法定计量单位。</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（3）乙方所提供的货物应符合国家有关安全、环保、卫生的规定。</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8.2 保证</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仿宋" w:hAnsi="仿宋" w:eastAsia="仿宋" w:cs="仿宋"/>
          <w:b/>
          <w:sz w:val="21"/>
          <w:szCs w:val="21"/>
        </w:rPr>
        <w:t xml:space="preserve">【政府采购合同专用条款】</w:t>
      </w:r>
      <w:r>
        <w:rPr>
          <w:rFonts w:hint="eastAsia" w:ascii="仿宋" w:hAnsi="仿宋" w:eastAsia="仿宋" w:cs="仿宋"/>
          <w:sz w:val="21"/>
          <w:szCs w:val="21"/>
        </w:rPr>
        <w:t xml:space="preserve">规定或乙方书面承诺（两者以较长的为准）的质量保证期内，本保证保持有效。</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（2）在质量保证期内所发现的缺陷，甲方应尽快以书面形式通知乙方。</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（3）乙方收到通知后，应在</w:t>
      </w:r>
      <w:r>
        <w:rPr>
          <w:rFonts w:hint="eastAsia" w:ascii="仿宋" w:hAnsi="仿宋" w:eastAsia="仿宋" w:cs="仿宋"/>
          <w:b/>
          <w:sz w:val="21"/>
          <w:szCs w:val="21"/>
        </w:rPr>
        <w:t xml:space="preserve">【政府采购合同专用条款】</w:t>
      </w:r>
      <w:r>
        <w:rPr>
          <w:rFonts w:hint="eastAsia" w:ascii="仿宋" w:hAnsi="仿宋" w:eastAsia="仿宋" w:cs="仿宋"/>
          <w:sz w:val="21"/>
          <w:szCs w:val="21"/>
        </w:rPr>
        <w:t xml:space="preserve">规定的响应时间内以合理的速度免费维修或更换有缺陷的货物或部件。</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（4）在质量保证期内，如果货物的质量或规格与合同不符，或证实货物是有缺陷的，包括潜在的缺陷或使用不符合要求的材料等，甲方可以根据本合同第1</w:t>
      </w:r>
      <w:r>
        <w:rPr>
          <w:rFonts w:hint="eastAsia" w:ascii="仿宋" w:hAnsi="仿宋" w:eastAsia="仿宋" w:cs="仿宋"/>
          <w:color w:val="000000"/>
          <w:sz w:val="21"/>
          <w:szCs w:val="21"/>
        </w:rPr>
        <w:t xml:space="preserve">5</w:t>
      </w:r>
      <w:r>
        <w:rPr>
          <w:rFonts w:hint="eastAsia" w:ascii="仿宋" w:hAnsi="仿宋" w:eastAsia="仿宋" w:cs="仿宋"/>
          <w:sz w:val="21"/>
          <w:szCs w:val="21"/>
        </w:rPr>
        <w:t xml:space="preserve">.1条规定以书面形式</w:t>
      </w:r>
      <w:r>
        <w:rPr>
          <w:rFonts w:hint="eastAsia" w:ascii="仿宋" w:hAnsi="仿宋" w:eastAsia="仿宋" w:cs="仿宋"/>
          <w:color w:val="000000"/>
          <w:sz w:val="21"/>
          <w:szCs w:val="21"/>
        </w:rPr>
        <w:t xml:space="preserve">追究</w:t>
      </w:r>
      <w:r>
        <w:rPr>
          <w:rFonts w:hint="eastAsia" w:ascii="仿宋" w:hAnsi="仿宋" w:eastAsia="仿宋" w:cs="仿宋"/>
          <w:sz w:val="21"/>
          <w:szCs w:val="21"/>
        </w:rPr>
        <w:t xml:space="preserve">乙方</w:t>
      </w:r>
      <w:r>
        <w:rPr>
          <w:rFonts w:hint="eastAsia" w:ascii="仿宋" w:hAnsi="仿宋" w:eastAsia="仿宋" w:cs="仿宋"/>
          <w:color w:val="000000"/>
          <w:sz w:val="21"/>
          <w:szCs w:val="21"/>
        </w:rPr>
        <w:t xml:space="preserve">的违约责任</w:t>
      </w:r>
      <w:r>
        <w:rPr>
          <w:rFonts w:hint="eastAsia" w:ascii="仿宋" w:hAnsi="仿宋" w:eastAsia="仿宋" w:cs="仿宋"/>
          <w:sz w:val="21"/>
          <w:szCs w:val="21"/>
        </w:rPr>
        <w:t xml:space="preserve">。</w:t>
      </w:r>
      <w:r/>
    </w:p>
    <w:p>
      <w:pPr>
        <w:ind w:firstLine="420"/>
        <w:jc w:val="left"/>
        <w:spacing w:line="400" w:lineRule="exact"/>
        <w:rPr>
          <w:rFonts w:hint="eastAsia" w:ascii="仿宋" w:hAnsi="仿宋" w:eastAsia="仿宋" w:cs="仿宋"/>
          <w:sz w:val="21"/>
          <w:szCs w:val="22"/>
        </w:rPr>
      </w:pPr>
      <w:r>
        <w:rPr>
          <w:rFonts w:hint="eastAsia" w:ascii="仿宋" w:hAnsi="仿宋" w:eastAsia="仿宋" w:cs="仿宋"/>
          <w:sz w:val="21"/>
          <w:szCs w:val="21"/>
        </w:rPr>
        <w:t xml:space="preserve">（5）乙方在约定的时间内未能弥补缺陷，甲方可采取必要的补救措施，但其风险和费用将由乙方承担，甲方根据合同约定对乙方行使的其他权利不受影响。</w:t>
      </w:r>
      <w:r/>
    </w:p>
    <w:p>
      <w:pPr>
        <w:ind w:firstLine="0"/>
        <w:jc w:val="left"/>
        <w:spacing w:line="400" w:lineRule="exact"/>
        <w:rPr>
          <w:rFonts w:hint="eastAsia" w:ascii="仿宋" w:hAnsi="仿宋" w:eastAsia="仿宋" w:cs="仿宋"/>
          <w:b/>
          <w:bCs/>
          <w:sz w:val="24"/>
          <w:szCs w:val="22"/>
        </w:rPr>
      </w:pPr>
      <w:r>
        <w:rPr>
          <w:rFonts w:hint="eastAsia" w:ascii="仿宋" w:hAnsi="仿宋" w:eastAsia="仿宋" w:cs="仿宋"/>
          <w:b/>
          <w:bCs/>
          <w:color w:val="000000"/>
          <w:sz w:val="24"/>
          <w:szCs w:val="22"/>
        </w:rPr>
        <w:t xml:space="preserve">9</w:t>
      </w:r>
      <w:r>
        <w:rPr>
          <w:rFonts w:hint="eastAsia" w:ascii="仿宋" w:hAnsi="仿宋" w:eastAsia="仿宋" w:cs="仿宋"/>
          <w:b/>
          <w:bCs/>
          <w:sz w:val="24"/>
          <w:szCs w:val="22"/>
        </w:rPr>
        <w:t xml:space="preserve">.</w:t>
      </w:r>
      <w:r>
        <w:rPr>
          <w:rFonts w:hint="eastAsia" w:ascii="仿宋" w:hAnsi="仿宋" w:eastAsia="仿宋" w:cs="仿宋"/>
          <w:b/>
          <w:bCs/>
          <w:color w:val="000000"/>
          <w:sz w:val="24"/>
          <w:szCs w:val="22"/>
        </w:rPr>
        <w:t xml:space="preserve"> </w:t>
      </w:r>
      <w:r>
        <w:rPr>
          <w:rFonts w:hint="eastAsia" w:ascii="仿宋" w:hAnsi="仿宋" w:eastAsia="仿宋" w:cs="仿宋"/>
          <w:b/>
          <w:bCs/>
          <w:sz w:val="24"/>
          <w:szCs w:val="22"/>
        </w:rPr>
        <w:t xml:space="preserve">权利瑕疵担保</w:t>
      </w:r>
      <w:r/>
    </w:p>
    <w:p>
      <w:pPr>
        <w:ind w:firstLine="420"/>
        <w:jc w:val="left"/>
        <w:spacing w:line="40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9.1 乙方保证对其出售的货物享有合法的权利。</w:t>
      </w:r>
      <w:r/>
    </w:p>
    <w:p>
      <w:pPr>
        <w:ind w:firstLine="420"/>
        <w:jc w:val="left"/>
        <w:spacing w:line="40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9.2 </w:t>
      </w:r>
      <w:r>
        <w:rPr>
          <w:rFonts w:hint="eastAsia" w:ascii="仿宋" w:hAnsi="仿宋" w:eastAsia="仿宋" w:cs="仿宋"/>
          <w:sz w:val="21"/>
          <w:szCs w:val="15"/>
        </w:rPr>
        <w:t xml:space="preserve">乙方保证在交付的货物上不存在抵押权等担保物权。</w:t>
      </w:r>
      <w:r/>
    </w:p>
    <w:p>
      <w:pPr>
        <w:ind w:firstLine="420"/>
        <w:jc w:val="left"/>
        <w:spacing w:line="40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9.3 如甲方使用上述货物构成对第三人侵权的，则由乙方承担全部责任。</w:t>
      </w:r>
      <w:r/>
    </w:p>
    <w:p>
      <w:pPr>
        <w:ind w:firstLine="0"/>
        <w:jc w:val="left"/>
        <w:spacing w:line="400" w:lineRule="exact"/>
        <w:rPr>
          <w:rFonts w:hint="eastAsia" w:ascii="仿宋" w:hAnsi="仿宋" w:eastAsia="仿宋" w:cs="仿宋"/>
          <w:b/>
          <w:bCs/>
          <w:color w:val="000000"/>
          <w:sz w:val="24"/>
          <w:szCs w:val="22"/>
        </w:rPr>
      </w:pPr>
      <w:r>
        <w:rPr>
          <w:rFonts w:hint="eastAsia" w:ascii="仿宋" w:hAnsi="仿宋" w:eastAsia="仿宋" w:cs="仿宋"/>
          <w:b/>
          <w:bCs/>
          <w:color w:val="000000"/>
          <w:sz w:val="24"/>
          <w:szCs w:val="22"/>
        </w:rPr>
        <w:t xml:space="preserve">10. 知识产权保护</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color w:val="000000"/>
          <w:sz w:val="21"/>
          <w:szCs w:val="21"/>
        </w:rPr>
        <w:t xml:space="preserve">10.1 乙方对其所销售的货物应当享有知识产权或经权利人合法授权，保证没有侵犯任</w:t>
      </w:r>
      <w:r>
        <w:rPr>
          <w:rFonts w:hint="eastAsia" w:ascii="仿宋" w:hAnsi="仿宋" w:eastAsia="仿宋" w:cs="仿宋"/>
          <w:sz w:val="21"/>
          <w:szCs w:val="21"/>
        </w:rPr>
        <w:t xml:space="preserve">何第三人的知识产权等权利。</w:t>
      </w:r>
      <w:r>
        <w:rPr>
          <w:rFonts w:hint="eastAsia" w:ascii="仿宋" w:hAnsi="仿宋" w:eastAsia="仿宋" w:cs="仿宋"/>
          <w:sz w:val="21"/>
          <w:szCs w:val="15"/>
        </w:rPr>
        <w:t xml:space="preserve">因违反前述约定对第三人构成侵权的，应当由乙方向第三人承担法律责任；甲方依法向第三人赔偿后，有权向乙方追偿。甲方有其他损失的，乙方应当赔偿</w:t>
      </w:r>
      <w:r>
        <w:rPr>
          <w:rFonts w:hint="eastAsia" w:ascii="仿宋" w:hAnsi="仿宋" w:eastAsia="仿宋" w:cs="仿宋"/>
          <w:sz w:val="21"/>
          <w:szCs w:val="21"/>
        </w:rPr>
        <w:t xml:space="preserve">。</w:t>
      </w:r>
      <w:r/>
    </w:p>
    <w:p>
      <w:pPr>
        <w:ind w:firstLine="0"/>
        <w:jc w:val="left"/>
        <w:spacing w:line="400" w:lineRule="exact"/>
        <w:rPr>
          <w:rFonts w:hint="eastAsia" w:ascii="仿宋" w:hAnsi="仿宋" w:eastAsia="仿宋" w:cs="仿宋"/>
          <w:b/>
          <w:bCs/>
          <w:sz w:val="24"/>
          <w:szCs w:val="22"/>
        </w:rPr>
      </w:pPr>
      <w:r>
        <w:rPr>
          <w:rFonts w:hint="eastAsia" w:ascii="仿宋" w:hAnsi="仿宋" w:eastAsia="仿宋" w:cs="仿宋"/>
          <w:b/>
          <w:bCs/>
          <w:sz w:val="24"/>
          <w:szCs w:val="22"/>
        </w:rPr>
        <w:t xml:space="preserve">11. 保密义务</w:t>
      </w:r>
      <w:r/>
    </w:p>
    <w:p>
      <w:pPr>
        <w:ind w:firstLine="420"/>
        <w:jc w:val="left"/>
        <w:spacing w:line="400" w:lineRule="exact"/>
        <w:rPr>
          <w:rFonts w:hint="eastAsia" w:ascii="仿宋" w:hAnsi="仿宋" w:eastAsia="仿宋" w:cs="仿宋"/>
          <w:sz w:val="21"/>
          <w:szCs w:val="15"/>
        </w:rPr>
      </w:pPr>
      <w:r>
        <w:rPr>
          <w:rFonts w:hint="eastAsia" w:ascii="仿宋" w:hAnsi="仿宋" w:eastAsia="仿宋" w:cs="仿宋"/>
          <w:sz w:val="21"/>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仿宋" w:hAnsi="仿宋" w:eastAsia="仿宋" w:cs="仿宋"/>
          <w:b/>
          <w:bCs/>
          <w:sz w:val="21"/>
          <w:szCs w:val="15"/>
        </w:rPr>
        <w:t xml:space="preserve">【政府采购合同专用条款】</w:t>
      </w:r>
      <w:r>
        <w:rPr>
          <w:rFonts w:hint="eastAsia" w:ascii="仿宋" w:hAnsi="仿宋" w:eastAsia="仿宋" w:cs="仿宋"/>
          <w:sz w:val="21"/>
          <w:szCs w:val="15"/>
        </w:rPr>
        <w:t xml:space="preserve">中约定。</w:t>
      </w:r>
      <w:r/>
    </w:p>
    <w:p>
      <w:pPr>
        <w:ind w:firstLine="0"/>
        <w:jc w:val="left"/>
        <w:spacing w:line="400" w:lineRule="exact"/>
        <w:rPr>
          <w:rFonts w:hint="eastAsia" w:ascii="仿宋" w:hAnsi="仿宋" w:eastAsia="仿宋" w:cs="仿宋"/>
          <w:b/>
          <w:bCs/>
          <w:sz w:val="24"/>
          <w:szCs w:val="22"/>
        </w:rPr>
      </w:pPr>
      <w:r>
        <w:rPr>
          <w:rFonts w:hint="eastAsia" w:ascii="仿宋" w:hAnsi="仿宋" w:eastAsia="仿宋" w:cs="仿宋"/>
          <w:b/>
          <w:bCs/>
          <w:sz w:val="24"/>
          <w:szCs w:val="22"/>
        </w:rPr>
        <w:t xml:space="preserve">12. 合同价款支付</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12.1 合同价款支付按照国库集中支付制度及财政管理相关规定执行。</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仿宋" w:hAnsi="仿宋" w:eastAsia="仿宋" w:cs="仿宋"/>
          <w:b/>
          <w:bCs/>
          <w:sz w:val="21"/>
          <w:szCs w:val="21"/>
        </w:rPr>
        <w:t xml:space="preserve">政府采购合同专用条款</w:t>
      </w:r>
      <w:r>
        <w:rPr>
          <w:rFonts w:hint="eastAsia" w:ascii="仿宋" w:hAnsi="仿宋" w:eastAsia="仿宋" w:cs="仿宋"/>
          <w:sz w:val="21"/>
          <w:szCs w:val="21"/>
        </w:rPr>
        <w:t xml:space="preserve">】中约定。</w:t>
      </w:r>
      <w:r/>
    </w:p>
    <w:p>
      <w:pPr>
        <w:ind w:firstLine="0"/>
        <w:jc w:val="left"/>
        <w:spacing w:line="400" w:lineRule="exact"/>
        <w:rPr>
          <w:rFonts w:hint="eastAsia" w:ascii="仿宋" w:hAnsi="仿宋" w:eastAsia="仿宋" w:cs="仿宋"/>
          <w:b/>
          <w:bCs/>
          <w:sz w:val="24"/>
          <w:szCs w:val="22"/>
        </w:rPr>
      </w:pPr>
      <w:r>
        <w:rPr>
          <w:rFonts w:hint="eastAsia" w:ascii="仿宋" w:hAnsi="仿宋" w:eastAsia="仿宋" w:cs="仿宋"/>
          <w:b/>
          <w:bCs/>
          <w:sz w:val="24"/>
          <w:szCs w:val="22"/>
        </w:rPr>
        <w:t xml:space="preserve">13. 履约保证金</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13.1 </w:t>
      </w:r>
      <w:r>
        <w:rPr>
          <w:rFonts w:hint="eastAsia" w:ascii="仿宋" w:hAnsi="仿宋" w:eastAsia="仿宋" w:cs="仿宋"/>
          <w:sz w:val="21"/>
          <w:szCs w:val="15"/>
        </w:rPr>
        <w:t xml:space="preserve">乙方应当以支票、汇票、本票或者金融机构、担保机构出具的保函等非现金形式提交。</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13.2 如果乙方出现</w:t>
      </w:r>
      <w:r>
        <w:rPr>
          <w:rFonts w:hint="eastAsia" w:ascii="仿宋" w:hAnsi="仿宋" w:eastAsia="仿宋" w:cs="仿宋"/>
          <w:b/>
          <w:bCs/>
          <w:sz w:val="21"/>
          <w:szCs w:val="15"/>
        </w:rPr>
        <w:t xml:space="preserve">【政府采购合同专用条款】</w:t>
      </w:r>
      <w:r>
        <w:rPr>
          <w:rFonts w:hint="eastAsia" w:ascii="仿宋" w:hAnsi="仿宋" w:eastAsia="仿宋" w:cs="仿宋"/>
          <w:sz w:val="21"/>
          <w:szCs w:val="15"/>
        </w:rPr>
        <w:t xml:space="preserve">约定情形的</w:t>
      </w:r>
      <w:r>
        <w:rPr>
          <w:rFonts w:hint="eastAsia" w:ascii="仿宋" w:hAnsi="仿宋" w:eastAsia="仿宋" w:cs="仿宋"/>
          <w:sz w:val="21"/>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ascii="仿宋" w:hAnsi="仿宋" w:eastAsia="仿宋" w:cs="仿宋"/>
          <w:sz w:val="21"/>
          <w:szCs w:val="22"/>
        </w:rPr>
      </w:pPr>
      <w:r>
        <w:rPr>
          <w:rFonts w:hint="eastAsia" w:ascii="仿宋" w:hAnsi="仿宋" w:eastAsia="仿宋" w:cs="仿宋"/>
          <w:sz w:val="21"/>
          <w:szCs w:val="21"/>
        </w:rPr>
        <w:t xml:space="preserve">13.3 甲方在项目通过验收后按照</w:t>
      </w:r>
      <w:r>
        <w:rPr>
          <w:rFonts w:hint="eastAsia" w:ascii="仿宋" w:hAnsi="仿宋" w:eastAsia="仿宋" w:cs="仿宋"/>
          <w:b/>
          <w:sz w:val="21"/>
          <w:szCs w:val="21"/>
        </w:rPr>
        <w:t xml:space="preserve">【政府采购合同专用条款】</w:t>
      </w:r>
      <w:r>
        <w:rPr>
          <w:rFonts w:hint="eastAsia" w:ascii="仿宋" w:hAnsi="仿宋" w:eastAsia="仿宋" w:cs="仿宋"/>
          <w:sz w:val="21"/>
          <w:szCs w:val="21"/>
        </w:rPr>
        <w:t xml:space="preserve">规定的时间内将履约保证金退还乙方；逾期退还的，乙方可要求甲方支付违约金，违约金按照</w:t>
      </w:r>
      <w:r>
        <w:rPr>
          <w:rFonts w:hint="eastAsia" w:ascii="仿宋" w:hAnsi="仿宋" w:eastAsia="仿宋" w:cs="仿宋"/>
          <w:b/>
          <w:sz w:val="21"/>
          <w:szCs w:val="21"/>
        </w:rPr>
        <w:t xml:space="preserve">【政府采购合同专用条款】</w:t>
      </w:r>
      <w:r>
        <w:rPr>
          <w:rFonts w:hint="eastAsia" w:ascii="仿宋" w:hAnsi="仿宋" w:eastAsia="仿宋" w:cs="仿宋"/>
          <w:sz w:val="21"/>
          <w:szCs w:val="21"/>
        </w:rPr>
        <w:t xml:space="preserve">规定支付。</w:t>
      </w:r>
      <w:r/>
    </w:p>
    <w:p>
      <w:pPr>
        <w:ind w:firstLine="0"/>
        <w:jc w:val="left"/>
        <w:spacing w:line="400" w:lineRule="exact"/>
        <w:rPr>
          <w:rFonts w:hint="eastAsia" w:ascii="仿宋" w:hAnsi="仿宋" w:eastAsia="仿宋" w:cs="仿宋"/>
          <w:b/>
          <w:sz w:val="24"/>
          <w:szCs w:val="22"/>
        </w:rPr>
      </w:pPr>
      <w:r>
        <w:rPr>
          <w:rFonts w:hint="eastAsia" w:ascii="仿宋" w:hAnsi="仿宋" w:eastAsia="仿宋" w:cs="仿宋"/>
          <w:b/>
          <w:bCs/>
          <w:sz w:val="24"/>
          <w:szCs w:val="22"/>
        </w:rPr>
        <w:t xml:space="preserve">14. </w:t>
      </w:r>
      <w:r>
        <w:rPr>
          <w:rFonts w:hint="eastAsia" w:ascii="仿宋" w:hAnsi="仿宋" w:eastAsia="仿宋" w:cs="仿宋"/>
          <w:b/>
          <w:sz w:val="24"/>
          <w:szCs w:val="22"/>
        </w:rPr>
        <w:t xml:space="preserve">售后服务</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14.1 除项目不涉及或采购活动中明确约定无须承担外，乙方还应提供下列服务：</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（1）货物的现场移动、安装、调试、启动监督及技术支持；</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（2）提供货物组装和维修所需的专用工具和辅助材料；</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（3）在</w:t>
      </w:r>
      <w:r>
        <w:rPr>
          <w:rFonts w:hint="eastAsia" w:ascii="仿宋" w:hAnsi="仿宋" w:eastAsia="仿宋" w:cs="仿宋"/>
          <w:b/>
          <w:bCs/>
          <w:sz w:val="21"/>
          <w:szCs w:val="15"/>
        </w:rPr>
        <w:t xml:space="preserve">【政府采购合同专用条款】</w:t>
      </w:r>
      <w:r>
        <w:rPr>
          <w:rFonts w:hint="eastAsia" w:ascii="仿宋" w:hAnsi="仿宋" w:eastAsia="仿宋" w:cs="仿宋"/>
          <w:sz w:val="21"/>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（4）在制造商所在地或指定现场就货物的安装、启动、运营、维护、废弃处置等对甲方操作人员进行培训</w:t>
      </w:r>
      <w:r>
        <w:rPr>
          <w:rFonts w:hint="eastAsia" w:ascii="仿宋" w:hAnsi="仿宋" w:eastAsia="仿宋" w:cs="仿宋"/>
          <w:sz w:val="21"/>
          <w:szCs w:val="15"/>
        </w:rPr>
        <w:t xml:space="preserve">；</w:t>
      </w:r>
      <w:r/>
    </w:p>
    <w:p>
      <w:pPr>
        <w:pStyle w:val="1198"/>
        <w:ind w:firstLine="420"/>
        <w:rPr>
          <w:rFonts w:hint="eastAsia" w:ascii="仿宋" w:hAnsi="仿宋" w:eastAsia="仿宋" w:cs="仿宋"/>
          <w:sz w:val="21"/>
        </w:rPr>
      </w:pPr>
      <w:r>
        <w:rPr>
          <w:rFonts w:hint="eastAsia" w:ascii="仿宋" w:hAnsi="仿宋" w:eastAsia="仿宋" w:cs="仿宋"/>
          <w:sz w:val="21"/>
        </w:rPr>
        <w:t xml:space="preserve">（5）依照法律、行政法规的规定或者按照</w:t>
      </w:r>
      <w:r>
        <w:rPr>
          <w:rFonts w:hint="eastAsia" w:ascii="仿宋" w:hAnsi="仿宋" w:eastAsia="仿宋" w:cs="仿宋"/>
          <w:b/>
          <w:bCs/>
          <w:sz w:val="21"/>
        </w:rPr>
        <w:t xml:space="preserve">【政府采购合同专用条款】</w:t>
      </w:r>
      <w:r>
        <w:rPr>
          <w:rFonts w:hint="eastAsia" w:ascii="仿宋" w:hAnsi="仿宋" w:eastAsia="仿宋" w:cs="仿宋"/>
          <w:sz w:val="21"/>
        </w:rPr>
        <w:t xml:space="preserve">约定，货物在有效使用年限届满后应予回收的，乙方负有自行或者委托第三人对货物予以回收的义务；</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（6）</w:t>
      </w:r>
      <w:r>
        <w:rPr>
          <w:rFonts w:hint="eastAsia" w:ascii="仿宋" w:hAnsi="仿宋" w:eastAsia="仿宋" w:cs="仿宋"/>
          <w:b/>
          <w:sz w:val="21"/>
          <w:szCs w:val="21"/>
        </w:rPr>
        <w:t xml:space="preserve">【政府采购合同专用条款】</w:t>
      </w:r>
      <w:r>
        <w:rPr>
          <w:rFonts w:hint="eastAsia" w:ascii="仿宋" w:hAnsi="仿宋" w:eastAsia="仿宋" w:cs="仿宋"/>
          <w:sz w:val="21"/>
          <w:szCs w:val="21"/>
        </w:rPr>
        <w:t xml:space="preserve">规定由乙方提供的其他服务。</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14.2 乙方提供的售后服务的费用已包含在合同价款中，甲方不再另行支付。</w:t>
      </w:r>
      <w:r/>
    </w:p>
    <w:p>
      <w:pPr>
        <w:ind w:firstLine="0"/>
        <w:jc w:val="left"/>
        <w:spacing w:line="400" w:lineRule="exact"/>
        <w:rPr>
          <w:rFonts w:hint="eastAsia" w:ascii="仿宋" w:hAnsi="仿宋" w:eastAsia="仿宋" w:cs="仿宋"/>
          <w:b/>
          <w:bCs/>
          <w:sz w:val="24"/>
          <w:szCs w:val="22"/>
        </w:rPr>
      </w:pPr>
      <w:r>
        <w:rPr>
          <w:rFonts w:hint="eastAsia" w:ascii="仿宋" w:hAnsi="仿宋" w:eastAsia="仿宋" w:cs="仿宋"/>
          <w:b/>
          <w:bCs/>
          <w:sz w:val="24"/>
          <w:szCs w:val="22"/>
        </w:rPr>
        <w:t xml:space="preserve">15. 违约责任</w:t>
      </w:r>
      <w:r/>
    </w:p>
    <w:p>
      <w:pPr>
        <w:ind w:firstLine="420"/>
        <w:jc w:val="left"/>
        <w:spacing w:line="400" w:lineRule="exact"/>
        <w:rPr>
          <w:rFonts w:hint="eastAsia" w:ascii="仿宋" w:hAnsi="仿宋" w:eastAsia="仿宋" w:cs="仿宋"/>
          <w:bCs/>
          <w:sz w:val="21"/>
          <w:szCs w:val="21"/>
        </w:rPr>
      </w:pPr>
      <w:r>
        <w:rPr>
          <w:rFonts w:hint="eastAsia" w:ascii="仿宋" w:hAnsi="仿宋" w:eastAsia="仿宋" w:cs="仿宋"/>
          <w:bCs/>
          <w:sz w:val="21"/>
          <w:szCs w:val="21"/>
        </w:rPr>
        <w:t xml:space="preserve">15.1质量瑕疵的违约责任</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乙方提供的产品不符合合同约定的质量标准或存在产品质量缺陷，甲方有权要求乙方根据</w:t>
      </w:r>
      <w:r>
        <w:rPr>
          <w:rFonts w:hint="eastAsia" w:ascii="仿宋" w:hAnsi="仿宋" w:eastAsia="仿宋" w:cs="仿宋"/>
          <w:b/>
          <w:sz w:val="21"/>
          <w:szCs w:val="21"/>
        </w:rPr>
        <w:t xml:space="preserve">【政府采购合同专用条款】</w:t>
      </w:r>
      <w:r>
        <w:rPr>
          <w:rFonts w:hint="eastAsia" w:ascii="仿宋" w:hAnsi="仿宋" w:eastAsia="仿宋" w:cs="仿宋"/>
          <w:bCs/>
          <w:sz w:val="21"/>
          <w:szCs w:val="21"/>
        </w:rPr>
        <w:t xml:space="preserve">要求</w:t>
      </w:r>
      <w:r>
        <w:rPr>
          <w:rFonts w:hint="eastAsia" w:ascii="仿宋" w:hAnsi="仿宋" w:eastAsia="仿宋" w:cs="仿宋"/>
          <w:sz w:val="21"/>
          <w:szCs w:val="21"/>
        </w:rPr>
        <w:t xml:space="preserve">及时修理、重作、更换，并承担由此给甲方造成的损失。</w:t>
      </w:r>
      <w:r/>
    </w:p>
    <w:p>
      <w:pPr>
        <w:ind w:firstLine="420"/>
        <w:jc w:val="left"/>
        <w:spacing w:line="400" w:lineRule="exact"/>
        <w:rPr>
          <w:rFonts w:hint="eastAsia" w:ascii="仿宋" w:hAnsi="仿宋" w:eastAsia="仿宋" w:cs="仿宋"/>
          <w:bCs/>
          <w:sz w:val="21"/>
          <w:szCs w:val="21"/>
        </w:rPr>
      </w:pPr>
      <w:r>
        <w:rPr>
          <w:rFonts w:hint="eastAsia" w:ascii="仿宋" w:hAnsi="仿宋" w:eastAsia="仿宋" w:cs="仿宋"/>
          <w:bCs/>
          <w:sz w:val="21"/>
          <w:szCs w:val="21"/>
        </w:rPr>
        <w:t xml:space="preserve">15.2 迟延交货的违约责任</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（2）如果乙方没有按照合同规定的时间交货和提供相关服务，甲方有权从货款中扣除误期赔偿费而不影响合同项下的其他补救方法，赔偿费按</w:t>
      </w:r>
      <w:r>
        <w:rPr>
          <w:rFonts w:hint="eastAsia" w:ascii="仿宋" w:hAnsi="仿宋" w:eastAsia="仿宋" w:cs="仿宋"/>
          <w:b/>
          <w:sz w:val="21"/>
          <w:szCs w:val="21"/>
        </w:rPr>
        <w:t xml:space="preserve">【政府采购合同专用条款】</w:t>
      </w:r>
      <w:r>
        <w:rPr>
          <w:rFonts w:hint="eastAsia" w:ascii="仿宋" w:hAnsi="仿宋" w:eastAsia="仿宋" w:cs="仿宋"/>
          <w:sz w:val="21"/>
          <w:szCs w:val="21"/>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15.3 迟延支付的违约责任</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甲方存在迟延支付乙方合同款项的，应当承担</w:t>
      </w:r>
      <w:r>
        <w:rPr>
          <w:rFonts w:hint="eastAsia" w:ascii="仿宋" w:hAnsi="仿宋" w:eastAsia="仿宋" w:cs="仿宋"/>
          <w:b/>
          <w:bCs/>
          <w:sz w:val="21"/>
          <w:szCs w:val="21"/>
        </w:rPr>
        <w:t xml:space="preserve">【政府采购合同专用条款】</w:t>
      </w:r>
      <w:r>
        <w:rPr>
          <w:rFonts w:hint="eastAsia" w:ascii="仿宋" w:hAnsi="仿宋" w:eastAsia="仿宋" w:cs="仿宋"/>
          <w:sz w:val="21"/>
          <w:szCs w:val="21"/>
        </w:rPr>
        <w:t xml:space="preserve">规定的逾期付款利息。</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bCs/>
          <w:sz w:val="21"/>
          <w:szCs w:val="21"/>
        </w:rPr>
        <w:t xml:space="preserve">15.4其他违约责任根据项目实际需要按</w:t>
      </w:r>
      <w:r>
        <w:rPr>
          <w:rFonts w:hint="eastAsia" w:ascii="仿宋" w:hAnsi="仿宋" w:eastAsia="仿宋" w:cs="仿宋"/>
          <w:b/>
          <w:bCs/>
          <w:sz w:val="21"/>
          <w:szCs w:val="21"/>
        </w:rPr>
        <w:t xml:space="preserve">【政府采购合同专用条款】</w:t>
      </w:r>
      <w:r>
        <w:rPr>
          <w:rFonts w:hint="eastAsia" w:ascii="仿宋" w:hAnsi="仿宋" w:eastAsia="仿宋" w:cs="仿宋"/>
          <w:sz w:val="21"/>
          <w:szCs w:val="21"/>
        </w:rPr>
        <w:t xml:space="preserve">规定执行。</w:t>
      </w:r>
      <w:r/>
    </w:p>
    <w:p>
      <w:pPr>
        <w:numPr>
          <w:ilvl w:val="0"/>
          <w:numId w:val="8"/>
        </w:numPr>
        <w:ind w:firstLine="0"/>
        <w:jc w:val="left"/>
        <w:spacing w:line="400" w:lineRule="exact"/>
        <w:rPr>
          <w:rFonts w:hint="eastAsia" w:ascii="仿宋" w:hAnsi="仿宋" w:eastAsia="仿宋" w:cs="仿宋"/>
          <w:b/>
          <w:sz w:val="24"/>
          <w:szCs w:val="22"/>
        </w:rPr>
      </w:pPr>
      <w:r>
        <w:rPr>
          <w:rFonts w:hint="eastAsia" w:ascii="仿宋" w:hAnsi="仿宋" w:eastAsia="仿宋" w:cs="仿宋"/>
          <w:b/>
          <w:sz w:val="24"/>
          <w:szCs w:val="22"/>
        </w:rPr>
        <w:t xml:space="preserve">合同变更、中止与终止</w:t>
      </w:r>
      <w:r/>
    </w:p>
    <w:p>
      <w:pPr>
        <w:ind w:firstLine="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    16.1合同的变更</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16.2合同的中止</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（1）合同履行过程中因供应商就采购文件、采购过程或结果提起投诉的，甲方认为有必要的，可以中止合同的履行。</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198"/>
        <w:ind w:firstLine="420"/>
        <w:jc w:val="both"/>
        <w:rPr>
          <w:rFonts w:hint="eastAsia" w:ascii="仿宋" w:hAnsi="仿宋" w:eastAsia="仿宋" w:cs="仿宋"/>
          <w:sz w:val="21"/>
        </w:rPr>
      </w:pPr>
      <w:r>
        <w:rPr>
          <w:rFonts w:hint="eastAsia" w:ascii="仿宋" w:hAnsi="仿宋" w:eastAsia="仿宋" w:cs="仿宋"/>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eastAsia" w:ascii="仿宋" w:hAnsi="仿宋" w:eastAsia="仿宋" w:cs="仿宋"/>
          <w:sz w:val="21"/>
          <w:szCs w:val="22"/>
        </w:rPr>
      </w:pPr>
      <w:r>
        <w:rPr>
          <w:rFonts w:hint="eastAsia" w:ascii="仿宋" w:hAnsi="仿宋" w:eastAsia="仿宋" w:cs="仿宋"/>
          <w:sz w:val="21"/>
          <w:szCs w:val="21"/>
        </w:rPr>
        <w:t xml:space="preserve">（4）甲方不得以行政区划调整、政府换届、机构或者职能调整以及相关责任人更替为由中止合同。</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16.3合同的终止</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（1）合同因有效期限届满而终止；</w:t>
      </w:r>
      <w:r/>
    </w:p>
    <w:p>
      <w:pPr>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（2）乙方未按合同约定履行，构成根本性违约的，甲方有权终止合同，并追究乙方的违约责任。</w:t>
      </w:r>
      <w:r/>
    </w:p>
    <w:p>
      <w:pPr>
        <w:pStyle w:val="1198"/>
        <w:rPr>
          <w:rFonts w:hint="eastAsia" w:ascii="仿宋" w:hAnsi="仿宋" w:eastAsia="仿宋" w:cs="仿宋"/>
        </w:rPr>
      </w:pPr>
      <w:r>
        <w:rPr>
          <w:rFonts w:hint="eastAsia" w:ascii="仿宋" w:hAnsi="仿宋" w:eastAsia="仿宋" w:cs="仿宋"/>
        </w:rPr>
        <w:t xml:space="preserve">16.4 </w:t>
      </w:r>
      <w:r>
        <w:rPr>
          <w:rFonts w:hint="eastAsia" w:ascii="仿宋" w:hAnsi="仿宋" w:eastAsia="仿宋" w:cs="仿宋"/>
          <w:sz w:val="21"/>
        </w:rPr>
        <w:t xml:space="preserve">涉及国家利益、社会公共利益的情形</w:t>
      </w:r>
      <w:r/>
    </w:p>
    <w:p>
      <w:pPr>
        <w:pStyle w:val="1198"/>
        <w:ind w:firstLine="420"/>
        <w:jc w:val="both"/>
        <w:rPr>
          <w:rFonts w:hint="eastAsia" w:ascii="仿宋" w:hAnsi="仿宋" w:eastAsia="仿宋" w:cs="仿宋"/>
          <w:sz w:val="21"/>
        </w:rPr>
      </w:pPr>
      <w:r>
        <w:rPr>
          <w:rFonts w:hint="eastAsia" w:ascii="仿宋" w:hAnsi="仿宋" w:eastAsia="仿宋" w:cs="仿宋"/>
          <w:sz w:val="21"/>
        </w:rPr>
        <w:t xml:space="preserve">政府采购合同继续履行将损害国家利益和社会公共利益的，双方当事人应当变更、中止或者终止合同。有过错的一方应当承担赔偿责任，双方都有过错的，各自承担相应的责任。</w:t>
      </w:r>
      <w:r/>
    </w:p>
    <w:p>
      <w:pPr>
        <w:ind w:firstLine="0"/>
        <w:jc w:val="left"/>
        <w:spacing w:line="400" w:lineRule="exact"/>
        <w:rPr>
          <w:rFonts w:hint="eastAsia" w:ascii="仿宋" w:hAnsi="仿宋" w:eastAsia="仿宋" w:cs="仿宋"/>
          <w:b/>
          <w:bCs/>
          <w:sz w:val="24"/>
          <w:szCs w:val="22"/>
        </w:rPr>
      </w:pPr>
      <w:r>
        <w:rPr>
          <w:rFonts w:hint="eastAsia" w:ascii="仿宋" w:hAnsi="仿宋" w:eastAsia="仿宋" w:cs="仿宋"/>
          <w:b/>
          <w:bCs/>
          <w:sz w:val="24"/>
          <w:szCs w:val="22"/>
        </w:rPr>
        <w:t xml:space="preserve">17. 合同分包</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17.2 乙方执行政府采购政策向中小企业依法分包的，乙方应当按采购文件和投标（响应）文件签订分包意向协议，分包意向协议属于本合同组成部分。</w:t>
      </w:r>
      <w:r/>
    </w:p>
    <w:p>
      <w:pPr>
        <w:ind w:firstLine="0"/>
        <w:jc w:val="left"/>
        <w:spacing w:line="400" w:lineRule="exact"/>
        <w:rPr>
          <w:rFonts w:hint="eastAsia" w:ascii="仿宋" w:hAnsi="仿宋" w:eastAsia="仿宋" w:cs="仿宋"/>
          <w:b/>
          <w:bCs/>
          <w:sz w:val="24"/>
          <w:szCs w:val="22"/>
        </w:rPr>
      </w:pPr>
      <w:r>
        <w:rPr>
          <w:rFonts w:hint="eastAsia" w:ascii="仿宋" w:hAnsi="仿宋" w:eastAsia="仿宋" w:cs="仿宋"/>
          <w:b/>
          <w:bCs/>
          <w:sz w:val="24"/>
          <w:szCs w:val="22"/>
        </w:rPr>
        <w:t xml:space="preserve">18. 不可抗力</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18.1 不可抗力是指合同双方不能预见、不能避免且不能克服的客观情况。</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0"/>
        <w:jc w:val="left"/>
        <w:spacing w:line="400" w:lineRule="exact"/>
        <w:rPr>
          <w:rFonts w:hint="eastAsia" w:ascii="仿宋" w:hAnsi="仿宋" w:eastAsia="仿宋" w:cs="仿宋"/>
          <w:b/>
          <w:bCs/>
          <w:sz w:val="24"/>
          <w:szCs w:val="22"/>
        </w:rPr>
      </w:pPr>
      <w:r>
        <w:rPr>
          <w:rFonts w:hint="eastAsia" w:ascii="仿宋" w:hAnsi="仿宋" w:eastAsia="仿宋" w:cs="仿宋"/>
          <w:b/>
          <w:bCs/>
          <w:sz w:val="24"/>
          <w:szCs w:val="22"/>
        </w:rPr>
        <w:t xml:space="preserve">19. 解决争议的方法</w:t>
      </w:r>
      <w:r/>
    </w:p>
    <w:p>
      <w:pPr>
        <w:pStyle w:val="1198"/>
        <w:ind w:firstLine="420"/>
        <w:jc w:val="both"/>
        <w:rPr>
          <w:rFonts w:hint="eastAsia" w:ascii="仿宋" w:hAnsi="仿宋" w:eastAsia="仿宋" w:cs="仿宋"/>
          <w:sz w:val="21"/>
        </w:rPr>
      </w:pPr>
      <w:r>
        <w:rPr>
          <w:rFonts w:hint="eastAsia" w:ascii="仿宋" w:hAnsi="仿宋" w:eastAsia="仿宋" w:cs="仿宋"/>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198"/>
        <w:ind w:firstLine="420"/>
        <w:jc w:val="both"/>
        <w:rPr>
          <w:rFonts w:hint="eastAsia" w:ascii="仿宋" w:hAnsi="仿宋" w:eastAsia="仿宋" w:cs="仿宋"/>
          <w:sz w:val="21"/>
        </w:rPr>
      </w:pPr>
      <w:r>
        <w:rPr>
          <w:rFonts w:hint="eastAsia" w:ascii="仿宋" w:hAnsi="仿宋" w:eastAsia="仿宋" w:cs="仿宋"/>
          <w:sz w:val="21"/>
        </w:rPr>
        <w:t xml:space="preserve">19.2 选择仲裁的，应在</w:t>
      </w:r>
      <w:r>
        <w:rPr>
          <w:rFonts w:hint="eastAsia" w:ascii="仿宋" w:hAnsi="仿宋" w:eastAsia="仿宋" w:cs="仿宋"/>
          <w:b/>
          <w:bCs/>
          <w:sz w:val="21"/>
        </w:rPr>
        <w:t xml:space="preserve">【政府采购合同专用条款】</w:t>
      </w:r>
      <w:r>
        <w:rPr>
          <w:rFonts w:hint="eastAsia" w:ascii="仿宋" w:hAnsi="仿宋" w:eastAsia="仿宋" w:cs="仿宋"/>
          <w:sz w:val="21"/>
        </w:rPr>
        <w:t xml:space="preserve">中明确仲裁机构及仲裁地；通过诉讼方式解决的，可以在</w:t>
      </w:r>
      <w:r>
        <w:rPr>
          <w:rFonts w:hint="eastAsia" w:ascii="仿宋" w:hAnsi="仿宋" w:eastAsia="仿宋" w:cs="仿宋"/>
          <w:b/>
          <w:bCs/>
          <w:sz w:val="21"/>
        </w:rPr>
        <w:t xml:space="preserve">【政府采购合同专用条款】</w:t>
      </w:r>
      <w:r>
        <w:rPr>
          <w:rFonts w:hint="eastAsia" w:ascii="仿宋" w:hAnsi="仿宋" w:eastAsia="仿宋" w:cs="仿宋"/>
          <w:sz w:val="21"/>
        </w:rPr>
        <w:t xml:space="preserve">中进一步约定选择与争议有实际联系的地点的人民法院管辖，但管辖法院的约定不得违反级别管辖和专属管辖的规定。</w:t>
      </w:r>
      <w:r/>
    </w:p>
    <w:p>
      <w:pPr>
        <w:pStyle w:val="1198"/>
        <w:ind w:firstLine="420"/>
        <w:jc w:val="both"/>
        <w:rPr>
          <w:rFonts w:hint="eastAsia" w:ascii="仿宋" w:hAnsi="仿宋" w:eastAsia="仿宋" w:cs="仿宋"/>
          <w:sz w:val="21"/>
        </w:rPr>
      </w:pPr>
      <w:r>
        <w:rPr>
          <w:rFonts w:hint="eastAsia" w:ascii="仿宋" w:hAnsi="仿宋" w:eastAsia="仿宋" w:cs="仿宋"/>
          <w:sz w:val="21"/>
        </w:rPr>
        <w:t xml:space="preserve">19.3 如甲乙双方有争议的事项不影响合同其他部分的履行，在争议解决期间，合同其他部分应当继续履行。</w:t>
      </w:r>
      <w:r/>
    </w:p>
    <w:p>
      <w:pPr>
        <w:ind w:firstLine="0"/>
        <w:jc w:val="left"/>
        <w:spacing w:line="400" w:lineRule="exact"/>
        <w:rPr>
          <w:rFonts w:hint="eastAsia" w:ascii="仿宋" w:hAnsi="仿宋" w:eastAsia="仿宋" w:cs="仿宋"/>
          <w:sz w:val="24"/>
          <w:szCs w:val="22"/>
        </w:rPr>
      </w:pPr>
      <w:r>
        <w:rPr>
          <w:rFonts w:hint="eastAsia" w:ascii="仿宋" w:hAnsi="仿宋" w:eastAsia="仿宋" w:cs="仿宋"/>
          <w:b/>
          <w:sz w:val="24"/>
          <w:szCs w:val="22"/>
        </w:rPr>
        <w:t xml:space="preserve">20. 政府采购政策</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20.1 </w:t>
      </w:r>
      <w:r>
        <w:rPr>
          <w:rFonts w:hint="eastAsia" w:ascii="仿宋" w:hAnsi="仿宋" w:eastAsia="仿宋" w:cs="仿宋"/>
          <w:sz w:val="21"/>
          <w:szCs w:val="22"/>
          <w:lang w:val="en-GB"/>
        </w:rPr>
        <w:t xml:space="preserve">本合同应当按照规定执行政府采购政策。</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20.2 本合同依法执行政府采购政策的方式和内容，属于合同履约验收的范围。</w:t>
      </w:r>
      <w:r>
        <w:rPr>
          <w:rFonts w:hint="eastAsia" w:ascii="仿宋" w:hAnsi="仿宋" w:eastAsia="仿宋" w:cs="仿宋"/>
          <w:sz w:val="21"/>
          <w:szCs w:val="22"/>
        </w:rPr>
        <w:t xml:space="preserve">甲乙双方</w:t>
      </w:r>
      <w:r>
        <w:rPr>
          <w:rFonts w:hint="eastAsia" w:ascii="仿宋" w:hAnsi="仿宋" w:eastAsia="仿宋" w:cs="仿宋"/>
          <w:sz w:val="21"/>
          <w:szCs w:val="22"/>
          <w:lang w:val="en-GB"/>
        </w:rPr>
        <w:t xml:space="preserve">未按规定要求执行政府采购政策造成损失的</w:t>
      </w:r>
      <w:r>
        <w:rPr>
          <w:rFonts w:hint="eastAsia" w:ascii="仿宋" w:hAnsi="仿宋" w:eastAsia="仿宋" w:cs="仿宋"/>
          <w:sz w:val="21"/>
          <w:szCs w:val="21"/>
        </w:rPr>
        <w:t xml:space="preserve">，有过错的一方应当承担赔偿责任，双方都有过错的，各自承担相应的责任。</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0"/>
        <w:jc w:val="left"/>
        <w:spacing w:line="400" w:lineRule="exact"/>
        <w:rPr>
          <w:rFonts w:hint="eastAsia" w:ascii="仿宋" w:hAnsi="仿宋" w:eastAsia="仿宋" w:cs="仿宋"/>
          <w:b/>
          <w:sz w:val="24"/>
          <w:szCs w:val="22"/>
        </w:rPr>
      </w:pPr>
      <w:r>
        <w:rPr>
          <w:rFonts w:hint="eastAsia" w:ascii="仿宋" w:hAnsi="仿宋" w:eastAsia="仿宋" w:cs="仿宋"/>
          <w:b/>
          <w:sz w:val="24"/>
          <w:szCs w:val="22"/>
        </w:rPr>
        <w:t xml:space="preserve">21. 法律适用</w:t>
      </w:r>
      <w:r/>
    </w:p>
    <w:p>
      <w:pPr>
        <w:pStyle w:val="1198"/>
        <w:ind w:firstLine="420"/>
        <w:jc w:val="both"/>
        <w:rPr>
          <w:rFonts w:hint="eastAsia" w:ascii="仿宋" w:hAnsi="仿宋" w:eastAsia="仿宋" w:cs="仿宋"/>
          <w:sz w:val="21"/>
        </w:rPr>
      </w:pPr>
      <w:r>
        <w:rPr>
          <w:rFonts w:hint="eastAsia" w:ascii="仿宋" w:hAnsi="仿宋" w:eastAsia="仿宋" w:cs="仿宋"/>
          <w:sz w:val="21"/>
        </w:rPr>
        <w:t xml:space="preserve">21.1 本合同的订立、生效、解释、履行及与本合同有关的争议解决，均适用法律、行政法规。</w:t>
      </w:r>
      <w:r/>
    </w:p>
    <w:p>
      <w:pPr>
        <w:pStyle w:val="1198"/>
        <w:ind w:firstLine="420"/>
        <w:jc w:val="both"/>
        <w:rPr>
          <w:rFonts w:hint="eastAsia" w:ascii="仿宋" w:hAnsi="仿宋" w:eastAsia="仿宋" w:cs="仿宋"/>
          <w:sz w:val="21"/>
        </w:rPr>
      </w:pPr>
      <w:r>
        <w:rPr>
          <w:rFonts w:hint="eastAsia" w:ascii="仿宋" w:hAnsi="仿宋" w:eastAsia="仿宋" w:cs="仿宋"/>
          <w:sz w:val="21"/>
        </w:rPr>
        <w:t xml:space="preserve">21.2 本合同条款与法律、行政法规的强制性规定不一致的，双方当事人应按照法律、行政法规的强制性规定修改本合同的相关条款。</w:t>
      </w:r>
      <w:r/>
    </w:p>
    <w:p>
      <w:pPr>
        <w:ind w:firstLine="0"/>
        <w:jc w:val="left"/>
        <w:spacing w:line="400" w:lineRule="exact"/>
        <w:rPr>
          <w:rFonts w:hint="eastAsia" w:ascii="仿宋" w:hAnsi="仿宋" w:eastAsia="仿宋" w:cs="仿宋"/>
          <w:b/>
          <w:sz w:val="24"/>
          <w:szCs w:val="22"/>
        </w:rPr>
      </w:pPr>
      <w:r>
        <w:rPr>
          <w:rFonts w:hint="eastAsia" w:ascii="仿宋" w:hAnsi="仿宋" w:eastAsia="仿宋" w:cs="仿宋"/>
          <w:b/>
          <w:sz w:val="24"/>
          <w:szCs w:val="22"/>
        </w:rPr>
        <w:t xml:space="preserve">22. 通知</w:t>
      </w:r>
      <w:r/>
    </w:p>
    <w:p>
      <w:pPr>
        <w:pStyle w:val="1198"/>
        <w:ind w:firstLine="420"/>
        <w:jc w:val="both"/>
        <w:rPr>
          <w:rFonts w:hint="eastAsia" w:ascii="仿宋" w:hAnsi="仿宋" w:eastAsia="仿宋" w:cs="仿宋"/>
          <w:sz w:val="21"/>
        </w:rPr>
      </w:pPr>
      <w:r>
        <w:rPr>
          <w:rFonts w:hint="eastAsia" w:ascii="仿宋" w:hAnsi="仿宋" w:eastAsia="仿宋" w:cs="仿宋"/>
          <w:sz w:val="21"/>
        </w:rPr>
        <w:t xml:space="preserve">22.1 本合同任何一方向对方发出的通知、信件、数据电文等，应当发送至本合同第一部分《政府采购合同协议书》所约定的通讯地址、联系人、联系电话或电子邮箱。</w:t>
      </w:r>
      <w:r/>
    </w:p>
    <w:p>
      <w:pPr>
        <w:pStyle w:val="1198"/>
        <w:ind w:firstLine="0"/>
        <w:jc w:val="both"/>
        <w:rPr>
          <w:rFonts w:hint="eastAsia" w:ascii="仿宋" w:hAnsi="仿宋" w:eastAsia="仿宋" w:cs="仿宋"/>
          <w:sz w:val="21"/>
        </w:rPr>
      </w:pPr>
      <w:r>
        <w:rPr>
          <w:rFonts w:hint="eastAsia" w:ascii="仿宋" w:hAnsi="仿宋" w:eastAsia="仿宋" w:cs="仿宋"/>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22.4通知以送达之日或通知书中规定的生效之日起生效，两者中以较迟之日为准。</w:t>
      </w:r>
      <w:r/>
    </w:p>
    <w:p>
      <w:pPr>
        <w:numPr>
          <w:ilvl w:val="0"/>
          <w:numId w:val="9"/>
        </w:numPr>
        <w:ind w:firstLine="0"/>
        <w:jc w:val="left"/>
        <w:spacing w:line="400" w:lineRule="exact"/>
        <w:rPr>
          <w:rFonts w:hint="eastAsia" w:ascii="仿宋" w:hAnsi="仿宋" w:eastAsia="仿宋" w:cs="仿宋"/>
          <w:b/>
          <w:bCs/>
          <w:sz w:val="24"/>
          <w:szCs w:val="22"/>
        </w:rPr>
      </w:pPr>
      <w:r>
        <w:rPr>
          <w:rFonts w:hint="eastAsia" w:ascii="仿宋" w:hAnsi="仿宋" w:eastAsia="仿宋" w:cs="仿宋"/>
          <w:b/>
          <w:bCs/>
          <w:sz w:val="24"/>
          <w:szCs w:val="22"/>
        </w:rPr>
        <w:t xml:space="preserve">合同未尽事项</w:t>
      </w:r>
      <w:r/>
    </w:p>
    <w:p>
      <w:pPr>
        <w:ind w:firstLine="420"/>
        <w:jc w:val="left"/>
        <w:spacing w:line="400" w:lineRule="exact"/>
        <w:rPr>
          <w:rFonts w:hint="eastAsia" w:ascii="仿宋" w:hAnsi="仿宋" w:eastAsia="仿宋" w:cs="仿宋"/>
          <w:bCs/>
          <w:sz w:val="21"/>
          <w:szCs w:val="21"/>
        </w:rPr>
      </w:pPr>
      <w:r>
        <w:rPr>
          <w:rFonts w:hint="eastAsia" w:ascii="仿宋" w:hAnsi="仿宋" w:eastAsia="仿宋" w:cs="仿宋"/>
          <w:bCs/>
          <w:sz w:val="21"/>
          <w:szCs w:val="21"/>
        </w:rPr>
        <w:t xml:space="preserve">23.1合同未尽事项见</w:t>
      </w:r>
      <w:r>
        <w:rPr>
          <w:rFonts w:hint="eastAsia" w:ascii="仿宋" w:hAnsi="仿宋" w:eastAsia="仿宋" w:cs="仿宋"/>
          <w:b/>
          <w:sz w:val="21"/>
          <w:szCs w:val="21"/>
        </w:rPr>
        <w:t xml:space="preserve">【政府采购合同专用条款】</w:t>
      </w:r>
      <w:r>
        <w:rPr>
          <w:rFonts w:hint="eastAsia" w:ascii="仿宋" w:hAnsi="仿宋" w:eastAsia="仿宋" w:cs="仿宋"/>
          <w:bCs/>
          <w:sz w:val="21"/>
          <w:szCs w:val="21"/>
        </w:rPr>
        <w:t xml:space="preserve">。</w:t>
      </w:r>
      <w:r/>
    </w:p>
    <w:p>
      <w:pPr>
        <w:ind w:firstLine="0"/>
        <w:jc w:val="left"/>
        <w:spacing w:line="400" w:lineRule="exact"/>
        <w:rPr>
          <w:rFonts w:hint="eastAsia" w:ascii="仿宋" w:hAnsi="仿宋" w:eastAsia="仿宋" w:cs="仿宋"/>
          <w:sz w:val="28"/>
          <w:szCs w:val="28"/>
        </w:rPr>
      </w:pPr>
      <w:r>
        <w:rPr>
          <w:rFonts w:hint="eastAsia" w:ascii="仿宋" w:hAnsi="仿宋" w:eastAsia="仿宋" w:cs="仿宋"/>
          <w:bCs/>
          <w:sz w:val="21"/>
          <w:szCs w:val="21"/>
        </w:rPr>
        <w:t xml:space="preserve">    23.2 合同附件与合同正文具有同等的法律效力。</w:t>
      </w:r>
      <w:r/>
    </w:p>
    <w:p>
      <w:pPr>
        <w:ind w:firstLine="0"/>
        <w:jc w:val="center"/>
        <w:spacing w:line="240" w:lineRule="auto"/>
        <w:rPr>
          <w:rFonts w:hint="eastAsia" w:ascii="黑体" w:hAnsi="华文中宋" w:eastAsia="黑体" w:cs="Times New Roman"/>
          <w:b/>
          <w:bCs/>
          <w:sz w:val="28"/>
          <w:szCs w:val="28"/>
        </w:rPr>
      </w:pPr>
      <w:r>
        <w:rPr>
          <w:rFonts w:hint="eastAsia" w:ascii="仿宋" w:hAnsi="仿宋" w:eastAsia="仿宋" w:cs="仿宋"/>
          <w:sz w:val="28"/>
          <w:szCs w:val="28"/>
        </w:rPr>
        <w:br w:type="page" w:clear="all"/>
      </w:r>
      <w:r>
        <w:rPr>
          <w:rFonts w:hint="eastAsia" w:ascii="黑体" w:hAnsi="华文中宋" w:eastAsia="黑体" w:cs="Times New Roman"/>
          <w:b/>
          <w:bCs/>
          <w:sz w:val="28"/>
          <w:szCs w:val="28"/>
        </w:rPr>
        <w:t xml:space="preserve">第三节 政府采购合同专用条款</w:t>
      </w:r>
      <w:r/>
    </w:p>
    <w:p>
      <w:pPr>
        <w:ind w:firstLine="0"/>
        <w:jc w:val="center"/>
        <w:spacing w:line="240" w:lineRule="auto"/>
        <w:rPr>
          <w:rFonts w:hint="eastAsia" w:ascii="黑体" w:hAnsi="华文中宋" w:eastAsia="黑体" w:cs="Times New Roman"/>
          <w:b/>
          <w:bCs/>
          <w:sz w:val="28"/>
          <w:szCs w:val="28"/>
        </w:rPr>
      </w:pPr>
      <w:r>
        <w:rPr>
          <w:rFonts w:hint="eastAsia" w:ascii="黑体" w:hAnsi="华文中宋" w:eastAsia="黑体" w:cs="Times New Roman"/>
          <w:b/>
          <w:bCs/>
          <w:sz w:val="28"/>
          <w:szCs w:val="28"/>
        </w:rPr>
      </w:r>
      <w:r/>
    </w:p>
    <w:tbl>
      <w:tblPr>
        <w:tblStyle w:val="974"/>
        <w:tblW w:w="8519" w:type="dxa"/>
        <w:tblInd w:w="-1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第二节</w:t>
            </w:r>
            <w:r/>
          </w:p>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第1.2（6）项</w:t>
            </w:r>
            <w:r/>
          </w:p>
        </w:tc>
        <w:tc>
          <w:tcPr>
            <w:tcW w:w="1742"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联合体具体要求</w:t>
            </w:r>
            <w:r/>
          </w:p>
        </w:tc>
        <w:tc>
          <w:tcPr>
            <w:tcW w:w="5170"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604"/>
        </w:trPr>
        <w:tc>
          <w:tcPr>
            <w:tcW w:w="1607" w:type="dxa"/>
            <w:vAlign w:val="center"/>
            <w:textDirection w:val="lrTb"/>
            <w:noWrap w:val="false"/>
          </w:tcPr>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第二节</w:t>
            </w:r>
            <w:r/>
          </w:p>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第1.2（7）项</w:t>
            </w:r>
            <w:r/>
          </w:p>
        </w:tc>
        <w:tc>
          <w:tcPr>
            <w:tcW w:w="1742"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其他术语解释</w:t>
            </w:r>
            <w:r/>
          </w:p>
        </w:tc>
        <w:tc>
          <w:tcPr>
            <w:tcW w:w="5170"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736"/>
        </w:trPr>
        <w:tc>
          <w:tcPr>
            <w:tcW w:w="1607" w:type="dxa"/>
            <w:vAlign w:val="center"/>
            <w:textDirection w:val="lrTb"/>
            <w:noWrap w:val="false"/>
          </w:tcPr>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第二节</w:t>
            </w:r>
            <w:r/>
          </w:p>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第4.4款</w:t>
            </w:r>
            <w:r/>
          </w:p>
        </w:tc>
        <w:tc>
          <w:tcPr>
            <w:tcW w:w="1742"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履约验收中甲方提出异议或作出说明的期限</w:t>
            </w:r>
            <w:r/>
          </w:p>
        </w:tc>
        <w:tc>
          <w:tcPr>
            <w:tcW w:w="5170"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736"/>
        </w:trPr>
        <w:tc>
          <w:tcPr>
            <w:tcW w:w="1607" w:type="dxa"/>
            <w:vAlign w:val="center"/>
            <w:textDirection w:val="lrTb"/>
            <w:noWrap w:val="false"/>
          </w:tcPr>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第二节</w:t>
            </w:r>
            <w:r/>
          </w:p>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第4.6款</w:t>
            </w:r>
            <w:r/>
          </w:p>
        </w:tc>
        <w:tc>
          <w:tcPr>
            <w:tcW w:w="1742"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约定甲方承担的其他义务和责任</w:t>
            </w:r>
            <w:r/>
          </w:p>
        </w:tc>
        <w:tc>
          <w:tcPr>
            <w:tcW w:w="5170"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736"/>
        </w:trPr>
        <w:tc>
          <w:tcPr>
            <w:tcW w:w="1607" w:type="dxa"/>
            <w:vAlign w:val="center"/>
            <w:textDirection w:val="lrTb"/>
            <w:noWrap w:val="false"/>
          </w:tcPr>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第二节</w:t>
            </w:r>
            <w:r/>
          </w:p>
          <w:p>
            <w:pPr>
              <w:ind w:firstLine="0"/>
              <w:jc w:val="center"/>
              <w:keepLines w:val="0"/>
              <w:keepNext w:val="0"/>
              <w:pageBreakBefore w:val="0"/>
              <w:spacing w:line="400" w:lineRule="exact"/>
              <w:rPr>
                <w:rFonts w:hint="eastAsia" w:ascii="仿宋" w:hAnsi="仿宋" w:eastAsia="仿宋" w:cs="仿宋"/>
                <w:sz w:val="21"/>
                <w:szCs w:val="22"/>
              </w:rPr>
            </w:pPr>
            <w:r>
              <w:rPr>
                <w:rFonts w:hint="eastAsia" w:ascii="仿宋" w:hAnsi="仿宋" w:eastAsia="仿宋" w:cs="仿宋"/>
                <w:sz w:val="21"/>
                <w:szCs w:val="21"/>
              </w:rPr>
              <w:t xml:space="preserve">第5.4款</w:t>
            </w:r>
            <w:r/>
          </w:p>
        </w:tc>
        <w:tc>
          <w:tcPr>
            <w:tcW w:w="1742"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约定乙方承担的其他义务和责任</w:t>
            </w:r>
            <w:r/>
          </w:p>
        </w:tc>
        <w:tc>
          <w:tcPr>
            <w:tcW w:w="5170"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736"/>
        </w:trPr>
        <w:tc>
          <w:tcPr>
            <w:tcW w:w="1607" w:type="dxa"/>
            <w:vAlign w:val="center"/>
            <w:textDirection w:val="lrTb"/>
            <w:noWrap w:val="false"/>
          </w:tcPr>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第二节</w:t>
            </w:r>
            <w:r/>
          </w:p>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第6.1款</w:t>
            </w:r>
            <w:r/>
          </w:p>
        </w:tc>
        <w:tc>
          <w:tcPr>
            <w:tcW w:w="1742"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履行合同义务的顺序</w:t>
            </w:r>
            <w:r/>
          </w:p>
        </w:tc>
        <w:tc>
          <w:tcPr>
            <w:tcW w:w="5170"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667"/>
        </w:trPr>
        <w:tc>
          <w:tcPr>
            <w:tcW w:w="1607" w:type="dxa"/>
            <w:vAlign w:val="center"/>
            <w:vMerge w:val="restart"/>
            <w:textDirection w:val="lrTb"/>
            <w:noWrap w:val="false"/>
          </w:tcPr>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第二节</w:t>
            </w:r>
            <w:r/>
          </w:p>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第7.1款</w:t>
            </w:r>
            <w:r/>
          </w:p>
        </w:tc>
        <w:tc>
          <w:tcPr>
            <w:tcW w:w="1742"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包装特殊要求</w:t>
            </w:r>
            <w:r/>
          </w:p>
        </w:tc>
        <w:tc>
          <w:tcPr>
            <w:tcW w:w="5170" w:type="dxa"/>
            <w:vAlign w:val="center"/>
            <w:textDirection w:val="lrTb"/>
            <w:noWrap w:val="false"/>
          </w:tcPr>
          <w:p>
            <w:pPr>
              <w:ind w:firstLine="0"/>
              <w:keepLines w:val="0"/>
              <w:keepNext w:val="0"/>
              <w:pageBreakBefore w:val="0"/>
              <w:spacing w:line="400" w:lineRule="exact"/>
              <w:rPr>
                <w:rFonts w:hint="eastAsia" w:ascii="仿宋" w:hAnsi="仿宋" w:eastAsia="仿宋" w:cs="仿宋"/>
                <w:sz w:val="21"/>
                <w:szCs w:val="22"/>
              </w:rPr>
            </w:pPr>
            <w:r>
              <w:rPr>
                <w:rFonts w:hint="eastAsia" w:ascii="仿宋" w:hAnsi="仿宋" w:eastAsia="仿宋" w:cs="仿宋"/>
                <w:sz w:val="21"/>
                <w:szCs w:val="22"/>
              </w:rPr>
            </w:r>
            <w:r/>
          </w:p>
        </w:tc>
      </w:tr>
      <w:tr>
        <w:trPr>
          <w:trHeight w:val="667"/>
        </w:trPr>
        <w:tc>
          <w:tcPr>
            <w:tcW w:w="1607" w:type="dxa"/>
            <w:vAlign w:val="center"/>
            <w:vMerge w:val="continue"/>
            <w:textDirection w:val="lrTb"/>
            <w:noWrap w:val="false"/>
          </w:tcPr>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r>
            <w:r/>
          </w:p>
        </w:tc>
        <w:tc>
          <w:tcPr>
            <w:tcW w:w="1742"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指定现场</w:t>
            </w:r>
            <w:r/>
          </w:p>
        </w:tc>
        <w:tc>
          <w:tcPr>
            <w:tcW w:w="5170" w:type="dxa"/>
            <w:vAlign w:val="center"/>
            <w:textDirection w:val="lrTb"/>
            <w:noWrap w:val="false"/>
          </w:tcPr>
          <w:p>
            <w:pPr>
              <w:ind w:firstLine="0"/>
              <w:keepLines w:val="0"/>
              <w:keepNext w:val="0"/>
              <w:pageBreakBefore w:val="0"/>
              <w:spacing w:line="400" w:lineRule="exact"/>
              <w:rPr>
                <w:rFonts w:hint="eastAsia" w:ascii="仿宋" w:hAnsi="仿宋" w:eastAsia="仿宋" w:cs="仿宋"/>
                <w:sz w:val="21"/>
                <w:szCs w:val="22"/>
              </w:rPr>
            </w:pPr>
            <w:r>
              <w:rPr>
                <w:rFonts w:hint="eastAsia" w:ascii="仿宋" w:hAnsi="仿宋" w:eastAsia="仿宋" w:cs="仿宋"/>
                <w:sz w:val="21"/>
                <w:szCs w:val="22"/>
              </w:rPr>
            </w:r>
            <w:r/>
          </w:p>
        </w:tc>
      </w:tr>
      <w:tr>
        <w:trPr>
          <w:trHeight w:val="772"/>
        </w:trPr>
        <w:tc>
          <w:tcPr>
            <w:tcW w:w="1607" w:type="dxa"/>
            <w:vAlign w:val="center"/>
            <w:textDirection w:val="lrTb"/>
            <w:noWrap w:val="false"/>
          </w:tcPr>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第二节</w:t>
            </w:r>
            <w:r/>
          </w:p>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第7.2款</w:t>
            </w:r>
            <w:r/>
          </w:p>
        </w:tc>
        <w:tc>
          <w:tcPr>
            <w:tcW w:w="1742"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运输特殊要求</w:t>
            </w:r>
            <w:r/>
          </w:p>
        </w:tc>
        <w:tc>
          <w:tcPr>
            <w:tcW w:w="5170" w:type="dxa"/>
            <w:vAlign w:val="center"/>
            <w:textDirection w:val="lrTb"/>
            <w:noWrap w:val="false"/>
          </w:tcPr>
          <w:p>
            <w:pPr>
              <w:ind w:firstLine="0"/>
              <w:keepLines w:val="0"/>
              <w:keepNext w:val="0"/>
              <w:pageBreakBefore w:val="0"/>
              <w:spacing w:line="400" w:lineRule="exact"/>
              <w:rPr>
                <w:rFonts w:hint="eastAsia" w:ascii="仿宋" w:hAnsi="仿宋" w:eastAsia="仿宋" w:cs="仿宋"/>
                <w:sz w:val="21"/>
                <w:szCs w:val="22"/>
              </w:rPr>
            </w:pPr>
            <w:r>
              <w:rPr>
                <w:rFonts w:hint="eastAsia" w:ascii="仿宋" w:hAnsi="仿宋" w:eastAsia="仿宋" w:cs="仿宋"/>
                <w:sz w:val="21"/>
                <w:szCs w:val="22"/>
              </w:rPr>
            </w:r>
            <w:r/>
          </w:p>
        </w:tc>
      </w:tr>
      <w:tr>
        <w:trPr>
          <w:trHeight w:val="667"/>
        </w:trPr>
        <w:tc>
          <w:tcPr>
            <w:tcW w:w="1607" w:type="dxa"/>
            <w:vAlign w:val="center"/>
            <w:textDirection w:val="lrTb"/>
            <w:noWrap w:val="false"/>
          </w:tcPr>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第二节</w:t>
            </w:r>
            <w:r/>
          </w:p>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第7.3款</w:t>
            </w:r>
            <w:r/>
          </w:p>
        </w:tc>
        <w:tc>
          <w:tcPr>
            <w:tcW w:w="1742"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保险要求</w:t>
            </w:r>
            <w:r/>
          </w:p>
        </w:tc>
        <w:tc>
          <w:tcPr>
            <w:tcW w:w="5170" w:type="dxa"/>
            <w:vAlign w:val="center"/>
            <w:textDirection w:val="lrTb"/>
            <w:noWrap w:val="false"/>
          </w:tcPr>
          <w:p>
            <w:pPr>
              <w:ind w:firstLine="0"/>
              <w:keepLines w:val="0"/>
              <w:keepNext w:val="0"/>
              <w:pageBreakBefore w:val="0"/>
              <w:spacing w:line="400" w:lineRule="exact"/>
              <w:rPr>
                <w:rFonts w:hint="eastAsia" w:ascii="仿宋" w:hAnsi="仿宋" w:eastAsia="仿宋" w:cs="仿宋"/>
                <w:sz w:val="21"/>
                <w:szCs w:val="22"/>
              </w:rPr>
            </w:pPr>
            <w:r>
              <w:rPr>
                <w:rFonts w:hint="eastAsia" w:ascii="仿宋" w:hAnsi="仿宋" w:eastAsia="仿宋" w:cs="仿宋"/>
                <w:sz w:val="21"/>
                <w:szCs w:val="22"/>
              </w:rPr>
            </w:r>
            <w:r/>
          </w:p>
        </w:tc>
      </w:tr>
      <w:tr>
        <w:trPr>
          <w:trHeight w:val="736"/>
        </w:trPr>
        <w:tc>
          <w:tcPr>
            <w:tcW w:w="1607" w:type="dxa"/>
            <w:vAlign w:val="center"/>
            <w:textDirection w:val="lrTb"/>
            <w:noWrap w:val="false"/>
          </w:tcPr>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第二节</w:t>
            </w:r>
            <w:r/>
          </w:p>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第8.2（1）项</w:t>
            </w:r>
            <w:r/>
          </w:p>
        </w:tc>
        <w:tc>
          <w:tcPr>
            <w:tcW w:w="1742"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质量保证期</w:t>
            </w:r>
            <w:r/>
          </w:p>
        </w:tc>
        <w:tc>
          <w:tcPr>
            <w:tcW w:w="5170" w:type="dxa"/>
            <w:vAlign w:val="center"/>
            <w:textDirection w:val="lrTb"/>
            <w:noWrap w:val="false"/>
          </w:tcPr>
          <w:p>
            <w:pPr>
              <w:ind w:firstLine="420"/>
              <w:jc w:val="left"/>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736"/>
        </w:trPr>
        <w:tc>
          <w:tcPr>
            <w:tcW w:w="1607" w:type="dxa"/>
            <w:vAlign w:val="center"/>
            <w:textDirection w:val="lrTb"/>
            <w:noWrap w:val="false"/>
          </w:tcPr>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第二节</w:t>
            </w:r>
            <w:r/>
          </w:p>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第8.2（3）项</w:t>
            </w:r>
            <w:r/>
          </w:p>
        </w:tc>
        <w:tc>
          <w:tcPr>
            <w:tcW w:w="1742"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货物质量缺陷</w:t>
            </w:r>
            <w:r/>
          </w:p>
          <w:p>
            <w:pPr>
              <w:ind w:firstLine="0"/>
              <w:jc w:val="left"/>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响应时间</w:t>
            </w:r>
            <w:r/>
          </w:p>
        </w:tc>
        <w:tc>
          <w:tcPr>
            <w:tcW w:w="5170"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736"/>
        </w:trPr>
        <w:tc>
          <w:tcPr>
            <w:tcW w:w="1607" w:type="dxa"/>
            <w:vAlign w:val="center"/>
            <w:textDirection w:val="lrTb"/>
            <w:noWrap w:val="false"/>
          </w:tcPr>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第二节</w:t>
            </w:r>
            <w:r/>
          </w:p>
          <w:p>
            <w:pPr>
              <w:pStyle w:val="1198"/>
              <w:ind w:firstLine="0"/>
              <w:jc w:val="center"/>
              <w:keepLines w:val="0"/>
              <w:keepNext w:val="0"/>
              <w:pageBreakBefore w:val="0"/>
              <w:spacing w:line="400" w:lineRule="exact"/>
              <w:rPr>
                <w:rFonts w:hint="eastAsia" w:ascii="仿宋" w:hAnsi="仿宋" w:eastAsia="仿宋" w:cs="仿宋"/>
              </w:rPr>
            </w:pPr>
            <w:r>
              <w:rPr>
                <w:rFonts w:hint="eastAsia" w:ascii="仿宋" w:hAnsi="仿宋" w:eastAsia="仿宋" w:cs="仿宋"/>
              </w:rPr>
              <w:t xml:space="preserve">第11.1款</w:t>
            </w:r>
            <w:r/>
          </w:p>
        </w:tc>
        <w:tc>
          <w:tcPr>
            <w:tcW w:w="1742" w:type="dxa"/>
            <w:vAlign w:val="center"/>
            <w:textDirection w:val="lrTb"/>
            <w:noWrap w:val="false"/>
          </w:tcPr>
          <w:p>
            <w:pPr>
              <w:ind w:firstLine="0"/>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其他应当保密的信息</w:t>
            </w:r>
            <w:r/>
          </w:p>
        </w:tc>
        <w:tc>
          <w:tcPr>
            <w:tcW w:w="5170"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697"/>
        </w:trPr>
        <w:tc>
          <w:tcPr>
            <w:tcW w:w="1607" w:type="dxa"/>
            <w:vAlign w:val="center"/>
            <w:textDirection w:val="lrTb"/>
            <w:noWrap w:val="false"/>
          </w:tcPr>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第二节</w:t>
            </w:r>
            <w:r/>
          </w:p>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第12.2款</w:t>
            </w:r>
            <w:r/>
          </w:p>
        </w:tc>
        <w:tc>
          <w:tcPr>
            <w:tcW w:w="1742"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合同价款支付时间</w:t>
            </w:r>
            <w:r/>
          </w:p>
        </w:tc>
        <w:tc>
          <w:tcPr>
            <w:tcW w:w="5170"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697"/>
        </w:trPr>
        <w:tc>
          <w:tcPr>
            <w:tcW w:w="1607" w:type="dxa"/>
            <w:vAlign w:val="center"/>
            <w:textDirection w:val="lrTb"/>
            <w:noWrap w:val="false"/>
          </w:tcPr>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第二节</w:t>
            </w:r>
            <w:r/>
          </w:p>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第13.2款</w:t>
            </w:r>
            <w:r/>
          </w:p>
        </w:tc>
        <w:tc>
          <w:tcPr>
            <w:tcW w:w="1742"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履约保证金不予退还的情形</w:t>
            </w:r>
            <w:r/>
          </w:p>
        </w:tc>
        <w:tc>
          <w:tcPr>
            <w:tcW w:w="5170"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736"/>
        </w:trPr>
        <w:tc>
          <w:tcPr>
            <w:tcW w:w="1607" w:type="dxa"/>
            <w:vAlign w:val="center"/>
            <w:textDirection w:val="lrTb"/>
            <w:noWrap w:val="false"/>
          </w:tcPr>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第二节</w:t>
            </w:r>
            <w:r/>
          </w:p>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第13.3款</w:t>
            </w:r>
            <w:r/>
          </w:p>
        </w:tc>
        <w:tc>
          <w:tcPr>
            <w:tcW w:w="1742"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履约保证金退还时间及逾期退还的违约金</w:t>
            </w:r>
            <w:r/>
          </w:p>
        </w:tc>
        <w:tc>
          <w:tcPr>
            <w:tcW w:w="5170"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784"/>
        </w:trPr>
        <w:tc>
          <w:tcPr>
            <w:tcW w:w="1607" w:type="dxa"/>
            <w:vAlign w:val="center"/>
            <w:textDirection w:val="lrTb"/>
            <w:noWrap w:val="false"/>
          </w:tcPr>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第二节</w:t>
            </w:r>
            <w:r/>
          </w:p>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第14.1（3）项</w:t>
            </w:r>
            <w:r/>
          </w:p>
        </w:tc>
        <w:tc>
          <w:tcPr>
            <w:tcW w:w="1742"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运行监督、维修期限</w:t>
            </w:r>
            <w:r/>
          </w:p>
        </w:tc>
        <w:tc>
          <w:tcPr>
            <w:tcW w:w="5170"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784"/>
        </w:trPr>
        <w:tc>
          <w:tcPr>
            <w:tcW w:w="1607" w:type="dxa"/>
            <w:vAlign w:val="center"/>
            <w:textDirection w:val="lrTb"/>
            <w:noWrap w:val="false"/>
          </w:tcPr>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第二节</w:t>
            </w:r>
            <w:r/>
          </w:p>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第14.1（5）项</w:t>
            </w:r>
            <w:r/>
          </w:p>
        </w:tc>
        <w:tc>
          <w:tcPr>
            <w:tcW w:w="1742"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货物回收的约定</w:t>
            </w:r>
            <w:r/>
          </w:p>
        </w:tc>
        <w:tc>
          <w:tcPr>
            <w:tcW w:w="5170"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736"/>
        </w:trPr>
        <w:tc>
          <w:tcPr>
            <w:tcW w:w="1607" w:type="dxa"/>
            <w:vAlign w:val="center"/>
            <w:textDirection w:val="lrTb"/>
            <w:noWrap w:val="false"/>
          </w:tcPr>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第二节</w:t>
            </w:r>
            <w:r/>
          </w:p>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第14.1（6）项</w:t>
            </w:r>
            <w:r/>
          </w:p>
        </w:tc>
        <w:tc>
          <w:tcPr>
            <w:tcW w:w="1742"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乙方提供的其他服务</w:t>
            </w:r>
            <w:r/>
          </w:p>
        </w:tc>
        <w:tc>
          <w:tcPr>
            <w:tcW w:w="5170"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736"/>
        </w:trPr>
        <w:tc>
          <w:tcPr>
            <w:tcW w:w="1607" w:type="dxa"/>
            <w:vAlign w:val="center"/>
            <w:textDirection w:val="lrTb"/>
            <w:noWrap w:val="false"/>
          </w:tcPr>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第二节</w:t>
            </w:r>
            <w:r/>
          </w:p>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第15.1款</w:t>
            </w:r>
            <w:r/>
          </w:p>
        </w:tc>
        <w:tc>
          <w:tcPr>
            <w:tcW w:w="1742"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修理、重作、更换相关具体规定</w:t>
            </w:r>
            <w:r/>
          </w:p>
        </w:tc>
        <w:tc>
          <w:tcPr>
            <w:tcW w:w="5170"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736"/>
        </w:trPr>
        <w:tc>
          <w:tcPr>
            <w:tcW w:w="1607" w:type="dxa"/>
            <w:vAlign w:val="center"/>
            <w:textDirection w:val="lrTb"/>
            <w:noWrap w:val="false"/>
          </w:tcPr>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第二节</w:t>
            </w:r>
            <w:r/>
          </w:p>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第15.2（2）项</w:t>
            </w:r>
            <w:r/>
          </w:p>
        </w:tc>
        <w:tc>
          <w:tcPr>
            <w:tcW w:w="1742"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迟延交货赔偿费</w:t>
            </w:r>
            <w:r/>
          </w:p>
        </w:tc>
        <w:tc>
          <w:tcPr>
            <w:tcW w:w="5170"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sz w:val="21"/>
                <w:szCs w:val="21"/>
                <w:u w:val="single"/>
              </w:rPr>
            </w:pPr>
            <w:r>
              <w:rPr>
                <w:rFonts w:hint="eastAsia" w:ascii="仿宋" w:hAnsi="仿宋" w:eastAsia="仿宋" w:cs="仿宋"/>
                <w:sz w:val="21"/>
                <w:szCs w:val="21"/>
                <w:u w:val="single"/>
              </w:rPr>
            </w:r>
            <w:r/>
          </w:p>
        </w:tc>
      </w:tr>
      <w:tr>
        <w:trPr>
          <w:trHeight w:val="736"/>
        </w:trPr>
        <w:tc>
          <w:tcPr>
            <w:tcW w:w="1607" w:type="dxa"/>
            <w:vAlign w:val="center"/>
            <w:textDirection w:val="lrTb"/>
            <w:noWrap w:val="false"/>
          </w:tcPr>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第二节</w:t>
            </w:r>
            <w:r/>
          </w:p>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第15.3款</w:t>
            </w:r>
            <w:r/>
          </w:p>
        </w:tc>
        <w:tc>
          <w:tcPr>
            <w:tcW w:w="1742"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逾期付款利息</w:t>
            </w:r>
            <w:r/>
          </w:p>
        </w:tc>
        <w:tc>
          <w:tcPr>
            <w:tcW w:w="5170"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sz w:val="21"/>
                <w:szCs w:val="21"/>
                <w:u w:val="single"/>
              </w:rPr>
            </w:pPr>
            <w:r>
              <w:rPr>
                <w:rFonts w:hint="eastAsia" w:ascii="仿宋" w:hAnsi="仿宋" w:eastAsia="仿宋" w:cs="仿宋"/>
                <w:sz w:val="21"/>
                <w:szCs w:val="21"/>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第二节</w:t>
            </w:r>
            <w:r/>
          </w:p>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sz w:val="21"/>
                <w:szCs w:val="21"/>
                <w:u w:val="single"/>
              </w:rPr>
            </w:pPr>
            <w:r>
              <w:rPr>
                <w:rFonts w:hint="eastAsia" w:ascii="仿宋" w:hAnsi="仿宋" w:eastAsia="仿宋" w:cs="仿宋"/>
                <w:sz w:val="21"/>
                <w:szCs w:val="21"/>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第二节</w:t>
            </w:r>
            <w:r/>
          </w:p>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iCs/>
                <w:sz w:val="21"/>
                <w:szCs w:val="21"/>
              </w:rPr>
            </w:pPr>
            <w:r>
              <w:rPr>
                <w:rFonts w:hint="eastAsia" w:ascii="仿宋" w:hAnsi="仿宋" w:eastAsia="仿宋" w:cs="仿宋"/>
                <w:iCs/>
                <w:sz w:val="21"/>
                <w:szCs w:val="21"/>
              </w:rPr>
              <w:t xml:space="preserve">因本合同及合同有关事项发生的争议，按下列第</w:t>
            </w:r>
            <w:r>
              <w:rPr>
                <w:rFonts w:hint="eastAsia" w:ascii="仿宋" w:hAnsi="仿宋" w:eastAsia="仿宋" w:cs="仿宋"/>
                <w:iCs/>
                <w:sz w:val="21"/>
                <w:szCs w:val="21"/>
                <w:u w:val="single"/>
              </w:rPr>
              <w:t xml:space="preserve">   </w:t>
            </w:r>
            <w:r>
              <w:rPr>
                <w:rFonts w:hint="eastAsia" w:ascii="仿宋" w:hAnsi="仿宋" w:eastAsia="仿宋" w:cs="仿宋"/>
                <w:iCs/>
                <w:sz w:val="21"/>
                <w:szCs w:val="21"/>
              </w:rPr>
              <w:t xml:space="preserve">种方式解决：</w:t>
            </w:r>
            <w:r/>
          </w:p>
          <w:p>
            <w:pPr>
              <w:ind w:firstLine="0"/>
              <w:jc w:val="left"/>
              <w:keepLines w:val="0"/>
              <w:keepNext w:val="0"/>
              <w:pageBreakBefore w:val="0"/>
              <w:spacing w:line="400" w:lineRule="exact"/>
              <w:rPr>
                <w:rFonts w:hint="eastAsia" w:ascii="仿宋" w:hAnsi="仿宋" w:eastAsia="仿宋" w:cs="仿宋"/>
                <w:iCs/>
                <w:sz w:val="21"/>
                <w:szCs w:val="21"/>
              </w:rPr>
            </w:pPr>
            <w:r>
              <w:rPr>
                <w:rFonts w:hint="eastAsia" w:ascii="仿宋" w:hAnsi="仿宋" w:eastAsia="仿宋" w:cs="仿宋"/>
                <w:iCs/>
                <w:sz w:val="21"/>
                <w:szCs w:val="21"/>
              </w:rPr>
              <w:t xml:space="preserve">（1）向</w:t>
            </w:r>
            <w:r>
              <w:rPr>
                <w:rFonts w:hint="eastAsia" w:ascii="仿宋" w:hAnsi="仿宋" w:eastAsia="仿宋" w:cs="仿宋"/>
                <w:iCs/>
                <w:sz w:val="21"/>
                <w:szCs w:val="21"/>
                <w:u w:val="single"/>
              </w:rPr>
              <w:t xml:space="preserve">                    </w:t>
            </w:r>
            <w:r>
              <w:rPr>
                <w:rFonts w:hint="eastAsia" w:ascii="仿宋" w:hAnsi="仿宋" w:eastAsia="仿宋" w:cs="仿宋"/>
                <w:iCs/>
                <w:sz w:val="21"/>
                <w:szCs w:val="21"/>
              </w:rPr>
              <w:t xml:space="preserve">仲裁委员会申请仲裁，仲裁地点为</w:t>
            </w:r>
            <w:r>
              <w:rPr>
                <w:rFonts w:hint="eastAsia" w:ascii="仿宋" w:hAnsi="仿宋" w:eastAsia="仿宋" w:cs="仿宋"/>
                <w:iCs/>
                <w:sz w:val="21"/>
                <w:szCs w:val="21"/>
                <w:u w:val="single"/>
              </w:rPr>
              <w:t xml:space="preserve">           </w:t>
            </w:r>
            <w:r>
              <w:rPr>
                <w:rFonts w:hint="eastAsia" w:ascii="仿宋" w:hAnsi="仿宋" w:eastAsia="仿宋" w:cs="仿宋"/>
                <w:iCs/>
                <w:sz w:val="21"/>
                <w:szCs w:val="21"/>
              </w:rPr>
              <w:t xml:space="preserve">；</w:t>
            </w:r>
            <w:r/>
          </w:p>
          <w:p>
            <w:pPr>
              <w:ind w:firstLine="0"/>
              <w:jc w:val="left"/>
              <w:keepLines w:val="0"/>
              <w:keepNext w:val="0"/>
              <w:pageBreakBefore w:val="0"/>
              <w:spacing w:line="400" w:lineRule="exact"/>
              <w:rPr>
                <w:rFonts w:hint="eastAsia" w:ascii="仿宋" w:hAnsi="仿宋" w:eastAsia="仿宋" w:cs="仿宋"/>
                <w:sz w:val="21"/>
                <w:szCs w:val="21"/>
                <w:u w:val="single"/>
              </w:rPr>
            </w:pPr>
            <w:r>
              <w:rPr>
                <w:rFonts w:hint="eastAsia" w:ascii="仿宋" w:hAnsi="仿宋" w:eastAsia="仿宋" w:cs="仿宋"/>
                <w:iCs/>
                <w:sz w:val="21"/>
                <w:szCs w:val="21"/>
              </w:rPr>
              <w:t xml:space="preserve">（2）向</w:t>
            </w:r>
            <w:r>
              <w:rPr>
                <w:rFonts w:hint="eastAsia" w:ascii="仿宋" w:hAnsi="仿宋" w:eastAsia="仿宋" w:cs="仿宋"/>
                <w:iCs/>
                <w:sz w:val="21"/>
                <w:szCs w:val="21"/>
                <w:u w:val="single"/>
              </w:rPr>
              <w:t xml:space="preserve">                    </w:t>
            </w:r>
            <w:r>
              <w:rPr>
                <w:rFonts w:hint="eastAsia" w:ascii="仿宋" w:hAnsi="仿宋" w:eastAsia="仿宋" w:cs="仿宋"/>
                <w:iCs/>
                <w:sz w:val="21"/>
                <w:szCs w:val="21"/>
              </w:rPr>
              <w:t xml:space="preserve">人民法院起诉。</w:t>
            </w:r>
            <w:r/>
          </w:p>
        </w:tc>
      </w:tr>
      <w:tr>
        <w:trPr>
          <w:trHeight w:val="770"/>
        </w:trPr>
        <w:tc>
          <w:tcPr>
            <w:tcW w:w="1607" w:type="dxa"/>
            <w:vAlign w:val="center"/>
            <w:textDirection w:val="lrTb"/>
            <w:noWrap w:val="false"/>
          </w:tcPr>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第二节</w:t>
            </w:r>
            <w:r/>
          </w:p>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第23.1款</w:t>
            </w:r>
            <w:r/>
          </w:p>
        </w:tc>
        <w:tc>
          <w:tcPr>
            <w:tcW w:w="1742"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bCs/>
                <w:sz w:val="21"/>
                <w:szCs w:val="21"/>
              </w:rPr>
              <w:t xml:space="preserve">其他专用条款</w:t>
            </w:r>
            <w:r/>
          </w:p>
        </w:tc>
        <w:tc>
          <w:tcPr>
            <w:tcW w:w="5170"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r>
            <w:r/>
          </w:p>
        </w:tc>
      </w:tr>
    </w:tbl>
    <w:p>
      <w:pPr>
        <w:jc w:val="center"/>
        <w:widowControl w:val="off"/>
        <w:rPr>
          <w:rFonts w:hint="eastAsia" w:ascii="仿宋" w:hAnsi="仿宋" w:eastAsia="仿宋" w:cs="仿宋"/>
          <w:bCs/>
          <w:color w:val="000000"/>
          <w:sz w:val="44"/>
          <w:szCs w:val="21"/>
          <w:lang w:val="en-US" w:eastAsia="zh-CN" w:bidi="ar-SA"/>
        </w:rPr>
      </w:pPr>
      <w:r>
        <w:rPr>
          <w:rFonts w:hint="eastAsia" w:ascii="仿宋" w:hAnsi="仿宋" w:eastAsia="仿宋" w:cs="仿宋"/>
          <w:bCs/>
          <w:color w:val="000000"/>
          <w:sz w:val="44"/>
          <w:szCs w:val="21"/>
          <w:lang w:val="en-US" w:eastAsia="zh-CN" w:bidi="ar-SA"/>
        </w:rPr>
      </w:r>
      <w:r/>
    </w:p>
    <w:p>
      <w:pPr>
        <w:rPr>
          <w:rFonts w:hint="eastAsia" w:ascii="方正仿宋_GBK" w:hAnsi="方正仿宋_GBK" w:eastAsia="方正仿宋_GBK" w:cs="方正仿宋_GBK"/>
        </w:rPr>
      </w:pPr>
      <w:r>
        <w:rPr>
          <w:rFonts w:hint="eastAsia" w:ascii="方正仿宋_GBK" w:hAnsi="方正仿宋_GBK" w:eastAsia="方正仿宋_GBK" w:cs="方正仿宋_GBK"/>
        </w:rPr>
      </w:r>
      <w:r/>
    </w:p>
    <w:p>
      <w:pPr>
        <w:ind w:left="0" w:firstLine="0"/>
        <w:rPr>
          <w:rFonts w:hint="eastAsia" w:ascii="方正仿宋_GBK" w:hAnsi="方正仿宋_GBK" w:eastAsia="方正仿宋_GBK" w:cs="方正仿宋_GBK"/>
          <w:lang w:val="en-US" w:eastAsia="zh-CN"/>
        </w:rPr>
      </w:pPr>
      <w:r/>
      <w:bookmarkStart w:id="193" w:name="_Toc12477"/>
      <w:r>
        <w:rPr>
          <w:rFonts w:hint="eastAsia" w:ascii="方正仿宋_GBK" w:hAnsi="方正仿宋_GBK" w:eastAsia="方正仿宋_GBK" w:cs="方正仿宋_GBK"/>
          <w:b w:val="0"/>
          <w:bCs w:val="0"/>
          <w:spacing w:val="-8"/>
          <w:sz w:val="32"/>
          <w:szCs w:val="32"/>
          <w:u w:val="none"/>
        </w:rPr>
        <w:t xml:space="preserve"> </w:t>
      </w:r>
      <w:bookmarkEnd w:id="188"/>
      <w:r/>
      <w:bookmarkEnd w:id="189"/>
      <w:r/>
      <w:bookmarkEnd w:id="190"/>
      <w:r/>
      <w:bookmarkEnd w:id="193"/>
      <w:r/>
      <w:bookmarkStart w:id="194" w:name="_Toc32093"/>
      <w:r/>
      <w:bookmarkStart w:id="195" w:name="_Toc7827"/>
      <w:r/>
      <w:bookmarkStart w:id="196" w:name="_Toc10683"/>
      <w:r/>
      <w:bookmarkStart w:id="197" w:name="_Toc19964"/>
      <w:r>
        <w:rPr>
          <w:rFonts w:hint="eastAsia" w:ascii="方正仿宋_GBK" w:hAnsi="方正仿宋_GBK" w:eastAsia="方正仿宋_GBK" w:cs="方正仿宋_GBK"/>
          <w:sz w:val="24"/>
          <w:szCs w:val="24"/>
        </w:rPr>
        <w:br w:type="page" w:clear="all"/>
      </w:r>
      <w:r/>
    </w:p>
    <w:p>
      <w:pPr>
        <w:ind w:firstLine="0"/>
        <w:jc w:val="center"/>
        <w:spacing w:before="181" w:after="181" w:line="240" w:lineRule="auto"/>
        <w:widowControl w:val="off"/>
        <w:rPr>
          <w:rFonts w:hint="default" w:ascii="Times New Roman" w:hAnsi="Times New Roman" w:eastAsia="方正小标宋_GBK" w:cs="Times New Roman"/>
          <w:b/>
          <w:bCs/>
          <w:sz w:val="36"/>
          <w:szCs w:val="36"/>
        </w:rPr>
        <w:outlineLvl w:val="0"/>
      </w:pPr>
      <w:r/>
      <w:bookmarkStart w:id="198" w:name="_Toc15221"/>
      <w:r>
        <w:rPr>
          <w:rFonts w:hint="default" w:ascii="Times New Roman" w:hAnsi="Times New Roman" w:eastAsia="方正小标宋_GBK" w:cs="Times New Roman"/>
          <w:b/>
          <w:bCs/>
          <w:sz w:val="36"/>
          <w:szCs w:val="36"/>
        </w:rPr>
        <w:t xml:space="preserve">第四章  项目需求</w:t>
      </w:r>
      <w:bookmarkEnd w:id="198"/>
      <w:r/>
      <w:bookmarkEnd w:id="194"/>
      <w:r/>
      <w:bookmarkEnd w:id="195"/>
      <w:r/>
      <w:bookmarkEnd w:id="196"/>
      <w:r/>
      <w:bookmarkEnd w:id="197"/>
      <w:r/>
      <w:r/>
    </w:p>
    <w:p>
      <w:pPr>
        <w:keepLines w:val="0"/>
        <w:keepNext w:val="0"/>
        <w:pageBreakBefore w:val="0"/>
        <w:spacing w:line="580" w:lineRule="exact"/>
        <w:widowControl w:val="off"/>
        <w:rPr>
          <w:rFonts w:hint="default" w:ascii="Times New Roman" w:hAnsi="Times New Roman" w:eastAsia="方正仿宋_GBK" w:cs="Times New Roman"/>
          <w:b/>
          <w:bCs/>
          <w:lang w:val="en-US" w:eastAsia="zh-CN"/>
        </w:rPr>
      </w:pPr>
      <w:r/>
      <w:bookmarkStart w:id="199" w:name="_Toc17393"/>
      <w:r>
        <w:rPr>
          <w:rFonts w:hint="default" w:ascii="Times New Roman" w:hAnsi="Times New Roman" w:eastAsia="方正仿宋_GBK" w:cs="Times New Roman"/>
          <w:b/>
          <w:bCs/>
          <w:lang w:val="en-US" w:eastAsia="zh-CN"/>
        </w:rPr>
        <w:t xml:space="preserve">一、项目建设背景与建设目标</w:t>
      </w:r>
      <w:r/>
    </w:p>
    <w:p>
      <w:pPr>
        <w:jc w:val="left"/>
        <w:keepLines w:val="0"/>
        <w:keepNext w:val="0"/>
        <w:pageBreakBefore w:val="0"/>
        <w:spacing w:line="58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 xml:space="preserve">为进一步完善学校艺术实训基础设施，提升艺术专业数字化教学、实训创作、舞台演出录制、音频后期制作专业化水平，补齐学校音频类实训设备短板，江苏省戏剧学校启动数字化教学研究实验室（录音棚）建设项目。</w:t>
      </w:r>
      <w:r/>
    </w:p>
    <w:p>
      <w:pPr>
        <w:jc w:val="left"/>
        <w:keepLines w:val="0"/>
        <w:keepNext w:val="0"/>
        <w:pageBreakBefore w:val="0"/>
        <w:spacing w:line="58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 xml:space="preserve">项目坚持</w:t>
      </w:r>
      <w:r>
        <w:rPr>
          <w:rFonts w:hint="eastAsia" w:ascii="Times New Roman" w:hAnsi="Times New Roman" w:eastAsia="方正仿宋_GBK" w:cs="Times New Roman"/>
          <w:lang w:val="en-US" w:eastAsia="zh-CN"/>
        </w:rPr>
        <w:t xml:space="preserve">“</w:t>
      </w:r>
      <w:r>
        <w:rPr>
          <w:rFonts w:hint="default" w:ascii="Times New Roman" w:hAnsi="Times New Roman" w:eastAsia="方正仿宋_GBK" w:cs="Times New Roman"/>
          <w:lang w:val="en-US" w:eastAsia="zh-CN"/>
        </w:rPr>
        <w:t xml:space="preserve">实用高效、专业规范、适度前瞻</w:t>
      </w:r>
      <w:r>
        <w:rPr>
          <w:rFonts w:hint="eastAsia" w:ascii="Times New Roman" w:hAnsi="Times New Roman" w:eastAsia="方正仿宋_GBK" w:cs="Times New Roman"/>
          <w:lang w:val="en-US" w:eastAsia="zh-CN"/>
        </w:rPr>
        <w:t xml:space="preserve">”</w:t>
      </w:r>
      <w:r>
        <w:rPr>
          <w:rFonts w:hint="default" w:ascii="Times New Roman" w:hAnsi="Times New Roman" w:eastAsia="方正仿宋_GBK" w:cs="Times New Roman"/>
          <w:lang w:val="en-US" w:eastAsia="zh-CN"/>
        </w:rPr>
        <w:t xml:space="preserve">建设原则，打造集现场录制、专业混录、移动采录、声学保障于一体的全链路数字化音频制作体系，全面满足日常教学实训、舞台演出保障、原创文艺作品制作、校园文化宣传等常态化需求，适配学校艺术专业长期人才培养和精品文艺创作发展。</w:t>
      </w:r>
      <w:r/>
    </w:p>
    <w:p>
      <w:pPr>
        <w:keepLines w:val="0"/>
        <w:keepNext w:val="0"/>
        <w:pageBreakBefore w:val="0"/>
        <w:spacing w:line="580" w:lineRule="exact"/>
        <w:widowControl w:val="off"/>
        <w:rPr>
          <w:rFonts w:hint="default" w:ascii="Times New Roman" w:hAnsi="Times New Roman" w:eastAsia="方正仿宋_GBK" w:cs="Times New Roman"/>
          <w:b/>
          <w:bCs/>
          <w:lang w:val="en-US" w:eastAsia="zh-CN"/>
        </w:rPr>
      </w:pPr>
      <w:r>
        <w:rPr>
          <w:rFonts w:hint="default" w:ascii="Times New Roman" w:hAnsi="Times New Roman" w:eastAsia="方正仿宋_GBK" w:cs="Times New Roman"/>
          <w:b/>
          <w:bCs/>
          <w:lang w:val="en-US" w:eastAsia="zh-CN"/>
        </w:rPr>
        <w:t xml:space="preserve">二、项目主要建设内容</w:t>
      </w:r>
      <w:r/>
    </w:p>
    <w:p>
      <w:pPr>
        <w:jc w:val="left"/>
        <w:keepLines w:val="0"/>
        <w:keepNext w:val="0"/>
        <w:pageBreakBefore w:val="0"/>
        <w:spacing w:line="58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 xml:space="preserve">本项目整体分为四大建设板块，为整体打包招标项目</w:t>
      </w:r>
      <w:r>
        <w:rPr>
          <w:rFonts w:hint="default" w:ascii="Times New Roman" w:hAnsi="Times New Roman" w:eastAsia="方正仿宋_GBK" w:cs="Times New Roman"/>
          <w:lang w:val="en-US" w:eastAsia="zh-CN"/>
        </w:rPr>
        <w:t xml:space="preserve">，声学建设及装修面积约</w:t>
      </w:r>
      <w:r>
        <w:rPr>
          <w:rFonts w:hint="default" w:ascii="Times New Roman" w:hAnsi="Times New Roman" w:eastAsia="方正仿宋_GBK" w:cs="Times New Roman"/>
          <w:lang w:val="en-US" w:eastAsia="zh-CN"/>
        </w:rPr>
        <w:t xml:space="preserve">160</w:t>
      </w:r>
      <w:r>
        <w:rPr>
          <w:rFonts w:hint="default" w:ascii="Times New Roman" w:hAnsi="Times New Roman" w:eastAsia="方正仿宋_GBK" w:cs="Times New Roman"/>
          <w:lang w:val="en-US" w:eastAsia="zh-CN"/>
        </w:rPr>
        <w:t xml:space="preserve">平方米，</w:t>
      </w:r>
      <w:r>
        <w:rPr>
          <w:rFonts w:hint="default" w:ascii="Times New Roman" w:hAnsi="Times New Roman" w:eastAsia="方正仿宋_GBK" w:cs="Times New Roman"/>
          <w:lang w:val="en-US" w:eastAsia="zh-CN"/>
        </w:rPr>
        <w:t xml:space="preserve">包含设计、声学装修、设备采购、系统集成、安装调试、对接联调、质保运维等全部内容：</w:t>
      </w:r>
      <w:r/>
    </w:p>
    <w:p>
      <w:pPr>
        <w:jc w:val="left"/>
        <w:keepLines w:val="0"/>
        <w:keepNext w:val="0"/>
        <w:pageBreakBefore w:val="0"/>
        <w:spacing w:line="58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 xml:space="preserve">（一）</w:t>
      </w:r>
      <w:r>
        <w:rPr>
          <w:rFonts w:hint="eastAsia" w:eastAsia="方正仿宋_GBK" w:cs="Times New Roman"/>
          <w:lang w:val="en-US" w:eastAsia="zh-CN"/>
        </w:rPr>
        <w:t xml:space="preserve">舞台</w:t>
      </w:r>
      <w:r>
        <w:rPr>
          <w:rFonts w:hint="default" w:ascii="Times New Roman" w:hAnsi="Times New Roman" w:eastAsia="方正仿宋_GBK" w:cs="Times New Roman"/>
          <w:lang w:val="en-US" w:eastAsia="zh-CN"/>
        </w:rPr>
        <w:t xml:space="preserve">剧场现场声音录制系统</w:t>
      </w:r>
      <w:r/>
    </w:p>
    <w:p>
      <w:pPr>
        <w:jc w:val="left"/>
        <w:keepLines w:val="0"/>
        <w:keepNext w:val="0"/>
        <w:pageBreakBefore w:val="0"/>
        <w:spacing w:line="58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 xml:space="preserve">建设剧场多轨现场录音系统，实现舞台人声、合唱、器乐、环境声高清采集，支持演出实况录制、节目存档、直播音频输出、后期精修制作。配套远程可视化监看、音画同步录制功能，实现剧场演出音频标准化、专业化录制。</w:t>
      </w:r>
      <w:r/>
    </w:p>
    <w:p>
      <w:pPr>
        <w:jc w:val="left"/>
        <w:keepLines w:val="0"/>
        <w:keepNext w:val="0"/>
        <w:pageBreakBefore w:val="0"/>
        <w:spacing w:line="58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 xml:space="preserve">（二）混录棚制作系统</w:t>
      </w:r>
      <w:r/>
    </w:p>
    <w:p>
      <w:pPr>
        <w:jc w:val="left"/>
        <w:keepLines w:val="0"/>
        <w:keepNext w:val="0"/>
        <w:pageBreakBefore w:val="0"/>
        <w:spacing w:line="58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 xml:space="preserve">为项目核心建设内容，建设标准化专业录音混录工作空间，配置专业音频工作站、网络化音频传输系统、全品类拾音话筒组、专业监听系统、对讲协同系统。满足原创歌曲录制、乐队同期录音、人声合唱录制、各类专题配音、宣传片音频制作、教学实训复盘留存等功能。</w:t>
      </w:r>
      <w:r/>
    </w:p>
    <w:p>
      <w:pPr>
        <w:jc w:val="left"/>
        <w:keepLines w:val="0"/>
        <w:keepNext w:val="0"/>
        <w:pageBreakBefore w:val="0"/>
        <w:spacing w:line="58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 xml:space="preserve">（三）</w:t>
      </w:r>
      <w:r>
        <w:rPr>
          <w:rFonts w:hint="eastAsia" w:eastAsia="方正仿宋_GBK" w:cs="Times New Roman"/>
          <w:lang w:val="en-US" w:eastAsia="zh-CN"/>
        </w:rPr>
        <w:t xml:space="preserve">小礼堂</w:t>
      </w:r>
      <w:r>
        <w:rPr>
          <w:rFonts w:hint="default" w:ascii="Times New Roman" w:hAnsi="Times New Roman" w:eastAsia="方正仿宋_GBK" w:cs="Times New Roman"/>
          <w:lang w:val="en-US" w:eastAsia="zh-CN"/>
        </w:rPr>
        <w:t xml:space="preserve">地便携录制系统</w:t>
      </w:r>
      <w:r/>
    </w:p>
    <w:p>
      <w:pPr>
        <w:jc w:val="left"/>
        <w:keepLines w:val="0"/>
        <w:keepNext w:val="0"/>
        <w:pageBreakBefore w:val="0"/>
        <w:spacing w:line="58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 xml:space="preserve">配置轻量化、可快速部署的移动专业录音设备，覆盖小型讲座、社团活动、小型展演、课堂实训等场景，实现全校各类活动音频录制全覆盖、常态化。</w:t>
      </w:r>
      <w:r/>
    </w:p>
    <w:p>
      <w:pPr>
        <w:jc w:val="left"/>
        <w:keepLines w:val="0"/>
        <w:keepNext w:val="0"/>
        <w:pageBreakBefore w:val="0"/>
        <w:spacing w:line="58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 xml:space="preserve">（四）专业声学装修及配套保障系统</w:t>
      </w:r>
      <w:r/>
    </w:p>
    <w:p>
      <w:pPr>
        <w:jc w:val="left"/>
        <w:keepLines w:val="0"/>
        <w:keepNext w:val="0"/>
        <w:pageBreakBefore w:val="0"/>
        <w:spacing w:line="58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 xml:space="preserve">对录音棚、控制机房实施专业化声学装修、隔声降噪、混响参数优化，全部指标符合国家专业录音棚声学标准。配套建设专用网络传输、供电保障、工作台、设备支架、新风系统等配套设施，保障系统长期稳定运行、数据高速传输、制作环境专业规范。</w:t>
      </w:r>
      <w:r/>
    </w:p>
    <w:p>
      <w:pPr>
        <w:keepLines w:val="0"/>
        <w:keepNext w:val="0"/>
        <w:pageBreakBefore w:val="0"/>
        <w:spacing w:line="580" w:lineRule="exact"/>
        <w:widowControl w:val="off"/>
        <w:rPr>
          <w:rFonts w:hint="default" w:ascii="Times New Roman" w:hAnsi="Times New Roman" w:eastAsia="方正仿宋_GBK" w:cs="Times New Roman"/>
          <w:b/>
          <w:bCs/>
          <w:lang w:val="en-US" w:eastAsia="zh-CN"/>
        </w:rPr>
      </w:pPr>
      <w:r>
        <w:rPr>
          <w:rFonts w:hint="default" w:ascii="Times New Roman" w:hAnsi="Times New Roman" w:eastAsia="方正仿宋_GBK" w:cs="Times New Roman"/>
          <w:b/>
          <w:bCs/>
          <w:lang w:val="en-US" w:eastAsia="zh-CN"/>
        </w:rPr>
        <w:t xml:space="preserve">三、清单及参数要求</w:t>
      </w:r>
      <w:r/>
    </w:p>
    <w:p>
      <w:pPr>
        <w:jc w:val="left"/>
        <w:keepLines w:val="0"/>
        <w:keepNext w:val="0"/>
        <w:pageBreakBefore w:val="0"/>
        <w:spacing w:line="58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 xml:space="preserve">具体设备清单、技术参数及其他相关要求，详见招标文件附件《录音棚清单及参数要求（需求一览表）》。</w:t>
      </w:r>
      <w:r/>
    </w:p>
    <w:p>
      <w:pPr>
        <w:keepLines w:val="0"/>
        <w:keepNext w:val="0"/>
        <w:pageBreakBefore w:val="0"/>
        <w:spacing w:line="580" w:lineRule="exact"/>
        <w:widowControl w:val="off"/>
        <w:rPr>
          <w:rFonts w:hint="default" w:ascii="Times New Roman" w:hAnsi="Times New Roman" w:eastAsia="方正仿宋_GBK" w:cs="Times New Roman"/>
          <w:b/>
          <w:bCs/>
          <w:lang w:val="en-US" w:eastAsia="zh-CN"/>
        </w:rPr>
      </w:pPr>
      <w:r>
        <w:rPr>
          <w:rFonts w:hint="default" w:ascii="Times New Roman" w:hAnsi="Times New Roman" w:eastAsia="方正仿宋_GBK" w:cs="Times New Roman"/>
          <w:b/>
          <w:bCs/>
          <w:lang w:val="en-US" w:eastAsia="zh-CN"/>
        </w:rPr>
        <w:t xml:space="preserve">四、</w:t>
      </w:r>
      <w:r>
        <w:rPr>
          <w:rFonts w:hint="eastAsia" w:eastAsia="方正仿宋_GBK" w:cs="Times New Roman"/>
          <w:b/>
          <w:bCs/>
          <w:lang w:val="en-US" w:eastAsia="zh-CN"/>
        </w:rPr>
        <w:t xml:space="preserve">项目实施</w:t>
      </w:r>
      <w:r>
        <w:rPr>
          <w:rFonts w:hint="default" w:ascii="Times New Roman" w:hAnsi="Times New Roman" w:eastAsia="方正仿宋_GBK" w:cs="Times New Roman"/>
          <w:b/>
          <w:bCs/>
          <w:lang w:val="en-US" w:eastAsia="zh-CN"/>
        </w:rPr>
        <w:t xml:space="preserve">说明</w:t>
      </w:r>
      <w:r/>
    </w:p>
    <w:p>
      <w:pPr>
        <w:keepLines w:val="0"/>
        <w:keepNext w:val="0"/>
        <w:pageBreakBefore w:val="0"/>
        <w:spacing w:line="58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 xml:space="preserve">1. 投标人所投全部设备、货物、软件及配套服务技术参数可优于招标文件要求，且须严格对照招标文件技术参数逐条编制</w:t>
      </w:r>
      <w:r>
        <w:rPr>
          <w:rFonts w:hint="eastAsia" w:eastAsia="方正仿宋_GBK" w:cs="Times New Roman"/>
          <w:lang w:val="en-US" w:eastAsia="zh-CN"/>
        </w:rPr>
        <w:t xml:space="preserve">并</w:t>
      </w:r>
      <w:r>
        <w:rPr>
          <w:rFonts w:hint="default" w:ascii="Times New Roman" w:hAnsi="Times New Roman" w:eastAsia="方正仿宋_GBK" w:cs="Times New Roman"/>
          <w:lang w:val="en-US" w:eastAsia="zh-CN"/>
        </w:rPr>
        <w:t xml:space="preserve">提交完整</w:t>
      </w:r>
      <w:r>
        <w:rPr>
          <w:rFonts w:hint="eastAsia" w:eastAsia="方正仿宋_GBK" w:cs="Times New Roman"/>
          <w:lang w:val="en-US" w:eastAsia="zh-CN"/>
        </w:rPr>
        <w:t xml:space="preserve">的</w:t>
      </w:r>
      <w:r>
        <w:rPr>
          <w:rFonts w:hint="default" w:ascii="Times New Roman" w:hAnsi="Times New Roman" w:eastAsia="方正仿宋_GBK" w:cs="Times New Roman"/>
          <w:lang w:val="en-US" w:eastAsia="zh-CN"/>
        </w:rPr>
        <w:t xml:space="preserve">技术偏离表，明确标注</w:t>
      </w:r>
      <w:r>
        <w:rPr>
          <w:rFonts w:hint="eastAsia" w:eastAsia="方正仿宋_GBK" w:cs="Times New Roman"/>
          <w:lang w:val="en-US" w:eastAsia="zh-CN"/>
        </w:rPr>
        <w:t xml:space="preserve">每项参数的</w:t>
      </w:r>
      <w:r>
        <w:rPr>
          <w:rFonts w:hint="default" w:ascii="Times New Roman" w:hAnsi="Times New Roman" w:eastAsia="方正仿宋_GBK" w:cs="Times New Roman"/>
          <w:lang w:val="en-US" w:eastAsia="zh-CN"/>
        </w:rPr>
        <w:t xml:space="preserve">偏离情况。</w:t>
      </w:r>
      <w:r/>
    </w:p>
    <w:p>
      <w:pPr>
        <w:keepLines w:val="0"/>
        <w:keepNext w:val="0"/>
        <w:pageBreakBefore w:val="0"/>
        <w:spacing w:line="58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 xml:space="preserve">2. </w:t>
      </w:r>
      <w:r>
        <w:rPr>
          <w:rFonts w:hint="eastAsia" w:eastAsia="方正仿宋_GBK" w:cs="Times New Roman"/>
          <w:lang w:val="en-US" w:eastAsia="zh-CN"/>
        </w:rPr>
        <w:t xml:space="preserve">投标</w:t>
      </w:r>
      <w:r>
        <w:rPr>
          <w:rFonts w:hint="default" w:ascii="Times New Roman" w:hAnsi="Times New Roman" w:eastAsia="方正仿宋_GBK" w:cs="Times New Roman"/>
          <w:lang w:val="en-US" w:eastAsia="zh-CN"/>
        </w:rPr>
        <w:t xml:space="preserve">文件中须清晰列明所有投标设备</w:t>
      </w:r>
      <w:r>
        <w:rPr>
          <w:rFonts w:hint="eastAsia" w:eastAsia="方正仿宋_GBK" w:cs="Times New Roman"/>
          <w:lang w:val="en-US" w:eastAsia="zh-CN"/>
        </w:rPr>
        <w:t xml:space="preserve">及</w:t>
      </w:r>
      <w:r>
        <w:rPr>
          <w:rFonts w:hint="default" w:ascii="Times New Roman" w:hAnsi="Times New Roman" w:eastAsia="方正仿宋_GBK" w:cs="Times New Roman"/>
          <w:lang w:val="en-US" w:eastAsia="zh-CN"/>
        </w:rPr>
        <w:t xml:space="preserve">配套软件的正规品牌、具体型号、规格参数，</w:t>
      </w:r>
      <w:r>
        <w:rPr>
          <w:rFonts w:hint="eastAsia" w:eastAsia="方正仿宋_GBK" w:cs="Times New Roman"/>
          <w:lang w:val="en-US" w:eastAsia="zh-CN"/>
        </w:rPr>
        <w:t xml:space="preserve">确保</w:t>
      </w:r>
      <w:r>
        <w:rPr>
          <w:rFonts w:hint="default" w:ascii="Times New Roman" w:hAnsi="Times New Roman" w:eastAsia="方正仿宋_GBK" w:cs="Times New Roman"/>
          <w:lang w:val="en-US" w:eastAsia="zh-CN"/>
        </w:rPr>
        <w:t xml:space="preserve">信息真实完整、可溯源，不得模糊标注、虚假填报。</w:t>
      </w:r>
      <w:r/>
    </w:p>
    <w:p>
      <w:pPr>
        <w:keepLines w:val="0"/>
        <w:keepNext w:val="0"/>
        <w:pageBreakBefore w:val="0"/>
        <w:spacing w:line="58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 xml:space="preserve">3. 投标人须配齐本项目所有设备安装、调试、运行所需各类连接线材、配件，线材规格、长度、数量根据现场实际施工及使用需求足额配置，保障设备完整落地使用，纯软件采购内容无需执行本条款要求。</w:t>
      </w:r>
      <w:r/>
    </w:p>
    <w:p>
      <w:pPr>
        <w:jc w:val="left"/>
        <w:keepLines w:val="0"/>
        <w:keepNext w:val="0"/>
        <w:pageBreakBefore w:val="0"/>
        <w:spacing w:line="580" w:lineRule="exact"/>
        <w:widowControl w:val="off"/>
        <w:rPr>
          <w:rFonts w:hint="default" w:ascii="Times New Roman" w:hAnsi="Times New Roman" w:eastAsia="方正仿宋_GBK" w:cs="Times New Roman"/>
          <w:i/>
          <w:iCs/>
          <w:u w:val="single"/>
          <w:lang w:val="en-US" w:eastAsia="zh-CN"/>
        </w:rPr>
      </w:pPr>
      <w:r>
        <w:rPr>
          <w:rFonts w:hint="default" w:ascii="Times New Roman" w:hAnsi="Times New Roman" w:eastAsia="方正仿宋_GBK" w:cs="Times New Roman"/>
          <w:i/>
          <w:iCs/>
          <w:u w:val="single"/>
          <w:lang w:val="en-US" w:eastAsia="zh-CN"/>
        </w:rPr>
        <w:t xml:space="preserve">4. </w:t>
      </w:r>
      <w:r>
        <w:rPr>
          <w:rFonts w:hint="default" w:ascii="Times New Roman" w:hAnsi="Times New Roman" w:eastAsia="方正仿宋_GBK" w:cs="Times New Roman"/>
          <w:i/>
          <w:iCs/>
          <w:u w:val="single"/>
          <w:lang w:val="en-US" w:eastAsia="zh-CN"/>
        </w:rPr>
        <w:t xml:space="preserve">投标人须结合自身投标产品性能、项目现场实际情况及学校教学实训使用需求，针对性提出项目优化、运维升级、场景拓展等合理化建议。本项目为整体</w:t>
      </w:r>
      <w:r>
        <w:rPr>
          <w:rFonts w:hint="eastAsia" w:eastAsia="方正仿宋_GBK" w:cs="Times New Roman"/>
          <w:i/>
          <w:iCs/>
          <w:u w:val="single"/>
          <w:lang w:val="en-US" w:eastAsia="zh-CN"/>
        </w:rPr>
        <w:t xml:space="preserve">“</w:t>
      </w:r>
      <w:r>
        <w:rPr>
          <w:rFonts w:hint="default" w:ascii="Times New Roman" w:hAnsi="Times New Roman" w:eastAsia="方正仿宋_GBK" w:cs="Times New Roman"/>
          <w:i/>
          <w:iCs/>
          <w:u w:val="single"/>
          <w:lang w:val="en-US" w:eastAsia="zh-CN"/>
        </w:rPr>
        <w:t xml:space="preserve">交钥匙</w:t>
      </w:r>
      <w:r>
        <w:rPr>
          <w:rFonts w:hint="eastAsia" w:eastAsia="方正仿宋_GBK" w:cs="Times New Roman"/>
          <w:i/>
          <w:iCs/>
          <w:u w:val="single"/>
          <w:lang w:val="en-US" w:eastAsia="zh-CN"/>
        </w:rPr>
        <w:t xml:space="preserve">”</w:t>
      </w:r>
      <w:r>
        <w:rPr>
          <w:rFonts w:hint="default" w:ascii="Times New Roman" w:hAnsi="Times New Roman" w:eastAsia="方正仿宋_GBK" w:cs="Times New Roman"/>
          <w:i/>
          <w:iCs/>
          <w:u w:val="single"/>
          <w:lang w:val="en-US" w:eastAsia="zh-CN"/>
        </w:rPr>
        <w:t xml:space="preserve">工程，投标人投标报价为项目最终包干总价，涵盖所有设备、施工、服务、耗材、调试、质保等全部费用，中标后采购人无需额外支付任何新增费用，投标人不得另行加价。</w:t>
      </w:r>
      <w:r/>
    </w:p>
    <w:p>
      <w:pPr>
        <w:jc w:val="left"/>
        <w:keepLines w:val="0"/>
        <w:keepNext w:val="0"/>
        <w:pageBreakBefore w:val="0"/>
        <w:spacing w:line="58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 xml:space="preserve">5. 投标文件中须完整提供投标人同类项目实施成功案例、本次所投产品应用案例，包含项目简介、合同佐证、验收材料等有效证明资料，充分佐证项目实施能力及产品适配性。</w:t>
      </w:r>
      <w:r/>
    </w:p>
    <w:p>
      <w:pPr>
        <w:jc w:val="left"/>
        <w:keepLines w:val="0"/>
        <w:keepNext w:val="0"/>
        <w:pageBreakBefore w:val="0"/>
        <w:spacing w:line="58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 xml:space="preserve">6. 投标人投标配置、设备参数、配件清单须与原厂出货标准、设备包装箱标配配置完全一致，严禁私自改配、减配、替换配件，严禁提供非标、改装设备。</w:t>
      </w:r>
      <w:r/>
    </w:p>
    <w:p>
      <w:pPr>
        <w:jc w:val="left"/>
        <w:keepLines w:val="0"/>
        <w:keepNext w:val="0"/>
        <w:pageBreakBefore w:val="0"/>
        <w:spacing w:line="580" w:lineRule="exact"/>
        <w:widowControl w:val="off"/>
        <w:rPr>
          <w:rFonts w:hint="default" w:ascii="Times New Roman" w:hAnsi="Times New Roman" w:eastAsia="方正仿宋_GBK" w:cs="Times New Roman"/>
          <w:b/>
          <w:bCs/>
          <w:lang w:val="en-US" w:eastAsia="zh-CN"/>
        </w:rPr>
      </w:pPr>
      <w:r>
        <w:rPr>
          <w:rFonts w:hint="default" w:ascii="Times New Roman" w:hAnsi="Times New Roman" w:eastAsia="方正仿宋_GBK" w:cs="Times New Roman"/>
          <w:b/>
          <w:bCs/>
          <w:lang w:val="en-US" w:eastAsia="zh-CN"/>
        </w:rPr>
        <w:t xml:space="preserve">五、服务承诺</w:t>
      </w:r>
      <w:r/>
    </w:p>
    <w:p>
      <w:pPr>
        <w:jc w:val="left"/>
        <w:keepLines w:val="0"/>
        <w:keepNext w:val="0"/>
        <w:pageBreakBefore w:val="0"/>
        <w:spacing w:line="58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 xml:space="preserve">1. 本项目所有硬件设备及整套系统提供不少于3年免费质保服务，质保期内提供免费人工上门维修、原厂正品部件更换服务，实行7×24小时全天候技术响应。</w:t>
      </w:r>
      <w:r/>
    </w:p>
    <w:p>
      <w:pPr>
        <w:jc w:val="left"/>
        <w:keepLines w:val="0"/>
        <w:keepNext w:val="0"/>
        <w:pageBreakBefore w:val="0"/>
        <w:spacing w:line="58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 xml:space="preserve">2. 免费为采购人提供项目全流程配套培训服务，涵盖设备操作、系统使用、日常运维、简单故障排查、后期音频制作等内容，保障相关人员熟练掌握使用技能。</w:t>
      </w:r>
      <w:r/>
    </w:p>
    <w:p>
      <w:pPr>
        <w:jc w:val="left"/>
        <w:keepLines w:val="0"/>
        <w:keepNext w:val="0"/>
        <w:pageBreakBefore w:val="0"/>
        <w:spacing w:line="58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 xml:space="preserve">3. 投标人须在投标文件中明确质保服务期满后的现场运维、设备维修、系统升级等服务收费标准及服务方案。</w:t>
      </w:r>
      <w:r/>
    </w:p>
    <w:p>
      <w:pPr>
        <w:jc w:val="left"/>
        <w:keepLines w:val="0"/>
        <w:keepNext w:val="0"/>
        <w:pageBreakBefore w:val="0"/>
        <w:spacing w:line="58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 xml:space="preserve">4. 投标人须提供设备原厂针对本项目的专属授权书、原厂质保承诺函，确保产品正品性、售后保障性，所有资料真实有效、可核验。</w:t>
      </w:r>
      <w:r/>
    </w:p>
    <w:p>
      <w:pPr>
        <w:jc w:val="left"/>
        <w:keepLines w:val="0"/>
        <w:keepNext w:val="0"/>
        <w:pageBreakBefore w:val="0"/>
        <w:spacing w:line="58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 xml:space="preserve">5. 中标人全权负责本项目所有设备、软件的运输、进场卸货、现场安装、系统调试、整体检测工作，确保项目验收合格、正式交付使用，并严格履行标书约定年限的免费保修服务。</w:t>
      </w:r>
      <w:r/>
    </w:p>
    <w:p>
      <w:pPr>
        <w:jc w:val="left"/>
        <w:keepLines w:val="0"/>
        <w:keepNext w:val="0"/>
        <w:pageBreakBefore w:val="0"/>
        <w:spacing w:line="580" w:lineRule="exact"/>
        <w:widowControl w:val="off"/>
        <w:rPr>
          <w:rFonts w:hint="default" w:ascii="Times New Roman" w:hAnsi="Times New Roman" w:eastAsia="方正仿宋_GBK" w:cs="Times New Roman"/>
          <w:b/>
          <w:bCs/>
          <w:lang w:val="en-US" w:eastAsia="zh-CN"/>
        </w:rPr>
      </w:pPr>
      <w:r>
        <w:rPr>
          <w:rFonts w:hint="default" w:ascii="Times New Roman" w:hAnsi="Times New Roman" w:eastAsia="方正仿宋_GBK" w:cs="Times New Roman"/>
          <w:b/>
          <w:bCs/>
          <w:lang w:val="en-US" w:eastAsia="zh-CN"/>
        </w:rPr>
        <w:t xml:space="preserve">六、验收标准</w:t>
      </w:r>
      <w:r/>
    </w:p>
    <w:p>
      <w:pPr>
        <w:jc w:val="left"/>
        <w:keepLines w:val="0"/>
        <w:keepNext w:val="0"/>
        <w:pageBreakBefore w:val="0"/>
        <w:spacing w:line="58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 xml:space="preserve">1. 本项目整体验收工作由采购人统一组织、全程负责实施。</w:t>
      </w:r>
      <w:r/>
    </w:p>
    <w:p>
      <w:pPr>
        <w:jc w:val="left"/>
        <w:keepLines w:val="0"/>
        <w:keepNext w:val="0"/>
        <w:pageBreakBefore w:val="0"/>
        <w:spacing w:line="58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 xml:space="preserve">2. 验收依据：</w:t>
      </w:r>
      <w:r/>
    </w:p>
    <w:p>
      <w:pPr>
        <w:jc w:val="left"/>
        <w:keepLines w:val="0"/>
        <w:keepNext w:val="0"/>
        <w:pageBreakBefore w:val="0"/>
        <w:spacing w:line="58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 xml:space="preserve">① 本项目采购合同、招标文件、中标人投标响应文件全部条款；② 中标人提供的设备技术规格说明、经采购人认可的货物检验有效文件；③ 投标响应文件中列明且经采购人确认的项目验收标准、检测方法、检测手段，所有验收标准须符合国家、地方及行业现行规范标准。</w:t>
      </w:r>
      <w:r/>
    </w:p>
    <w:p>
      <w:pPr>
        <w:jc w:val="left"/>
        <w:keepLines w:val="0"/>
        <w:keepNext w:val="0"/>
        <w:pageBreakBefore w:val="0"/>
        <w:spacing w:line="58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 xml:space="preserve">3. 所有设备、材料到货后，中标人须指派专业技术人员配合采购人完成到货验收，必要时须联动设备原厂厂家人员到场联合验收。若到货设备、材料存在破损、质量不达标、参数不符、缺项漏项等问题，中标人须无条件整改、更换，直至验收合格，所有产生的费用及损失由中标人自行承担。</w:t>
      </w:r>
      <w:r/>
    </w:p>
    <w:p>
      <w:pPr>
        <w:jc w:val="left"/>
        <w:keepLines w:val="0"/>
        <w:keepNext w:val="0"/>
        <w:pageBreakBefore w:val="0"/>
        <w:spacing w:line="58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 xml:space="preserve">4. 项目验收合格须同时满足以下全部条件：</w:t>
      </w:r>
      <w:r/>
    </w:p>
    <w:p>
      <w:pPr>
        <w:jc w:val="left"/>
        <w:keepLines w:val="0"/>
        <w:keepNext w:val="0"/>
        <w:pageBreakBefore w:val="0"/>
        <w:spacing w:line="58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 xml:space="preserve">① 所有供货设备、材料、系统均符合国家产品标准及合同、招标文件约定要求；② 项目测试、试运行、验收过程中发现的全部问题已整改完毕，且经采购人确认合格；③ 合同约定的全部货物、材料、服务均已完整交付、落地实施；④ 整套系统设备运行稳定，顺利通过采购人组织的整体竣工验收；⑤ 项目全套技术资料、说明书、台账、检测报告等资料完整提交并通过采购人审核接收。</w:t>
      </w:r>
      <w:r/>
    </w:p>
    <w:p>
      <w:pPr>
        <w:jc w:val="left"/>
        <w:keepLines w:val="0"/>
        <w:keepNext w:val="0"/>
        <w:pageBreakBefore w:val="0"/>
        <w:spacing w:line="58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 xml:space="preserve">5. 项目验收合格后，中标人配合采购人出具完整、规范的书面验收报告，归档留存。</w:t>
      </w:r>
      <w:r/>
    </w:p>
    <w:p>
      <w:pPr>
        <w:keepLines w:val="0"/>
        <w:keepNext w:val="0"/>
        <w:pageBreakBefore w:val="0"/>
        <w:spacing w:line="580" w:lineRule="exact"/>
        <w:widowControl w:val="off"/>
        <w:rPr>
          <w:rFonts w:hint="default" w:ascii="Times New Roman" w:hAnsi="Times New Roman" w:eastAsia="方正仿宋_GBK" w:cs="Times New Roman"/>
          <w:b/>
          <w:bCs/>
          <w:lang w:val="en-US" w:eastAsia="zh-CN"/>
        </w:rPr>
      </w:pPr>
      <w:r>
        <w:rPr>
          <w:rFonts w:hint="default" w:ascii="Times New Roman" w:hAnsi="Times New Roman" w:eastAsia="方正仿宋_GBK" w:cs="Times New Roman"/>
          <w:b/>
          <w:bCs/>
          <w:lang w:val="en-US" w:eastAsia="zh-CN"/>
        </w:rPr>
        <w:t xml:space="preserve">七、商务要求</w:t>
      </w:r>
      <w:r/>
    </w:p>
    <w:p>
      <w:pPr>
        <w:keepLines w:val="0"/>
        <w:keepNext w:val="0"/>
        <w:pageBreakBefore w:val="0"/>
        <w:spacing w:line="58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 xml:space="preserve">（一）交货、安装调试及项目工期</w:t>
      </w:r>
      <w:r/>
    </w:p>
    <w:p>
      <w:pPr>
        <w:keepLines w:val="0"/>
        <w:keepNext w:val="0"/>
        <w:pageBreakBefore w:val="0"/>
        <w:spacing w:line="580" w:lineRule="exact"/>
        <w:widowControl w:val="off"/>
        <w:rPr>
          <w:rFonts w:ascii="Times New Roman" w:hAnsi="Times New Roman" w:eastAsia="方正仿宋_GBK" w:cs="Times New Roman"/>
          <w:sz w:val="24"/>
          <w:szCs w:val="21"/>
        </w:rPr>
      </w:pPr>
      <w:r>
        <w:rPr>
          <w:rFonts w:ascii="Times New Roman" w:hAnsi="Times New Roman" w:eastAsia="方正仿宋_GBK" w:cs="Times New Roman"/>
          <w:sz w:val="24"/>
          <w:szCs w:val="21"/>
        </w:rPr>
        <w:t xml:space="preserve">中标人应当自与采购人签订</w:t>
      </w:r>
      <w:r>
        <w:rPr>
          <w:rFonts w:ascii="Times New Roman" w:hAnsi="Times New Roman" w:eastAsia="方正仿宋_GBK" w:cs="Times New Roman"/>
          <w:sz w:val="24"/>
          <w:szCs w:val="21"/>
          <w:highlight w:val="none"/>
        </w:rPr>
        <w:t xml:space="preserve">合同之日起【</w:t>
      </w:r>
      <w:r>
        <w:rPr>
          <w:rFonts w:hint="eastAsia" w:eastAsia="方正仿宋_GBK" w:cs="Times New Roman"/>
          <w:sz w:val="24"/>
          <w:szCs w:val="21"/>
          <w:highlight w:val="none"/>
          <w:lang w:val="en-US" w:eastAsia="zh-CN"/>
        </w:rPr>
        <w:t xml:space="preserve">2</w:t>
      </w:r>
      <w:r>
        <w:rPr>
          <w:rFonts w:ascii="Times New Roman" w:hAnsi="Times New Roman" w:eastAsia="方正仿宋_GBK" w:cs="Times New Roman"/>
          <w:sz w:val="24"/>
          <w:szCs w:val="21"/>
          <w:highlight w:val="none"/>
        </w:rPr>
        <w:t xml:space="preserve">日】内组</w:t>
      </w:r>
      <w:r>
        <w:rPr>
          <w:rFonts w:ascii="Times New Roman" w:hAnsi="Times New Roman" w:eastAsia="方正仿宋_GBK" w:cs="Times New Roman"/>
          <w:sz w:val="24"/>
          <w:szCs w:val="21"/>
        </w:rPr>
        <w:t xml:space="preserve">织人员、设备进场开展本项目实施工作，进场实施前须向采购人提交进场实施方案。中标人须在指定时限</w:t>
      </w:r>
      <w:r>
        <w:rPr>
          <w:rFonts w:ascii="Times New Roman" w:hAnsi="Times New Roman" w:eastAsia="方正仿宋_GBK" w:cs="Times New Roman"/>
          <w:sz w:val="24"/>
          <w:szCs w:val="21"/>
          <w:highlight w:val="none"/>
        </w:rPr>
        <w:t xml:space="preserve">（</w:t>
      </w:r>
      <w:r>
        <w:rPr>
          <w:rFonts w:hint="eastAsia" w:eastAsia="方正仿宋_GBK" w:cs="Times New Roman"/>
          <w:sz w:val="24"/>
          <w:szCs w:val="21"/>
          <w:highlight w:val="none"/>
          <w:lang w:val="en-US" w:eastAsia="zh-CN"/>
        </w:rPr>
        <w:t xml:space="preserve">2026年12月20日</w:t>
      </w:r>
      <w:r>
        <w:rPr>
          <w:rFonts w:ascii="Times New Roman" w:hAnsi="Times New Roman" w:eastAsia="方正仿宋_GBK" w:cs="Times New Roman"/>
          <w:sz w:val="24"/>
          <w:szCs w:val="21"/>
          <w:highlight w:val="none"/>
        </w:rPr>
        <w:t xml:space="preserve">前）完</w:t>
      </w:r>
      <w:r>
        <w:rPr>
          <w:rFonts w:ascii="Times New Roman" w:hAnsi="Times New Roman" w:eastAsia="方正仿宋_GBK" w:cs="Times New Roman"/>
          <w:sz w:val="24"/>
          <w:szCs w:val="21"/>
        </w:rPr>
        <w:t xml:space="preserve">成全部设备进场、系统安装、联调测试、试运行工作，实现项目整体交付使用。中标人须足额配备专业施工、技术调试人员，制定详细的施工安装、调试进度计划及工期保障、质量管控措施，严格把控工期，确保项目按期保质完工。</w:t>
      </w:r>
      <w:r/>
    </w:p>
    <w:p>
      <w:pPr>
        <w:jc w:val="left"/>
        <w:keepLines w:val="0"/>
        <w:keepNext w:val="0"/>
        <w:pageBreakBefore w:val="0"/>
        <w:spacing w:line="58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 xml:space="preserve">（二）售后及培训服务要求</w:t>
      </w:r>
      <w:r/>
    </w:p>
    <w:p>
      <w:pPr>
        <w:keepLines w:val="0"/>
        <w:keepNext w:val="0"/>
        <w:pageBreakBefore w:val="0"/>
        <w:spacing w:line="580" w:lineRule="exact"/>
        <w:widowControl w:val="off"/>
        <w:rPr>
          <w:rFonts w:hint="default" w:ascii="Times New Roman" w:hAnsi="Times New Roman" w:eastAsia="方正仿宋_GBK" w:cs="Times New Roman"/>
          <w:i/>
          <w:iCs/>
          <w:u w:val="single"/>
          <w:lang w:val="en-US" w:eastAsia="zh-CN"/>
        </w:rPr>
      </w:pPr>
      <w:r>
        <w:rPr>
          <w:rFonts w:hint="default" w:ascii="Times New Roman" w:hAnsi="Times New Roman" w:eastAsia="方正仿宋_GBK" w:cs="Times New Roman"/>
          <w:i/>
          <w:iCs/>
          <w:u w:val="single"/>
          <w:lang w:val="en-US" w:eastAsia="zh-CN"/>
        </w:rPr>
        <w:t xml:space="preserve">1. 质保期内，中标人须提供每年不少于2次的定期上门回访、设备巡检、系统维护服务，提前排查运行隐患。项目保修标准严格遵循国家现行规范及设备原厂质保条款，两者取最高标准执行。</w:t>
      </w:r>
      <w:r>
        <w:rPr>
          <w:rFonts w:hint="eastAsia" w:eastAsia="方正仿宋_GBK" w:cs="Times New Roman"/>
          <w:i/>
          <w:iCs/>
          <w:u w:val="single"/>
          <w:lang w:val="en-US" w:eastAsia="zh-CN"/>
        </w:rPr>
        <w:t xml:space="preserve">（提供承诺函）</w:t>
      </w:r>
      <w:r/>
    </w:p>
    <w:p>
      <w:pPr>
        <w:keepLines w:val="0"/>
        <w:keepNext w:val="0"/>
        <w:pageBreakBefore w:val="0"/>
        <w:spacing w:line="58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 xml:space="preserve">2. 所有售后服务、质保维修、运维保障工作均严格按照国家、行业相关标准执行，除招标文件特殊说明外，全部设备、软件均按照原厂标准提供质保服务。</w:t>
      </w:r>
      <w:r/>
    </w:p>
    <w:p>
      <w:pPr>
        <w:keepLines w:val="0"/>
        <w:keepNext w:val="0"/>
        <w:pageBreakBefore w:val="0"/>
        <w:spacing w:line="58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 xml:space="preserve">3. 质保服务期内，中标人须配备专属运维人员及配套耗材、配件，定期开展系统预防性维护、设备校准、性能优化工作，保障整套系统长期稳定、高效运行。</w:t>
      </w:r>
      <w:r/>
    </w:p>
    <w:p>
      <w:pPr>
        <w:keepLines w:val="0"/>
        <w:keepNext w:val="0"/>
        <w:pageBreakBefore w:val="0"/>
        <w:spacing w:line="58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 xml:space="preserve">4. 中标人须明确质保期满后的系统运维、故障维修、设备更换、技术升级等全套服务方案及对应收费标准，在投标文件中清晰列明。</w:t>
      </w:r>
      <w:r/>
    </w:p>
    <w:p>
      <w:pPr>
        <w:keepLines w:val="0"/>
        <w:keepNext w:val="0"/>
        <w:pageBreakBefore w:val="0"/>
        <w:spacing w:line="58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 xml:space="preserve">5. 产品质量版权保证：中标人承诺所提供的全部硬件设备、配套附件均为原厂全新正品，软件产品为官方正版授权，完全符合国家相关法律法规要求，具备合法使用权及版权。项目使用过程中，若出现设备真伪纠纷、软件版权侵权、使用权争议等问题，全部责任及产生的损失、费用由中标人独立承担，采购人不承担任何连带责任。项目完工后，中标人须完整交付设备、软件纸质及电子版说明书、操作手册、系统配置文档、运维指南等全套技术资料，所有设备、装修材料、软件到货时，同步提供原厂正规供货证明。</w:t>
      </w:r>
      <w:r/>
    </w:p>
    <w:p>
      <w:pPr>
        <w:keepLines w:val="0"/>
        <w:keepNext w:val="0"/>
        <w:pageBreakBefore w:val="0"/>
        <w:spacing w:line="58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 xml:space="preserve">6. 中标人免费为采购人提供全方位实操培训，包含基础操作、系统设置、日常维护、简单软硬件故障排查等内容，确保采购人技术人员熟练独立完成日常管理、设备操作及基础检修工作。</w:t>
      </w:r>
      <w:r/>
    </w:p>
    <w:p>
      <w:pPr>
        <w:keepLines w:val="0"/>
        <w:keepNext w:val="0"/>
        <w:pageBreakBefore w:val="0"/>
        <w:spacing w:line="58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 xml:space="preserve">7. 本项目所有产品及工程配套质保期不少于3年，质保期自项目整体验收合格之日起计算。质保期内严格按照投标承诺频次开展巡检工作，终身提供技术维护服务，质保期满后按投标承诺持续开展回访运维服务。项目所有配套软件系统提供终身免费升级服务，包含功能优化、版本迭代、漏洞修复等。</w:t>
      </w:r>
      <w:r/>
    </w:p>
    <w:p>
      <w:pPr>
        <w:keepLines w:val="0"/>
        <w:keepNext w:val="0"/>
        <w:pageBreakBefore w:val="0"/>
        <w:spacing w:line="58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 xml:space="preserve">8. 中标人须提供7×24小时全天候实时技术支持服务，故障响应时间不超过2小时，一般故障24小时内完成排查修复，无法即时修复的须及时提供备用设备、替代方案，保障教学实训工作正常开展。</w:t>
      </w:r>
      <w:r/>
    </w:p>
    <w:p>
      <w:pPr>
        <w:keepLines w:val="0"/>
        <w:keepNext w:val="0"/>
        <w:pageBreakBefore w:val="0"/>
        <w:spacing w:line="58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 xml:space="preserve">9. 投标人须在投标文件中编制详细的质量保障体系、售后服务全流程方案，作出明确书面承诺，并加盖投标人有效公章，承诺内容作为合同履约依据。</w:t>
      </w:r>
      <w:r>
        <w:rPr>
          <w:rFonts w:hint="default" w:ascii="Times New Roman" w:hAnsi="Times New Roman" w:eastAsia="方正仿宋_GBK" w:cs="Times New Roman"/>
          <w:lang w:val="en-US" w:eastAsia="zh-CN"/>
        </w:rPr>
        <w:br w:type="page" w:clear="all"/>
      </w:r>
      <w:r/>
    </w:p>
    <w:p>
      <w:pPr>
        <w:ind w:left="0" w:firstLine="0"/>
        <w:jc w:val="center"/>
        <w:keepLines w:val="0"/>
        <w:keepNext w:val="0"/>
        <w:pageBreakBefore w:val="0"/>
        <w:spacing w:before="181" w:after="181" w:line="240" w:lineRule="auto"/>
        <w:widowControl w:val="off"/>
        <w:rPr>
          <w:rFonts w:hint="default" w:ascii="Times New Roman" w:hAnsi="Times New Roman" w:eastAsia="方正小标宋_GBK" w:cs="Times New Roman"/>
          <w:b/>
          <w:bCs/>
          <w:sz w:val="36"/>
          <w:szCs w:val="36"/>
        </w:rPr>
        <w:outlineLvl w:val="0"/>
      </w:pPr>
      <w:r/>
      <w:bookmarkStart w:id="200" w:name="_Toc13335"/>
      <w:r>
        <w:rPr>
          <w:rFonts w:hint="default" w:ascii="Times New Roman" w:hAnsi="Times New Roman" w:eastAsia="方正小标宋_GBK" w:cs="Times New Roman"/>
          <w:b/>
          <w:bCs/>
          <w:sz w:val="36"/>
          <w:szCs w:val="36"/>
        </w:rPr>
        <w:t xml:space="preserve">第五章  评审方法和评审标准</w:t>
      </w:r>
      <w:bookmarkEnd w:id="200"/>
      <w:r/>
      <w:r/>
    </w:p>
    <w:p>
      <w:pPr>
        <w:keepLines w:val="0"/>
        <w:keepNext w:val="0"/>
        <w:pageBreakBefore w:val="0"/>
        <w:spacing w:line="580" w:lineRule="exact"/>
        <w:widowControl w:val="off"/>
        <w:rPr>
          <w:rFonts w:hint="eastAsia" w:ascii="仿宋" w:hAnsi="仿宋" w:eastAsia="仿宋" w:cs="仿宋"/>
          <w:lang w:val="en-US" w:eastAsia="zh-CN"/>
        </w:rPr>
      </w:pPr>
      <w:r>
        <w:rPr>
          <w:rFonts w:hint="eastAsia" w:ascii="仿宋" w:hAnsi="仿宋" w:eastAsia="仿宋" w:cs="仿宋"/>
        </w:rPr>
        <w:t xml:space="preserve">本项目采用综合评分法，评标结果按评审得分由高到低顺序排列。得分相同的，按投标报价由低到高顺序排列，得分和投标报价均相同的并列，投标文件满足招标文件全部实质性要求，且按照评审因素的量化指标评审得分最高的投标人为中标候选人</w:t>
      </w:r>
      <w:r>
        <w:rPr>
          <w:rFonts w:hint="eastAsia" w:ascii="仿宋" w:hAnsi="仿宋" w:eastAsia="仿宋" w:cs="仿宋"/>
          <w:lang w:val="en-US" w:eastAsia="zh-CN"/>
        </w:rPr>
        <w:t xml:space="preserve">。</w:t>
      </w:r>
      <w:r/>
    </w:p>
    <w:tbl>
      <w:tblPr>
        <w:tblStyle w:val="97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81"/>
        <w:gridCol w:w="6397"/>
      </w:tblGrid>
      <w:tr>
        <w:trPr>
          <w:jc w:val="center"/>
          <w:trHeight w:val="504"/>
        </w:trPr>
        <w:tc>
          <w:tcPr>
            <w:tcW w:w="1397" w:type="pct"/>
            <w:vAlign w:val="top"/>
            <w:textDirection w:val="lrTb"/>
            <w:noWrap w:val="false"/>
          </w:tcPr>
          <w:p>
            <w:pPr>
              <w:ind w:firstLine="0"/>
              <w:keepLines w:val="0"/>
              <w:keepNext w:val="0"/>
              <w:pageBreakBefore w:val="0"/>
              <w:spacing w:line="400" w:lineRule="exact"/>
              <w:widowControl w:val="off"/>
              <w:rPr>
                <w:rFonts w:hint="eastAsia" w:ascii="仿宋" w:hAnsi="仿宋" w:eastAsia="仿宋" w:cs="仿宋"/>
              </w:rPr>
            </w:pPr>
            <w:r>
              <w:rPr>
                <w:rFonts w:hint="eastAsia" w:ascii="仿宋" w:hAnsi="仿宋" w:eastAsia="仿宋" w:cs="仿宋"/>
              </w:rPr>
              <w:t xml:space="preserve">选取中标候选人数量</w:t>
            </w:r>
            <w:r/>
          </w:p>
        </w:tc>
        <w:tc>
          <w:tcPr>
            <w:tcW w:w="3602" w:type="pct"/>
            <w:vAlign w:val="top"/>
            <w:textDirection w:val="lrTb"/>
            <w:noWrap w:val="false"/>
          </w:tcPr>
          <w:p>
            <w:pPr>
              <w:ind w:firstLine="0"/>
              <w:keepLines w:val="0"/>
              <w:keepNext w:val="0"/>
              <w:pageBreakBefore w:val="0"/>
              <w:spacing w:line="400" w:lineRule="exact"/>
              <w:widowControl w:val="off"/>
              <w:rPr>
                <w:rFonts w:hint="eastAsia" w:ascii="仿宋" w:hAnsi="仿宋" w:eastAsia="仿宋" w:cs="仿宋"/>
              </w:rPr>
            </w:pPr>
            <w:r>
              <w:rPr>
                <w:rFonts w:hint="eastAsia" w:ascii="仿宋" w:hAnsi="仿宋" w:eastAsia="仿宋" w:cs="仿宋"/>
              </w:rPr>
              <w:t xml:space="preserve">选取中标候选人的原则</w:t>
            </w:r>
            <w:r/>
          </w:p>
        </w:tc>
      </w:tr>
      <w:tr>
        <w:trPr>
          <w:jc w:val="center"/>
        </w:trPr>
        <w:tc>
          <w:tcPr>
            <w:tcW w:w="1397" w:type="pct"/>
            <w:vAlign w:val="center"/>
            <w:textDirection w:val="lrTb"/>
            <w:noWrap w:val="false"/>
          </w:tcPr>
          <w:p>
            <w:pPr>
              <w:ind w:firstLine="0"/>
              <w:jc w:val="center"/>
              <w:keepLines w:val="0"/>
              <w:keepNext w:val="0"/>
              <w:pageBreakBefore w:val="0"/>
              <w:spacing w:line="400" w:lineRule="exact"/>
              <w:widowControl w:val="off"/>
              <w:rPr>
                <w:rFonts w:hint="eastAsia" w:ascii="仿宋" w:hAnsi="仿宋" w:eastAsia="仿宋" w:cs="仿宋"/>
              </w:rPr>
            </w:pPr>
            <w:r>
              <w:rPr>
                <w:rFonts w:hint="eastAsia" w:ascii="仿宋" w:hAnsi="仿宋" w:eastAsia="仿宋" w:cs="仿宋"/>
              </w:rPr>
              <w:t xml:space="preserve">1</w:t>
            </w:r>
            <w:r/>
          </w:p>
        </w:tc>
        <w:tc>
          <w:tcPr>
            <w:tcW w:w="3602" w:type="pct"/>
            <w:vAlign w:val="top"/>
            <w:textDirection w:val="lrTb"/>
            <w:noWrap w:val="false"/>
          </w:tcPr>
          <w:p>
            <w:pPr>
              <w:ind w:firstLine="0"/>
              <w:keepLines w:val="0"/>
              <w:keepNext w:val="0"/>
              <w:pageBreakBefore w:val="0"/>
              <w:spacing w:line="400" w:lineRule="exact"/>
              <w:widowControl w:val="off"/>
              <w:rPr>
                <w:rFonts w:hint="eastAsia" w:ascii="仿宋" w:hAnsi="仿宋" w:eastAsia="仿宋" w:cs="仿宋"/>
              </w:rPr>
            </w:pPr>
            <w:r>
              <w:rPr>
                <w:rFonts w:hint="eastAsia" w:ascii="仿宋" w:hAnsi="仿宋" w:eastAsia="仿宋" w:cs="仿宋"/>
              </w:rPr>
              <w:t xml:space="preserve">满足招标文件全部实质性要求，且按照评审因素的量化指标评审得分最高的投标人为中标候选人。</w:t>
            </w:r>
            <w:r/>
          </w:p>
        </w:tc>
      </w:tr>
    </w:tbl>
    <w:p>
      <w:pPr>
        <w:keepLines w:val="0"/>
        <w:keepNext w:val="0"/>
        <w:pageBreakBefore w:val="0"/>
        <w:spacing w:line="580" w:lineRule="exact"/>
        <w:widowControl w:val="off"/>
        <w:rPr>
          <w:rFonts w:hint="eastAsia" w:ascii="仿宋" w:hAnsi="仿宋" w:eastAsia="仿宋" w:cs="仿宋"/>
          <w:b/>
          <w:bCs/>
        </w:rPr>
      </w:pPr>
      <w:r>
        <w:rPr>
          <w:rFonts w:hint="eastAsia" w:ascii="仿宋" w:hAnsi="仿宋" w:eastAsia="仿宋" w:cs="仿宋"/>
          <w:b/>
          <w:bCs/>
          <w:lang w:val="en-US" w:eastAsia="zh-CN"/>
        </w:rPr>
        <w:t xml:space="preserve">一、</w:t>
      </w:r>
      <w:r>
        <w:rPr>
          <w:rFonts w:hint="eastAsia" w:ascii="仿宋" w:hAnsi="仿宋" w:eastAsia="仿宋" w:cs="仿宋"/>
          <w:b/>
          <w:bCs/>
        </w:rPr>
        <w:t xml:space="preserve">政府采购政策功能落实</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1、小微型企业价格扣除</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1.1 本项目对小型和微型企业产品给予10%的扣除价格，用扣除后的价格参与评审。</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1.2 供应商需按照采购文件的要求提供相应的《企业声明函》。</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2、残疾人福利单位价格扣除</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1.1 本项目对残疾人福利性单位视同小型、微型企业，给予10%的价格扣除，用扣除后的价格参与评审。</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1.2 残疾人福利单位需按照采购文件的要求提供《残疾人福利性单位声明函》。</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1.3 残疾人福利单位标准请参照《关于促进残疾人就业政府采购政策的通知》（财库〔2017〕141号）。</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3、监狱和戒毒企业价格扣除</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1.1 本项目对监狱和戒毒企业（简称监狱企业）视同小型、微型企业，给予10%的价格扣除，用扣除后的价格参与评审。</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1.2 监狱企业参加政府采购活动时，需提供由省级以上监狱管理局、戒毒管理局</w:t>
      </w:r>
      <w:r>
        <w:rPr>
          <w:rFonts w:hint="eastAsia"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含新疆生产建设兵团</w:t>
      </w:r>
      <w:r>
        <w:rPr>
          <w:rFonts w:hint="eastAsia"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出具的属于监狱企业的证明文件。供应商如不提供上述证明文件，价格将不做相应扣除。</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1.3 监狱企业标准请参照《关于政府采购支持监狱企业发展有关问题的通知》（财库〔2014〕68号）。</w:t>
      </w:r>
      <w:r/>
    </w:p>
    <w:p>
      <w:pPr>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4、残疾人福利单位、监狱企业属于小型、微型企业的，不重复享受政策。</w:t>
      </w:r>
      <w:r/>
    </w:p>
    <w:p>
      <w:pPr>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5、如果本项目同意联合体投标或同意分包履行合同的</w:t>
      </w:r>
      <w:r>
        <w:rPr>
          <w:rFonts w:hint="default" w:ascii="Times New Roman" w:hAnsi="Times New Roman" w:eastAsia="方正仿宋_GBK" w:cs="Times New Roman"/>
          <w:b/>
          <w:bCs/>
          <w:lang w:eastAsia="zh-CN"/>
        </w:rPr>
        <w:t xml:space="preserve">，</w:t>
      </w:r>
      <w:r>
        <w:rPr>
          <w:rFonts w:hint="default" w:ascii="Times New Roman" w:hAnsi="Times New Roman" w:eastAsia="方正仿宋_GBK" w:cs="Times New Roman"/>
          <w:b/>
          <w:bCs/>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6、联合体各方均为小型、微型企业（残疾人福利单位、监狱企业）的，联合体享受10%价格扣除，用扣除后的价格参与评审。</w:t>
      </w:r>
      <w:r/>
    </w:p>
    <w:p>
      <w:pPr>
        <w:keepLines w:val="0"/>
        <w:keepNext w:val="0"/>
        <w:pageBreakBefore w:val="0"/>
        <w:spacing w:line="580" w:lineRule="exact"/>
        <w:widowControl w:val="off"/>
        <w:rPr>
          <w:rFonts w:hint="eastAsia" w:ascii="仿宋" w:hAnsi="仿宋" w:eastAsia="仿宋" w:cs="仿宋"/>
          <w:b/>
          <w:bCs/>
        </w:rPr>
      </w:pPr>
      <w:r>
        <w:rPr>
          <w:rFonts w:hint="eastAsia" w:ascii="仿宋" w:hAnsi="仿宋" w:eastAsia="仿宋" w:cs="仿宋"/>
          <w:b/>
          <w:bCs/>
        </w:rPr>
        <w:t xml:space="preserve">7、采购本国产品的支持政策</w:t>
      </w:r>
      <w:r/>
    </w:p>
    <w:p>
      <w:pPr>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7.1 本项目政府采购活动中既有本国产品又有非本国产品参与竞争的，依法对本国产品给予价格评审优惠，对本国产品的报价给予20%的价格扣除，用扣除后的价格参与评审。</w:t>
      </w:r>
      <w:r/>
    </w:p>
    <w:p>
      <w:pPr>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7.3 供应商需按照招标文件的要求提供《关于符合本国产品标准的声明函》（以下简称《声明函》），如不提供将不享受本国产品价格评审优惠。</w:t>
      </w:r>
      <w:r/>
    </w:p>
    <w:p>
      <w:pPr>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580" w:lineRule="exact"/>
        <w:rPr>
          <w:rFonts w:hint="eastAsia" w:ascii="仿宋" w:hAnsi="仿宋" w:eastAsia="仿宋" w:cs="仿宋"/>
        </w:rPr>
      </w:pPr>
      <w:r>
        <w:rPr>
          <w:rFonts w:hint="eastAsia" w:ascii="仿宋" w:hAnsi="仿宋" w:eastAsia="仿宋" w:cs="仿宋"/>
          <w:lang w:val="en-US" w:eastAsia="zh-CN"/>
        </w:rPr>
        <w:t xml:space="preserve">8、本项目</w:t>
      </w:r>
      <w:r>
        <w:rPr>
          <w:rFonts w:hint="eastAsia" w:ascii="仿宋" w:hAnsi="仿宋" w:eastAsia="仿宋" w:cs="仿宋"/>
        </w:rPr>
        <w:t xml:space="preserve">执行《节能产品政府采购实施意见》，投标产品属于节能清单中产品时，在技术、服务等指标同等条件下，优先选择节能清单所列的节能产品。</w:t>
      </w:r>
      <w:r/>
    </w:p>
    <w:p>
      <w:pPr>
        <w:ind w:firstLine="480"/>
        <w:spacing w:line="580" w:lineRule="exact"/>
        <w:rPr>
          <w:rFonts w:hint="eastAsia" w:ascii="仿宋" w:hAnsi="仿宋" w:eastAsia="仿宋" w:cs="仿宋"/>
        </w:rPr>
      </w:pPr>
      <w:r>
        <w:rPr>
          <w:rFonts w:hint="eastAsia" w:ascii="仿宋" w:hAnsi="仿宋" w:eastAsia="仿宋" w:cs="仿宋"/>
          <w:lang w:val="en-US" w:eastAsia="zh-CN"/>
        </w:rPr>
        <w:t xml:space="preserve">9、本项目</w:t>
      </w:r>
      <w:r>
        <w:rPr>
          <w:rFonts w:hint="eastAsia" w:ascii="仿宋" w:hAnsi="仿宋" w:eastAsia="仿宋" w:cs="仿宋"/>
        </w:rPr>
        <w:t xml:space="preserve">执行《关于环境标志产品政府采购实施的意见》，投标产品属于“环境标志产品政府采购清单”中产品时，在技术、服务等指标同等条件下，优先选择“环境标志产品政府采购清单”所列的产品。</w:t>
      </w:r>
      <w:r/>
    </w:p>
    <w:p>
      <w:pPr>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二、本项目评分办法如下：</w:t>
      </w:r>
      <w:r/>
    </w:p>
    <w:tbl>
      <w:tblPr>
        <w:tblStyle w:val="974"/>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7" w:type="dxa"/>
          <w:top w:w="0" w:type="dxa"/>
          <w:right w:w="57" w:type="dxa"/>
          <w:bottom w:w="0" w:type="dxa"/>
        </w:tblCellMar>
        <w:tblLook w:val="04A0" w:firstRow="1" w:lastRow="0" w:firstColumn="1" w:lastColumn="0" w:noHBand="0" w:noVBand="1"/>
      </w:tblPr>
      <w:tblGrid>
        <w:gridCol w:w="697"/>
        <w:gridCol w:w="1125"/>
        <w:gridCol w:w="6173"/>
        <w:gridCol w:w="778"/>
      </w:tblGrid>
      <w:tr>
        <w:trPr>
          <w:trHeight w:val="730"/>
        </w:trPr>
        <w:tc>
          <w:tcPr>
            <w:shd w:val="clear" w:color="auto" w:fill="ffffff"/>
            <w:tcBorders>
              <w:top w:val="single" w:color="000000" w:sz="12" w:space="0"/>
              <w:left w:val="single" w:color="000000" w:sz="12" w:space="0"/>
              <w:bottom w:val="single" w:color="000000" w:sz="4" w:space="0"/>
              <w:right w:val="single" w:color="000000" w:sz="4" w:space="0"/>
            </w:tcBorders>
            <w:tcW w:w="397" w:type="pct"/>
            <w:vAlign w:val="center"/>
            <w:textDirection w:val="lrTb"/>
            <w:noWrap w:val="false"/>
          </w:tcPr>
          <w:p>
            <w:pPr>
              <w:ind w:firstLine="0"/>
              <w:jc w:val="center"/>
              <w:spacing w:line="440" w:lineRule="exact"/>
              <w:rPr>
                <w:rFonts w:hint="default" w:ascii="Times New Roman" w:hAnsi="Times New Roman" w:eastAsia="方正仿宋_GB2312" w:cs="Times New Roman"/>
                <w:color w:val="000000"/>
              </w:rPr>
            </w:pPr>
            <w:r>
              <w:rPr>
                <w:rFonts w:hint="default" w:ascii="Times New Roman" w:hAnsi="Times New Roman" w:eastAsia="方正仿宋_GB2312" w:cs="Times New Roman"/>
                <w:color w:val="000000"/>
              </w:rPr>
              <w:t xml:space="preserve">序号</w:t>
            </w:r>
            <w:r/>
          </w:p>
        </w:tc>
        <w:tc>
          <w:tcPr>
            <w:shd w:val="clear" w:color="auto" w:fill="ffffff"/>
            <w:tcBorders>
              <w:top w:val="single" w:color="000000" w:sz="12" w:space="0"/>
              <w:left w:val="single" w:color="000000" w:sz="4" w:space="0"/>
              <w:bottom w:val="single" w:color="000000" w:sz="4" w:space="0"/>
              <w:right w:val="single" w:color="000000" w:sz="4" w:space="0"/>
            </w:tcBorders>
            <w:tcW w:w="641" w:type="pct"/>
            <w:vAlign w:val="center"/>
            <w:textDirection w:val="lrTb"/>
            <w:noWrap w:val="false"/>
          </w:tcPr>
          <w:p>
            <w:pPr>
              <w:ind w:firstLine="0"/>
              <w:jc w:val="center"/>
              <w:spacing w:line="440" w:lineRule="exact"/>
              <w:rPr>
                <w:rFonts w:hint="default" w:ascii="Times New Roman" w:hAnsi="Times New Roman" w:eastAsia="方正仿宋_GB2312" w:cs="Times New Roman"/>
                <w:color w:val="000000"/>
              </w:rPr>
            </w:pPr>
            <w:r>
              <w:rPr>
                <w:rFonts w:hint="default" w:ascii="Times New Roman" w:hAnsi="Times New Roman" w:eastAsia="方正仿宋_GB2312" w:cs="Times New Roman"/>
                <w:color w:val="000000"/>
              </w:rPr>
              <w:t xml:space="preserve">评审因素</w:t>
            </w:r>
            <w:r/>
          </w:p>
        </w:tc>
        <w:tc>
          <w:tcPr>
            <w:shd w:val="clear" w:color="auto" w:fill="ffffff"/>
            <w:tcBorders>
              <w:top w:val="single" w:color="000000" w:sz="12" w:space="0"/>
              <w:left w:val="single" w:color="000000" w:sz="4" w:space="0"/>
              <w:bottom w:val="single" w:color="000000" w:sz="4" w:space="0"/>
              <w:right w:val="single" w:color="000000" w:sz="4" w:space="0"/>
            </w:tcBorders>
            <w:tcW w:w="3518" w:type="pct"/>
            <w:vAlign w:val="center"/>
            <w:textDirection w:val="lrTb"/>
            <w:noWrap w:val="false"/>
          </w:tcPr>
          <w:p>
            <w:pPr>
              <w:ind w:firstLine="0"/>
              <w:jc w:val="center"/>
              <w:spacing w:line="440" w:lineRule="exact"/>
              <w:rPr>
                <w:rFonts w:hint="default" w:ascii="Times New Roman" w:hAnsi="Times New Roman" w:eastAsia="方正仿宋_GB2312" w:cs="Times New Roman"/>
                <w:color w:val="000000"/>
              </w:rPr>
            </w:pPr>
            <w:r>
              <w:rPr>
                <w:rFonts w:hint="default" w:ascii="Times New Roman" w:hAnsi="Times New Roman" w:eastAsia="方正仿宋_GB2312" w:cs="Times New Roman"/>
                <w:color w:val="000000"/>
              </w:rPr>
              <w:t xml:space="preserve">评分标准</w:t>
            </w:r>
            <w:r/>
          </w:p>
        </w:tc>
        <w:tc>
          <w:tcPr>
            <w:shd w:val="clear" w:color="auto" w:fill="ffffff"/>
            <w:tcBorders>
              <w:top w:val="single" w:color="000000" w:sz="12" w:space="0"/>
              <w:left w:val="single" w:color="000000" w:sz="4" w:space="0"/>
              <w:bottom w:val="single" w:color="000000" w:sz="4" w:space="0"/>
              <w:right w:val="single" w:color="000000" w:sz="12" w:space="0"/>
            </w:tcBorders>
            <w:tcW w:w="443" w:type="pct"/>
            <w:vAlign w:val="center"/>
            <w:textDirection w:val="lrTb"/>
            <w:noWrap w:val="false"/>
          </w:tcPr>
          <w:p>
            <w:pPr>
              <w:ind w:firstLine="0"/>
              <w:jc w:val="center"/>
              <w:spacing w:line="440" w:lineRule="exact"/>
              <w:rPr>
                <w:rFonts w:hint="default" w:ascii="Times New Roman" w:hAnsi="Times New Roman" w:eastAsia="方正仿宋_GB2312" w:cs="Times New Roman"/>
                <w:color w:val="000000"/>
              </w:rPr>
            </w:pPr>
            <w:r>
              <w:rPr>
                <w:rFonts w:hint="default" w:ascii="Times New Roman" w:hAnsi="Times New Roman" w:eastAsia="方正仿宋_GB2312" w:cs="Times New Roman"/>
                <w:color w:val="000000"/>
              </w:rPr>
              <w:t xml:space="preserve">分值</w:t>
            </w:r>
            <w:r/>
          </w:p>
        </w:tc>
      </w:tr>
      <w:tr>
        <w:trPr/>
        <w:tc>
          <w:tcPr>
            <w:shd w:val="clear" w:color="auto" w:fill="ffffff"/>
            <w:tcBorders>
              <w:top w:val="single" w:color="000000" w:sz="4" w:space="0"/>
              <w:left w:val="single" w:color="000000" w:sz="12" w:space="0"/>
              <w:bottom w:val="single" w:color="000000" w:sz="4" w:space="0"/>
              <w:right w:val="single" w:color="000000" w:sz="4" w:space="0"/>
            </w:tcBorders>
            <w:tcW w:w="397" w:type="pct"/>
            <w:vAlign w:val="center"/>
            <w:textDirection w:val="lrTb"/>
            <w:noWrap w:val="false"/>
          </w:tcPr>
          <w:p>
            <w:pPr>
              <w:ind w:firstLine="0"/>
              <w:jc w:val="center"/>
              <w:spacing w:line="440" w:lineRule="exact"/>
              <w:rPr>
                <w:rFonts w:hint="default" w:ascii="Times New Roman" w:hAnsi="Times New Roman" w:eastAsia="方正仿宋_GB2312" w:cs="Times New Roman"/>
                <w:color w:val="000000"/>
              </w:rPr>
            </w:pPr>
            <w:r>
              <w:rPr>
                <w:rFonts w:hint="default" w:ascii="Times New Roman" w:hAnsi="Times New Roman" w:eastAsia="方正仿宋_GB2312" w:cs="Times New Roman"/>
                <w:color w:val="000000"/>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ind w:firstLine="0"/>
              <w:jc w:val="center"/>
              <w:spacing w:line="440" w:lineRule="exact"/>
              <w:rPr>
                <w:rFonts w:hint="default" w:ascii="Times New Roman" w:hAnsi="Times New Roman" w:eastAsia="方正仿宋_GB2312" w:cs="Times New Roman"/>
                <w:color w:val="000000"/>
              </w:rPr>
            </w:pPr>
            <w:r>
              <w:rPr>
                <w:rFonts w:hint="default" w:ascii="Times New Roman" w:hAnsi="Times New Roman" w:eastAsia="方正仿宋_GB2312" w:cs="Times New Roman"/>
                <w:color w:val="000000"/>
              </w:rPr>
              <w:t xml:space="preserve">报价</w:t>
            </w:r>
            <w:r/>
          </w:p>
        </w:tc>
        <w:tc>
          <w:tcPr>
            <w:shd w:val="clear" w:color="auto" w:fill="ffffff"/>
            <w:tcBorders>
              <w:top w:val="single" w:color="000000" w:sz="4" w:space="0"/>
              <w:left w:val="single" w:color="000000" w:sz="4" w:space="0"/>
              <w:bottom w:val="single" w:color="000000" w:sz="4" w:space="0"/>
              <w:right w:val="single" w:color="000000" w:sz="4" w:space="0"/>
            </w:tcBorders>
            <w:tcW w:w="3518" w:type="pct"/>
            <w:vAlign w:val="center"/>
            <w:textDirection w:val="lrTb"/>
            <w:noWrap w:val="false"/>
          </w:tcPr>
          <w:p>
            <w:pPr>
              <w:ind w:firstLine="0"/>
              <w:spacing w:line="440" w:lineRule="exact"/>
              <w:rPr>
                <w:rFonts w:hint="default" w:ascii="Times New Roman" w:hAnsi="Times New Roman" w:eastAsia="方正仿宋_GB2312" w:cs="Times New Roman"/>
                <w:color w:val="000000"/>
              </w:rPr>
            </w:pPr>
            <w:r>
              <w:rPr>
                <w:rFonts w:hint="default" w:ascii="Times New Roman" w:hAnsi="Times New Roman" w:eastAsia="方正仿宋_GB2312" w:cs="Times New Roman"/>
                <w:color w:val="000000"/>
              </w:rPr>
              <w:t xml:space="preserve">采用低价优先法计算，即</w:t>
            </w:r>
            <w:r>
              <w:rPr>
                <w:rFonts w:hint="default" w:ascii="Times New Roman" w:hAnsi="Times New Roman" w:eastAsia="方正仿宋_GB2312" w:cs="Times New Roman"/>
                <w:color w:val="000000"/>
                <w:szCs w:val="24"/>
              </w:rPr>
              <w:t xml:space="preserve">满足招标文件要求且投标价格最低的投标报价为评标基准价，其价格分为30分。其他投标人的价格分统一按下列公式计算：投标报价得分=（评标基准价/投标报价）×30，分值保留小数点后2位。</w:t>
            </w:r>
            <w:r/>
          </w:p>
        </w:tc>
        <w:tc>
          <w:tcPr>
            <w:shd w:val="clear" w:color="auto" w:fill="ffffff"/>
            <w:tcBorders>
              <w:top w:val="single" w:color="000000" w:sz="4" w:space="0"/>
              <w:left w:val="single" w:color="000000" w:sz="4" w:space="0"/>
              <w:bottom w:val="single" w:color="000000" w:sz="4" w:space="0"/>
              <w:right w:val="single" w:color="000000" w:sz="12" w:space="0"/>
            </w:tcBorders>
            <w:tcW w:w="443" w:type="pct"/>
            <w:vAlign w:val="center"/>
            <w:textDirection w:val="lrTb"/>
            <w:noWrap w:val="false"/>
          </w:tcPr>
          <w:p>
            <w:pPr>
              <w:ind w:firstLine="0"/>
              <w:jc w:val="center"/>
              <w:spacing w:line="440" w:lineRule="exact"/>
              <w:rPr>
                <w:rFonts w:hint="default" w:ascii="Times New Roman" w:hAnsi="Times New Roman" w:eastAsia="方正仿宋_GB2312" w:cs="Times New Roman"/>
                <w:color w:val="000000"/>
              </w:rPr>
            </w:pPr>
            <w:r>
              <w:rPr>
                <w:rFonts w:hint="default" w:ascii="Times New Roman" w:hAnsi="Times New Roman" w:eastAsia="方正仿宋_GB2312" w:cs="Times New Roman"/>
                <w:color w:val="000000"/>
              </w:rPr>
              <w:t xml:space="preserve">30</w:t>
            </w:r>
            <w:r/>
          </w:p>
        </w:tc>
      </w:tr>
      <w:tr>
        <w:trPr/>
        <w:tc>
          <w:tcPr>
            <w:shd w:val="clear" w:color="auto" w:fill="ffffff"/>
            <w:tcBorders>
              <w:top w:val="single" w:color="000000" w:sz="4" w:space="0"/>
              <w:left w:val="single" w:color="000000" w:sz="12" w:space="0"/>
              <w:bottom w:val="single" w:color="000000" w:sz="4" w:space="0"/>
              <w:right w:val="single" w:color="000000" w:sz="4" w:space="0"/>
            </w:tcBorders>
            <w:tcW w:w="397" w:type="pct"/>
            <w:vAlign w:val="center"/>
            <w:textDirection w:val="lrTb"/>
            <w:noWrap w:val="false"/>
          </w:tcPr>
          <w:p>
            <w:pPr>
              <w:ind w:firstLine="0"/>
              <w:jc w:val="center"/>
              <w:spacing w:line="440" w:lineRule="exact"/>
              <w:rPr>
                <w:rFonts w:hint="default" w:ascii="Times New Roman" w:hAnsi="Times New Roman" w:eastAsia="方正仿宋_GB2312" w:cs="Times New Roman"/>
                <w:color w:val="000000"/>
              </w:rPr>
            </w:pPr>
            <w:r>
              <w:rPr>
                <w:rFonts w:hint="default" w:ascii="Times New Roman" w:hAnsi="Times New Roman" w:eastAsia="方正仿宋_GB2312" w:cs="Times New Roman"/>
                <w:color w:val="000000"/>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ind w:firstLine="0"/>
              <w:jc w:val="center"/>
              <w:spacing w:line="440" w:lineRule="exact"/>
              <w:rPr>
                <w:rFonts w:hint="default" w:ascii="Times New Roman" w:hAnsi="Times New Roman" w:eastAsia="方正仿宋_GB2312" w:cs="Times New Roman"/>
                <w:color w:val="000000"/>
              </w:rPr>
            </w:pPr>
            <w:r>
              <w:rPr>
                <w:rFonts w:hint="default" w:ascii="Times New Roman" w:hAnsi="Times New Roman" w:eastAsia="方正仿宋_GB2312" w:cs="Times New Roman"/>
                <w:color w:val="000000"/>
              </w:rPr>
              <w:t xml:space="preserve">技术需求响应</w:t>
            </w:r>
            <w:r/>
          </w:p>
        </w:tc>
        <w:tc>
          <w:tcPr>
            <w:shd w:val="clear" w:color="auto" w:fill="ffffff"/>
            <w:tcBorders>
              <w:top w:val="single" w:color="000000" w:sz="4" w:space="0"/>
              <w:left w:val="single" w:color="000000" w:sz="4" w:space="0"/>
              <w:bottom w:val="single" w:color="000000" w:sz="4" w:space="0"/>
              <w:right w:val="single" w:color="000000" w:sz="4" w:space="0"/>
            </w:tcBorders>
            <w:tcW w:w="3518" w:type="pct"/>
            <w:vAlign w:val="center"/>
            <w:textDirection w:val="lrTb"/>
            <w:noWrap w:val="false"/>
          </w:tcPr>
          <w:p>
            <w:pPr>
              <w:ind w:firstLine="0"/>
              <w:spacing w:line="440" w:lineRule="exact"/>
              <w:rPr>
                <w:rFonts w:hint="default" w:ascii="Times New Roman" w:hAnsi="Times New Roman" w:eastAsia="方正仿宋_GB2312" w:cs="Times New Roman"/>
                <w:color w:val="000000"/>
              </w:rPr>
            </w:pPr>
            <w:r>
              <w:rPr>
                <w:rFonts w:hint="default" w:ascii="Times New Roman" w:hAnsi="Times New Roman" w:eastAsia="方正仿宋_GB2312" w:cs="Times New Roman"/>
                <w:color w:val="000000"/>
              </w:rPr>
              <w:t xml:space="preserve">投标人对招标文件具体需求的响应程度：全部响应即满足招标文件</w:t>
            </w:r>
            <w:r>
              <w:rPr>
                <w:rFonts w:hint="default" w:ascii="Times New Roman" w:hAnsi="Times New Roman" w:eastAsia="方正仿宋_GB2312" w:cs="Times New Roman"/>
                <w:color w:val="000000"/>
                <w:lang w:eastAsia="zh-CN"/>
              </w:rPr>
              <w:t xml:space="preserve">“</w:t>
            </w:r>
            <w:r>
              <w:rPr>
                <w:rFonts w:hint="default" w:ascii="Times New Roman" w:hAnsi="Times New Roman" w:eastAsia="方正仿宋_GB2312" w:cs="Times New Roman"/>
                <w:color w:val="000000"/>
              </w:rPr>
              <w:t xml:space="preserve">第四章 项目需求</w:t>
            </w:r>
            <w:r>
              <w:rPr>
                <w:rFonts w:hint="default" w:ascii="Times New Roman" w:hAnsi="Times New Roman" w:eastAsia="方正仿宋_GB2312" w:cs="Times New Roman"/>
                <w:color w:val="000000"/>
                <w:lang w:eastAsia="zh-CN"/>
              </w:rPr>
              <w:t xml:space="preserve">”</w:t>
            </w:r>
            <w:r>
              <w:rPr>
                <w:rFonts w:hint="eastAsia" w:ascii="Times New Roman" w:hAnsi="Times New Roman" w:eastAsia="方正仿宋_GBK" w:cs="Times New Roman"/>
              </w:rPr>
              <w:t xml:space="preserve">技术要求的得</w:t>
            </w:r>
            <w:r>
              <w:rPr>
                <w:rFonts w:hint="eastAsia" w:eastAsia="方正仿宋_GBK" w:cs="Times New Roman"/>
                <w:highlight w:val="none"/>
                <w:lang w:val="en-US" w:eastAsia="zh-CN"/>
              </w:rPr>
              <w:t xml:space="preserve">40</w:t>
            </w:r>
            <w:r>
              <w:rPr>
                <w:rFonts w:hint="eastAsia" w:ascii="Times New Roman" w:hAnsi="Times New Roman" w:eastAsia="方正仿宋_GBK" w:cs="Times New Roman"/>
                <w:highlight w:val="none"/>
              </w:rPr>
              <w:t xml:space="preserve">分；</w:t>
            </w:r>
            <w:r>
              <w:rPr>
                <w:rFonts w:hint="eastAsia" w:ascii="Times New Roman" w:hAnsi="Times New Roman" w:eastAsia="方正仿宋_GBK" w:cs="Times New Roman"/>
                <w:b w:val="0"/>
                <w:highlight w:val="none"/>
              </w:rPr>
              <w:t xml:space="preserve">标注“</w:t>
            </w:r>
            <w:r>
              <w:rPr>
                <w:rFonts w:hint="eastAsia" w:eastAsia="方正仿宋_GBK" w:cs="Times New Roman"/>
                <w:b w:val="0"/>
                <w:highlight w:val="none"/>
                <w:lang w:val="en-US" w:eastAsia="zh-CN"/>
              </w:rPr>
              <w:t xml:space="preserve">*</w:t>
            </w:r>
            <w:r>
              <w:rPr>
                <w:rFonts w:hint="eastAsia" w:ascii="Times New Roman" w:hAnsi="Times New Roman" w:eastAsia="方正仿宋_GBK" w:cs="Times New Roman"/>
                <w:b w:val="0"/>
                <w:highlight w:val="none"/>
              </w:rPr>
              <w:t xml:space="preserve">”项为</w:t>
            </w:r>
            <w:r>
              <w:rPr>
                <w:rFonts w:hint="eastAsia" w:eastAsia="方正仿宋_GBK" w:cs="Times New Roman"/>
                <w:b w:val="0"/>
                <w:highlight w:val="none"/>
                <w:lang w:val="en-US" w:eastAsia="zh-CN"/>
              </w:rPr>
              <w:t xml:space="preserve">重要技术参数</w:t>
            </w:r>
            <w:r>
              <w:rPr>
                <w:rFonts w:hint="eastAsia" w:ascii="Times New Roman" w:hAnsi="Times New Roman" w:eastAsia="方正仿宋_GBK" w:cs="Times New Roman"/>
                <w:b w:val="0"/>
                <w:highlight w:val="none"/>
              </w:rPr>
              <w:t xml:space="preserve">，</w:t>
            </w:r>
            <w:r>
              <w:rPr>
                <w:rFonts w:hint="eastAsia" w:ascii="Times New Roman" w:hAnsi="Times New Roman" w:eastAsia="方正仿宋_GBK" w:cs="Times New Roman"/>
                <w:highlight w:val="none"/>
              </w:rPr>
              <w:t xml:space="preserve">有负偏离的每项</w:t>
            </w:r>
            <w:r>
              <w:rPr>
                <w:rFonts w:hint="eastAsia" w:eastAsia="方正仿宋_GBK" w:cs="Times New Roman"/>
                <w:highlight w:val="none"/>
                <w:lang w:val="en-US" w:eastAsia="zh-CN"/>
              </w:rPr>
              <w:t xml:space="preserve">扣1</w:t>
            </w:r>
            <w:r>
              <w:rPr>
                <w:rFonts w:hint="eastAsia" w:ascii="Times New Roman" w:hAnsi="Times New Roman" w:eastAsia="方正仿宋_GBK" w:cs="Times New Roman"/>
                <w:highlight w:val="none"/>
              </w:rPr>
              <w:t xml:space="preserve">分</w:t>
            </w:r>
            <w:r>
              <w:rPr>
                <w:rFonts w:hint="eastAsia" w:ascii="Times New Roman" w:hAnsi="Times New Roman" w:eastAsia="方正仿宋_GBK" w:cs="Times New Roman"/>
                <w:b w:val="0"/>
                <w:highlight w:val="none"/>
                <w:lang w:eastAsia="zh-CN"/>
              </w:rPr>
              <w:t xml:space="preserve">；</w:t>
            </w:r>
            <w:r>
              <w:rPr>
                <w:rFonts w:hint="eastAsia" w:ascii="Times New Roman" w:hAnsi="Times New Roman" w:eastAsia="方正仿宋_GBK" w:cs="Times New Roman"/>
                <w:highlight w:val="none"/>
                <w:lang w:val="en-US" w:eastAsia="zh-CN"/>
              </w:rPr>
              <w:t xml:space="preserve">其他技术参数，</w:t>
            </w:r>
            <w:r>
              <w:rPr>
                <w:rFonts w:hint="eastAsia" w:ascii="Times New Roman" w:hAnsi="Times New Roman" w:eastAsia="方正仿宋_GBK" w:cs="Times New Roman"/>
                <w:highlight w:val="none"/>
              </w:rPr>
              <w:t xml:space="preserve">有负偏离的每项</w:t>
            </w:r>
            <w:r>
              <w:rPr>
                <w:rFonts w:hint="eastAsia" w:eastAsia="方正仿宋_GBK" w:cs="Times New Roman"/>
                <w:highlight w:val="none"/>
                <w:lang w:val="en-US" w:eastAsia="zh-CN"/>
              </w:rPr>
              <w:t xml:space="preserve">扣</w:t>
            </w:r>
            <w:r>
              <w:rPr>
                <w:rFonts w:hint="eastAsia" w:ascii="Times New Roman" w:hAnsi="Times New Roman" w:eastAsia="方正仿宋_GBK" w:cs="Times New Roman"/>
                <w:highlight w:val="none"/>
                <w:lang w:val="en-US" w:eastAsia="zh-CN"/>
              </w:rPr>
              <w:t xml:space="preserve">0.5</w:t>
            </w:r>
            <w:r>
              <w:rPr>
                <w:rFonts w:hint="eastAsia" w:ascii="Times New Roman" w:hAnsi="Times New Roman" w:eastAsia="方正仿宋_GBK" w:cs="Times New Roman"/>
                <w:highlight w:val="none"/>
              </w:rPr>
              <w:t xml:space="preserve">分</w:t>
            </w:r>
            <w:r>
              <w:rPr>
                <w:rFonts w:hint="eastAsia" w:ascii="Times New Roman" w:hAnsi="Times New Roman" w:eastAsia="方正仿宋_GBK" w:cs="Times New Roman"/>
                <w:highlight w:val="none"/>
                <w:lang w:eastAsia="zh-CN"/>
              </w:rPr>
              <w:t xml:space="preserve">；</w:t>
            </w:r>
            <w:r>
              <w:rPr>
                <w:rFonts w:hint="eastAsia" w:ascii="Times New Roman" w:hAnsi="Times New Roman" w:eastAsia="方正仿宋_GBK" w:cs="Times New Roman"/>
                <w:highlight w:val="none"/>
              </w:rPr>
              <w:t xml:space="preserve">扣完为止。（投标人需在“技术要求响应及偏离表”中如实逐项填列所投产品的参数，如招标文件要求提供相应证明材料的，应在</w:t>
            </w:r>
            <w:r>
              <w:rPr>
                <w:rFonts w:hint="eastAsia" w:ascii="Times New Roman" w:hAnsi="Times New Roman" w:eastAsia="方正仿宋_GBK" w:cs="Times New Roman"/>
              </w:rPr>
              <w:t xml:space="preserve">偏离表中注明证明材料所在投标文件的页码位置，否则评审小组有权做负偏离处理）</w:t>
            </w:r>
            <w:r/>
          </w:p>
        </w:tc>
        <w:tc>
          <w:tcPr>
            <w:shd w:val="clear" w:color="auto" w:fill="ffffff"/>
            <w:tcBorders>
              <w:top w:val="single" w:color="000000" w:sz="4" w:space="0"/>
              <w:left w:val="single" w:color="000000" w:sz="4" w:space="0"/>
              <w:bottom w:val="single" w:color="000000" w:sz="4" w:space="0"/>
              <w:right w:val="single" w:color="000000" w:sz="12" w:space="0"/>
            </w:tcBorders>
            <w:tcW w:w="443" w:type="pct"/>
            <w:vAlign w:val="center"/>
            <w:textDirection w:val="lrTb"/>
            <w:noWrap w:val="false"/>
          </w:tcPr>
          <w:p>
            <w:pPr>
              <w:ind w:firstLine="0"/>
              <w:jc w:val="center"/>
              <w:spacing w:line="440" w:lineRule="exact"/>
              <w:rPr>
                <w:rFonts w:hint="default" w:ascii="Times New Roman" w:hAnsi="Times New Roman" w:eastAsia="方正仿宋_GB2312" w:cs="Times New Roman"/>
                <w:color w:val="000000"/>
                <w:lang w:val="en-US" w:eastAsia="zh-CN"/>
              </w:rPr>
            </w:pPr>
            <w:r>
              <w:rPr>
                <w:rFonts w:hint="eastAsia" w:eastAsia="方正仿宋_GB2312" w:cs="Times New Roman"/>
                <w:color w:val="000000"/>
                <w:lang w:val="en-US" w:eastAsia="zh-CN"/>
              </w:rPr>
              <w:t xml:space="preserve">40</w:t>
            </w:r>
            <w:r/>
          </w:p>
        </w:tc>
      </w:tr>
      <w:tr>
        <w:trPr/>
        <w:tc>
          <w:tcPr>
            <w:shd w:val="clear" w:color="auto" w:fill="ffffff"/>
            <w:tcBorders>
              <w:top w:val="single" w:color="000000" w:sz="4" w:space="0"/>
              <w:left w:val="single" w:color="000000" w:sz="12" w:space="0"/>
              <w:bottom w:val="single" w:color="000000" w:sz="4" w:space="0"/>
              <w:right w:val="single" w:color="000000" w:sz="4" w:space="0"/>
            </w:tcBorders>
            <w:tcW w:w="397" w:type="pct"/>
            <w:vAlign w:val="center"/>
            <w:textDirection w:val="lrTb"/>
            <w:noWrap w:val="false"/>
          </w:tcPr>
          <w:p>
            <w:pPr>
              <w:ind w:firstLine="0"/>
              <w:jc w:val="center"/>
              <w:spacing w:line="440" w:lineRule="exact"/>
              <w:rPr>
                <w:rFonts w:hint="default" w:ascii="Times New Roman" w:hAnsi="Times New Roman" w:eastAsia="方正仿宋_GB2312" w:cs="Times New Roman"/>
                <w:color w:val="000000"/>
                <w:sz w:val="24"/>
                <w:szCs w:val="21"/>
                <w:lang w:val="en-US" w:eastAsia="zh-CN" w:bidi="ar-SA"/>
              </w:rPr>
            </w:pPr>
            <w:r>
              <w:rPr>
                <w:rFonts w:hint="eastAsia" w:ascii="Times New Roman" w:hAnsi="Times New Roman" w:eastAsia="方正仿宋_GB2312" w:cs="Times New Roman"/>
                <w:color w:val="000000"/>
                <w:lang w:val="en-US" w:eastAsia="zh-CN"/>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ind w:firstLine="0"/>
              <w:jc w:val="center"/>
              <w:spacing w:line="440" w:lineRule="exact"/>
              <w:rPr>
                <w:rFonts w:hint="default" w:ascii="Times New Roman" w:hAnsi="Times New Roman" w:eastAsia="方正仿宋_GB2312" w:cs="Times New Roman"/>
                <w:color w:val="000000"/>
              </w:rPr>
            </w:pPr>
            <w:r>
              <w:rPr>
                <w:rFonts w:hint="default" w:ascii="Times New Roman" w:hAnsi="Times New Roman" w:eastAsia="方正仿宋_GB2312" w:cs="Times New Roman"/>
                <w:color w:val="000000"/>
              </w:rPr>
              <w:t xml:space="preserve">类似业绩</w:t>
            </w:r>
            <w:r/>
          </w:p>
        </w:tc>
        <w:tc>
          <w:tcPr>
            <w:shd w:val="clear" w:color="auto" w:fill="ffffff"/>
            <w:tcBorders>
              <w:top w:val="single" w:color="000000" w:sz="4" w:space="0"/>
              <w:left w:val="single" w:color="000000" w:sz="4" w:space="0"/>
              <w:bottom w:val="single" w:color="000000" w:sz="4" w:space="0"/>
              <w:right w:val="single" w:color="000000" w:sz="4" w:space="0"/>
            </w:tcBorders>
            <w:tcW w:w="3518" w:type="pct"/>
            <w:vAlign w:val="center"/>
            <w:textDirection w:val="lrTb"/>
            <w:noWrap w:val="false"/>
          </w:tcPr>
          <w:p>
            <w:pPr>
              <w:ind w:firstLine="0"/>
              <w:spacing w:line="440" w:lineRule="exact"/>
              <w:rPr>
                <w:rFonts w:hint="default" w:ascii="Times New Roman" w:hAnsi="Times New Roman" w:eastAsia="方正仿宋_GB2312" w:cs="Times New Roman"/>
                <w:color w:val="000000"/>
              </w:rPr>
            </w:pPr>
            <w:r>
              <w:rPr>
                <w:rFonts w:hint="default" w:ascii="Times New Roman" w:hAnsi="Times New Roman" w:eastAsia="方正仿宋_GB2312" w:cs="Times New Roman"/>
                <w:color w:val="000000"/>
              </w:rPr>
              <w:t xml:space="preserve">自2023年1月1日以来，具有类似项目业绩，每提供一个得2分，最多得</w:t>
            </w:r>
            <w:r>
              <w:rPr>
                <w:rFonts w:hint="default" w:ascii="Times New Roman" w:hAnsi="Times New Roman" w:eastAsia="方正仿宋_GB2312" w:cs="Times New Roman"/>
                <w:color w:val="000000"/>
                <w:lang w:val="en-US" w:eastAsia="zh-CN"/>
              </w:rPr>
              <w:t xml:space="preserve">8</w:t>
            </w:r>
            <w:r>
              <w:rPr>
                <w:rFonts w:hint="default" w:ascii="Times New Roman" w:hAnsi="Times New Roman" w:eastAsia="方正仿宋_GB2312" w:cs="Times New Roman"/>
                <w:color w:val="000000"/>
              </w:rPr>
              <w:t xml:space="preserve">分。</w:t>
            </w:r>
            <w:r/>
          </w:p>
          <w:p>
            <w:pPr>
              <w:ind w:firstLine="0"/>
              <w:spacing w:line="440" w:lineRule="exact"/>
              <w:rPr>
                <w:rFonts w:hint="default" w:ascii="Times New Roman" w:hAnsi="Times New Roman" w:eastAsia="方正仿宋_GB2312" w:cs="Times New Roman"/>
                <w:color w:val="000000"/>
              </w:rPr>
            </w:pPr>
            <w:r>
              <w:rPr>
                <w:rFonts w:hint="default" w:ascii="Times New Roman" w:hAnsi="Times New Roman" w:eastAsia="方正仿宋_GB2312" w:cs="Times New Roman"/>
                <w:color w:val="000000"/>
              </w:rPr>
              <w:t xml:space="preserve">（以签订合同时间为准，提供没有遮盖的合同（以及技术协议如有）、项目验收证明、付款证明（银行回单）、发票复印件加盖公章，合同须能反映项目名称、主要标的物，签订时间和签章清晰可见，同一单位的业绩不可重复计分，原件备查）</w:t>
            </w:r>
            <w:r/>
          </w:p>
        </w:tc>
        <w:tc>
          <w:tcPr>
            <w:shd w:val="clear" w:color="auto" w:fill="ffffff"/>
            <w:tcBorders>
              <w:top w:val="single" w:color="000000" w:sz="4" w:space="0"/>
              <w:left w:val="single" w:color="000000" w:sz="4" w:space="0"/>
              <w:bottom w:val="single" w:color="000000" w:sz="4" w:space="0"/>
              <w:right w:val="single" w:color="000000" w:sz="12" w:space="0"/>
            </w:tcBorders>
            <w:tcW w:w="443" w:type="pct"/>
            <w:vAlign w:val="center"/>
            <w:textDirection w:val="lrTb"/>
            <w:noWrap w:val="false"/>
          </w:tcPr>
          <w:p>
            <w:pPr>
              <w:ind w:firstLine="0"/>
              <w:jc w:val="center"/>
              <w:spacing w:line="440" w:lineRule="exact"/>
              <w:rPr>
                <w:rFonts w:hint="default" w:ascii="Times New Roman" w:hAnsi="Times New Roman" w:eastAsia="方正仿宋_GB2312" w:cs="Times New Roman"/>
                <w:color w:val="000000"/>
                <w:lang w:eastAsia="zh-CN"/>
              </w:rPr>
            </w:pPr>
            <w:r>
              <w:rPr>
                <w:rFonts w:hint="default" w:ascii="Times New Roman" w:hAnsi="Times New Roman" w:eastAsia="方正仿宋_GB2312" w:cs="Times New Roman"/>
                <w:color w:val="000000"/>
                <w:lang w:val="en-US" w:eastAsia="zh-CN"/>
              </w:rPr>
              <w:t xml:space="preserve">8</w:t>
            </w:r>
            <w:r/>
          </w:p>
        </w:tc>
      </w:tr>
      <w:tr>
        <w:trPr/>
        <w:tc>
          <w:tcPr>
            <w:shd w:val="clear" w:color="auto" w:fill="ffffff"/>
            <w:tcBorders>
              <w:top w:val="single" w:color="000000" w:sz="4" w:space="0"/>
              <w:left w:val="single" w:color="000000" w:sz="12" w:space="0"/>
              <w:bottom w:val="single" w:color="000000" w:sz="4" w:space="0"/>
              <w:right w:val="single" w:color="000000" w:sz="4" w:space="0"/>
            </w:tcBorders>
            <w:tcW w:w="397" w:type="pct"/>
            <w:vAlign w:val="center"/>
            <w:textDirection w:val="lrTb"/>
            <w:noWrap w:val="false"/>
          </w:tcPr>
          <w:p>
            <w:pPr>
              <w:ind w:firstLine="0"/>
              <w:jc w:val="center"/>
              <w:spacing w:line="440" w:lineRule="exact"/>
              <w:rPr>
                <w:rFonts w:hint="default" w:ascii="Times New Roman" w:hAnsi="Times New Roman" w:eastAsia="方正仿宋_GB2312" w:cs="Times New Roman"/>
                <w:color w:val="000000"/>
                <w:lang w:val="en-US" w:eastAsia="zh-CN"/>
              </w:rPr>
            </w:pPr>
            <w:r>
              <w:rPr>
                <w:rFonts w:hint="eastAsia" w:ascii="Times New Roman" w:hAnsi="Times New Roman" w:eastAsia="方正仿宋_GB2312" w:cs="Times New Roman"/>
                <w:color w:val="000000"/>
                <w:lang w:val="en-US" w:eastAsia="zh-CN"/>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ind w:firstLine="0"/>
              <w:jc w:val="center"/>
              <w:spacing w:line="440" w:lineRule="exact"/>
              <w:rPr>
                <w:rFonts w:hint="default" w:ascii="Times New Roman" w:hAnsi="Times New Roman" w:eastAsia="方正仿宋_GB2312" w:cs="Times New Roman"/>
                <w:color w:val="000000"/>
              </w:rPr>
            </w:pPr>
            <w:r>
              <w:rPr>
                <w:rFonts w:hint="default" w:ascii="Times New Roman" w:hAnsi="Times New Roman" w:eastAsia="方正仿宋_GB2312" w:cs="Times New Roman"/>
                <w:color w:val="000000"/>
              </w:rPr>
              <w:t xml:space="preserve">施工团队</w:t>
            </w:r>
            <w:r/>
          </w:p>
        </w:tc>
        <w:tc>
          <w:tcPr>
            <w:shd w:val="clear" w:color="auto" w:fill="ffffff"/>
            <w:tcBorders>
              <w:top w:val="single" w:color="000000" w:sz="4" w:space="0"/>
              <w:left w:val="single" w:color="000000" w:sz="4" w:space="0"/>
              <w:bottom w:val="single" w:color="000000" w:sz="4" w:space="0"/>
              <w:right w:val="single" w:color="000000" w:sz="4" w:space="0"/>
            </w:tcBorders>
            <w:tcW w:w="3518" w:type="pct"/>
            <w:textDirection w:val="lrTb"/>
            <w:noWrap w:val="false"/>
          </w:tcPr>
          <w:p>
            <w:pPr>
              <w:ind w:firstLine="0"/>
              <w:spacing w:line="440" w:lineRule="exact"/>
              <w:rPr>
                <w:rFonts w:hint="eastAsia" w:ascii="Times New Roman" w:hAnsi="Times New Roman" w:eastAsia="方正仿宋_GB2312" w:cs="Times New Roman"/>
                <w:color w:val="000000"/>
                <w:lang w:eastAsia="zh-CN"/>
              </w:rPr>
            </w:pPr>
            <w:r>
              <w:rPr>
                <w:rFonts w:hint="default" w:ascii="Times New Roman" w:hAnsi="Times New Roman" w:eastAsia="方正仿宋_GB2312" w:cs="Times New Roman"/>
                <w:color w:val="000000"/>
                <w:highlight w:val="none"/>
              </w:rPr>
              <w:t xml:space="preserve">投标人</w:t>
            </w:r>
            <w:r>
              <w:rPr>
                <w:rFonts w:hint="eastAsia" w:eastAsia="方正仿宋_GB2312" w:cs="Times New Roman"/>
                <w:color w:val="000000"/>
                <w:highlight w:val="none"/>
                <w:lang w:val="en-US" w:eastAsia="zh-CN"/>
              </w:rPr>
              <w:t xml:space="preserve">拟</w:t>
            </w:r>
            <w:r>
              <w:rPr>
                <w:rFonts w:hint="default" w:ascii="Times New Roman" w:hAnsi="Times New Roman" w:eastAsia="方正仿宋_GB2312" w:cs="Times New Roman"/>
                <w:color w:val="000000"/>
                <w:highlight w:val="none"/>
              </w:rPr>
              <w:t xml:space="preserve">为本项目配备的施工团队成员，具有下列任一有效资质证书的，每提供一份得1分，最高得2分：</w:t>
            </w:r>
            <w:r>
              <w:rPr>
                <w:rFonts w:hint="default" w:ascii="Times New Roman" w:hAnsi="Times New Roman" w:eastAsia="方正仿宋_GB2312" w:cs="Times New Roman"/>
                <w:color w:val="000000"/>
                <w:highlight w:val="none"/>
              </w:rPr>
              <w:br/>
            </w:r>
            <w:r>
              <w:rPr>
                <w:rFonts w:hint="default" w:ascii="Times New Roman" w:hAnsi="Times New Roman" w:eastAsia="方正仿宋_GB2312" w:cs="Times New Roman"/>
                <w:color w:val="000000"/>
                <w:highlight w:val="none"/>
              </w:rPr>
              <w:t xml:space="preserve">①注册建造师证书（机电工程或建筑工程专业）；②安全生产考核合格证书（B类或C类）；③特种作业操作证（低压电工／高处作业／制冷与空调作业）；④注册公用设备工程师（暖通空调）或注册电气工程师证书；⑤建筑声学、电子信息、机电或装饰装修专业中级及以上职称证书；⑥音视频／智能化系统集成相关专业技术证书。</w:t>
            </w:r>
            <w:r>
              <w:rPr>
                <w:rFonts w:hint="default" w:ascii="Times New Roman" w:hAnsi="Times New Roman" w:eastAsia="方正仿宋_GB2312" w:cs="Times New Roman"/>
                <w:color w:val="000000"/>
                <w:highlight w:val="none"/>
              </w:rPr>
              <w:br/>
            </w:r>
            <w:r>
              <w:rPr>
                <w:rFonts w:hint="eastAsia" w:ascii="Times New Roman" w:hAnsi="Times New Roman" w:eastAsia="方正仿宋_GB2312" w:cs="Times New Roman"/>
                <w:color w:val="000000"/>
                <w:highlight w:val="none"/>
                <w:lang w:eastAsia="zh-CN"/>
              </w:rPr>
              <w:t xml:space="preserve">（</w:t>
            </w:r>
            <w:r>
              <w:rPr>
                <w:rFonts w:hint="default" w:ascii="Times New Roman" w:hAnsi="Times New Roman" w:eastAsia="方正仿宋_GB2312" w:cs="Times New Roman"/>
                <w:color w:val="000000"/>
                <w:highlight w:val="none"/>
              </w:rPr>
              <w:t xml:space="preserve">提供有效期内</w:t>
            </w:r>
            <w:r>
              <w:rPr>
                <w:rFonts w:hint="eastAsia" w:ascii="Times New Roman" w:hAnsi="Times New Roman" w:eastAsia="方正仿宋_GB2312" w:cs="Times New Roman"/>
                <w:color w:val="000000"/>
                <w:highlight w:val="none"/>
                <w:lang w:eastAsia="zh-CN"/>
              </w:rPr>
              <w:t xml:space="preserve">的</w:t>
            </w:r>
            <w:r>
              <w:rPr>
                <w:rFonts w:hint="eastAsia" w:ascii="Times New Roman" w:hAnsi="Times New Roman" w:eastAsia="方正仿宋_GB2312" w:cs="Times New Roman"/>
                <w:color w:val="000000"/>
                <w:highlight w:val="none"/>
                <w:lang w:val="en-US" w:eastAsia="zh-CN"/>
              </w:rPr>
              <w:t xml:space="preserve">相关证书，及投标人</w:t>
            </w:r>
            <w:r>
              <w:rPr>
                <w:rFonts w:hint="default" w:ascii="Times New Roman" w:hAnsi="Times New Roman" w:eastAsia="方正仿宋_GB2312" w:cs="Times New Roman"/>
                <w:color w:val="000000"/>
                <w:highlight w:val="none"/>
              </w:rPr>
              <w:t xml:space="preserve">为其缴纳的近6个月的社保证明材料，</w:t>
            </w:r>
            <w:r>
              <w:rPr>
                <w:rFonts w:hint="eastAsia" w:ascii="Times New Roman" w:hAnsi="Times New Roman" w:eastAsia="方正仿宋_GB2312" w:cs="Times New Roman"/>
                <w:color w:val="000000"/>
                <w:highlight w:val="none"/>
                <w:lang w:val="en-US" w:eastAsia="zh-CN"/>
              </w:rPr>
              <w:t xml:space="preserve">未按要求提供或</w:t>
            </w:r>
            <w:r>
              <w:rPr>
                <w:rFonts w:hint="default" w:ascii="Times New Roman" w:hAnsi="Times New Roman" w:eastAsia="方正仿宋_GB2312" w:cs="Times New Roman"/>
                <w:color w:val="000000"/>
                <w:highlight w:val="none"/>
              </w:rPr>
              <w:t xml:space="preserve">未提供</w:t>
            </w:r>
            <w:r>
              <w:rPr>
                <w:rFonts w:hint="eastAsia" w:ascii="Times New Roman" w:hAnsi="Times New Roman" w:eastAsia="方正仿宋_GB2312" w:cs="Times New Roman"/>
                <w:color w:val="000000"/>
                <w:highlight w:val="none"/>
                <w:lang w:eastAsia="zh-CN"/>
              </w:rPr>
              <w:t xml:space="preserve">的</w:t>
            </w:r>
            <w:r>
              <w:rPr>
                <w:rFonts w:hint="default" w:ascii="Times New Roman" w:hAnsi="Times New Roman" w:eastAsia="方正仿宋_GB2312" w:cs="Times New Roman"/>
                <w:color w:val="000000"/>
                <w:highlight w:val="none"/>
              </w:rPr>
              <w:t xml:space="preserve">不得分</w:t>
            </w:r>
            <w:r>
              <w:rPr>
                <w:rFonts w:hint="eastAsia" w:ascii="Times New Roman" w:hAnsi="Times New Roman" w:eastAsia="方正仿宋_GB2312" w:cs="Times New Roman"/>
                <w:color w:val="000000"/>
                <w:highlight w:val="none"/>
                <w:lang w:eastAsia="zh-CN"/>
              </w:rPr>
              <w:t xml:space="preserve">）</w:t>
            </w:r>
            <w:r/>
          </w:p>
        </w:tc>
        <w:tc>
          <w:tcPr>
            <w:shd w:val="clear" w:color="auto" w:fill="ffffff"/>
            <w:tcBorders>
              <w:top w:val="single" w:color="000000" w:sz="4" w:space="0"/>
              <w:left w:val="single" w:color="000000" w:sz="4" w:space="0"/>
              <w:bottom w:val="single" w:color="000000" w:sz="4" w:space="0"/>
              <w:right w:val="single" w:color="000000" w:sz="12" w:space="0"/>
            </w:tcBorders>
            <w:tcW w:w="443" w:type="pct"/>
            <w:vAlign w:val="center"/>
            <w:textDirection w:val="lrTb"/>
            <w:noWrap w:val="false"/>
          </w:tcPr>
          <w:p>
            <w:pPr>
              <w:ind w:firstLine="0"/>
              <w:jc w:val="center"/>
              <w:spacing w:line="440" w:lineRule="exact"/>
              <w:rPr>
                <w:rFonts w:hint="default" w:ascii="Times New Roman" w:hAnsi="Times New Roman" w:eastAsia="方正仿宋_GB2312" w:cs="Times New Roman"/>
                <w:color w:val="000000"/>
                <w:lang w:val="en-US" w:eastAsia="zh-CN"/>
              </w:rPr>
            </w:pPr>
            <w:r>
              <w:rPr>
                <w:rFonts w:hint="eastAsia" w:ascii="Times New Roman" w:hAnsi="Times New Roman" w:eastAsia="方正仿宋_GB2312" w:cs="Times New Roman"/>
                <w:color w:val="000000"/>
                <w:lang w:val="en-US" w:eastAsia="zh-CN"/>
              </w:rPr>
              <w:t xml:space="preserve">2</w:t>
            </w:r>
            <w:r/>
          </w:p>
        </w:tc>
      </w:tr>
      <w:tr>
        <w:trPr/>
        <w:tc>
          <w:tcPr>
            <w:shd w:val="clear" w:color="auto" w:fill="ffffff"/>
            <w:tcBorders>
              <w:top w:val="single" w:color="000000" w:sz="4" w:space="0"/>
              <w:left w:val="single" w:color="000000" w:sz="12" w:space="0"/>
              <w:bottom w:val="single" w:color="000000" w:sz="4" w:space="0"/>
              <w:right w:val="single" w:color="000000" w:sz="4" w:space="0"/>
            </w:tcBorders>
            <w:tcW w:w="397" w:type="pct"/>
            <w:vAlign w:val="center"/>
            <w:textDirection w:val="lrTb"/>
            <w:noWrap w:val="false"/>
          </w:tcPr>
          <w:p>
            <w:pPr>
              <w:ind w:firstLine="0"/>
              <w:jc w:val="center"/>
              <w:spacing w:line="440" w:lineRule="exact"/>
              <w:rPr>
                <w:rFonts w:hint="default" w:ascii="Times New Roman" w:hAnsi="Times New Roman" w:eastAsia="方正仿宋_GB2312" w:cs="Times New Roman"/>
                <w:color w:val="000000"/>
                <w:sz w:val="24"/>
                <w:szCs w:val="21"/>
                <w:lang w:val="en-US" w:eastAsia="zh-CN" w:bidi="ar-SA"/>
              </w:rPr>
            </w:pPr>
            <w:r>
              <w:rPr>
                <w:rFonts w:hint="eastAsia" w:ascii="Times New Roman" w:hAnsi="Times New Roman" w:eastAsia="方正仿宋_GB2312" w:cs="Times New Roman"/>
                <w:color w:val="000000"/>
                <w:lang w:val="en-US" w:eastAsia="zh-CN"/>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ind w:firstLine="0"/>
              <w:jc w:val="center"/>
              <w:spacing w:line="440" w:lineRule="exact"/>
              <w:rPr>
                <w:rFonts w:hint="default" w:ascii="Times New Roman" w:hAnsi="Times New Roman" w:eastAsia="方正仿宋_GB2312" w:cs="Times New Roman"/>
                <w:color w:val="000000"/>
              </w:rPr>
            </w:pPr>
            <w:r>
              <w:rPr>
                <w:rFonts w:hint="default" w:ascii="Times New Roman" w:hAnsi="Times New Roman" w:eastAsia="方正仿宋_GB2312" w:cs="Times New Roman"/>
                <w:color w:val="000000"/>
              </w:rPr>
              <w:t xml:space="preserve">实施方案</w:t>
            </w:r>
            <w:r/>
          </w:p>
        </w:tc>
        <w:tc>
          <w:tcPr>
            <w:shd w:val="clear" w:color="auto" w:fill="ffffff"/>
            <w:tcBorders>
              <w:top w:val="single" w:color="000000" w:sz="4" w:space="0"/>
              <w:left w:val="single" w:color="000000" w:sz="4" w:space="0"/>
              <w:bottom w:val="single" w:color="000000" w:sz="4" w:space="0"/>
              <w:right w:val="single" w:color="000000" w:sz="4" w:space="0"/>
            </w:tcBorders>
            <w:tcW w:w="3518" w:type="pct"/>
            <w:textDirection w:val="lrTb"/>
            <w:noWrap w:val="false"/>
          </w:tcPr>
          <w:p>
            <w:pPr>
              <w:ind w:firstLine="0"/>
              <w:spacing w:line="440" w:lineRule="exact"/>
              <w:rPr>
                <w:rFonts w:hint="default" w:ascii="Times New Roman" w:hAnsi="Times New Roman" w:eastAsia="方正仿宋_GB2312" w:cs="Times New Roman"/>
                <w:color w:val="000000"/>
              </w:rPr>
            </w:pPr>
            <w:r>
              <w:rPr>
                <w:rFonts w:hint="default" w:ascii="Times New Roman" w:hAnsi="Times New Roman" w:eastAsia="方正仿宋_GB2312" w:cs="Times New Roman"/>
                <w:color w:val="000000"/>
              </w:rPr>
              <w:t xml:space="preserve">根据供应商提供的针对本项目制定的项目实施方案（包括但不限于</w:t>
            </w:r>
            <w:r>
              <w:rPr>
                <w:rFonts w:hint="default" w:ascii="Times New Roman" w:hAnsi="Times New Roman" w:eastAsia="方正仿宋_GB2312" w:cs="Times New Roman"/>
                <w:color w:val="000000"/>
                <w:lang w:val="ja-JP"/>
              </w:rPr>
              <w:t xml:space="preserve">供货及安装各节点时间进度、调试方案、组织架构、风险控制管理等</w:t>
            </w:r>
            <w:r>
              <w:rPr>
                <w:rFonts w:hint="default" w:ascii="Times New Roman" w:hAnsi="Times New Roman" w:eastAsia="方正仿宋_GB2312" w:cs="Times New Roman"/>
                <w:color w:val="000000"/>
              </w:rPr>
              <w:t xml:space="preserve">内容）进行评审。</w:t>
            </w:r>
            <w:r/>
          </w:p>
          <w:p>
            <w:pPr>
              <w:ind w:firstLine="0"/>
              <w:spacing w:line="440" w:lineRule="exact"/>
              <w:rPr>
                <w:rFonts w:hint="default" w:ascii="Times New Roman" w:hAnsi="Times New Roman" w:eastAsia="方正仿宋_GB2312" w:cs="Times New Roman"/>
                <w:color w:val="000000"/>
              </w:rPr>
            </w:pPr>
            <w:r>
              <w:rPr>
                <w:rFonts w:hint="default" w:ascii="Times New Roman" w:hAnsi="Times New Roman" w:eastAsia="方正仿宋_GB2312" w:cs="Times New Roman"/>
                <w:color w:val="000000"/>
              </w:rPr>
              <w:t xml:space="preserve">方案优于全部采购需求，内容全面、可操作性强，可直接指导项目高效推进，得</w:t>
            </w:r>
            <w:r>
              <w:rPr>
                <w:rFonts w:hint="eastAsia" w:eastAsia="方正仿宋_GB2312" w:cs="Times New Roman"/>
                <w:color w:val="000000"/>
                <w:lang w:val="en-US" w:eastAsia="zh-CN"/>
              </w:rPr>
              <w:t xml:space="preserve">7</w:t>
            </w:r>
            <w:r>
              <w:rPr>
                <w:rFonts w:hint="default" w:ascii="Times New Roman" w:hAnsi="Times New Roman" w:eastAsia="方正仿宋_GB2312" w:cs="Times New Roman"/>
                <w:color w:val="000000"/>
              </w:rPr>
              <w:t xml:space="preserve">分；</w:t>
            </w:r>
            <w:r/>
          </w:p>
          <w:p>
            <w:pPr>
              <w:ind w:firstLine="0"/>
              <w:spacing w:line="440" w:lineRule="exact"/>
              <w:rPr>
                <w:rFonts w:hint="default" w:ascii="Times New Roman" w:hAnsi="Times New Roman" w:eastAsia="方正仿宋_GB2312" w:cs="Times New Roman"/>
                <w:color w:val="000000"/>
              </w:rPr>
            </w:pPr>
            <w:r>
              <w:rPr>
                <w:rFonts w:hint="default" w:ascii="Times New Roman" w:hAnsi="Times New Roman" w:eastAsia="方正仿宋_GB2312" w:cs="Times New Roman"/>
                <w:color w:val="000000"/>
              </w:rPr>
              <w:t xml:space="preserve">方案满足采购需求，内容较全面、可操作性良好，无需补充即可正常实施，得</w:t>
            </w:r>
            <w:r>
              <w:rPr>
                <w:rFonts w:hint="eastAsia" w:eastAsia="方正仿宋_GB2312" w:cs="Times New Roman"/>
                <w:color w:val="000000"/>
                <w:lang w:val="en-US" w:eastAsia="zh-CN"/>
              </w:rPr>
              <w:t xml:space="preserve">5</w:t>
            </w:r>
            <w:r>
              <w:rPr>
                <w:rFonts w:hint="default" w:ascii="Times New Roman" w:hAnsi="Times New Roman" w:eastAsia="方正仿宋_GB2312" w:cs="Times New Roman"/>
                <w:color w:val="000000"/>
              </w:rPr>
              <w:t xml:space="preserve">分；</w:t>
            </w:r>
            <w:r/>
          </w:p>
          <w:p>
            <w:pPr>
              <w:ind w:firstLine="0"/>
              <w:spacing w:line="440" w:lineRule="exact"/>
              <w:rPr>
                <w:rFonts w:hint="default" w:ascii="Times New Roman" w:hAnsi="Times New Roman" w:eastAsia="方正仿宋_GB2312" w:cs="Times New Roman"/>
                <w:color w:val="000000"/>
              </w:rPr>
            </w:pPr>
            <w:r>
              <w:rPr>
                <w:rFonts w:hint="default" w:ascii="Times New Roman" w:hAnsi="Times New Roman" w:eastAsia="方正仿宋_GB2312" w:cs="Times New Roman"/>
                <w:color w:val="000000"/>
              </w:rPr>
              <w:t xml:space="preserve">方案基本满足采购需求，内容部分缺失、可操作性有所欠缺，补充关键细节后可满足实施要求，得</w:t>
            </w:r>
            <w:r>
              <w:rPr>
                <w:rFonts w:hint="eastAsia" w:eastAsia="方正仿宋_GB2312" w:cs="Times New Roman"/>
                <w:color w:val="000000"/>
                <w:lang w:val="en-US" w:eastAsia="zh-CN"/>
              </w:rPr>
              <w:t xml:space="preserve">3</w:t>
            </w:r>
            <w:r>
              <w:rPr>
                <w:rFonts w:hint="default" w:ascii="Times New Roman" w:hAnsi="Times New Roman" w:eastAsia="方正仿宋_GB2312" w:cs="Times New Roman"/>
                <w:color w:val="000000"/>
              </w:rPr>
              <w:t xml:space="preserve">分；</w:t>
            </w:r>
            <w:r/>
          </w:p>
          <w:p>
            <w:pPr>
              <w:ind w:firstLine="0"/>
              <w:spacing w:line="440" w:lineRule="exact"/>
              <w:rPr>
                <w:rFonts w:hint="default" w:ascii="Times New Roman" w:hAnsi="Times New Roman" w:eastAsia="方正仿宋_GB2312" w:cs="Times New Roman"/>
                <w:color w:val="000000"/>
              </w:rPr>
            </w:pPr>
            <w:r>
              <w:rPr>
                <w:rFonts w:hint="default" w:ascii="Times New Roman" w:hAnsi="Times New Roman" w:eastAsia="方正仿宋_GB2312" w:cs="Times New Roman"/>
                <w:color w:val="000000"/>
              </w:rPr>
              <w:t xml:space="preserve">方案缺失严重，无法充分支撑项目实施，可操作性欠缺，需大幅补充完善才能勉强推进，得</w:t>
            </w:r>
            <w:r>
              <w:rPr>
                <w:rFonts w:hint="eastAsia" w:eastAsia="方正仿宋_GB2312" w:cs="Times New Roman"/>
                <w:color w:val="000000"/>
                <w:lang w:val="en-US" w:eastAsia="zh-CN"/>
              </w:rPr>
              <w:t xml:space="preserve">1</w:t>
            </w:r>
            <w:r>
              <w:rPr>
                <w:rFonts w:hint="default" w:ascii="Times New Roman" w:hAnsi="Times New Roman" w:eastAsia="方正仿宋_GB2312" w:cs="Times New Roman"/>
                <w:color w:val="000000"/>
              </w:rPr>
              <w:t xml:space="preserve">分；</w:t>
            </w:r>
            <w:r/>
          </w:p>
          <w:p>
            <w:pPr>
              <w:ind w:firstLine="0"/>
              <w:spacing w:line="440" w:lineRule="exact"/>
              <w:rPr>
                <w:rFonts w:hint="default" w:ascii="Times New Roman" w:hAnsi="Times New Roman" w:eastAsia="方正仿宋_GB2312" w:cs="Times New Roman"/>
                <w:color w:val="000000"/>
              </w:rPr>
            </w:pPr>
            <w:r>
              <w:rPr>
                <w:rFonts w:hint="default" w:ascii="Times New Roman" w:hAnsi="Times New Roman" w:eastAsia="方正仿宋_GB2312" w:cs="Times New Roman"/>
                <w:color w:val="000000"/>
              </w:rPr>
              <w:t xml:space="preserve">未提供的不得分。</w:t>
            </w:r>
            <w:r/>
          </w:p>
        </w:tc>
        <w:tc>
          <w:tcPr>
            <w:shd w:val="clear" w:color="auto" w:fill="ffffff"/>
            <w:tcBorders>
              <w:top w:val="single" w:color="000000" w:sz="4" w:space="0"/>
              <w:left w:val="single" w:color="000000" w:sz="4" w:space="0"/>
              <w:bottom w:val="single" w:color="000000" w:sz="4" w:space="0"/>
              <w:right w:val="single" w:color="000000" w:sz="12" w:space="0"/>
            </w:tcBorders>
            <w:tcW w:w="443" w:type="pct"/>
            <w:vAlign w:val="center"/>
            <w:textDirection w:val="lrTb"/>
            <w:noWrap w:val="false"/>
          </w:tcPr>
          <w:p>
            <w:pPr>
              <w:ind w:firstLine="0"/>
              <w:jc w:val="center"/>
              <w:spacing w:line="440" w:lineRule="exact"/>
              <w:rPr>
                <w:rFonts w:hint="default" w:ascii="Times New Roman" w:hAnsi="Times New Roman" w:eastAsia="方正仿宋_GB2312" w:cs="Times New Roman"/>
                <w:color w:val="000000"/>
                <w:lang w:eastAsia="zh-CN"/>
              </w:rPr>
            </w:pPr>
            <w:r>
              <w:rPr>
                <w:rFonts w:hint="eastAsia" w:eastAsia="方正仿宋_GB2312" w:cs="Times New Roman"/>
                <w:color w:val="000000"/>
                <w:lang w:val="en-US" w:eastAsia="zh-CN"/>
              </w:rPr>
              <w:t xml:space="preserve">7</w:t>
            </w:r>
            <w:r/>
          </w:p>
        </w:tc>
      </w:tr>
      <w:tr>
        <w:trPr/>
        <w:tc>
          <w:tcPr>
            <w:shd w:val="clear" w:color="auto" w:fill="ffffff"/>
            <w:tcBorders>
              <w:top w:val="single" w:color="000000" w:sz="4" w:space="0"/>
              <w:left w:val="single" w:color="000000" w:sz="12" w:space="0"/>
              <w:bottom w:val="single" w:color="000000" w:sz="4" w:space="0"/>
              <w:right w:val="single" w:color="000000" w:sz="4" w:space="0"/>
            </w:tcBorders>
            <w:tcW w:w="397" w:type="pct"/>
            <w:vAlign w:val="center"/>
            <w:textDirection w:val="lrTb"/>
            <w:noWrap w:val="false"/>
          </w:tcPr>
          <w:p>
            <w:pPr>
              <w:ind w:firstLine="0"/>
              <w:jc w:val="center"/>
              <w:spacing w:line="440" w:lineRule="exact"/>
              <w:rPr>
                <w:rFonts w:hint="default" w:ascii="Times New Roman" w:hAnsi="Times New Roman" w:eastAsia="方正仿宋_GB2312" w:cs="Times New Roman"/>
                <w:color w:val="000000"/>
                <w:sz w:val="24"/>
                <w:szCs w:val="21"/>
                <w:lang w:val="en-US" w:eastAsia="zh-CN" w:bidi="ar-SA"/>
              </w:rPr>
            </w:pPr>
            <w:r>
              <w:rPr>
                <w:rFonts w:hint="eastAsia" w:ascii="Times New Roman" w:hAnsi="Times New Roman" w:eastAsia="方正仿宋_GB2312" w:cs="Times New Roman"/>
                <w:color w:val="000000"/>
                <w:lang w:val="en-US" w:eastAsia="zh-CN"/>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ind w:firstLine="0"/>
              <w:jc w:val="center"/>
              <w:spacing w:line="440" w:lineRule="exact"/>
              <w:rPr>
                <w:rFonts w:hint="default" w:ascii="Times New Roman" w:hAnsi="Times New Roman" w:eastAsia="方正仿宋_GB2312" w:cs="Times New Roman"/>
                <w:color w:val="000000"/>
              </w:rPr>
            </w:pPr>
            <w:r>
              <w:rPr>
                <w:rFonts w:hint="default" w:ascii="Times New Roman" w:hAnsi="Times New Roman" w:eastAsia="方正仿宋_GB2312" w:cs="Times New Roman"/>
                <w:color w:val="000000"/>
              </w:rPr>
              <w:t xml:space="preserve">质量保障体系</w:t>
            </w:r>
            <w:r/>
          </w:p>
        </w:tc>
        <w:tc>
          <w:tcPr>
            <w:shd w:val="clear" w:color="auto" w:fill="ffffff"/>
            <w:tcBorders>
              <w:top w:val="single" w:color="000000" w:sz="4" w:space="0"/>
              <w:left w:val="single" w:color="000000" w:sz="4" w:space="0"/>
              <w:bottom w:val="single" w:color="000000" w:sz="4" w:space="0"/>
              <w:right w:val="single" w:color="000000" w:sz="4" w:space="0"/>
            </w:tcBorders>
            <w:tcW w:w="3518" w:type="pct"/>
            <w:textDirection w:val="lrTb"/>
            <w:noWrap w:val="false"/>
          </w:tcPr>
          <w:p>
            <w:pPr>
              <w:ind w:firstLine="0"/>
              <w:spacing w:line="440" w:lineRule="exact"/>
              <w:rPr>
                <w:rFonts w:hint="default" w:ascii="Times New Roman" w:hAnsi="Times New Roman" w:eastAsia="方正仿宋_GB2312" w:cs="Times New Roman"/>
                <w:color w:val="000000"/>
                <w:lang w:val="en-US" w:eastAsia="zh-CN"/>
              </w:rPr>
            </w:pPr>
            <w:r>
              <w:rPr>
                <w:rFonts w:hint="default" w:ascii="Times New Roman" w:hAnsi="Times New Roman" w:eastAsia="方正仿宋_GB2312" w:cs="Times New Roman"/>
                <w:color w:val="000000"/>
              </w:rPr>
              <w:t xml:space="preserve">根据供应商提供的对本项目制定的质量保障体系（包括但不限于</w:t>
            </w:r>
            <w:r>
              <w:rPr>
                <w:rFonts w:hint="eastAsia" w:ascii="Times New Roman" w:hAnsi="Times New Roman" w:eastAsia="方正仿宋_GB2312" w:cs="Times New Roman"/>
                <w:color w:val="000000"/>
                <w:lang w:eastAsia="zh-CN"/>
              </w:rPr>
              <w:t xml:space="preserve">产品质量保障、施工质量保障、系统集成质量保障、全过程项目管控保障、到货与验收质量保障</w:t>
            </w:r>
            <w:r>
              <w:rPr>
                <w:rFonts w:hint="default" w:ascii="Times New Roman" w:hAnsi="Times New Roman" w:eastAsia="方正仿宋_GB2312" w:cs="Times New Roman"/>
                <w:color w:val="000000"/>
                <w:lang w:val="ja-JP"/>
              </w:rPr>
              <w:t xml:space="preserve">等</w:t>
            </w:r>
            <w:r>
              <w:rPr>
                <w:rFonts w:hint="default" w:ascii="Times New Roman" w:hAnsi="Times New Roman" w:eastAsia="方正仿宋_GB2312" w:cs="Times New Roman"/>
                <w:color w:val="000000"/>
              </w:rPr>
              <w:t xml:space="preserve">内容）进行评审</w:t>
            </w:r>
            <w:r>
              <w:rPr>
                <w:rFonts w:hint="eastAsia" w:ascii="Times New Roman" w:hAnsi="Times New Roman" w:eastAsia="方正仿宋_GB2312" w:cs="Times New Roman"/>
                <w:color w:val="000000"/>
                <w:lang w:eastAsia="zh-CN"/>
              </w:rPr>
              <w:t xml:space="preserve">。</w:t>
            </w:r>
            <w:r/>
          </w:p>
          <w:p>
            <w:pPr>
              <w:ind w:firstLine="0"/>
              <w:spacing w:line="440" w:lineRule="exact"/>
              <w:rPr>
                <w:rFonts w:hint="default" w:ascii="Times New Roman" w:hAnsi="Times New Roman" w:eastAsia="方正仿宋_GB2312" w:cs="Times New Roman"/>
                <w:color w:val="000000"/>
              </w:rPr>
            </w:pPr>
            <w:r>
              <w:rPr>
                <w:rFonts w:hint="default" w:ascii="Times New Roman" w:hAnsi="Times New Roman" w:eastAsia="方正仿宋_GB2312" w:cs="Times New Roman"/>
                <w:color w:val="000000"/>
              </w:rPr>
              <w:t xml:space="preserve">方案优于采购全部需求，内容全面、可操作性强，能切实解决项目售后相关问题，得</w:t>
            </w:r>
            <w:r>
              <w:rPr>
                <w:rFonts w:hint="eastAsia" w:eastAsia="方正仿宋_GB2312" w:cs="Times New Roman"/>
                <w:color w:val="000000"/>
                <w:lang w:val="en-US" w:eastAsia="zh-CN"/>
              </w:rPr>
              <w:t xml:space="preserve">5</w:t>
            </w:r>
            <w:r>
              <w:rPr>
                <w:rFonts w:hint="default" w:ascii="Times New Roman" w:hAnsi="Times New Roman" w:eastAsia="方正仿宋_GB2312" w:cs="Times New Roman"/>
                <w:color w:val="000000"/>
              </w:rPr>
              <w:t xml:space="preserve">分；</w:t>
            </w:r>
            <w:r/>
          </w:p>
          <w:p>
            <w:pPr>
              <w:ind w:firstLine="0"/>
              <w:spacing w:line="440" w:lineRule="exact"/>
              <w:rPr>
                <w:rFonts w:hint="default" w:ascii="Times New Roman" w:hAnsi="Times New Roman" w:eastAsia="方正仿宋_GB2312" w:cs="Times New Roman"/>
                <w:color w:val="000000"/>
              </w:rPr>
            </w:pPr>
            <w:r>
              <w:rPr>
                <w:rFonts w:hint="default" w:ascii="Times New Roman" w:hAnsi="Times New Roman" w:eastAsia="方正仿宋_GB2312" w:cs="Times New Roman"/>
                <w:color w:val="000000"/>
              </w:rPr>
              <w:t xml:space="preserve">方案完全满足采购需求，内容较全面、可操作性一般，可正常保障项目售后需求，得</w:t>
            </w:r>
            <w:r>
              <w:rPr>
                <w:rFonts w:hint="eastAsia" w:eastAsia="方正仿宋_GB2312" w:cs="Times New Roman"/>
                <w:color w:val="000000"/>
                <w:lang w:val="en-US" w:eastAsia="zh-CN"/>
              </w:rPr>
              <w:t xml:space="preserve">3</w:t>
            </w:r>
            <w:r>
              <w:rPr>
                <w:rFonts w:hint="default" w:ascii="Times New Roman" w:hAnsi="Times New Roman" w:eastAsia="方正仿宋_GB2312" w:cs="Times New Roman"/>
                <w:color w:val="000000"/>
              </w:rPr>
              <w:t xml:space="preserve">分；</w:t>
            </w:r>
            <w:r/>
          </w:p>
          <w:p>
            <w:pPr>
              <w:ind w:firstLine="0"/>
              <w:spacing w:line="440" w:lineRule="exact"/>
              <w:rPr>
                <w:rFonts w:hint="default" w:ascii="Times New Roman" w:hAnsi="Times New Roman" w:eastAsia="方正仿宋_GB2312" w:cs="Times New Roman"/>
                <w:color w:val="000000"/>
              </w:rPr>
            </w:pPr>
            <w:r>
              <w:rPr>
                <w:rFonts w:hint="default" w:ascii="Times New Roman" w:hAnsi="Times New Roman" w:eastAsia="方正仿宋_GB2312" w:cs="Times New Roman"/>
                <w:color w:val="000000"/>
              </w:rPr>
              <w:t xml:space="preserve">方案部分满足采购需求，内容部分缺失、可操作性有所欠缺，补充关键细节后可保障基本售后需求，得</w:t>
            </w:r>
            <w:r>
              <w:rPr>
                <w:rFonts w:hint="eastAsia" w:eastAsia="方正仿宋_GB2312" w:cs="Times New Roman"/>
                <w:color w:val="000000"/>
                <w:lang w:val="en-US" w:eastAsia="zh-CN"/>
              </w:rPr>
              <w:t xml:space="preserve">1</w:t>
            </w:r>
            <w:r>
              <w:rPr>
                <w:rFonts w:hint="default" w:ascii="Times New Roman" w:hAnsi="Times New Roman" w:eastAsia="方正仿宋_GB2312" w:cs="Times New Roman"/>
                <w:color w:val="000000"/>
              </w:rPr>
              <w:t xml:space="preserve">分；</w:t>
            </w:r>
            <w:r/>
          </w:p>
          <w:p>
            <w:pPr>
              <w:ind w:firstLine="0"/>
              <w:spacing w:line="440" w:lineRule="exact"/>
              <w:rPr>
                <w:rFonts w:hint="default" w:ascii="Times New Roman" w:hAnsi="Times New Roman" w:eastAsia="方正仿宋_GB2312" w:cs="Times New Roman"/>
                <w:color w:val="000000"/>
              </w:rPr>
            </w:pPr>
            <w:r>
              <w:rPr>
                <w:rFonts w:hint="eastAsia" w:eastAsia="方正仿宋_GB2312" w:cs="Times New Roman"/>
                <w:color w:val="000000"/>
                <w:lang w:val="en-US" w:eastAsia="zh-CN"/>
              </w:rPr>
              <w:t xml:space="preserve">其他或</w:t>
            </w:r>
            <w:r>
              <w:rPr>
                <w:rFonts w:hint="default" w:ascii="Times New Roman" w:hAnsi="Times New Roman" w:eastAsia="方正仿宋_GB2312" w:cs="Times New Roman"/>
                <w:color w:val="000000"/>
              </w:rPr>
              <w:t xml:space="preserve">未提供的不得分。</w:t>
            </w:r>
            <w:r/>
          </w:p>
        </w:tc>
        <w:tc>
          <w:tcPr>
            <w:shd w:val="clear" w:color="auto" w:fill="ffffff"/>
            <w:tcBorders>
              <w:top w:val="single" w:color="000000" w:sz="4" w:space="0"/>
              <w:left w:val="single" w:color="000000" w:sz="4" w:space="0"/>
              <w:bottom w:val="single" w:color="000000" w:sz="4" w:space="0"/>
              <w:right w:val="single" w:color="000000" w:sz="12" w:space="0"/>
            </w:tcBorders>
            <w:tcW w:w="443" w:type="pct"/>
            <w:vAlign w:val="center"/>
            <w:textDirection w:val="lrTb"/>
            <w:noWrap w:val="false"/>
          </w:tcPr>
          <w:p>
            <w:pPr>
              <w:ind w:firstLine="0"/>
              <w:jc w:val="center"/>
              <w:spacing w:line="440" w:lineRule="exact"/>
              <w:rPr>
                <w:rFonts w:hint="eastAsia" w:ascii="Times New Roman" w:hAnsi="Times New Roman" w:eastAsia="方正仿宋_GB2312" w:cs="Times New Roman"/>
                <w:color w:val="000000"/>
                <w:lang w:eastAsia="zh-CN"/>
              </w:rPr>
            </w:pPr>
            <w:r>
              <w:rPr>
                <w:rFonts w:hint="eastAsia" w:eastAsia="方正仿宋_GB2312" w:cs="Times New Roman"/>
                <w:color w:val="000000"/>
                <w:lang w:val="en-US" w:eastAsia="zh-CN"/>
              </w:rPr>
              <w:t xml:space="preserve">5</w:t>
            </w:r>
            <w:r/>
          </w:p>
        </w:tc>
      </w:tr>
      <w:tr>
        <w:trPr/>
        <w:tc>
          <w:tcPr>
            <w:shd w:val="clear" w:color="auto" w:fill="ffffff"/>
            <w:tcBorders>
              <w:top w:val="single" w:color="000000" w:sz="4" w:space="0"/>
              <w:left w:val="single" w:color="000000" w:sz="12" w:space="0"/>
              <w:bottom w:val="single" w:color="000000" w:sz="4" w:space="0"/>
              <w:right w:val="single" w:color="000000" w:sz="4" w:space="0"/>
            </w:tcBorders>
            <w:tcW w:w="397" w:type="pct"/>
            <w:vAlign w:val="center"/>
            <w:textDirection w:val="lrTb"/>
            <w:noWrap w:val="false"/>
          </w:tcPr>
          <w:p>
            <w:pPr>
              <w:ind w:firstLine="0"/>
              <w:jc w:val="center"/>
              <w:spacing w:line="440" w:lineRule="exact"/>
              <w:rPr>
                <w:rFonts w:hint="default" w:ascii="Times New Roman" w:hAnsi="Times New Roman" w:eastAsia="方正仿宋_GB2312" w:cs="Times New Roman"/>
                <w:color w:val="000000"/>
                <w:lang w:eastAsia="zh-CN"/>
              </w:rPr>
            </w:pPr>
            <w:r>
              <w:rPr>
                <w:rFonts w:hint="eastAsia" w:ascii="Times New Roman" w:hAnsi="Times New Roman" w:eastAsia="方正仿宋_GB2312" w:cs="Times New Roman"/>
                <w:color w:val="000000"/>
                <w:lang w:val="en-US" w:eastAsia="zh-CN"/>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ind w:firstLine="0"/>
              <w:jc w:val="center"/>
              <w:spacing w:line="440" w:lineRule="exact"/>
              <w:rPr>
                <w:rFonts w:hint="default" w:ascii="Times New Roman" w:hAnsi="Times New Roman" w:eastAsia="方正仿宋_GB2312" w:cs="Times New Roman"/>
                <w:color w:val="000000"/>
              </w:rPr>
            </w:pPr>
            <w:r>
              <w:rPr>
                <w:rFonts w:hint="eastAsia" w:ascii="Times New Roman" w:hAnsi="Times New Roman" w:eastAsia="方正仿宋_GB2312" w:cs="Times New Roman"/>
                <w:color w:val="000000"/>
                <w:lang w:val="en-US" w:eastAsia="zh-CN"/>
              </w:rPr>
              <w:t xml:space="preserve">售后服务方案</w:t>
            </w:r>
            <w:r/>
          </w:p>
        </w:tc>
        <w:tc>
          <w:tcPr>
            <w:shd w:val="clear" w:color="auto" w:fill="ffffff"/>
            <w:tcBorders>
              <w:top w:val="single" w:color="000000" w:sz="4" w:space="0"/>
              <w:left w:val="single" w:color="000000" w:sz="4" w:space="0"/>
              <w:bottom w:val="single" w:color="000000" w:sz="4" w:space="0"/>
              <w:right w:val="single" w:color="000000" w:sz="4" w:space="0"/>
            </w:tcBorders>
            <w:tcW w:w="3518" w:type="pct"/>
            <w:textDirection w:val="lrTb"/>
            <w:noWrap w:val="false"/>
          </w:tcPr>
          <w:p>
            <w:pPr>
              <w:ind w:firstLine="0"/>
              <w:spacing w:line="440" w:lineRule="exact"/>
              <w:rPr>
                <w:rFonts w:hint="eastAsia" w:ascii="Times New Roman" w:hAnsi="Times New Roman" w:eastAsia="方正仿宋_GB2312" w:cs="Times New Roman"/>
                <w:color w:val="000000"/>
                <w:lang w:eastAsia="zh-CN"/>
              </w:rPr>
            </w:pPr>
            <w:r>
              <w:rPr>
                <w:rFonts w:hint="default" w:ascii="Times New Roman" w:hAnsi="Times New Roman" w:eastAsia="方正仿宋_GB2312" w:cs="Times New Roman"/>
                <w:color w:val="000000"/>
              </w:rPr>
              <w:t xml:space="preserve">根据供应商提供的对本项目制定的售后服务方案</w:t>
            </w:r>
            <w:r>
              <w:rPr>
                <w:rFonts w:hint="eastAsia" w:ascii="Times New Roman" w:hAnsi="Times New Roman" w:eastAsia="方正仿宋_GB2312" w:cs="Times New Roman"/>
                <w:color w:val="000000"/>
                <w:lang w:eastAsia="zh-CN"/>
              </w:rPr>
              <w:t xml:space="preserve">（</w:t>
            </w:r>
            <w:r>
              <w:rPr>
                <w:rFonts w:hint="default" w:ascii="Times New Roman" w:hAnsi="Times New Roman" w:eastAsia="方正仿宋_GB2312" w:cs="Times New Roman"/>
                <w:color w:val="000000"/>
              </w:rPr>
              <w:t xml:space="preserve">包括但不限于</w:t>
            </w:r>
            <w:r>
              <w:rPr>
                <w:rFonts w:hint="eastAsia" w:ascii="Times New Roman" w:hAnsi="Times New Roman" w:eastAsia="方正仿宋_GB2312" w:cs="Times New Roman"/>
                <w:color w:val="000000"/>
                <w:lang w:eastAsia="zh-CN"/>
              </w:rPr>
              <w:t xml:space="preserve">应急响应服务、免费质保服务、定期巡检服务、免费培训服务、软件升级服务、运维服务</w:t>
            </w:r>
            <w:r>
              <w:rPr>
                <w:rFonts w:hint="eastAsia" w:ascii="Times New Roman" w:hAnsi="Times New Roman" w:eastAsia="方正仿宋_GB2312" w:cs="Times New Roman"/>
                <w:color w:val="000000"/>
                <w:lang w:val="en-US" w:eastAsia="zh-CN"/>
              </w:rPr>
              <w:t xml:space="preserve">等内容</w:t>
            </w:r>
            <w:r>
              <w:rPr>
                <w:rFonts w:hint="eastAsia" w:ascii="Times New Roman" w:hAnsi="Times New Roman" w:eastAsia="方正仿宋_GB2312" w:cs="Times New Roman"/>
                <w:color w:val="000000"/>
                <w:lang w:eastAsia="zh-CN"/>
              </w:rPr>
              <w:t xml:space="preserve">）</w:t>
            </w:r>
            <w:r>
              <w:rPr>
                <w:rFonts w:hint="default" w:ascii="Times New Roman" w:hAnsi="Times New Roman" w:eastAsia="方正仿宋_GB2312" w:cs="Times New Roman"/>
                <w:color w:val="000000"/>
              </w:rPr>
              <w:t xml:space="preserve">进行评审</w:t>
            </w:r>
            <w:r>
              <w:rPr>
                <w:rFonts w:hint="eastAsia" w:ascii="Times New Roman" w:hAnsi="Times New Roman" w:eastAsia="方正仿宋_GB2312" w:cs="Times New Roman"/>
                <w:color w:val="000000"/>
                <w:lang w:eastAsia="zh-CN"/>
              </w:rPr>
              <w:t xml:space="preserve">。</w:t>
            </w:r>
            <w:r/>
          </w:p>
          <w:p>
            <w:pPr>
              <w:ind w:firstLine="0"/>
              <w:spacing w:line="440" w:lineRule="exact"/>
              <w:rPr>
                <w:rFonts w:hint="default" w:ascii="Times New Roman" w:hAnsi="Times New Roman" w:eastAsia="方正仿宋_GB2312" w:cs="Times New Roman"/>
                <w:color w:val="000000"/>
              </w:rPr>
            </w:pPr>
            <w:r>
              <w:rPr>
                <w:rFonts w:hint="default" w:ascii="Times New Roman" w:hAnsi="Times New Roman" w:eastAsia="方正仿宋_GB2312" w:cs="Times New Roman"/>
                <w:color w:val="000000"/>
              </w:rPr>
              <w:t xml:space="preserve">方案优于采购全部需求，内容全面、可操作性强，可直接指导项目培训高效开展，得</w:t>
            </w:r>
            <w:r>
              <w:rPr>
                <w:rFonts w:hint="eastAsia" w:eastAsia="方正仿宋_GB2312" w:cs="Times New Roman"/>
                <w:color w:val="000000"/>
                <w:lang w:val="en-US" w:eastAsia="zh-CN"/>
              </w:rPr>
              <w:t xml:space="preserve">5</w:t>
            </w:r>
            <w:r>
              <w:rPr>
                <w:rFonts w:hint="default" w:ascii="Times New Roman" w:hAnsi="Times New Roman" w:eastAsia="方正仿宋_GB2312" w:cs="Times New Roman"/>
                <w:color w:val="000000"/>
              </w:rPr>
              <w:t xml:space="preserve">分；</w:t>
            </w:r>
            <w:r/>
          </w:p>
          <w:p>
            <w:pPr>
              <w:ind w:firstLine="0"/>
              <w:spacing w:line="440" w:lineRule="exact"/>
              <w:rPr>
                <w:rFonts w:hint="default" w:ascii="Times New Roman" w:hAnsi="Times New Roman" w:eastAsia="方正仿宋_GB2312" w:cs="Times New Roman"/>
                <w:color w:val="000000"/>
              </w:rPr>
            </w:pPr>
            <w:r>
              <w:rPr>
                <w:rFonts w:hint="default" w:ascii="Times New Roman" w:hAnsi="Times New Roman" w:eastAsia="方正仿宋_GB2312" w:cs="Times New Roman"/>
                <w:color w:val="000000"/>
              </w:rPr>
              <w:t xml:space="preserve">方案完全满足采购需求，内容较全面、可操作性一般，无需补充即可正常开展培训，得</w:t>
            </w:r>
            <w:r>
              <w:rPr>
                <w:rFonts w:hint="eastAsia" w:eastAsia="方正仿宋_GB2312" w:cs="Times New Roman"/>
                <w:color w:val="000000"/>
                <w:lang w:val="en-US" w:eastAsia="zh-CN"/>
              </w:rPr>
              <w:t xml:space="preserve">3</w:t>
            </w:r>
            <w:r>
              <w:rPr>
                <w:rFonts w:hint="default" w:ascii="Times New Roman" w:hAnsi="Times New Roman" w:eastAsia="方正仿宋_GB2312" w:cs="Times New Roman"/>
                <w:color w:val="000000"/>
              </w:rPr>
              <w:t xml:space="preserve">分；</w:t>
            </w:r>
            <w:r/>
          </w:p>
          <w:p>
            <w:pPr>
              <w:ind w:firstLine="0"/>
              <w:spacing w:line="440" w:lineRule="exact"/>
              <w:rPr>
                <w:rFonts w:hint="default" w:ascii="Times New Roman" w:hAnsi="Times New Roman" w:eastAsia="方正仿宋_GB2312" w:cs="Times New Roman"/>
                <w:color w:val="000000"/>
              </w:rPr>
            </w:pPr>
            <w:r>
              <w:rPr>
                <w:rFonts w:hint="default" w:ascii="Times New Roman" w:hAnsi="Times New Roman" w:eastAsia="方正仿宋_GB2312" w:cs="Times New Roman"/>
                <w:color w:val="000000"/>
              </w:rPr>
              <w:t xml:space="preserve">方案不能完全满足采购需求，可操作性有所欠缺，补充关键细节后可开展基本培训，得</w:t>
            </w:r>
            <w:r>
              <w:rPr>
                <w:rFonts w:hint="eastAsia" w:eastAsia="方正仿宋_GB2312" w:cs="Times New Roman"/>
                <w:color w:val="000000"/>
                <w:lang w:val="en-US" w:eastAsia="zh-CN"/>
              </w:rPr>
              <w:t xml:space="preserve">1</w:t>
            </w:r>
            <w:r>
              <w:rPr>
                <w:rFonts w:hint="default" w:ascii="Times New Roman" w:hAnsi="Times New Roman" w:eastAsia="方正仿宋_GB2312" w:cs="Times New Roman"/>
                <w:color w:val="000000"/>
              </w:rPr>
              <w:t xml:space="preserve">分；</w:t>
            </w:r>
            <w:r/>
          </w:p>
          <w:p>
            <w:pPr>
              <w:ind w:firstLine="0"/>
              <w:spacing w:line="440" w:lineRule="exact"/>
              <w:rPr>
                <w:rFonts w:hint="default" w:ascii="Times New Roman" w:hAnsi="Times New Roman" w:eastAsia="方正仿宋_GB2312" w:cs="Times New Roman"/>
                <w:color w:val="000000"/>
              </w:rPr>
            </w:pPr>
            <w:r>
              <w:rPr>
                <w:rFonts w:hint="eastAsia" w:eastAsia="方正仿宋_GB2312" w:cs="Times New Roman"/>
                <w:color w:val="000000"/>
                <w:lang w:val="en-US" w:eastAsia="zh-CN"/>
              </w:rPr>
              <w:t xml:space="preserve">其他或</w:t>
            </w:r>
            <w:r>
              <w:rPr>
                <w:rFonts w:hint="default" w:ascii="Times New Roman" w:hAnsi="Times New Roman" w:eastAsia="方正仿宋_GB2312" w:cs="Times New Roman"/>
                <w:color w:val="000000"/>
              </w:rPr>
              <w:t xml:space="preserve">未提供的不得分。</w:t>
            </w:r>
            <w:r/>
          </w:p>
        </w:tc>
        <w:tc>
          <w:tcPr>
            <w:shd w:val="clear" w:color="auto" w:fill="ffffff"/>
            <w:tcBorders>
              <w:top w:val="single" w:color="000000" w:sz="4" w:space="0"/>
              <w:left w:val="single" w:color="000000" w:sz="4" w:space="0"/>
              <w:bottom w:val="single" w:color="000000" w:sz="4" w:space="0"/>
              <w:right w:val="single" w:color="000000" w:sz="12" w:space="0"/>
            </w:tcBorders>
            <w:tcW w:w="443" w:type="pct"/>
            <w:vAlign w:val="center"/>
            <w:textDirection w:val="lrTb"/>
            <w:noWrap w:val="false"/>
          </w:tcPr>
          <w:p>
            <w:pPr>
              <w:ind w:firstLine="0"/>
              <w:jc w:val="center"/>
              <w:spacing w:line="440" w:lineRule="exact"/>
              <w:rPr>
                <w:rFonts w:hint="eastAsia" w:ascii="Times New Roman" w:hAnsi="Times New Roman" w:eastAsia="方正仿宋_GB2312" w:cs="Times New Roman"/>
                <w:color w:val="000000"/>
                <w:lang w:eastAsia="zh-CN"/>
              </w:rPr>
            </w:pPr>
            <w:r>
              <w:rPr>
                <w:rFonts w:hint="eastAsia" w:eastAsia="方正仿宋_GB2312" w:cs="Times New Roman"/>
                <w:color w:val="000000"/>
                <w:lang w:val="en-US" w:eastAsia="zh-CN"/>
              </w:rPr>
              <w:t xml:space="preserve">5</w:t>
            </w:r>
            <w:r/>
          </w:p>
        </w:tc>
      </w:tr>
      <w:tr>
        <w:trPr>
          <w:trHeight w:val="1210"/>
        </w:trPr>
        <w:tc>
          <w:tcPr>
            <w:shd w:val="clear" w:color="auto" w:fill="ffffff"/>
            <w:tcBorders>
              <w:top w:val="single" w:color="000000" w:sz="4" w:space="0"/>
              <w:left w:val="single" w:color="000000" w:sz="12" w:space="0"/>
              <w:bottom w:val="single" w:color="000000" w:sz="4" w:space="0"/>
              <w:right w:val="single" w:color="000000" w:sz="4" w:space="0"/>
            </w:tcBorders>
            <w:tcW w:w="397" w:type="pct"/>
            <w:vAlign w:val="center"/>
            <w:textDirection w:val="lrTb"/>
            <w:noWrap w:val="false"/>
          </w:tcPr>
          <w:p>
            <w:pPr>
              <w:ind w:firstLine="0"/>
              <w:jc w:val="center"/>
              <w:spacing w:line="440" w:lineRule="exact"/>
              <w:rPr>
                <w:rFonts w:hint="default" w:ascii="Times New Roman" w:hAnsi="Times New Roman" w:eastAsia="方正仿宋_GB2312" w:cs="Times New Roman"/>
                <w:color w:val="000000"/>
                <w:lang w:val="en-US" w:eastAsia="zh-CN"/>
              </w:rPr>
            </w:pPr>
            <w:r>
              <w:rPr>
                <w:rFonts w:hint="eastAsia" w:ascii="Times New Roman" w:hAnsi="Times New Roman" w:eastAsia="方正仿宋_GB2312" w:cs="Times New Roman"/>
                <w:color w:val="000000"/>
                <w:lang w:val="en-US" w:eastAsia="zh-CN"/>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ind w:firstLine="0"/>
              <w:jc w:val="center"/>
              <w:spacing w:line="440" w:lineRule="exact"/>
              <w:rPr>
                <w:rFonts w:hint="default" w:ascii="Times New Roman" w:hAnsi="Times New Roman" w:eastAsia="方正仿宋_GB2312" w:cs="Times New Roman"/>
                <w:color w:val="000000"/>
              </w:rPr>
            </w:pPr>
            <w:r>
              <w:rPr>
                <w:rFonts w:hint="default" w:ascii="Times New Roman" w:hAnsi="Times New Roman" w:eastAsia="方正仿宋_GB2312" w:cs="Times New Roman"/>
                <w:color w:val="000000"/>
              </w:rPr>
              <w:t xml:space="preserve">免费质保</w:t>
            </w:r>
            <w:r/>
          </w:p>
        </w:tc>
        <w:tc>
          <w:tcPr>
            <w:shd w:val="clear" w:color="auto" w:fill="ffffff"/>
            <w:tcBorders>
              <w:top w:val="single" w:color="000000" w:sz="4" w:space="0"/>
              <w:left w:val="single" w:color="000000" w:sz="4" w:space="0"/>
              <w:bottom w:val="single" w:color="000000" w:sz="4" w:space="0"/>
              <w:right w:val="single" w:color="000000" w:sz="4" w:space="0"/>
            </w:tcBorders>
            <w:tcW w:w="3518" w:type="pct"/>
            <w:vAlign w:val="center"/>
            <w:textDirection w:val="lrTb"/>
            <w:noWrap w:val="false"/>
          </w:tcPr>
          <w:p>
            <w:pPr>
              <w:ind w:firstLine="0"/>
              <w:spacing w:line="440" w:lineRule="exact"/>
              <w:rPr>
                <w:rFonts w:hint="default" w:ascii="Times New Roman" w:hAnsi="Times New Roman" w:eastAsia="方正仿宋_GB2312" w:cs="Times New Roman"/>
                <w:color w:val="000000"/>
              </w:rPr>
            </w:pPr>
            <w:r>
              <w:rPr>
                <w:rFonts w:hint="default" w:ascii="Times New Roman" w:hAnsi="Times New Roman" w:eastAsia="方正仿宋_GB2312" w:cs="Times New Roman"/>
                <w:color w:val="000000"/>
              </w:rPr>
              <w:t xml:space="preserve">在满足采购文件中免费质保期要求的基础上每增加一年得</w:t>
            </w:r>
            <w:r>
              <w:rPr>
                <w:rFonts w:hint="default" w:ascii="Times New Roman" w:hAnsi="Times New Roman" w:eastAsia="方正仿宋_GB2312" w:cs="Times New Roman"/>
                <w:color w:val="000000"/>
                <w:lang w:val="en-US" w:eastAsia="zh-CN"/>
              </w:rPr>
              <w:t xml:space="preserve">0.5</w:t>
            </w:r>
            <w:r>
              <w:rPr>
                <w:rFonts w:hint="default" w:ascii="Times New Roman" w:hAnsi="Times New Roman" w:eastAsia="方正仿宋_GB2312" w:cs="Times New Roman"/>
                <w:color w:val="000000"/>
              </w:rPr>
              <w:t xml:space="preserve">分，最高得</w:t>
            </w:r>
            <w:r>
              <w:rPr>
                <w:rFonts w:hint="default" w:ascii="Times New Roman" w:hAnsi="Times New Roman" w:eastAsia="方正仿宋_GB2312" w:cs="Times New Roman"/>
                <w:color w:val="000000"/>
                <w:lang w:val="en-US" w:eastAsia="zh-CN"/>
              </w:rPr>
              <w:t xml:space="preserve">1</w:t>
            </w:r>
            <w:r>
              <w:rPr>
                <w:rFonts w:hint="default" w:ascii="Times New Roman" w:hAnsi="Times New Roman" w:eastAsia="方正仿宋_GB2312" w:cs="Times New Roman"/>
                <w:color w:val="000000"/>
              </w:rPr>
              <w:t xml:space="preserve">分。</w:t>
            </w:r>
            <w:r/>
          </w:p>
        </w:tc>
        <w:tc>
          <w:tcPr>
            <w:shd w:val="clear" w:color="auto" w:fill="ffffff"/>
            <w:tcBorders>
              <w:top w:val="single" w:color="000000" w:sz="4" w:space="0"/>
              <w:left w:val="single" w:color="000000" w:sz="4" w:space="0"/>
              <w:bottom w:val="single" w:color="000000" w:sz="4" w:space="0"/>
              <w:right w:val="single" w:color="000000" w:sz="12" w:space="0"/>
            </w:tcBorders>
            <w:tcW w:w="443" w:type="pct"/>
            <w:vAlign w:val="center"/>
            <w:textDirection w:val="lrTb"/>
            <w:noWrap w:val="false"/>
          </w:tcPr>
          <w:p>
            <w:pPr>
              <w:ind w:firstLine="0"/>
              <w:jc w:val="center"/>
              <w:spacing w:line="440" w:lineRule="exact"/>
              <w:rPr>
                <w:rFonts w:hint="default" w:ascii="Times New Roman" w:hAnsi="Times New Roman" w:eastAsia="方正仿宋_GB2312" w:cs="Times New Roman"/>
                <w:color w:val="000000"/>
                <w:lang w:eastAsia="zh-CN"/>
              </w:rPr>
            </w:pPr>
            <w:r>
              <w:rPr>
                <w:rFonts w:hint="default" w:ascii="Times New Roman" w:hAnsi="Times New Roman" w:eastAsia="方正仿宋_GB2312" w:cs="Times New Roman"/>
                <w:color w:val="000000"/>
                <w:lang w:val="en-US" w:eastAsia="zh-CN"/>
              </w:rPr>
              <w:t xml:space="preserve">1</w:t>
            </w:r>
            <w:r/>
          </w:p>
        </w:tc>
      </w:tr>
      <w:tr>
        <w:trPr/>
        <w:tc>
          <w:tcPr>
            <w:shd w:val="clear" w:color="auto" w:fill="ffffff"/>
            <w:tcBorders>
              <w:top w:val="single" w:color="000000" w:sz="4" w:space="0"/>
              <w:left w:val="single" w:color="000000" w:sz="12" w:space="0"/>
              <w:right w:val="single" w:color="000000" w:sz="4" w:space="0"/>
            </w:tcBorders>
            <w:tcMar>
              <w:left w:w="15" w:type="dxa"/>
              <w:top w:w="15" w:type="dxa"/>
              <w:right w:w="15" w:type="dxa"/>
              <w:bottom w:w="0" w:type="dxa"/>
            </w:tcMar>
            <w:tcW w:w="397" w:type="pct"/>
            <w:vAlign w:val="center"/>
            <w:vMerge w:val="restart"/>
            <w:textDirection w:val="lrTb"/>
            <w:noWrap w:val="false"/>
          </w:tcPr>
          <w:p>
            <w:pPr>
              <w:ind w:firstLine="0"/>
              <w:jc w:val="center"/>
              <w:spacing w:line="440" w:lineRule="exact"/>
              <w:rPr>
                <w:rFonts w:hint="default" w:ascii="Times New Roman" w:hAnsi="Times New Roman" w:eastAsia="方正仿宋_GB2312" w:cs="Times New Roman"/>
                <w:color w:val="000000"/>
              </w:rPr>
            </w:pPr>
            <w:r>
              <w:rPr>
                <w:rFonts w:hint="eastAsia" w:ascii="Times New Roman" w:hAnsi="Times New Roman" w:eastAsia="方正仿宋_GB2312" w:cs="Times New Roman"/>
                <w:color w:val="000000"/>
                <w:lang w:val="en-US" w:eastAsia="zh-CN"/>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41" w:type="pct"/>
            <w:vAlign w:val="center"/>
            <w:vMerge w:val="restart"/>
            <w:textDirection w:val="lrTb"/>
            <w:noWrap w:val="false"/>
          </w:tcPr>
          <w:p>
            <w:pPr>
              <w:ind w:firstLine="0"/>
              <w:jc w:val="center"/>
              <w:spacing w:line="440" w:lineRule="exact"/>
              <w:rPr>
                <w:rFonts w:hint="eastAsia" w:ascii="Times New Roman" w:hAnsi="Times New Roman" w:eastAsia="方正仿宋_GB2312" w:cs="Times New Roman"/>
                <w:color w:val="000000"/>
                <w:lang w:eastAsia="zh-CN"/>
              </w:rPr>
            </w:pPr>
            <w:r>
              <w:rPr>
                <w:rFonts w:hint="eastAsia" w:ascii="Times New Roman" w:hAnsi="Times New Roman" w:eastAsia="方正仿宋_GB2312" w:cs="Times New Roman"/>
                <w:color w:val="000000"/>
                <w:lang w:val="en-US" w:eastAsia="zh-CN"/>
              </w:rPr>
              <w:t xml:space="preserve">节能环保</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518" w:type="pct"/>
            <w:vAlign w:val="center"/>
            <w:textDirection w:val="lrTb"/>
            <w:noWrap w:val="false"/>
          </w:tcPr>
          <w:p>
            <w:pPr>
              <w:ind w:firstLine="0"/>
              <w:spacing w:line="440" w:lineRule="exact"/>
              <w:rPr>
                <w:rFonts w:hint="default" w:ascii="Times New Roman" w:hAnsi="Times New Roman" w:eastAsia="方正仿宋_GB2312" w:cs="Times New Roman"/>
                <w:color w:val="000000"/>
              </w:rPr>
            </w:pPr>
            <w:r>
              <w:rPr>
                <w:rFonts w:hint="eastAsia" w:ascii="Times New Roman" w:hAnsi="Times New Roman" w:eastAsia="方正仿宋_GB2312" w:cs="Times New Roman"/>
                <w:color w:val="000000"/>
                <w:lang w:val="en-US" w:eastAsia="zh-CN"/>
              </w:rPr>
              <w:t xml:space="preserve">（1）</w:t>
            </w:r>
            <w:r>
              <w:rPr>
                <w:rFonts w:hint="eastAsia" w:ascii="Times New Roman" w:hAnsi="Times New Roman" w:eastAsia="方正仿宋_GB2312" w:cs="Times New Roman"/>
                <w:color w:val="000000"/>
              </w:rPr>
              <w:t xml:space="preserve">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tc>
        <w:tc>
          <w:tcPr>
            <w:shd w:val="clear" w:color="auto" w:fill="ffffff"/>
            <w:tcBorders>
              <w:top w:val="single" w:color="000000" w:sz="4" w:space="0"/>
              <w:left w:val="single" w:color="000000" w:sz="4" w:space="0"/>
              <w:bottom w:val="single" w:color="000000" w:sz="4" w:space="0"/>
              <w:right w:val="single" w:color="000000" w:sz="12" w:space="0"/>
            </w:tcBorders>
            <w:tcW w:w="443" w:type="pct"/>
            <w:vAlign w:val="center"/>
            <w:textDirection w:val="lrTb"/>
            <w:noWrap w:val="false"/>
          </w:tcPr>
          <w:p>
            <w:pPr>
              <w:ind w:firstLine="0"/>
              <w:jc w:val="center"/>
              <w:spacing w:line="440" w:lineRule="exact"/>
              <w:rPr>
                <w:rFonts w:hint="default" w:ascii="Times New Roman" w:hAnsi="Times New Roman" w:eastAsia="方正仿宋_GB2312" w:cs="Times New Roman"/>
                <w:color w:val="000000"/>
              </w:rPr>
            </w:pPr>
            <w:r>
              <w:rPr>
                <w:rFonts w:hint="default" w:ascii="Times New Roman" w:hAnsi="Times New Roman" w:eastAsia="方正仿宋_GB2312" w:cs="Times New Roman"/>
                <w:color w:val="000000"/>
              </w:rPr>
              <w:t xml:space="preserve">1</w:t>
            </w:r>
            <w:r/>
          </w:p>
        </w:tc>
      </w:tr>
      <w:tr>
        <w:trPr/>
        <w:tc>
          <w:tcPr>
            <w:shd w:val="clear" w:color="auto" w:fill="ffffff"/>
            <w:tcBorders>
              <w:left w:val="single" w:color="000000" w:sz="12" w:space="0"/>
              <w:bottom w:val="single" w:color="000000" w:sz="12" w:space="0"/>
              <w:right w:val="single" w:color="000000" w:sz="4" w:space="0"/>
            </w:tcBorders>
            <w:tcMar>
              <w:left w:w="15" w:type="dxa"/>
              <w:top w:w="15" w:type="dxa"/>
              <w:right w:w="15" w:type="dxa"/>
              <w:bottom w:w="0" w:type="dxa"/>
            </w:tcMar>
            <w:tcW w:w="397" w:type="pct"/>
            <w:vAlign w:val="center"/>
            <w:vMerge w:val="continue"/>
            <w:textDirection w:val="lrTb"/>
            <w:noWrap w:val="false"/>
          </w:tcPr>
          <w:p>
            <w:pPr>
              <w:ind w:firstLine="0"/>
              <w:jc w:val="center"/>
              <w:spacing w:line="440" w:lineRule="exact"/>
              <w:rPr>
                <w:rFonts w:hint="default" w:ascii="Times New Roman" w:hAnsi="Times New Roman" w:eastAsia="方正仿宋_GB2312" w:cs="Times New Roman"/>
                <w:color w:val="000000"/>
              </w:rPr>
            </w:pPr>
            <w:r>
              <w:rPr>
                <w:rFonts w:hint="default" w:ascii="Times New Roman" w:hAnsi="Times New Roman" w:eastAsia="方正仿宋_GB2312" w:cs="Times New Roman"/>
                <w:color w:val="000000"/>
              </w:rPr>
            </w:r>
            <w:r/>
          </w:p>
        </w:tc>
        <w:tc>
          <w:tcPr>
            <w:shd w:val="clear" w:color="auto" w:fill="ffffff"/>
            <w:tcBorders>
              <w:top w:val="single" w:color="000000" w:sz="4" w:space="0"/>
              <w:left w:val="single" w:color="000000" w:sz="4" w:space="0"/>
              <w:bottom w:val="single" w:color="000000" w:sz="12" w:space="0"/>
              <w:right w:val="single" w:color="000000" w:sz="4" w:space="0"/>
            </w:tcBorders>
            <w:tcMar>
              <w:left w:w="15" w:type="dxa"/>
              <w:top w:w="15" w:type="dxa"/>
              <w:right w:w="15" w:type="dxa"/>
              <w:bottom w:w="0" w:type="dxa"/>
            </w:tcMar>
            <w:tcW w:w="641" w:type="pct"/>
            <w:vAlign w:val="center"/>
            <w:vMerge w:val="continue"/>
            <w:textDirection w:val="lrTb"/>
            <w:noWrap w:val="false"/>
          </w:tcPr>
          <w:p>
            <w:pPr>
              <w:ind w:firstLine="0"/>
              <w:jc w:val="center"/>
              <w:spacing w:line="440" w:lineRule="exact"/>
              <w:rPr>
                <w:rFonts w:hint="default" w:ascii="Times New Roman" w:hAnsi="Times New Roman" w:eastAsia="方正仿宋_GB2312" w:cs="Times New Roman"/>
                <w:color w:val="000000"/>
              </w:rPr>
            </w:pPr>
            <w:r>
              <w:rPr>
                <w:rFonts w:hint="default" w:ascii="Times New Roman" w:hAnsi="Times New Roman" w:eastAsia="方正仿宋_GB2312" w:cs="Times New Roman"/>
                <w:color w:val="000000"/>
              </w:rPr>
            </w:r>
            <w:r/>
          </w:p>
        </w:tc>
        <w:tc>
          <w:tcPr>
            <w:shd w:val="clear" w:color="auto" w:fill="ffffff"/>
            <w:tcBorders>
              <w:top w:val="single" w:color="000000" w:sz="4" w:space="0"/>
              <w:left w:val="single" w:color="000000" w:sz="4" w:space="0"/>
              <w:bottom w:val="single" w:color="000000" w:sz="12" w:space="0"/>
              <w:right w:val="single" w:color="000000" w:sz="4" w:space="0"/>
            </w:tcBorders>
            <w:tcMar>
              <w:left w:w="15" w:type="dxa"/>
              <w:top w:w="15" w:type="dxa"/>
              <w:right w:w="15" w:type="dxa"/>
              <w:bottom w:w="0" w:type="dxa"/>
            </w:tcMar>
            <w:tcW w:w="3518" w:type="pct"/>
            <w:vAlign w:val="center"/>
            <w:textDirection w:val="lrTb"/>
            <w:noWrap w:val="false"/>
          </w:tcPr>
          <w:p>
            <w:pPr>
              <w:ind w:firstLine="0"/>
              <w:spacing w:line="440" w:lineRule="exact"/>
              <w:rPr>
                <w:rFonts w:hint="default" w:ascii="Times New Roman" w:hAnsi="Times New Roman" w:eastAsia="方正仿宋_GB2312" w:cs="Times New Roman"/>
                <w:color w:val="000000"/>
              </w:rPr>
            </w:pPr>
            <w:r>
              <w:rPr>
                <w:rFonts w:hint="eastAsia" w:ascii="Times New Roman" w:hAnsi="Times New Roman" w:eastAsia="方正仿宋_GB2312" w:cs="Times New Roman"/>
                <w:color w:val="000000"/>
                <w:lang w:val="en-US" w:eastAsia="zh-CN"/>
              </w:rPr>
              <w:t xml:space="preserve">（2）</w:t>
            </w:r>
            <w:r>
              <w:rPr>
                <w:rFonts w:hint="eastAsia" w:ascii="Times New Roman" w:hAnsi="Times New Roman" w:eastAsia="方正仿宋_GB2312" w:cs="Times New Roman"/>
                <w:color w:val="000000"/>
              </w:rPr>
              <w:t xml:space="preserve">投标产品属于财政部、生态环境部公布的“环境标志产品品目清单”范围内的，投标人提供国家确定的认证机构出具的、处于有效期内的该环保产品认证证书复印件的，有1个得0.5分，最多得1分。</w:t>
            </w:r>
            <w:r/>
          </w:p>
        </w:tc>
        <w:tc>
          <w:tcPr>
            <w:shd w:val="clear" w:color="auto" w:fill="ffffff"/>
            <w:tcBorders>
              <w:top w:val="single" w:color="000000" w:sz="4" w:space="0"/>
              <w:left w:val="single" w:color="000000" w:sz="4" w:space="0"/>
              <w:bottom w:val="single" w:color="000000" w:sz="12" w:space="0"/>
              <w:right w:val="single" w:color="000000" w:sz="12" w:space="0"/>
            </w:tcBorders>
            <w:tcW w:w="443" w:type="pct"/>
            <w:vAlign w:val="center"/>
            <w:textDirection w:val="lrTb"/>
            <w:noWrap w:val="false"/>
          </w:tcPr>
          <w:p>
            <w:pPr>
              <w:ind w:firstLine="0"/>
              <w:jc w:val="center"/>
              <w:spacing w:line="440" w:lineRule="exact"/>
              <w:rPr>
                <w:rFonts w:hint="default" w:ascii="Times New Roman" w:hAnsi="Times New Roman" w:eastAsia="方正仿宋_GB2312" w:cs="Times New Roman"/>
                <w:color w:val="000000"/>
              </w:rPr>
            </w:pPr>
            <w:r>
              <w:rPr>
                <w:rFonts w:hint="default" w:ascii="Times New Roman" w:hAnsi="Times New Roman" w:eastAsia="方正仿宋_GB2312" w:cs="Times New Roman"/>
                <w:color w:val="000000"/>
              </w:rPr>
              <w:t xml:space="preserve">1</w:t>
            </w:r>
            <w:r/>
          </w:p>
        </w:tc>
      </w:tr>
    </w:tbl>
    <w:p>
      <w:pPr>
        <w:ind w:firstLine="0"/>
        <w:jc w:val="left"/>
        <w:spacing w:line="240" w:lineRule="auto"/>
        <w:widowControl/>
        <w:rPr>
          <w:rFonts w:hint="default" w:ascii="Times New Roman" w:hAnsi="Times New Roman" w:eastAsia="方正仿宋_GBK" w:cs="Times New Roman"/>
          <w:b/>
          <w:bCs/>
          <w:szCs w:val="21"/>
        </w:rPr>
      </w:pPr>
      <w:r>
        <w:rPr>
          <w:rFonts w:hint="eastAsia" w:ascii="方正仿宋_GBK" w:hAnsi="方正仿宋_GBK" w:eastAsia="方正仿宋_GBK" w:cs="方正仿宋_GBK"/>
          <w:bCs w:val="0"/>
          <w:sz w:val="24"/>
          <w:szCs w:val="24"/>
          <w:lang w:val="en-US" w:eastAsia="zh-CN"/>
        </w:rPr>
        <w:t xml:space="preserve">注：</w:t>
      </w:r>
      <w:r>
        <w:rPr>
          <w:rFonts w:hint="eastAsia" w:ascii="方正仿宋_GBK" w:hAnsi="方正仿宋_GBK" w:eastAsia="方正仿宋_GBK" w:cs="方正仿宋_GBK"/>
          <w:sz w:val="24"/>
          <w:szCs w:val="24"/>
        </w:rPr>
        <w:t xml:space="preserve">本项目</w:t>
      </w:r>
      <w:r>
        <w:rPr>
          <w:rFonts w:hint="eastAsia" w:ascii="方正仿宋_GBK" w:hAnsi="方正仿宋_GBK" w:eastAsia="方正仿宋_GBK" w:cs="方正仿宋_GBK"/>
          <w:bCs w:val="0"/>
          <w:sz w:val="24"/>
          <w:szCs w:val="24"/>
          <w:lang w:val="en-US" w:eastAsia="zh-CN"/>
        </w:rPr>
        <w:t xml:space="preserve">所有证明</w:t>
      </w:r>
      <w:r>
        <w:rPr>
          <w:rFonts w:hint="eastAsia" w:ascii="方正仿宋_GBK" w:hAnsi="方正仿宋_GBK" w:eastAsia="方正仿宋_GBK" w:cs="方正仿宋_GBK"/>
          <w:sz w:val="24"/>
          <w:szCs w:val="24"/>
          <w:lang w:val="en-US" w:eastAsia="zh-CN"/>
        </w:rPr>
        <w:t xml:space="preserve">材料</w:t>
      </w:r>
      <w:r>
        <w:rPr>
          <w:rFonts w:hint="eastAsia" w:ascii="方正仿宋_GBK" w:hAnsi="方正仿宋_GBK" w:eastAsia="方正仿宋_GBK" w:cs="方正仿宋_GBK"/>
          <w:bCs w:val="0"/>
          <w:sz w:val="24"/>
          <w:szCs w:val="24"/>
          <w:lang w:val="en-US" w:eastAsia="zh-CN"/>
        </w:rPr>
        <w:t xml:space="preserve">原件</w:t>
      </w:r>
      <w:r>
        <w:rPr>
          <w:rFonts w:hint="eastAsia" w:ascii="方正仿宋_GBK" w:hAnsi="方正仿宋_GBK" w:eastAsia="方正仿宋_GBK" w:cs="方正仿宋_GBK"/>
          <w:i w:val="0"/>
          <w:iCs w:val="0"/>
          <w:caps w:val="0"/>
          <w:spacing w:val="0"/>
          <w:sz w:val="24"/>
          <w:szCs w:val="24"/>
          <w:shd w:val="clear" w:color="auto"/>
        </w:rPr>
        <w:t xml:space="preserve">均需备查。评标及核查环节如需核验原件，供应商须按要求及时提供，无法配合提供的将自行承担相关材料不被认可的责任。</w:t>
      </w:r>
      <w:bookmarkStart w:id="201" w:name="_Toc28273"/>
      <w:r/>
      <w:bookmarkStart w:id="202" w:name="_Toc27948"/>
      <w:r/>
      <w:bookmarkStart w:id="203" w:name="_Toc22976"/>
      <w:r>
        <w:rPr>
          <w:rFonts w:hint="default" w:ascii="Times New Roman" w:hAnsi="Times New Roman" w:eastAsia="方正仿宋_GBK" w:cs="Times New Roman"/>
          <w:b/>
          <w:bCs/>
          <w:szCs w:val="21"/>
        </w:rPr>
        <w:br w:type="page" w:clear="all"/>
      </w:r>
      <w:r/>
    </w:p>
    <w:p>
      <w:pPr>
        <w:ind w:left="0" w:firstLine="0"/>
        <w:jc w:val="center"/>
        <w:keepLines w:val="0"/>
        <w:keepNext w:val="0"/>
        <w:pageBreakBefore w:val="0"/>
        <w:spacing w:before="181" w:after="181" w:line="240" w:lineRule="auto"/>
        <w:widowControl w:val="off"/>
        <w:rPr>
          <w:rFonts w:hint="default" w:ascii="Times New Roman" w:hAnsi="Times New Roman" w:eastAsia="方正小标宋_GBK" w:cs="Times New Roman"/>
          <w:b/>
          <w:bCs/>
          <w:sz w:val="36"/>
          <w:szCs w:val="36"/>
        </w:rPr>
        <w:outlineLvl w:val="0"/>
      </w:pPr>
      <w:r/>
      <w:bookmarkStart w:id="204" w:name="_Toc15316"/>
      <w:r>
        <w:rPr>
          <w:rFonts w:hint="default" w:ascii="Times New Roman" w:hAnsi="Times New Roman" w:eastAsia="方正小标宋_GBK" w:cs="Times New Roman"/>
          <w:b/>
          <w:bCs/>
          <w:sz w:val="36"/>
          <w:szCs w:val="36"/>
        </w:rPr>
        <w:t xml:space="preserve">第六章  投标文件格式</w:t>
      </w:r>
      <w:bookmarkEnd w:id="199"/>
      <w:r/>
      <w:bookmarkEnd w:id="201"/>
      <w:r/>
      <w:bookmarkEnd w:id="202"/>
      <w:r/>
      <w:bookmarkEnd w:id="203"/>
      <w:r/>
      <w:bookmarkEnd w:id="204"/>
      <w:r/>
      <w:r/>
    </w:p>
    <w:p>
      <w:pPr>
        <w:pStyle w:val="979"/>
        <w:ind w:firstLine="1426"/>
        <w:rPr>
          <w:rFonts w:hint="default" w:ascii="Times New Roman" w:hAnsi="Times New Roman" w:eastAsia="方正仿宋_GBK" w:cs="Times New Roman"/>
          <w:b/>
          <w:sz w:val="72"/>
        </w:rPr>
      </w:pPr>
      <w:r>
        <w:rPr>
          <w:rFonts w:hint="default" w:ascii="Times New Roman" w:hAnsi="Times New Roman" w:eastAsia="方正仿宋_GBK" w:cs="Times New Roman"/>
          <w:b/>
          <w:sz w:val="72"/>
        </w:rPr>
      </w:r>
      <w:r/>
    </w:p>
    <w:p>
      <w:pPr>
        <w:pStyle w:val="979"/>
        <w:ind w:firstLine="1426"/>
        <w:rPr>
          <w:rFonts w:hint="default" w:ascii="Times New Roman" w:hAnsi="Times New Roman" w:eastAsia="方正仿宋_GBK" w:cs="Times New Roman"/>
          <w:b/>
          <w:sz w:val="72"/>
        </w:rPr>
      </w:pPr>
      <w:r>
        <w:rPr>
          <w:rFonts w:hint="default" w:ascii="Times New Roman" w:hAnsi="Times New Roman" w:eastAsia="方正仿宋_GBK" w:cs="Times New Roman"/>
          <w:b/>
          <w:sz w:val="72"/>
        </w:rPr>
      </w:r>
      <w:r/>
    </w:p>
    <w:p>
      <w:pPr>
        <w:pStyle w:val="979"/>
        <w:ind w:firstLine="1426"/>
        <w:rPr>
          <w:rFonts w:hint="default" w:ascii="Times New Roman" w:hAnsi="Times New Roman" w:eastAsia="方正仿宋_GBK" w:cs="Times New Roman"/>
          <w:b/>
          <w:sz w:val="72"/>
        </w:rPr>
      </w:pPr>
      <w:r>
        <w:rPr>
          <w:rFonts w:hint="default" w:ascii="Times New Roman" w:hAnsi="Times New Roman" w:eastAsia="方正仿宋_GBK" w:cs="Times New Roman"/>
          <w:b/>
          <w:sz w:val="72"/>
        </w:rPr>
      </w:r>
      <w:r/>
    </w:p>
    <w:p>
      <w:pPr>
        <w:ind w:left="0" w:firstLine="0"/>
        <w:jc w:val="center"/>
        <w:rPr>
          <w:rFonts w:hint="default" w:ascii="Times New Roman" w:hAnsi="Times New Roman" w:eastAsia="方正仿宋_GBK" w:cs="Times New Roman"/>
          <w:b/>
          <w:bCs/>
          <w:sz w:val="44"/>
          <w:szCs w:val="44"/>
        </w:rPr>
      </w:pPr>
      <w:r>
        <w:rPr>
          <w:rFonts w:hint="default" w:ascii="Times New Roman" w:hAnsi="Times New Roman" w:eastAsia="方正仿宋_GBK" w:cs="Times New Roman"/>
          <w:b/>
          <w:bCs/>
          <w:sz w:val="44"/>
          <w:szCs w:val="44"/>
        </w:rPr>
        <w:t xml:space="preserve">投 标 文 件</w:t>
      </w:r>
      <w:r/>
    </w:p>
    <w:p>
      <w:pPr>
        <w:ind w:firstLine="0"/>
        <w:jc w:val="center"/>
        <w:rPr>
          <w:rFonts w:hint="default" w:ascii="Times New Roman" w:hAnsi="Times New Roman" w:eastAsia="方正仿宋_GBK" w:cs="Times New Roman"/>
          <w:b/>
          <w:sz w:val="36"/>
        </w:rPr>
      </w:pPr>
      <w:r>
        <w:rPr>
          <w:rFonts w:hint="default" w:ascii="Times New Roman" w:hAnsi="Times New Roman" w:eastAsia="方正仿宋_GBK" w:cs="Times New Roman"/>
          <w:b/>
          <w:sz w:val="36"/>
        </w:rPr>
      </w:r>
      <w:r/>
    </w:p>
    <w:p>
      <w:pPr>
        <w:ind w:firstLine="1084"/>
        <w:rPr>
          <w:rFonts w:hint="default" w:ascii="Times New Roman" w:hAnsi="Times New Roman" w:eastAsia="方正仿宋_GBK" w:cs="Times New Roman"/>
          <w:b/>
          <w:sz w:val="36"/>
        </w:rPr>
      </w:pPr>
      <w:r>
        <w:rPr>
          <w:rFonts w:hint="default" w:ascii="Times New Roman" w:hAnsi="Times New Roman" w:eastAsia="方正仿宋_GBK" w:cs="Times New Roman"/>
          <w:b/>
          <w:sz w:val="36"/>
        </w:rPr>
      </w:r>
      <w:r/>
    </w:p>
    <w:p>
      <w:pPr>
        <w:ind w:firstLine="1084"/>
        <w:rPr>
          <w:rFonts w:hint="default" w:ascii="Times New Roman" w:hAnsi="Times New Roman" w:eastAsia="方正仿宋_GBK" w:cs="Times New Roman"/>
          <w:b/>
          <w:sz w:val="36"/>
        </w:rPr>
      </w:pPr>
      <w:r>
        <w:rPr>
          <w:rFonts w:hint="default" w:ascii="Times New Roman" w:hAnsi="Times New Roman" w:eastAsia="方正仿宋_GBK" w:cs="Times New Roman"/>
          <w:b/>
          <w:sz w:val="36"/>
        </w:rPr>
      </w:r>
      <w:r/>
    </w:p>
    <w:p>
      <w:pPr>
        <w:ind w:left="0" w:firstLine="1200"/>
        <w:rPr>
          <w:rFonts w:hint="default" w:ascii="Times New Roman" w:hAnsi="Times New Roman" w:eastAsia="方正仿宋_GBK" w:cs="Times New Roman"/>
          <w:bCs/>
          <w:sz w:val="30"/>
          <w:szCs w:val="30"/>
          <w:u w:val="single"/>
          <w:lang w:val="en-US" w:eastAsia="zh-CN"/>
        </w:rPr>
      </w:pPr>
      <w:r>
        <w:rPr>
          <w:rFonts w:hint="default" w:ascii="Times New Roman" w:hAnsi="Times New Roman" w:eastAsia="方正仿宋_GBK" w:cs="Times New Roman"/>
          <w:bCs/>
          <w:sz w:val="30"/>
          <w:szCs w:val="30"/>
        </w:rPr>
        <w:t xml:space="preserve">项目名称：</w:t>
      </w:r>
      <w:r>
        <w:rPr>
          <w:rFonts w:hint="default" w:ascii="Times New Roman" w:hAnsi="Times New Roman" w:eastAsia="方正仿宋_GBK" w:cs="Times New Roman"/>
          <w:bCs/>
          <w:sz w:val="30"/>
          <w:szCs w:val="30"/>
          <w:u w:val="single"/>
          <w:lang w:val="en-US" w:eastAsia="zh-CN"/>
        </w:rPr>
        <w:t xml:space="preserve">                       </w:t>
      </w:r>
      <w:r/>
    </w:p>
    <w:p>
      <w:pPr>
        <w:ind w:left="0" w:firstLine="1200"/>
        <w:rPr>
          <w:rFonts w:hint="default" w:ascii="Times New Roman" w:hAnsi="Times New Roman" w:eastAsia="方正仿宋_GBK" w:cs="Times New Roman"/>
          <w:bCs/>
          <w:sz w:val="30"/>
          <w:szCs w:val="30"/>
          <w:u w:val="single"/>
        </w:rPr>
      </w:pPr>
      <w:r>
        <w:rPr>
          <w:rFonts w:hint="default" w:ascii="Times New Roman" w:hAnsi="Times New Roman" w:eastAsia="方正仿宋_GBK" w:cs="Times New Roman"/>
          <w:bCs/>
          <w:sz w:val="30"/>
          <w:szCs w:val="30"/>
        </w:rPr>
        <w:t xml:space="preserve">项目编号：</w:t>
      </w:r>
      <w:r>
        <w:rPr>
          <w:rFonts w:hint="default" w:ascii="Times New Roman" w:hAnsi="Times New Roman" w:eastAsia="方正仿宋_GBK" w:cs="Times New Roman"/>
          <w:bCs/>
          <w:sz w:val="30"/>
          <w:szCs w:val="30"/>
          <w:u w:val="single"/>
          <w:lang w:val="en-US" w:eastAsia="zh-CN"/>
        </w:rPr>
        <w:t xml:space="preserve">                       </w:t>
      </w:r>
      <w:r/>
    </w:p>
    <w:p>
      <w:pPr>
        <w:ind w:left="0" w:firstLine="1200"/>
        <w:rPr>
          <w:rFonts w:hint="default" w:ascii="Times New Roman" w:hAnsi="Times New Roman" w:eastAsia="方正仿宋_GBK" w:cs="Times New Roman"/>
          <w:bCs/>
          <w:sz w:val="30"/>
          <w:szCs w:val="30"/>
        </w:rPr>
      </w:pPr>
      <w:r>
        <w:rPr>
          <w:rFonts w:hint="default" w:ascii="Times New Roman" w:hAnsi="Times New Roman" w:eastAsia="方正仿宋_GBK" w:cs="Times New Roman"/>
          <w:bCs/>
          <w:sz w:val="30"/>
          <w:szCs w:val="30"/>
        </w:rPr>
        <w:t xml:space="preserve">投标人名称：</w:t>
      </w:r>
      <w:r>
        <w:rPr>
          <w:rFonts w:hint="default" w:ascii="Times New Roman" w:hAnsi="Times New Roman" w:eastAsia="方正仿宋_GBK" w:cs="Times New Roman"/>
          <w:bCs/>
          <w:sz w:val="30"/>
          <w:szCs w:val="30"/>
          <w:u w:val="single"/>
        </w:rPr>
        <w:t xml:space="preserve">（加盖CA电子公章） </w:t>
      </w:r>
      <w:r>
        <w:rPr>
          <w:rFonts w:hint="default" w:ascii="Times New Roman" w:hAnsi="Times New Roman" w:eastAsia="方正仿宋_GBK" w:cs="Times New Roman"/>
          <w:bCs/>
          <w:sz w:val="30"/>
          <w:szCs w:val="30"/>
        </w:rPr>
        <w:t xml:space="preserve"> </w:t>
      </w:r>
      <w:r/>
    </w:p>
    <w:p>
      <w:pPr>
        <w:ind w:left="0" w:firstLine="1200"/>
        <w:rPr>
          <w:rFonts w:hint="default" w:ascii="Times New Roman" w:hAnsi="Times New Roman" w:eastAsia="方正仿宋_GBK" w:cs="Times New Roman"/>
          <w:b/>
          <w:bCs w:val="0"/>
          <w:sz w:val="30"/>
          <w:szCs w:val="30"/>
          <w:lang w:val="en-US"/>
        </w:rPr>
      </w:pPr>
      <w:r>
        <w:rPr>
          <w:rFonts w:hint="default" w:ascii="Times New Roman" w:hAnsi="Times New Roman" w:eastAsia="方正仿宋_GBK" w:cs="Times New Roman"/>
          <w:bCs/>
          <w:sz w:val="30"/>
          <w:szCs w:val="30"/>
        </w:rPr>
        <w:t xml:space="preserve">日    期：</w:t>
      </w:r>
      <w:r>
        <w:rPr>
          <w:rFonts w:hint="default" w:ascii="Times New Roman" w:hAnsi="Times New Roman" w:eastAsia="方正仿宋_GBK" w:cs="Times New Roman"/>
          <w:bCs/>
          <w:sz w:val="30"/>
          <w:szCs w:val="30"/>
          <w:u w:val="single"/>
          <w:lang w:val="en-US" w:eastAsia="zh-CN"/>
        </w:rPr>
        <w:t xml:space="preserve">                       </w:t>
      </w:r>
      <w:r/>
    </w:p>
    <w:p>
      <w:pPr>
        <w:ind w:firstLine="720"/>
        <w:rPr>
          <w:rFonts w:hint="default" w:ascii="Times New Roman" w:hAnsi="Times New Roman" w:eastAsia="方正仿宋_GBK" w:cs="Times New Roman"/>
          <w:bCs/>
          <w:sz w:val="36"/>
        </w:rPr>
      </w:pPr>
      <w:r>
        <w:rPr>
          <w:rFonts w:hint="default" w:ascii="Times New Roman" w:hAnsi="Times New Roman" w:eastAsia="方正仿宋_GBK" w:cs="Times New Roman"/>
          <w:bCs/>
          <w:sz w:val="36"/>
        </w:rPr>
        <w:br w:type="page" w:clear="all"/>
      </w:r>
      <w:r/>
    </w:p>
    <w:p>
      <w:pPr>
        <w:ind w:left="0" w:firstLine="0"/>
        <w:jc w:val="center"/>
        <w:spacing w:line="440" w:lineRule="exact"/>
        <w:rPr>
          <w:rFonts w:hint="default" w:ascii="Times New Roman" w:hAnsi="Times New Roman" w:eastAsia="方正仿宋_GB2312" w:cs="Times New Roman"/>
          <w:b/>
          <w:sz w:val="36"/>
          <w:szCs w:val="36"/>
        </w:rPr>
      </w:pPr>
      <w:r/>
      <w:bookmarkStart w:id="205" w:name="_Toc513029281"/>
      <w:r/>
      <w:bookmarkStart w:id="206" w:name="_Toc24878535"/>
      <w:r/>
      <w:bookmarkStart w:id="207" w:name="_Toc26554103"/>
      <w:r/>
      <w:bookmarkStart w:id="208" w:name="_Toc22356583"/>
      <w:r/>
      <w:bookmarkStart w:id="209" w:name="_Toc120614291"/>
      <w:r/>
      <w:bookmarkStart w:id="210" w:name="_Toc23828483"/>
      <w:r/>
      <w:bookmarkStart w:id="211" w:name="_Toc120614284"/>
      <w:r/>
      <w:bookmarkStart w:id="212" w:name="_Toc49090582"/>
      <w:r>
        <w:rPr>
          <w:rFonts w:hint="default" w:ascii="Times New Roman" w:hAnsi="Times New Roman" w:eastAsia="方正仿宋_GB2312" w:cs="Times New Roman"/>
          <w:b/>
          <w:sz w:val="36"/>
          <w:szCs w:val="36"/>
        </w:rPr>
        <w:t xml:space="preserve">投标文件的组成</w:t>
      </w:r>
      <w:r/>
    </w:p>
    <w:p>
      <w:pPr>
        <w:ind w:firstLine="0"/>
        <w:jc w:val="center"/>
        <w:spacing w:line="440" w:lineRule="exact"/>
        <w:rPr>
          <w:rFonts w:hint="default" w:ascii="Times New Roman" w:hAnsi="Times New Roman" w:eastAsia="方正仿宋_GB2312" w:cs="Times New Roman"/>
          <w:b/>
          <w:bCs/>
          <w:sz w:val="32"/>
          <w:szCs w:val="32"/>
        </w:rPr>
      </w:pPr>
      <w:r>
        <w:rPr>
          <w:rFonts w:hint="default" w:ascii="Times New Roman" w:hAnsi="Times New Roman" w:eastAsia="方正仿宋_GB2312" w:cs="Times New Roman"/>
          <w:b/>
          <w:bCs/>
          <w:sz w:val="32"/>
          <w:szCs w:val="32"/>
        </w:rPr>
      </w:r>
      <w:r/>
    </w:p>
    <w:p>
      <w:pPr>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一、基本目录</w:t>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1.开标一览表（格式见附件1）</w:t>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2.投标分项报价表（格式见附件2）</w:t>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3.技术要求响应及偏离表（格式见附件3）</w:t>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4.商务要求响应及偏离表（格式见附件4）</w:t>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5.</w:t>
      </w:r>
      <w:r>
        <w:rPr>
          <w:rFonts w:hint="default" w:ascii="Times New Roman" w:hAnsi="Times New Roman" w:eastAsia="方正仿宋_GB2312" w:cs="Times New Roman"/>
          <w:lang w:val="en-US" w:eastAsia="zh-CN"/>
        </w:rPr>
        <w:t xml:space="preserve"> </w:t>
      </w:r>
      <w:r>
        <w:rPr>
          <w:rFonts w:hint="default" w:ascii="Times New Roman" w:hAnsi="Times New Roman" w:eastAsia="方正仿宋_GB2312" w:cs="Times New Roman"/>
        </w:rPr>
        <w:t xml:space="preserve">****（格式见附件**）</w:t>
      </w:r>
      <w:r/>
    </w:p>
    <w:p>
      <w:pPr>
        <w:ind w:firstLine="640"/>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二、资格审查内容</w:t>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1.具有独立承担民事责任的能力（提供法人或者其他组织的营业执照，自然人的身份证明）；</w:t>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2.上一年度的财务状况报告（提供</w:t>
      </w:r>
      <w:r>
        <w:rPr>
          <w:rFonts w:hint="default" w:ascii="Times New Roman" w:hAnsi="Times New Roman" w:eastAsia="方正仿宋_GB2312" w:cs="Times New Roman"/>
          <w:lang w:eastAsia="zh-CN"/>
        </w:rPr>
        <w:t xml:space="preserve">2025年</w:t>
      </w:r>
      <w:r>
        <w:rPr>
          <w:rFonts w:hint="eastAsia" w:ascii="Times New Roman" w:hAnsi="Times New Roman" w:eastAsia="方正仿宋_GB2312" w:cs="Times New Roman"/>
          <w:lang w:eastAsia="zh-CN"/>
        </w:rPr>
        <w:t xml:space="preserve">9月以来</w:t>
      </w:r>
      <w:r>
        <w:rPr>
          <w:rFonts w:hint="default" w:ascii="Times New Roman" w:hAnsi="Times New Roman" w:eastAsia="方正仿宋_GB2312" w:cs="Times New Roman"/>
        </w:rPr>
        <w:t xml:space="preserve">至少一个月的会计报表或2025年度财务审计报告，投标人成立不满一年无需提供）；</w:t>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3.依法缴纳税收和社会保障资金的相关材料（提供</w:t>
      </w:r>
      <w:r>
        <w:rPr>
          <w:rFonts w:hint="default" w:ascii="Times New Roman" w:hAnsi="Times New Roman" w:eastAsia="方正仿宋_GB2312" w:cs="Times New Roman"/>
          <w:lang w:eastAsia="zh-CN"/>
        </w:rPr>
        <w:t xml:space="preserve">2025年</w:t>
      </w:r>
      <w:r>
        <w:rPr>
          <w:rFonts w:hint="eastAsia" w:ascii="Times New Roman" w:hAnsi="Times New Roman" w:eastAsia="方正仿宋_GB2312" w:cs="Times New Roman"/>
          <w:lang w:eastAsia="zh-CN"/>
        </w:rPr>
        <w:t xml:space="preserve">9月以来</w:t>
      </w:r>
      <w:r>
        <w:rPr>
          <w:rFonts w:hint="default" w:ascii="Times New Roman" w:hAnsi="Times New Roman" w:eastAsia="方正仿宋_GB2312" w:cs="Times New Roman"/>
        </w:rPr>
        <w:t xml:space="preserve">至少一个月依法缴纳税收及缴纳社会保障资金的证明材料。投标人依法享受缓缴、免缴税收、社会保障资金的提供证明材料）；</w:t>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4.具备履行合同所必需的设备和专业技术能力的书面声明（格式见附件</w:t>
      </w:r>
      <w:r>
        <w:rPr>
          <w:rFonts w:hint="default" w:ascii="Times New Roman" w:hAnsi="Times New Roman" w:eastAsia="方正仿宋_GB2312" w:cs="Times New Roman"/>
          <w:lang w:val="en-US" w:eastAsia="zh-CN"/>
        </w:rPr>
        <w:t xml:space="preserve">5</w:t>
      </w:r>
      <w:r>
        <w:rPr>
          <w:rFonts w:hint="default" w:ascii="Times New Roman" w:hAnsi="Times New Roman" w:eastAsia="方正仿宋_GB2312" w:cs="Times New Roman"/>
        </w:rPr>
        <w:t xml:space="preserve">）</w:t>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5.参加政府采购活动前 3 年内在经营活动中没有重大违法记录的书面声明（格式见附件</w:t>
      </w:r>
      <w:r>
        <w:rPr>
          <w:rFonts w:hint="default" w:ascii="Times New Roman" w:hAnsi="Times New Roman" w:eastAsia="方正仿宋_GB2312" w:cs="Times New Roman"/>
          <w:lang w:val="en-US" w:eastAsia="zh-CN"/>
        </w:rPr>
        <w:t xml:space="preserve">6</w:t>
      </w:r>
      <w:r>
        <w:rPr>
          <w:rFonts w:hint="default" w:ascii="Times New Roman" w:hAnsi="Times New Roman" w:eastAsia="方正仿宋_GB2312" w:cs="Times New Roman"/>
        </w:rPr>
        <w:t xml:space="preserve">）</w:t>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6.特定资格要求的证明文件（如果本项目对投标人做出特定资格要求的，必须提供）</w:t>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7.在</w:t>
      </w:r>
      <w:r>
        <w:rPr>
          <w:rFonts w:hint="default" w:ascii="Times New Roman" w:hAnsi="Times New Roman" w:eastAsia="方正仿宋_GB2312" w:cs="Times New Roman"/>
          <w:lang w:eastAsia="zh-CN"/>
        </w:rPr>
        <w:t xml:space="preserve">“</w:t>
      </w:r>
      <w:r>
        <w:rPr>
          <w:rFonts w:hint="default" w:ascii="Times New Roman" w:hAnsi="Times New Roman" w:eastAsia="方正仿宋_GB2312" w:cs="Times New Roman"/>
        </w:rPr>
        <w:t xml:space="preserve">信用中国</w:t>
      </w:r>
      <w:r>
        <w:rPr>
          <w:rFonts w:hint="default" w:ascii="Times New Roman" w:hAnsi="Times New Roman" w:eastAsia="方正仿宋_GB2312" w:cs="Times New Roman"/>
          <w:lang w:eastAsia="zh-CN"/>
        </w:rPr>
        <w:t xml:space="preserve">”</w:t>
      </w:r>
      <w:r>
        <w:rPr>
          <w:rFonts w:hint="default" w:ascii="Times New Roman" w:hAnsi="Times New Roman" w:eastAsia="方正仿宋_GB2312" w:cs="Times New Roman"/>
        </w:rPr>
        <w:t xml:space="preserve">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8.法人授权书（格式见附件</w:t>
      </w:r>
      <w:r>
        <w:rPr>
          <w:rFonts w:hint="default" w:ascii="Times New Roman" w:hAnsi="Times New Roman" w:eastAsia="方正仿宋_GB2312" w:cs="Times New Roman"/>
          <w:lang w:val="en-US" w:eastAsia="zh-CN"/>
        </w:rPr>
        <w:t xml:space="preserve">7</w:t>
      </w:r>
      <w:r>
        <w:rPr>
          <w:rFonts w:hint="default" w:ascii="Times New Roman" w:hAnsi="Times New Roman" w:eastAsia="方正仿宋_GB2312" w:cs="Times New Roman"/>
        </w:rPr>
        <w:t xml:space="preserve">）</w:t>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9.投标函（格式见附件</w:t>
      </w:r>
      <w:r>
        <w:rPr>
          <w:rFonts w:hint="default" w:ascii="Times New Roman" w:hAnsi="Times New Roman" w:eastAsia="方正仿宋_GB2312" w:cs="Times New Roman"/>
          <w:lang w:val="en-US" w:eastAsia="zh-CN"/>
        </w:rPr>
        <w:t xml:space="preserve">8</w:t>
      </w:r>
      <w:r>
        <w:rPr>
          <w:rFonts w:hint="default" w:ascii="Times New Roman" w:hAnsi="Times New Roman" w:eastAsia="方正仿宋_GB2312" w:cs="Times New Roman"/>
        </w:rPr>
        <w:t xml:space="preserve">）</w:t>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10.中小微企业声明函（如果本项目专门面向中小微型企业采购，则必须提供。格式见附件</w:t>
      </w:r>
      <w:r>
        <w:rPr>
          <w:rFonts w:hint="default" w:ascii="Times New Roman" w:hAnsi="Times New Roman" w:eastAsia="方正仿宋_GB2312" w:cs="Times New Roman"/>
          <w:lang w:val="en-US" w:eastAsia="zh-CN"/>
        </w:rPr>
        <w:t xml:space="preserve">9</w:t>
      </w:r>
      <w:r>
        <w:rPr>
          <w:rFonts w:hint="default" w:ascii="Times New Roman" w:hAnsi="Times New Roman" w:eastAsia="方正仿宋_GB2312" w:cs="Times New Roman"/>
        </w:rPr>
        <w:t xml:space="preserve">）</w:t>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11.残疾人福利性单位声明函（如果本项目专门面向中小微型企业采购，供应商为残疾人福利性单位并由本单位提供服务。格式见附件</w:t>
      </w:r>
      <w:r>
        <w:rPr>
          <w:rFonts w:hint="default" w:ascii="Times New Roman" w:hAnsi="Times New Roman" w:eastAsia="方正仿宋_GB2312" w:cs="Times New Roman"/>
          <w:lang w:val="en-US" w:eastAsia="zh-CN"/>
        </w:rPr>
        <w:t xml:space="preserve">10</w:t>
      </w:r>
      <w:r>
        <w:rPr>
          <w:rFonts w:hint="default" w:ascii="Times New Roman" w:hAnsi="Times New Roman" w:eastAsia="方正仿宋_GB2312" w:cs="Times New Roman"/>
        </w:rPr>
        <w:t xml:space="preserve">）</w:t>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12.联合体协议（如果本项目接受联合体参加投标，投标人是联合体的，则必须提供。格式见附件1</w:t>
      </w:r>
      <w:r>
        <w:rPr>
          <w:rFonts w:hint="default" w:ascii="Times New Roman" w:hAnsi="Times New Roman" w:eastAsia="方正仿宋_GB2312" w:cs="Times New Roman"/>
          <w:lang w:val="en-US" w:eastAsia="zh-CN"/>
        </w:rPr>
        <w:t xml:space="preserve">1</w:t>
      </w:r>
      <w:r>
        <w:rPr>
          <w:rFonts w:hint="default" w:ascii="Times New Roman" w:hAnsi="Times New Roman" w:eastAsia="方正仿宋_GB2312" w:cs="Times New Roman"/>
        </w:rPr>
        <w:t xml:space="preserve">）</w:t>
      </w:r>
      <w:r/>
    </w:p>
    <w:p>
      <w:pPr>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备注：上述</w:t>
      </w:r>
      <w:r>
        <w:rPr>
          <w:rFonts w:hint="default" w:ascii="Times New Roman" w:hAnsi="Times New Roman" w:eastAsia="方正仿宋_GB2312" w:cs="Times New Roman"/>
          <w:b/>
          <w:bCs/>
          <w:lang w:eastAsia="zh-CN"/>
        </w:rPr>
        <w:t xml:space="preserve">“</w:t>
      </w:r>
      <w:r>
        <w:rPr>
          <w:rFonts w:hint="default" w:ascii="Times New Roman" w:hAnsi="Times New Roman" w:eastAsia="方正仿宋_GB2312" w:cs="Times New Roman"/>
          <w:b/>
          <w:bCs/>
        </w:rPr>
        <w:t xml:space="preserve">资格审查内容</w:t>
      </w:r>
      <w:r>
        <w:rPr>
          <w:rFonts w:hint="default" w:ascii="Times New Roman" w:hAnsi="Times New Roman" w:eastAsia="方正仿宋_GB2312" w:cs="Times New Roman"/>
          <w:b/>
          <w:bCs/>
          <w:lang w:eastAsia="zh-CN"/>
        </w:rPr>
        <w:t xml:space="preserve">”</w:t>
      </w:r>
      <w:r>
        <w:rPr>
          <w:rFonts w:hint="default" w:ascii="Times New Roman" w:hAnsi="Times New Roman" w:eastAsia="方正仿宋_GB2312" w:cs="Times New Roman"/>
          <w:b/>
          <w:bCs/>
        </w:rPr>
        <w:t xml:space="preserve">中1-5条、8、9条投标人必须在投标文件中提供相关材料，否则作无效投标处理；6、10、11、12条如招标文件要求必须提供相关材料而未提供的，作无效投标处理。</w:t>
      </w:r>
      <w:r/>
    </w:p>
    <w:p>
      <w:pPr>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三、符合性审查内容</w:t>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投标人必须对招标文件（含技术要求和商务要求）中</w:t>
      </w:r>
      <w:r>
        <w:rPr>
          <w:rFonts w:hint="default" w:ascii="Times New Roman" w:hAnsi="Times New Roman" w:eastAsia="方正仿宋_GB2312" w:cs="Times New Roman"/>
          <w:b/>
          <w:bCs/>
          <w:i/>
          <w:iCs/>
          <w:u w:val="single"/>
        </w:rPr>
        <w:t xml:space="preserve">斜体且有下划线部分</w:t>
      </w:r>
      <w:r>
        <w:rPr>
          <w:rFonts w:hint="default" w:ascii="Times New Roman" w:hAnsi="Times New Roman" w:eastAsia="方正仿宋_GB2312" w:cs="Times New Roman"/>
        </w:rPr>
        <w:t xml:space="preserve">条款的实质性要求逐条做出响应，并按照招标文件要求提供证明材料，否则作无效投标处理。（格式见附件</w:t>
      </w:r>
      <w:r>
        <w:rPr>
          <w:rFonts w:hint="default" w:ascii="Times New Roman" w:hAnsi="Times New Roman" w:eastAsia="方正仿宋_GB2312" w:cs="Times New Roman"/>
          <w:lang w:val="en-US" w:eastAsia="zh-CN"/>
        </w:rPr>
        <w:t xml:space="preserve">12</w:t>
      </w:r>
      <w:r>
        <w:rPr>
          <w:rFonts w:hint="default" w:ascii="Times New Roman" w:hAnsi="Times New Roman" w:eastAsia="方正仿宋_GB2312" w:cs="Times New Roman"/>
        </w:rPr>
        <w:t xml:space="preserve">）</w:t>
      </w:r>
      <w:r/>
    </w:p>
    <w:p>
      <w:pPr>
        <w:ind w:firstLine="640"/>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四、价格扣除证明文件</w:t>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1.中小微企业声明函（格式见附件9）</w:t>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2.残疾人福利性单位声明函（格式见附件10）</w:t>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3.关于符合本国产品标准的声明函（格式见附件13）</w:t>
      </w:r>
      <w:r/>
    </w:p>
    <w:p>
      <w:pPr>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五、供应商认为有必要提供的其他证明材料</w:t>
      </w:r>
      <w:r/>
    </w:p>
    <w:p>
      <w:pPr>
        <w:ind w:firstLine="480"/>
        <w:spacing w:line="440" w:lineRule="exact"/>
        <w:rPr>
          <w:rFonts w:hint="default" w:ascii="Times New Roman" w:hAnsi="Times New Roman" w:eastAsia="方正仿宋_GB2312" w:cs="Times New Roman"/>
        </w:rPr>
      </w:pPr>
      <w:r>
        <w:rPr>
          <w:rFonts w:hint="default" w:ascii="Times New Roman" w:hAnsi="Times New Roman" w:eastAsia="方正仿宋_GB2312" w:cs="Times New Roman"/>
        </w:rPr>
      </w:r>
      <w:r/>
    </w:p>
    <w:p>
      <w:pPr>
        <w:ind w:firstLine="0"/>
        <w:spacing w:line="240" w:lineRule="auto"/>
        <w:rPr>
          <w:rFonts w:hint="default" w:ascii="Times New Roman" w:hAnsi="Times New Roman" w:eastAsia="方正仿宋_GB2312" w:cs="Times New Roman"/>
          <w:b/>
          <w:color w:val="ff0000"/>
          <w:szCs w:val="24"/>
        </w:rPr>
      </w:pPr>
      <w:r>
        <w:rPr>
          <w:rFonts w:hint="default" w:ascii="Times New Roman" w:hAnsi="Times New Roman" w:eastAsia="方正仿宋_GB2312" w:cs="Times New Roman"/>
          <w:b/>
          <w:color w:val="ff0000"/>
          <w:szCs w:val="24"/>
        </w:rPr>
      </w:r>
      <w:r/>
    </w:p>
    <w:p>
      <w:pPr>
        <w:ind w:left="0" w:firstLine="0"/>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附件1</w:t>
      </w:r>
      <w:r/>
    </w:p>
    <w:p>
      <w:pPr>
        <w:ind w:left="0" w:firstLine="0"/>
        <w:jc w:val="center"/>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开标一览表</w:t>
      </w:r>
      <w:r/>
    </w:p>
    <w:p>
      <w:pPr>
        <w:ind w:left="0" w:firstLine="0"/>
        <w:rPr>
          <w:rFonts w:hint="default" w:ascii="Times New Roman" w:hAnsi="Times New Roman" w:eastAsia="方正仿宋_GB2312" w:cs="Times New Roman"/>
        </w:rPr>
      </w:pPr>
      <w:r>
        <w:rPr>
          <w:rFonts w:hint="default" w:ascii="Times New Roman" w:hAnsi="Times New Roman" w:eastAsia="方正仿宋_GB2312" w:cs="Times New Roman"/>
        </w:rPr>
        <w:t xml:space="preserve">投标人全称（加盖CA电子签章）：</w:t>
      </w:r>
      <w:r/>
    </w:p>
    <w:p>
      <w:pPr>
        <w:ind w:left="0" w:firstLine="0"/>
        <w:rPr>
          <w:rFonts w:hint="default" w:ascii="Times New Roman" w:hAnsi="Times New Roman" w:eastAsia="方正仿宋_GB2312" w:cs="Times New Roman"/>
        </w:rPr>
      </w:pPr>
      <w:r>
        <w:rPr>
          <w:rFonts w:hint="default" w:ascii="Times New Roman" w:hAnsi="Times New Roman" w:eastAsia="方正仿宋_GB2312" w:cs="Times New Roman"/>
        </w:rPr>
        <w:t xml:space="preserve">项目名称：</w:t>
      </w:r>
      <w:r/>
    </w:p>
    <w:p>
      <w:pPr>
        <w:ind w:left="0" w:firstLine="0"/>
        <w:rPr>
          <w:rFonts w:hint="default" w:ascii="Times New Roman" w:hAnsi="Times New Roman" w:eastAsia="方正仿宋_GB2312" w:cs="Times New Roman"/>
        </w:rPr>
      </w:pPr>
      <w:r>
        <w:rPr>
          <w:rFonts w:hint="default" w:ascii="Times New Roman" w:hAnsi="Times New Roman" w:eastAsia="方正仿宋_GB2312" w:cs="Times New Roman"/>
        </w:rPr>
        <w:t xml:space="preserve">项目编号：                                </w:t>
      </w:r>
      <w:r/>
    </w:p>
    <w:tbl>
      <w:tblPr>
        <w:tblStyle w:val="97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80"/>
      </w:tblGrid>
      <w:tr>
        <w:trPr>
          <w:cantSplit/>
          <w:trHeight w:val="1077"/>
        </w:trPr>
        <w:tc>
          <w:tcPr>
            <w:tcW w:w="5000" w:type="pct"/>
            <w:vAlign w:val="center"/>
            <w:textDirection w:val="lrTb"/>
            <w:noWrap w:val="false"/>
          </w:tcPr>
          <w:p>
            <w:pPr>
              <w:ind w:left="0" w:firstLine="0"/>
              <w:jc w:val="center"/>
              <w:spacing w:line="240" w:lineRule="auto"/>
              <w:rPr>
                <w:rFonts w:hint="default" w:ascii="Times New Roman" w:hAnsi="Times New Roman" w:eastAsia="方正仿宋_GB2312" w:cs="Times New Roman"/>
              </w:rPr>
            </w:pPr>
            <w:r>
              <w:rPr>
                <w:rFonts w:hint="default" w:ascii="Times New Roman" w:hAnsi="Times New Roman" w:eastAsia="方正仿宋_GB2312" w:cs="Times New Roman"/>
              </w:rPr>
              <w:t xml:space="preserve">投标总报价</w:t>
            </w:r>
            <w:r/>
          </w:p>
        </w:tc>
      </w:tr>
      <w:tr>
        <w:trPr>
          <w:cantSplit/>
          <w:trHeight w:val="1855"/>
        </w:trPr>
        <w:tc>
          <w:tcPr>
            <w:tcW w:w="5000" w:type="pct"/>
            <w:vAlign w:val="center"/>
            <w:textDirection w:val="lrTb"/>
            <w:noWrap w:val="false"/>
          </w:tcPr>
          <w:p>
            <w:pPr>
              <w:spacing w:line="240" w:lineRule="auto"/>
              <w:rPr>
                <w:rFonts w:hint="default" w:ascii="Times New Roman" w:hAnsi="Times New Roman" w:eastAsia="方正仿宋_GB2312" w:cs="Times New Roman"/>
              </w:rPr>
            </w:pPr>
            <w:r>
              <w:rPr>
                <w:rFonts w:hint="default" w:ascii="Times New Roman" w:hAnsi="Times New Roman" w:eastAsia="方正仿宋_GB2312" w:cs="Times New Roman"/>
              </w:rPr>
              <w:t xml:space="preserve">小写：                             （人民币：元）</w:t>
            </w:r>
            <w:r/>
          </w:p>
        </w:tc>
      </w:tr>
    </w:tbl>
    <w:p>
      <w:pPr>
        <w:jc w:val="right"/>
        <w:rPr>
          <w:rFonts w:hint="default" w:ascii="Times New Roman" w:hAnsi="Times New Roman" w:eastAsia="方正仿宋_GB2312" w:cs="Times New Roman"/>
          <w:szCs w:val="24"/>
        </w:rPr>
      </w:pPr>
      <w:r>
        <w:rPr>
          <w:rFonts w:hint="default" w:ascii="Times New Roman" w:hAnsi="Times New Roman" w:eastAsia="方正仿宋_GB2312" w:cs="Times New Roman"/>
        </w:rPr>
        <w:t xml:space="preserve">                                       日期：       年   月   日</w:t>
      </w:r>
      <w:r>
        <w:rPr>
          <w:rFonts w:hint="default" w:ascii="Times New Roman" w:hAnsi="Times New Roman" w:eastAsia="方正仿宋_GB2312" w:cs="Times New Roman"/>
          <w:szCs w:val="24"/>
        </w:rPr>
        <w:t xml:space="preserve"> </w:t>
      </w:r>
      <w:r/>
    </w:p>
    <w:p>
      <w:pPr>
        <w:ind w:left="0" w:firstLine="0"/>
        <w:rPr>
          <w:rFonts w:hint="default" w:ascii="Times New Roman" w:hAnsi="Times New Roman" w:eastAsia="方正仿宋_GB2312" w:cs="Times New Roman"/>
        </w:rPr>
      </w:pPr>
      <w:r>
        <w:rPr>
          <w:rFonts w:hint="default" w:ascii="Times New Roman" w:hAnsi="Times New Roman" w:eastAsia="方正仿宋_GB2312" w:cs="Times New Roman"/>
        </w:rPr>
      </w:r>
      <w:r/>
    </w:p>
    <w:p>
      <w:pPr>
        <w:rPr>
          <w:rFonts w:hint="default" w:ascii="Times New Roman" w:hAnsi="Times New Roman" w:eastAsia="方正仿宋_GB2312" w:cs="Times New Roman"/>
        </w:rPr>
      </w:pPr>
      <w:r>
        <w:rPr>
          <w:rFonts w:hint="default" w:ascii="Times New Roman" w:hAnsi="Times New Roman" w:eastAsia="方正仿宋_GB2312" w:cs="Times New Roman"/>
        </w:rPr>
        <w:br w:type="page" w:clear="all"/>
      </w:r>
      <w:r/>
    </w:p>
    <w:p>
      <w:pPr>
        <w:ind w:left="0" w:firstLine="0"/>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附件2</w:t>
      </w:r>
      <w:r/>
    </w:p>
    <w:p>
      <w:pPr>
        <w:ind w:left="0" w:firstLine="0"/>
        <w:jc w:val="center"/>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投标分项报价表</w:t>
      </w:r>
      <w:r/>
    </w:p>
    <w:tbl>
      <w:tblPr>
        <w:tblStyle w:val="974"/>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1"/>
        <w:gridCol w:w="723"/>
        <w:gridCol w:w="564"/>
        <w:gridCol w:w="879"/>
        <w:gridCol w:w="1026"/>
        <w:gridCol w:w="654"/>
        <w:gridCol w:w="2107"/>
        <w:gridCol w:w="641"/>
        <w:gridCol w:w="736"/>
        <w:gridCol w:w="822"/>
      </w:tblGrid>
      <w:tr>
        <w:trPr>
          <w:cantSplit/>
          <w:trHeight w:val="544"/>
        </w:trPr>
        <w:tc>
          <w:tcPr>
            <w:tcW w:w="721" w:type="dxa"/>
            <w:vAlign w:val="center"/>
            <w:textDirection w:val="lrTb"/>
            <w:noWrap w:val="false"/>
          </w:tcPr>
          <w:p>
            <w:pPr>
              <w:ind w:firstLine="0"/>
              <w:jc w:val="center"/>
              <w:keepLines w:val="0"/>
              <w:keepNext w:val="0"/>
              <w:pageBreakBefore w:val="0"/>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序号</w:t>
            </w:r>
            <w:r/>
          </w:p>
        </w:tc>
        <w:tc>
          <w:tcPr>
            <w:tcW w:w="723" w:type="dxa"/>
            <w:vAlign w:val="center"/>
            <w:textDirection w:val="lrTb"/>
            <w:noWrap w:val="false"/>
          </w:tcPr>
          <w:p>
            <w:pPr>
              <w:ind w:firstLine="0"/>
              <w:jc w:val="center"/>
              <w:keepLines w:val="0"/>
              <w:keepNext w:val="0"/>
              <w:pageBreakBefore w:val="0"/>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1</w:t>
            </w:r>
            <w:r/>
          </w:p>
        </w:tc>
        <w:tc>
          <w:tcPr>
            <w:tcW w:w="564" w:type="dxa"/>
            <w:vAlign w:val="center"/>
            <w:textDirection w:val="lrTb"/>
            <w:noWrap w:val="false"/>
          </w:tcPr>
          <w:p>
            <w:pPr>
              <w:ind w:firstLine="0"/>
              <w:jc w:val="center"/>
              <w:keepLines w:val="0"/>
              <w:keepNext w:val="0"/>
              <w:pageBreakBefore w:val="0"/>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2</w:t>
            </w:r>
            <w:r/>
          </w:p>
        </w:tc>
        <w:tc>
          <w:tcPr>
            <w:tcW w:w="879" w:type="dxa"/>
            <w:vAlign w:val="center"/>
            <w:textDirection w:val="lrTb"/>
            <w:noWrap w:val="false"/>
          </w:tcPr>
          <w:p>
            <w:pPr>
              <w:ind w:firstLine="0"/>
              <w:jc w:val="center"/>
              <w:keepLines w:val="0"/>
              <w:keepNext w:val="0"/>
              <w:pageBreakBefore w:val="0"/>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3</w:t>
            </w:r>
            <w:r/>
          </w:p>
        </w:tc>
        <w:tc>
          <w:tcPr>
            <w:tcW w:w="1026" w:type="dxa"/>
            <w:vAlign w:val="center"/>
            <w:textDirection w:val="lrTb"/>
            <w:noWrap w:val="false"/>
          </w:tcPr>
          <w:p>
            <w:pPr>
              <w:ind w:firstLine="0"/>
              <w:jc w:val="center"/>
              <w:keepLines w:val="0"/>
              <w:keepNext w:val="0"/>
              <w:pageBreakBefore w:val="0"/>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4</w:t>
            </w:r>
            <w:r/>
          </w:p>
        </w:tc>
        <w:tc>
          <w:tcPr>
            <w:tcW w:w="654" w:type="dxa"/>
            <w:vAlign w:val="center"/>
            <w:textDirection w:val="lrTb"/>
            <w:noWrap w:val="false"/>
          </w:tcPr>
          <w:p>
            <w:pPr>
              <w:ind w:firstLine="0"/>
              <w:jc w:val="center"/>
              <w:keepLines w:val="0"/>
              <w:keepNext w:val="0"/>
              <w:pageBreakBefore w:val="0"/>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5</w:t>
            </w:r>
            <w:r/>
          </w:p>
        </w:tc>
        <w:tc>
          <w:tcPr>
            <w:tcW w:w="2107" w:type="dxa"/>
            <w:vAlign w:val="center"/>
            <w:textDirection w:val="lrTb"/>
            <w:noWrap w:val="false"/>
          </w:tcPr>
          <w:p>
            <w:pPr>
              <w:ind w:firstLine="0"/>
              <w:jc w:val="center"/>
              <w:keepLines w:val="0"/>
              <w:keepNext w:val="0"/>
              <w:pageBreakBefore w:val="0"/>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6</w:t>
            </w:r>
            <w:r/>
          </w:p>
        </w:tc>
        <w:tc>
          <w:tcPr>
            <w:tcW w:w="641" w:type="dxa"/>
            <w:vAlign w:val="center"/>
            <w:textDirection w:val="lrTb"/>
            <w:noWrap w:val="false"/>
          </w:tcPr>
          <w:p>
            <w:pPr>
              <w:ind w:firstLine="0"/>
              <w:jc w:val="center"/>
              <w:keepLines w:val="0"/>
              <w:keepNext w:val="0"/>
              <w:pageBreakBefore w:val="0"/>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7</w:t>
            </w:r>
            <w:r/>
          </w:p>
        </w:tc>
        <w:tc>
          <w:tcPr>
            <w:tcW w:w="736" w:type="dxa"/>
            <w:vAlign w:val="center"/>
            <w:textDirection w:val="lrTb"/>
            <w:noWrap w:val="false"/>
          </w:tcPr>
          <w:p>
            <w:pPr>
              <w:ind w:firstLine="0"/>
              <w:jc w:val="center"/>
              <w:keepLines w:val="0"/>
              <w:keepNext w:val="0"/>
              <w:pageBreakBefore w:val="0"/>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8</w:t>
            </w:r>
            <w:r/>
          </w:p>
        </w:tc>
        <w:tc>
          <w:tcPr>
            <w:tcW w:w="822" w:type="dxa"/>
            <w:vAlign w:val="center"/>
            <w:textDirection w:val="lrTb"/>
            <w:noWrap w:val="false"/>
          </w:tcPr>
          <w:p>
            <w:pPr>
              <w:ind w:firstLine="0"/>
              <w:jc w:val="center"/>
              <w:keepLines w:val="0"/>
              <w:keepNext w:val="0"/>
              <w:pageBreakBefore w:val="0"/>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9</w:t>
            </w:r>
            <w:r/>
          </w:p>
        </w:tc>
      </w:tr>
      <w:tr>
        <w:trPr>
          <w:cantSplit/>
          <w:trHeight w:val="736"/>
        </w:trPr>
        <w:tc>
          <w:tcPr>
            <w:tcW w:w="721"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r>
            <w:r/>
          </w:p>
        </w:tc>
        <w:tc>
          <w:tcPr>
            <w:tcW w:w="723"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产品</w:t>
            </w:r>
            <w:r/>
          </w:p>
          <w:p>
            <w:pPr>
              <w:ind w:firstLine="0"/>
              <w:jc w:val="cente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名称</w:t>
            </w:r>
            <w:r/>
          </w:p>
        </w:tc>
        <w:tc>
          <w:tcPr>
            <w:tcW w:w="564"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品牌</w:t>
            </w:r>
            <w:r/>
          </w:p>
        </w:tc>
        <w:tc>
          <w:tcPr>
            <w:tcW w:w="879"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规格</w:t>
            </w:r>
            <w:r/>
          </w:p>
          <w:p>
            <w:pPr>
              <w:ind w:firstLine="0"/>
              <w:jc w:val="cente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型号</w:t>
            </w:r>
            <w:r/>
          </w:p>
        </w:tc>
        <w:tc>
          <w:tcPr>
            <w:tcW w:w="1026"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制造商名称</w:t>
            </w:r>
            <w:r/>
          </w:p>
        </w:tc>
        <w:tc>
          <w:tcPr>
            <w:tcW w:w="654"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产地</w:t>
            </w:r>
            <w:r/>
          </w:p>
        </w:tc>
        <w:tc>
          <w:tcPr>
            <w:tcW w:w="2107"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交付期</w:t>
            </w:r>
            <w:r/>
          </w:p>
        </w:tc>
        <w:tc>
          <w:tcPr>
            <w:tcW w:w="641"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数量</w:t>
            </w:r>
            <w:r/>
          </w:p>
        </w:tc>
        <w:tc>
          <w:tcPr>
            <w:tcW w:w="736"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分项</w:t>
            </w:r>
            <w:r/>
          </w:p>
          <w:p>
            <w:pPr>
              <w:ind w:firstLine="0"/>
              <w:jc w:val="cente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单价</w:t>
            </w:r>
            <w:r/>
          </w:p>
        </w:tc>
        <w:tc>
          <w:tcPr>
            <w:tcW w:w="822"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分项</w:t>
            </w:r>
            <w:r/>
          </w:p>
          <w:p>
            <w:pPr>
              <w:ind w:firstLine="0"/>
              <w:jc w:val="cente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总价</w:t>
            </w:r>
            <w:r/>
          </w:p>
        </w:tc>
      </w:tr>
      <w:tr>
        <w:trPr>
          <w:cantSplit/>
          <w:trHeight w:val="696"/>
        </w:trPr>
        <w:tc>
          <w:tcPr>
            <w:tcW w:w="721"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lang w:eastAsia="zh-CN"/>
              </w:rPr>
            </w:pPr>
            <w:r>
              <w:rPr>
                <w:rFonts w:hint="default" w:ascii="Times New Roman" w:hAnsi="Times New Roman" w:eastAsia="方正仿宋_GB2312" w:cs="Times New Roman"/>
                <w:lang w:val="en-US" w:eastAsia="zh-CN"/>
              </w:rPr>
              <w:t xml:space="preserve">1</w:t>
            </w:r>
            <w:r/>
          </w:p>
        </w:tc>
        <w:tc>
          <w:tcPr>
            <w:tcW w:w="723"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r>
            <w:r/>
          </w:p>
        </w:tc>
        <w:tc>
          <w:tcPr>
            <w:tcW w:w="564"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r>
            <w:r/>
          </w:p>
        </w:tc>
        <w:tc>
          <w:tcPr>
            <w:tcW w:w="879"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r>
            <w:r/>
          </w:p>
        </w:tc>
        <w:tc>
          <w:tcPr>
            <w:tcW w:w="1026"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r>
            <w:r/>
          </w:p>
        </w:tc>
        <w:tc>
          <w:tcPr>
            <w:tcW w:w="654" w:type="dxa"/>
            <w:vAlign w:val="top"/>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r>
            <w:r/>
          </w:p>
        </w:tc>
        <w:tc>
          <w:tcPr>
            <w:tcW w:w="2107"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r>
            <w:r/>
          </w:p>
        </w:tc>
        <w:tc>
          <w:tcPr>
            <w:tcW w:w="641"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r>
            <w:r/>
          </w:p>
        </w:tc>
        <w:tc>
          <w:tcPr>
            <w:tcW w:w="736"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r>
            <w:r/>
          </w:p>
        </w:tc>
        <w:tc>
          <w:tcPr>
            <w:tcW w:w="822"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r>
            <w:r/>
          </w:p>
        </w:tc>
      </w:tr>
      <w:tr>
        <w:trPr>
          <w:cantSplit/>
          <w:trHeight w:val="724"/>
        </w:trPr>
        <w:tc>
          <w:tcPr>
            <w:tcW w:w="721"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lang w:eastAsia="zh-CN"/>
              </w:rPr>
            </w:pPr>
            <w:r>
              <w:rPr>
                <w:rFonts w:hint="default" w:ascii="Times New Roman" w:hAnsi="Times New Roman" w:eastAsia="方正仿宋_GB2312" w:cs="Times New Roman"/>
                <w:lang w:val="en-US" w:eastAsia="zh-CN"/>
              </w:rPr>
              <w:t xml:space="preserve">2</w:t>
            </w:r>
            <w:r/>
          </w:p>
        </w:tc>
        <w:tc>
          <w:tcPr>
            <w:tcW w:w="723"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r>
            <w:r/>
          </w:p>
        </w:tc>
        <w:tc>
          <w:tcPr>
            <w:tcW w:w="564"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r>
            <w:r/>
          </w:p>
        </w:tc>
        <w:tc>
          <w:tcPr>
            <w:tcW w:w="879"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r>
            <w:r/>
          </w:p>
        </w:tc>
        <w:tc>
          <w:tcPr>
            <w:tcW w:w="1026"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r>
            <w:r/>
          </w:p>
        </w:tc>
        <w:tc>
          <w:tcPr>
            <w:tcW w:w="654" w:type="dxa"/>
            <w:vAlign w:val="top"/>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r>
            <w:r/>
          </w:p>
        </w:tc>
        <w:tc>
          <w:tcPr>
            <w:tcW w:w="2107"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r>
            <w:r/>
          </w:p>
        </w:tc>
        <w:tc>
          <w:tcPr>
            <w:tcW w:w="641"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r>
            <w:r/>
          </w:p>
        </w:tc>
        <w:tc>
          <w:tcPr>
            <w:tcW w:w="736"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r>
            <w:r/>
          </w:p>
        </w:tc>
        <w:tc>
          <w:tcPr>
            <w:tcW w:w="822"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r>
            <w:r/>
          </w:p>
        </w:tc>
      </w:tr>
      <w:tr>
        <w:trPr>
          <w:cantSplit/>
          <w:trHeight w:val="580"/>
        </w:trPr>
        <w:tc>
          <w:tcPr>
            <w:tcW w:w="721"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w:t>
            </w:r>
            <w:r/>
          </w:p>
        </w:tc>
        <w:tc>
          <w:tcPr>
            <w:tcW w:w="723"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w:t>
            </w:r>
            <w:r/>
          </w:p>
        </w:tc>
        <w:tc>
          <w:tcPr>
            <w:tcW w:w="564"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r>
            <w:r/>
          </w:p>
        </w:tc>
        <w:tc>
          <w:tcPr>
            <w:tcW w:w="879"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r>
            <w:r/>
          </w:p>
        </w:tc>
        <w:tc>
          <w:tcPr>
            <w:tcW w:w="1026"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r>
            <w:r/>
          </w:p>
        </w:tc>
        <w:tc>
          <w:tcPr>
            <w:tcW w:w="654" w:type="dxa"/>
            <w:vAlign w:val="top"/>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r>
            <w:r/>
          </w:p>
        </w:tc>
        <w:tc>
          <w:tcPr>
            <w:tcW w:w="2107"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r>
            <w:r/>
          </w:p>
        </w:tc>
        <w:tc>
          <w:tcPr>
            <w:tcW w:w="641"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r>
            <w:r/>
          </w:p>
        </w:tc>
        <w:tc>
          <w:tcPr>
            <w:tcW w:w="736"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r>
            <w:r/>
          </w:p>
        </w:tc>
        <w:tc>
          <w:tcPr>
            <w:tcW w:w="822"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r>
            <w:r/>
          </w:p>
        </w:tc>
      </w:tr>
      <w:tr>
        <w:trPr>
          <w:cantSplit/>
          <w:trHeight w:val="581"/>
        </w:trPr>
        <w:tc>
          <w:tcPr>
            <w:gridSpan w:val="10"/>
            <w:tcW w:w="8873" w:type="dxa"/>
            <w:vAlign w:val="center"/>
            <w:textDirection w:val="lrTb"/>
            <w:noWrap w:val="false"/>
          </w:tcPr>
          <w:p>
            <w:pPr>
              <w:ind w:firstLine="0"/>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投标总报价（人民币：元）</w:t>
            </w:r>
            <w:r/>
          </w:p>
        </w:tc>
      </w:tr>
      <w:tr>
        <w:trPr>
          <w:cantSplit/>
          <w:trHeight w:val="249"/>
        </w:trPr>
        <w:tc>
          <w:tcPr>
            <w:gridSpan w:val="10"/>
            <w:tcW w:w="8873" w:type="dxa"/>
            <w:vAlign w:val="top"/>
            <w:textDirection w:val="lrTb"/>
            <w:noWrap w:val="false"/>
          </w:tcPr>
          <w:p>
            <w:pPr>
              <w:ind w:firstLine="0"/>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b/>
                <w:bCs/>
              </w:rPr>
              <w:t xml:space="preserve">本采购包中提供的符合本国产品标准的产品成本之和占该采购包提供的全部产品成本之和的比例为</w:t>
            </w:r>
            <w:r>
              <w:rPr>
                <w:rFonts w:hint="default" w:ascii="Times New Roman" w:hAnsi="Times New Roman" w:eastAsia="方正仿宋_GB2312" w:cs="Times New Roman"/>
                <w:b/>
                <w:bCs/>
                <w:u w:val="single"/>
                <w:lang w:val="en-US" w:eastAsia="zh-CN"/>
              </w:rPr>
              <w:t xml:space="preserve">    </w:t>
            </w:r>
            <w:r>
              <w:rPr>
                <w:rFonts w:hint="default" w:ascii="Times New Roman" w:hAnsi="Times New Roman" w:eastAsia="方正仿宋_GB2312" w:cs="Times New Roman"/>
                <w:b/>
                <w:bCs/>
              </w:rPr>
              <w:t xml:space="preserve">%。</w:t>
            </w:r>
            <w:r/>
          </w:p>
        </w:tc>
      </w:tr>
    </w:tbl>
    <w:p>
      <w:pP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备注：</w:t>
      </w:r>
      <w:r/>
    </w:p>
    <w:p>
      <w:pP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2.“投标分项报价表”中“投标总报价”数额应当与“开标一览表”中“投标总报价”数额一致。</w:t>
      </w:r>
      <w:r/>
    </w:p>
    <w:p>
      <w:pP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4.投标人需认真填写本报价表，尤其注意规格型号的准确填写。</w:t>
      </w:r>
      <w:r/>
    </w:p>
    <w:p>
      <w:pPr>
        <w:rPr>
          <w:rFonts w:hint="default" w:ascii="Times New Roman" w:hAnsi="Times New Roman" w:eastAsia="方正仿宋_GB2312" w:cs="Times New Roman"/>
        </w:rPr>
      </w:pPr>
      <w:r>
        <w:rPr>
          <w:rFonts w:hint="default" w:ascii="Times New Roman" w:hAnsi="Times New Roman" w:eastAsia="方正仿宋_GB2312" w:cs="Times New Roman"/>
        </w:rPr>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           投标人全称（加盖CA电子签章）：</w:t>
      </w:r>
      <w:r/>
    </w:p>
    <w:p>
      <w:pPr>
        <w:rPr>
          <w:rFonts w:hint="default" w:ascii="Times New Roman" w:hAnsi="Times New Roman" w:eastAsia="方正仿宋_GB2312" w:cs="Times New Roman"/>
          <w:szCs w:val="24"/>
        </w:rPr>
      </w:pPr>
      <w:r>
        <w:rPr>
          <w:rFonts w:hint="default" w:ascii="Times New Roman" w:hAnsi="Times New Roman" w:eastAsia="方正仿宋_GB2312" w:cs="Times New Roman"/>
        </w:rPr>
        <w:t xml:space="preserve">                    日  期：</w:t>
      </w:r>
      <w:r/>
    </w:p>
    <w:p>
      <w:pPr>
        <w:ind w:firstLine="482"/>
        <w:rPr>
          <w:rFonts w:hint="default" w:ascii="Times New Roman" w:hAnsi="Times New Roman" w:eastAsia="方正仿宋_GB2312" w:cs="Times New Roman"/>
          <w:b/>
          <w:szCs w:val="24"/>
        </w:rPr>
      </w:pPr>
      <w:r>
        <w:rPr>
          <w:rFonts w:hint="default" w:ascii="Times New Roman" w:hAnsi="Times New Roman" w:eastAsia="方正仿宋_GB2312" w:cs="Times New Roman"/>
          <w:b/>
          <w:szCs w:val="24"/>
        </w:rPr>
        <w:br w:type="page" w:clear="all"/>
      </w:r>
      <w:r/>
    </w:p>
    <w:p>
      <w:pPr>
        <w:ind w:left="0" w:firstLine="0"/>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附件3 </w:t>
      </w:r>
      <w:r/>
    </w:p>
    <w:p>
      <w:pPr>
        <w:ind w:firstLine="0"/>
        <w:jc w:val="center"/>
        <w:keepLines w:val="0"/>
        <w:keepNext w:val="0"/>
        <w:pageBreakBefore w:val="0"/>
        <w:widowControl w:val="off"/>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技术要求响应及偏离表</w:t>
      </w:r>
      <w:r/>
    </w:p>
    <w:tbl>
      <w:tblPr>
        <w:tblStyle w:val="974"/>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4"/>
        <w:gridCol w:w="2804"/>
        <w:gridCol w:w="2699"/>
        <w:gridCol w:w="2569"/>
      </w:tblGrid>
      <w:tr>
        <w:trPr>
          <w:cantSplit/>
          <w:jc w:val="center"/>
        </w:trPr>
        <w:tc>
          <w:tcPr>
            <w:tcW w:w="453" w:type="pct"/>
            <w:vAlign w:val="center"/>
            <w:textDirection w:val="lrTb"/>
            <w:noWrap w:val="false"/>
          </w:tcPr>
          <w:p>
            <w:pPr>
              <w:ind w:firstLine="0"/>
              <w:jc w:val="center"/>
              <w:keepLines w:val="0"/>
              <w:keepNext w:val="0"/>
              <w:pageBreakBefore w:val="0"/>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序号</w:t>
            </w:r>
            <w:r/>
          </w:p>
        </w:tc>
        <w:tc>
          <w:tcPr>
            <w:tcW w:w="1579" w:type="pct"/>
            <w:vAlign w:val="center"/>
            <w:textDirection w:val="lrTb"/>
            <w:noWrap w:val="false"/>
          </w:tcPr>
          <w:p>
            <w:pPr>
              <w:ind w:firstLine="0"/>
              <w:jc w:val="center"/>
              <w:keepLines w:val="0"/>
              <w:keepNext w:val="0"/>
              <w:pageBreakBefore w:val="0"/>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技术要求</w:t>
            </w:r>
            <w:r/>
          </w:p>
        </w:tc>
        <w:tc>
          <w:tcPr>
            <w:tcW w:w="1520" w:type="pct"/>
            <w:vAlign w:val="center"/>
            <w:textDirection w:val="lrTb"/>
            <w:noWrap w:val="false"/>
          </w:tcPr>
          <w:p>
            <w:pPr>
              <w:ind w:firstLine="0"/>
              <w:jc w:val="center"/>
              <w:keepLines w:val="0"/>
              <w:keepNext w:val="0"/>
              <w:pageBreakBefore w:val="0"/>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投标响应情况</w:t>
            </w:r>
            <w:r/>
          </w:p>
        </w:tc>
        <w:tc>
          <w:tcPr>
            <w:tcW w:w="1447" w:type="pct"/>
            <w:vAlign w:val="center"/>
            <w:textDirection w:val="lrTb"/>
            <w:noWrap w:val="false"/>
          </w:tcPr>
          <w:p>
            <w:pPr>
              <w:ind w:firstLine="0"/>
              <w:jc w:val="center"/>
              <w:keepLines w:val="0"/>
              <w:keepNext w:val="0"/>
              <w:pageBreakBefore w:val="0"/>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超出、符合或偏离</w:t>
            </w:r>
            <w:r/>
          </w:p>
        </w:tc>
      </w:tr>
      <w:tr>
        <w:trPr>
          <w:cantSplit/>
          <w:jc w:val="center"/>
          <w:trHeight w:val="640"/>
        </w:trPr>
        <w:tc>
          <w:tcPr>
            <w:tcW w:w="453" w:type="pct"/>
            <w:textDirection w:val="lrTb"/>
            <w:noWrap w:val="false"/>
          </w:tcPr>
          <w:p>
            <w:pPr>
              <w:ind w:firstLine="0"/>
              <w:jc w:val="center"/>
              <w:keepLines w:val="0"/>
              <w:keepNext w:val="0"/>
              <w:pageBreakBefore w:val="0"/>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1</w:t>
            </w:r>
            <w:r/>
          </w:p>
        </w:tc>
        <w:tc>
          <w:tcPr>
            <w:tcW w:w="1579" w:type="pct"/>
            <w:textDirection w:val="lrTb"/>
            <w:noWrap w:val="false"/>
          </w:tcPr>
          <w:p>
            <w:pPr>
              <w:ind w:firstLine="0"/>
              <w:jc w:val="center"/>
              <w:keepLines w:val="0"/>
              <w:keepNext w:val="0"/>
              <w:pageBreakBefore w:val="0"/>
              <w:widowControl w:val="off"/>
              <w:rPr>
                <w:rFonts w:hint="default" w:ascii="Times New Roman" w:hAnsi="Times New Roman" w:eastAsia="方正仿宋_GB2312" w:cs="Times New Roman"/>
              </w:rPr>
            </w:pPr>
            <w:r>
              <w:rPr>
                <w:rFonts w:hint="default" w:ascii="Times New Roman" w:hAnsi="Times New Roman" w:eastAsia="方正仿宋_GB2312" w:cs="Times New Roman"/>
              </w:rPr>
            </w:r>
            <w:r/>
          </w:p>
        </w:tc>
        <w:tc>
          <w:tcPr>
            <w:tcW w:w="1520" w:type="pct"/>
            <w:textDirection w:val="lrTb"/>
            <w:noWrap w:val="false"/>
          </w:tcPr>
          <w:p>
            <w:pPr>
              <w:ind w:firstLine="0"/>
              <w:jc w:val="center"/>
              <w:keepLines w:val="0"/>
              <w:keepNext w:val="0"/>
              <w:pageBreakBefore w:val="0"/>
              <w:widowControl w:val="off"/>
              <w:rPr>
                <w:rFonts w:hint="default" w:ascii="Times New Roman" w:hAnsi="Times New Roman" w:eastAsia="方正仿宋_GB2312" w:cs="Times New Roman"/>
              </w:rPr>
            </w:pPr>
            <w:r>
              <w:rPr>
                <w:rFonts w:hint="default" w:ascii="Times New Roman" w:hAnsi="Times New Roman" w:eastAsia="方正仿宋_GB2312" w:cs="Times New Roman"/>
              </w:rPr>
            </w:r>
            <w:r/>
          </w:p>
        </w:tc>
        <w:tc>
          <w:tcPr>
            <w:tcW w:w="1447" w:type="pct"/>
            <w:textDirection w:val="lrTb"/>
            <w:noWrap w:val="false"/>
          </w:tcPr>
          <w:p>
            <w:pPr>
              <w:ind w:firstLine="0"/>
              <w:jc w:val="center"/>
              <w:keepLines w:val="0"/>
              <w:keepNext w:val="0"/>
              <w:pageBreakBefore w:val="0"/>
              <w:widowControl w:val="off"/>
              <w:rPr>
                <w:rFonts w:hint="default" w:ascii="Times New Roman" w:hAnsi="Times New Roman" w:eastAsia="方正仿宋_GB2312" w:cs="Times New Roman"/>
              </w:rPr>
            </w:pPr>
            <w:r>
              <w:rPr>
                <w:rFonts w:hint="default" w:ascii="Times New Roman" w:hAnsi="Times New Roman" w:eastAsia="方正仿宋_GB2312" w:cs="Times New Roman"/>
              </w:rPr>
            </w:r>
            <w:r/>
          </w:p>
        </w:tc>
      </w:tr>
      <w:tr>
        <w:trPr>
          <w:cantSplit/>
          <w:jc w:val="center"/>
          <w:trHeight w:val="640"/>
        </w:trPr>
        <w:tc>
          <w:tcPr>
            <w:tcW w:w="453" w:type="pct"/>
            <w:textDirection w:val="lrTb"/>
            <w:noWrap w:val="false"/>
          </w:tcPr>
          <w:p>
            <w:pPr>
              <w:ind w:firstLine="0"/>
              <w:keepLines w:val="0"/>
              <w:keepNext w:val="0"/>
              <w:pageBreakBefore w:val="0"/>
              <w:widowControl w:val="off"/>
              <w:rPr>
                <w:rFonts w:hint="default" w:ascii="Times New Roman" w:hAnsi="Times New Roman" w:eastAsia="方正仿宋_GB2312" w:cs="Times New Roman"/>
              </w:rPr>
            </w:pPr>
            <w:r>
              <w:rPr>
                <w:rFonts w:hint="default" w:ascii="Times New Roman" w:hAnsi="Times New Roman" w:eastAsia="方正仿宋_GB2312" w:cs="Times New Roman"/>
              </w:rPr>
            </w:r>
            <w:r/>
          </w:p>
        </w:tc>
        <w:tc>
          <w:tcPr>
            <w:tcW w:w="1579" w:type="pct"/>
            <w:textDirection w:val="lrTb"/>
            <w:noWrap w:val="false"/>
          </w:tcPr>
          <w:p>
            <w:pPr>
              <w:ind w:firstLine="0"/>
              <w:keepLines w:val="0"/>
              <w:keepNext w:val="0"/>
              <w:pageBreakBefore w:val="0"/>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w:t>
            </w:r>
            <w:r/>
          </w:p>
        </w:tc>
        <w:tc>
          <w:tcPr>
            <w:tcW w:w="1520" w:type="pct"/>
            <w:textDirection w:val="lrTb"/>
            <w:noWrap w:val="false"/>
          </w:tcPr>
          <w:p>
            <w:pPr>
              <w:ind w:firstLine="0"/>
              <w:keepLines w:val="0"/>
              <w:keepNext w:val="0"/>
              <w:pageBreakBefore w:val="0"/>
              <w:widowControl w:val="off"/>
              <w:rPr>
                <w:rFonts w:hint="default" w:ascii="Times New Roman" w:hAnsi="Times New Roman" w:eastAsia="方正仿宋_GB2312" w:cs="Times New Roman"/>
              </w:rPr>
            </w:pPr>
            <w:r>
              <w:rPr>
                <w:rFonts w:hint="default" w:ascii="Times New Roman" w:hAnsi="Times New Roman" w:eastAsia="方正仿宋_GB2312" w:cs="Times New Roman"/>
              </w:rPr>
            </w:r>
            <w:r/>
          </w:p>
        </w:tc>
        <w:tc>
          <w:tcPr>
            <w:tcW w:w="1447" w:type="pct"/>
            <w:textDirection w:val="lrTb"/>
            <w:noWrap w:val="false"/>
          </w:tcPr>
          <w:p>
            <w:pPr>
              <w:ind w:firstLine="0"/>
              <w:keepLines w:val="0"/>
              <w:keepNext w:val="0"/>
              <w:pageBreakBefore w:val="0"/>
              <w:widowControl w:val="off"/>
              <w:rPr>
                <w:rFonts w:hint="default" w:ascii="Times New Roman" w:hAnsi="Times New Roman" w:eastAsia="方正仿宋_GB2312" w:cs="Times New Roman"/>
              </w:rPr>
            </w:pPr>
            <w:r>
              <w:rPr>
                <w:rFonts w:hint="default" w:ascii="Times New Roman" w:hAnsi="Times New Roman" w:eastAsia="方正仿宋_GB2312" w:cs="Times New Roman"/>
              </w:rPr>
            </w:r>
            <w:r/>
          </w:p>
        </w:tc>
      </w:tr>
    </w:tbl>
    <w:p>
      <w:pPr>
        <w:ind w:left="0" w:firstLine="0"/>
        <w:rPr>
          <w:rFonts w:hint="default" w:ascii="Times New Roman" w:hAnsi="Times New Roman" w:eastAsia="方正仿宋_GB2312" w:cs="Times New Roman"/>
        </w:rPr>
      </w:pPr>
      <w:r>
        <w:rPr>
          <w:rFonts w:hint="default" w:ascii="Times New Roman" w:hAnsi="Times New Roman" w:eastAsia="方正仿宋_GB2312" w:cs="Times New Roman"/>
        </w:rPr>
        <w:t xml:space="preserve">附件</w:t>
      </w:r>
      <w:r>
        <w:rPr>
          <w:rFonts w:hint="default" w:ascii="Times New Roman" w:hAnsi="Times New Roman" w:eastAsia="方正仿宋_GB2312" w:cs="Times New Roman"/>
          <w:lang w:val="en-US" w:eastAsia="zh-CN"/>
        </w:rPr>
        <w:t xml:space="preserve"> </w:t>
      </w:r>
      <w:r>
        <w:rPr>
          <w:rFonts w:hint="default" w:ascii="Times New Roman" w:hAnsi="Times New Roman" w:eastAsia="方正仿宋_GB2312" w:cs="Times New Roman"/>
        </w:rPr>
        <w:t xml:space="preserve">证明材料1，证明材料2，……</w:t>
      </w:r>
      <w:r/>
    </w:p>
    <w:p>
      <w:pPr>
        <w:ind w:left="0" w:firstLine="0"/>
        <w:rPr>
          <w:rFonts w:hint="default" w:ascii="Times New Roman" w:hAnsi="Times New Roman" w:eastAsia="方正仿宋_GB2312" w:cs="Times New Roman"/>
        </w:rPr>
      </w:pPr>
      <w:r>
        <w:rPr>
          <w:rFonts w:hint="default" w:ascii="Times New Roman" w:hAnsi="Times New Roman" w:eastAsia="方正仿宋_GB2312" w:cs="Times New Roman"/>
        </w:rPr>
        <w:t xml:space="preserve">备注：</w:t>
      </w:r>
      <w:r/>
    </w:p>
    <w:p>
      <w:pPr>
        <w:ind w:left="0" w:firstLine="0"/>
        <w:rPr>
          <w:rFonts w:hint="default" w:ascii="Times New Roman" w:hAnsi="Times New Roman" w:eastAsia="方正仿宋_GB2312" w:cs="Times New Roman"/>
          <w:color w:val="000000"/>
          <w:szCs w:val="24"/>
        </w:rPr>
      </w:pPr>
      <w:r>
        <w:rPr>
          <w:rFonts w:hint="default" w:ascii="Times New Roman" w:hAnsi="Times New Roman" w:eastAsia="方正仿宋_GB2312" w:cs="Times New Roman"/>
        </w:rPr>
        <w:t xml:space="preserve">1.投标人需对招标文件技术要求中非实质性要求</w:t>
      </w:r>
      <w:r>
        <w:rPr>
          <w:rFonts w:hint="default" w:ascii="Times New Roman" w:hAnsi="Times New Roman" w:eastAsia="方正仿宋_GB2312" w:cs="Times New Roman"/>
          <w:color w:val="000000"/>
          <w:szCs w:val="24"/>
        </w:rPr>
        <w:t xml:space="preserve">（</w:t>
      </w:r>
      <w:r>
        <w:rPr>
          <w:rFonts w:hint="default" w:ascii="Times New Roman" w:hAnsi="Times New Roman" w:eastAsia="方正仿宋_GB2312" w:cs="Times New Roman"/>
          <w:b/>
          <w:color w:val="000000"/>
          <w:szCs w:val="24"/>
        </w:rPr>
        <w:t xml:space="preserve">未加</w:t>
      </w:r>
      <w:r>
        <w:rPr>
          <w:rFonts w:hint="default" w:ascii="Times New Roman" w:hAnsi="Times New Roman" w:eastAsia="方正仿宋_GB2312" w:cs="Times New Roman"/>
          <w:b/>
          <w:i/>
          <w:color w:val="000000"/>
          <w:szCs w:val="24"/>
          <w:u w:val="single"/>
        </w:rPr>
        <w:t xml:space="preserve">斜体下划线</w:t>
      </w:r>
      <w:r>
        <w:rPr>
          <w:rFonts w:hint="default" w:ascii="Times New Roman" w:hAnsi="Times New Roman" w:eastAsia="方正仿宋_GB2312" w:cs="Times New Roman"/>
          <w:b/>
          <w:iCs/>
          <w:color w:val="000000"/>
          <w:szCs w:val="24"/>
        </w:rPr>
        <w:t xml:space="preserve">部分</w:t>
      </w:r>
      <w:r>
        <w:rPr>
          <w:rFonts w:hint="default" w:ascii="Times New Roman" w:hAnsi="Times New Roman" w:eastAsia="方正仿宋_GB2312" w:cs="Times New Roman"/>
          <w:color w:val="000000"/>
          <w:szCs w:val="24"/>
        </w:rPr>
        <w:t xml:space="preserve">）逐条做出明确响应。</w:t>
      </w:r>
      <w:r/>
    </w:p>
    <w:p>
      <w:pPr>
        <w:ind w:left="0" w:firstLine="0"/>
        <w:rPr>
          <w:rFonts w:hint="default" w:ascii="Times New Roman" w:hAnsi="Times New Roman" w:eastAsia="方正仿宋_GB2312" w:cs="Times New Roman"/>
        </w:rPr>
      </w:pPr>
      <w:r>
        <w:rPr>
          <w:rFonts w:hint="default" w:ascii="Times New Roman" w:hAnsi="Times New Roman" w:eastAsia="方正仿宋_GB2312" w:cs="Times New Roman"/>
        </w:rPr>
        <w:t xml:space="preserve">2.如果招标文件要求提供证明材料，投标人需将证明材料列于该表之下。</w:t>
      </w:r>
      <w:r/>
    </w:p>
    <w:p>
      <w:pPr>
        <w:ind w:firstLine="0"/>
        <w:spacing w:line="40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r>
      <w:r/>
    </w:p>
    <w:p>
      <w:pPr>
        <w:ind w:left="0" w:firstLine="0"/>
        <w:rPr>
          <w:rFonts w:hint="default" w:ascii="Times New Roman" w:hAnsi="Times New Roman" w:eastAsia="方正仿宋_GB2312" w:cs="Times New Roman"/>
        </w:rPr>
      </w:pPr>
      <w:r>
        <w:rPr>
          <w:rFonts w:hint="default" w:ascii="Times New Roman" w:hAnsi="Times New Roman" w:eastAsia="方正仿宋_GB2312" w:cs="Times New Roman"/>
        </w:rPr>
      </w:r>
      <w:r/>
    </w:p>
    <w:p>
      <w:pPr>
        <w:ind w:firstLine="0"/>
        <w:jc w:val="both"/>
        <w:keepLines w:val="0"/>
        <w:keepNext w:val="0"/>
        <w:pageBreakBefore w:val="0"/>
        <w:widowControl w:val="off"/>
        <w:rPr>
          <w:rFonts w:hint="default" w:ascii="Times New Roman" w:hAnsi="Times New Roman" w:eastAsia="方正仿宋_GB2312" w:cs="Times New Roman"/>
          <w:b/>
          <w:bCs/>
        </w:rPr>
      </w:pPr>
      <w:r/>
      <w:bookmarkStart w:id="213" w:name="_Toc169782374"/>
      <w:r>
        <w:rPr>
          <w:rFonts w:hint="default" w:ascii="Times New Roman" w:hAnsi="Times New Roman" w:eastAsia="方正仿宋_GB2312" w:cs="Times New Roman"/>
          <w:b/>
          <w:bCs/>
        </w:rPr>
        <w:t xml:space="preserve">附件4 </w:t>
      </w:r>
      <w:r/>
    </w:p>
    <w:p>
      <w:pPr>
        <w:ind w:firstLine="0"/>
        <w:jc w:val="center"/>
        <w:keepLines w:val="0"/>
        <w:keepNext w:val="0"/>
        <w:pageBreakBefore w:val="0"/>
        <w:widowControl w:val="off"/>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商务要求响应及偏离表</w:t>
      </w:r>
      <w:bookmarkEnd w:id="213"/>
      <w:r/>
      <w:r/>
    </w:p>
    <w:tbl>
      <w:tblPr>
        <w:tblStyle w:val="97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9"/>
        <w:gridCol w:w="2989"/>
        <w:gridCol w:w="2616"/>
        <w:gridCol w:w="2571"/>
      </w:tblGrid>
      <w:tr>
        <w:trPr>
          <w:cantSplit/>
          <w:jc w:val="center"/>
        </w:trPr>
        <w:tc>
          <w:tcPr>
            <w:tcW w:w="394" w:type="pct"/>
            <w:vAlign w:val="center"/>
            <w:textDirection w:val="lrTb"/>
            <w:noWrap w:val="false"/>
          </w:tcPr>
          <w:p>
            <w:pPr>
              <w:ind w:firstLine="0"/>
              <w:jc w:val="center"/>
              <w:keepLines w:val="0"/>
              <w:keepNext w:val="0"/>
              <w:pageBreakBefore w:val="0"/>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序号</w:t>
            </w:r>
            <w:r/>
          </w:p>
        </w:tc>
        <w:tc>
          <w:tcPr>
            <w:tcW w:w="1683" w:type="pct"/>
            <w:vAlign w:val="center"/>
            <w:textDirection w:val="lrTb"/>
            <w:noWrap w:val="false"/>
          </w:tcPr>
          <w:p>
            <w:pPr>
              <w:ind w:firstLine="0"/>
              <w:jc w:val="center"/>
              <w:keepLines w:val="0"/>
              <w:keepNext w:val="0"/>
              <w:pageBreakBefore w:val="0"/>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商务要求</w:t>
            </w:r>
            <w:r/>
          </w:p>
        </w:tc>
        <w:tc>
          <w:tcPr>
            <w:tcW w:w="1473" w:type="pct"/>
            <w:vAlign w:val="center"/>
            <w:textDirection w:val="lrTb"/>
            <w:noWrap w:val="false"/>
          </w:tcPr>
          <w:p>
            <w:pPr>
              <w:ind w:firstLine="0"/>
              <w:jc w:val="center"/>
              <w:keepLines w:val="0"/>
              <w:keepNext w:val="0"/>
              <w:pageBreakBefore w:val="0"/>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投标响应情况</w:t>
            </w:r>
            <w:r/>
          </w:p>
        </w:tc>
        <w:tc>
          <w:tcPr>
            <w:tcW w:w="1448" w:type="pct"/>
            <w:vAlign w:val="center"/>
            <w:textDirection w:val="lrTb"/>
            <w:noWrap w:val="false"/>
          </w:tcPr>
          <w:p>
            <w:pPr>
              <w:ind w:firstLine="0"/>
              <w:jc w:val="center"/>
              <w:keepLines w:val="0"/>
              <w:keepNext w:val="0"/>
              <w:pageBreakBefore w:val="0"/>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超出、符合或偏离</w:t>
            </w:r>
            <w:r/>
          </w:p>
        </w:tc>
      </w:tr>
      <w:tr>
        <w:trPr>
          <w:cantSplit/>
          <w:jc w:val="center"/>
          <w:trHeight w:val="640"/>
        </w:trPr>
        <w:tc>
          <w:tcPr>
            <w:tcW w:w="394" w:type="pct"/>
            <w:vAlign w:val="top"/>
            <w:textDirection w:val="lrTb"/>
            <w:noWrap w:val="false"/>
          </w:tcPr>
          <w:p>
            <w:pPr>
              <w:ind w:firstLine="0"/>
              <w:jc w:val="center"/>
              <w:keepLines w:val="0"/>
              <w:keepNext w:val="0"/>
              <w:pageBreakBefore w:val="0"/>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1</w:t>
            </w:r>
            <w:r/>
          </w:p>
        </w:tc>
        <w:tc>
          <w:tcPr>
            <w:tcW w:w="1683" w:type="pct"/>
            <w:vAlign w:val="top"/>
            <w:textDirection w:val="lrTb"/>
            <w:noWrap w:val="false"/>
          </w:tcPr>
          <w:p>
            <w:pPr>
              <w:ind w:firstLine="0"/>
              <w:jc w:val="center"/>
              <w:keepLines w:val="0"/>
              <w:keepNext w:val="0"/>
              <w:pageBreakBefore w:val="0"/>
              <w:widowControl w:val="off"/>
              <w:rPr>
                <w:rFonts w:hint="default" w:ascii="Times New Roman" w:hAnsi="Times New Roman" w:eastAsia="方正仿宋_GB2312" w:cs="Times New Roman"/>
              </w:rPr>
            </w:pPr>
            <w:r>
              <w:rPr>
                <w:rFonts w:hint="default" w:ascii="Times New Roman" w:hAnsi="Times New Roman" w:eastAsia="方正仿宋_GB2312" w:cs="Times New Roman"/>
              </w:rPr>
            </w:r>
            <w:r/>
          </w:p>
        </w:tc>
        <w:tc>
          <w:tcPr>
            <w:tcW w:w="1473" w:type="pct"/>
            <w:vAlign w:val="top"/>
            <w:textDirection w:val="lrTb"/>
            <w:noWrap w:val="false"/>
          </w:tcPr>
          <w:p>
            <w:pPr>
              <w:ind w:firstLine="0"/>
              <w:jc w:val="center"/>
              <w:keepLines w:val="0"/>
              <w:keepNext w:val="0"/>
              <w:pageBreakBefore w:val="0"/>
              <w:widowControl w:val="off"/>
              <w:rPr>
                <w:rFonts w:hint="default" w:ascii="Times New Roman" w:hAnsi="Times New Roman" w:eastAsia="方正仿宋_GB2312" w:cs="Times New Roman"/>
              </w:rPr>
            </w:pPr>
            <w:r>
              <w:rPr>
                <w:rFonts w:hint="default" w:ascii="Times New Roman" w:hAnsi="Times New Roman" w:eastAsia="方正仿宋_GB2312" w:cs="Times New Roman"/>
              </w:rPr>
            </w:r>
            <w:r/>
          </w:p>
        </w:tc>
        <w:tc>
          <w:tcPr>
            <w:tcW w:w="1448" w:type="pct"/>
            <w:vAlign w:val="top"/>
            <w:textDirection w:val="lrTb"/>
            <w:noWrap w:val="false"/>
          </w:tcPr>
          <w:p>
            <w:pPr>
              <w:ind w:firstLine="0"/>
              <w:jc w:val="center"/>
              <w:keepLines w:val="0"/>
              <w:keepNext w:val="0"/>
              <w:pageBreakBefore w:val="0"/>
              <w:widowControl w:val="off"/>
              <w:rPr>
                <w:rFonts w:hint="default" w:ascii="Times New Roman" w:hAnsi="Times New Roman" w:eastAsia="方正仿宋_GB2312" w:cs="Times New Roman"/>
              </w:rPr>
            </w:pPr>
            <w:r>
              <w:rPr>
                <w:rFonts w:hint="default" w:ascii="Times New Roman" w:hAnsi="Times New Roman" w:eastAsia="方正仿宋_GB2312" w:cs="Times New Roman"/>
              </w:rPr>
            </w:r>
            <w:r/>
          </w:p>
        </w:tc>
      </w:tr>
      <w:tr>
        <w:trPr>
          <w:cantSplit/>
          <w:jc w:val="center"/>
          <w:trHeight w:val="640"/>
        </w:trPr>
        <w:tc>
          <w:tcPr>
            <w:tcW w:w="394" w:type="pct"/>
            <w:vAlign w:val="top"/>
            <w:textDirection w:val="lrTb"/>
            <w:noWrap w:val="false"/>
          </w:tcPr>
          <w:p>
            <w:pPr>
              <w:ind w:firstLine="0"/>
              <w:jc w:val="center"/>
              <w:keepLines w:val="0"/>
              <w:keepNext w:val="0"/>
              <w:pageBreakBefore w:val="0"/>
              <w:widowControl w:val="off"/>
              <w:rPr>
                <w:rFonts w:hint="default" w:ascii="Times New Roman" w:hAnsi="Times New Roman" w:eastAsia="方正仿宋_GB2312" w:cs="Times New Roman"/>
              </w:rPr>
            </w:pPr>
            <w:r>
              <w:rPr>
                <w:rFonts w:hint="default" w:ascii="Times New Roman" w:hAnsi="Times New Roman" w:eastAsia="方正仿宋_GB2312" w:cs="Times New Roman"/>
              </w:rPr>
            </w:r>
            <w:r/>
          </w:p>
        </w:tc>
        <w:tc>
          <w:tcPr>
            <w:tcW w:w="1683" w:type="pct"/>
            <w:vAlign w:val="top"/>
            <w:textDirection w:val="lrTb"/>
            <w:noWrap w:val="false"/>
          </w:tcPr>
          <w:p>
            <w:pPr>
              <w:ind w:firstLine="0"/>
              <w:jc w:val="center"/>
              <w:keepLines w:val="0"/>
              <w:keepNext w:val="0"/>
              <w:pageBreakBefore w:val="0"/>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w:t>
            </w:r>
            <w:r/>
          </w:p>
        </w:tc>
        <w:tc>
          <w:tcPr>
            <w:tcW w:w="1473" w:type="pct"/>
            <w:vAlign w:val="top"/>
            <w:textDirection w:val="lrTb"/>
            <w:noWrap w:val="false"/>
          </w:tcPr>
          <w:p>
            <w:pPr>
              <w:ind w:firstLine="0"/>
              <w:jc w:val="center"/>
              <w:keepLines w:val="0"/>
              <w:keepNext w:val="0"/>
              <w:pageBreakBefore w:val="0"/>
              <w:widowControl w:val="off"/>
              <w:rPr>
                <w:rFonts w:hint="default" w:ascii="Times New Roman" w:hAnsi="Times New Roman" w:eastAsia="方正仿宋_GB2312" w:cs="Times New Roman"/>
              </w:rPr>
            </w:pPr>
            <w:r>
              <w:rPr>
                <w:rFonts w:hint="default" w:ascii="Times New Roman" w:hAnsi="Times New Roman" w:eastAsia="方正仿宋_GB2312" w:cs="Times New Roman"/>
              </w:rPr>
            </w:r>
            <w:r/>
          </w:p>
        </w:tc>
        <w:tc>
          <w:tcPr>
            <w:tcW w:w="1448" w:type="pct"/>
            <w:vAlign w:val="top"/>
            <w:textDirection w:val="lrTb"/>
            <w:noWrap w:val="false"/>
          </w:tcPr>
          <w:p>
            <w:pPr>
              <w:ind w:firstLine="0"/>
              <w:jc w:val="center"/>
              <w:keepLines w:val="0"/>
              <w:keepNext w:val="0"/>
              <w:pageBreakBefore w:val="0"/>
              <w:widowControl w:val="off"/>
              <w:rPr>
                <w:rFonts w:hint="default" w:ascii="Times New Roman" w:hAnsi="Times New Roman" w:eastAsia="方正仿宋_GB2312" w:cs="Times New Roman"/>
              </w:rPr>
            </w:pPr>
            <w:r>
              <w:rPr>
                <w:rFonts w:hint="default" w:ascii="Times New Roman" w:hAnsi="Times New Roman" w:eastAsia="方正仿宋_GB2312" w:cs="Times New Roman"/>
              </w:rPr>
            </w:r>
            <w:r/>
          </w:p>
        </w:tc>
      </w:tr>
    </w:tbl>
    <w:p>
      <w:pPr>
        <w:ind w:left="0" w:firstLine="0"/>
        <w:rPr>
          <w:rFonts w:hint="default" w:ascii="Times New Roman" w:hAnsi="Times New Roman" w:eastAsia="方正仿宋_GB2312" w:cs="Times New Roman"/>
        </w:rPr>
      </w:pPr>
      <w:r>
        <w:rPr>
          <w:rFonts w:hint="default" w:ascii="Times New Roman" w:hAnsi="Times New Roman" w:eastAsia="方正仿宋_GB2312" w:cs="Times New Roman"/>
        </w:rPr>
        <w:t xml:space="preserve">附件</w:t>
      </w:r>
      <w:r>
        <w:rPr>
          <w:rFonts w:hint="default" w:ascii="Times New Roman" w:hAnsi="Times New Roman" w:eastAsia="方正仿宋_GB2312" w:cs="Times New Roman"/>
          <w:lang w:val="en-US" w:eastAsia="zh-CN"/>
        </w:rPr>
        <w:t xml:space="preserve">  </w:t>
      </w:r>
      <w:r>
        <w:rPr>
          <w:rFonts w:hint="default" w:ascii="Times New Roman" w:hAnsi="Times New Roman" w:eastAsia="方正仿宋_GB2312" w:cs="Times New Roman"/>
        </w:rPr>
        <w:t xml:space="preserve">证明材料1，证明材料2，……</w:t>
      </w:r>
      <w:r/>
    </w:p>
    <w:p>
      <w:pPr>
        <w:ind w:firstLine="0"/>
        <w:spacing w:line="360" w:lineRule="auto"/>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rPr>
        <w:t xml:space="preserve">备注：</w:t>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1.投标人需对招标文件技术要求中非实质性要求</w:t>
      </w:r>
      <w:r>
        <w:rPr>
          <w:rFonts w:hint="default" w:ascii="Times New Roman" w:hAnsi="Times New Roman" w:eastAsia="方正仿宋_GB2312" w:cs="Times New Roman"/>
          <w:b/>
          <w:bCs/>
        </w:rPr>
        <w:t xml:space="preserve">（未加</w:t>
      </w:r>
      <w:r>
        <w:rPr>
          <w:rFonts w:hint="default" w:ascii="Times New Roman" w:hAnsi="Times New Roman" w:eastAsia="方正仿宋_GB2312" w:cs="Times New Roman"/>
          <w:b/>
          <w:bCs/>
          <w:i/>
          <w:iCs/>
          <w:u w:val="single"/>
        </w:rPr>
        <w:t xml:space="preserve">斜体下划线部分</w:t>
      </w:r>
      <w:r>
        <w:rPr>
          <w:rFonts w:hint="default" w:ascii="Times New Roman" w:hAnsi="Times New Roman" w:eastAsia="方正仿宋_GB2312" w:cs="Times New Roman"/>
          <w:b/>
          <w:bCs/>
        </w:rPr>
        <w:t xml:space="preserve">或未加*号</w:t>
      </w:r>
      <w:r>
        <w:rPr>
          <w:rFonts w:hint="default" w:ascii="Times New Roman" w:hAnsi="Times New Roman" w:eastAsia="方正仿宋_GB2312" w:cs="Times New Roman"/>
        </w:rPr>
        <w:t xml:space="preserve">条款）逐条做出明确响应。</w:t>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2.如果招标文件要求提供证明材料，投标人需将证明材料列于该表之下。</w:t>
      </w:r>
      <w:r/>
    </w:p>
    <w:p>
      <w:pPr>
        <w:ind w:firstLine="0"/>
        <w:spacing w:line="400" w:lineRule="exact"/>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rPr>
      </w:r>
      <w:r/>
    </w:p>
    <w:p>
      <w:pPr>
        <w:ind w:firstLine="0"/>
        <w:spacing w:line="400" w:lineRule="exact"/>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rPr>
      </w:r>
      <w:r/>
    </w:p>
    <w:p>
      <w:pPr>
        <w:ind w:left="0" w:firstLine="0"/>
        <w:rPr>
          <w:rFonts w:hint="default" w:ascii="Times New Roman" w:hAnsi="Times New Roman" w:eastAsia="方正仿宋_GB2312" w:cs="Times New Roman"/>
          <w:b/>
          <w:bCs/>
        </w:rPr>
      </w:pPr>
      <w:r/>
      <w:bookmarkStart w:id="214" w:name="_Toc169782375"/>
      <w:r>
        <w:rPr>
          <w:rFonts w:hint="default" w:ascii="Times New Roman" w:hAnsi="Times New Roman" w:eastAsia="方正仿宋_GB2312" w:cs="Times New Roman"/>
          <w:b/>
          <w:bCs/>
        </w:rPr>
        <w:t xml:space="preserve">附件5 </w:t>
      </w:r>
      <w:r/>
    </w:p>
    <w:p>
      <w:pPr>
        <w:ind w:firstLine="0"/>
        <w:jc w:val="center"/>
        <w:keepLines w:val="0"/>
        <w:keepNext w:val="0"/>
        <w:pageBreakBefore w:val="0"/>
        <w:widowControl w:val="off"/>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具备履行合同所必需的设备和专业技术能力的书面声明</w:t>
      </w:r>
      <w:bookmarkEnd w:id="214"/>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我单位郑重声明：我单位具备履行本项采购合同所必需的设备和专业技术能力，为履行本项采购合同我公司具备如下主要设备和主要专业技术能力：</w:t>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主要设备有：</w:t>
      </w:r>
      <w:r>
        <w:rPr>
          <w:rFonts w:hint="default" w:ascii="Times New Roman" w:hAnsi="Times New Roman" w:eastAsia="方正仿宋_GB2312" w:cs="Times New Roman"/>
          <w:u w:val="single"/>
        </w:rPr>
        <w:t xml:space="preserve"> </w:t>
      </w:r>
      <w:r>
        <w:rPr>
          <w:rFonts w:hint="default" w:ascii="Times New Roman" w:hAnsi="Times New Roman" w:eastAsia="方正仿宋_GB2312" w:cs="Times New Roman"/>
          <w:u w:val="single"/>
          <w:lang w:val="en-US" w:eastAsia="zh-CN"/>
        </w:rPr>
        <w:t xml:space="preserve">                         </w:t>
      </w:r>
      <w:r>
        <w:rPr>
          <w:rFonts w:hint="default" w:ascii="Times New Roman" w:hAnsi="Times New Roman" w:eastAsia="方正仿宋_GB2312" w:cs="Times New Roman"/>
          <w:u w:val="single"/>
        </w:rPr>
        <w:t xml:space="preserve">     </w:t>
      </w:r>
      <w:r>
        <w:rPr>
          <w:rFonts w:hint="default" w:ascii="Times New Roman" w:hAnsi="Times New Roman" w:eastAsia="方正仿宋_GB2312" w:cs="Times New Roman"/>
        </w:rPr>
        <w:t xml:space="preserve">。</w:t>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主要专业技术能力有：</w:t>
      </w:r>
      <w:r>
        <w:rPr>
          <w:rFonts w:hint="default" w:ascii="Times New Roman" w:hAnsi="Times New Roman" w:eastAsia="方正仿宋_GB2312" w:cs="Times New Roman"/>
          <w:u w:val="single"/>
        </w:rPr>
        <w:t xml:space="preserve">       </w:t>
      </w:r>
      <w:r>
        <w:rPr>
          <w:rFonts w:hint="default" w:ascii="Times New Roman" w:hAnsi="Times New Roman" w:eastAsia="方正仿宋_GB2312" w:cs="Times New Roman"/>
          <w:u w:val="single"/>
          <w:lang w:val="en-US" w:eastAsia="zh-CN"/>
        </w:rPr>
        <w:t xml:space="preserve">              </w:t>
      </w:r>
      <w:r>
        <w:rPr>
          <w:rFonts w:hint="default" w:ascii="Times New Roman" w:hAnsi="Times New Roman" w:eastAsia="方正仿宋_GB2312" w:cs="Times New Roman"/>
          <w:u w:val="single"/>
        </w:rPr>
        <w:t xml:space="preserve">  </w:t>
      </w:r>
      <w:r>
        <w:rPr>
          <w:rFonts w:hint="default" w:ascii="Times New Roman" w:hAnsi="Times New Roman" w:eastAsia="方正仿宋_GB2312" w:cs="Times New Roman"/>
        </w:rPr>
        <w:t xml:space="preserve">。</w:t>
      </w:r>
      <w:r/>
    </w:p>
    <w:p>
      <w:pPr>
        <w:ind w:firstLine="0"/>
        <w:jc w:val="center"/>
        <w:keepLines/>
        <w:keepNext/>
        <w:spacing w:line="360" w:lineRule="auto"/>
        <w:rPr>
          <w:rFonts w:hint="default" w:ascii="Times New Roman" w:hAnsi="Times New Roman" w:eastAsia="方正仿宋_GB2312" w:cs="Times New Roman"/>
          <w:b/>
          <w:bCs/>
          <w:color w:val="000000"/>
          <w:sz w:val="24"/>
          <w:szCs w:val="24"/>
        </w:rPr>
        <w:outlineLvl w:val="2"/>
      </w:pPr>
      <w:r/>
      <w:bookmarkStart w:id="215" w:name="_Toc169782376"/>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      投标人全称（加盖CA电子签章）：</w:t>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                    日  期：</w:t>
      </w:r>
      <w:r/>
    </w:p>
    <w:p>
      <w:pPr>
        <w:ind w:firstLine="0"/>
        <w:jc w:val="center"/>
        <w:keepLines/>
        <w:keepNext/>
        <w:spacing w:line="360" w:lineRule="auto"/>
        <w:rPr>
          <w:rFonts w:hint="default" w:ascii="Times New Roman" w:hAnsi="Times New Roman" w:eastAsia="方正仿宋_GB2312" w:cs="Times New Roman"/>
          <w:b/>
          <w:bCs/>
          <w:color w:val="000000"/>
          <w:sz w:val="24"/>
          <w:szCs w:val="24"/>
        </w:rPr>
        <w:outlineLvl w:val="2"/>
      </w:pPr>
      <w:r>
        <w:rPr>
          <w:rFonts w:hint="default" w:ascii="Times New Roman" w:hAnsi="Times New Roman" w:eastAsia="方正仿宋_GB2312" w:cs="Times New Roman"/>
          <w:b/>
          <w:bCs/>
          <w:color w:val="000000"/>
          <w:sz w:val="24"/>
          <w:szCs w:val="24"/>
        </w:rPr>
      </w:r>
      <w:r/>
    </w:p>
    <w:p>
      <w:pPr>
        <w:ind w:firstLine="0"/>
        <w:jc w:val="both"/>
        <w:keepLines w:val="0"/>
        <w:keepNext w:val="0"/>
        <w:pageBreakBefore w:val="0"/>
        <w:widowControl w:val="off"/>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附件6 </w:t>
      </w:r>
      <w:r/>
    </w:p>
    <w:p>
      <w:pPr>
        <w:ind w:firstLine="0"/>
        <w:jc w:val="center"/>
        <w:keepLines w:val="0"/>
        <w:keepNext w:val="0"/>
        <w:pageBreakBefore w:val="0"/>
        <w:widowControl w:val="off"/>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参加政府采购活动前 3 年内在经营活动中没有重大违法记录的书面声明</w:t>
      </w:r>
      <w:bookmarkEnd w:id="215"/>
      <w:r/>
      <w:r/>
    </w:p>
    <w:p>
      <w:pPr>
        <w:ind w:left="0" w:firstLine="0"/>
        <w:jc w:val="center"/>
        <w:rPr>
          <w:rFonts w:hint="default" w:ascii="Times New Roman" w:hAnsi="Times New Roman" w:eastAsia="方正仿宋_GB2312" w:cs="Times New Roman"/>
          <w:b/>
          <w:bCs/>
        </w:rPr>
      </w:pPr>
      <w:r>
        <w:rPr>
          <w:rFonts w:hint="default" w:ascii="Times New Roman" w:hAnsi="Times New Roman" w:eastAsia="方正仿宋_GB2312" w:cs="Times New Roman"/>
          <w:b/>
          <w:bCs/>
        </w:rPr>
      </w:r>
      <w:r/>
    </w:p>
    <w:p>
      <w:pPr>
        <w:ind w:left="0" w:firstLine="0"/>
        <w:jc w:val="center"/>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声  明</w:t>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我单位郑重声明：参加本次政府采购活动前 3 年内，我单位在经营活动中没有因违法经营受到刑事处罚或者责令停产停业、吊销许可证或者执照、较大数额罚款等行政处罚。</w:t>
      </w:r>
      <w:r/>
    </w:p>
    <w:p>
      <w:pPr>
        <w:rPr>
          <w:rFonts w:hint="default" w:ascii="Times New Roman" w:hAnsi="Times New Roman" w:eastAsia="方正仿宋_GB2312" w:cs="Times New Roman"/>
        </w:rPr>
      </w:pPr>
      <w:r>
        <w:rPr>
          <w:rFonts w:hint="default" w:ascii="Times New Roman" w:hAnsi="Times New Roman" w:eastAsia="方正仿宋_GB2312" w:cs="Times New Roman"/>
        </w:rPr>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      投标人全称（加盖CA电子签章）：</w:t>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                    日  期：</w:t>
      </w:r>
      <w:r/>
    </w:p>
    <w:p>
      <w:pPr>
        <w:rPr>
          <w:rFonts w:hint="default" w:ascii="Times New Roman" w:hAnsi="Times New Roman" w:eastAsia="方正仿宋_GB2312" w:cs="Times New Roman"/>
        </w:rPr>
      </w:pPr>
      <w:r>
        <w:rPr>
          <w:rFonts w:hint="default" w:ascii="Times New Roman" w:hAnsi="Times New Roman" w:eastAsia="方正仿宋_GB2312" w:cs="Times New Roman"/>
        </w:rPr>
      </w:r>
      <w:r/>
    </w:p>
    <w:p>
      <w:pPr>
        <w:rPr>
          <w:rFonts w:hint="default" w:ascii="Times New Roman" w:hAnsi="Times New Roman" w:eastAsia="方正仿宋_GB2312" w:cs="Times New Roman"/>
          <w:b/>
          <w:bCs/>
          <w:color w:val="000000"/>
          <w:sz w:val="24"/>
          <w:szCs w:val="24"/>
        </w:rPr>
      </w:pPr>
      <w:r/>
      <w:bookmarkStart w:id="216" w:name="_Toc169782377"/>
      <w:r>
        <w:rPr>
          <w:rFonts w:hint="default" w:ascii="Times New Roman" w:hAnsi="Times New Roman" w:eastAsia="方正仿宋_GB2312" w:cs="Times New Roman"/>
          <w:b/>
          <w:bCs/>
          <w:color w:val="000000"/>
          <w:sz w:val="24"/>
          <w:szCs w:val="24"/>
        </w:rPr>
        <w:br w:type="page" w:clear="all"/>
      </w:r>
      <w:r/>
    </w:p>
    <w:p>
      <w:pPr>
        <w:ind w:left="0" w:firstLine="0"/>
        <w:jc w:val="both"/>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附件7 </w:t>
      </w:r>
      <w:r/>
    </w:p>
    <w:p>
      <w:pPr>
        <w:ind w:left="0" w:firstLine="0"/>
        <w:jc w:val="center"/>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法人授权书</w:t>
      </w:r>
      <w:bookmarkEnd w:id="216"/>
      <w:r/>
      <w:r/>
    </w:p>
    <w:p>
      <w:pPr>
        <w:jc w:val="left"/>
        <w:rPr>
          <w:rFonts w:hint="default" w:ascii="Times New Roman" w:hAnsi="Times New Roman" w:eastAsia="方正仿宋_GB2312" w:cs="Times New Roman"/>
        </w:rPr>
      </w:pPr>
      <w:r>
        <w:rPr>
          <w:rFonts w:hint="default" w:ascii="Times New Roman" w:hAnsi="Times New Roman" w:eastAsia="方正仿宋_GB2312" w:cs="Times New Roman"/>
        </w:rPr>
        <w:t xml:space="preserve">本授权书声明： </w:t>
      </w:r>
      <w:r>
        <w:rPr>
          <w:rFonts w:hint="default" w:ascii="Times New Roman" w:hAnsi="Times New Roman" w:eastAsia="方正仿宋_GB2312" w:cs="Times New Roman"/>
          <w:u w:val="single"/>
        </w:rPr>
        <w:t xml:space="preserve">                 </w:t>
      </w:r>
      <w:r>
        <w:rPr>
          <w:rFonts w:hint="default" w:ascii="Times New Roman" w:hAnsi="Times New Roman" w:eastAsia="方正仿宋_GB2312" w:cs="Times New Roman"/>
        </w:rPr>
        <w:t xml:space="preserve">（投标人名称）授权</w:t>
      </w:r>
      <w:r>
        <w:rPr>
          <w:rFonts w:hint="default" w:ascii="Times New Roman" w:hAnsi="Times New Roman" w:eastAsia="方正仿宋_GB2312" w:cs="Times New Roman"/>
          <w:u w:val="single"/>
        </w:rPr>
        <w:t xml:space="preserve">                  </w:t>
      </w:r>
      <w:r>
        <w:rPr>
          <w:rFonts w:hint="default" w:ascii="Times New Roman" w:hAnsi="Times New Roman" w:eastAsia="方正仿宋_GB2312" w:cs="Times New Roman"/>
        </w:rPr>
        <w:t xml:space="preserve">（被授权人的姓名）为我方就</w:t>
      </w:r>
      <w:r>
        <w:rPr>
          <w:rFonts w:hint="default" w:ascii="Times New Roman" w:hAnsi="Times New Roman" w:eastAsia="方正仿宋_GB2312" w:cs="Times New Roman"/>
          <w:u w:val="single"/>
        </w:rPr>
        <w:t xml:space="preserve">   </w:t>
      </w:r>
      <w:r>
        <w:rPr>
          <w:rFonts w:hint="default" w:ascii="Times New Roman" w:hAnsi="Times New Roman" w:eastAsia="方正仿宋_GB2312" w:cs="Times New Roman"/>
          <w:u w:val="single"/>
          <w:lang w:val="en-US" w:eastAsia="zh-CN"/>
        </w:rPr>
        <w:t xml:space="preserve">             </w:t>
      </w:r>
      <w:r>
        <w:rPr>
          <w:rFonts w:hint="default" w:ascii="Times New Roman" w:hAnsi="Times New Roman" w:eastAsia="方正仿宋_GB2312" w:cs="Times New Roman"/>
          <w:u w:val="single"/>
        </w:rPr>
        <w:t xml:space="preserve">   </w:t>
      </w:r>
      <w:r>
        <w:rPr>
          <w:rFonts w:hint="default" w:ascii="Times New Roman" w:hAnsi="Times New Roman" w:eastAsia="方正仿宋_GB2312" w:cs="Times New Roman"/>
        </w:rPr>
        <w:t xml:space="preserve">号项目采购活动的合法代理人，以本单位名义全权处理一切与该项目采购有关的事务。</w:t>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本授权书于______年____月____日起生效，特此声明。</w:t>
      </w:r>
      <w:r/>
    </w:p>
    <w:p>
      <w:pPr>
        <w:rPr>
          <w:rFonts w:hint="default" w:ascii="Times New Roman" w:hAnsi="Times New Roman" w:eastAsia="方正仿宋_GB2312" w:cs="Times New Roman"/>
          <w:u w:val="single"/>
        </w:rPr>
      </w:pPr>
      <w:r>
        <w:rPr>
          <w:rFonts w:hint="default" w:ascii="Times New Roman" w:hAnsi="Times New Roman" w:eastAsia="方正仿宋_GB2312" w:cs="Times New Roman"/>
        </w:rPr>
        <w:t xml:space="preserve">被授权人身份证号码： </w:t>
      </w:r>
      <w:r>
        <w:rPr>
          <w:rFonts w:hint="default" w:ascii="Times New Roman" w:hAnsi="Times New Roman" w:eastAsia="方正仿宋_GB2312" w:cs="Times New Roman"/>
          <w:u w:val="single"/>
        </w:rPr>
        <w:t xml:space="preserve">                         </w:t>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被授权人联系电话：（手机）</w:t>
      </w:r>
      <w:r>
        <w:rPr>
          <w:rFonts w:hint="default" w:ascii="Times New Roman" w:hAnsi="Times New Roman" w:eastAsia="方正仿宋_GB2312" w:cs="Times New Roman"/>
          <w:u w:val="single"/>
        </w:rPr>
        <w:t xml:space="preserve">                    </w:t>
      </w:r>
      <w:r/>
    </w:p>
    <w:p>
      <w:pPr>
        <w:rPr>
          <w:rFonts w:hint="default" w:ascii="Times New Roman" w:hAnsi="Times New Roman" w:eastAsia="方正仿宋_GB2312" w:cs="Times New Roman"/>
          <w:lang w:val="en-US" w:eastAsia="zh-CN"/>
        </w:rPr>
      </w:pPr>
      <w:r>
        <w:rPr>
          <w:rFonts w:hint="default" w:ascii="Times New Roman" w:hAnsi="Times New Roman" w:eastAsia="方正仿宋_GB2312" w:cs="Times New Roman"/>
        </w:rPr>
        <w:t xml:space="preserve">授权单位名称：</w:t>
      </w:r>
      <w:r>
        <w:rPr>
          <w:rFonts w:hint="default" w:ascii="Times New Roman" w:hAnsi="Times New Roman" w:eastAsia="方正仿宋_GB2312" w:cs="Times New Roman"/>
          <w:u w:val="single"/>
        </w:rPr>
        <w:t xml:space="preserve">（加盖CA电子公章）</w:t>
      </w:r>
      <w:r>
        <w:rPr>
          <w:rFonts w:hint="default" w:ascii="Times New Roman" w:hAnsi="Times New Roman" w:eastAsia="方正仿宋_GB2312" w:cs="Times New Roman"/>
          <w:u w:val="single"/>
          <w:lang w:val="en-US" w:eastAsia="zh-CN"/>
        </w:rPr>
        <w:t xml:space="preserve">            </w:t>
      </w:r>
      <w:r>
        <w:rPr>
          <w:rFonts w:hint="default" w:ascii="Times New Roman" w:hAnsi="Times New Roman" w:eastAsia="方正仿宋_GB2312" w:cs="Times New Roman"/>
          <w:lang w:val="en-US" w:eastAsia="zh-CN"/>
        </w:rPr>
        <w:t xml:space="preserve"> </w:t>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单位地址：</w:t>
      </w:r>
      <w:r>
        <w:rPr>
          <w:rFonts w:hint="default" w:ascii="Times New Roman" w:hAnsi="Times New Roman" w:eastAsia="方正仿宋_GB2312" w:cs="Times New Roman"/>
          <w:u w:val="single"/>
        </w:rPr>
        <w:t xml:space="preserve">                                    </w:t>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日期：</w:t>
      </w:r>
      <w:r>
        <w:rPr>
          <w:rFonts w:hint="default" w:ascii="Times New Roman" w:hAnsi="Times New Roman" w:eastAsia="方正仿宋_GB2312" w:cs="Times New Roman"/>
          <w:u w:val="single"/>
        </w:rPr>
        <w:t xml:space="preserve">                              </w:t>
      </w:r>
      <w:r>
        <w:rPr>
          <w:rFonts w:hint="default" w:ascii="Times New Roman" w:hAnsi="Times New Roman" w:eastAsia="方正仿宋_GB2312" w:cs="Times New Roman"/>
          <w:u w:val="single"/>
          <w:lang w:val="en-US" w:eastAsia="zh-CN"/>
        </w:rPr>
        <w:t xml:space="preserve">   </w:t>
      </w:r>
      <w:r>
        <w:rPr>
          <w:rFonts w:hint="default" w:ascii="Times New Roman" w:hAnsi="Times New Roman" w:eastAsia="方正仿宋_GB2312" w:cs="Times New Roman"/>
          <w:u w:val="single"/>
        </w:rPr>
        <w:t xml:space="preserve">       </w:t>
      </w:r>
      <w:r/>
    </w:p>
    <w:p>
      <w:pPr>
        <w:rPr>
          <w:rFonts w:hint="default" w:ascii="Times New Roman" w:hAnsi="Times New Roman" w:eastAsia="方正仿宋_GB2312" w:cs="Times New Roman"/>
          <w:b/>
          <w:bCs/>
          <w:lang w:val="en-US" w:eastAsia="zh-CN"/>
        </w:rPr>
      </w:pPr>
      <w:r>
        <w:rPr>
          <w:rFonts w:hint="default" w:ascii="Times New Roman" w:hAnsi="Times New Roman" w:eastAsia="方正仿宋_GB2312" w:cs="Times New Roman"/>
          <w:b/>
          <w:bCs/>
          <w:lang w:val="en-US" w:eastAsia="zh-CN"/>
        </w:rPr>
      </w:r>
      <w:r/>
    </w:p>
    <w:p>
      <w:pPr>
        <w:rPr>
          <w:rFonts w:hint="default" w:ascii="Times New Roman" w:hAnsi="Times New Roman" w:eastAsia="方正仿宋_GB2312" w:cs="Times New Roman"/>
          <w:b/>
          <w:bCs/>
          <w:lang w:val="en-US" w:eastAsia="zh-CN"/>
        </w:rPr>
      </w:pPr>
      <w:r>
        <w:rPr>
          <w:rFonts w:hint="default" w:ascii="Times New Roman" w:hAnsi="Times New Roman" w:eastAsia="方正仿宋_GB2312" w:cs="Times New Roman"/>
          <w:b/>
          <w:bCs/>
          <w:lang w:val="en-US" w:eastAsia="zh-CN"/>
        </w:rPr>
        <w:t xml:space="preserve">附：法人及授权代表身份证复印件</w:t>
      </w:r>
      <w:r/>
    </w:p>
    <w:p>
      <w:pPr>
        <w:ind w:left="0" w:firstLine="0"/>
        <w:jc w:val="both"/>
        <w:rPr>
          <w:rFonts w:hint="default" w:ascii="Times New Roman" w:hAnsi="Times New Roman" w:eastAsia="方正仿宋_GB2312" w:cs="Times New Roman"/>
          <w:b/>
          <w:bCs/>
        </w:rPr>
      </w:pPr>
      <w:r>
        <w:rPr>
          <w:rFonts w:hint="default" w:ascii="Times New Roman" w:hAnsi="Times New Roman" w:eastAsia="方正仿宋_GB2312" w:cs="Times New Roman"/>
        </w:rPr>
        <w:br w:type="page" w:clear="all"/>
      </w:r>
      <w:bookmarkStart w:id="217" w:name="_Toc169782378"/>
      <w:r>
        <w:rPr>
          <w:rFonts w:hint="default" w:ascii="Times New Roman" w:hAnsi="Times New Roman" w:eastAsia="方正仿宋_GB2312" w:cs="Times New Roman"/>
          <w:b/>
          <w:bCs/>
        </w:rPr>
        <w:t xml:space="preserve">附件8 </w:t>
      </w:r>
      <w:r/>
    </w:p>
    <w:p>
      <w:pPr>
        <w:ind w:left="0" w:firstLine="0"/>
        <w:jc w:val="center"/>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投标函</w:t>
      </w:r>
      <w:bookmarkEnd w:id="217"/>
      <w:r/>
      <w:r/>
    </w:p>
    <w:p>
      <w:pPr>
        <w:ind w:left="0" w:firstLine="0"/>
        <w:keepLines w:val="0"/>
        <w:keepNext w:val="0"/>
        <w:pageBreakBefore w:val="0"/>
        <w:spacing w:line="500" w:lineRule="exact"/>
        <w:widowControl w:val="off"/>
        <w:rPr>
          <w:rFonts w:hint="default" w:ascii="Times New Roman" w:hAnsi="Times New Roman" w:eastAsia="方正仿宋_GB2312" w:cs="Times New Roman"/>
          <w:lang w:val="en-US" w:eastAsia="zh-CN"/>
        </w:rPr>
      </w:pPr>
      <w:r>
        <w:rPr>
          <w:rFonts w:hint="default" w:ascii="Times New Roman" w:hAnsi="Times New Roman" w:eastAsia="方正仿宋_GB2312" w:cs="Times New Roman"/>
        </w:rPr>
        <w:t xml:space="preserve">致：</w:t>
      </w:r>
      <w:r>
        <w:rPr>
          <w:rFonts w:hint="default" w:ascii="Times New Roman" w:hAnsi="Times New Roman" w:eastAsia="方正仿宋_GB2312" w:cs="Times New Roman"/>
          <w:lang w:val="en-US" w:eastAsia="zh-CN"/>
        </w:rPr>
        <w:t xml:space="preserve">江苏省威仕沃项目管理有限公司</w:t>
      </w:r>
      <w:r/>
    </w:p>
    <w:p>
      <w:pPr>
        <w:jc w:val="left"/>
        <w:keepLines w:val="0"/>
        <w:keepNext w:val="0"/>
        <w:pageBreakBefore w:val="0"/>
        <w:spacing w:line="5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根据贵方的 </w:t>
      </w:r>
      <w:r>
        <w:rPr>
          <w:rFonts w:hint="default" w:ascii="Times New Roman" w:hAnsi="Times New Roman" w:eastAsia="方正仿宋_GB2312" w:cs="Times New Roman"/>
          <w:u w:val="single"/>
        </w:rPr>
        <w:t xml:space="preserve">                 </w:t>
      </w:r>
      <w:r>
        <w:rPr>
          <w:rFonts w:hint="default" w:ascii="Times New Roman" w:hAnsi="Times New Roman" w:eastAsia="方正仿宋_GB2312" w:cs="Times New Roman"/>
        </w:rPr>
        <w:t xml:space="preserve">号招标文件，正式授权下述签字人</w:t>
      </w:r>
      <w:r>
        <w:rPr>
          <w:rFonts w:hint="default" w:ascii="Times New Roman" w:hAnsi="Times New Roman" w:eastAsia="方正仿宋_GB2312" w:cs="Times New Roman"/>
          <w:u w:val="single"/>
        </w:rPr>
        <w:t xml:space="preserve">      </w:t>
      </w:r>
      <w:r>
        <w:rPr>
          <w:rFonts w:hint="default" w:ascii="Times New Roman" w:hAnsi="Times New Roman" w:eastAsia="方正仿宋_GB2312" w:cs="Times New Roman"/>
          <w:lang w:eastAsia="zh-CN"/>
        </w:rPr>
        <w:t xml:space="preserve">（</w:t>
      </w:r>
      <w:r>
        <w:rPr>
          <w:rFonts w:hint="default" w:ascii="Times New Roman" w:hAnsi="Times New Roman" w:eastAsia="方正仿宋_GB2312" w:cs="Times New Roman"/>
        </w:rPr>
        <w:t xml:space="preserve">姓名</w:t>
      </w:r>
      <w:r>
        <w:rPr>
          <w:rFonts w:hint="default" w:ascii="Times New Roman" w:hAnsi="Times New Roman" w:eastAsia="方正仿宋_GB2312" w:cs="Times New Roman"/>
          <w:lang w:eastAsia="zh-CN"/>
        </w:rPr>
        <w:t xml:space="preserve">）</w:t>
      </w:r>
      <w:r>
        <w:rPr>
          <w:rFonts w:hint="default" w:ascii="Times New Roman" w:hAnsi="Times New Roman" w:eastAsia="方正仿宋_GB2312" w:cs="Times New Roman"/>
        </w:rPr>
        <w:t xml:space="preserve">代表我方</w:t>
      </w:r>
      <w:r>
        <w:rPr>
          <w:rFonts w:hint="default" w:ascii="Times New Roman" w:hAnsi="Times New Roman" w:eastAsia="方正仿宋_GB2312" w:cs="Times New Roman"/>
          <w:u w:val="single"/>
        </w:rPr>
        <w:t xml:space="preserve">    </w:t>
      </w:r>
      <w:r>
        <w:rPr>
          <w:rFonts w:hint="default" w:ascii="Times New Roman" w:hAnsi="Times New Roman" w:eastAsia="方正仿宋_GB2312" w:cs="Times New Roman"/>
          <w:u w:val="single"/>
          <w:lang w:val="en-US" w:eastAsia="zh-CN"/>
        </w:rPr>
        <w:t xml:space="preserve">         </w:t>
      </w:r>
      <w:r>
        <w:rPr>
          <w:rFonts w:hint="default" w:ascii="Times New Roman" w:hAnsi="Times New Roman" w:eastAsia="方正仿宋_GB2312" w:cs="Times New Roman"/>
          <w:u w:val="single"/>
        </w:rPr>
        <w:t xml:space="preserve">  </w:t>
      </w:r>
      <w:r>
        <w:rPr>
          <w:rFonts w:hint="default" w:ascii="Times New Roman" w:hAnsi="Times New Roman" w:eastAsia="方正仿宋_GB2312" w:cs="Times New Roman"/>
        </w:rPr>
        <w:t xml:space="preserve">（投标人的名称），全权处理本次项目投标的有关事宜。</w:t>
      </w:r>
      <w:r/>
    </w:p>
    <w:p>
      <w:pPr>
        <w:jc w:val="left"/>
        <w:keepLines w:val="0"/>
        <w:keepNext w:val="0"/>
        <w:pageBreakBefore w:val="0"/>
        <w:spacing w:line="5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据此函，</w:t>
      </w:r>
      <w:r>
        <w:rPr>
          <w:rFonts w:hint="default" w:ascii="Times New Roman" w:hAnsi="Times New Roman" w:eastAsia="方正仿宋_GB2312" w:cs="Times New Roman"/>
          <w:u w:val="single"/>
        </w:rPr>
        <w:t xml:space="preserve">   </w:t>
      </w:r>
      <w:r>
        <w:rPr>
          <w:rFonts w:hint="default" w:ascii="Times New Roman" w:hAnsi="Times New Roman" w:eastAsia="方正仿宋_GB2312" w:cs="Times New Roman"/>
          <w:u w:val="single"/>
          <w:lang w:val="en-US" w:eastAsia="zh-CN"/>
        </w:rPr>
        <w:t xml:space="preserve">    </w:t>
      </w:r>
      <w:r>
        <w:rPr>
          <w:rFonts w:hint="default" w:ascii="Times New Roman" w:hAnsi="Times New Roman" w:eastAsia="方正仿宋_GB2312" w:cs="Times New Roman"/>
          <w:u w:val="single"/>
        </w:rPr>
        <w:t xml:space="preserve">   </w:t>
      </w:r>
      <w:r>
        <w:rPr>
          <w:rFonts w:hint="default" w:ascii="Times New Roman" w:hAnsi="Times New Roman" w:eastAsia="方正仿宋_GB2312" w:cs="Times New Roman"/>
        </w:rPr>
        <w:t xml:space="preserve">签字人兹宣布同意如下：</w:t>
      </w:r>
      <w:r/>
    </w:p>
    <w:p>
      <w:pPr>
        <w:jc w:val="left"/>
        <w:keepLines w:val="0"/>
        <w:keepNext w:val="0"/>
        <w:pageBreakBefore w:val="0"/>
        <w:spacing w:line="5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1.</w:t>
      </w:r>
      <w:r>
        <w:rPr>
          <w:rFonts w:hint="default" w:ascii="Times New Roman" w:hAnsi="Times New Roman" w:eastAsia="方正仿宋_GB2312" w:cs="Times New Roman"/>
          <w:lang w:val="en-US" w:eastAsia="zh-CN"/>
        </w:rPr>
        <w:t xml:space="preserve"> </w:t>
      </w:r>
      <w:r>
        <w:rPr>
          <w:rFonts w:hint="default" w:ascii="Times New Roman" w:hAnsi="Times New Roman" w:eastAsia="方正仿宋_GB2312" w:cs="Times New Roman"/>
        </w:rPr>
        <w:t xml:space="preserve">按招标文件规定的各项要求，向买方提供所需货物（包含与货物相关的服务）。</w:t>
      </w:r>
      <w:r/>
    </w:p>
    <w:p>
      <w:pPr>
        <w:keepLines w:val="0"/>
        <w:keepNext w:val="0"/>
        <w:pageBreakBefore w:val="0"/>
        <w:spacing w:line="5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2.</w:t>
      </w:r>
      <w:r>
        <w:rPr>
          <w:rFonts w:hint="default" w:ascii="Times New Roman" w:hAnsi="Times New Roman" w:eastAsia="方正仿宋_GB2312" w:cs="Times New Roman"/>
          <w:lang w:val="en-US" w:eastAsia="zh-CN"/>
        </w:rPr>
        <w:t xml:space="preserve"> </w:t>
      </w:r>
      <w:r>
        <w:rPr>
          <w:rFonts w:hint="default" w:ascii="Times New Roman" w:hAnsi="Times New Roman" w:eastAsia="方正仿宋_GB2312" w:cs="Times New Roman"/>
        </w:rPr>
        <w:t xml:space="preserve">我们完全理解贵方不一定将合同授予最低报价的投标人。</w:t>
      </w:r>
      <w:r/>
    </w:p>
    <w:p>
      <w:pPr>
        <w:keepLines w:val="0"/>
        <w:keepNext w:val="0"/>
        <w:pageBreakBefore w:val="0"/>
        <w:spacing w:line="5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3.</w:t>
      </w:r>
      <w:r>
        <w:rPr>
          <w:rFonts w:hint="default" w:ascii="Times New Roman" w:hAnsi="Times New Roman" w:eastAsia="方正仿宋_GB2312" w:cs="Times New Roman"/>
          <w:lang w:val="en-US" w:eastAsia="zh-CN"/>
        </w:rPr>
        <w:t xml:space="preserve"> </w:t>
      </w:r>
      <w:r>
        <w:rPr>
          <w:rFonts w:hint="default" w:ascii="Times New Roman" w:hAnsi="Times New Roman" w:eastAsia="方正仿宋_GB2312" w:cs="Times New Roman"/>
        </w:rPr>
        <w:t xml:space="preserve">我们已详细审核全部招标文件及其有效补充文件，我们知道必须放弃提出含糊不清或误解问题的权利。</w:t>
      </w:r>
      <w:r/>
    </w:p>
    <w:p>
      <w:pPr>
        <w:keepLines w:val="0"/>
        <w:keepNext w:val="0"/>
        <w:pageBreakBefore w:val="0"/>
        <w:spacing w:line="5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4.</w:t>
      </w:r>
      <w:r>
        <w:rPr>
          <w:rFonts w:hint="default" w:ascii="Times New Roman" w:hAnsi="Times New Roman" w:eastAsia="方正仿宋_GB2312" w:cs="Times New Roman"/>
          <w:lang w:val="en-US" w:eastAsia="zh-CN"/>
        </w:rPr>
        <w:t xml:space="preserve"> </w:t>
      </w:r>
      <w:r>
        <w:rPr>
          <w:rFonts w:hint="default" w:ascii="Times New Roman" w:hAnsi="Times New Roman" w:eastAsia="方正仿宋_GB2312" w:cs="Times New Roman"/>
        </w:rPr>
        <w:t xml:space="preserve">我们同意从规定的开标日期起遵循本投标文件，并在规定的投标有效期期满之前均具有约束力。</w:t>
      </w:r>
      <w:r/>
    </w:p>
    <w:p>
      <w:pPr>
        <w:keepLines w:val="0"/>
        <w:keepNext w:val="0"/>
        <w:pageBreakBefore w:val="0"/>
        <w:spacing w:line="5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5.</w:t>
      </w:r>
      <w:r>
        <w:rPr>
          <w:rFonts w:hint="default" w:ascii="Times New Roman" w:hAnsi="Times New Roman" w:eastAsia="方正仿宋_GB2312" w:cs="Times New Roman"/>
          <w:lang w:val="en-US" w:eastAsia="zh-CN"/>
        </w:rPr>
        <w:t xml:space="preserve"> </w:t>
      </w:r>
      <w:r>
        <w:rPr>
          <w:rFonts w:hint="default" w:ascii="Times New Roman" w:hAnsi="Times New Roman" w:eastAsia="方正仿宋_GB2312" w:cs="Times New Roman"/>
        </w:rPr>
        <w:t xml:space="preserve">同意向贵方提供贵方可能另外要求的与投标有关的任何证据或资料，并保证我方已提供和将要提供的文件是真实的、准确的。</w:t>
      </w:r>
      <w:r/>
    </w:p>
    <w:p>
      <w:pPr>
        <w:keepLines w:val="0"/>
        <w:keepNext w:val="0"/>
        <w:pageBreakBefore w:val="0"/>
        <w:spacing w:line="5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6.</w:t>
      </w:r>
      <w:r>
        <w:rPr>
          <w:rFonts w:hint="default" w:ascii="Times New Roman" w:hAnsi="Times New Roman" w:eastAsia="方正仿宋_GB2312" w:cs="Times New Roman"/>
          <w:lang w:val="en-US" w:eastAsia="zh-CN"/>
        </w:rPr>
        <w:t xml:space="preserve"> </w:t>
      </w:r>
      <w:r>
        <w:rPr>
          <w:rFonts w:hint="default" w:ascii="Times New Roman" w:hAnsi="Times New Roman" w:eastAsia="方正仿宋_GB2312" w:cs="Times New Roman"/>
        </w:rPr>
        <w:t xml:space="preserve">一旦我方中标,我方将根据招标文件的规定，严格履行合同的责任和义务,并保证在招标文件规定的时间完成项目，交付买方验收、使用。</w:t>
      </w:r>
      <w:r/>
    </w:p>
    <w:p>
      <w:pPr>
        <w:keepLines w:val="0"/>
        <w:keepNext w:val="0"/>
        <w:pageBreakBefore w:val="0"/>
        <w:spacing w:line="5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7.</w:t>
      </w:r>
      <w:r>
        <w:rPr>
          <w:rFonts w:hint="default" w:ascii="Times New Roman" w:hAnsi="Times New Roman" w:eastAsia="方正仿宋_GB2312" w:cs="Times New Roman"/>
          <w:lang w:val="en-US" w:eastAsia="zh-CN"/>
        </w:rPr>
        <w:t xml:space="preserve"> </w:t>
      </w:r>
      <w:r>
        <w:rPr>
          <w:rFonts w:hint="default" w:ascii="Times New Roman" w:hAnsi="Times New Roman" w:eastAsia="方正仿宋_GB2312" w:cs="Times New Roman"/>
        </w:rPr>
        <w:t xml:space="preserve">与本投标有关的正式通讯地址为：</w:t>
      </w:r>
      <w:r/>
    </w:p>
    <w:p>
      <w:pPr>
        <w:keepLines w:val="0"/>
        <w:keepNext w:val="0"/>
        <w:pageBreakBefore w:val="0"/>
        <w:spacing w:line="5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地        址：</w:t>
      </w:r>
      <w:r/>
    </w:p>
    <w:p>
      <w:pPr>
        <w:keepLines w:val="0"/>
        <w:keepNext w:val="0"/>
        <w:pageBreakBefore w:val="0"/>
        <w:spacing w:line="5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邮        编：</w:t>
      </w:r>
      <w:r/>
    </w:p>
    <w:p>
      <w:pPr>
        <w:keepLines w:val="0"/>
        <w:keepNext w:val="0"/>
        <w:pageBreakBefore w:val="0"/>
        <w:spacing w:line="5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电     </w:t>
      </w:r>
      <w:r>
        <w:rPr>
          <w:rFonts w:hint="default" w:ascii="Times New Roman" w:hAnsi="Times New Roman" w:eastAsia="方正仿宋_GB2312" w:cs="Times New Roman"/>
          <w:lang w:val="en-US" w:eastAsia="zh-CN"/>
        </w:rPr>
        <w:t xml:space="preserve"> </w:t>
      </w:r>
      <w:r>
        <w:rPr>
          <w:rFonts w:hint="default" w:ascii="Times New Roman" w:hAnsi="Times New Roman" w:eastAsia="方正仿宋_GB2312" w:cs="Times New Roman"/>
        </w:rPr>
        <w:t xml:space="preserve">  话：</w:t>
      </w:r>
      <w:r/>
    </w:p>
    <w:p>
      <w:pPr>
        <w:keepLines w:val="0"/>
        <w:keepNext w:val="0"/>
        <w:pageBreakBefore w:val="0"/>
        <w:spacing w:line="5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传        真：</w:t>
      </w:r>
      <w:r/>
    </w:p>
    <w:p>
      <w:pPr>
        <w:keepLines w:val="0"/>
        <w:keepNext w:val="0"/>
        <w:pageBreakBefore w:val="0"/>
        <w:spacing w:line="5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投标人开户行：</w:t>
      </w:r>
      <w:r/>
    </w:p>
    <w:p>
      <w:pPr>
        <w:keepLines w:val="0"/>
        <w:keepNext w:val="0"/>
        <w:pageBreakBefore w:val="0"/>
        <w:spacing w:line="5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账        号： </w:t>
      </w:r>
      <w:r/>
    </w:p>
    <w:p>
      <w:pPr>
        <w:keepLines w:val="0"/>
        <w:keepNext w:val="0"/>
        <w:pageBreakBefore w:val="0"/>
        <w:spacing w:line="5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日        期：      年     月     日</w:t>
      </w:r>
      <w:r/>
    </w:p>
    <w:p>
      <w:pPr>
        <w:ind w:left="0" w:firstLine="0"/>
        <w:jc w:val="both"/>
        <w:rPr>
          <w:rFonts w:hint="default" w:ascii="Times New Roman" w:hAnsi="Times New Roman" w:eastAsia="方正仿宋_GB2312" w:cs="Times New Roman"/>
          <w:b/>
          <w:bCs/>
          <w:lang w:val="en-US" w:eastAsia="zh-CN"/>
        </w:rPr>
      </w:pPr>
      <w:r>
        <w:rPr>
          <w:rFonts w:hint="default" w:ascii="Times New Roman" w:hAnsi="Times New Roman" w:eastAsia="方正仿宋_GB2312" w:cs="Times New Roman"/>
          <w:bCs/>
          <w:color w:val="000000"/>
          <w:sz w:val="24"/>
          <w:szCs w:val="24"/>
        </w:rPr>
        <w:br w:type="page" w:clear="all"/>
      </w:r>
      <w:bookmarkStart w:id="218" w:name="_Toc169782379"/>
      <w:r>
        <w:rPr>
          <w:rFonts w:hint="default" w:ascii="Times New Roman" w:hAnsi="Times New Roman" w:eastAsia="方正仿宋_GB2312" w:cs="Times New Roman"/>
          <w:b/>
          <w:bCs/>
        </w:rPr>
        <w:t xml:space="preserve">附件9</w:t>
      </w:r>
      <w:r>
        <w:rPr>
          <w:rFonts w:hint="default" w:ascii="Times New Roman" w:hAnsi="Times New Roman" w:eastAsia="方正仿宋_GB2312" w:cs="Times New Roman"/>
          <w:b/>
          <w:bCs/>
          <w:lang w:val="en-US" w:eastAsia="zh-CN"/>
        </w:rPr>
        <w:t xml:space="preserve"> </w:t>
      </w:r>
      <w:r/>
    </w:p>
    <w:p>
      <w:pPr>
        <w:ind w:left="0" w:firstLine="0"/>
        <w:jc w:val="center"/>
        <w:rPr>
          <w:rFonts w:hint="default" w:ascii="Times New Roman" w:hAnsi="Times New Roman" w:eastAsia="方正仿宋_GB2312" w:cs="Times New Roman"/>
          <w:b/>
          <w:bCs/>
          <w:lang w:eastAsia="zh-CN"/>
        </w:rPr>
      </w:pPr>
      <w:r>
        <w:rPr>
          <w:rFonts w:hint="default" w:ascii="Times New Roman" w:hAnsi="Times New Roman" w:eastAsia="方正仿宋_GB2312" w:cs="Times New Roman"/>
          <w:b/>
          <w:bCs/>
        </w:rPr>
        <w:t xml:space="preserve">中小微企业声明函（货物类项目）</w:t>
      </w:r>
      <w:bookmarkEnd w:id="218"/>
      <w:r/>
      <w:r/>
    </w:p>
    <w:p>
      <w:pPr>
        <w:ind w:firstLine="480"/>
        <w:keepLines w:val="0"/>
        <w:keepNext w:val="0"/>
        <w:pageBreakBefore w:val="0"/>
        <w:spacing w:line="440" w:lineRule="exact"/>
        <w:widowControl w:val="off"/>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rPr>
      </w:r>
      <w:r/>
    </w:p>
    <w:p>
      <w:pPr>
        <w:ind w:firstLine="480"/>
        <w:keepLines w:val="0"/>
        <w:keepNext w:val="0"/>
        <w:pageBreakBefore w:val="0"/>
        <w:spacing w:line="440" w:lineRule="exact"/>
        <w:widowControl w:val="off"/>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rPr>
        <w:t xml:space="preserve">本公司（联合体）郑重声明，根据《政府采购促进中小企业发展管理办法》</w:t>
      </w:r>
      <w:r>
        <w:rPr>
          <w:rFonts w:hint="default" w:ascii="Times New Roman" w:hAnsi="Times New Roman" w:eastAsia="方正仿宋_GB2312" w:cs="Times New Roman"/>
          <w:color w:val="000000"/>
          <w:sz w:val="24"/>
          <w:szCs w:val="24"/>
          <w:lang w:eastAsia="zh-CN"/>
        </w:rPr>
        <w:t xml:space="preserve">（</w:t>
      </w:r>
      <w:r>
        <w:rPr>
          <w:rFonts w:hint="default" w:ascii="Times New Roman" w:hAnsi="Times New Roman" w:eastAsia="方正仿宋_GB2312" w:cs="Times New Roman"/>
          <w:color w:val="000000"/>
          <w:sz w:val="24"/>
          <w:szCs w:val="24"/>
        </w:rPr>
        <w:t xml:space="preserve">财库[2020]46号</w:t>
      </w:r>
      <w:r>
        <w:rPr>
          <w:rFonts w:hint="default" w:ascii="Times New Roman" w:hAnsi="Times New Roman" w:eastAsia="方正仿宋_GB2312" w:cs="Times New Roman"/>
          <w:color w:val="000000"/>
          <w:sz w:val="24"/>
          <w:szCs w:val="24"/>
          <w:lang w:eastAsia="zh-CN"/>
        </w:rPr>
        <w:t xml:space="preserve">）</w:t>
      </w:r>
      <w:r>
        <w:rPr>
          <w:rFonts w:hint="default" w:ascii="Times New Roman" w:hAnsi="Times New Roman" w:eastAsia="方正仿宋_GB2312" w:cs="Times New Roman"/>
          <w:color w:val="000000"/>
          <w:sz w:val="24"/>
          <w:szCs w:val="24"/>
        </w:rPr>
        <w:t xml:space="preserve">的规定，本公司（联合体）参加江苏省政府</w:t>
      </w:r>
      <w:r>
        <w:rPr>
          <w:rFonts w:hint="default" w:ascii="Times New Roman" w:hAnsi="Times New Roman" w:eastAsia="方正仿宋_GB2312" w:cs="Times New Roman"/>
          <w:color w:val="000000"/>
          <w:sz w:val="24"/>
          <w:szCs w:val="24"/>
          <w:lang w:eastAsia="zh-CN"/>
        </w:rPr>
        <w:t xml:space="preserve">招标代理</w:t>
      </w:r>
      <w:r>
        <w:rPr>
          <w:rFonts w:hint="default" w:ascii="Times New Roman" w:hAnsi="Times New Roman" w:eastAsia="方正仿宋_GB2312" w:cs="Times New Roman"/>
          <w:color w:val="000000"/>
          <w:sz w:val="24"/>
          <w:szCs w:val="24"/>
        </w:rPr>
        <w:t xml:space="preserve">组织的</w:t>
      </w:r>
      <w:r>
        <w:rPr>
          <w:rFonts w:hint="default" w:ascii="Times New Roman" w:hAnsi="Times New Roman" w:eastAsia="方正仿宋_GB2312" w:cs="Times New Roman"/>
          <w:color w:val="000000"/>
          <w:sz w:val="24"/>
          <w:szCs w:val="24"/>
          <w:u w:val="single"/>
        </w:rPr>
        <w:t xml:space="preserve">（单位名称）</w:t>
      </w:r>
      <w:r>
        <w:rPr>
          <w:rFonts w:hint="default" w:ascii="Times New Roman" w:hAnsi="Times New Roman" w:eastAsia="方正仿宋_GB2312" w:cs="Times New Roman"/>
          <w:color w:val="000000"/>
          <w:sz w:val="24"/>
          <w:szCs w:val="24"/>
        </w:rPr>
        <w:t xml:space="preserve">采购编号为</w:t>
      </w:r>
      <w:r>
        <w:rPr>
          <w:rFonts w:hint="default" w:ascii="Times New Roman" w:hAnsi="Times New Roman" w:eastAsia="方正仿宋_GB2312" w:cs="Times New Roman"/>
          <w:color w:val="000000"/>
          <w:sz w:val="24"/>
          <w:szCs w:val="24"/>
          <w:u w:val="single"/>
          <w:lang w:val="en-US" w:eastAsia="zh-CN"/>
        </w:rPr>
        <w:t xml:space="preserve">        </w:t>
      </w:r>
      <w:r>
        <w:rPr>
          <w:rFonts w:hint="default" w:ascii="Times New Roman" w:hAnsi="Times New Roman" w:eastAsia="方正仿宋_GB2312" w:cs="Times New Roman"/>
          <w:color w:val="000000"/>
          <w:sz w:val="24"/>
          <w:szCs w:val="24"/>
        </w:rPr>
        <w:t xml:space="preserve">，</w:t>
      </w:r>
      <w:r>
        <w:rPr>
          <w:rFonts w:hint="default" w:ascii="Times New Roman" w:hAnsi="Times New Roman" w:eastAsia="方正仿宋_GB2312" w:cs="Times New Roman"/>
          <w:color w:val="000000"/>
          <w:sz w:val="24"/>
          <w:szCs w:val="24"/>
          <w:u w:val="single"/>
        </w:rPr>
        <w:t xml:space="preserve">（项目名称）</w:t>
      </w:r>
      <w:r>
        <w:rPr>
          <w:rFonts w:hint="default" w:ascii="Times New Roman" w:hAnsi="Times New Roman" w:eastAsia="方正仿宋_GB2312" w:cs="Times New Roman"/>
          <w:color w:val="000000"/>
          <w:sz w:val="24"/>
          <w:szCs w:val="24"/>
        </w:rPr>
        <w:t xml:space="preserve">的采购活动，提供的货物全部由符合政策要求的中小微企业制造。根据《工业和信息化部、国家统计局、国家发展和改革委员会、财政部关于印发中小企业划型标准规定的通知》</w:t>
      </w:r>
      <w:r>
        <w:rPr>
          <w:rFonts w:hint="default" w:ascii="Times New Roman" w:hAnsi="Times New Roman" w:eastAsia="方正仿宋_GB2312" w:cs="Times New Roman"/>
          <w:color w:val="000000"/>
          <w:sz w:val="24"/>
          <w:szCs w:val="24"/>
          <w:lang w:eastAsia="zh-CN"/>
        </w:rPr>
        <w:t xml:space="preserve">（</w:t>
      </w:r>
      <w:r>
        <w:rPr>
          <w:rFonts w:hint="default" w:ascii="Times New Roman" w:hAnsi="Times New Roman" w:eastAsia="方正仿宋_GB2312" w:cs="Times New Roman"/>
          <w:color w:val="000000"/>
          <w:sz w:val="24"/>
          <w:szCs w:val="24"/>
        </w:rPr>
        <w:t xml:space="preserve">工信部联企业[2011]300号</w:t>
      </w:r>
      <w:r>
        <w:rPr>
          <w:rFonts w:hint="default" w:ascii="Times New Roman" w:hAnsi="Times New Roman" w:eastAsia="方正仿宋_GB2312" w:cs="Times New Roman"/>
          <w:color w:val="000000"/>
          <w:sz w:val="24"/>
          <w:szCs w:val="24"/>
          <w:lang w:eastAsia="zh-CN"/>
        </w:rPr>
        <w:t xml:space="preserve">）</w:t>
      </w:r>
      <w:r>
        <w:rPr>
          <w:rFonts w:hint="default" w:ascii="Times New Roman" w:hAnsi="Times New Roman" w:eastAsia="方正仿宋_GB2312" w:cs="Times New Roman"/>
          <w:color w:val="000000"/>
          <w:sz w:val="24"/>
          <w:szCs w:val="24"/>
        </w:rPr>
        <w:t xml:space="preserve">的规定，相关企业（含联合体中的中小微企业、签订分包意向协议的中小微企业）的具体情况如下：</w:t>
      </w:r>
      <w:r/>
    </w:p>
    <w:p>
      <w:pPr>
        <w:ind w:firstLine="480"/>
        <w:keepLines w:val="0"/>
        <w:keepNext w:val="0"/>
        <w:pageBreakBefore w:val="0"/>
        <w:spacing w:line="440" w:lineRule="exact"/>
        <w:widowControl w:val="off"/>
        <w:rPr>
          <w:rFonts w:hint="default" w:ascii="Times New Roman" w:hAnsi="Times New Roman" w:eastAsia="方正仿宋_GB2312" w:cs="Times New Roman"/>
          <w:i/>
          <w:color w:val="000000"/>
          <w:sz w:val="24"/>
          <w:szCs w:val="24"/>
          <w:u w:val="single"/>
        </w:rPr>
      </w:pPr>
      <w:r>
        <w:rPr>
          <w:rFonts w:hint="default" w:ascii="Times New Roman" w:hAnsi="Times New Roman" w:eastAsia="方正仿宋_GB2312" w:cs="Times New Roman"/>
          <w:color w:val="000000"/>
          <w:sz w:val="24"/>
          <w:szCs w:val="24"/>
        </w:rPr>
        <w:t xml:space="preserve">1.</w:t>
      </w:r>
      <w:r>
        <w:rPr>
          <w:rFonts w:hint="default" w:ascii="Times New Roman" w:hAnsi="Times New Roman" w:eastAsia="方正仿宋_GB2312" w:cs="Times New Roman"/>
          <w:color w:val="000000"/>
          <w:sz w:val="24"/>
          <w:szCs w:val="24"/>
          <w:lang w:val="en-US" w:eastAsia="zh-CN"/>
        </w:rPr>
        <w:t xml:space="preserve"> </w:t>
      </w:r>
      <w:r>
        <w:rPr>
          <w:rFonts w:hint="default" w:ascii="Times New Roman" w:hAnsi="Times New Roman" w:eastAsia="方正仿宋_GB2312" w:cs="Times New Roman"/>
          <w:color w:val="000000"/>
          <w:sz w:val="24"/>
          <w:szCs w:val="24"/>
          <w:u w:val="single"/>
        </w:rPr>
        <w:t xml:space="preserve">（标的名称）</w:t>
      </w:r>
      <w:r>
        <w:rPr>
          <w:rFonts w:hint="default" w:ascii="Times New Roman" w:hAnsi="Times New Roman" w:eastAsia="方正仿宋_GB2312" w:cs="Times New Roman"/>
          <w:i/>
          <w:color w:val="000000"/>
          <w:sz w:val="24"/>
          <w:szCs w:val="24"/>
        </w:rPr>
        <w:t xml:space="preserve">，</w:t>
      </w:r>
      <w:r>
        <w:rPr>
          <w:rFonts w:hint="default" w:ascii="Times New Roman" w:hAnsi="Times New Roman" w:eastAsia="方正仿宋_GB2312" w:cs="Times New Roman"/>
          <w:color w:val="000000"/>
          <w:sz w:val="24"/>
          <w:szCs w:val="24"/>
        </w:rPr>
        <w:t xml:space="preserve">属于</w:t>
      </w:r>
      <w:r>
        <w:rPr>
          <w:rFonts w:hint="default" w:ascii="Times New Roman" w:hAnsi="Times New Roman" w:eastAsia="方正仿宋_GB2312" w:cs="Times New Roman"/>
          <w:color w:val="000000"/>
          <w:sz w:val="24"/>
          <w:szCs w:val="24"/>
          <w:u w:val="single"/>
        </w:rPr>
        <w:t xml:space="preserve">       </w:t>
      </w:r>
      <w:r>
        <w:rPr>
          <w:rFonts w:hint="default" w:ascii="Times New Roman" w:hAnsi="Times New Roman" w:eastAsia="方正仿宋_GB2312" w:cs="Times New Roman"/>
          <w:color w:val="000000"/>
          <w:sz w:val="24"/>
          <w:szCs w:val="24"/>
        </w:rPr>
        <w:t xml:space="preserve">行业；制造商为</w:t>
      </w:r>
      <w:r>
        <w:rPr>
          <w:rFonts w:hint="default" w:ascii="Times New Roman" w:hAnsi="Times New Roman" w:eastAsia="方正仿宋_GB2312" w:cs="Times New Roman"/>
          <w:color w:val="000000"/>
          <w:sz w:val="24"/>
          <w:szCs w:val="24"/>
          <w:u w:val="single"/>
        </w:rPr>
        <w:t xml:space="preserve">（企业名称）</w:t>
      </w:r>
      <w:r>
        <w:rPr>
          <w:rFonts w:hint="default" w:ascii="Times New Roman" w:hAnsi="Times New Roman" w:eastAsia="方正仿宋_GB2312" w:cs="Times New Roman"/>
          <w:color w:val="000000"/>
          <w:sz w:val="24"/>
          <w:szCs w:val="24"/>
        </w:rPr>
        <w:t xml:space="preserve">，从业人员</w:t>
      </w:r>
      <w:r>
        <w:rPr>
          <w:rFonts w:hint="default" w:ascii="Times New Roman" w:hAnsi="Times New Roman" w:eastAsia="方正仿宋_GB2312" w:cs="Times New Roman"/>
          <w:color w:val="000000"/>
          <w:sz w:val="24"/>
          <w:szCs w:val="24"/>
          <w:u w:val="single"/>
        </w:rPr>
        <w:t xml:space="preserve">      </w:t>
      </w:r>
      <w:r>
        <w:rPr>
          <w:rFonts w:hint="default" w:ascii="Times New Roman" w:hAnsi="Times New Roman" w:eastAsia="方正仿宋_GB2312" w:cs="Times New Roman"/>
          <w:color w:val="000000"/>
          <w:sz w:val="24"/>
          <w:szCs w:val="24"/>
        </w:rPr>
        <w:t xml:space="preserve">人，营业收入为</w:t>
      </w:r>
      <w:r>
        <w:rPr>
          <w:rFonts w:hint="default" w:ascii="Times New Roman" w:hAnsi="Times New Roman" w:eastAsia="方正仿宋_GB2312" w:cs="Times New Roman"/>
          <w:color w:val="000000"/>
          <w:sz w:val="24"/>
          <w:szCs w:val="24"/>
          <w:u w:val="single"/>
        </w:rPr>
        <w:t xml:space="preserve">     </w:t>
      </w:r>
      <w:r>
        <w:rPr>
          <w:rFonts w:hint="default" w:ascii="Times New Roman" w:hAnsi="Times New Roman" w:eastAsia="方正仿宋_GB2312" w:cs="Times New Roman"/>
          <w:color w:val="000000"/>
          <w:sz w:val="24"/>
          <w:szCs w:val="24"/>
        </w:rPr>
        <w:t xml:space="preserve">万元，资产总额为</w:t>
      </w:r>
      <w:r>
        <w:rPr>
          <w:rFonts w:hint="default" w:ascii="Times New Roman" w:hAnsi="Times New Roman" w:eastAsia="方正仿宋_GB2312" w:cs="Times New Roman"/>
          <w:color w:val="000000"/>
          <w:sz w:val="24"/>
          <w:szCs w:val="24"/>
          <w:u w:val="single"/>
        </w:rPr>
        <w:t xml:space="preserve">      </w:t>
      </w:r>
      <w:r>
        <w:rPr>
          <w:rFonts w:hint="default" w:ascii="Times New Roman" w:hAnsi="Times New Roman" w:eastAsia="方正仿宋_GB2312" w:cs="Times New Roman"/>
          <w:color w:val="000000"/>
          <w:sz w:val="24"/>
          <w:szCs w:val="24"/>
        </w:rPr>
        <w:t xml:space="preserve">万元，属于</w:t>
      </w:r>
      <w:r>
        <w:rPr>
          <w:rFonts w:hint="default" w:ascii="Times New Roman" w:hAnsi="Times New Roman" w:eastAsia="方正仿宋_GB2312" w:cs="Times New Roman"/>
          <w:color w:val="000000"/>
          <w:sz w:val="24"/>
          <w:szCs w:val="24"/>
          <w:u w:val="single"/>
        </w:rPr>
        <w:t xml:space="preserve">（□中型企业 □小型企业 □微型企业）；</w:t>
      </w:r>
      <w:r/>
    </w:p>
    <w:p>
      <w:pPr>
        <w:ind w:firstLine="480"/>
        <w:keepLines w:val="0"/>
        <w:keepNext w:val="0"/>
        <w:pageBreakBefore w:val="0"/>
        <w:spacing w:line="440" w:lineRule="exact"/>
        <w:widowControl w:val="off"/>
        <w:rPr>
          <w:rFonts w:hint="default" w:ascii="Times New Roman" w:hAnsi="Times New Roman" w:eastAsia="方正仿宋_GB2312" w:cs="Times New Roman"/>
          <w:i/>
          <w:color w:val="000000"/>
          <w:sz w:val="24"/>
          <w:szCs w:val="24"/>
          <w:u w:val="single"/>
        </w:rPr>
      </w:pPr>
      <w:r>
        <w:rPr>
          <w:rFonts w:hint="default" w:ascii="Times New Roman" w:hAnsi="Times New Roman" w:eastAsia="方正仿宋_GB2312" w:cs="Times New Roman"/>
          <w:color w:val="000000"/>
          <w:sz w:val="24"/>
          <w:szCs w:val="24"/>
        </w:rPr>
        <w:t xml:space="preserve">2.</w:t>
      </w:r>
      <w:r>
        <w:rPr>
          <w:rFonts w:hint="default" w:ascii="Times New Roman" w:hAnsi="Times New Roman" w:eastAsia="方正仿宋_GB2312" w:cs="Times New Roman"/>
          <w:color w:val="000000"/>
          <w:sz w:val="24"/>
          <w:szCs w:val="24"/>
          <w:lang w:val="en-US" w:eastAsia="zh-CN"/>
        </w:rPr>
        <w:t xml:space="preserve"> </w:t>
      </w:r>
      <w:r>
        <w:rPr>
          <w:rFonts w:hint="default" w:ascii="Times New Roman" w:hAnsi="Times New Roman" w:eastAsia="方正仿宋_GB2312" w:cs="Times New Roman"/>
          <w:color w:val="000000"/>
          <w:sz w:val="24"/>
          <w:szCs w:val="24"/>
          <w:u w:val="single"/>
        </w:rPr>
        <w:t xml:space="preserve">（标的名称）</w:t>
      </w:r>
      <w:r>
        <w:rPr>
          <w:rFonts w:hint="default" w:ascii="Times New Roman" w:hAnsi="Times New Roman" w:eastAsia="方正仿宋_GB2312" w:cs="Times New Roman"/>
          <w:i/>
          <w:color w:val="000000"/>
          <w:sz w:val="24"/>
          <w:szCs w:val="24"/>
        </w:rPr>
        <w:t xml:space="preserve">，</w:t>
      </w:r>
      <w:r>
        <w:rPr>
          <w:rFonts w:hint="default" w:ascii="Times New Roman" w:hAnsi="Times New Roman" w:eastAsia="方正仿宋_GB2312" w:cs="Times New Roman"/>
          <w:color w:val="000000"/>
          <w:sz w:val="24"/>
          <w:szCs w:val="24"/>
        </w:rPr>
        <w:t xml:space="preserve">属于</w:t>
      </w:r>
      <w:r>
        <w:rPr>
          <w:rFonts w:hint="default" w:ascii="Times New Roman" w:hAnsi="Times New Roman" w:eastAsia="方正仿宋_GB2312" w:cs="Times New Roman"/>
          <w:color w:val="000000"/>
          <w:sz w:val="24"/>
          <w:szCs w:val="24"/>
          <w:u w:val="single"/>
        </w:rPr>
        <w:t xml:space="preserve">       </w:t>
      </w:r>
      <w:r>
        <w:rPr>
          <w:rFonts w:hint="default" w:ascii="Times New Roman" w:hAnsi="Times New Roman" w:eastAsia="方正仿宋_GB2312" w:cs="Times New Roman"/>
          <w:color w:val="000000"/>
          <w:sz w:val="24"/>
          <w:szCs w:val="24"/>
        </w:rPr>
        <w:t xml:space="preserve">行业；制造商为</w:t>
      </w:r>
      <w:r>
        <w:rPr>
          <w:rFonts w:hint="default" w:ascii="Times New Roman" w:hAnsi="Times New Roman" w:eastAsia="方正仿宋_GB2312" w:cs="Times New Roman"/>
          <w:color w:val="000000"/>
          <w:sz w:val="24"/>
          <w:szCs w:val="24"/>
          <w:u w:val="single"/>
        </w:rPr>
        <w:t xml:space="preserve">（企业名称）</w:t>
      </w:r>
      <w:r>
        <w:rPr>
          <w:rFonts w:hint="default" w:ascii="Times New Roman" w:hAnsi="Times New Roman" w:eastAsia="方正仿宋_GB2312" w:cs="Times New Roman"/>
          <w:color w:val="000000"/>
          <w:sz w:val="24"/>
          <w:szCs w:val="24"/>
        </w:rPr>
        <w:t xml:space="preserve">，从业人员</w:t>
      </w:r>
      <w:r>
        <w:rPr>
          <w:rFonts w:hint="default" w:ascii="Times New Roman" w:hAnsi="Times New Roman" w:eastAsia="方正仿宋_GB2312" w:cs="Times New Roman"/>
          <w:color w:val="000000"/>
          <w:sz w:val="24"/>
          <w:szCs w:val="24"/>
          <w:u w:val="single"/>
        </w:rPr>
        <w:t xml:space="preserve">      </w:t>
      </w:r>
      <w:r>
        <w:rPr>
          <w:rFonts w:hint="default" w:ascii="Times New Roman" w:hAnsi="Times New Roman" w:eastAsia="方正仿宋_GB2312" w:cs="Times New Roman"/>
          <w:color w:val="000000"/>
          <w:sz w:val="24"/>
          <w:szCs w:val="24"/>
        </w:rPr>
        <w:t xml:space="preserve">人，营业收入为</w:t>
      </w:r>
      <w:r>
        <w:rPr>
          <w:rFonts w:hint="default" w:ascii="Times New Roman" w:hAnsi="Times New Roman" w:eastAsia="方正仿宋_GB2312" w:cs="Times New Roman"/>
          <w:color w:val="000000"/>
          <w:sz w:val="24"/>
          <w:szCs w:val="24"/>
          <w:u w:val="single"/>
        </w:rPr>
        <w:t xml:space="preserve">     </w:t>
      </w:r>
      <w:r>
        <w:rPr>
          <w:rFonts w:hint="default" w:ascii="Times New Roman" w:hAnsi="Times New Roman" w:eastAsia="方正仿宋_GB2312" w:cs="Times New Roman"/>
          <w:color w:val="000000"/>
          <w:sz w:val="24"/>
          <w:szCs w:val="24"/>
        </w:rPr>
        <w:t xml:space="preserve">万元，资产总额为</w:t>
      </w:r>
      <w:r>
        <w:rPr>
          <w:rFonts w:hint="default" w:ascii="Times New Roman" w:hAnsi="Times New Roman" w:eastAsia="方正仿宋_GB2312" w:cs="Times New Roman"/>
          <w:color w:val="000000"/>
          <w:sz w:val="24"/>
          <w:szCs w:val="24"/>
          <w:u w:val="single"/>
        </w:rPr>
        <w:t xml:space="preserve">      </w:t>
      </w:r>
      <w:r>
        <w:rPr>
          <w:rFonts w:hint="default" w:ascii="Times New Roman" w:hAnsi="Times New Roman" w:eastAsia="方正仿宋_GB2312" w:cs="Times New Roman"/>
          <w:color w:val="000000"/>
          <w:sz w:val="24"/>
          <w:szCs w:val="24"/>
        </w:rPr>
        <w:t xml:space="preserve">万元，属于</w:t>
      </w:r>
      <w:r>
        <w:rPr>
          <w:rFonts w:hint="default" w:ascii="Times New Roman" w:hAnsi="Times New Roman" w:eastAsia="方正仿宋_GB2312" w:cs="Times New Roman"/>
          <w:color w:val="000000"/>
          <w:sz w:val="24"/>
          <w:szCs w:val="24"/>
          <w:u w:val="single"/>
        </w:rPr>
        <w:t xml:space="preserve">（□中型企业 □小型企业 □微型企业）；</w:t>
      </w:r>
      <w:r/>
    </w:p>
    <w:p>
      <w:pPr>
        <w:ind w:firstLine="480"/>
        <w:keepLines w:val="0"/>
        <w:keepNext w:val="0"/>
        <w:pageBreakBefore w:val="0"/>
        <w:spacing w:line="440" w:lineRule="exact"/>
        <w:widowControl w:val="off"/>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rPr>
        <w:t xml:space="preserve">……</w:t>
      </w:r>
      <w:r/>
    </w:p>
    <w:p>
      <w:pPr>
        <w:ind w:firstLine="480"/>
        <w:keepLines w:val="0"/>
        <w:keepNext w:val="0"/>
        <w:pageBreakBefore w:val="0"/>
        <w:spacing w:line="440" w:lineRule="exact"/>
        <w:widowControl w:val="off"/>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rPr>
        <w:t xml:space="preserve">以上企业，不属于大企业的分支机构，不存在控股股东为大企业的情形，也不存在与大企业的负责人为同一人的情形。</w:t>
      </w:r>
      <w:r/>
    </w:p>
    <w:p>
      <w:pPr>
        <w:ind w:firstLine="480"/>
        <w:keepLines w:val="0"/>
        <w:keepNext w:val="0"/>
        <w:pageBreakBefore w:val="0"/>
        <w:spacing w:line="440" w:lineRule="exact"/>
        <w:widowControl w:val="off"/>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rPr>
        <w:t xml:space="preserve">本企业对上述声明内容的真实性负责。如有虚假，将依法承担相应责任</w:t>
      </w:r>
      <w:r/>
    </w:p>
    <w:p>
      <w:pPr>
        <w:ind w:right="720" w:firstLine="0"/>
        <w:keepLines w:val="0"/>
        <w:keepNext w:val="0"/>
        <w:pageBreakBefore w:val="0"/>
        <w:spacing w:line="440" w:lineRule="exact"/>
        <w:widowControl w:val="off"/>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rPr>
      </w:r>
      <w:r/>
    </w:p>
    <w:p>
      <w:pPr>
        <w:ind w:right="180" w:firstLine="360"/>
        <w:jc w:val="right"/>
        <w:keepLines w:val="0"/>
        <w:keepNext w:val="0"/>
        <w:pageBreakBefore w:val="0"/>
        <w:spacing w:line="440" w:lineRule="exact"/>
        <w:widowControl w:val="off"/>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rPr>
        <w:t xml:space="preserve">企业名称（加盖CA电子公章）：</w:t>
      </w:r>
      <w:r/>
    </w:p>
    <w:p>
      <w:pPr>
        <w:ind w:right="180" w:firstLine="360"/>
        <w:jc w:val="center"/>
        <w:keepLines w:val="0"/>
        <w:keepNext w:val="0"/>
        <w:pageBreakBefore w:val="0"/>
        <w:spacing w:line="440" w:lineRule="exact"/>
        <w:widowControl w:val="off"/>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lang w:val="en-US" w:eastAsia="zh-CN"/>
        </w:rPr>
        <w:t xml:space="preserve">                 </w:t>
      </w:r>
      <w:r>
        <w:rPr>
          <w:rFonts w:hint="default" w:ascii="Times New Roman" w:hAnsi="Times New Roman" w:eastAsia="方正仿宋_GB2312" w:cs="Times New Roman"/>
          <w:color w:val="000000"/>
          <w:sz w:val="24"/>
          <w:szCs w:val="24"/>
        </w:rPr>
        <w:t xml:space="preserve">日  期：</w:t>
      </w:r>
      <w:r/>
    </w:p>
    <w:p>
      <w:pPr>
        <w:ind w:firstLine="0"/>
        <w:pageBreakBefore w:val="0"/>
        <w:spacing w:line="280" w:lineRule="exact"/>
        <w:widowControl w:val="off"/>
        <w:rPr>
          <w:rFonts w:hint="default" w:ascii="Times New Roman" w:hAnsi="Times New Roman" w:eastAsia="方正仿宋_GB2312" w:cs="Times New Roman"/>
          <w:color w:val="000000"/>
          <w:sz w:val="21"/>
          <w:szCs w:val="21"/>
        </w:rPr>
      </w:pPr>
      <w:r>
        <w:rPr>
          <w:rFonts w:hint="default" w:ascii="Times New Roman" w:hAnsi="Times New Roman" w:eastAsia="方正仿宋_GB2312" w:cs="Times New Roman"/>
          <w:color w:val="000000"/>
          <w:sz w:val="21"/>
          <w:szCs w:val="21"/>
        </w:rPr>
        <w:t xml:space="preserve">备注：</w:t>
      </w:r>
      <w:r/>
    </w:p>
    <w:p>
      <w:pPr>
        <w:ind w:firstLine="420"/>
        <w:pageBreakBefore w:val="0"/>
        <w:spacing w:line="280" w:lineRule="exact"/>
        <w:widowControl w:val="off"/>
        <w:rPr>
          <w:rFonts w:hint="default" w:ascii="Times New Roman" w:hAnsi="Times New Roman" w:eastAsia="方正仿宋_GB2312" w:cs="Times New Roman"/>
          <w:sz w:val="21"/>
          <w:szCs w:val="21"/>
        </w:rPr>
      </w:pPr>
      <w:r>
        <w:rPr>
          <w:rFonts w:hint="default" w:ascii="Times New Roman" w:hAnsi="Times New Roman" w:eastAsia="方正仿宋_GB2312" w:cs="Times New Roman"/>
          <w:sz w:val="21"/>
          <w:szCs w:val="21"/>
        </w:rPr>
        <w:t xml:space="preserve">1.从业人员、营业收入、资产总额填报上一年度数据，无上一年度数据的新成立企业可不填报。</w:t>
      </w:r>
      <w:r/>
    </w:p>
    <w:p>
      <w:pPr>
        <w:ind w:firstLine="420"/>
        <w:pageBreakBefore w:val="0"/>
        <w:spacing w:line="280" w:lineRule="exact"/>
        <w:widowControl w:val="off"/>
        <w:rPr>
          <w:rFonts w:hint="default" w:ascii="Times New Roman" w:hAnsi="Times New Roman" w:eastAsia="方正仿宋_GB2312" w:cs="Times New Roman"/>
          <w:sz w:val="21"/>
          <w:szCs w:val="21"/>
        </w:rPr>
      </w:pPr>
      <w:r>
        <w:rPr>
          <w:rFonts w:hint="default" w:ascii="Times New Roman" w:hAnsi="Times New Roman" w:eastAsia="方正仿宋_GB2312" w:cs="Times New Roman"/>
          <w:sz w:val="21"/>
          <w:szCs w:val="21"/>
        </w:rPr>
        <w:t xml:space="preserve">2.专门面向中小微型企业采购的项目，供应商如不提供此声明函，则不能通过资格审查；非专门面向中小微型企业采购的项目，供应商如不提供此声明函，价格将不做相应扣除。</w:t>
      </w:r>
      <w:r/>
    </w:p>
    <w:p>
      <w:pPr>
        <w:ind w:left="585" w:hanging="105"/>
        <w:jc w:val="left"/>
        <w:pageBreakBefore w:val="0"/>
        <w:spacing w:line="280" w:lineRule="exact"/>
        <w:widowControl w:val="off"/>
        <w:rPr>
          <w:rFonts w:hint="default" w:ascii="Times New Roman" w:hAnsi="Times New Roman" w:eastAsia="方正仿宋_GB2312" w:cs="Times New Roman"/>
          <w:sz w:val="21"/>
          <w:szCs w:val="21"/>
        </w:rPr>
      </w:pPr>
      <w:r>
        <w:rPr>
          <w:rFonts w:hint="default" w:ascii="Times New Roman" w:hAnsi="Times New Roman" w:eastAsia="方正仿宋_GB2312" w:cs="Times New Roman"/>
          <w:sz w:val="21"/>
          <w:szCs w:val="21"/>
        </w:rPr>
        <w:t xml:space="preserve">3.供应商应对照《工业和信息化部、国家统计局、国家发展和改革委员会、</w:t>
      </w:r>
      <w:r/>
    </w:p>
    <w:p>
      <w:pPr>
        <w:ind w:firstLine="0"/>
        <w:jc w:val="left"/>
        <w:keepLines/>
        <w:keepNext/>
        <w:pageBreakBefore w:val="0"/>
        <w:spacing w:line="280" w:lineRule="exact"/>
        <w:widowControl w:val="off"/>
        <w:rPr>
          <w:rFonts w:hint="default" w:ascii="Times New Roman" w:hAnsi="Times New Roman" w:eastAsia="方正仿宋_GB2312" w:cs="Times New Roman"/>
          <w:sz w:val="21"/>
          <w:szCs w:val="21"/>
        </w:rPr>
        <w:outlineLvl w:val="2"/>
      </w:pPr>
      <w:r>
        <w:rPr>
          <w:rFonts w:hint="default" w:ascii="Times New Roman" w:hAnsi="Times New Roman" w:eastAsia="方正仿宋_GB2312" w:cs="Times New Roman"/>
          <w:sz w:val="21"/>
          <w:szCs w:val="21"/>
        </w:rPr>
        <w:t xml:space="preserve">财政部关于印发中小企业划型标准规定的通知》</w:t>
      </w:r>
      <w:r>
        <w:rPr>
          <w:rFonts w:hint="default" w:ascii="Times New Roman" w:hAnsi="Times New Roman" w:eastAsia="方正仿宋_GB2312" w:cs="Times New Roman"/>
          <w:sz w:val="21"/>
          <w:szCs w:val="21"/>
          <w:lang w:eastAsia="zh-CN"/>
        </w:rPr>
        <w:t xml:space="preserve">（</w:t>
      </w:r>
      <w:r>
        <w:rPr>
          <w:rFonts w:hint="default" w:ascii="Times New Roman" w:hAnsi="Times New Roman" w:eastAsia="方正仿宋_GB2312" w:cs="Times New Roman"/>
          <w:sz w:val="21"/>
          <w:szCs w:val="21"/>
        </w:rPr>
        <w:t xml:space="preserve">工信部联企业〔2011〕300号</w:t>
      </w:r>
      <w:r>
        <w:rPr>
          <w:rFonts w:hint="default" w:ascii="Times New Roman" w:hAnsi="Times New Roman" w:eastAsia="方正仿宋_GB2312" w:cs="Times New Roman"/>
          <w:sz w:val="21"/>
          <w:szCs w:val="21"/>
          <w:lang w:eastAsia="zh-CN"/>
        </w:rPr>
        <w:t xml:space="preserve">）</w:t>
      </w:r>
      <w:r>
        <w:rPr>
          <w:rFonts w:hint="default" w:ascii="Times New Roman" w:hAnsi="Times New Roman" w:eastAsia="方正仿宋_GB2312" w:cs="Times New Roman"/>
          <w:sz w:val="21"/>
          <w:szCs w:val="21"/>
        </w:rPr>
        <w:t xml:space="preserve">《国家统计局关于印发〈统计上大中小微型企业划分办法（2017）〉的通知》（国统字〔2017〕213号）的规定，自行勾选制造商的企业规模类型。</w:t>
      </w:r>
      <w:r/>
    </w:p>
    <w:p>
      <w:pPr>
        <w:ind w:firstLine="0"/>
        <w:jc w:val="left"/>
        <w:keepLines/>
        <w:keepNext/>
        <w:pageBreakBefore w:val="0"/>
        <w:spacing w:line="280" w:lineRule="exact"/>
        <w:widowControl w:val="off"/>
        <w:rPr>
          <w:rFonts w:hint="default" w:ascii="Times New Roman" w:hAnsi="Times New Roman" w:eastAsia="方正仿宋_GB2312" w:cs="Times New Roman"/>
          <w:sz w:val="21"/>
          <w:szCs w:val="21"/>
          <w:lang w:val="en-US" w:eastAsia="zh-CN"/>
        </w:rPr>
        <w:outlineLvl w:val="2"/>
      </w:pPr>
      <w:r>
        <w:rPr>
          <w:rFonts w:hint="default" w:ascii="Times New Roman" w:hAnsi="Times New Roman" w:eastAsia="方正仿宋_GB2312" w:cs="Times New Roman"/>
          <w:sz w:val="21"/>
          <w:szCs w:val="21"/>
          <w:lang w:val="en-US" w:eastAsia="zh-CN"/>
        </w:rPr>
        <w:t xml:space="preserve">    4.本项目所属行业：其他未列明行业</w:t>
      </w:r>
      <w:r/>
    </w:p>
    <w:p>
      <w:pPr>
        <w:ind w:left="0" w:firstLine="0"/>
        <w:jc w:val="both"/>
        <w:rPr>
          <w:rFonts w:hint="default" w:ascii="Times New Roman" w:hAnsi="Times New Roman" w:eastAsia="方正仿宋_GB2312" w:cs="Times New Roman"/>
          <w:b/>
          <w:bCs/>
        </w:rPr>
      </w:pPr>
      <w:r>
        <w:rPr>
          <w:rFonts w:hint="default" w:ascii="Times New Roman" w:hAnsi="Times New Roman" w:eastAsia="方正仿宋_GB2312" w:cs="Times New Roman"/>
          <w:b/>
          <w:color w:val="000000"/>
          <w:sz w:val="24"/>
          <w:szCs w:val="24"/>
        </w:rPr>
        <w:br w:type="page" w:clear="all"/>
      </w:r>
      <w:bookmarkStart w:id="219" w:name="_Toc169782380"/>
      <w:r>
        <w:rPr>
          <w:rFonts w:hint="default" w:ascii="Times New Roman" w:hAnsi="Times New Roman" w:eastAsia="方正仿宋_GB2312" w:cs="Times New Roman"/>
          <w:b/>
          <w:bCs/>
        </w:rPr>
        <w:t xml:space="preserve">附件10 </w:t>
      </w:r>
      <w:r/>
    </w:p>
    <w:p>
      <w:pPr>
        <w:ind w:firstLine="0"/>
        <w:jc w:val="center"/>
        <w:keepLines/>
        <w:keepNext/>
        <w:pageBreakBefore w:val="0"/>
        <w:spacing w:after="157" w:line="400" w:lineRule="exact"/>
        <w:widowControl w:val="off"/>
        <w:rPr>
          <w:rFonts w:hint="default" w:ascii="Times New Roman" w:hAnsi="Times New Roman" w:eastAsia="方正仿宋_GB2312" w:cs="Times New Roman"/>
          <w:b/>
          <w:bCs/>
          <w:lang w:eastAsia="zh-CN"/>
        </w:rPr>
        <w:outlineLvl w:val="2"/>
      </w:pPr>
      <w:r>
        <w:rPr>
          <w:rFonts w:hint="default" w:ascii="Times New Roman" w:hAnsi="Times New Roman" w:eastAsia="方正仿宋_GB2312" w:cs="Times New Roman"/>
          <w:b/>
          <w:bCs/>
        </w:rPr>
        <w:t xml:space="preserve">残疾人福利性单位声明函（货物类项目）</w:t>
      </w:r>
      <w:bookmarkEnd w:id="219"/>
      <w:r/>
      <w:r/>
    </w:p>
    <w:p>
      <w:pPr>
        <w:ind w:firstLine="480"/>
        <w:spacing w:line="360" w:lineRule="auto"/>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rPr>
      </w:r>
      <w:r/>
    </w:p>
    <w:p>
      <w:pPr>
        <w:ind w:firstLine="480"/>
        <w:spacing w:line="360" w:lineRule="auto"/>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default" w:ascii="Times New Roman" w:hAnsi="Times New Roman" w:eastAsia="方正仿宋_GB2312" w:cs="Times New Roman"/>
          <w:color w:val="000000"/>
          <w:sz w:val="24"/>
          <w:szCs w:val="24"/>
          <w:u w:val="single"/>
          <w:lang w:val="en-US" w:eastAsia="zh-CN"/>
        </w:rPr>
        <w:t xml:space="preserve">      </w:t>
      </w:r>
      <w:r>
        <w:rPr>
          <w:rFonts w:hint="default" w:ascii="Times New Roman" w:hAnsi="Times New Roman" w:eastAsia="方正仿宋_GB2312" w:cs="Times New Roman"/>
          <w:color w:val="000000"/>
          <w:sz w:val="24"/>
          <w:szCs w:val="24"/>
        </w:rPr>
        <w:t xml:space="preserve">的</w:t>
      </w:r>
      <w:r>
        <w:rPr>
          <w:rFonts w:hint="default" w:ascii="Times New Roman" w:hAnsi="Times New Roman" w:eastAsia="方正仿宋_GB2312" w:cs="Times New Roman"/>
          <w:color w:val="000000"/>
          <w:sz w:val="24"/>
          <w:szCs w:val="24"/>
          <w:u w:val="single"/>
        </w:rPr>
        <w:t xml:space="preserve">       </w:t>
      </w:r>
      <w:r>
        <w:rPr>
          <w:rFonts w:hint="default" w:ascii="Times New Roman" w:hAnsi="Times New Roman" w:eastAsia="方正仿宋_GB2312" w:cs="Times New Roman"/>
          <w:color w:val="000000"/>
          <w:sz w:val="24"/>
          <w:szCs w:val="24"/>
        </w:rPr>
        <w:t xml:space="preserve">项目采购活动提供本单位制造的货物，或者提供其他残疾人福利性单位制造的货物（不包括使用非残疾人福利性单位注册商标的货物）。</w:t>
      </w:r>
      <w:r/>
    </w:p>
    <w:p>
      <w:pPr>
        <w:ind w:firstLine="480"/>
        <w:spacing w:line="360" w:lineRule="auto"/>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rPr>
        <w:t xml:space="preserve">本单位对上述声明的真实性负责。如有虚假，将依法承担相应责任。</w:t>
      </w:r>
      <w:r/>
    </w:p>
    <w:p>
      <w:pPr>
        <w:ind w:firstLine="480"/>
        <w:spacing w:line="400" w:lineRule="exact"/>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rPr>
      </w:r>
      <w:r/>
    </w:p>
    <w:p>
      <w:pPr>
        <w:ind w:left="0" w:firstLine="0"/>
        <w:pageBreakBefore w:val="0"/>
        <w:spacing w:line="400" w:lineRule="exact"/>
        <w:widowControl w:val="off"/>
        <w:rPr>
          <w:rFonts w:hint="default" w:ascii="Times New Roman" w:hAnsi="Times New Roman" w:eastAsia="方正仿宋_GB2312" w:cs="Times New Roman"/>
          <w:sz w:val="24"/>
          <w:szCs w:val="24"/>
        </w:rPr>
      </w:pPr>
      <w:r>
        <w:rPr>
          <w:rFonts w:hint="default" w:ascii="Times New Roman" w:hAnsi="Times New Roman" w:eastAsia="方正仿宋_GB2312" w:cs="Times New Roman"/>
          <w:sz w:val="24"/>
          <w:szCs w:val="24"/>
        </w:rPr>
        <w:t xml:space="preserve">备注：</w:t>
      </w:r>
      <w:r/>
    </w:p>
    <w:p>
      <w:pPr>
        <w:ind w:firstLine="480"/>
        <w:pageBreakBefore w:val="0"/>
        <w:spacing w:line="400" w:lineRule="exact"/>
        <w:widowControl w:val="off"/>
        <w:rPr>
          <w:rFonts w:hint="default" w:ascii="Times New Roman" w:hAnsi="Times New Roman" w:eastAsia="方正仿宋_GB2312" w:cs="Times New Roman"/>
          <w:sz w:val="24"/>
          <w:szCs w:val="24"/>
        </w:rPr>
      </w:pPr>
      <w:r>
        <w:rPr>
          <w:rFonts w:hint="default" w:ascii="Times New Roman" w:hAnsi="Times New Roman" w:eastAsia="方正仿宋_GB2312" w:cs="Times New Roman"/>
          <w:sz w:val="24"/>
          <w:szCs w:val="24"/>
        </w:rPr>
        <w:t xml:space="preserve">1.</w:t>
      </w:r>
      <w:r>
        <w:rPr>
          <w:rFonts w:hint="default" w:ascii="Times New Roman" w:hAnsi="Times New Roman" w:eastAsia="方正仿宋_GB2312" w:cs="Times New Roman"/>
          <w:sz w:val="24"/>
          <w:szCs w:val="24"/>
          <w:lang w:val="en-US" w:eastAsia="zh-CN"/>
        </w:rPr>
        <w:t xml:space="preserve"> </w:t>
      </w:r>
      <w:r>
        <w:rPr>
          <w:rFonts w:hint="default" w:ascii="Times New Roman" w:hAnsi="Times New Roman" w:eastAsia="方正仿宋_GB2312" w:cs="Times New Roman"/>
          <w:sz w:val="24"/>
          <w:szCs w:val="24"/>
        </w:rPr>
        <w:t xml:space="preserve">专门面向中小微型企业采购的项目，供应商为残疾人福利性单位并提供本单位制造的货物，或者提供其他残疾人福利性单位制造的货物，必须提供此声明函，否则将不能通过资格审查。</w:t>
      </w:r>
      <w:r/>
    </w:p>
    <w:p>
      <w:pPr>
        <w:ind w:firstLine="480"/>
        <w:pageBreakBefore w:val="0"/>
        <w:spacing w:line="400" w:lineRule="exact"/>
        <w:widowControl w:val="off"/>
        <w:rPr>
          <w:rFonts w:hint="default" w:ascii="Times New Roman" w:hAnsi="Times New Roman" w:eastAsia="方正仿宋_GB2312" w:cs="Times New Roman"/>
          <w:sz w:val="24"/>
          <w:szCs w:val="24"/>
        </w:rPr>
      </w:pPr>
      <w:r>
        <w:rPr>
          <w:rFonts w:hint="default" w:ascii="Times New Roman" w:hAnsi="Times New Roman" w:eastAsia="方正仿宋_GB2312" w:cs="Times New Roman"/>
          <w:sz w:val="24"/>
          <w:szCs w:val="24"/>
        </w:rPr>
        <w:t xml:space="preserve">2. 非专门面向中小微型企业采购的项目，供应商如不提供此声明函，价格将不做相应扣除。</w:t>
      </w:r>
      <w:r/>
    </w:p>
    <w:p>
      <w:pPr>
        <w:ind w:firstLine="480"/>
        <w:pageBreakBefore w:val="0"/>
        <w:spacing w:line="400" w:lineRule="exact"/>
        <w:widowControl w:val="off"/>
        <w:rPr>
          <w:rFonts w:hint="default" w:ascii="Times New Roman" w:hAnsi="Times New Roman" w:eastAsia="方正仿宋_GB2312" w:cs="Times New Roman"/>
          <w:sz w:val="24"/>
          <w:szCs w:val="24"/>
        </w:rPr>
      </w:pPr>
      <w:r>
        <w:rPr>
          <w:rFonts w:hint="default" w:ascii="Times New Roman" w:hAnsi="Times New Roman" w:eastAsia="方正仿宋_GB2312" w:cs="Times New Roman"/>
          <w:sz w:val="24"/>
          <w:szCs w:val="24"/>
        </w:rPr>
        <w:t xml:space="preserve">3.</w:t>
      </w:r>
      <w:r>
        <w:rPr>
          <w:rFonts w:hint="default" w:ascii="Times New Roman" w:hAnsi="Times New Roman" w:eastAsia="方正仿宋_GB2312" w:cs="Times New Roman"/>
          <w:sz w:val="24"/>
          <w:szCs w:val="24"/>
          <w:lang w:val="en-US" w:eastAsia="zh-CN"/>
        </w:rPr>
        <w:t xml:space="preserve"> </w:t>
      </w:r>
      <w:r>
        <w:rPr>
          <w:rFonts w:hint="default" w:ascii="Times New Roman" w:hAnsi="Times New Roman" w:eastAsia="方正仿宋_GB2312" w:cs="Times New Roman"/>
          <w:sz w:val="24"/>
          <w:szCs w:val="24"/>
        </w:rPr>
        <w:t xml:space="preserve">中标/成交供应商为残疾人福利性单位的，此声明函将随中标/成交结果同时公告，接受社会监督。</w:t>
      </w:r>
      <w:r/>
    </w:p>
    <w:p>
      <w:pPr>
        <w:ind w:firstLine="504"/>
        <w:spacing w:line="588" w:lineRule="exact"/>
        <w:rPr>
          <w:rFonts w:hint="default" w:ascii="Times New Roman" w:hAnsi="Times New Roman" w:eastAsia="方正仿宋_GB2312" w:cs="Times New Roman"/>
          <w:color w:val="000000"/>
          <w:spacing w:val="6"/>
          <w:sz w:val="24"/>
          <w:szCs w:val="24"/>
        </w:rPr>
      </w:pPr>
      <w:r>
        <w:rPr>
          <w:rFonts w:hint="default" w:ascii="Times New Roman" w:hAnsi="Times New Roman" w:eastAsia="方正仿宋_GB2312" w:cs="Times New Roman"/>
          <w:color w:val="000000"/>
          <w:spacing w:val="6"/>
          <w:sz w:val="24"/>
          <w:szCs w:val="24"/>
        </w:rPr>
      </w:r>
      <w:r/>
    </w:p>
    <w:p>
      <w:pPr>
        <w:ind w:right="1559" w:firstLine="504"/>
        <w:jc w:val="center"/>
        <w:spacing w:line="480" w:lineRule="auto"/>
        <w:tabs>
          <w:tab w:val="left" w:pos="4860" w:leader="none"/>
        </w:tabs>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pacing w:val="6"/>
          <w:sz w:val="24"/>
          <w:szCs w:val="24"/>
        </w:rPr>
        <w:t xml:space="preserve">             </w:t>
      </w:r>
      <w:r>
        <w:rPr>
          <w:rFonts w:hint="default" w:ascii="Times New Roman" w:hAnsi="Times New Roman" w:eastAsia="方正仿宋_GB2312" w:cs="Times New Roman"/>
          <w:color w:val="000000"/>
          <w:sz w:val="24"/>
          <w:szCs w:val="24"/>
        </w:rPr>
        <w:t xml:space="preserve">          供应商全称（加盖CA电子公章）：</w:t>
      </w:r>
      <w:r/>
    </w:p>
    <w:p>
      <w:pPr>
        <w:ind w:right="1559" w:firstLine="480"/>
        <w:jc w:val="center"/>
        <w:spacing w:line="480" w:lineRule="auto"/>
        <w:tabs>
          <w:tab w:val="left" w:pos="4860" w:leader="none"/>
        </w:tabs>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rPr>
        <w:t xml:space="preserve"> 日  期：</w:t>
      </w:r>
      <w:r/>
    </w:p>
    <w:p>
      <w:pPr>
        <w:ind w:firstLine="0"/>
        <w:spacing w:line="560" w:lineRule="exact"/>
        <w:rPr>
          <w:rFonts w:hint="default" w:ascii="Times New Roman" w:hAnsi="Times New Roman" w:eastAsia="方正仿宋_GB2312" w:cs="Times New Roman"/>
          <w:b/>
          <w:color w:val="000000"/>
          <w:sz w:val="24"/>
          <w:szCs w:val="24"/>
        </w:rPr>
      </w:pPr>
      <w:r>
        <w:rPr>
          <w:rFonts w:hint="default" w:ascii="Times New Roman" w:hAnsi="Times New Roman" w:eastAsia="方正仿宋_GB2312" w:cs="Times New Roman"/>
          <w:b/>
          <w:color w:val="000000"/>
          <w:sz w:val="24"/>
          <w:szCs w:val="24"/>
        </w:rPr>
      </w:r>
      <w:r/>
    </w:p>
    <w:p>
      <w:pPr>
        <w:ind w:firstLine="0"/>
        <w:jc w:val="both"/>
        <w:keepLines/>
        <w:keepNext/>
        <w:pageBreakBefore w:val="0"/>
        <w:spacing w:after="157" w:line="400" w:lineRule="exact"/>
        <w:widowControl w:val="off"/>
        <w:rPr>
          <w:rFonts w:hint="default" w:ascii="Times New Roman" w:hAnsi="Times New Roman" w:eastAsia="方正仿宋_GB2312" w:cs="Times New Roman"/>
          <w:b/>
          <w:bCs/>
        </w:rPr>
        <w:outlineLvl w:val="2"/>
      </w:pPr>
      <w:r>
        <w:rPr>
          <w:rFonts w:hint="default" w:ascii="Times New Roman" w:hAnsi="Times New Roman" w:eastAsia="方正仿宋_GB2312" w:cs="Times New Roman"/>
          <w:b/>
          <w:color w:val="000000"/>
          <w:sz w:val="24"/>
          <w:szCs w:val="24"/>
        </w:rPr>
        <w:br w:type="page" w:clear="all"/>
      </w:r>
      <w:bookmarkStart w:id="220" w:name="_Toc169782381"/>
      <w:r>
        <w:rPr>
          <w:rFonts w:hint="default" w:ascii="Times New Roman" w:hAnsi="Times New Roman" w:eastAsia="方正仿宋_GB2312" w:cs="Times New Roman"/>
          <w:b/>
          <w:bCs/>
        </w:rPr>
        <w:t xml:space="preserve">附件11  </w:t>
      </w:r>
      <w:r/>
    </w:p>
    <w:p>
      <w:pPr>
        <w:ind w:left="0" w:firstLine="0"/>
        <w:jc w:val="center"/>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联合体协议（参考格式）</w:t>
      </w:r>
      <w:bookmarkEnd w:id="220"/>
      <w:r/>
      <w:r/>
    </w:p>
    <w:p>
      <w:pPr>
        <w:ind w:left="0" w:firstLine="0"/>
        <w:jc w:val="center"/>
        <w:rPr>
          <w:rFonts w:hint="default" w:ascii="Times New Roman" w:hAnsi="Times New Roman" w:eastAsia="方正仿宋_GB2312" w:cs="Times New Roman"/>
          <w:b/>
          <w:bCs/>
          <w:lang w:eastAsia="zh-CN"/>
        </w:rPr>
      </w:pPr>
      <w:r>
        <w:rPr>
          <w:rFonts w:hint="default" w:ascii="Times New Roman" w:hAnsi="Times New Roman" w:eastAsia="方正仿宋_GB2312" w:cs="Times New Roman"/>
          <w:b/>
          <w:bCs/>
          <w:lang w:eastAsia="zh-CN"/>
        </w:rPr>
      </w:r>
      <w:r/>
    </w:p>
    <w:p>
      <w:pPr>
        <w:ind w:firstLine="0"/>
        <w:spacing w:line="360" w:lineRule="auto"/>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rPr>
        <w:t xml:space="preserve">（联合体中各供应商全称）在此达成以下协议：</w:t>
      </w:r>
      <w:r/>
    </w:p>
    <w:p>
      <w:pPr>
        <w:ind w:firstLine="480"/>
        <w:spacing w:line="360" w:lineRule="auto"/>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rPr>
        <w:t xml:space="preserve">1</w:t>
      </w:r>
      <w:r>
        <w:rPr>
          <w:rFonts w:hint="default" w:ascii="Times New Roman" w:hAnsi="Times New Roman" w:eastAsia="方正仿宋_GB2312" w:cs="Times New Roman"/>
          <w:color w:val="000000"/>
          <w:sz w:val="24"/>
          <w:szCs w:val="24"/>
          <w:lang w:val="en-US" w:eastAsia="zh-CN"/>
        </w:rPr>
        <w:t xml:space="preserve">. </w:t>
      </w:r>
      <w:r>
        <w:rPr>
          <w:rFonts w:hint="default" w:ascii="Times New Roman" w:hAnsi="Times New Roman" w:eastAsia="方正仿宋_GB2312" w:cs="Times New Roman"/>
          <w:color w:val="000000"/>
          <w:sz w:val="24"/>
          <w:szCs w:val="24"/>
        </w:rPr>
        <w:t xml:space="preserve">我们</w:t>
      </w:r>
      <w:r>
        <w:rPr>
          <w:rFonts w:hint="default" w:ascii="Times New Roman" w:hAnsi="Times New Roman" w:eastAsia="方正仿宋_GB2312" w:cs="Times New Roman"/>
          <w:color w:val="000000"/>
          <w:sz w:val="24"/>
          <w:szCs w:val="24"/>
          <w:u w:val="single"/>
        </w:rPr>
        <w:t xml:space="preserve"> （供应商1），（供应商2） ，……</w:t>
      </w:r>
      <w:r>
        <w:rPr>
          <w:rFonts w:hint="default" w:ascii="Times New Roman" w:hAnsi="Times New Roman" w:eastAsia="方正仿宋_GB2312" w:cs="Times New Roman"/>
          <w:color w:val="000000"/>
          <w:sz w:val="24"/>
          <w:szCs w:val="24"/>
        </w:rPr>
        <w:t xml:space="preserve">自愿组成联合体，参加江苏省政府</w:t>
      </w:r>
      <w:r>
        <w:rPr>
          <w:rFonts w:hint="default" w:ascii="Times New Roman" w:hAnsi="Times New Roman" w:eastAsia="方正仿宋_GB2312" w:cs="Times New Roman"/>
          <w:color w:val="000000"/>
          <w:sz w:val="24"/>
          <w:szCs w:val="24"/>
          <w:lang w:eastAsia="zh-CN"/>
        </w:rPr>
        <w:t xml:space="preserve">招标代理</w:t>
      </w:r>
      <w:r>
        <w:rPr>
          <w:rFonts w:hint="default" w:ascii="Times New Roman" w:hAnsi="Times New Roman" w:eastAsia="方正仿宋_GB2312" w:cs="Times New Roman"/>
          <w:color w:val="000000"/>
          <w:sz w:val="24"/>
          <w:szCs w:val="24"/>
        </w:rPr>
        <w:t xml:space="preserve">组织的采购编号为</w:t>
      </w:r>
      <w:r>
        <w:rPr>
          <w:rFonts w:hint="default" w:ascii="Times New Roman" w:hAnsi="Times New Roman" w:eastAsia="方正仿宋_GB2312" w:cs="Times New Roman"/>
          <w:color w:val="000000"/>
          <w:sz w:val="24"/>
          <w:szCs w:val="24"/>
          <w:u w:val="single"/>
        </w:rPr>
        <w:t xml:space="preserve">（编号全称），（项目全称）</w:t>
      </w:r>
      <w:r>
        <w:rPr>
          <w:rFonts w:hint="default" w:ascii="Times New Roman" w:hAnsi="Times New Roman" w:eastAsia="方正仿宋_GB2312" w:cs="Times New Roman"/>
          <w:color w:val="000000"/>
          <w:sz w:val="24"/>
          <w:szCs w:val="24"/>
        </w:rPr>
        <w:t xml:space="preserve">项目的政府采购活动，我联合体指定</w:t>
      </w:r>
      <w:r>
        <w:rPr>
          <w:rFonts w:hint="default" w:ascii="Times New Roman" w:hAnsi="Times New Roman" w:eastAsia="方正仿宋_GB2312" w:cs="Times New Roman"/>
          <w:color w:val="000000"/>
          <w:sz w:val="24"/>
          <w:szCs w:val="24"/>
          <w:u w:val="single"/>
        </w:rPr>
        <w:t xml:space="preserve">（供应商*）</w:t>
      </w:r>
      <w:r>
        <w:rPr>
          <w:rFonts w:hint="default" w:ascii="Times New Roman" w:hAnsi="Times New Roman" w:eastAsia="方正仿宋_GB2312" w:cs="Times New Roman"/>
          <w:color w:val="000000"/>
          <w:sz w:val="24"/>
          <w:szCs w:val="24"/>
        </w:rPr>
        <w:t xml:space="preserve">为牵头单位（牵头单位必须为联合体成员）。</w:t>
      </w:r>
      <w:r/>
    </w:p>
    <w:p>
      <w:pPr>
        <w:ind w:firstLine="480"/>
        <w:spacing w:line="360" w:lineRule="auto"/>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rPr>
        <w:t xml:space="preserve">2</w:t>
      </w:r>
      <w:r>
        <w:rPr>
          <w:rFonts w:hint="default" w:ascii="Times New Roman" w:hAnsi="Times New Roman" w:eastAsia="方正仿宋_GB2312" w:cs="Times New Roman"/>
          <w:color w:val="000000"/>
          <w:sz w:val="24"/>
          <w:szCs w:val="24"/>
          <w:lang w:val="en-US" w:eastAsia="zh-CN"/>
        </w:rPr>
        <w:t xml:space="preserve">. </w:t>
      </w:r>
      <w:r>
        <w:rPr>
          <w:rFonts w:hint="default" w:ascii="Times New Roman" w:hAnsi="Times New Roman" w:eastAsia="方正仿宋_GB2312" w:cs="Times New Roman"/>
          <w:color w:val="000000"/>
          <w:sz w:val="24"/>
          <w:szCs w:val="24"/>
        </w:rPr>
        <w:t xml:space="preserve">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480"/>
        <w:spacing w:line="360" w:lineRule="auto"/>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rPr>
        <w:t xml:space="preserve">3</w:t>
      </w:r>
      <w:r>
        <w:rPr>
          <w:rFonts w:hint="default" w:ascii="Times New Roman" w:hAnsi="Times New Roman" w:eastAsia="方正仿宋_GB2312" w:cs="Times New Roman"/>
          <w:color w:val="000000"/>
          <w:sz w:val="24"/>
          <w:szCs w:val="24"/>
          <w:lang w:val="en-US" w:eastAsia="zh-CN"/>
        </w:rPr>
        <w:t xml:space="preserve">. </w:t>
      </w:r>
      <w:r>
        <w:rPr>
          <w:rFonts w:hint="default" w:ascii="Times New Roman" w:hAnsi="Times New Roman" w:eastAsia="方正仿宋_GB2312" w:cs="Times New Roman"/>
          <w:color w:val="000000"/>
          <w:sz w:val="24"/>
          <w:szCs w:val="24"/>
        </w:rPr>
        <w:t xml:space="preserve">其中</w:t>
      </w:r>
      <w:r>
        <w:rPr>
          <w:rFonts w:hint="default" w:ascii="Times New Roman" w:hAnsi="Times New Roman" w:eastAsia="方正仿宋_GB2312" w:cs="Times New Roman"/>
          <w:color w:val="000000"/>
          <w:sz w:val="24"/>
          <w:szCs w:val="24"/>
          <w:u w:val="single"/>
        </w:rPr>
        <w:t xml:space="preserve">      </w:t>
      </w:r>
      <w:r>
        <w:rPr>
          <w:rFonts w:hint="default" w:ascii="Times New Roman" w:hAnsi="Times New Roman" w:eastAsia="方正仿宋_GB2312" w:cs="Times New Roman"/>
          <w:color w:val="000000"/>
          <w:sz w:val="24"/>
          <w:szCs w:val="24"/>
        </w:rPr>
        <w:t xml:space="preserve">（小型、微型企业/残疾人福利性单位/监狱企业全称）为</w:t>
      </w:r>
      <w:r>
        <w:rPr>
          <w:rFonts w:hint="default" w:ascii="Times New Roman" w:hAnsi="Times New Roman" w:eastAsia="方正仿宋_GB2312" w:cs="Times New Roman"/>
          <w:color w:val="000000"/>
          <w:sz w:val="24"/>
          <w:szCs w:val="24"/>
          <w:u w:val="single"/>
        </w:rPr>
        <w:t xml:space="preserve">    </w:t>
      </w:r>
      <w:r>
        <w:rPr>
          <w:rFonts w:hint="default" w:ascii="Times New Roman" w:hAnsi="Times New Roman" w:eastAsia="方正仿宋_GB2312" w:cs="Times New Roman"/>
          <w:color w:val="000000"/>
          <w:sz w:val="24"/>
          <w:szCs w:val="24"/>
        </w:rPr>
        <w:t xml:space="preserve">（小型、微型企业/残疾人福利性单位/监狱企业）企业，且我们约定该公司/单位所承担的合同金额将占本项目合同总金额的</w:t>
      </w:r>
      <w:r>
        <w:rPr>
          <w:rFonts w:hint="default" w:ascii="Times New Roman" w:hAnsi="Times New Roman" w:eastAsia="方正仿宋_GB2312" w:cs="Times New Roman"/>
          <w:color w:val="000000"/>
          <w:sz w:val="24"/>
          <w:szCs w:val="24"/>
          <w:u w:val="single"/>
        </w:rPr>
        <w:t xml:space="preserve">  </w:t>
      </w:r>
      <w:r>
        <w:rPr>
          <w:rFonts w:hint="default" w:ascii="Times New Roman" w:hAnsi="Times New Roman" w:eastAsia="方正仿宋_GB2312" w:cs="Times New Roman"/>
          <w:color w:val="000000"/>
          <w:sz w:val="24"/>
          <w:szCs w:val="24"/>
        </w:rPr>
        <w:t xml:space="preserve"> %。</w:t>
      </w:r>
      <w:r/>
    </w:p>
    <w:p>
      <w:pPr>
        <w:ind w:firstLine="645"/>
        <w:spacing w:line="400" w:lineRule="exact"/>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rPr>
      </w:r>
      <w:r/>
    </w:p>
    <w:p>
      <w:pPr>
        <w:ind w:firstLine="0"/>
        <w:spacing w:line="360" w:lineRule="auto"/>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rPr>
        <w:t xml:space="preserve">备注：本招标文件中要求加盖CA电子签章的地方，仅需加盖牵头单位的CA电子签章。</w:t>
      </w:r>
      <w:r/>
    </w:p>
    <w:p>
      <w:pPr>
        <w:ind w:firstLine="645"/>
        <w:spacing w:line="560" w:lineRule="exact"/>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rPr>
        <w:t xml:space="preserve">                                          </w:t>
      </w:r>
      <w:r/>
    </w:p>
    <w:p>
      <w:pPr>
        <w:ind w:right="660" w:firstLine="646"/>
        <w:jc w:val="right"/>
        <w:spacing w:line="480" w:lineRule="auto"/>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rPr>
        <w:t xml:space="preserve">联合体中各供应商全称（公章）：     </w:t>
      </w:r>
      <w:r/>
    </w:p>
    <w:p>
      <w:pPr>
        <w:ind w:firstLine="646"/>
        <w:spacing w:line="480" w:lineRule="auto"/>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rPr>
        <w:t xml:space="preserve">                               日期：</w:t>
      </w:r>
      <w:r/>
    </w:p>
    <w:p>
      <w:pPr>
        <w:ind w:firstLine="0"/>
        <w:spacing w:line="240" w:lineRule="auto"/>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rPr>
      </w:r>
      <w:r/>
    </w:p>
    <w:p>
      <w:pPr>
        <w:ind w:firstLine="0"/>
        <w:spacing w:line="240" w:lineRule="auto"/>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rPr>
      </w:r>
      <w:r/>
    </w:p>
    <w:p>
      <w:pPr>
        <w:rPr>
          <w:rFonts w:hint="default" w:ascii="Times New Roman" w:hAnsi="Times New Roman" w:eastAsia="方正仿宋_GB2312" w:cs="Times New Roman"/>
          <w:b/>
          <w:bCs/>
          <w:color w:val="000000"/>
          <w:sz w:val="24"/>
          <w:szCs w:val="24"/>
        </w:rPr>
      </w:pPr>
      <w:r/>
      <w:bookmarkStart w:id="221" w:name="_Toc169782382"/>
      <w:r>
        <w:rPr>
          <w:rFonts w:hint="default" w:ascii="Times New Roman" w:hAnsi="Times New Roman" w:eastAsia="方正仿宋_GB2312" w:cs="Times New Roman"/>
          <w:b/>
          <w:bCs/>
          <w:color w:val="000000"/>
          <w:sz w:val="24"/>
          <w:szCs w:val="24"/>
        </w:rPr>
        <w:br w:type="page" w:clear="all"/>
      </w:r>
      <w:r/>
    </w:p>
    <w:p>
      <w:pPr>
        <w:ind w:firstLine="0"/>
        <w:jc w:val="both"/>
        <w:keepLines/>
        <w:keepNext/>
        <w:pageBreakBefore w:val="0"/>
        <w:spacing w:after="157" w:line="400" w:lineRule="exact"/>
        <w:widowControl w:val="off"/>
        <w:rPr>
          <w:rFonts w:hint="default" w:ascii="Times New Roman" w:hAnsi="Times New Roman" w:eastAsia="方正仿宋_GB2312" w:cs="Times New Roman"/>
          <w:b/>
          <w:bCs/>
        </w:rPr>
        <w:outlineLvl w:val="2"/>
      </w:pPr>
      <w:r>
        <w:rPr>
          <w:rFonts w:hint="default" w:ascii="Times New Roman" w:hAnsi="Times New Roman" w:eastAsia="方正仿宋_GB2312" w:cs="Times New Roman"/>
          <w:b/>
          <w:bCs/>
        </w:rPr>
        <w:t xml:space="preserve">附件12 </w:t>
      </w:r>
      <w:r/>
    </w:p>
    <w:p>
      <w:pPr>
        <w:ind w:firstLine="0"/>
        <w:jc w:val="center"/>
        <w:keepLines/>
        <w:keepNext/>
        <w:pageBreakBefore w:val="0"/>
        <w:spacing w:after="157" w:line="400" w:lineRule="exact"/>
        <w:widowControl w:val="off"/>
        <w:rPr>
          <w:rFonts w:hint="default" w:ascii="Times New Roman" w:hAnsi="Times New Roman" w:eastAsia="方正仿宋_GB2312" w:cs="Times New Roman"/>
          <w:b/>
          <w:bCs/>
        </w:rPr>
        <w:outlineLvl w:val="2"/>
      </w:pPr>
      <w:r>
        <w:rPr>
          <w:rFonts w:hint="default" w:ascii="Times New Roman" w:hAnsi="Times New Roman" w:eastAsia="方正仿宋_GB2312" w:cs="Times New Roman"/>
          <w:b/>
          <w:bCs/>
        </w:rPr>
        <w:t xml:space="preserve">实质性要求响应及偏离表</w:t>
      </w:r>
      <w:bookmarkEnd w:id="221"/>
      <w:r/>
      <w:r/>
    </w:p>
    <w:tbl>
      <w:tblPr>
        <w:tblStyle w:val="974"/>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4281"/>
        <w:gridCol w:w="1730"/>
        <w:gridCol w:w="2154"/>
      </w:tblGrid>
      <w:tr>
        <w:trPr>
          <w:cantSplit/>
          <w:trHeight w:val="687"/>
        </w:trPr>
        <w:tc>
          <w:tcPr>
            <w:tcW w:w="400" w:type="pct"/>
            <w:vAlign w:val="center"/>
            <w:textDirection w:val="lrTb"/>
            <w:noWrap w:val="false"/>
          </w:tcPr>
          <w:p>
            <w:pPr>
              <w:ind w:firstLine="0"/>
              <w:jc w:val="center"/>
              <w:keepLines w:val="0"/>
              <w:keepNext w:val="0"/>
              <w:pageBreakBefore w:val="0"/>
              <w:spacing w:line="440" w:lineRule="exact"/>
              <w:widowControl w:val="off"/>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rPr>
              <w:t xml:space="preserve">序号</w:t>
            </w:r>
            <w:r/>
          </w:p>
        </w:tc>
        <w:tc>
          <w:tcPr>
            <w:tcW w:w="2411" w:type="pct"/>
            <w:vAlign w:val="center"/>
            <w:textDirection w:val="lrTb"/>
            <w:noWrap w:val="false"/>
          </w:tcPr>
          <w:p>
            <w:pPr>
              <w:ind w:firstLine="0"/>
              <w:jc w:val="center"/>
              <w:keepLines w:val="0"/>
              <w:keepNext w:val="0"/>
              <w:pageBreakBefore w:val="0"/>
              <w:spacing w:line="440" w:lineRule="exact"/>
              <w:widowControl w:val="off"/>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rPr>
              <w:t xml:space="preserve">技术要求和商务要求中的实质性要求</w:t>
            </w:r>
            <w:r>
              <w:rPr>
                <w:rFonts w:hint="default" w:ascii="Times New Roman" w:hAnsi="Times New Roman" w:eastAsia="方正仿宋_GB2312" w:cs="Times New Roman"/>
                <w:i w:val="0"/>
                <w:iCs/>
                <w:color w:val="000000"/>
                <w:sz w:val="24"/>
                <w:szCs w:val="24"/>
                <w:u w:val="none"/>
              </w:rPr>
              <w:t xml:space="preserve">（</w:t>
            </w:r>
            <w:r>
              <w:rPr>
                <w:rFonts w:hint="default" w:ascii="Times New Roman" w:hAnsi="Times New Roman" w:eastAsia="方正仿宋_GB2312" w:cs="Times New Roman"/>
                <w:b/>
                <w:bCs/>
                <w:i/>
                <w:sz w:val="24"/>
                <w:szCs w:val="21"/>
                <w:u w:val="single"/>
              </w:rPr>
              <w:t xml:space="preserve">斜体且有下划线部分</w:t>
            </w:r>
            <w:r>
              <w:rPr>
                <w:rFonts w:hint="default" w:ascii="Times New Roman" w:hAnsi="Times New Roman" w:eastAsia="方正仿宋_GB2312" w:cs="Times New Roman"/>
                <w:b/>
                <w:bCs/>
                <w:sz w:val="24"/>
                <w:szCs w:val="21"/>
              </w:rPr>
              <w:t xml:space="preserve">或加*号条款</w:t>
            </w:r>
            <w:r>
              <w:rPr>
                <w:rFonts w:hint="default" w:ascii="Times New Roman" w:hAnsi="Times New Roman" w:eastAsia="方正仿宋_GB2312" w:cs="Times New Roman"/>
                <w:i w:val="0"/>
                <w:iCs/>
                <w:color w:val="000000"/>
                <w:sz w:val="24"/>
                <w:szCs w:val="24"/>
                <w:u w:val="none"/>
              </w:rPr>
              <w:t xml:space="preserve">）</w:t>
            </w:r>
            <w:r/>
          </w:p>
        </w:tc>
        <w:tc>
          <w:tcPr>
            <w:tcW w:w="974" w:type="pct"/>
            <w:vAlign w:val="center"/>
            <w:textDirection w:val="lrTb"/>
            <w:noWrap w:val="false"/>
          </w:tcPr>
          <w:p>
            <w:pPr>
              <w:ind w:firstLine="0"/>
              <w:jc w:val="center"/>
              <w:keepLines w:val="0"/>
              <w:keepNext w:val="0"/>
              <w:pageBreakBefore w:val="0"/>
              <w:spacing w:line="440" w:lineRule="exact"/>
              <w:widowControl w:val="off"/>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rPr>
              <w:t xml:space="preserve">投标响应情况</w:t>
            </w:r>
            <w:r/>
          </w:p>
        </w:tc>
        <w:tc>
          <w:tcPr>
            <w:tcW w:w="1213" w:type="pct"/>
            <w:vAlign w:val="center"/>
            <w:textDirection w:val="lrTb"/>
            <w:noWrap w:val="false"/>
          </w:tcPr>
          <w:p>
            <w:pPr>
              <w:ind w:firstLine="0"/>
              <w:jc w:val="center"/>
              <w:keepLines w:val="0"/>
              <w:keepNext w:val="0"/>
              <w:pageBreakBefore w:val="0"/>
              <w:spacing w:line="440" w:lineRule="exact"/>
              <w:widowControl w:val="off"/>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rPr>
              <w:t xml:space="preserve">超出、符合或偏离</w:t>
            </w:r>
            <w:r/>
          </w:p>
        </w:tc>
      </w:tr>
      <w:tr>
        <w:trPr>
          <w:cantSplit/>
          <w:trHeight w:val="640"/>
        </w:trPr>
        <w:tc>
          <w:tcPr>
            <w:tcW w:w="400"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rPr>
              <w:t xml:space="preserve">1</w:t>
            </w:r>
            <w:r/>
          </w:p>
        </w:tc>
        <w:tc>
          <w:tcPr>
            <w:tcW w:w="2411"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rPr>
            </w:r>
            <w:r/>
          </w:p>
        </w:tc>
        <w:tc>
          <w:tcPr>
            <w:tcW w:w="974"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rPr>
            </w:r>
            <w:r/>
          </w:p>
        </w:tc>
        <w:tc>
          <w:tcPr>
            <w:tcW w:w="1213"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rPr>
            </w:r>
            <w:r/>
          </w:p>
        </w:tc>
      </w:tr>
      <w:tr>
        <w:trPr>
          <w:cantSplit/>
          <w:trHeight w:val="640"/>
        </w:trPr>
        <w:tc>
          <w:tcPr>
            <w:tcW w:w="400"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rPr>
              <w:t xml:space="preserve">2</w:t>
            </w:r>
            <w:r/>
          </w:p>
        </w:tc>
        <w:tc>
          <w:tcPr>
            <w:tcW w:w="2411"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rPr>
            </w:r>
            <w:r/>
          </w:p>
        </w:tc>
        <w:tc>
          <w:tcPr>
            <w:tcW w:w="974"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rPr>
            </w:r>
            <w:r/>
          </w:p>
        </w:tc>
        <w:tc>
          <w:tcPr>
            <w:tcW w:w="1213"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rPr>
            </w:r>
            <w:r/>
          </w:p>
        </w:tc>
      </w:tr>
      <w:tr>
        <w:trPr>
          <w:cantSplit/>
          <w:trHeight w:val="640"/>
        </w:trPr>
        <w:tc>
          <w:tcPr>
            <w:tcW w:w="400" w:type="pct"/>
            <w:vAlign w:val="top"/>
            <w:textDirection w:val="lrTb"/>
            <w:noWrap w:val="false"/>
          </w:tcPr>
          <w:p>
            <w:pPr>
              <w:ind w:firstLine="0"/>
              <w:jc w:val="center"/>
              <w:spacing w:line="720" w:lineRule="auto"/>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rPr>
            </w:r>
            <w:r/>
          </w:p>
        </w:tc>
        <w:tc>
          <w:tcPr>
            <w:tcW w:w="2411" w:type="pct"/>
            <w:vAlign w:val="top"/>
            <w:textDirection w:val="lrTb"/>
            <w:noWrap w:val="false"/>
          </w:tcPr>
          <w:p>
            <w:pPr>
              <w:ind w:firstLine="0"/>
              <w:jc w:val="center"/>
              <w:spacing w:line="720" w:lineRule="auto"/>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rPr>
              <w:t xml:space="preserve">……</w:t>
            </w:r>
            <w:r/>
          </w:p>
        </w:tc>
        <w:tc>
          <w:tcPr>
            <w:tcW w:w="974" w:type="pct"/>
            <w:vAlign w:val="top"/>
            <w:textDirection w:val="lrTb"/>
            <w:noWrap w:val="false"/>
          </w:tcPr>
          <w:p>
            <w:pPr>
              <w:ind w:firstLine="0"/>
              <w:jc w:val="center"/>
              <w:spacing w:line="720" w:lineRule="auto"/>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rPr>
            </w:r>
            <w:r/>
          </w:p>
        </w:tc>
        <w:tc>
          <w:tcPr>
            <w:tcW w:w="1213" w:type="pct"/>
            <w:vAlign w:val="top"/>
            <w:textDirection w:val="lrTb"/>
            <w:noWrap w:val="false"/>
          </w:tcPr>
          <w:p>
            <w:pPr>
              <w:ind w:firstLine="0"/>
              <w:jc w:val="center"/>
              <w:spacing w:line="720" w:lineRule="auto"/>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rPr>
            </w:r>
            <w:r/>
          </w:p>
        </w:tc>
      </w:tr>
    </w:tbl>
    <w:p>
      <w:pPr>
        <w:ind w:left="0" w:firstLine="0"/>
        <w:rPr>
          <w:rFonts w:hint="default" w:ascii="Times New Roman" w:hAnsi="Times New Roman" w:eastAsia="方正仿宋_GB2312" w:cs="Times New Roman"/>
        </w:rPr>
      </w:pPr>
      <w:r>
        <w:rPr>
          <w:rFonts w:hint="default" w:ascii="Times New Roman" w:hAnsi="Times New Roman" w:eastAsia="方正仿宋_GB2312" w:cs="Times New Roman"/>
        </w:rPr>
        <w:t xml:space="preserve">附件12-1 证明材料1，证明材料2，……</w:t>
      </w:r>
      <w:r/>
    </w:p>
    <w:p>
      <w:pPr>
        <w:ind w:firstLine="0"/>
        <w:spacing w:line="400" w:lineRule="exact"/>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rPr>
      </w:r>
      <w:r/>
    </w:p>
    <w:p>
      <w:pPr>
        <w:ind w:left="0" w:firstLine="0"/>
        <w:rPr>
          <w:rFonts w:hint="default" w:ascii="Times New Roman" w:hAnsi="Times New Roman" w:eastAsia="方正仿宋_GB2312" w:cs="Times New Roman"/>
        </w:rPr>
      </w:pPr>
      <w:r>
        <w:rPr>
          <w:rFonts w:hint="default" w:ascii="Times New Roman" w:hAnsi="Times New Roman" w:eastAsia="方正仿宋_GB2312" w:cs="Times New Roman"/>
        </w:rPr>
        <w:t xml:space="preserve">备注：</w:t>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1.投标人必须对招标文件（含技术要求和商务要求）中的实质性要求（</w:t>
      </w:r>
      <w:r>
        <w:rPr>
          <w:rFonts w:hint="default" w:ascii="Times New Roman" w:hAnsi="Times New Roman" w:eastAsia="方正仿宋_GB2312" w:cs="Times New Roman"/>
          <w:b/>
          <w:bCs/>
          <w:i/>
          <w:iCs/>
          <w:u w:val="single"/>
        </w:rPr>
        <w:t xml:space="preserve">斜体且有下划线部分</w:t>
      </w:r>
      <w:r>
        <w:rPr>
          <w:rFonts w:hint="default" w:ascii="Times New Roman" w:hAnsi="Times New Roman" w:eastAsia="方正仿宋_GB2312" w:cs="Times New Roman"/>
          <w:b/>
          <w:bCs/>
        </w:rPr>
        <w:t xml:space="preserve">或加*号条款</w:t>
      </w:r>
      <w:r>
        <w:rPr>
          <w:rFonts w:hint="default" w:ascii="Times New Roman" w:hAnsi="Times New Roman" w:eastAsia="方正仿宋_GB2312" w:cs="Times New Roman"/>
        </w:rPr>
        <w:t xml:space="preserve">）逐条做出明确响应。</w:t>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2.如果招标文件要求提供证明材料，投标人必须将证明材料列于该表之下。</w:t>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3.投标人未对实质性要求逐条作出明确响应的，或未按招标文件要求提供证明材料的，该采购包作无效投标处理。</w:t>
      </w:r>
      <w:r/>
    </w:p>
    <w:p>
      <w:pPr>
        <w:rPr>
          <w:rFonts w:hint="default" w:ascii="Times New Roman" w:hAnsi="Times New Roman" w:eastAsia="方正仿宋_GB2312" w:cs="Times New Roman"/>
          <w:b/>
          <w:sz w:val="24"/>
          <w:szCs w:val="24"/>
          <w:highlight w:val="none"/>
        </w:rPr>
      </w:pPr>
      <w:r>
        <w:rPr>
          <w:rFonts w:hint="default" w:ascii="Times New Roman" w:hAnsi="Times New Roman" w:eastAsia="方正仿宋_GB2312" w:cs="Times New Roman"/>
          <w:b/>
          <w:sz w:val="24"/>
          <w:szCs w:val="24"/>
          <w:highlight w:val="none"/>
        </w:rPr>
        <w:br w:type="page" w:clear="all"/>
      </w:r>
      <w:r/>
    </w:p>
    <w:p>
      <w:pPr>
        <w:pStyle w:val="1001"/>
        <w:ind w:left="0" w:firstLine="0"/>
        <w:jc w:val="both"/>
        <w:keepLines w:val="0"/>
        <w:keepNext w:val="0"/>
        <w:pageBreakBefore w:val="0"/>
        <w:spacing w:before="0" w:beforeAutospacing="0" w:after="157" w:afterAutospacing="0" w:line="0" w:lineRule="atLeast"/>
        <w:widowControl/>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附件13  </w:t>
      </w:r>
      <w:r/>
    </w:p>
    <w:p>
      <w:pPr>
        <w:pStyle w:val="1001"/>
        <w:ind w:left="0" w:firstLine="0"/>
        <w:jc w:val="center"/>
        <w:keepLines w:val="0"/>
        <w:keepNext w:val="0"/>
        <w:pageBreakBefore w:val="0"/>
        <w:spacing w:before="0" w:beforeAutospacing="0" w:after="157" w:afterAutospacing="0" w:line="0" w:lineRule="atLeast"/>
        <w:widowControl/>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关于符合本国产品标准的声明函</w:t>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本公司（单位）郑重声明，根据《国务院办公厅关于在政府采购中实施本国产品标准及相关政策的通知》（国办发〔2025〕34号）的规定，本公司（单位）提供的以下产品属于本国产品。具体情况如下：</w:t>
      </w:r>
      <w:r/>
    </w:p>
    <w:p>
      <w:pPr>
        <w:rPr>
          <w:rFonts w:hint="default" w:ascii="Times New Roman" w:hAnsi="Times New Roman" w:eastAsia="方正仿宋_GB2312" w:cs="Times New Roman"/>
        </w:rPr>
      </w:pPr>
      <w:r>
        <w:rPr>
          <w:rFonts w:hint="default" w:ascii="Times New Roman" w:hAnsi="Times New Roman" w:eastAsia="方正仿宋_GB2312"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2864485</wp:posOffset>
                </wp:positionH>
                <wp:positionV relativeFrom="paragraph">
                  <wp:posOffset>532765</wp:posOffset>
                </wp:positionV>
                <wp:extent cx="816610" cy="147320"/>
                <wp:effectExtent l="635" t="4445" r="1905" b="10160"/>
                <wp:wrapNone/>
                <wp:docPr id="8"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225.5pt;mso-position-horizontal:absolute;mso-position-vertical-relative:text;margin-top:41.9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default" w:ascii="Times New Roman" w:hAnsi="Times New Roman" w:eastAsia="方正仿宋_GB2312"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3555365</wp:posOffset>
                </wp:positionH>
                <wp:positionV relativeFrom="paragraph">
                  <wp:posOffset>205105</wp:posOffset>
                </wp:positionV>
                <wp:extent cx="816610" cy="76200"/>
                <wp:effectExtent l="635" t="4445" r="1905" b="5080"/>
                <wp:wrapNone/>
                <wp:docPr id="9" name="直接箭头连接符 14"/>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2336;o:allowoverlap:true;o:allowincell:true;mso-position-horizontal-relative:text;margin-left:279.9pt;mso-position-horizontal:absolute;mso-position-vertical-relative:text;margin-top:16.1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default" w:ascii="Times New Roman" w:hAnsi="Times New Roman" w:eastAsia="方正仿宋_GB2312"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5023485</wp:posOffset>
                </wp:positionH>
                <wp:positionV relativeFrom="paragraph">
                  <wp:posOffset>179070</wp:posOffset>
                </wp:positionV>
                <wp:extent cx="577215" cy="92075"/>
                <wp:effectExtent l="635" t="4445" r="3175" b="8255"/>
                <wp:wrapNone/>
                <wp:docPr id="10" name="直接箭头连接符 1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9504;o:allowoverlap:true;o:allowincell:true;mso-position-horizontal-relative:text;margin-left:395.5pt;mso-position-horizontal:absolute;mso-position-vertical-relative:text;margin-top:14.1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default" w:ascii="Times New Roman" w:hAnsi="Times New Roman" w:eastAsia="方正仿宋_GB2312"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8890</wp:posOffset>
                </wp:positionH>
                <wp:positionV relativeFrom="paragraph">
                  <wp:posOffset>600710</wp:posOffset>
                </wp:positionV>
                <wp:extent cx="234315" cy="86995"/>
                <wp:effectExtent l="1905" t="4445" r="1905" b="13335"/>
                <wp:wrapNone/>
                <wp:docPr id="11" name="直接箭头连接符 15"/>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2576;o:allowoverlap:true;o:allowincell:true;mso-position-horizontal-relative:text;margin-left:0.7pt;mso-position-horizontal:absolute;mso-position-vertical-relative:text;margin-top:47.3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default" w:ascii="Times New Roman" w:hAnsi="Times New Roman" w:eastAsia="方正仿宋_GB2312"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1847215</wp:posOffset>
                </wp:positionH>
                <wp:positionV relativeFrom="paragraph">
                  <wp:posOffset>569595</wp:posOffset>
                </wp:positionV>
                <wp:extent cx="876300" cy="120015"/>
                <wp:effectExtent l="635" t="4445" r="8890" b="8890"/>
                <wp:wrapNone/>
                <wp:docPr id="12" name="直接箭头连接符 12"/>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4384;o:allowoverlap:true;o:allowincell:true;mso-position-horizontal-relative:text;margin-left:145.4pt;mso-position-horizontal:absolute;mso-position-vertical-relative:text;margin-top:44.8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default" w:ascii="Times New Roman" w:hAnsi="Times New Roman" w:eastAsia="方正仿宋_GB2312"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4028440</wp:posOffset>
                </wp:positionH>
                <wp:positionV relativeFrom="paragraph">
                  <wp:posOffset>565785</wp:posOffset>
                </wp:positionV>
                <wp:extent cx="816610" cy="103505"/>
                <wp:effectExtent l="635" t="4445" r="1905" b="6350"/>
                <wp:wrapNone/>
                <wp:docPr id="13" name="直接箭头连接符 13"/>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3360;o:allowoverlap:true;o:allowincell:true;mso-position-horizontal-relative:text;margin-left:317.2pt;mso-position-horizontal:absolute;mso-position-vertical-relative:text;margin-top:44.5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default" w:ascii="Times New Roman" w:hAnsi="Times New Roman" w:eastAsia="方正仿宋_GB2312"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4811395</wp:posOffset>
                </wp:positionH>
                <wp:positionV relativeFrom="paragraph">
                  <wp:posOffset>353060</wp:posOffset>
                </wp:positionV>
                <wp:extent cx="816610" cy="103505"/>
                <wp:effectExtent l="635" t="4445" r="1905" b="6350"/>
                <wp:wrapNone/>
                <wp:docPr id="14" name="直接箭头连接符 2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74624;o:allowoverlap:true;o:allowincell:true;mso-position-horizontal-relative:text;margin-left:378.8pt;mso-position-horizontal:absolute;mso-position-vertical-relative:text;margin-top:27.8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default" w:ascii="Times New Roman" w:hAnsi="Times New Roman" w:eastAsia="方正仿宋_GB2312" w:cs="Times New Roman"/>
        </w:rPr>
        <w:t xml:space="preserve">1.（产品名称1）1，生产厂为（厂名）2，厂址为（生产厂址）。 （产品名称1） 的中国境内生产的组件成本占比≥（规定比例）3。（产品名称1）的（关键组件）4在中国境内生产。（产品名称1）的（关键工序）5在中国境内完成。</w:t>
      </w:r>
      <w:r/>
    </w:p>
    <w:p>
      <w:pPr>
        <w:rPr>
          <w:rFonts w:hint="default" w:ascii="Times New Roman" w:hAnsi="Times New Roman" w:eastAsia="方正仿宋_GB2312" w:cs="Times New Roman"/>
        </w:rPr>
      </w:pPr>
      <w:r>
        <w:rPr>
          <w:rFonts w:hint="default" w:ascii="Times New Roman" w:hAnsi="Times New Roman" w:eastAsia="方正仿宋_GB2312"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3585210</wp:posOffset>
                </wp:positionH>
                <wp:positionV relativeFrom="paragraph">
                  <wp:posOffset>205740</wp:posOffset>
                </wp:positionV>
                <wp:extent cx="821690" cy="102870"/>
                <wp:effectExtent l="635" t="4445" r="6350" b="6985"/>
                <wp:wrapNone/>
                <wp:docPr id="15" name="直接箭头连接符 18"/>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8480;o:allowoverlap:true;o:allowincell:true;mso-position-horizontal-relative:text;margin-left:282.3pt;mso-position-horizontal:absolute;mso-position-vertical-relative:text;margin-top:16.2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default" w:ascii="Times New Roman" w:hAnsi="Times New Roman" w:eastAsia="方正仿宋_GB2312"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2230120</wp:posOffset>
                </wp:positionH>
                <wp:positionV relativeFrom="paragraph">
                  <wp:posOffset>155575</wp:posOffset>
                </wp:positionV>
                <wp:extent cx="843915" cy="125730"/>
                <wp:effectExtent l="635" t="4445" r="3175" b="12700"/>
                <wp:wrapNone/>
                <wp:docPr id="16"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65408;o:allowoverlap:true;o:allowincell:true;mso-position-horizontal-relative:text;margin-left:175.6pt;mso-position-horizontal:absolute;mso-position-vertical-relative:text;margin-top:12.2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default" w:ascii="Times New Roman" w:hAnsi="Times New Roman" w:eastAsia="方正仿宋_GB2312"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708025</wp:posOffset>
                </wp:positionH>
                <wp:positionV relativeFrom="paragraph">
                  <wp:posOffset>195580</wp:posOffset>
                </wp:positionV>
                <wp:extent cx="908685" cy="140970"/>
                <wp:effectExtent l="635" t="4445" r="5080" b="6985"/>
                <wp:wrapNone/>
                <wp:docPr id="17" name="直接箭头连接符 23"/>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20" o:spid="_x0000_s20" o:spt="32" type="#_x0000_t32" style="position:absolute;z-index:251667456;o:allowoverlap:true;o:allowincell:true;mso-position-horizontal-relative:text;margin-left:55.8pt;mso-position-horizontal:absolute;mso-position-vertical-relative:text;margin-top:15.4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default" w:ascii="Times New Roman" w:hAnsi="Times New Roman" w:eastAsia="方正仿宋_GB2312"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3592195</wp:posOffset>
                </wp:positionH>
                <wp:positionV relativeFrom="paragraph">
                  <wp:posOffset>550545</wp:posOffset>
                </wp:positionV>
                <wp:extent cx="718185" cy="97790"/>
                <wp:effectExtent l="635" t="4445" r="5080" b="12065"/>
                <wp:wrapNone/>
                <wp:docPr id="18" name="直接箭头连接符 22"/>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1" o:spid="_x0000_s21" o:spt="32" type="#_x0000_t32" style="position:absolute;z-index:251671552;o:allowoverlap:true;o:allowincell:true;mso-position-horizontal-relative:text;margin-left:282.8pt;mso-position-horizontal:absolute;mso-position-vertical-relative:text;margin-top:43.4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default" w:ascii="Times New Roman" w:hAnsi="Times New Roman" w:eastAsia="方正仿宋_GB2312"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4785360</wp:posOffset>
                </wp:positionH>
                <wp:positionV relativeFrom="paragraph">
                  <wp:posOffset>545465</wp:posOffset>
                </wp:positionV>
                <wp:extent cx="462280" cy="147320"/>
                <wp:effectExtent l="1270" t="4445" r="3175" b="10160"/>
                <wp:wrapNone/>
                <wp:docPr id="19" name="直接箭头连接符 21"/>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22" o:spid="_x0000_s22" o:spt="32" type="#_x0000_t32" style="position:absolute;z-index:251673600;o:allowoverlap:true;o:allowincell:true;mso-position-horizontal-relative:text;margin-left:376.8pt;mso-position-horizontal:absolute;mso-position-vertical-relative:text;margin-top:42.9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default" w:ascii="Times New Roman" w:hAnsi="Times New Roman" w:eastAsia="方正仿宋_GB2312"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4582795</wp:posOffset>
                </wp:positionH>
                <wp:positionV relativeFrom="paragraph">
                  <wp:posOffset>194310</wp:posOffset>
                </wp:positionV>
                <wp:extent cx="849630" cy="120015"/>
                <wp:effectExtent l="635" t="4445" r="6985" b="8890"/>
                <wp:wrapNone/>
                <wp:docPr id="20" name="直接箭头连接符 2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3" o:spid="_x0000_s23" o:spt="32" type="#_x0000_t32" style="position:absolute;z-index:251666432;o:allowoverlap:true;o:allowincell:true;mso-position-horizontal-relative:text;margin-left:360.8pt;mso-position-horizontal:absolute;mso-position-vertical-relative:text;margin-top:15.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default" w:ascii="Times New Roman" w:hAnsi="Times New Roman" w:eastAsia="方正仿宋_GB2312" w:cs="Times New Roman"/>
        </w:rPr>
        <w:t xml:space="preserve">2.（产品名称2），生产厂为（厂名），厂址为（生产厂址）。（产品名称2）的中国境内生产的组件成本占比≥（规定比例）。（产品名称2）的（关键组件）在中国境内生产。（产品名称1）的（关键工序）在中国境内完成。</w:t>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w:t>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本公司（单位）对上述声明内容的真实性负责。如有虚假，愿承担相应法律责任。</w:t>
      </w:r>
      <w:r/>
    </w:p>
    <w:p>
      <w:pPr>
        <w:rPr>
          <w:rFonts w:hint="default" w:ascii="Times New Roman" w:hAnsi="Times New Roman" w:eastAsia="方正仿宋_GB2312" w:cs="Times New Roman"/>
        </w:rPr>
      </w:pPr>
      <w:r>
        <w:rPr>
          <w:rFonts w:hint="default" w:ascii="Times New Roman" w:hAnsi="Times New Roman" w:eastAsia="方正仿宋_GB2312" w:cs="Times New Roman"/>
        </w:rPr>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公司（单位）名称（盖章）：　        </w:t>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                                日期：　   年　  月　  日         </w:t>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__________________</w:t>
      </w:r>
      <w:r/>
    </w:p>
    <w:p>
      <w:pP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1.产品如有型号，请在“产品名称”栏一并填写。</w:t>
      </w:r>
      <w:r/>
    </w:p>
    <w:p>
      <w:pP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2.生产厂名与厂址应与生产厂营业执照载明的相关信息保持一致。</w:t>
      </w:r>
      <w:r/>
    </w:p>
    <w:p>
      <w:pP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3.该产品的中国境内生产的组件成本占比相关要求实施前，“规定比例”栏可不填，下同。</w:t>
      </w:r>
      <w:r/>
    </w:p>
    <w:p>
      <w:pP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4.该产品的关键组件要求实施前，“关键组件”栏可不填，下同。</w:t>
      </w:r>
      <w:r/>
    </w:p>
    <w:p>
      <w:pP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5.该产品的关键工序要求实施前，“关键工序”栏可不填，下同。</w:t>
      </w:r>
      <w:r/>
    </w:p>
    <w:p>
      <w:pP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6.用斜线划除的地方无需填写。</w:t>
      </w:r>
      <w:r/>
    </w:p>
    <w:p>
      <w:pPr>
        <w:ind w:left="0" w:firstLine="0"/>
        <w:rPr>
          <w:rFonts w:hint="default" w:ascii="Times New Roman" w:hAnsi="Times New Roman" w:eastAsia="方正仿宋_GB2312" w:cs="Times New Roman"/>
          <w:b/>
          <w:bCs/>
        </w:rPr>
      </w:pPr>
      <w:r>
        <w:rPr>
          <w:rFonts w:hint="default" w:ascii="Times New Roman" w:hAnsi="Times New Roman" w:eastAsia="方正仿宋_GB2312" w:cs="Times New Roman"/>
          <w:b/>
          <w:bCs/>
        </w:rPr>
        <w:br w:type="page" w:clear="all"/>
      </w:r>
      <w:bookmarkEnd w:id="205"/>
      <w:r/>
      <w:bookmarkEnd w:id="206"/>
      <w:r/>
      <w:bookmarkEnd w:id="207"/>
      <w:r/>
      <w:bookmarkEnd w:id="208"/>
      <w:r/>
      <w:bookmarkEnd w:id="209"/>
      <w:r/>
      <w:bookmarkEnd w:id="210"/>
      <w:r/>
      <w:bookmarkEnd w:id="211"/>
      <w:r/>
      <w:bookmarkEnd w:id="212"/>
      <w:r/>
      <w:r/>
    </w:p>
    <w:p>
      <w:pPr>
        <w:ind w:firstLine="0"/>
        <w:jc w:val="center"/>
        <w:rPr>
          <w:rFonts w:hint="default" w:ascii="Times New Roman" w:hAnsi="Times New Roman" w:eastAsia="方正仿宋_GB2312" w:cs="Times New Roman"/>
          <w:b/>
          <w:bCs/>
          <w:sz w:val="28"/>
          <w:szCs w:val="28"/>
        </w:rPr>
      </w:pPr>
      <w:r>
        <w:rPr>
          <w:rFonts w:hint="default" w:ascii="Times New Roman" w:hAnsi="Times New Roman" w:eastAsia="方正仿宋_GB2312" w:cs="Times New Roman"/>
          <w:b/>
          <w:bCs/>
          <w:sz w:val="28"/>
          <w:szCs w:val="28"/>
        </w:rPr>
        <w:t xml:space="preserve">质疑函范本</w:t>
      </w:r>
      <w:r/>
    </w:p>
    <w:p>
      <w:pPr>
        <w:ind w:firstLine="480"/>
        <w:spacing w:line="400" w:lineRule="exact"/>
        <w:rPr>
          <w:rFonts w:hint="default" w:ascii="Times New Roman" w:hAnsi="Times New Roman" w:eastAsia="方正仿宋_GB2312" w:cs="Times New Roman"/>
          <w:bCs/>
          <w:szCs w:val="24"/>
        </w:rPr>
      </w:pPr>
      <w:r>
        <w:rPr>
          <w:rFonts w:hint="default" w:ascii="Times New Roman" w:hAnsi="Times New Roman" w:eastAsia="方正仿宋_GB2312" w:cs="Times New Roman"/>
          <w:bCs/>
          <w:szCs w:val="24"/>
        </w:rPr>
        <w:t xml:space="preserve">一、质疑供应商基本信息</w:t>
      </w:r>
      <w:r/>
    </w:p>
    <w:p>
      <w:pPr>
        <w:ind w:firstLine="480"/>
        <w:spacing w:line="400" w:lineRule="exact"/>
        <w:rPr>
          <w:rFonts w:hint="default" w:ascii="Times New Roman" w:hAnsi="Times New Roman" w:eastAsia="方正仿宋_GB2312" w:cs="Times New Roman"/>
          <w:szCs w:val="24"/>
          <w:u w:val="single"/>
        </w:rPr>
      </w:pPr>
      <w:r>
        <w:rPr>
          <w:rFonts w:hint="default" w:ascii="Times New Roman" w:hAnsi="Times New Roman" w:eastAsia="方正仿宋_GB2312" w:cs="Times New Roman"/>
          <w:szCs w:val="24"/>
        </w:rPr>
        <w:t xml:space="preserve">质疑供应商：</w:t>
      </w:r>
      <w:r>
        <w:rPr>
          <w:rFonts w:hint="default" w:ascii="Times New Roman" w:hAnsi="Times New Roman" w:eastAsia="方正仿宋_GB2312" w:cs="Times New Roman"/>
          <w:szCs w:val="24"/>
          <w:u w:val="single"/>
        </w:rPr>
        <w:t xml:space="preserve">                                                              </w:t>
      </w:r>
      <w:r/>
    </w:p>
    <w:p>
      <w:pPr>
        <w:ind w:firstLine="480"/>
        <w:spacing w:line="40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地址：</w:t>
      </w:r>
      <w:r>
        <w:rPr>
          <w:rFonts w:hint="default" w:ascii="Times New Roman" w:hAnsi="Times New Roman" w:eastAsia="方正仿宋_GB2312" w:cs="Times New Roman"/>
          <w:szCs w:val="24"/>
          <w:u w:val="single"/>
        </w:rPr>
        <w:t xml:space="preserve">                             </w:t>
      </w:r>
      <w:r>
        <w:rPr>
          <w:rFonts w:hint="default" w:ascii="Times New Roman" w:hAnsi="Times New Roman" w:eastAsia="方正仿宋_GB2312" w:cs="Times New Roman"/>
          <w:szCs w:val="24"/>
        </w:rPr>
        <w:t xml:space="preserve">邮编：</w:t>
      </w:r>
      <w:r>
        <w:rPr>
          <w:rFonts w:hint="default" w:ascii="Times New Roman" w:hAnsi="Times New Roman" w:eastAsia="方正仿宋_GB2312" w:cs="Times New Roman"/>
          <w:szCs w:val="24"/>
          <w:u w:val="single"/>
        </w:rPr>
        <w:t xml:space="preserve">                                    </w:t>
      </w:r>
      <w:r/>
    </w:p>
    <w:p>
      <w:pPr>
        <w:ind w:firstLine="480"/>
        <w:spacing w:line="40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联系人：</w:t>
      </w:r>
      <w:r>
        <w:rPr>
          <w:rFonts w:hint="default" w:ascii="Times New Roman" w:hAnsi="Times New Roman" w:eastAsia="方正仿宋_GB2312" w:cs="Times New Roman"/>
          <w:szCs w:val="24"/>
          <w:u w:val="single"/>
        </w:rPr>
        <w:t xml:space="preserve">                      </w:t>
      </w:r>
      <w:r>
        <w:rPr>
          <w:rFonts w:hint="default" w:ascii="Times New Roman" w:hAnsi="Times New Roman" w:eastAsia="方正仿宋_GB2312" w:cs="Times New Roman"/>
          <w:szCs w:val="24"/>
        </w:rPr>
        <w:t xml:space="preserve">联系电话：</w:t>
      </w:r>
      <w:r>
        <w:rPr>
          <w:rFonts w:hint="default" w:ascii="Times New Roman" w:hAnsi="Times New Roman" w:eastAsia="方正仿宋_GB2312" w:cs="Times New Roman"/>
          <w:szCs w:val="24"/>
          <w:u w:val="single"/>
        </w:rPr>
        <w:t xml:space="preserve">                                       </w:t>
      </w:r>
      <w:r/>
    </w:p>
    <w:p>
      <w:pPr>
        <w:ind w:firstLine="480"/>
        <w:spacing w:line="400" w:lineRule="exact"/>
        <w:rPr>
          <w:rFonts w:hint="default" w:ascii="Times New Roman" w:hAnsi="Times New Roman" w:eastAsia="方正仿宋_GB2312" w:cs="Times New Roman"/>
          <w:szCs w:val="24"/>
          <w:u w:val="single"/>
        </w:rPr>
      </w:pPr>
      <w:r>
        <w:rPr>
          <w:rFonts w:hint="default" w:ascii="Times New Roman" w:hAnsi="Times New Roman" w:eastAsia="方正仿宋_GB2312" w:cs="Times New Roman"/>
          <w:szCs w:val="24"/>
        </w:rPr>
        <w:t xml:space="preserve">授权代表：</w:t>
      </w:r>
      <w:r>
        <w:rPr>
          <w:rFonts w:hint="default" w:ascii="Times New Roman" w:hAnsi="Times New Roman" w:eastAsia="方正仿宋_GB2312" w:cs="Times New Roman"/>
          <w:szCs w:val="24"/>
          <w:u w:val="single"/>
        </w:rPr>
        <w:t xml:space="preserve">                                                                 </w:t>
      </w:r>
      <w:r/>
    </w:p>
    <w:p>
      <w:pPr>
        <w:ind w:firstLine="480"/>
        <w:spacing w:line="40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联系电话：</w:t>
      </w:r>
      <w:r>
        <w:rPr>
          <w:rFonts w:hint="default" w:ascii="Times New Roman" w:hAnsi="Times New Roman" w:eastAsia="方正仿宋_GB2312" w:cs="Times New Roman"/>
          <w:szCs w:val="24"/>
          <w:u w:val="single"/>
        </w:rPr>
        <w:t xml:space="preserve">                                                                </w:t>
      </w:r>
      <w:r/>
    </w:p>
    <w:p>
      <w:pPr>
        <w:ind w:firstLine="480"/>
        <w:spacing w:line="40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地址： </w:t>
      </w:r>
      <w:r>
        <w:rPr>
          <w:rFonts w:hint="default" w:ascii="Times New Roman" w:hAnsi="Times New Roman" w:eastAsia="方正仿宋_GB2312" w:cs="Times New Roman"/>
          <w:szCs w:val="24"/>
          <w:u w:val="single"/>
        </w:rPr>
        <w:t xml:space="preserve">                        </w:t>
      </w:r>
      <w:r>
        <w:rPr>
          <w:rFonts w:hint="default" w:ascii="Times New Roman" w:hAnsi="Times New Roman" w:eastAsia="方正仿宋_GB2312" w:cs="Times New Roman"/>
          <w:szCs w:val="24"/>
        </w:rPr>
        <w:t xml:space="preserve">邮编：</w:t>
      </w:r>
      <w:r>
        <w:rPr>
          <w:rFonts w:hint="default" w:ascii="Times New Roman" w:hAnsi="Times New Roman" w:eastAsia="方正仿宋_GB2312" w:cs="Times New Roman"/>
          <w:szCs w:val="24"/>
          <w:u w:val="single"/>
        </w:rPr>
        <w:t xml:space="preserve">                                     </w:t>
      </w:r>
      <w:r/>
    </w:p>
    <w:p>
      <w:pPr>
        <w:ind w:firstLine="480"/>
        <w:spacing w:line="400" w:lineRule="exact"/>
        <w:rPr>
          <w:rFonts w:hint="default" w:ascii="Times New Roman" w:hAnsi="Times New Roman" w:eastAsia="方正仿宋_GB2312" w:cs="Times New Roman"/>
          <w:bCs/>
          <w:szCs w:val="24"/>
        </w:rPr>
      </w:pPr>
      <w:r>
        <w:rPr>
          <w:rFonts w:hint="default" w:ascii="Times New Roman" w:hAnsi="Times New Roman" w:eastAsia="方正仿宋_GB2312" w:cs="Times New Roman"/>
          <w:bCs/>
          <w:szCs w:val="24"/>
        </w:rPr>
        <w:t xml:space="preserve">二、质疑项目基本情况</w:t>
      </w:r>
      <w:r/>
    </w:p>
    <w:p>
      <w:pPr>
        <w:ind w:firstLine="480"/>
        <w:spacing w:line="40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质疑项目的名称：</w:t>
      </w:r>
      <w:r>
        <w:rPr>
          <w:rFonts w:hint="default" w:ascii="Times New Roman" w:hAnsi="Times New Roman" w:eastAsia="方正仿宋_GB2312" w:cs="Times New Roman"/>
          <w:szCs w:val="24"/>
          <w:u w:val="single"/>
        </w:rPr>
        <w:t xml:space="preserve">                                                          </w:t>
      </w:r>
      <w:r/>
    </w:p>
    <w:p>
      <w:pPr>
        <w:ind w:firstLine="480"/>
        <w:spacing w:line="40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质疑项目的编号：</w:t>
      </w:r>
      <w:r>
        <w:rPr>
          <w:rFonts w:hint="default" w:ascii="Times New Roman" w:hAnsi="Times New Roman" w:eastAsia="方正仿宋_GB2312" w:cs="Times New Roman"/>
          <w:szCs w:val="24"/>
          <w:u w:val="single"/>
        </w:rPr>
        <w:t xml:space="preserve">                         </w:t>
      </w:r>
      <w:r>
        <w:rPr>
          <w:rFonts w:hint="default" w:ascii="Times New Roman" w:hAnsi="Times New Roman" w:eastAsia="方正仿宋_GB2312" w:cs="Times New Roman"/>
          <w:szCs w:val="24"/>
        </w:rPr>
        <w:t xml:space="preserve">包号：</w:t>
      </w:r>
      <w:r>
        <w:rPr>
          <w:rFonts w:hint="default" w:ascii="Times New Roman" w:hAnsi="Times New Roman" w:eastAsia="方正仿宋_GB2312" w:cs="Times New Roman"/>
          <w:szCs w:val="24"/>
          <w:u w:val="single"/>
        </w:rPr>
        <w:t xml:space="preserve">                           </w:t>
      </w:r>
      <w:r/>
    </w:p>
    <w:p>
      <w:pPr>
        <w:ind w:firstLine="480"/>
        <w:spacing w:line="400" w:lineRule="exact"/>
        <w:rPr>
          <w:rFonts w:hint="default" w:ascii="Times New Roman" w:hAnsi="Times New Roman" w:eastAsia="方正仿宋_GB2312" w:cs="Times New Roman"/>
          <w:szCs w:val="24"/>
          <w:u w:val="single"/>
        </w:rPr>
      </w:pPr>
      <w:r>
        <w:rPr>
          <w:rFonts w:hint="default" w:ascii="Times New Roman" w:hAnsi="Times New Roman" w:eastAsia="方正仿宋_GB2312" w:cs="Times New Roman"/>
          <w:szCs w:val="24"/>
        </w:rPr>
        <w:t xml:space="preserve">采购人名称：</w:t>
      </w:r>
      <w:r>
        <w:rPr>
          <w:rFonts w:hint="default" w:ascii="Times New Roman" w:hAnsi="Times New Roman" w:eastAsia="方正仿宋_GB2312" w:cs="Times New Roman"/>
          <w:szCs w:val="24"/>
          <w:u w:val="single"/>
        </w:rPr>
        <w:t xml:space="preserve">                                                              </w:t>
      </w:r>
      <w:r/>
    </w:p>
    <w:p>
      <w:pPr>
        <w:ind w:firstLine="480"/>
        <w:spacing w:line="40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采购文件获取日期：</w:t>
      </w:r>
      <w:r>
        <w:rPr>
          <w:rFonts w:hint="default" w:ascii="Times New Roman" w:hAnsi="Times New Roman" w:eastAsia="方正仿宋_GB2312" w:cs="Times New Roman"/>
          <w:szCs w:val="24"/>
          <w:u w:val="single"/>
        </w:rPr>
        <w:t xml:space="preserve">                                                        </w:t>
      </w:r>
      <w:r/>
    </w:p>
    <w:p>
      <w:pPr>
        <w:ind w:firstLine="480"/>
        <w:spacing w:line="400" w:lineRule="exact"/>
        <w:rPr>
          <w:rFonts w:hint="default" w:ascii="Times New Roman" w:hAnsi="Times New Roman" w:eastAsia="方正仿宋_GB2312" w:cs="Times New Roman"/>
          <w:bCs/>
          <w:szCs w:val="24"/>
        </w:rPr>
      </w:pPr>
      <w:r>
        <w:rPr>
          <w:rFonts w:hint="default" w:ascii="Times New Roman" w:hAnsi="Times New Roman" w:eastAsia="方正仿宋_GB2312" w:cs="Times New Roman"/>
          <w:bCs/>
          <w:szCs w:val="24"/>
        </w:rPr>
        <w:t xml:space="preserve">三、质疑事项具体内容</w:t>
      </w:r>
      <w:r/>
    </w:p>
    <w:p>
      <w:pPr>
        <w:ind w:firstLine="480"/>
        <w:spacing w:line="400" w:lineRule="exact"/>
        <w:rPr>
          <w:rFonts w:hint="default" w:ascii="Times New Roman" w:hAnsi="Times New Roman" w:eastAsia="方正仿宋_GB2312" w:cs="Times New Roman"/>
          <w:szCs w:val="24"/>
          <w:u w:val="single"/>
        </w:rPr>
      </w:pPr>
      <w:r>
        <w:rPr>
          <w:rFonts w:hint="default" w:ascii="Times New Roman" w:hAnsi="Times New Roman" w:eastAsia="方正仿宋_GB2312" w:cs="Times New Roman"/>
          <w:szCs w:val="24"/>
        </w:rPr>
        <w:t xml:space="preserve">质疑事项1：</w:t>
      </w:r>
      <w:r>
        <w:rPr>
          <w:rFonts w:hint="default" w:ascii="Times New Roman" w:hAnsi="Times New Roman" w:eastAsia="方正仿宋_GB2312" w:cs="Times New Roman"/>
          <w:szCs w:val="24"/>
          <w:u w:val="single"/>
        </w:rPr>
        <w:t xml:space="preserve">                                                              </w:t>
      </w:r>
      <w:r/>
    </w:p>
    <w:p>
      <w:pPr>
        <w:ind w:firstLine="480"/>
        <w:spacing w:line="400" w:lineRule="exact"/>
        <w:rPr>
          <w:rFonts w:hint="default" w:ascii="Times New Roman" w:hAnsi="Times New Roman" w:eastAsia="方正仿宋_GB2312" w:cs="Times New Roman"/>
          <w:szCs w:val="24"/>
          <w:u w:val="single"/>
        </w:rPr>
      </w:pPr>
      <w:r>
        <w:rPr>
          <w:rFonts w:hint="default" w:ascii="Times New Roman" w:hAnsi="Times New Roman" w:eastAsia="方正仿宋_GB2312" w:cs="Times New Roman"/>
          <w:szCs w:val="24"/>
        </w:rPr>
        <w:t xml:space="preserve">事实依据：</w:t>
      </w:r>
      <w:r>
        <w:rPr>
          <w:rFonts w:hint="default" w:ascii="Times New Roman" w:hAnsi="Times New Roman" w:eastAsia="方正仿宋_GB2312" w:cs="Times New Roman"/>
          <w:szCs w:val="24"/>
          <w:u w:val="single"/>
        </w:rPr>
        <w:t xml:space="preserve">                                                                </w:t>
      </w:r>
      <w:r/>
    </w:p>
    <w:p>
      <w:pPr>
        <w:ind w:firstLine="480"/>
        <w:spacing w:line="400" w:lineRule="exact"/>
        <w:rPr>
          <w:rFonts w:hint="default" w:ascii="Times New Roman" w:hAnsi="Times New Roman" w:eastAsia="方正仿宋_GB2312" w:cs="Times New Roman"/>
          <w:szCs w:val="24"/>
          <w:u w:val="single"/>
        </w:rPr>
      </w:pPr>
      <w:r>
        <w:rPr>
          <w:rFonts w:hint="default" w:ascii="Times New Roman" w:hAnsi="Times New Roman" w:eastAsia="方正仿宋_GB2312" w:cs="Times New Roman"/>
          <w:szCs w:val="24"/>
        </w:rPr>
        <w:t xml:space="preserve">法律依据：</w:t>
      </w:r>
      <w:r>
        <w:rPr>
          <w:rFonts w:hint="default" w:ascii="Times New Roman" w:hAnsi="Times New Roman" w:eastAsia="方正仿宋_GB2312" w:cs="Times New Roman"/>
          <w:szCs w:val="24"/>
          <w:u w:val="single"/>
        </w:rPr>
        <w:t xml:space="preserve">                                                                 </w:t>
      </w:r>
      <w:r/>
    </w:p>
    <w:p>
      <w:pPr>
        <w:ind w:firstLine="480"/>
        <w:spacing w:line="40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质疑事项2：</w:t>
      </w:r>
      <w:r>
        <w:rPr>
          <w:rFonts w:hint="default" w:ascii="Times New Roman" w:hAnsi="Times New Roman" w:eastAsia="方正仿宋_GB2312" w:cs="Times New Roman"/>
          <w:szCs w:val="24"/>
          <w:u w:val="single"/>
        </w:rPr>
        <w:t xml:space="preserve">                                                        </w:t>
      </w:r>
      <w:r/>
    </w:p>
    <w:p>
      <w:pPr>
        <w:ind w:firstLine="480"/>
        <w:spacing w:line="400" w:lineRule="exact"/>
        <w:rPr>
          <w:rFonts w:hint="default" w:ascii="Times New Roman" w:hAnsi="Times New Roman" w:eastAsia="方正仿宋_GB2312" w:cs="Times New Roman"/>
          <w:bCs/>
          <w:szCs w:val="24"/>
        </w:rPr>
      </w:pPr>
      <w:r>
        <w:rPr>
          <w:rFonts w:hint="default" w:ascii="Times New Roman" w:hAnsi="Times New Roman" w:eastAsia="方正仿宋_GB2312" w:cs="Times New Roman"/>
          <w:bCs/>
          <w:szCs w:val="24"/>
        </w:rPr>
        <w:t xml:space="preserve">四、与质疑事项相关的质疑请求</w:t>
      </w:r>
      <w:r/>
    </w:p>
    <w:p>
      <w:pPr>
        <w:ind w:firstLine="480"/>
        <w:spacing w:line="400" w:lineRule="exact"/>
        <w:rPr>
          <w:rFonts w:hint="default" w:ascii="Times New Roman" w:hAnsi="Times New Roman" w:eastAsia="方正仿宋_GB2312" w:cs="Times New Roman"/>
          <w:szCs w:val="24"/>
          <w:u w:val="single"/>
        </w:rPr>
      </w:pPr>
      <w:r>
        <w:rPr>
          <w:rFonts w:hint="default" w:ascii="Times New Roman" w:hAnsi="Times New Roman" w:eastAsia="方正仿宋_GB2312" w:cs="Times New Roman"/>
          <w:szCs w:val="24"/>
        </w:rPr>
        <w:t xml:space="preserve">请求：</w:t>
      </w:r>
      <w:r>
        <w:rPr>
          <w:rFonts w:hint="default" w:ascii="Times New Roman" w:hAnsi="Times New Roman" w:eastAsia="方正仿宋_GB2312" w:cs="Times New Roman"/>
          <w:szCs w:val="24"/>
          <w:u w:val="single"/>
        </w:rPr>
        <w:t xml:space="preserve">                                                                     </w:t>
      </w:r>
      <w:r/>
    </w:p>
    <w:p>
      <w:pPr>
        <w:ind w:firstLine="480"/>
        <w:spacing w:line="40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签字</w:t>
      </w:r>
      <w:r>
        <w:rPr>
          <w:rFonts w:hint="default" w:ascii="Times New Roman" w:hAnsi="Times New Roman" w:eastAsia="方正仿宋_GB2312" w:cs="Times New Roman"/>
          <w:szCs w:val="24"/>
          <w:lang w:eastAsia="zh-CN"/>
        </w:rPr>
        <w:t xml:space="preserve">（</w:t>
      </w:r>
      <w:r>
        <w:rPr>
          <w:rFonts w:hint="default" w:ascii="Times New Roman" w:hAnsi="Times New Roman" w:eastAsia="方正仿宋_GB2312" w:cs="Times New Roman"/>
          <w:szCs w:val="24"/>
        </w:rPr>
        <w:t xml:space="preserve">签章</w:t>
      </w:r>
      <w:r>
        <w:rPr>
          <w:rFonts w:hint="default" w:ascii="Times New Roman" w:hAnsi="Times New Roman" w:eastAsia="方正仿宋_GB2312" w:cs="Times New Roman"/>
          <w:szCs w:val="24"/>
          <w:lang w:eastAsia="zh-CN"/>
        </w:rPr>
        <w:t xml:space="preserve">）</w:t>
      </w:r>
      <w:r>
        <w:rPr>
          <w:rFonts w:hint="default" w:ascii="Times New Roman" w:hAnsi="Times New Roman" w:eastAsia="方正仿宋_GB2312" w:cs="Times New Roman"/>
          <w:szCs w:val="24"/>
        </w:rPr>
        <w:t xml:space="preserve">：                   公章：                      </w:t>
      </w:r>
      <w:r/>
    </w:p>
    <w:p>
      <w:pPr>
        <w:ind w:firstLine="480"/>
        <w:spacing w:line="40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日期：    </w:t>
      </w:r>
      <w:r/>
    </w:p>
    <w:p>
      <w:pPr>
        <w:ind w:firstLine="482"/>
        <w:spacing w:line="400" w:lineRule="exact"/>
        <w:rPr>
          <w:rFonts w:hint="default" w:ascii="Times New Roman" w:hAnsi="Times New Roman" w:eastAsia="方正仿宋_GB2312" w:cs="Times New Roman"/>
          <w:b/>
          <w:szCs w:val="24"/>
        </w:rPr>
      </w:pPr>
      <w:r>
        <w:rPr>
          <w:rFonts w:hint="default" w:ascii="Times New Roman" w:hAnsi="Times New Roman" w:eastAsia="方正仿宋_GB2312" w:cs="Times New Roman"/>
          <w:b/>
          <w:szCs w:val="24"/>
        </w:rPr>
        <w:t xml:space="preserve">质疑函制作说明：</w:t>
      </w:r>
      <w:r/>
    </w:p>
    <w:p>
      <w:pPr>
        <w:ind w:firstLine="480"/>
        <w:jc w:val="left"/>
        <w:spacing w:line="400" w:lineRule="exact"/>
        <w:widowControl/>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1、供应商提出质疑时，应提交质疑函和必要的证明材料。</w:t>
      </w:r>
      <w:r/>
    </w:p>
    <w:p>
      <w:pPr>
        <w:ind w:firstLine="480"/>
        <w:jc w:val="left"/>
        <w:spacing w:line="400" w:lineRule="exact"/>
        <w:widowControl/>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2、质疑供应商若委托代理人进行质疑的，质疑函应按要求列明</w:t>
      </w:r>
      <w:r>
        <w:rPr>
          <w:rFonts w:hint="default" w:ascii="Times New Roman" w:hAnsi="Times New Roman" w:eastAsia="方正仿宋_GB2312" w:cs="Times New Roman"/>
          <w:szCs w:val="24"/>
          <w:lang w:eastAsia="zh-CN"/>
        </w:rPr>
        <w:t xml:space="preserve">“</w:t>
      </w:r>
      <w:r>
        <w:rPr>
          <w:rFonts w:hint="default" w:ascii="Times New Roman" w:hAnsi="Times New Roman" w:eastAsia="方正仿宋_GB2312" w:cs="Times New Roman"/>
          <w:szCs w:val="24"/>
        </w:rPr>
        <w:t xml:space="preserve">授权代表</w:t>
      </w:r>
      <w:r>
        <w:rPr>
          <w:rFonts w:hint="default" w:ascii="Times New Roman" w:hAnsi="Times New Roman" w:eastAsia="方正仿宋_GB2312" w:cs="Times New Roman"/>
          <w:szCs w:val="24"/>
          <w:lang w:eastAsia="zh-CN"/>
        </w:rPr>
        <w:t xml:space="preserve">”</w:t>
      </w:r>
      <w:r>
        <w:rPr>
          <w:rFonts w:hint="default" w:ascii="Times New Roman" w:hAnsi="Times New Roman" w:eastAsia="方正仿宋_GB2312" w:cs="Times New Roman"/>
          <w:szCs w:val="24"/>
        </w:rPr>
        <w:t xml:space="preserve">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3、质疑供应商若对项目的某一分包进行质疑，质疑函中应列明具体分包号。</w:t>
      </w:r>
      <w:r/>
    </w:p>
    <w:p>
      <w:pPr>
        <w:ind w:firstLine="480"/>
        <w:jc w:val="left"/>
        <w:spacing w:line="400" w:lineRule="exact"/>
        <w:widowControl/>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4、质疑函的质疑事项应具体、明确，并有必要的事实依据和法律依据。</w:t>
      </w:r>
      <w:r/>
    </w:p>
    <w:p>
      <w:pPr>
        <w:ind w:firstLine="480"/>
        <w:jc w:val="left"/>
        <w:spacing w:line="400" w:lineRule="exact"/>
        <w:widowControl/>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5、质疑函的质疑请求应与质疑事项相关。</w:t>
      </w:r>
      <w:r/>
    </w:p>
    <w:p>
      <w:pPr>
        <w:ind w:firstLine="480"/>
        <w:jc w:val="left"/>
        <w:spacing w:line="400" w:lineRule="exact"/>
        <w:widowControl/>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18"/>
      <w:footnotePr/>
      <w:endnotePr/>
      <w:type w:val="nextPage"/>
      <w:pgSz w:w="11906" w:h="16838" w:orient="portrait"/>
      <w:pgMar w:top="1621" w:right="1621" w:bottom="1621" w:left="162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小标宋_GBK">
    <w:panose1 w:val="020B0503020202020204"/>
  </w:font>
  <w:font w:name="方正仿宋_GB2312">
    <w:panose1 w:val="020B0503020202020204"/>
  </w:font>
  <w:font w:name="Symbol">
    <w:panose1 w:val="05050102010706020507"/>
  </w:font>
  <w:font w:name="Wingdings">
    <w:panose1 w:val="05000000000000000000"/>
  </w:font>
  <w:font w:name="华文楷体">
    <w:panose1 w:val="02010600040101010101"/>
  </w:font>
  <w:font w:name="pingfang sc">
    <w:panose1 w:val="020B0503020202020204"/>
  </w:font>
  <w:font w:name="方正仿宋_GBK">
    <w:panose1 w:val="020B0503020202020204"/>
  </w:font>
  <w:font w:name="苹方 常规">
    <w:panose1 w:val="020B0503020202020204"/>
  </w:font>
  <w:font w:name="MingLiU">
    <w:panose1 w:val="02020500000000000000"/>
  </w:font>
  <w:font w:name="微软雅黑">
    <w:panose1 w:val="020B0503020204020204"/>
  </w:font>
  <w:font w:name="Calibri">
    <w:panose1 w:val="020F0502020204030204"/>
  </w:font>
  <w:font w:name="Helvetica Neue">
    <w:panose1 w:val="020B0503020202020204"/>
  </w:font>
  <w:font w:name="方正公文小标宋">
    <w:panose1 w:val="020B0503020202020204"/>
  </w:font>
  <w:font w:name="Courier New">
    <w:panose1 w:val="02070309020205020404"/>
  </w:font>
  <w:font w:name="华文中宋">
    <w:panose1 w:val="02010600040101010101"/>
  </w:font>
  <w:font w:name="Verdana">
    <w:panose1 w:val="020B0604030504040204"/>
  </w:font>
  <w:font w:name="仿宋_GB2312">
    <w:panose1 w:val="02010609060101010101"/>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ind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align>center</wp:align>
              </wp:positionH>
              <wp:positionV relativeFrom="page">
                <wp:align>bottom</wp:align>
              </wp:positionV>
              <wp:extent cx="7559675" cy="449580"/>
              <wp:effectExtent l="0" t="0" r="0" b="0"/>
              <wp:wrapNone/>
              <wp:docPr id="1" name="组合 1"/>
              <wp:cNvGraphicFramePr/>
              <a:graphic xmlns:a="http://schemas.openxmlformats.org/drawingml/2006/main">
                <a:graphicData uri="http://schemas.microsoft.com/office/word/2010/wordprocessingGroup">
                  <wpg:wgp>
                    <wpg:cNvGrpSpPr/>
                    <wpg:grpSpPr bwMode="auto">
                      <a:xfrm>
                        <a:off x="0" y="0"/>
                        <a:ext cx="7559675" cy="449580"/>
                        <a:chOff x="11928" y="16424"/>
                        <a:chExt cx="11884" cy="708"/>
                      </a:xfrm>
                    </wpg:grpSpPr>
                    <wps:wsp>
                      <wps:cNvPr id="0" name=""/>
                      <wps:cNvSpPr/>
                      <wps:spPr bwMode="auto">
                        <a:xfrm>
                          <a:off x="11928" y="16424"/>
                          <a:ext cx="736" cy="708"/>
                        </a:xfrm>
                        <a:prstGeom prst="rect">
                          <a:avLst/>
                        </a:prstGeom>
                        <a:solidFill>
                          <a:srgbClr val="000000"/>
                        </a:solidFill>
                        <a:ln w="12700">
                          <a:noFill/>
                        </a:ln>
                      </wps:spPr>
                      <wps:txbx>
                        <w:txbxContent>
                          <w:p>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 xml:space="preserve">1</w:t>
                            </w:r>
                            <w:r>
                              <w:rPr>
                                <w:rFonts w:ascii="Arial" w:hAnsi="Arial" w:cs="Arial"/>
                                <w:b/>
                                <w:bCs/>
                                <w:color w:val="ffffff"/>
                                <w:sz w:val="44"/>
                                <w:szCs w:val="44"/>
                              </w:rPr>
                              <w:fldChar w:fldCharType="end"/>
                            </w:r>
                            <w:r/>
                          </w:p>
                          <w:p>
                            <w:r/>
                            <w:r/>
                          </w:p>
                        </w:txbxContent>
                      </wps:txbx>
                      <wps:bodyPr wrap="square" anchor="ctr" upright="1"/>
                    </wps:wsp>
                    <wps:wsp>
                      <wps:cNvPr id="1" name=""/>
                      <wps:cNvSpPr/>
                      <wps:spPr bwMode="auto">
                        <a:xfrm>
                          <a:off x="13004" y="16424"/>
                          <a:ext cx="10809" cy="708"/>
                        </a:xfrm>
                        <a:prstGeom prst="rect">
                          <a:avLst/>
                        </a:prstGeom>
                        <a:solidFill>
                          <a:srgbClr val="000000"/>
                        </a:solidFill>
                        <a:ln w="12700">
                          <a:noFill/>
                        </a:ln>
                      </wps:spPr>
                      <wps:txbx>
                        <w:txbxContent>
                          <w:p>
                            <w:pPr>
                              <w:ind w:firstLine="2570"/>
                              <w:jc w:val="both"/>
                              <w:spacing w:line="240" w:lineRule="auto"/>
                              <w:rPr>
                                <w:rFonts w:hint="eastAsia" w:ascii="方正仿宋_GB2312" w:hAnsi="方正仿宋_GB2312" w:eastAsia="方正仿宋_GB2312" w:cs="方正仿宋_GB2312"/>
                                <w:b/>
                                <w:bCs/>
                                <w:sz w:val="32"/>
                                <w:szCs w:val="32"/>
                              </w:rPr>
                            </w:pPr>
                            <w:r>
                              <w:rPr>
                                <w:rFonts w:hint="eastAsia" w:ascii="方正仿宋_GB2312" w:hAnsi="方正仿宋_GB2312" w:eastAsia="方正仿宋_GB2312" w:cs="方正仿宋_GB2312"/>
                                <w:b/>
                                <w:bCs/>
                                <w:sz w:val="32"/>
                                <w:szCs w:val="32"/>
                              </w:rPr>
                              <w:t xml:space="preserve">江苏威仕沃项目管理有限公司</w:t>
                            </w:r>
                            <w:r/>
                          </w:p>
                          <w:p>
                            <w:r/>
                            <w:r/>
                          </w:p>
                        </w:txbxContent>
                      </wps:txbx>
                      <wps:bodyPr wrap="square" anchor="ctr" upright="1"/>
                    </wps:wsp>
                  </wpg:wgp>
                </a:graphicData>
              </a:graphic>
            </wp:anchor>
          </w:drawing>
        </mc:Choice>
        <mc:Fallback>
          <w:pict>
            <v:group id="group 0" o:spid="_x0000_s0000" style="position:absolute;z-index:251659264;o:allowoverlap:true;o:allowincell:true;mso-position-horizontal-relative:page;mso-position-horizontal:center;mso-position-vertical-relative:page;mso-position-vertical:bottom;width:595.2pt;height:35.4pt;mso-wrap-distance-left:9.0pt;mso-wrap-distance-top:0.0pt;mso-wrap-distance-right:9.0pt;mso-wrap-distance-bottom:0.0pt;" coordorigin="119,164" coordsize="118,7">
              <v:shape id="shape 1" o:spid="_x0000_s1" o:spt="1" type="#_x0000_t1" style="position:absolute;left:119;top:164;width:7;height:7;v-text-anchor:middle;visibility:visible;" fillcolor="#000000" stroked="f" strokeweight="1.00pt">
                <v:textbox inset="0,0,0,0">
                  <w:txbxContent>
                    <w:p>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 xml:space="preserve">1</w:t>
                      </w:r>
                      <w:r>
                        <w:rPr>
                          <w:rFonts w:ascii="Arial" w:hAnsi="Arial" w:cs="Arial"/>
                          <w:b/>
                          <w:bCs/>
                          <w:color w:val="ffffff"/>
                          <w:sz w:val="44"/>
                          <w:szCs w:val="44"/>
                        </w:rPr>
                        <w:fldChar w:fldCharType="end"/>
                      </w:r>
                      <w:r/>
                    </w:p>
                    <w:p>
                      <w:r/>
                      <w:r/>
                    </w:p>
                  </w:txbxContent>
                </v:textbox>
              </v:shape>
              <v:shape id="shape 2" o:spid="_x0000_s2" o:spt="1" type="#_x0000_t1" style="position:absolute;left:130;top:164;width:108;height:7;v-text-anchor:middle;visibility:visible;" fillcolor="#000000" stroked="f" strokeweight="1.00pt">
                <v:textbox inset="0,0,0,0">
                  <w:txbxContent>
                    <w:p>
                      <w:pPr>
                        <w:ind w:firstLine="2570"/>
                        <w:jc w:val="both"/>
                        <w:spacing w:line="240" w:lineRule="auto"/>
                        <w:rPr>
                          <w:rFonts w:hint="eastAsia" w:ascii="方正仿宋_GB2312" w:hAnsi="方正仿宋_GB2312" w:eastAsia="方正仿宋_GB2312" w:cs="方正仿宋_GB2312"/>
                          <w:b/>
                          <w:bCs/>
                          <w:sz w:val="32"/>
                          <w:szCs w:val="32"/>
                        </w:rPr>
                      </w:pPr>
                      <w:r>
                        <w:rPr>
                          <w:rFonts w:hint="eastAsia" w:ascii="方正仿宋_GB2312" w:hAnsi="方正仿宋_GB2312" w:eastAsia="方正仿宋_GB2312" w:cs="方正仿宋_GB2312"/>
                          <w:b/>
                          <w:bCs/>
                          <w:sz w:val="32"/>
                          <w:szCs w:val="32"/>
                        </w:rPr>
                        <w:t xml:space="preserve">江苏威仕沃项目管理有限公司</w:t>
                      </w:r>
                      <w:r/>
                    </w:p>
                    <w:p>
                      <w:r/>
                      <w:r/>
                    </w:p>
                  </w:txbxContent>
                </v:textbox>
              </v:shape>
            </v:group>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90"/>
                            <w:ind w:firstLine="360"/>
                            <w:tabs>
                              <w:tab w:val="clear" w:pos="4153" w:leader="none"/>
                              <w:tab w:val="clear" w:pos="4320" w:leader="none"/>
                              <w:tab w:val="clear" w:pos="8306" w:leader="none"/>
                              <w:tab w:val="clear" w:pos="8640" w:leader="none"/>
                            </w:tabs>
                          </w:pPr>
                          <w:r>
                            <w:fldChar w:fldCharType="begin"/>
                          </w:r>
                          <w:r>
                            <w:instrText xml:space="preserve"> PAGE  \* MERGEFORMAT </w:instrText>
                          </w:r>
                          <w:r>
                            <w:fldChar w:fldCharType="separate"/>
                          </w:r>
                          <w:r>
                            <w:t xml:space="preserve">30</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90"/>
                      <w:ind w:firstLine="360"/>
                      <w:tabs>
                        <w:tab w:val="clear" w:pos="4153" w:leader="none"/>
                        <w:tab w:val="clear" w:pos="4320" w:leader="none"/>
                        <w:tab w:val="clear" w:pos="8306" w:leader="none"/>
                        <w:tab w:val="clear" w:pos="8640" w:leader="none"/>
                      </w:tabs>
                    </w:pPr>
                    <w:r>
                      <w:fldChar w:fldCharType="begin"/>
                    </w:r>
                    <w:r>
                      <w:instrText xml:space="preserve"> PAGE  \* MERGEFORMAT </w:instrText>
                    </w:r>
                    <w:r>
                      <w:fldChar w:fldCharType="separate"/>
                    </w:r>
                    <w:r>
                      <w:t xml:space="preserve">30</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90"/>
                            <w:ind w:firstLine="360"/>
                            <w:tabs>
                              <w:tab w:val="clear" w:pos="4153" w:leader="none"/>
                              <w:tab w:val="clear" w:pos="4320" w:leader="none"/>
                              <w:tab w:val="clear" w:pos="8306" w:leader="none"/>
                              <w:tab w:val="clear" w:pos="8640"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90"/>
                      <w:ind w:firstLine="360"/>
                      <w:tabs>
                        <w:tab w:val="clear" w:pos="4153" w:leader="none"/>
                        <w:tab w:val="clear" w:pos="4320" w:leader="none"/>
                        <w:tab w:val="clear" w:pos="8306" w:leader="none"/>
                        <w:tab w:val="clear" w:pos="8640"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page">
                <wp:align>center</wp:align>
              </wp:positionH>
              <wp:positionV relativeFrom="page">
                <wp:align>bottom</wp:align>
              </wp:positionV>
              <wp:extent cx="7546340" cy="449580"/>
              <wp:effectExtent l="0" t="0" r="0" b="0"/>
              <wp:wrapNone/>
              <wp:docPr id="4" name="组合 8"/>
              <wp:cNvGraphicFramePr/>
              <a:graphic xmlns:a="http://schemas.openxmlformats.org/drawingml/2006/main">
                <a:graphicData uri="http://schemas.microsoft.com/office/word/2010/wordprocessingGroup">
                  <wpg:wgp>
                    <wpg:cNvGrpSpPr/>
                    <wpg:grpSpPr bwMode="auto">
                      <a:xfrm>
                        <a:off x="0" y="0"/>
                        <a:ext cx="7546340" cy="449580"/>
                        <a:chOff x="11928" y="16424"/>
                        <a:chExt cx="11884" cy="708"/>
                      </a:xfrm>
                    </wpg:grpSpPr>
                    <wps:wsp>
                      <wps:cNvPr id="0" name=""/>
                      <wps:cNvSpPr/>
                      <wps:spPr bwMode="auto">
                        <a:xfrm>
                          <a:off x="11928" y="16424"/>
                          <a:ext cx="736" cy="708"/>
                        </a:xfrm>
                        <a:prstGeom prst="rect">
                          <a:avLst/>
                        </a:prstGeom>
                        <a:solidFill>
                          <a:srgbClr val="000000"/>
                        </a:solidFill>
                        <a:ln w="12700">
                          <a:noFill/>
                        </a:ln>
                      </wps:spPr>
                      <wps:txbx>
                        <w:txbxContent>
                          <w:p>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 xml:space="preserve">1</w:t>
                            </w:r>
                            <w:r>
                              <w:rPr>
                                <w:rFonts w:ascii="Arial" w:hAnsi="Arial" w:cs="Arial"/>
                                <w:b/>
                                <w:bCs/>
                                <w:color w:val="ffffff"/>
                                <w:sz w:val="44"/>
                                <w:szCs w:val="44"/>
                              </w:rPr>
                              <w:fldChar w:fldCharType="end"/>
                            </w:r>
                            <w:r/>
                          </w:p>
                          <w:p>
                            <w:r/>
                            <w:r/>
                          </w:p>
                        </w:txbxContent>
                      </wps:txbx>
                      <wps:bodyPr wrap="square" anchor="ctr" upright="1"/>
                    </wps:wsp>
                    <wps:wsp>
                      <wps:cNvPr id="1" name=""/>
                      <wps:cNvSpPr/>
                      <wps:spPr bwMode="auto">
                        <a:xfrm>
                          <a:off x="13004" y="16424"/>
                          <a:ext cx="10809" cy="708"/>
                        </a:xfrm>
                        <a:prstGeom prst="rect">
                          <a:avLst/>
                        </a:prstGeom>
                        <a:solidFill>
                          <a:srgbClr val="000000"/>
                        </a:solidFill>
                        <a:ln w="12700">
                          <a:noFill/>
                        </a:ln>
                      </wps:spPr>
                      <wps:txbx>
                        <w:txbxContent>
                          <w:p>
                            <w:pPr>
                              <w:ind w:firstLine="2560"/>
                              <w:rPr>
                                <w:rFonts w:ascii="微软雅黑" w:hAnsi="微软雅黑" w:eastAsia="微软雅黑" w:cs="微软雅黑"/>
                                <w:sz w:val="32"/>
                                <w:szCs w:val="32"/>
                              </w:rPr>
                            </w:pPr>
                            <w:r>
                              <w:rPr>
                                <w:rFonts w:hint="eastAsia" w:ascii="微软雅黑" w:hAnsi="微软雅黑" w:eastAsia="微软雅黑" w:cs="微软雅黑"/>
                                <w:sz w:val="32"/>
                                <w:szCs w:val="32"/>
                              </w:rPr>
                              <w:t xml:space="preserve">江苏威仕沃项目管理有限公司</w:t>
                            </w:r>
                            <w:r/>
                          </w:p>
                          <w:p>
                            <w:r/>
                            <w:r/>
                          </w:p>
                        </w:txbxContent>
                      </wps:txbx>
                      <wps:bodyPr wrap="square" anchor="ctr" upright="1"/>
                    </wps:wsp>
                  </wpg:wgp>
                </a:graphicData>
              </a:graphic>
            </wp:anchor>
          </w:drawing>
        </mc:Choice>
        <mc:Fallback>
          <w:pict>
            <v:group id="group 5" o:spid="_x0000_s0000" style="position:absolute;z-index:251660288;o:allowoverlap:true;o:allowincell:true;mso-position-horizontal-relative:page;mso-position-horizontal:center;mso-position-vertical-relative:page;mso-position-vertical:bottom;width:594.2pt;height:35.4pt;mso-wrap-distance-left:9.0pt;mso-wrap-distance-top:0.0pt;mso-wrap-distance-right:9.0pt;mso-wrap-distance-bottom:0.0pt;" coordorigin="119,164" coordsize="118,7">
              <v:shape id="shape 6" o:spid="_x0000_s6" o:spt="1" type="#_x0000_t1" style="position:absolute;left:119;top:164;width:7;height:7;v-text-anchor:middle;visibility:visible;" fillcolor="#000000" stroked="f" strokeweight="1.00pt">
                <v:textbox inset="0,0,0,0">
                  <w:txbxContent>
                    <w:p>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 xml:space="preserve">1</w:t>
                      </w:r>
                      <w:r>
                        <w:rPr>
                          <w:rFonts w:ascii="Arial" w:hAnsi="Arial" w:cs="Arial"/>
                          <w:b/>
                          <w:bCs/>
                          <w:color w:val="ffffff"/>
                          <w:sz w:val="44"/>
                          <w:szCs w:val="44"/>
                        </w:rPr>
                        <w:fldChar w:fldCharType="end"/>
                      </w:r>
                      <w:r/>
                    </w:p>
                    <w:p>
                      <w:r/>
                      <w:r/>
                    </w:p>
                  </w:txbxContent>
                </v:textbox>
              </v:shape>
              <v:shape id="shape 7" o:spid="_x0000_s7" o:spt="1" type="#_x0000_t1" style="position:absolute;left:130;top:164;width:108;height:7;v-text-anchor:middle;visibility:visible;" fillcolor="#000000" stroked="f" strokeweight="1.00pt">
                <v:textbox inset="0,0,0,0">
                  <w:txbxContent>
                    <w:p>
                      <w:pPr>
                        <w:ind w:firstLine="2560"/>
                        <w:rPr>
                          <w:rFonts w:ascii="微软雅黑" w:hAnsi="微软雅黑" w:eastAsia="微软雅黑" w:cs="微软雅黑"/>
                          <w:sz w:val="32"/>
                          <w:szCs w:val="32"/>
                        </w:rPr>
                      </w:pPr>
                      <w:r>
                        <w:rPr>
                          <w:rFonts w:hint="eastAsia" w:ascii="微软雅黑" w:hAnsi="微软雅黑" w:eastAsia="微软雅黑" w:cs="微软雅黑"/>
                          <w:sz w:val="32"/>
                          <w:szCs w:val="32"/>
                        </w:rPr>
                        <w:t xml:space="preserve">江苏威仕沃项目管理有限公司</w:t>
                      </w:r>
                      <w:r/>
                    </w:p>
                    <w:p>
                      <w:r/>
                      <w:r/>
                    </w:p>
                  </w:txbxContent>
                </v:textbox>
              </v:shape>
            </v:group>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PAGE   \* MERGEFORMAT</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zh-CN" w:eastAsia="zh-CN" w:bidi="ar-SA"/>
      </w:rPr>
      <w:t xml:space="preserve">19</w:t>
    </w:r>
    <w:r>
      <w:rPr>
        <w:rFonts w:ascii="Times New Roman" w:hAnsi="Times New Roman" w:eastAsia="宋体" w:cs="Times New Roman"/>
        <w:sz w:val="18"/>
        <w:szCs w:val="18"/>
        <w:lang w:val="en-US" w:eastAsia="zh-CN" w:bidi="ar-SA"/>
      </w:rPr>
      <w:fldChar w:fldCharType="end"/>
    </w:r>
    <w:r/>
  </w:p>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spacing w:line="200" w:lineRule="exact"/>
      <w:rPr>
        <w:rFonts w:ascii="Calibri" w:hAnsi="Calibri" w:eastAsia="宋体"/>
        <w:szCs w:val="22"/>
      </w:rPr>
    </w:pPr>
    <w:r>
      <w:rPr>
        <w:rFonts w:ascii="Calibri" w:hAnsi="Calibri" w:eastAsia="宋体"/>
        <w:sz w:val="14"/>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widowControl w:val="off"/>
                            <w:tabs>
                              <w:tab w:val="center" w:pos="4153" w:leader="none"/>
                              <w:tab w:val="right" w:pos="8306" w:leader="none"/>
                            </w:tabs>
                            <w:rPr>
                              <w:rFonts w:ascii="Calibri" w:hAnsi="Calibri" w:eastAsia="宋体" w:cs="Times New Roman"/>
                              <w:sz w:val="18"/>
                              <w:szCs w:val="22"/>
                            </w:rPr>
                          </w:pPr>
                          <w:r>
                            <w:rPr>
                              <w:rFonts w:ascii="Calibri" w:hAnsi="Calibri" w:eastAsia="宋体" w:cs="Times New Roman"/>
                              <w:sz w:val="18"/>
                              <w:szCs w:val="22"/>
                            </w:rPr>
                            <w:fldChar w:fldCharType="begin"/>
                          </w:r>
                          <w:r>
                            <w:rPr>
                              <w:rFonts w:ascii="Calibri" w:hAnsi="Calibri" w:eastAsia="宋体" w:cs="Times New Roman"/>
                              <w:sz w:val="18"/>
                              <w:szCs w:val="22"/>
                            </w:rPr>
                            <w:instrText xml:space="preserve"> PAGE  \* MERGEFORMAT </w:instrText>
                          </w:r>
                          <w:r>
                            <w:rPr>
                              <w:rFonts w:ascii="Calibri" w:hAnsi="Calibri" w:eastAsia="宋体" w:cs="Times New Roman"/>
                              <w:sz w:val="18"/>
                              <w:szCs w:val="22"/>
                            </w:rPr>
                            <w:fldChar w:fldCharType="separate"/>
                          </w:r>
                          <w:r>
                            <w:rPr>
                              <w:rFonts w:ascii="Calibri" w:hAnsi="Calibri" w:eastAsia="宋体" w:cs="Times New Roman"/>
                              <w:sz w:val="18"/>
                              <w:szCs w:val="22"/>
                            </w:rPr>
                            <w:t xml:space="preserve">4</w:t>
                          </w:r>
                          <w:r>
                            <w:rPr>
                              <w:rFonts w:ascii="Calibri" w:hAnsi="Calibri" w:eastAsia="宋体" w:cs="Times New Roman"/>
                              <w:sz w:val="18"/>
                              <w:szCs w:val="22"/>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ascii="Calibri" w:hAnsi="Calibri" w:eastAsia="宋体" w:cs="Times New Roman"/>
                        <w:sz w:val="18"/>
                        <w:szCs w:val="22"/>
                      </w:rPr>
                    </w:pPr>
                    <w:r>
                      <w:rPr>
                        <w:rFonts w:ascii="Calibri" w:hAnsi="Calibri" w:eastAsia="宋体" w:cs="Times New Roman"/>
                        <w:sz w:val="18"/>
                        <w:szCs w:val="22"/>
                      </w:rPr>
                      <w:fldChar w:fldCharType="begin"/>
                    </w:r>
                    <w:r>
                      <w:rPr>
                        <w:rFonts w:ascii="Calibri" w:hAnsi="Calibri" w:eastAsia="宋体" w:cs="Times New Roman"/>
                        <w:sz w:val="18"/>
                        <w:szCs w:val="22"/>
                      </w:rPr>
                      <w:instrText xml:space="preserve"> PAGE  \* MERGEFORMAT </w:instrText>
                    </w:r>
                    <w:r>
                      <w:rPr>
                        <w:rFonts w:ascii="Calibri" w:hAnsi="Calibri" w:eastAsia="宋体" w:cs="Times New Roman"/>
                        <w:sz w:val="18"/>
                        <w:szCs w:val="22"/>
                      </w:rPr>
                      <w:fldChar w:fldCharType="separate"/>
                    </w:r>
                    <w:r>
                      <w:rPr>
                        <w:rFonts w:ascii="Calibri" w:hAnsi="Calibri" w:eastAsia="宋体" w:cs="Times New Roman"/>
                        <w:sz w:val="18"/>
                        <w:szCs w:val="22"/>
                      </w:rPr>
                      <w:t xml:space="preserve">4</w:t>
                    </w:r>
                    <w:r>
                      <w:rPr>
                        <w:rFonts w:ascii="Calibri" w:hAnsi="Calibri" w:eastAsia="宋体" w:cs="Times New Roman"/>
                        <w:sz w:val="18"/>
                        <w:szCs w:val="22"/>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240" w:lineRule="auto"/>
      </w:pPr>
      <w:r>
        <w:separator/>
      </w:r>
      <w:r/>
    </w:p>
  </w:footnote>
  <w:footnote w:type="continuationSeparator" w:id="0">
    <w:p>
      <w:pPr>
        <w:ind w:firstLine="480"/>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ind w:firstLine="239"/>
      <w:jc w:val="right"/>
      <w:rPr>
        <w:rFonts w:hint="eastAsia" w:ascii="方正仿宋_GBK" w:hAnsi="方正仿宋_GBK" w:eastAsia="方正仿宋_GBK" w:cs="方正仿宋_GBK"/>
        <w:i/>
        <w:iCs/>
      </w:rPr>
      <w:pBdr>
        <w:bottom w:val="single" w:color="000000" w:sz="4" w:space="1"/>
      </w:pBdr>
    </w:pPr>
    <w:r>
      <w:rPr>
        <w:rFonts w:hint="eastAsia" w:ascii="方正仿宋_GBK" w:hAnsi="方正仿宋_GBK" w:eastAsia="方正仿宋_GBK" w:cs="方正仿宋_GBK"/>
        <w:i/>
        <w:iCs/>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pStyle w:val="1169"/>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2"/>
      <w:numFmt w:val="japaneseCounting"/>
      <w:isLgl w:val="false"/>
      <w:suff w:val="tab"/>
      <w:lvlText w:val="%1、"/>
      <w:lvlJc w:val="left"/>
      <w:pPr>
        <w:ind w:left="720" w:hanging="720"/>
        <w:tabs>
          <w:tab w:val="left" w:pos="720" w:leader="none"/>
        </w:tabs>
      </w:pPr>
    </w:lvl>
    <w:lvl w:ilvl="1">
      <w:start w:val="1"/>
      <w:numFmt w:val="decimal"/>
      <w:pStyle w:val="1184"/>
      <w:isLgl w:val="false"/>
      <w:suff w:val="tab"/>
      <w:lvlText w:val="%2、"/>
      <w:lvlJc w:val="left"/>
      <w:pPr>
        <w:ind w:left="780" w:hanging="360"/>
        <w:tabs>
          <w:tab w:val="left" w:pos="78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7"/>
  </w:num>
  <w:num w:numId="3">
    <w:abstractNumId w:val="8"/>
  </w:num>
  <w:num w:numId="4">
    <w:abstractNumId w:val="1"/>
  </w:num>
  <w:num w:numId="5">
    <w:abstractNumId w:val="5"/>
  </w:num>
  <w:num w:numId="6">
    <w:abstractNumId w:val="3"/>
  </w:num>
  <w:num w:numId="7">
    <w:abstractNumId w:val="2"/>
  </w:num>
  <w:num w:numId="8">
    <w:abstractNumId w:val="0"/>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46">
    <w:name w:val="Heading 1 Char"/>
    <w:basedOn w:val="973"/>
    <w:link w:val="964"/>
    <w:uiPriority w:val="9"/>
    <w:rPr>
      <w:rFonts w:ascii="Arial" w:hAnsi="Arial" w:eastAsia="Arial" w:cs="Arial"/>
      <w:sz w:val="40"/>
      <w:szCs w:val="40"/>
    </w:rPr>
  </w:style>
  <w:style w:type="character" w:styleId="947">
    <w:name w:val="Heading 2 Char"/>
    <w:basedOn w:val="973"/>
    <w:link w:val="965"/>
    <w:uiPriority w:val="9"/>
    <w:rPr>
      <w:rFonts w:ascii="Arial" w:hAnsi="Arial" w:eastAsia="Arial" w:cs="Arial"/>
      <w:sz w:val="34"/>
    </w:rPr>
  </w:style>
  <w:style w:type="character" w:styleId="948">
    <w:name w:val="Heading 3 Char"/>
    <w:basedOn w:val="973"/>
    <w:link w:val="966"/>
    <w:uiPriority w:val="9"/>
    <w:rPr>
      <w:rFonts w:ascii="Arial" w:hAnsi="Arial" w:eastAsia="Arial" w:cs="Arial"/>
      <w:sz w:val="30"/>
      <w:szCs w:val="30"/>
    </w:rPr>
  </w:style>
  <w:style w:type="character" w:styleId="949">
    <w:name w:val="Heading 4 Char"/>
    <w:basedOn w:val="973"/>
    <w:link w:val="967"/>
    <w:uiPriority w:val="9"/>
    <w:rPr>
      <w:rFonts w:ascii="Arial" w:hAnsi="Arial" w:eastAsia="Arial" w:cs="Arial"/>
      <w:b/>
      <w:bCs/>
      <w:sz w:val="26"/>
      <w:szCs w:val="26"/>
    </w:rPr>
  </w:style>
  <w:style w:type="character" w:styleId="950">
    <w:name w:val="Heading 5 Char"/>
    <w:basedOn w:val="973"/>
    <w:link w:val="968"/>
    <w:uiPriority w:val="9"/>
    <w:rPr>
      <w:rFonts w:ascii="Arial" w:hAnsi="Arial" w:eastAsia="Arial" w:cs="Arial"/>
      <w:b/>
      <w:bCs/>
      <w:sz w:val="24"/>
      <w:szCs w:val="24"/>
    </w:rPr>
  </w:style>
  <w:style w:type="character" w:styleId="951">
    <w:name w:val="Heading 6 Char"/>
    <w:basedOn w:val="973"/>
    <w:link w:val="969"/>
    <w:uiPriority w:val="9"/>
    <w:rPr>
      <w:rFonts w:ascii="Arial" w:hAnsi="Arial" w:eastAsia="Arial" w:cs="Arial"/>
      <w:b/>
      <w:bCs/>
      <w:sz w:val="22"/>
      <w:szCs w:val="22"/>
    </w:rPr>
  </w:style>
  <w:style w:type="character" w:styleId="952">
    <w:name w:val="Heading 7 Char"/>
    <w:basedOn w:val="973"/>
    <w:link w:val="970"/>
    <w:uiPriority w:val="9"/>
    <w:rPr>
      <w:rFonts w:ascii="Arial" w:hAnsi="Arial" w:eastAsia="Arial" w:cs="Arial"/>
      <w:b/>
      <w:bCs/>
      <w:i/>
      <w:iCs/>
      <w:sz w:val="22"/>
      <w:szCs w:val="22"/>
    </w:rPr>
  </w:style>
  <w:style w:type="character" w:styleId="953">
    <w:name w:val="Heading 8 Char"/>
    <w:basedOn w:val="973"/>
    <w:link w:val="971"/>
    <w:uiPriority w:val="9"/>
    <w:rPr>
      <w:rFonts w:ascii="Arial" w:hAnsi="Arial" w:eastAsia="Arial" w:cs="Arial"/>
      <w:i/>
      <w:iCs/>
      <w:sz w:val="22"/>
      <w:szCs w:val="22"/>
    </w:rPr>
  </w:style>
  <w:style w:type="character" w:styleId="954">
    <w:name w:val="Heading 9 Char"/>
    <w:basedOn w:val="973"/>
    <w:link w:val="972"/>
    <w:uiPriority w:val="9"/>
    <w:rPr>
      <w:rFonts w:ascii="Arial" w:hAnsi="Arial" w:eastAsia="Arial" w:cs="Arial"/>
      <w:i/>
      <w:iCs/>
      <w:sz w:val="21"/>
      <w:szCs w:val="21"/>
    </w:rPr>
  </w:style>
  <w:style w:type="character" w:styleId="955">
    <w:name w:val="Title Char"/>
    <w:basedOn w:val="973"/>
    <w:link w:val="1002"/>
    <w:uiPriority w:val="10"/>
    <w:rPr>
      <w:sz w:val="48"/>
      <w:szCs w:val="48"/>
    </w:rPr>
  </w:style>
  <w:style w:type="character" w:styleId="956">
    <w:name w:val="Subtitle Char"/>
    <w:basedOn w:val="973"/>
    <w:link w:val="994"/>
    <w:uiPriority w:val="11"/>
    <w:rPr>
      <w:sz w:val="24"/>
      <w:szCs w:val="24"/>
    </w:rPr>
  </w:style>
  <w:style w:type="character" w:styleId="957">
    <w:name w:val="Quote Char"/>
    <w:link w:val="1025"/>
    <w:uiPriority w:val="29"/>
    <w:rPr>
      <w:i/>
    </w:rPr>
  </w:style>
  <w:style w:type="character" w:styleId="958">
    <w:name w:val="Intense Quote Char"/>
    <w:link w:val="1027"/>
    <w:uiPriority w:val="30"/>
    <w:rPr>
      <w:i/>
    </w:rPr>
  </w:style>
  <w:style w:type="character" w:styleId="959">
    <w:name w:val="Header Char"/>
    <w:basedOn w:val="973"/>
    <w:link w:val="991"/>
    <w:uiPriority w:val="99"/>
  </w:style>
  <w:style w:type="character" w:styleId="960">
    <w:name w:val="Caption Char"/>
    <w:basedOn w:val="977"/>
    <w:link w:val="990"/>
    <w:uiPriority w:val="99"/>
  </w:style>
  <w:style w:type="character" w:styleId="961">
    <w:name w:val="Footnote Text Char"/>
    <w:link w:val="995"/>
    <w:uiPriority w:val="99"/>
    <w:rPr>
      <w:sz w:val="18"/>
    </w:rPr>
  </w:style>
  <w:style w:type="character" w:styleId="962">
    <w:name w:val="Endnote Text Char"/>
    <w:link w:val="988"/>
    <w:uiPriority w:val="99"/>
    <w:rPr>
      <w:sz w:val="20"/>
    </w:rPr>
  </w:style>
  <w:style w:type="paragraph" w:styleId="963" w:default="1">
    <w:name w:val="Normal"/>
    <w:uiPriority w:val="0"/>
    <w:qFormat/>
    <w:pPr>
      <w:ind w:firstLine="640"/>
      <w:jc w:val="both"/>
      <w:spacing w:line="580" w:lineRule="exact"/>
      <w:widowControl w:val="off"/>
    </w:pPr>
    <w:rPr>
      <w:rFonts w:ascii="Times New Roman" w:hAnsi="Times New Roman" w:eastAsia="黑体" w:cs="Times New Roman"/>
      <w:sz w:val="24"/>
      <w:szCs w:val="21"/>
      <w:lang w:val="en-US" w:eastAsia="zh-CN" w:bidi="ar-SA"/>
    </w:rPr>
  </w:style>
  <w:style w:type="paragraph" w:styleId="964">
    <w:name w:val="Heading 1"/>
    <w:basedOn w:val="963"/>
    <w:next w:val="963"/>
    <w:link w:val="1013"/>
    <w:uiPriority w:val="0"/>
    <w:qFormat/>
    <w:pPr>
      <w:jc w:val="left"/>
      <w:spacing w:before="100" w:beforeAutospacing="1" w:after="100" w:afterAutospacing="1"/>
      <w:widowControl/>
      <w:outlineLvl w:val="0"/>
    </w:pPr>
    <w:rPr>
      <w:rFonts w:ascii="宋体" w:hAnsi="宋体" w:cs="宋体"/>
      <w:b/>
      <w:bCs/>
      <w:sz w:val="48"/>
      <w:szCs w:val="48"/>
    </w:rPr>
  </w:style>
  <w:style w:type="paragraph" w:styleId="965">
    <w:name w:val="Heading 2"/>
    <w:basedOn w:val="963"/>
    <w:next w:val="963"/>
    <w:link w:val="1012"/>
    <w:uiPriority w:val="0"/>
    <w:qFormat/>
    <w:pPr>
      <w:jc w:val="center"/>
      <w:keepLines/>
      <w:keepNext/>
      <w:spacing w:before="260" w:after="260" w:line="416" w:lineRule="auto"/>
      <w:outlineLvl w:val="1"/>
    </w:pPr>
    <w:rPr>
      <w:rFonts w:ascii="Arial" w:hAnsi="Arial" w:eastAsia="幼圆"/>
      <w:b/>
      <w:sz w:val="44"/>
      <w:szCs w:val="20"/>
    </w:rPr>
  </w:style>
  <w:style w:type="paragraph" w:styleId="966">
    <w:name w:val="Heading 3"/>
    <w:basedOn w:val="963"/>
    <w:next w:val="963"/>
    <w:link w:val="1014"/>
    <w:uiPriority w:val="0"/>
    <w:qFormat/>
    <w:pPr>
      <w:keepLines/>
      <w:keepNext/>
      <w:spacing w:before="260" w:after="260" w:line="416" w:lineRule="auto"/>
      <w:outlineLvl w:val="2"/>
    </w:pPr>
    <w:rPr>
      <w:b/>
      <w:sz w:val="32"/>
      <w:szCs w:val="20"/>
    </w:rPr>
  </w:style>
  <w:style w:type="paragraph" w:styleId="967">
    <w:name w:val="Heading 4"/>
    <w:basedOn w:val="963"/>
    <w:next w:val="975"/>
    <w:link w:val="1015"/>
    <w:uiPriority w:val="9"/>
    <w:qFormat/>
    <w:pPr>
      <w:keepLines/>
      <w:keepNext/>
      <w:spacing w:before="280" w:after="290" w:line="376" w:lineRule="auto"/>
      <w:outlineLvl w:val="3"/>
    </w:pPr>
    <w:rPr>
      <w:rFonts w:ascii="Arial" w:hAnsi="Arial" w:eastAsia="黑体"/>
      <w:b/>
      <w:bCs/>
      <w:sz w:val="28"/>
      <w:szCs w:val="28"/>
    </w:rPr>
  </w:style>
  <w:style w:type="paragraph" w:styleId="968">
    <w:name w:val="Heading 5"/>
    <w:basedOn w:val="963"/>
    <w:next w:val="963"/>
    <w:link w:val="1016"/>
    <w:uiPriority w:val="9"/>
    <w:unhideWhenUsed/>
    <w:qFormat/>
    <w:pPr>
      <w:keepLines/>
      <w:keepNext/>
      <w:spacing w:before="320" w:after="200"/>
      <w:outlineLvl w:val="4"/>
    </w:pPr>
    <w:rPr>
      <w:rFonts w:ascii="Arial" w:hAnsi="Arial" w:eastAsia="Arial" w:cs="Arial"/>
      <w:b/>
      <w:bCs/>
      <w:szCs w:val="24"/>
    </w:rPr>
  </w:style>
  <w:style w:type="paragraph" w:styleId="969">
    <w:name w:val="Heading 6"/>
    <w:basedOn w:val="963"/>
    <w:next w:val="963"/>
    <w:link w:val="1017"/>
    <w:uiPriority w:val="9"/>
    <w:unhideWhenUsed/>
    <w:qFormat/>
    <w:pPr>
      <w:keepLines/>
      <w:keepNext/>
      <w:spacing w:before="320" w:after="200"/>
      <w:outlineLvl w:val="5"/>
    </w:pPr>
    <w:rPr>
      <w:rFonts w:ascii="Arial" w:hAnsi="Arial" w:eastAsia="Arial" w:cs="Arial"/>
      <w:b/>
      <w:bCs/>
      <w:sz w:val="22"/>
      <w:szCs w:val="22"/>
    </w:rPr>
  </w:style>
  <w:style w:type="paragraph" w:styleId="970">
    <w:name w:val="Heading 7"/>
    <w:basedOn w:val="963"/>
    <w:next w:val="963"/>
    <w:link w:val="1018"/>
    <w:uiPriority w:val="9"/>
    <w:unhideWhenUsed/>
    <w:qFormat/>
    <w:pPr>
      <w:keepLines/>
      <w:keepNext/>
      <w:spacing w:before="320" w:after="200"/>
      <w:outlineLvl w:val="6"/>
    </w:pPr>
    <w:rPr>
      <w:rFonts w:ascii="Arial" w:hAnsi="Arial" w:eastAsia="Arial" w:cs="Arial"/>
      <w:b/>
      <w:bCs/>
      <w:i/>
      <w:iCs/>
      <w:sz w:val="22"/>
      <w:szCs w:val="22"/>
    </w:rPr>
  </w:style>
  <w:style w:type="paragraph" w:styleId="971">
    <w:name w:val="Heading 8"/>
    <w:basedOn w:val="963"/>
    <w:next w:val="963"/>
    <w:link w:val="1019"/>
    <w:uiPriority w:val="9"/>
    <w:unhideWhenUsed/>
    <w:qFormat/>
    <w:pPr>
      <w:keepLines/>
      <w:keepNext/>
      <w:spacing w:before="320" w:after="200"/>
      <w:outlineLvl w:val="7"/>
    </w:pPr>
    <w:rPr>
      <w:rFonts w:ascii="Arial" w:hAnsi="Arial" w:eastAsia="Arial" w:cs="Arial"/>
      <w:i/>
      <w:iCs/>
      <w:sz w:val="22"/>
      <w:szCs w:val="22"/>
    </w:rPr>
  </w:style>
  <w:style w:type="paragraph" w:styleId="972">
    <w:name w:val="Heading 9"/>
    <w:basedOn w:val="963"/>
    <w:next w:val="963"/>
    <w:link w:val="1020"/>
    <w:uiPriority w:val="9"/>
    <w:unhideWhenUsed/>
    <w:qFormat/>
    <w:pPr>
      <w:keepLines/>
      <w:keepNext/>
      <w:spacing w:before="320" w:after="200"/>
      <w:outlineLvl w:val="8"/>
    </w:pPr>
    <w:rPr>
      <w:rFonts w:ascii="Arial" w:hAnsi="Arial" w:eastAsia="Arial" w:cs="Arial"/>
      <w:i/>
      <w:iCs/>
      <w:sz w:val="21"/>
    </w:rPr>
  </w:style>
  <w:style w:type="character" w:styleId="973" w:default="1">
    <w:name w:val="Default Paragraph Font"/>
    <w:uiPriority w:val="1"/>
    <w:semiHidden/>
    <w:unhideWhenUsed/>
    <w:qFormat/>
  </w:style>
  <w:style w:type="table" w:styleId="974" w:default="1">
    <w:name w:val="Normal Table"/>
    <w:uiPriority w:val="99"/>
    <w:semiHidden/>
    <w:unhideWhenUsed/>
    <w:qFormat/>
    <w:tblPr>
      <w:tblCellMar>
        <w:left w:w="108" w:type="dxa"/>
        <w:top w:w="0" w:type="dxa"/>
        <w:right w:w="108" w:type="dxa"/>
        <w:bottom w:w="0" w:type="dxa"/>
      </w:tblCellMar>
    </w:tblPr>
  </w:style>
  <w:style w:type="paragraph" w:styleId="975">
    <w:name w:val="Normal Indent"/>
    <w:basedOn w:val="963"/>
    <w:uiPriority w:val="0"/>
    <w:qFormat/>
    <w:pPr>
      <w:ind w:firstLine="420"/>
    </w:pPr>
    <w:rPr>
      <w:szCs w:val="20"/>
    </w:rPr>
  </w:style>
  <w:style w:type="paragraph" w:styleId="976">
    <w:name w:val="toc 7"/>
    <w:basedOn w:val="963"/>
    <w:next w:val="963"/>
    <w:uiPriority w:val="39"/>
    <w:unhideWhenUsed/>
    <w:qFormat/>
    <w:pPr>
      <w:ind w:left="1701" w:firstLine="0"/>
      <w:spacing w:after="57"/>
    </w:pPr>
  </w:style>
  <w:style w:type="paragraph" w:styleId="977">
    <w:name w:val="Caption"/>
    <w:basedOn w:val="963"/>
    <w:next w:val="96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78">
    <w:name w:val="annotation text"/>
    <w:basedOn w:val="963"/>
    <w:uiPriority w:val="0"/>
    <w:qFormat/>
    <w:pPr>
      <w:jc w:val="left"/>
    </w:pPr>
  </w:style>
  <w:style w:type="paragraph" w:styleId="979">
    <w:name w:val="Body Text"/>
    <w:basedOn w:val="963"/>
    <w:next w:val="963"/>
    <w:uiPriority w:val="99"/>
    <w:unhideWhenUsed/>
    <w:qFormat/>
    <w:pPr>
      <w:ind w:firstLine="454"/>
      <w:spacing w:line="180" w:lineRule="atLeast"/>
      <w:widowControl/>
    </w:pPr>
    <w:rPr>
      <w:rFonts w:ascii="Arial" w:hAnsi="Arial"/>
      <w:spacing w:val="-5"/>
      <w:sz w:val="28"/>
      <w:szCs w:val="20"/>
    </w:rPr>
  </w:style>
  <w:style w:type="paragraph" w:styleId="980">
    <w:name w:val="Body Text Indent"/>
    <w:basedOn w:val="963"/>
    <w:link w:val="1160"/>
    <w:uiPriority w:val="0"/>
    <w:unhideWhenUsed/>
    <w:qFormat/>
    <w:pPr>
      <w:ind w:left="420" w:firstLine="0"/>
      <w:spacing w:after="120" w:line="240" w:lineRule="auto"/>
    </w:pPr>
    <w:rPr>
      <w:sz w:val="21"/>
      <w:szCs w:val="24"/>
    </w:rPr>
  </w:style>
  <w:style w:type="paragraph" w:styleId="981">
    <w:name w:val="Block Text"/>
    <w:basedOn w:val="963"/>
    <w:uiPriority w:val="0"/>
    <w:qFormat/>
    <w:pPr>
      <w:ind w:left="1440" w:right="1440"/>
      <w:spacing w:after="120"/>
    </w:pPr>
  </w:style>
  <w:style w:type="paragraph" w:styleId="982">
    <w:name w:val="index 4"/>
    <w:basedOn w:val="963"/>
    <w:next w:val="963"/>
    <w:uiPriority w:val="0"/>
    <w:qFormat/>
    <w:pPr>
      <w:ind w:left="600"/>
    </w:pPr>
    <w:rPr>
      <w:rFonts w:ascii="Verdana" w:hAnsi="Verdana"/>
    </w:rPr>
  </w:style>
  <w:style w:type="paragraph" w:styleId="983">
    <w:name w:val="toc 5"/>
    <w:basedOn w:val="963"/>
    <w:next w:val="963"/>
    <w:uiPriority w:val="39"/>
    <w:unhideWhenUsed/>
    <w:qFormat/>
    <w:pPr>
      <w:ind w:left="1134" w:firstLine="0"/>
      <w:spacing w:after="57"/>
    </w:pPr>
  </w:style>
  <w:style w:type="paragraph" w:styleId="984">
    <w:name w:val="toc 3"/>
    <w:basedOn w:val="963"/>
    <w:next w:val="963"/>
    <w:uiPriority w:val="39"/>
    <w:unhideWhenUsed/>
    <w:qFormat/>
    <w:pPr>
      <w:ind w:left="567" w:firstLine="0"/>
      <w:spacing w:after="57"/>
    </w:pPr>
  </w:style>
  <w:style w:type="paragraph" w:styleId="985">
    <w:name w:val="Plain Text"/>
    <w:basedOn w:val="963"/>
    <w:uiPriority w:val="0"/>
    <w:qFormat/>
    <w:rPr>
      <w:rFonts w:hint="eastAsia" w:ascii="宋体" w:hAnsi="Courier New"/>
      <w:szCs w:val="20"/>
    </w:rPr>
  </w:style>
  <w:style w:type="paragraph" w:styleId="986">
    <w:name w:val="toc 8"/>
    <w:basedOn w:val="963"/>
    <w:next w:val="963"/>
    <w:uiPriority w:val="39"/>
    <w:unhideWhenUsed/>
    <w:qFormat/>
    <w:pPr>
      <w:ind w:left="1984" w:firstLine="0"/>
      <w:spacing w:after="57"/>
    </w:pPr>
  </w:style>
  <w:style w:type="paragraph" w:styleId="987">
    <w:name w:val="Date"/>
    <w:basedOn w:val="963"/>
    <w:next w:val="963"/>
    <w:uiPriority w:val="0"/>
    <w:qFormat/>
    <w:rPr>
      <w:szCs w:val="20"/>
    </w:rPr>
  </w:style>
  <w:style w:type="paragraph" w:styleId="988">
    <w:name w:val="endnote text"/>
    <w:basedOn w:val="963"/>
    <w:link w:val="1158"/>
    <w:uiPriority w:val="99"/>
    <w:semiHidden/>
    <w:unhideWhenUsed/>
    <w:qFormat/>
    <w:pPr>
      <w:spacing w:line="240" w:lineRule="auto"/>
    </w:pPr>
    <w:rPr>
      <w:sz w:val="20"/>
    </w:rPr>
  </w:style>
  <w:style w:type="paragraph" w:styleId="989">
    <w:name w:val="Balloon Text"/>
    <w:basedOn w:val="963"/>
    <w:link w:val="1161"/>
    <w:uiPriority w:val="0"/>
    <w:qFormat/>
    <w:pPr>
      <w:spacing w:line="240" w:lineRule="auto"/>
    </w:pPr>
    <w:rPr>
      <w:sz w:val="18"/>
      <w:szCs w:val="18"/>
    </w:rPr>
  </w:style>
  <w:style w:type="paragraph" w:styleId="990">
    <w:name w:val="Footer"/>
    <w:basedOn w:val="963"/>
    <w:link w:val="1031"/>
    <w:uiPriority w:val="0"/>
    <w:qFormat/>
    <w:pPr>
      <w:jc w:val="left"/>
      <w:tabs>
        <w:tab w:val="center" w:pos="4153" w:leader="none"/>
        <w:tab w:val="center" w:pos="4320" w:leader="none"/>
        <w:tab w:val="right" w:pos="8306" w:leader="none"/>
        <w:tab w:val="right" w:pos="8640" w:leader="none"/>
      </w:tabs>
    </w:pPr>
    <w:rPr>
      <w:sz w:val="18"/>
    </w:rPr>
  </w:style>
  <w:style w:type="paragraph" w:styleId="991">
    <w:name w:val="Header"/>
    <w:basedOn w:val="963"/>
    <w:link w:val="1029"/>
    <w:uiPriority w:val="0"/>
    <w:qFormat/>
    <w:pPr>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92">
    <w:name w:val="toc 1"/>
    <w:basedOn w:val="963"/>
    <w:next w:val="963"/>
    <w:uiPriority w:val="39"/>
    <w:unhideWhenUsed/>
    <w:qFormat/>
  </w:style>
  <w:style w:type="paragraph" w:styleId="993">
    <w:name w:val="toc 4"/>
    <w:basedOn w:val="963"/>
    <w:next w:val="963"/>
    <w:uiPriority w:val="39"/>
    <w:unhideWhenUsed/>
    <w:qFormat/>
    <w:pPr>
      <w:ind w:left="850" w:firstLine="0"/>
      <w:spacing w:after="57"/>
    </w:pPr>
  </w:style>
  <w:style w:type="paragraph" w:styleId="994">
    <w:name w:val="Subtitle"/>
    <w:basedOn w:val="963"/>
    <w:next w:val="963"/>
    <w:link w:val="1024"/>
    <w:uiPriority w:val="11"/>
    <w:qFormat/>
    <w:pPr>
      <w:spacing w:before="200" w:after="200"/>
    </w:pPr>
    <w:rPr>
      <w:szCs w:val="24"/>
    </w:rPr>
  </w:style>
  <w:style w:type="paragraph" w:styleId="995">
    <w:name w:val="footnote text"/>
    <w:basedOn w:val="963"/>
    <w:link w:val="1157"/>
    <w:uiPriority w:val="99"/>
    <w:semiHidden/>
    <w:unhideWhenUsed/>
    <w:qFormat/>
    <w:pPr>
      <w:spacing w:after="40" w:line="240" w:lineRule="auto"/>
    </w:pPr>
    <w:rPr>
      <w:sz w:val="18"/>
    </w:rPr>
  </w:style>
  <w:style w:type="paragraph" w:styleId="996">
    <w:name w:val="toc 6"/>
    <w:basedOn w:val="963"/>
    <w:next w:val="963"/>
    <w:uiPriority w:val="39"/>
    <w:unhideWhenUsed/>
    <w:qFormat/>
    <w:pPr>
      <w:ind w:left="1417" w:firstLine="0"/>
      <w:spacing w:after="57"/>
    </w:pPr>
  </w:style>
  <w:style w:type="paragraph" w:styleId="997">
    <w:name w:val="table of figures"/>
    <w:basedOn w:val="963"/>
    <w:next w:val="963"/>
    <w:uiPriority w:val="99"/>
    <w:unhideWhenUsed/>
    <w:qFormat/>
  </w:style>
  <w:style w:type="paragraph" w:styleId="998">
    <w:name w:val="toc 2"/>
    <w:basedOn w:val="963"/>
    <w:next w:val="963"/>
    <w:uiPriority w:val="39"/>
    <w:unhideWhenUsed/>
    <w:qFormat/>
    <w:pPr>
      <w:ind w:left="420"/>
    </w:pPr>
  </w:style>
  <w:style w:type="paragraph" w:styleId="999">
    <w:name w:val="toc 9"/>
    <w:basedOn w:val="963"/>
    <w:next w:val="963"/>
    <w:uiPriority w:val="39"/>
    <w:unhideWhenUsed/>
    <w:qFormat/>
    <w:pPr>
      <w:ind w:left="2268" w:firstLine="0"/>
      <w:spacing w:after="57"/>
    </w:pPr>
  </w:style>
  <w:style w:type="paragraph" w:styleId="1000">
    <w:name w:val="Body Text 2"/>
    <w:basedOn w:val="963"/>
    <w:uiPriority w:val="0"/>
    <w:qFormat/>
    <w:pPr>
      <w:spacing w:after="120" w:line="480" w:lineRule="auto"/>
    </w:pPr>
  </w:style>
  <w:style w:type="paragraph" w:styleId="1001">
    <w:name w:val="Normal (Web)"/>
    <w:basedOn w:val="963"/>
    <w:uiPriority w:val="0"/>
    <w:qFormat/>
    <w:pPr>
      <w:jc w:val="left"/>
      <w:spacing w:before="100" w:beforeAutospacing="1" w:after="100" w:afterAutospacing="1"/>
      <w:widowControl/>
    </w:pPr>
    <w:rPr>
      <w:rFonts w:ascii="宋体" w:hAnsi="宋体" w:cs="宋体"/>
      <w:szCs w:val="24"/>
    </w:rPr>
  </w:style>
  <w:style w:type="paragraph" w:styleId="1002">
    <w:name w:val="Title"/>
    <w:basedOn w:val="963"/>
    <w:next w:val="963"/>
    <w:link w:val="1023"/>
    <w:uiPriority w:val="0"/>
    <w:qFormat/>
    <w:pPr>
      <w:jc w:val="center"/>
      <w:spacing w:before="240" w:after="60"/>
      <w:outlineLvl w:val="0"/>
    </w:pPr>
    <w:rPr>
      <w:rFonts w:ascii="Arial" w:hAnsi="Arial"/>
      <w:sz w:val="32"/>
    </w:rPr>
  </w:style>
  <w:style w:type="paragraph" w:styleId="1003">
    <w:name w:val="Body Text First Indent"/>
    <w:basedOn w:val="979"/>
    <w:uiPriority w:val="99"/>
    <w:unhideWhenUsed/>
    <w:qFormat/>
    <w:pPr>
      <w:ind w:firstLine="420"/>
      <w:spacing w:after="120"/>
    </w:pPr>
    <w:rPr>
      <w:rFonts w:ascii="Times New Roman"/>
      <w:sz w:val="21"/>
      <w:szCs w:val="24"/>
    </w:rPr>
  </w:style>
  <w:style w:type="paragraph" w:styleId="1004">
    <w:name w:val="Body Text First Indent 2"/>
    <w:basedOn w:val="980"/>
    <w:uiPriority w:val="0"/>
    <w:qFormat/>
    <w:pPr>
      <w:ind w:firstLine="420"/>
    </w:pPr>
    <w:rPr>
      <w:rFonts w:ascii="宋体"/>
    </w:rPr>
  </w:style>
  <w:style w:type="table" w:styleId="1005">
    <w:name w:val="Table Grid"/>
    <w:basedOn w:val="974"/>
    <w:uiPriority w:val="0"/>
    <w:qFormat/>
    <w:pPr>
      <w:jc w:val="both"/>
      <w:widowControl w:val="off"/>
    </w:pPr>
    <w:tblPr>
      <w:tblCellMar>
        <w:left w:w="108" w:type="dxa"/>
        <w:top w:w="0" w:type="dxa"/>
        <w:right w:w="108" w:type="dxa"/>
        <w:bottom w:w="0" w:type="dxa"/>
      </w:tblCellMar>
    </w:tblPr>
  </w:style>
  <w:style w:type="character" w:styleId="1006">
    <w:name w:val="Strong"/>
    <w:uiPriority w:val="0"/>
    <w:qFormat/>
    <w:rPr>
      <w:b/>
    </w:rPr>
  </w:style>
  <w:style w:type="character" w:styleId="1007">
    <w:name w:val="endnote reference"/>
    <w:uiPriority w:val="99"/>
    <w:semiHidden/>
    <w:unhideWhenUsed/>
    <w:qFormat/>
    <w:rPr>
      <w:vertAlign w:val="superscript"/>
    </w:rPr>
  </w:style>
  <w:style w:type="character" w:styleId="1008">
    <w:name w:val="page number"/>
    <w:uiPriority w:val="0"/>
    <w:qFormat/>
  </w:style>
  <w:style w:type="character" w:styleId="1009">
    <w:name w:val="Hyperlink"/>
    <w:uiPriority w:val="0"/>
    <w:qFormat/>
    <w:rPr>
      <w:color w:val="0000ff"/>
      <w:u w:val="single"/>
    </w:rPr>
  </w:style>
  <w:style w:type="character" w:styleId="1010">
    <w:name w:val="footnote reference"/>
    <w:uiPriority w:val="99"/>
    <w:unhideWhenUsed/>
    <w:qFormat/>
    <w:rPr>
      <w:vertAlign w:val="superscript"/>
    </w:rPr>
  </w:style>
  <w:style w:type="paragraph" w:styleId="1011" w:customStyle="1">
    <w:name w:val="列表段落1"/>
    <w:basedOn w:val="963"/>
    <w:uiPriority w:val="99"/>
    <w:qFormat/>
    <w:pPr>
      <w:ind w:firstLine="420"/>
    </w:pPr>
  </w:style>
  <w:style w:type="character" w:styleId="1012" w:customStyle="1">
    <w:name w:val="标题 2 Char"/>
    <w:link w:val="965"/>
    <w:uiPriority w:val="9"/>
    <w:qFormat/>
    <w:rPr>
      <w:rFonts w:ascii="Arial" w:hAnsi="Arial" w:eastAsia="Arial" w:cs="Arial"/>
      <w:sz w:val="34"/>
    </w:rPr>
  </w:style>
  <w:style w:type="character" w:styleId="1013" w:customStyle="1">
    <w:name w:val="标题 1 Char"/>
    <w:link w:val="964"/>
    <w:uiPriority w:val="9"/>
    <w:qFormat/>
    <w:rPr>
      <w:rFonts w:ascii="Arial" w:hAnsi="Arial" w:eastAsia="Arial" w:cs="Arial"/>
      <w:sz w:val="40"/>
      <w:szCs w:val="40"/>
    </w:rPr>
  </w:style>
  <w:style w:type="character" w:styleId="1014" w:customStyle="1">
    <w:name w:val="标题 3 Char"/>
    <w:link w:val="966"/>
    <w:uiPriority w:val="9"/>
    <w:qFormat/>
    <w:rPr>
      <w:rFonts w:ascii="Arial" w:hAnsi="Arial" w:eastAsia="Arial" w:cs="Arial"/>
      <w:sz w:val="30"/>
      <w:szCs w:val="30"/>
    </w:rPr>
  </w:style>
  <w:style w:type="character" w:styleId="1015" w:customStyle="1">
    <w:name w:val="标题 4 Char"/>
    <w:link w:val="967"/>
    <w:uiPriority w:val="9"/>
    <w:qFormat/>
    <w:rPr>
      <w:rFonts w:ascii="Arial" w:hAnsi="Arial" w:eastAsia="Arial" w:cs="Arial"/>
      <w:b/>
      <w:bCs/>
      <w:sz w:val="26"/>
      <w:szCs w:val="26"/>
    </w:rPr>
  </w:style>
  <w:style w:type="character" w:styleId="1016" w:customStyle="1">
    <w:name w:val="标题 5 Char"/>
    <w:link w:val="968"/>
    <w:uiPriority w:val="9"/>
    <w:qFormat/>
    <w:rPr>
      <w:rFonts w:ascii="Arial" w:hAnsi="Arial" w:eastAsia="Arial" w:cs="Arial"/>
      <w:b/>
      <w:bCs/>
      <w:sz w:val="24"/>
      <w:szCs w:val="24"/>
    </w:rPr>
  </w:style>
  <w:style w:type="character" w:styleId="1017" w:customStyle="1">
    <w:name w:val="标题 6 Char"/>
    <w:link w:val="969"/>
    <w:uiPriority w:val="9"/>
    <w:qFormat/>
    <w:rPr>
      <w:rFonts w:ascii="Arial" w:hAnsi="Arial" w:eastAsia="Arial" w:cs="Arial"/>
      <w:b/>
      <w:bCs/>
      <w:sz w:val="22"/>
      <w:szCs w:val="22"/>
    </w:rPr>
  </w:style>
  <w:style w:type="character" w:styleId="1018" w:customStyle="1">
    <w:name w:val="标题 7 Char"/>
    <w:link w:val="970"/>
    <w:uiPriority w:val="9"/>
    <w:qFormat/>
    <w:rPr>
      <w:rFonts w:ascii="Arial" w:hAnsi="Arial" w:eastAsia="Arial" w:cs="Arial"/>
      <w:b/>
      <w:bCs/>
      <w:i/>
      <w:iCs/>
      <w:sz w:val="22"/>
      <w:szCs w:val="22"/>
    </w:rPr>
  </w:style>
  <w:style w:type="character" w:styleId="1019" w:customStyle="1">
    <w:name w:val="标题 8 Char"/>
    <w:link w:val="971"/>
    <w:uiPriority w:val="9"/>
    <w:qFormat/>
    <w:rPr>
      <w:rFonts w:ascii="Arial" w:hAnsi="Arial" w:eastAsia="Arial" w:cs="Arial"/>
      <w:i/>
      <w:iCs/>
      <w:sz w:val="22"/>
      <w:szCs w:val="22"/>
    </w:rPr>
  </w:style>
  <w:style w:type="character" w:styleId="1020" w:customStyle="1">
    <w:name w:val="标题 9 Char"/>
    <w:link w:val="972"/>
    <w:uiPriority w:val="9"/>
    <w:qFormat/>
    <w:rPr>
      <w:rFonts w:ascii="Arial" w:hAnsi="Arial" w:eastAsia="Arial" w:cs="Arial"/>
      <w:i/>
      <w:iCs/>
      <w:sz w:val="21"/>
      <w:szCs w:val="21"/>
    </w:rPr>
  </w:style>
  <w:style w:type="paragraph" w:styleId="1021">
    <w:name w:val="List Paragraph"/>
    <w:basedOn w:val="963"/>
    <w:uiPriority w:val="99"/>
    <w:qFormat/>
    <w:pPr>
      <w:ind w:firstLine="420"/>
    </w:pPr>
  </w:style>
  <w:style w:type="paragraph" w:styleId="1022">
    <w:name w:val="No Spacing"/>
    <w:uiPriority w:val="1"/>
    <w:qFormat/>
    <w:rPr>
      <w:rFonts w:ascii="Times New Roman" w:hAnsi="Times New Roman" w:eastAsia="宋体" w:cs="Times New Roman"/>
      <w:lang w:val="en-US" w:eastAsia="zh-CN" w:bidi="ar-SA"/>
    </w:rPr>
  </w:style>
  <w:style w:type="character" w:styleId="1023" w:customStyle="1">
    <w:name w:val="标题 Char"/>
    <w:link w:val="1002"/>
    <w:uiPriority w:val="10"/>
    <w:qFormat/>
    <w:rPr>
      <w:sz w:val="48"/>
      <w:szCs w:val="48"/>
    </w:rPr>
  </w:style>
  <w:style w:type="character" w:styleId="1024" w:customStyle="1">
    <w:name w:val="副标题 Char"/>
    <w:link w:val="994"/>
    <w:uiPriority w:val="11"/>
    <w:qFormat/>
    <w:rPr>
      <w:sz w:val="24"/>
      <w:szCs w:val="24"/>
    </w:rPr>
  </w:style>
  <w:style w:type="paragraph" w:styleId="1025">
    <w:name w:val="Quote"/>
    <w:basedOn w:val="963"/>
    <w:next w:val="963"/>
    <w:link w:val="1026"/>
    <w:uiPriority w:val="29"/>
    <w:qFormat/>
    <w:pPr>
      <w:ind w:left="720" w:right="720"/>
    </w:pPr>
    <w:rPr>
      <w:i/>
    </w:rPr>
  </w:style>
  <w:style w:type="character" w:styleId="1026" w:customStyle="1">
    <w:name w:val="引用 Char"/>
    <w:link w:val="1025"/>
    <w:uiPriority w:val="29"/>
    <w:qFormat/>
    <w:rPr>
      <w:i/>
    </w:rPr>
  </w:style>
  <w:style w:type="paragraph" w:styleId="1027">
    <w:name w:val="Intense Quote"/>
    <w:basedOn w:val="963"/>
    <w:next w:val="963"/>
    <w:link w:val="10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8" w:customStyle="1">
    <w:name w:val="明显引用 Char"/>
    <w:link w:val="1027"/>
    <w:uiPriority w:val="30"/>
    <w:qFormat/>
    <w:rPr>
      <w:i/>
    </w:rPr>
  </w:style>
  <w:style w:type="character" w:styleId="1029" w:customStyle="1">
    <w:name w:val="页眉 Char"/>
    <w:link w:val="991"/>
    <w:uiPriority w:val="99"/>
    <w:qFormat/>
  </w:style>
  <w:style w:type="character" w:styleId="1030" w:customStyle="1">
    <w:name w:val="Footer Char"/>
    <w:uiPriority w:val="99"/>
    <w:qFormat/>
  </w:style>
  <w:style w:type="character" w:styleId="1031" w:customStyle="1">
    <w:name w:val="页脚 Char"/>
    <w:link w:val="990"/>
    <w:uiPriority w:val="99"/>
    <w:qFormat/>
  </w:style>
  <w:style w:type="table" w:styleId="103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33"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34"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35"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36"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37"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38"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3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4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4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4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4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4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45"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4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4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4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4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5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5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52"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9"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6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6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6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6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6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6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66"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6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6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6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7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7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7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73"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7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7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7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7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7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7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80"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8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8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8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87"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8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8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9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9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9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9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94"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9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9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9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9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9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0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01"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0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0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0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0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0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08"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1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1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1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1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1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15"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2"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2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2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2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2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2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2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29"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3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3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3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3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3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3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3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3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3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4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4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4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4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4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4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4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4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4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4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5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5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5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5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5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5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5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57" w:customStyle="1">
    <w:name w:val="脚注文本 Char"/>
    <w:link w:val="995"/>
    <w:uiPriority w:val="99"/>
    <w:qFormat/>
    <w:rPr>
      <w:sz w:val="18"/>
    </w:rPr>
  </w:style>
  <w:style w:type="character" w:styleId="1158" w:customStyle="1">
    <w:name w:val="尾注文本 Char"/>
    <w:link w:val="988"/>
    <w:uiPriority w:val="99"/>
    <w:qFormat/>
    <w:rPr>
      <w:sz w:val="20"/>
    </w:rPr>
  </w:style>
  <w:style w:type="paragraph" w:styleId="1159" w:customStyle="1">
    <w:name w:val="TOC Heading"/>
    <w:uiPriority w:val="39"/>
    <w:unhideWhenUsed/>
    <w:qFormat/>
    <w:rPr>
      <w:rFonts w:ascii="Times New Roman" w:hAnsi="Times New Roman" w:eastAsia="宋体" w:cs="Times New Roman"/>
      <w:lang w:val="en-US" w:eastAsia="zh-CN" w:bidi="ar-SA"/>
    </w:rPr>
  </w:style>
  <w:style w:type="character" w:styleId="1160" w:customStyle="1">
    <w:name w:val="正文文本缩进 Char"/>
    <w:link w:val="980"/>
    <w:uiPriority w:val="0"/>
    <w:qFormat/>
    <w:rPr>
      <w:rFonts w:ascii="Times New Roman" w:hAnsi="Times New Roman" w:eastAsia="宋体" w:cs="Times New Roman"/>
      <w:sz w:val="21"/>
      <w:szCs w:val="24"/>
    </w:rPr>
  </w:style>
  <w:style w:type="character" w:styleId="1161" w:customStyle="1">
    <w:name w:val="批注框文本 Char"/>
    <w:link w:val="989"/>
    <w:uiPriority w:val="0"/>
    <w:qFormat/>
    <w:rPr>
      <w:rFonts w:ascii="Times New Roman" w:hAnsi="Times New Roman" w:eastAsia="宋体" w:cs="Times New Roman"/>
      <w:sz w:val="18"/>
      <w:szCs w:val="18"/>
    </w:rPr>
  </w:style>
  <w:style w:type="character" w:styleId="1162" w:customStyle="1">
    <w:name w:val="已访问的超链接1"/>
    <w:uiPriority w:val="0"/>
    <w:unhideWhenUsed/>
    <w:qFormat/>
    <w:rPr>
      <w:color w:val="333333"/>
      <w:u w:val="none"/>
    </w:rPr>
  </w:style>
  <w:style w:type="paragraph" w:styleId="1163" w:customStyle="1">
    <w:name w:val="Header Base"/>
    <w:basedOn w:val="963"/>
    <w:uiPriority w:val="0"/>
    <w:qFormat/>
    <w:pPr>
      <w:keepLines/>
      <w:tabs>
        <w:tab w:val="center" w:pos="4320" w:leader="none"/>
        <w:tab w:val="right" w:pos="8640" w:leader="none"/>
      </w:tabs>
    </w:pPr>
  </w:style>
  <w:style w:type="paragraph" w:styleId="1164" w:customStyle="1">
    <w:name w:val="首行缩进"/>
    <w:basedOn w:val="963"/>
    <w:uiPriority w:val="99"/>
    <w:qFormat/>
    <w:pPr>
      <w:ind w:firstLine="480"/>
    </w:pPr>
    <w:rPr>
      <w:lang w:val="zh-CN"/>
    </w:rPr>
  </w:style>
  <w:style w:type="character" w:styleId="1165" w:customStyle="1">
    <w:name w:val="一级目录 Char"/>
    <w:link w:val="1166"/>
    <w:uiPriority w:val="99"/>
    <w:qFormat/>
    <w:rPr>
      <w:rFonts w:ascii="黑体" w:hAnsi="黑体" w:eastAsia="方正公文小标宋" w:cs="Times New Roman"/>
      <w:sz w:val="36"/>
      <w:szCs w:val="44"/>
      <w:lang w:val="en-US" w:eastAsia="zh-CN" w:bidi="ar-SA"/>
    </w:rPr>
  </w:style>
  <w:style w:type="paragraph" w:styleId="1166" w:customStyle="1">
    <w:name w:val="一级目录"/>
    <w:next w:val="963"/>
    <w:link w:val="1165"/>
    <w:uiPriority w:val="99"/>
    <w:qFormat/>
    <w:pPr>
      <w:jc w:val="center"/>
      <w:spacing w:after="100"/>
      <w:outlineLvl w:val="0"/>
    </w:pPr>
    <w:rPr>
      <w:rFonts w:ascii="黑体" w:hAnsi="黑体" w:eastAsia="方正公文小标宋" w:cs="Times New Roman"/>
      <w:sz w:val="36"/>
      <w:szCs w:val="44"/>
      <w:lang w:val="en-US" w:eastAsia="zh-CN" w:bidi="ar-SA"/>
    </w:rPr>
  </w:style>
  <w:style w:type="character" w:styleId="1167" w:customStyle="1">
    <w:name w:val="font21"/>
    <w:uiPriority w:val="0"/>
    <w:qFormat/>
    <w:rPr>
      <w:rFonts w:hint="eastAsia" w:ascii="宋体" w:hAnsi="宋体" w:eastAsia="宋体" w:cs="宋体"/>
      <w:color w:val="000000"/>
      <w:sz w:val="21"/>
      <w:szCs w:val="21"/>
      <w:u w:val="none"/>
    </w:rPr>
  </w:style>
  <w:style w:type="character" w:styleId="1168" w:customStyle="1">
    <w:name w:val="font121"/>
    <w:uiPriority w:val="0"/>
    <w:qFormat/>
    <w:rPr>
      <w:rFonts w:hint="eastAsia" w:ascii="微软雅黑" w:hAnsi="微软雅黑" w:eastAsia="微软雅黑" w:cs="微软雅黑"/>
      <w:color w:val="000000"/>
      <w:sz w:val="20"/>
      <w:szCs w:val="20"/>
      <w:u w:val="none"/>
    </w:rPr>
  </w:style>
  <w:style w:type="paragraph" w:styleId="1169" w:customStyle="1">
    <w:name w:val="1.一、标题1"/>
    <w:basedOn w:val="964"/>
    <w:next w:val="963"/>
    <w:uiPriority w:val="0"/>
    <w:qFormat/>
    <w:pPr>
      <w:numPr>
        <w:ilvl w:val="0"/>
        <w:numId w:val="1"/>
      </w:numPr>
      <w:spacing w:before="0" w:after="0"/>
    </w:pPr>
    <w:rPr>
      <w:rFonts w:ascii="黑体"/>
      <w:color w:val="000000"/>
      <w:spacing w:val="20"/>
      <w:sz w:val="28"/>
      <w:szCs w:val="30"/>
    </w:rPr>
  </w:style>
  <w:style w:type="paragraph" w:styleId="1170" w:customStyle="1">
    <w:name w:val="正文文本1"/>
    <w:basedOn w:val="963"/>
    <w:uiPriority w:val="0"/>
    <w:qFormat/>
    <w:pPr>
      <w:ind w:firstLine="400"/>
      <w:spacing w:line="480" w:lineRule="auto"/>
      <w:shd w:val="clear" w:color="auto" w:fill="ffffff"/>
    </w:pPr>
    <w:rPr>
      <w:rFonts w:ascii="MingLiU" w:hAnsi="MingLiU" w:eastAsia="MingLiU" w:cs="MingLiU"/>
      <w:sz w:val="42"/>
      <w:szCs w:val="42"/>
      <w:lang w:val="zh-CN" w:bidi="zh-CN"/>
    </w:rPr>
  </w:style>
  <w:style w:type="paragraph" w:styleId="1171" w:customStyle="1">
    <w:name w:val="Char"/>
    <w:basedOn w:val="963"/>
    <w:uiPriority w:val="0"/>
    <w:qFormat/>
    <w:pPr>
      <w:ind w:firstLine="561"/>
      <w:jc w:val="left"/>
      <w:tabs>
        <w:tab w:val="left" w:pos="360" w:leader="none"/>
      </w:tabs>
    </w:pPr>
  </w:style>
  <w:style w:type="paragraph" w:styleId="1172" w:customStyle="1">
    <w:name w:val="列出段落1"/>
    <w:basedOn w:val="963"/>
    <w:uiPriority w:val="34"/>
    <w:qFormat/>
    <w:pPr>
      <w:ind w:firstLine="420"/>
    </w:pPr>
  </w:style>
  <w:style w:type="paragraph" w:styleId="1173" w:customStyle="1">
    <w:name w:val="修订1"/>
    <w:uiPriority w:val="99"/>
    <w:semiHidden/>
    <w:qFormat/>
    <w:rPr>
      <w:rFonts w:ascii="Times New Roman" w:hAnsi="Times New Roman" w:eastAsia="宋体" w:cs="Times New Roman"/>
      <w:sz w:val="24"/>
      <w:szCs w:val="21"/>
      <w:lang w:val="en-US" w:eastAsia="zh-CN" w:bidi="ar-SA"/>
    </w:rPr>
  </w:style>
  <w:style w:type="paragraph" w:styleId="1174" w:customStyle="1">
    <w:name w:val="普通正文"/>
    <w:basedOn w:val="963"/>
    <w:uiPriority w:val="0"/>
    <w:qFormat/>
    <w:pPr>
      <w:ind w:firstLine="480"/>
      <w:jc w:val="left"/>
      <w:spacing w:before="120" w:after="120"/>
    </w:pPr>
    <w:rPr>
      <w:rFonts w:ascii="Arial" w:hAnsi="Arial"/>
      <w:szCs w:val="24"/>
    </w:rPr>
  </w:style>
  <w:style w:type="paragraph" w:styleId="1175" w:customStyle="1">
    <w:name w:val="Table Paragraph"/>
    <w:basedOn w:val="963"/>
    <w:uiPriority w:val="1"/>
    <w:qFormat/>
    <w:rPr>
      <w:rFonts w:ascii="宋体" w:hAnsi="宋体" w:cs="宋体"/>
      <w:lang w:val="zh-CN" w:bidi="zh-CN"/>
    </w:rPr>
  </w:style>
  <w:style w:type="paragraph" w:styleId="1176" w:customStyle="1">
    <w:name w:val="无间隔1"/>
    <w:uiPriority w:val="0"/>
    <w:qFormat/>
    <w:pPr>
      <w:jc w:val="both"/>
      <w:widowControl w:val="off"/>
    </w:pPr>
    <w:rPr>
      <w:rFonts w:ascii="Times New Roman" w:hAnsi="Times New Roman" w:eastAsia="宋体" w:cs="Times New Roman"/>
      <w:sz w:val="21"/>
      <w:szCs w:val="21"/>
      <w:lang w:val="en-US" w:eastAsia="zh-CN" w:bidi="ar-SA"/>
    </w:rPr>
  </w:style>
  <w:style w:type="paragraph" w:styleId="1177" w:customStyle="1">
    <w:name w:val="xl25"/>
    <w:basedOn w:val="963"/>
    <w:uiPriority w:val="0"/>
    <w:qFormat/>
    <w:pPr>
      <w:ind w:firstLine="0"/>
      <w:jc w:val="center"/>
      <w:spacing w:before="100" w:after="100" w:line="240" w:lineRule="auto"/>
      <w:widowControl/>
    </w:pPr>
    <w:rPr>
      <w:rFonts w:ascii="宋体" w:hAnsi="宋体"/>
      <w:szCs w:val="20"/>
    </w:rPr>
  </w:style>
  <w:style w:type="paragraph" w:styleId="1178" w:customStyle="1">
    <w:name w:val="列出段落11"/>
    <w:basedOn w:val="963"/>
    <w:uiPriority w:val="0"/>
    <w:qFormat/>
    <w:rPr>
      <w:rFonts w:ascii="Calibri" w:hAnsi="Calibri"/>
      <w:szCs w:val="22"/>
    </w:rPr>
  </w:style>
  <w:style w:type="paragraph" w:styleId="1179" w:customStyle="1">
    <w:name w:val="正文_3"/>
    <w:uiPriority w:val="0"/>
    <w:qFormat/>
    <w:pPr>
      <w:jc w:val="both"/>
      <w:widowControl w:val="off"/>
    </w:pPr>
    <w:rPr>
      <w:rFonts w:ascii="Calibri" w:hAnsi="Calibri" w:eastAsia="宋体" w:cs="Times New Roman"/>
      <w:sz w:val="21"/>
      <w:szCs w:val="24"/>
      <w:lang w:val="en-US" w:eastAsia="zh-CN" w:bidi="ar-SA"/>
    </w:rPr>
  </w:style>
  <w:style w:type="paragraph" w:styleId="1180" w:customStyle="1">
    <w:name w:val="正文 A"/>
    <w:uiPriority w:val="0"/>
    <w:qFormat/>
    <w:pPr>
      <w:jc w:val="both"/>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table" w:styleId="1181" w:customStyle="1">
    <w:name w:val="Table Normal"/>
    <w:uiPriority w:val="2"/>
    <w:unhideWhenUsed/>
    <w:qFormat/>
    <w:pPr>
      <w:widowControl w:val="off"/>
    </w:pPr>
    <w:rPr>
      <w:sz w:val="22"/>
      <w:lang w:eastAsia="en-US"/>
    </w:rPr>
    <w:tblPr>
      <w:tblCellMar>
        <w:left w:w="0" w:type="dxa"/>
        <w:top w:w="0" w:type="dxa"/>
        <w:right w:w="0" w:type="dxa"/>
        <w:bottom w:w="0" w:type="dxa"/>
      </w:tblCellMar>
    </w:tblPr>
  </w:style>
  <w:style w:type="paragraph" w:styleId="1182" w:customStyle="1">
    <w:name w:val="列出段落2"/>
    <w:basedOn w:val="963"/>
    <w:uiPriority w:val="34"/>
    <w:qFormat/>
    <w:pPr>
      <w:ind w:firstLine="420"/>
      <w:spacing w:line="240" w:lineRule="auto"/>
    </w:pPr>
    <w:rPr>
      <w:sz w:val="21"/>
      <w:szCs w:val="24"/>
    </w:rPr>
  </w:style>
  <w:style w:type="character" w:styleId="1183" w:customStyle="1">
    <w:name w:val="active15"/>
    <w:uiPriority w:val="0"/>
    <w:qFormat/>
    <w:rPr>
      <w:color w:val="ffffff"/>
      <w:shd w:val="clear" w:color="auto" w:fill="0f5bb9"/>
    </w:rPr>
  </w:style>
  <w:style w:type="paragraph" w:styleId="1184" w:customStyle="1">
    <w:name w:val="一级条标题"/>
    <w:basedOn w:val="1185"/>
    <w:next w:val="1186"/>
    <w:uiPriority w:val="0"/>
    <w:qFormat/>
    <w:pPr>
      <w:numPr>
        <w:ilvl w:val="1"/>
        <w:numId w:val="2"/>
      </w:numPr>
      <w:tabs>
        <w:tab w:val="left" w:pos="810" w:leader="none"/>
        <w:tab w:val="left" w:pos="1265" w:leader="none"/>
      </w:tabs>
      <w:outlineLvl w:val="2"/>
    </w:pPr>
    <w:rPr>
      <w:rFonts w:hAnsi="Times New Roman"/>
      <w:szCs w:val="21"/>
    </w:rPr>
  </w:style>
  <w:style w:type="paragraph" w:styleId="1185" w:customStyle="1">
    <w:name w:val="章标题"/>
    <w:next w:val="963"/>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186" w:customStyle="1">
    <w:name w:val="段"/>
    <w:basedOn w:val="963"/>
    <w:next w:val="963"/>
    <w:uiPriority w:val="0"/>
    <w:qFormat/>
    <w:pPr>
      <w:widowControl/>
    </w:pPr>
    <w:rPr>
      <w:rFonts w:hint="eastAsia" w:ascii="宋体"/>
      <w:szCs w:val="20"/>
    </w:rPr>
  </w:style>
  <w:style w:type="character" w:styleId="1187" w:customStyle="1">
    <w:name w:val="active16"/>
    <w:uiPriority w:val="0"/>
    <w:qFormat/>
    <w:rPr>
      <w:color w:val="ffffff"/>
      <w:shd w:val="clear" w:color="auto" w:fill="0f5bb9"/>
    </w:rPr>
  </w:style>
  <w:style w:type="character" w:styleId="1188" w:customStyle="1">
    <w:name w:val="active"/>
    <w:uiPriority w:val="0"/>
    <w:qFormat/>
    <w:rPr>
      <w:color w:val="ffffff"/>
      <w:shd w:val="clear" w:color="auto" w:fill="0f5bb9"/>
    </w:rPr>
  </w:style>
  <w:style w:type="paragraph" w:styleId="1189" w:customStyle="1">
    <w:name w:val="默认"/>
    <w:uiPriority w:val="0"/>
    <w:qFormat/>
    <w:pPr>
      <w:spacing w:before="160" w:line="288" w:lineRule="auto"/>
    </w:pPr>
    <w:rPr>
      <w:rFonts w:ascii="苹方 常规" w:hAnsi="苹方 常规" w:eastAsia="Arial Unicode MS" w:cs="Arial Unicode MS"/>
      <w:color w:val="000000"/>
      <w:sz w:val="24"/>
      <w:szCs w:val="24"/>
      <w:lang w:val="en-US" w:eastAsia="zh-CN" w:bidi="ar-SA"/>
    </w:rPr>
  </w:style>
  <w:style w:type="paragraph" w:styleId="1190" w:customStyle="1">
    <w:name w:val="p1"/>
    <w:basedOn w:val="963"/>
    <w:uiPriority w:val="0"/>
    <w:qFormat/>
    <w:pPr>
      <w:jc w:val="center"/>
    </w:pPr>
    <w:rPr>
      <w:rFonts w:ascii="Helvetica Neue" w:hAnsi="Helvetica Neue" w:eastAsia="Helvetica Neue"/>
      <w:sz w:val="26"/>
      <w:szCs w:val="26"/>
    </w:rPr>
  </w:style>
  <w:style w:type="character" w:styleId="1191" w:customStyle="1">
    <w:name w:val="s1"/>
    <w:uiPriority w:val="0"/>
    <w:qFormat/>
    <w:rPr>
      <w:rFonts w:ascii="Helvetica Neue" w:hAnsi="Helvetica Neue" w:eastAsia="Helvetica Neue" w:cs="Helvetica Neue"/>
      <w:sz w:val="26"/>
      <w:szCs w:val="26"/>
    </w:rPr>
  </w:style>
  <w:style w:type="paragraph" w:styleId="1192" w:customStyle="1">
    <w:name w:val="p2"/>
    <w:basedOn w:val="963"/>
    <w:uiPriority w:val="0"/>
    <w:qFormat/>
    <w:rPr>
      <w:rFonts w:ascii="pingfang sc" w:hAnsi="pingfang sc" w:eastAsia="pingfang sc"/>
      <w:sz w:val="26"/>
      <w:szCs w:val="26"/>
    </w:rPr>
  </w:style>
  <w:style w:type="paragraph" w:styleId="1193" w:customStyle="1">
    <w:name w:val="null3"/>
    <w:uiPriority w:val="0"/>
    <w:qFormat/>
    <w:rPr>
      <w:rFonts w:hint="eastAsia" w:ascii="Calibri" w:hAnsi="Calibri" w:eastAsia="宋体" w:cs="Times New Roman"/>
      <w:lang w:val="en-US" w:eastAsia="en-US" w:bidi="ar-SA"/>
    </w:rPr>
  </w:style>
  <w:style w:type="paragraph" w:styleId="1194" w:customStyle="1">
    <w:name w:val="正文首行缩进1"/>
    <w:basedOn w:val="1170"/>
    <w:uiPriority w:val="0"/>
    <w:qFormat/>
    <w:pPr>
      <w:ind w:firstLine="200"/>
      <w:spacing w:line="360" w:lineRule="auto"/>
    </w:pPr>
    <w:rPr>
      <w:rFonts w:ascii="仿宋_GB2312" w:hAnsi="Times New Roman" w:eastAsia="仿宋_GB2312"/>
      <w:sz w:val="30"/>
      <w:szCs w:val="30"/>
    </w:rPr>
  </w:style>
  <w:style w:type="paragraph" w:styleId="1195" w:customStyle="1">
    <w:name w:val="Table Text"/>
    <w:basedOn w:val="963"/>
    <w:uiPriority w:val="0"/>
    <w:semiHidden/>
    <w:qFormat/>
    <w:rPr>
      <w:rFonts w:ascii="宋体" w:hAnsi="宋体" w:eastAsia="宋体" w:cs="宋体"/>
      <w:sz w:val="25"/>
      <w:szCs w:val="25"/>
      <w:lang w:val="en-US" w:eastAsia="en-US" w:bidi="ar-SA"/>
    </w:rPr>
  </w:style>
  <w:style w:type="paragraph" w:styleId="1196" w:customStyle="1">
    <w:name w:val="副标题2"/>
    <w:basedOn w:val="994"/>
    <w:uiPriority w:val="0"/>
    <w:qFormat/>
    <w:pPr>
      <w:spacing w:before="156" w:after="156" w:line="460" w:lineRule="exact"/>
      <w:widowControl/>
      <w:outlineLvl w:val="1"/>
    </w:pPr>
    <w:rPr>
      <w:rFonts w:ascii="宋体" w:hAnsi="宋体"/>
      <w:sz w:val="21"/>
      <w:szCs w:val="21"/>
      <w:lang w:eastAsia="en-US" w:bidi="en-US"/>
    </w:rPr>
  </w:style>
  <w:style w:type="character" w:styleId="1197" w:customStyle="1">
    <w:name w:val="标题 1 Char Char"/>
    <w:uiPriority w:val="0"/>
    <w:qFormat/>
    <w:rPr>
      <w:rFonts w:eastAsia="宋体"/>
      <w:b/>
      <w:spacing w:val="-2"/>
      <w:sz w:val="24"/>
      <w:lang w:val="en-US" w:eastAsia="zh-CN" w:bidi="ar-SA"/>
    </w:rPr>
  </w:style>
  <w:style w:type="paragraph" w:styleId="1198"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numbering" w:styleId="11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咖啡小</dc:creator>
  <cp:lastModifiedBy>吴霞</cp:lastModifiedBy>
  <cp:revision>12</cp:revision>
  <dcterms:created xsi:type="dcterms:W3CDTF">2026-03-13T10:35:00Z</dcterms:created>
  <dcterms:modified xsi:type="dcterms:W3CDTF">2026-09-28T08:06:54Z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eyJoZGlkIjoiMzEwNTM5NzYwMDRjMzkwZTVkZjY2ODkwMGIxNGU0OTUiLCJ1c2VySWQiOiIyODk3NjY1MjMifQ==</vt:lpwstr>
  </property>
  <property fmtid="{D5CDD505-2E9C-101B-9397-08002B2CF9AE}" pid="3" name="KSOProductBuildVer">
    <vt:lpwstr>2052-12.1.0.28488</vt:lpwstr>
  </property>
  <property fmtid="{D5CDD505-2E9C-101B-9397-08002B2CF9AE}" pid="4" name="ICV">
    <vt:lpwstr>4A5C130FB16248979B5FA864C9BED9EB_13</vt:lpwstr>
  </property>
</Properties>
</file>