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19E9B1">
      <w:pPr>
        <w:spacing w:beforeAutospacing="0" w:line="360" w:lineRule="auto"/>
        <w:ind w:left="268" w:right="295"/>
        <w:jc w:val="center"/>
        <w:rPr>
          <w:rFonts w:hint="default" w:ascii="Arial" w:hAnsi="Arial" w:cs="Arial"/>
          <w:b/>
          <w:bCs/>
          <w:sz w:val="84"/>
          <w:szCs w:val="22"/>
          <w:highlight w:val="none"/>
          <w:lang w:val="zh-CN" w:bidi="zh-CN"/>
        </w:rPr>
      </w:pPr>
    </w:p>
    <w:p w14:paraId="05EA721C">
      <w:pPr>
        <w:spacing w:beforeAutospacing="0" w:line="360" w:lineRule="auto"/>
        <w:ind w:left="268" w:right="295"/>
        <w:jc w:val="center"/>
        <w:rPr>
          <w:rFonts w:hint="default" w:ascii="Arial" w:hAnsi="Arial" w:eastAsia="方正公文小标宋" w:cs="Arial"/>
          <w:b/>
          <w:bCs/>
          <w:sz w:val="48"/>
          <w:szCs w:val="48"/>
          <w:highlight w:val="none"/>
          <w:lang w:val="zh-CN" w:bidi="zh-CN"/>
        </w:rPr>
      </w:pPr>
      <w:r>
        <w:rPr>
          <w:rFonts w:hint="default" w:ascii="Arial" w:hAnsi="Arial" w:eastAsia="方正公文小标宋" w:cs="Arial"/>
          <w:b/>
          <w:bCs/>
          <w:sz w:val="48"/>
          <w:szCs w:val="48"/>
          <w:highlight w:val="none"/>
          <w:lang w:bidi="zh-CN"/>
        </w:rPr>
        <w:t>竞争性磋商</w:t>
      </w:r>
      <w:r>
        <w:rPr>
          <w:rFonts w:hint="default" w:ascii="Arial" w:hAnsi="Arial" w:eastAsia="方正公文小标宋" w:cs="Arial"/>
          <w:b/>
          <w:bCs/>
          <w:sz w:val="48"/>
          <w:szCs w:val="48"/>
          <w:highlight w:val="none"/>
          <w:lang w:val="zh-CN" w:bidi="zh-CN"/>
        </w:rPr>
        <w:t>文件</w:t>
      </w:r>
    </w:p>
    <w:p w14:paraId="14B4738E">
      <w:pPr>
        <w:spacing w:line="360" w:lineRule="auto"/>
        <w:jc w:val="center"/>
        <w:rPr>
          <w:rFonts w:hint="default" w:ascii="Arial" w:hAnsi="Arial" w:cs="Arial"/>
          <w:color w:val="auto"/>
          <w:sz w:val="84"/>
          <w:szCs w:val="21"/>
          <w:highlight w:val="none"/>
          <w:lang w:val="zh-CN" w:bidi="zh-CN"/>
        </w:rPr>
      </w:pPr>
    </w:p>
    <w:p w14:paraId="67D18A47">
      <w:pPr>
        <w:spacing w:line="360" w:lineRule="auto"/>
        <w:jc w:val="center"/>
        <w:rPr>
          <w:rFonts w:hint="default" w:ascii="Arial" w:hAnsi="Arial" w:eastAsia="方正公文小标宋" w:cs="Arial"/>
          <w:b/>
          <w:bCs/>
          <w:color w:val="auto"/>
          <w:sz w:val="28"/>
          <w:szCs w:val="28"/>
          <w:highlight w:val="none"/>
          <w:lang w:val="zh-CN" w:bidi="zh-CN"/>
        </w:rPr>
      </w:pPr>
      <w:r>
        <w:rPr>
          <w:rFonts w:hint="default" w:ascii="Arial" w:hAnsi="Arial" w:eastAsia="方正公文小标宋" w:cs="Arial"/>
          <w:color w:val="auto"/>
          <w:sz w:val="28"/>
          <w:szCs w:val="28"/>
          <w:highlight w:val="none"/>
          <w:lang w:val="zh-CN" w:bidi="zh-CN"/>
        </w:rPr>
        <w:t>项目名称：</w:t>
      </w:r>
      <w:r>
        <w:rPr>
          <w:rFonts w:hint="eastAsia" w:ascii="Arial" w:hAnsi="Arial" w:eastAsia="方正公文小标宋" w:cs="Arial"/>
          <w:b/>
          <w:bCs/>
          <w:color w:val="auto"/>
          <w:sz w:val="28"/>
          <w:szCs w:val="28"/>
          <w:highlight w:val="none"/>
          <w:lang w:val="zh-CN" w:bidi="zh-CN"/>
        </w:rPr>
        <w:t>秣陵街道2026-2027年东善桥片区保洁服务</w:t>
      </w:r>
    </w:p>
    <w:p w14:paraId="34BD0560">
      <w:pPr>
        <w:spacing w:line="360" w:lineRule="auto"/>
        <w:jc w:val="center"/>
        <w:rPr>
          <w:rFonts w:hint="default" w:ascii="Arial" w:hAnsi="Arial" w:eastAsia="方正公文小标宋" w:cs="Arial"/>
          <w:color w:val="auto"/>
          <w:sz w:val="28"/>
          <w:szCs w:val="28"/>
          <w:highlight w:val="none"/>
          <w:lang w:val="zh-CN" w:bidi="zh-CN"/>
        </w:rPr>
      </w:pPr>
      <w:r>
        <w:rPr>
          <w:rFonts w:hint="default" w:ascii="Arial" w:hAnsi="Arial" w:eastAsia="方正公文小标宋" w:cs="Arial"/>
          <w:color w:val="auto"/>
          <w:sz w:val="28"/>
          <w:szCs w:val="28"/>
          <w:highlight w:val="none"/>
          <w:lang w:val="zh-CN" w:bidi="zh-CN"/>
        </w:rPr>
        <w:t>项目编号：</w:t>
      </w:r>
      <w:r>
        <w:rPr>
          <w:rFonts w:hint="eastAsia" w:ascii="Arial" w:hAnsi="Arial" w:eastAsia="方正公文小标宋" w:cs="Arial"/>
          <w:b/>
          <w:bCs/>
          <w:color w:val="auto"/>
          <w:sz w:val="28"/>
          <w:szCs w:val="28"/>
          <w:highlight w:val="none"/>
          <w:lang w:val="zh-CN" w:bidi="zh-CN"/>
        </w:rPr>
        <w:t>JSZC-320115-CCXH-C2026-0003</w:t>
      </w:r>
    </w:p>
    <w:p w14:paraId="3C2C730C">
      <w:pPr>
        <w:keepNext w:val="0"/>
        <w:keepLines w:val="0"/>
        <w:pageBreakBefore w:val="0"/>
        <w:widowControl w:val="0"/>
        <w:numPr>
          <w:ilvl w:val="3"/>
          <w:numId w:val="0"/>
        </w:numPr>
        <w:ind w:left="402"/>
        <w:outlineLvl w:val="9"/>
        <w:rPr>
          <w:rFonts w:hint="default" w:ascii="Arial" w:hAnsi="Arial" w:cs="Arial"/>
          <w:highlight w:val="none"/>
          <w:lang w:val="zh-CN"/>
        </w:rPr>
      </w:pPr>
    </w:p>
    <w:p w14:paraId="38461686">
      <w:pPr>
        <w:keepNext w:val="0"/>
        <w:keepLines w:val="0"/>
        <w:pageBreakBefore w:val="0"/>
        <w:widowControl w:val="0"/>
        <w:spacing w:line="360" w:lineRule="auto"/>
        <w:jc w:val="center"/>
        <w:outlineLvl w:val="9"/>
        <w:rPr>
          <w:rFonts w:hint="default" w:ascii="Arial" w:hAnsi="Arial" w:eastAsia="方正公文小标宋" w:cs="Arial"/>
          <w:color w:val="auto"/>
          <w:sz w:val="32"/>
          <w:szCs w:val="32"/>
          <w:highlight w:val="none"/>
          <w:lang w:val="zh-CN" w:bidi="zh-CN"/>
        </w:rPr>
      </w:pPr>
    </w:p>
    <w:p w14:paraId="3C073303">
      <w:pPr>
        <w:keepNext w:val="0"/>
        <w:keepLines w:val="0"/>
        <w:pageBreakBefore w:val="0"/>
        <w:widowControl w:val="0"/>
        <w:spacing w:line="360" w:lineRule="auto"/>
        <w:outlineLvl w:val="9"/>
        <w:rPr>
          <w:rFonts w:hint="default" w:ascii="Arial" w:hAnsi="Arial" w:eastAsia="方正公文小标宋" w:cs="Arial"/>
          <w:color w:val="auto"/>
          <w:sz w:val="20"/>
          <w:szCs w:val="21"/>
          <w:highlight w:val="none"/>
          <w:lang w:val="zh-CN" w:bidi="zh-CN"/>
        </w:rPr>
      </w:pPr>
    </w:p>
    <w:p w14:paraId="3BFF0E65">
      <w:pPr>
        <w:keepNext w:val="0"/>
        <w:keepLines w:val="0"/>
        <w:pageBreakBefore w:val="0"/>
        <w:widowControl w:val="0"/>
        <w:spacing w:line="360" w:lineRule="auto"/>
        <w:outlineLvl w:val="9"/>
        <w:rPr>
          <w:rFonts w:hint="default" w:ascii="Arial" w:hAnsi="Arial" w:eastAsia="方正公文小标宋" w:cs="Arial"/>
          <w:color w:val="auto"/>
          <w:sz w:val="20"/>
          <w:szCs w:val="21"/>
          <w:highlight w:val="none"/>
          <w:lang w:val="zh-CN" w:bidi="zh-CN"/>
        </w:rPr>
      </w:pPr>
    </w:p>
    <w:p w14:paraId="252EC945">
      <w:pPr>
        <w:keepNext w:val="0"/>
        <w:keepLines w:val="0"/>
        <w:pageBreakBefore w:val="0"/>
        <w:widowControl w:val="0"/>
        <w:spacing w:line="360" w:lineRule="auto"/>
        <w:ind w:firstLine="400"/>
        <w:outlineLvl w:val="9"/>
        <w:rPr>
          <w:rFonts w:hint="default" w:ascii="Arial" w:hAnsi="Arial" w:eastAsia="方正公文小标宋" w:cs="Arial"/>
          <w:color w:val="FF0000"/>
          <w:sz w:val="20"/>
          <w:szCs w:val="21"/>
          <w:highlight w:val="none"/>
          <w:lang w:val="en-US" w:bidi="zh-CN"/>
        </w:rPr>
      </w:pPr>
    </w:p>
    <w:p w14:paraId="2DD71C71">
      <w:pPr>
        <w:keepNext w:val="0"/>
        <w:keepLines w:val="0"/>
        <w:pageBreakBefore w:val="0"/>
        <w:widowControl w:val="0"/>
        <w:spacing w:line="360" w:lineRule="auto"/>
        <w:outlineLvl w:val="9"/>
        <w:rPr>
          <w:rFonts w:hint="default" w:ascii="Arial" w:hAnsi="Arial" w:eastAsia="方正公文小标宋" w:cs="Arial"/>
          <w:color w:val="auto"/>
          <w:sz w:val="20"/>
          <w:szCs w:val="21"/>
          <w:highlight w:val="none"/>
          <w:lang w:val="zh-CN" w:bidi="zh-CN"/>
        </w:rPr>
      </w:pPr>
    </w:p>
    <w:p w14:paraId="08E77AFB">
      <w:pPr>
        <w:spacing w:line="360" w:lineRule="auto"/>
        <w:jc w:val="center"/>
        <w:rPr>
          <w:rFonts w:hint="default" w:ascii="Arial" w:hAnsi="Arial" w:eastAsia="方正公文小标宋" w:cs="Arial"/>
          <w:color w:val="auto"/>
          <w:sz w:val="30"/>
          <w:szCs w:val="30"/>
          <w:highlight w:val="none"/>
          <w:lang w:val="zh-CN" w:bidi="zh-CN"/>
        </w:rPr>
      </w:pPr>
      <w:bookmarkStart w:id="0" w:name="_Toc3682"/>
      <w:r>
        <w:rPr>
          <w:rFonts w:hint="default" w:ascii="Arial" w:hAnsi="Arial" w:eastAsia="方正公文小标宋" w:cs="Arial"/>
          <w:color w:val="auto"/>
          <w:sz w:val="30"/>
          <w:szCs w:val="30"/>
          <w:highlight w:val="none"/>
          <w:lang w:val="zh-CN" w:bidi="zh-CN"/>
        </w:rPr>
        <w:t>采购单位：</w:t>
      </w:r>
      <w:bookmarkEnd w:id="0"/>
      <w:r>
        <w:rPr>
          <w:rFonts w:hint="eastAsia" w:ascii="Arial" w:hAnsi="Arial" w:eastAsia="方正公文小标宋" w:cs="Arial"/>
          <w:color w:val="auto"/>
          <w:sz w:val="30"/>
          <w:szCs w:val="30"/>
          <w:highlight w:val="none"/>
          <w:lang w:val="zh-CN" w:bidi="zh-CN"/>
        </w:rPr>
        <w:t>南京市江宁区人民政府秣陵街道办事处</w:t>
      </w:r>
    </w:p>
    <w:p w14:paraId="17339640">
      <w:pPr>
        <w:spacing w:line="360" w:lineRule="auto"/>
        <w:jc w:val="center"/>
        <w:rPr>
          <w:rFonts w:hint="default" w:ascii="Arial" w:hAnsi="Arial" w:eastAsia="方正公文小标宋" w:cs="Arial"/>
          <w:color w:val="auto"/>
          <w:sz w:val="30"/>
          <w:szCs w:val="30"/>
          <w:highlight w:val="none"/>
          <w:lang w:val="en-US" w:eastAsia="zh-CN" w:bidi="zh-CN"/>
        </w:rPr>
      </w:pPr>
      <w:r>
        <w:rPr>
          <w:rFonts w:hint="default" w:ascii="Arial" w:hAnsi="Arial" w:eastAsia="方正公文小标宋" w:cs="Arial"/>
          <w:color w:val="auto"/>
          <w:sz w:val="30"/>
          <w:szCs w:val="30"/>
          <w:highlight w:val="none"/>
          <w:lang w:val="zh-CN" w:bidi="zh-CN"/>
        </w:rPr>
        <w:t>采购代理机构：</w:t>
      </w:r>
      <w:r>
        <w:rPr>
          <w:rFonts w:hint="default" w:ascii="Arial" w:hAnsi="Arial" w:eastAsia="方正公文小标宋" w:cs="Arial"/>
          <w:color w:val="auto"/>
          <w:sz w:val="30"/>
          <w:szCs w:val="30"/>
          <w:highlight w:val="none"/>
          <w:lang w:val="en-US" w:eastAsia="zh-CN" w:bidi="zh-CN"/>
        </w:rPr>
        <w:t>南京诚成项目管理咨询有限公司</w:t>
      </w:r>
    </w:p>
    <w:p w14:paraId="6832B768">
      <w:pPr>
        <w:spacing w:line="360" w:lineRule="auto"/>
        <w:jc w:val="center"/>
        <w:rPr>
          <w:rFonts w:hint="default" w:ascii="Arial" w:hAnsi="Arial" w:eastAsia="方正公文小标宋" w:cs="Arial"/>
          <w:color w:val="auto"/>
          <w:sz w:val="30"/>
          <w:szCs w:val="30"/>
          <w:highlight w:val="none"/>
          <w:lang w:val="zh-CN" w:bidi="zh-CN"/>
        </w:rPr>
      </w:pPr>
      <w:r>
        <w:rPr>
          <w:rFonts w:hint="default" w:ascii="Arial" w:hAnsi="Arial" w:eastAsia="方正公文小标宋" w:cs="Arial"/>
          <w:color w:val="auto"/>
          <w:sz w:val="30"/>
          <w:szCs w:val="30"/>
          <w:highlight w:val="none"/>
          <w:lang w:val="zh-CN" w:bidi="zh-CN"/>
        </w:rPr>
        <w:t>二〇二</w:t>
      </w:r>
      <w:r>
        <w:rPr>
          <w:rFonts w:hint="eastAsia" w:ascii="Arial" w:hAnsi="Arial" w:eastAsia="方正公文小标宋" w:cs="Arial"/>
          <w:color w:val="auto"/>
          <w:sz w:val="30"/>
          <w:szCs w:val="30"/>
          <w:highlight w:val="none"/>
          <w:lang w:val="en-US" w:bidi="zh-CN"/>
        </w:rPr>
        <w:t>六</w:t>
      </w:r>
      <w:r>
        <w:rPr>
          <w:rFonts w:hint="default" w:ascii="Arial" w:hAnsi="Arial" w:eastAsia="方正公文小标宋" w:cs="Arial"/>
          <w:color w:val="auto"/>
          <w:sz w:val="30"/>
          <w:szCs w:val="30"/>
          <w:highlight w:val="none"/>
          <w:lang w:val="zh-CN" w:bidi="zh-CN"/>
        </w:rPr>
        <w:t>年</w:t>
      </w:r>
      <w:r>
        <w:rPr>
          <w:rFonts w:hint="eastAsia" w:ascii="Arial" w:hAnsi="Arial" w:eastAsia="方正公文小标宋" w:cs="Arial"/>
          <w:color w:val="auto"/>
          <w:sz w:val="30"/>
          <w:szCs w:val="30"/>
          <w:highlight w:val="none"/>
          <w:lang w:val="en-US" w:bidi="zh-CN"/>
        </w:rPr>
        <w:t>十</w:t>
      </w:r>
      <w:r>
        <w:rPr>
          <w:rFonts w:hint="default" w:ascii="Arial" w:hAnsi="Arial" w:eastAsia="方正公文小标宋" w:cs="Arial"/>
          <w:color w:val="auto"/>
          <w:sz w:val="30"/>
          <w:szCs w:val="30"/>
          <w:highlight w:val="none"/>
          <w:lang w:val="zh-CN" w:bidi="zh-CN"/>
        </w:rPr>
        <w:t>月</w:t>
      </w:r>
    </w:p>
    <w:p w14:paraId="3153B786">
      <w:pPr>
        <w:spacing w:line="360" w:lineRule="auto"/>
        <w:jc w:val="center"/>
        <w:rPr>
          <w:rFonts w:hint="default" w:ascii="Arial" w:hAnsi="Arial" w:eastAsia="方正公文小标宋" w:cs="Arial"/>
          <w:color w:val="auto"/>
          <w:sz w:val="30"/>
          <w:szCs w:val="30"/>
          <w:highlight w:val="none"/>
          <w:lang w:val="zh-CN" w:bidi="zh-CN"/>
        </w:rPr>
        <w:sectPr>
          <w:headerReference r:id="rId4" w:type="default"/>
          <w:pgSz w:w="11906" w:h="16838"/>
          <w:pgMar w:top="1418" w:right="1134" w:bottom="1247" w:left="1304" w:header="851" w:footer="992" w:gutter="0"/>
          <w:cols w:space="720" w:num="1"/>
          <w:docGrid w:linePitch="360" w:charSpace="0"/>
        </w:sectPr>
      </w:pPr>
    </w:p>
    <w:sdt>
      <w:sdtPr>
        <w:rPr>
          <w:rFonts w:hint="default" w:ascii="Arial" w:hAnsi="Arial" w:eastAsia="方正公文小标宋" w:cs="Arial"/>
          <w:b/>
          <w:bCs/>
          <w:sz w:val="44"/>
          <w:szCs w:val="44"/>
          <w:highlight w:val="none"/>
        </w:rPr>
        <w:id w:val="147462630"/>
        <w:docPartObj>
          <w:docPartGallery w:val="Table of Contents"/>
          <w:docPartUnique/>
        </w:docPartObj>
      </w:sdtPr>
      <w:sdtEndPr>
        <w:rPr>
          <w:rFonts w:hint="default" w:ascii="Arial" w:hAnsi="Arial" w:eastAsia="方正公文小标宋" w:cs="Arial"/>
          <w:b/>
          <w:bCs/>
          <w:sz w:val="44"/>
          <w:szCs w:val="44"/>
          <w:highlight w:val="none"/>
        </w:rPr>
      </w:sdtEndPr>
      <w:sdtContent>
        <w:p w14:paraId="1B8E1779">
          <w:pPr>
            <w:jc w:val="center"/>
            <w:rPr>
              <w:rFonts w:hint="default" w:ascii="Arial" w:hAnsi="Arial" w:eastAsia="方正公文小标宋" w:cs="Arial"/>
              <w:highlight w:val="none"/>
            </w:rPr>
          </w:pPr>
          <w:r>
            <w:rPr>
              <w:rFonts w:hint="default" w:ascii="Arial" w:hAnsi="Arial" w:eastAsia="方正公文小标宋" w:cs="Arial"/>
              <w:b/>
              <w:bCs/>
              <w:sz w:val="44"/>
              <w:szCs w:val="44"/>
              <w:highlight w:val="none"/>
            </w:rPr>
            <w:t>目</w:t>
          </w:r>
          <w:r>
            <w:rPr>
              <w:rFonts w:hint="default" w:ascii="Arial" w:hAnsi="Arial" w:eastAsia="方正公文小标宋" w:cs="Arial"/>
              <w:b/>
              <w:bCs/>
              <w:sz w:val="44"/>
              <w:szCs w:val="44"/>
              <w:highlight w:val="none"/>
              <w:lang w:val="en-US" w:eastAsia="zh-CN"/>
            </w:rPr>
            <w:t xml:space="preserve"> </w:t>
          </w:r>
          <w:r>
            <w:rPr>
              <w:rFonts w:hint="default" w:ascii="Arial" w:hAnsi="Arial" w:eastAsia="方正公文小标宋" w:cs="Arial"/>
              <w:b/>
              <w:bCs/>
              <w:sz w:val="44"/>
              <w:szCs w:val="44"/>
              <w:highlight w:val="none"/>
            </w:rPr>
            <w:t>录</w:t>
          </w:r>
        </w:p>
        <w:p w14:paraId="288D9F5F">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TOC \o "1-1" \h \u </w:instrText>
          </w:r>
          <w:r>
            <w:rPr>
              <w:rFonts w:hint="eastAsia" w:ascii="仿宋" w:hAnsi="仿宋" w:eastAsia="仿宋" w:cs="仿宋"/>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_Toc27006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bidi="ar-SA"/>
            </w:rPr>
            <w:t>第一章</w:t>
          </w:r>
          <w:r>
            <w:rPr>
              <w:rFonts w:hint="eastAsia" w:ascii="仿宋" w:hAnsi="仿宋" w:eastAsia="仿宋" w:cs="仿宋"/>
              <w:highlight w:val="none"/>
              <w:lang w:eastAsia="zh-CN"/>
            </w:rPr>
            <w:t xml:space="preserve"> 磋商邀请</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_Toc27006 \h </w:instrText>
          </w:r>
          <w:r>
            <w:rPr>
              <w:rFonts w:hint="eastAsia" w:ascii="仿宋" w:hAnsi="仿宋" w:eastAsia="仿宋" w:cs="仿宋"/>
              <w:highlight w:val="none"/>
            </w:rPr>
            <w:fldChar w:fldCharType="separate"/>
          </w:r>
          <w:r>
            <w:rPr>
              <w:rFonts w:hint="eastAsia" w:ascii="仿宋" w:hAnsi="仿宋" w:eastAsia="仿宋" w:cs="仿宋"/>
              <w:highlight w:val="none"/>
            </w:rPr>
            <w:t>2</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4CD01903">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_Toc15158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bidi="ar-SA"/>
            </w:rPr>
            <w:t xml:space="preserve">第二章 </w:t>
          </w:r>
          <w:r>
            <w:rPr>
              <w:rFonts w:hint="eastAsia" w:ascii="仿宋" w:hAnsi="仿宋" w:eastAsia="仿宋" w:cs="仿宋"/>
              <w:highlight w:val="none"/>
              <w:lang w:eastAsia="zh-CN"/>
            </w:rPr>
            <w:t>供应商须知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_Toc15158 \h </w:instrText>
          </w:r>
          <w:r>
            <w:rPr>
              <w:rFonts w:hint="eastAsia" w:ascii="仿宋" w:hAnsi="仿宋" w:eastAsia="仿宋" w:cs="仿宋"/>
              <w:highlight w:val="none"/>
            </w:rPr>
            <w:fldChar w:fldCharType="separate"/>
          </w:r>
          <w:r>
            <w:rPr>
              <w:rFonts w:hint="eastAsia" w:ascii="仿宋" w:hAnsi="仿宋" w:eastAsia="仿宋" w:cs="仿宋"/>
              <w:highlight w:val="none"/>
            </w:rPr>
            <w:t>5</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5B52BBEC">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_Toc23281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bidi="ar-SA"/>
            </w:rPr>
            <w:t xml:space="preserve">第三章 </w:t>
          </w:r>
          <w:r>
            <w:rPr>
              <w:rFonts w:hint="eastAsia" w:ascii="仿宋" w:hAnsi="仿宋" w:eastAsia="仿宋" w:cs="仿宋"/>
              <w:highlight w:val="none"/>
              <w:lang w:val="en-US" w:eastAsia="zh-CN"/>
            </w:rPr>
            <w:t>评标方法与评标标准</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_Toc23281 \h </w:instrText>
          </w:r>
          <w:r>
            <w:rPr>
              <w:rFonts w:hint="eastAsia" w:ascii="仿宋" w:hAnsi="仿宋" w:eastAsia="仿宋" w:cs="仿宋"/>
              <w:highlight w:val="none"/>
            </w:rPr>
            <w:fldChar w:fldCharType="separate"/>
          </w:r>
          <w:r>
            <w:rPr>
              <w:rFonts w:hint="eastAsia" w:ascii="仿宋" w:hAnsi="仿宋" w:eastAsia="仿宋" w:cs="仿宋"/>
              <w:highlight w:val="none"/>
            </w:rPr>
            <w:t>18</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72B803AF">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_Toc21705 </w:instrText>
          </w:r>
          <w:r>
            <w:rPr>
              <w:rFonts w:hint="eastAsia" w:ascii="仿宋" w:hAnsi="仿宋" w:eastAsia="仿宋" w:cs="仿宋"/>
              <w:highlight w:val="none"/>
            </w:rPr>
            <w:fldChar w:fldCharType="separate"/>
          </w:r>
          <w:r>
            <w:rPr>
              <w:rFonts w:hint="eastAsia" w:ascii="仿宋" w:hAnsi="仿宋" w:eastAsia="仿宋" w:cs="仿宋"/>
              <w:bCs w:val="0"/>
              <w:highlight w:val="none"/>
              <w:lang w:val="en-US" w:eastAsia="zh-CN" w:bidi="ar-SA"/>
            </w:rPr>
            <w:t>第四章</w:t>
          </w:r>
          <w:r>
            <w:rPr>
              <w:rFonts w:hint="eastAsia" w:ascii="仿宋" w:hAnsi="仿宋" w:eastAsia="仿宋" w:cs="仿宋"/>
              <w:bCs w:val="0"/>
              <w:highlight w:val="none"/>
              <w:lang w:val="en-US" w:eastAsia="zh-CN"/>
            </w:rPr>
            <w:t xml:space="preserve"> 采购需求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_Toc21705 \h </w:instrText>
          </w:r>
          <w:r>
            <w:rPr>
              <w:rFonts w:hint="eastAsia" w:ascii="仿宋" w:hAnsi="仿宋" w:eastAsia="仿宋" w:cs="仿宋"/>
              <w:highlight w:val="none"/>
            </w:rPr>
            <w:fldChar w:fldCharType="separate"/>
          </w:r>
          <w:r>
            <w:rPr>
              <w:rFonts w:hint="eastAsia" w:ascii="仿宋" w:hAnsi="仿宋" w:eastAsia="仿宋" w:cs="仿宋"/>
              <w:highlight w:val="none"/>
            </w:rPr>
            <w:t>21</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1BFC8B89">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_Toc21782 </w:instrText>
          </w:r>
          <w:r>
            <w:rPr>
              <w:rFonts w:hint="eastAsia" w:ascii="仿宋" w:hAnsi="仿宋" w:eastAsia="仿宋" w:cs="仿宋"/>
              <w:highlight w:val="none"/>
            </w:rPr>
            <w:fldChar w:fldCharType="separate"/>
          </w:r>
          <w:r>
            <w:rPr>
              <w:rFonts w:hint="eastAsia" w:ascii="仿宋" w:hAnsi="仿宋" w:eastAsia="仿宋" w:cs="仿宋"/>
              <w:highlight w:val="none"/>
              <w:lang w:val="zh-CN" w:eastAsia="zh-CN" w:bidi="ar-SA"/>
            </w:rPr>
            <w:t>第五章</w:t>
          </w:r>
          <w:r>
            <w:rPr>
              <w:rFonts w:hint="eastAsia" w:ascii="仿宋" w:hAnsi="仿宋" w:eastAsia="仿宋" w:cs="仿宋"/>
              <w:highlight w:val="none"/>
              <w:lang w:val="en-US" w:eastAsia="zh-CN" w:bidi="ar-SA"/>
            </w:rPr>
            <w:t xml:space="preserve"> </w:t>
          </w:r>
          <w:r>
            <w:rPr>
              <w:rFonts w:hint="eastAsia" w:ascii="仿宋" w:hAnsi="仿宋" w:eastAsia="仿宋" w:cs="仿宋"/>
              <w:highlight w:val="none"/>
              <w:lang w:val="zh-CN" w:eastAsia="zh-CN"/>
            </w:rPr>
            <w:t>采购合同格式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_Toc21782 \h </w:instrText>
          </w:r>
          <w:r>
            <w:rPr>
              <w:rFonts w:hint="eastAsia" w:ascii="仿宋" w:hAnsi="仿宋" w:eastAsia="仿宋" w:cs="仿宋"/>
              <w:highlight w:val="none"/>
            </w:rPr>
            <w:fldChar w:fldCharType="separate"/>
          </w:r>
          <w:r>
            <w:rPr>
              <w:rFonts w:hint="eastAsia" w:ascii="仿宋" w:hAnsi="仿宋" w:eastAsia="仿宋" w:cs="仿宋"/>
              <w:highlight w:val="none"/>
            </w:rPr>
            <w:t>24</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48CF9E14">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_Toc24547 </w:instrText>
          </w:r>
          <w:r>
            <w:rPr>
              <w:rFonts w:hint="eastAsia" w:ascii="仿宋" w:hAnsi="仿宋" w:eastAsia="仿宋" w:cs="仿宋"/>
              <w:highlight w:val="none"/>
            </w:rPr>
            <w:fldChar w:fldCharType="separate"/>
          </w:r>
          <w:r>
            <w:rPr>
              <w:rFonts w:hint="eastAsia" w:ascii="仿宋" w:hAnsi="仿宋" w:eastAsia="仿宋" w:cs="仿宋"/>
              <w:highlight w:val="none"/>
              <w:lang w:val="zh-CN" w:eastAsia="zh-CN" w:bidi="ar-SA"/>
            </w:rPr>
            <w:t>第六章</w:t>
          </w:r>
          <w:r>
            <w:rPr>
              <w:rFonts w:hint="eastAsia" w:ascii="仿宋" w:hAnsi="仿宋" w:eastAsia="仿宋" w:cs="仿宋"/>
              <w:highlight w:val="none"/>
              <w:lang w:val="en-US" w:eastAsia="zh-CN" w:bidi="ar-SA"/>
            </w:rPr>
            <w:t xml:space="preserve"> </w:t>
          </w:r>
          <w:r>
            <w:rPr>
              <w:rFonts w:hint="eastAsia" w:ascii="仿宋" w:hAnsi="仿宋" w:eastAsia="仿宋" w:cs="仿宋"/>
              <w:highlight w:val="none"/>
              <w:lang w:val="zh-CN" w:eastAsia="zh-CN"/>
            </w:rPr>
            <w:t>响应文件格式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_Toc24547 \h </w:instrText>
          </w:r>
          <w:r>
            <w:rPr>
              <w:rFonts w:hint="eastAsia" w:ascii="仿宋" w:hAnsi="仿宋" w:eastAsia="仿宋" w:cs="仿宋"/>
              <w:highlight w:val="none"/>
            </w:rPr>
            <w:fldChar w:fldCharType="separate"/>
          </w:r>
          <w:r>
            <w:rPr>
              <w:rFonts w:hint="eastAsia" w:ascii="仿宋" w:hAnsi="仿宋" w:eastAsia="仿宋" w:cs="仿宋"/>
              <w:highlight w:val="none"/>
            </w:rPr>
            <w:t>27</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30BFA611">
          <w:pPr>
            <w:pStyle w:val="30"/>
            <w:tabs>
              <w:tab w:val="right" w:leader="dot" w:pos="9468"/>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_Toc23755 </w:instrText>
          </w:r>
          <w:r>
            <w:rPr>
              <w:rFonts w:hint="eastAsia" w:ascii="仿宋" w:hAnsi="仿宋" w:eastAsia="仿宋" w:cs="仿宋"/>
              <w:highlight w:val="none"/>
            </w:rPr>
            <w:fldChar w:fldCharType="separate"/>
          </w:r>
          <w:r>
            <w:rPr>
              <w:rFonts w:hint="eastAsia" w:ascii="仿宋" w:hAnsi="仿宋" w:eastAsia="仿宋" w:cs="仿宋"/>
              <w:highlight w:val="none"/>
              <w:lang w:val="zh-CN" w:eastAsia="zh-CN" w:bidi="ar-SA"/>
            </w:rPr>
            <w:t>第七章</w:t>
          </w:r>
          <w:r>
            <w:rPr>
              <w:rFonts w:hint="eastAsia" w:ascii="仿宋" w:hAnsi="仿宋" w:eastAsia="仿宋" w:cs="仿宋"/>
              <w:highlight w:val="none"/>
              <w:lang w:val="en-US" w:eastAsia="zh-CN" w:bidi="ar-SA"/>
            </w:rPr>
            <w:t xml:space="preserve"> </w:t>
          </w:r>
          <w:r>
            <w:rPr>
              <w:rFonts w:hint="eastAsia" w:ascii="仿宋" w:hAnsi="仿宋" w:eastAsia="仿宋" w:cs="仿宋"/>
              <w:highlight w:val="none"/>
              <w:lang w:val="zh-CN" w:eastAsia="zh-CN"/>
            </w:rPr>
            <w:t>供应商中标后需要提交核验的资料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_Toc23755 \h </w:instrText>
          </w:r>
          <w:r>
            <w:rPr>
              <w:rFonts w:hint="eastAsia" w:ascii="仿宋" w:hAnsi="仿宋" w:eastAsia="仿宋" w:cs="仿宋"/>
              <w:highlight w:val="none"/>
            </w:rPr>
            <w:fldChar w:fldCharType="separate"/>
          </w:r>
          <w:r>
            <w:rPr>
              <w:rFonts w:hint="eastAsia" w:ascii="仿宋" w:hAnsi="仿宋" w:eastAsia="仿宋" w:cs="仿宋"/>
              <w:highlight w:val="none"/>
            </w:rPr>
            <w:t>36</w:t>
          </w:r>
          <w:r>
            <w:rPr>
              <w:rFonts w:hint="eastAsia" w:ascii="仿宋" w:hAnsi="仿宋" w:eastAsia="仿宋" w:cs="仿宋"/>
              <w:highlight w:val="none"/>
            </w:rPr>
            <w:fldChar w:fldCharType="end"/>
          </w:r>
          <w:r>
            <w:rPr>
              <w:rFonts w:hint="eastAsia" w:ascii="仿宋" w:hAnsi="仿宋" w:eastAsia="仿宋" w:cs="仿宋"/>
              <w:highlight w:val="none"/>
            </w:rPr>
            <w:fldChar w:fldCharType="end"/>
          </w:r>
        </w:p>
        <w:p w14:paraId="7C76EEA2">
          <w:pPr>
            <w:pStyle w:val="2"/>
            <w:ind w:firstLine="0"/>
            <w:rPr>
              <w:rFonts w:hint="default" w:ascii="Arial" w:hAnsi="Arial" w:cs="Arial"/>
              <w:highlight w:val="none"/>
            </w:rPr>
          </w:pPr>
          <w:r>
            <w:rPr>
              <w:rFonts w:hint="eastAsia" w:ascii="仿宋" w:hAnsi="仿宋" w:eastAsia="仿宋" w:cs="仿宋"/>
              <w:highlight w:val="none"/>
            </w:rPr>
            <w:fldChar w:fldCharType="end"/>
          </w:r>
        </w:p>
      </w:sdtContent>
    </w:sdt>
    <w:p w14:paraId="74B1A4A6">
      <w:pPr>
        <w:pStyle w:val="2"/>
        <w:ind w:firstLine="0"/>
        <w:rPr>
          <w:rFonts w:hint="default" w:ascii="Arial" w:hAnsi="Arial" w:cs="Arial"/>
          <w:highlight w:val="none"/>
        </w:rPr>
      </w:pPr>
    </w:p>
    <w:p w14:paraId="6E0B685D">
      <w:pPr>
        <w:pStyle w:val="2"/>
        <w:ind w:firstLine="0"/>
        <w:rPr>
          <w:rFonts w:hint="default" w:ascii="Arial" w:hAnsi="Arial" w:cs="Arial"/>
          <w:highlight w:val="none"/>
        </w:rPr>
      </w:pPr>
    </w:p>
    <w:p w14:paraId="5C9A07CC">
      <w:pPr>
        <w:pStyle w:val="2"/>
        <w:ind w:firstLine="0"/>
        <w:rPr>
          <w:rFonts w:hint="default" w:ascii="Arial" w:hAnsi="Arial" w:cs="Arial"/>
          <w:highlight w:val="none"/>
        </w:rPr>
      </w:pPr>
    </w:p>
    <w:p w14:paraId="3DBA5DBC">
      <w:pPr>
        <w:pStyle w:val="2"/>
        <w:ind w:firstLine="0"/>
        <w:rPr>
          <w:rFonts w:hint="default" w:ascii="Arial" w:hAnsi="Arial" w:cs="Arial"/>
          <w:highlight w:val="none"/>
        </w:rPr>
      </w:pPr>
    </w:p>
    <w:p w14:paraId="3C384FC7">
      <w:pPr>
        <w:pStyle w:val="2"/>
        <w:ind w:firstLine="0"/>
        <w:rPr>
          <w:rFonts w:hint="default" w:ascii="Arial" w:hAnsi="Arial" w:cs="Arial"/>
          <w:highlight w:val="none"/>
        </w:rPr>
      </w:pPr>
    </w:p>
    <w:p w14:paraId="7DFFC775">
      <w:pPr>
        <w:pStyle w:val="2"/>
        <w:ind w:firstLine="0"/>
        <w:rPr>
          <w:rFonts w:hint="default" w:ascii="Arial" w:hAnsi="Arial" w:cs="Arial"/>
          <w:highlight w:val="none"/>
        </w:rPr>
      </w:pPr>
    </w:p>
    <w:p w14:paraId="2D51FD13">
      <w:pPr>
        <w:pStyle w:val="3"/>
        <w:numPr>
          <w:ilvl w:val="0"/>
          <w:numId w:val="3"/>
        </w:numPr>
        <w:spacing w:line="360" w:lineRule="auto"/>
        <w:rPr>
          <w:rFonts w:hint="default" w:ascii="Arial" w:hAnsi="Arial" w:cs="Arial"/>
          <w:highlight w:val="none"/>
          <w:lang w:eastAsia="zh-CN"/>
        </w:rPr>
        <w:sectPr>
          <w:footerReference r:id="rId5" w:type="default"/>
          <w:pgSz w:w="11906" w:h="16838"/>
          <w:pgMar w:top="1418" w:right="1134" w:bottom="1247" w:left="1304" w:header="851" w:footer="992" w:gutter="0"/>
          <w:pgNumType w:start="1"/>
          <w:cols w:space="720" w:num="1"/>
          <w:docGrid w:linePitch="360" w:charSpace="0"/>
        </w:sectPr>
      </w:pPr>
      <w:bookmarkStart w:id="1" w:name="_Toc25294"/>
    </w:p>
    <w:p w14:paraId="54898031">
      <w:pPr>
        <w:pStyle w:val="3"/>
        <w:numPr>
          <w:ilvl w:val="0"/>
          <w:numId w:val="0"/>
        </w:numPr>
        <w:spacing w:line="360" w:lineRule="auto"/>
        <w:ind w:left="0" w:leftChars="0" w:firstLine="0" w:firstLineChars="0"/>
        <w:rPr>
          <w:rFonts w:hint="default" w:ascii="Arial" w:hAnsi="Arial" w:cs="Arial"/>
          <w:highlight w:val="none"/>
          <w:lang w:eastAsia="zh-CN"/>
        </w:rPr>
      </w:pPr>
      <w:bookmarkStart w:id="2" w:name="_Toc27006"/>
      <w:r>
        <w:rPr>
          <w:rFonts w:hint="eastAsia" w:ascii="Arial" w:hAnsi="Arial" w:eastAsia="方正公文小标宋" w:cs="Arial"/>
          <w:b/>
          <w:sz w:val="32"/>
          <w:highlight w:val="none"/>
          <w:lang w:val="en-US" w:eastAsia="zh-CN" w:bidi="ar-SA"/>
        </w:rPr>
        <w:t>第一章</w:t>
      </w:r>
      <w:r>
        <w:rPr>
          <w:rFonts w:hint="default" w:ascii="Arial" w:hAnsi="Arial" w:cs="Arial"/>
          <w:highlight w:val="none"/>
          <w:lang w:eastAsia="zh-CN"/>
        </w:rPr>
        <w:t xml:space="preserve"> 磋商邀请</w:t>
      </w:r>
      <w:bookmarkEnd w:id="1"/>
      <w:bookmarkEnd w:id="2"/>
    </w:p>
    <w:p w14:paraId="21571837">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before="0" w:beforeAutospacing="0" w:after="0" w:line="360" w:lineRule="auto"/>
        <w:textAlignment w:val="auto"/>
        <w:outlineLvl w:val="9"/>
        <w:rPr>
          <w:rFonts w:hint="default" w:ascii="Arial" w:hAnsi="Arial" w:eastAsia="仿宋" w:cs="Arial"/>
          <w:b/>
          <w:color w:val="auto"/>
          <w:sz w:val="21"/>
          <w:szCs w:val="21"/>
          <w:highlight w:val="none"/>
          <w:u w:val="none"/>
          <w:lang w:val="en-US" w:eastAsia="zh-CN"/>
        </w:rPr>
      </w:pPr>
      <w:r>
        <w:rPr>
          <w:rFonts w:hint="default" w:ascii="Arial" w:hAnsi="Arial" w:eastAsia="仿宋" w:cs="Arial"/>
          <w:b/>
          <w:color w:val="auto"/>
          <w:sz w:val="21"/>
          <w:szCs w:val="21"/>
          <w:highlight w:val="none"/>
          <w:u w:val="none"/>
          <w:lang w:val="en-US" w:eastAsia="zh-CN"/>
        </w:rPr>
        <w:t>项目概况</w:t>
      </w:r>
    </w:p>
    <w:p w14:paraId="45760A8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before="0" w:beforeAutospacing="0" w:after="0" w:line="360" w:lineRule="auto"/>
        <w:ind w:firstLine="422"/>
        <w:textAlignment w:val="auto"/>
        <w:outlineLvl w:val="9"/>
        <w:rPr>
          <w:rFonts w:hint="default" w:ascii="Arial" w:hAnsi="Arial" w:eastAsia="仿宋" w:cs="Arial"/>
          <w:color w:val="auto"/>
          <w:sz w:val="21"/>
          <w:szCs w:val="21"/>
          <w:highlight w:val="none"/>
        </w:rPr>
      </w:pPr>
      <w:r>
        <w:rPr>
          <w:rFonts w:hint="eastAsia" w:ascii="Arial" w:hAnsi="Arial" w:eastAsia="仿宋" w:cs="Arial"/>
          <w:b/>
          <w:color w:val="auto"/>
          <w:sz w:val="21"/>
          <w:szCs w:val="21"/>
          <w:highlight w:val="none"/>
          <w:u w:val="single"/>
          <w:lang w:eastAsia="zh-CN"/>
        </w:rPr>
        <w:t>秣陵街道2026-2027年东善桥片区保洁服务</w:t>
      </w:r>
      <w:r>
        <w:rPr>
          <w:rFonts w:hint="default" w:ascii="Arial" w:hAnsi="Arial" w:eastAsia="仿宋" w:cs="Arial"/>
          <w:color w:val="auto"/>
          <w:sz w:val="21"/>
          <w:szCs w:val="21"/>
          <w:highlight w:val="none"/>
          <w:lang w:val="en-US" w:eastAsia="zh-CN"/>
        </w:rPr>
        <w:t>采购</w:t>
      </w:r>
      <w:r>
        <w:rPr>
          <w:rFonts w:hint="default" w:ascii="Arial" w:hAnsi="Arial" w:eastAsia="仿宋" w:cs="Arial"/>
          <w:color w:val="auto"/>
          <w:sz w:val="21"/>
          <w:szCs w:val="21"/>
          <w:highlight w:val="none"/>
        </w:rPr>
        <w:t>项目的潜在</w:t>
      </w:r>
      <w:r>
        <w:rPr>
          <w:rFonts w:hint="default" w:ascii="Arial" w:hAnsi="Arial" w:eastAsia="仿宋" w:cs="Arial"/>
          <w:color w:val="auto"/>
          <w:sz w:val="21"/>
          <w:szCs w:val="21"/>
          <w:highlight w:val="none"/>
          <w:lang w:eastAsia="zh-CN"/>
        </w:rPr>
        <w:t>供应商</w:t>
      </w:r>
      <w:r>
        <w:rPr>
          <w:rFonts w:hint="default" w:ascii="Arial" w:hAnsi="Arial" w:eastAsia="仿宋" w:cs="Arial"/>
          <w:color w:val="auto"/>
          <w:sz w:val="21"/>
          <w:szCs w:val="21"/>
          <w:highlight w:val="none"/>
        </w:rPr>
        <w:t>应在</w:t>
      </w:r>
      <w:r>
        <w:rPr>
          <w:rFonts w:hint="default" w:ascii="Arial" w:hAnsi="Arial" w:eastAsia="仿宋" w:cs="Arial"/>
          <w:b/>
          <w:color w:val="auto"/>
          <w:sz w:val="21"/>
          <w:szCs w:val="21"/>
          <w:highlight w:val="none"/>
          <w:u w:val="single"/>
          <w:lang w:eastAsia="zh-CN"/>
        </w:rPr>
        <w:t>“江苏政府采购网</w:t>
      </w:r>
      <w:r>
        <w:rPr>
          <w:rFonts w:hint="eastAsia" w:ascii="Arial" w:hAnsi="Arial" w:eastAsia="仿宋" w:cs="Arial"/>
          <w:b/>
          <w:color w:val="auto"/>
          <w:sz w:val="21"/>
          <w:szCs w:val="21"/>
          <w:highlight w:val="none"/>
          <w:u w:val="single"/>
          <w:lang w:eastAsia="zh-CN"/>
        </w:rPr>
        <w:t>”“</w:t>
      </w:r>
      <w:r>
        <w:rPr>
          <w:rFonts w:hint="default" w:ascii="Arial" w:hAnsi="Arial" w:eastAsia="仿宋" w:cs="Arial"/>
          <w:b/>
          <w:color w:val="auto"/>
          <w:sz w:val="21"/>
          <w:szCs w:val="21"/>
          <w:highlight w:val="none"/>
          <w:u w:val="single"/>
          <w:lang w:eastAsia="zh-CN"/>
        </w:rPr>
        <w:t>南京公共采购信息网”自行免费下载获取采购文件</w:t>
      </w:r>
      <w:r>
        <w:rPr>
          <w:rFonts w:hint="default" w:ascii="Arial" w:hAnsi="Arial" w:eastAsia="仿宋" w:cs="Arial"/>
          <w:color w:val="auto"/>
          <w:sz w:val="21"/>
          <w:szCs w:val="21"/>
          <w:highlight w:val="none"/>
        </w:rPr>
        <w:t>，并于</w:t>
      </w:r>
      <w:r>
        <w:rPr>
          <w:rFonts w:hint="default" w:ascii="Arial" w:hAnsi="Arial" w:eastAsia="仿宋" w:cs="Arial"/>
          <w:b/>
          <w:color w:val="auto"/>
          <w:sz w:val="21"/>
          <w:szCs w:val="21"/>
          <w:highlight w:val="none"/>
          <w:u w:val="single"/>
        </w:rPr>
        <w:t xml:space="preserve"> </w:t>
      </w:r>
      <w:r>
        <w:rPr>
          <w:rFonts w:hint="eastAsia" w:ascii="Arial" w:hAnsi="Arial" w:eastAsia="仿宋" w:cs="Arial"/>
          <w:b/>
          <w:color w:val="auto"/>
          <w:sz w:val="21"/>
          <w:szCs w:val="21"/>
          <w:highlight w:val="none"/>
          <w:u w:val="single"/>
          <w:lang w:eastAsia="zh-CN"/>
        </w:rPr>
        <w:t>202</w:t>
      </w:r>
      <w:r>
        <w:rPr>
          <w:rFonts w:hint="eastAsia" w:ascii="Arial" w:hAnsi="Arial" w:eastAsia="仿宋" w:cs="Arial"/>
          <w:b/>
          <w:color w:val="auto"/>
          <w:sz w:val="21"/>
          <w:szCs w:val="21"/>
          <w:highlight w:val="none"/>
          <w:u w:val="single"/>
          <w:lang w:val="en-US" w:eastAsia="zh-CN"/>
        </w:rPr>
        <w:t>6</w:t>
      </w:r>
      <w:r>
        <w:rPr>
          <w:rFonts w:hint="eastAsia" w:ascii="Arial" w:hAnsi="Arial" w:eastAsia="仿宋" w:cs="Arial"/>
          <w:b/>
          <w:color w:val="auto"/>
          <w:sz w:val="21"/>
          <w:szCs w:val="21"/>
          <w:highlight w:val="none"/>
          <w:u w:val="single"/>
          <w:lang w:eastAsia="zh-CN"/>
        </w:rPr>
        <w:t>年</w:t>
      </w:r>
      <w:r>
        <w:rPr>
          <w:rFonts w:hint="eastAsia" w:ascii="Arial" w:hAnsi="Arial" w:eastAsia="仿宋" w:cs="Arial"/>
          <w:b/>
          <w:color w:val="auto"/>
          <w:sz w:val="21"/>
          <w:szCs w:val="21"/>
          <w:highlight w:val="none"/>
          <w:u w:val="single"/>
          <w:lang w:val="en-US" w:eastAsia="zh-CN"/>
        </w:rPr>
        <w:t>10月19日</w:t>
      </w:r>
      <w:r>
        <w:rPr>
          <w:rFonts w:hint="default" w:ascii="Arial" w:hAnsi="Arial" w:eastAsia="仿宋" w:cs="Arial"/>
          <w:b/>
          <w:color w:val="auto"/>
          <w:sz w:val="21"/>
          <w:szCs w:val="21"/>
          <w:highlight w:val="none"/>
          <w:u w:val="single"/>
        </w:rPr>
        <w:t>14点00 分</w:t>
      </w:r>
      <w:r>
        <w:rPr>
          <w:rFonts w:hint="default" w:ascii="Arial" w:hAnsi="Arial" w:eastAsia="仿宋" w:cs="Arial"/>
          <w:color w:val="auto"/>
          <w:sz w:val="21"/>
          <w:szCs w:val="21"/>
          <w:highlight w:val="none"/>
        </w:rPr>
        <w:t>（北京时间）前递交</w:t>
      </w:r>
      <w:r>
        <w:rPr>
          <w:rFonts w:hint="default" w:ascii="Arial" w:hAnsi="Arial" w:eastAsia="仿宋" w:cs="Arial"/>
          <w:color w:val="auto"/>
          <w:sz w:val="21"/>
          <w:szCs w:val="21"/>
          <w:highlight w:val="none"/>
          <w:lang w:val="en-US" w:eastAsia="zh-CN"/>
        </w:rPr>
        <w:t>响应</w:t>
      </w:r>
      <w:r>
        <w:rPr>
          <w:rFonts w:hint="default" w:ascii="Arial" w:hAnsi="Arial" w:eastAsia="仿宋" w:cs="Arial"/>
          <w:color w:val="auto"/>
          <w:sz w:val="21"/>
          <w:szCs w:val="21"/>
          <w:highlight w:val="none"/>
        </w:rPr>
        <w:t>文件。</w:t>
      </w:r>
    </w:p>
    <w:p w14:paraId="7F10D9D9">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bookmarkStart w:id="3" w:name="_Toc35393790"/>
      <w:bookmarkStart w:id="4" w:name="_Toc38985263"/>
      <w:bookmarkStart w:id="5" w:name="_Toc28359079"/>
      <w:bookmarkStart w:id="6" w:name="_Toc28359002"/>
      <w:bookmarkStart w:id="7" w:name="_Toc35393621"/>
      <w:bookmarkStart w:id="8" w:name="_Hlk24379207"/>
    </w:p>
    <w:p w14:paraId="0A6823E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一、项目基本情况</w:t>
      </w:r>
      <w:bookmarkEnd w:id="3"/>
      <w:bookmarkEnd w:id="4"/>
      <w:bookmarkEnd w:id="5"/>
      <w:bookmarkEnd w:id="6"/>
      <w:bookmarkEnd w:id="7"/>
    </w:p>
    <w:p w14:paraId="68F5864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rPr>
        <w:t>1.项目编号：</w:t>
      </w:r>
      <w:r>
        <w:rPr>
          <w:rFonts w:hint="eastAsia" w:ascii="Arial" w:hAnsi="Arial" w:eastAsia="仿宋" w:cs="Arial"/>
          <w:sz w:val="21"/>
          <w:szCs w:val="21"/>
          <w:highlight w:val="none"/>
          <w:lang w:eastAsia="zh-CN"/>
        </w:rPr>
        <w:t>JSZC-320115-CCXH-C2026-0003</w:t>
      </w:r>
    </w:p>
    <w:p w14:paraId="4022734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rPr>
        <w:t>2.项目名称：</w:t>
      </w:r>
      <w:bookmarkEnd w:id="8"/>
      <w:r>
        <w:rPr>
          <w:rFonts w:hint="eastAsia" w:ascii="Arial" w:hAnsi="Arial" w:eastAsia="仿宋" w:cs="Arial"/>
          <w:sz w:val="21"/>
          <w:szCs w:val="21"/>
          <w:highlight w:val="none"/>
          <w:lang w:eastAsia="zh-CN"/>
        </w:rPr>
        <w:t>秣陵街道2026-2027年东善桥片区保洁服务</w:t>
      </w:r>
    </w:p>
    <w:p w14:paraId="7D37A815">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color w:val="FF0000"/>
          <w:sz w:val="21"/>
          <w:szCs w:val="21"/>
          <w:highlight w:val="none"/>
          <w:lang w:val="en-US" w:eastAsia="zh-CN"/>
        </w:rPr>
      </w:pPr>
      <w:r>
        <w:rPr>
          <w:rFonts w:hint="default" w:ascii="Arial" w:hAnsi="Arial" w:eastAsia="仿宋" w:cs="Arial"/>
          <w:sz w:val="21"/>
          <w:szCs w:val="21"/>
          <w:highlight w:val="none"/>
        </w:rPr>
        <w:t>3.预算金额：</w:t>
      </w:r>
      <w:r>
        <w:rPr>
          <w:rFonts w:hint="eastAsia" w:ascii="Arial" w:hAnsi="Arial" w:eastAsia="仿宋" w:cs="Arial"/>
          <w:sz w:val="21"/>
          <w:szCs w:val="21"/>
          <w:highlight w:val="none"/>
          <w:lang w:val="en-US" w:eastAsia="zh-CN"/>
        </w:rPr>
        <w:t>180万</w:t>
      </w:r>
      <w:r>
        <w:rPr>
          <w:rFonts w:hint="default" w:ascii="Arial" w:hAnsi="Arial" w:eastAsia="仿宋" w:cs="Arial"/>
          <w:sz w:val="21"/>
          <w:szCs w:val="21"/>
          <w:highlight w:val="none"/>
        </w:rPr>
        <w:t>元</w:t>
      </w:r>
    </w:p>
    <w:p w14:paraId="39440BE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4.最高限价：</w:t>
      </w:r>
      <w:r>
        <w:rPr>
          <w:rFonts w:hint="default" w:ascii="Arial" w:hAnsi="Arial" w:eastAsia="仿宋" w:cs="Arial"/>
          <w:sz w:val="21"/>
          <w:szCs w:val="21"/>
          <w:highlight w:val="none"/>
          <w:lang w:val="en-US" w:eastAsia="zh-CN"/>
        </w:rPr>
        <w:t>178</w:t>
      </w:r>
      <w:r>
        <w:rPr>
          <w:rFonts w:hint="eastAsia" w:ascii="Arial" w:hAnsi="Arial" w:eastAsia="仿宋" w:cs="Arial"/>
          <w:sz w:val="21"/>
          <w:szCs w:val="21"/>
          <w:highlight w:val="none"/>
          <w:lang w:val="en-US" w:eastAsia="zh-CN"/>
        </w:rPr>
        <w:t>.</w:t>
      </w:r>
      <w:r>
        <w:rPr>
          <w:rFonts w:hint="default" w:ascii="Arial" w:hAnsi="Arial" w:eastAsia="仿宋" w:cs="Arial"/>
          <w:sz w:val="21"/>
          <w:szCs w:val="21"/>
          <w:highlight w:val="none"/>
          <w:lang w:val="en-US" w:eastAsia="zh-CN"/>
        </w:rPr>
        <w:t>50802</w:t>
      </w:r>
      <w:r>
        <w:rPr>
          <w:rFonts w:hint="eastAsia" w:ascii="Arial" w:hAnsi="Arial" w:eastAsia="仿宋" w:cs="Arial"/>
          <w:sz w:val="21"/>
          <w:szCs w:val="21"/>
          <w:highlight w:val="none"/>
          <w:lang w:val="en-US" w:eastAsia="zh-CN"/>
        </w:rPr>
        <w:t>万元</w:t>
      </w:r>
      <w:r>
        <w:rPr>
          <w:rFonts w:hint="default" w:ascii="Arial" w:hAnsi="Arial" w:eastAsia="仿宋" w:cs="Arial"/>
          <w:sz w:val="21"/>
          <w:szCs w:val="21"/>
          <w:highlight w:val="none"/>
          <w:lang w:val="en-US" w:eastAsia="zh-CN"/>
        </w:rPr>
        <w:t>,</w:t>
      </w:r>
      <w:r>
        <w:rPr>
          <w:rFonts w:hint="default" w:ascii="Arial" w:hAnsi="Arial" w:eastAsia="仿宋" w:cs="Arial"/>
          <w:b/>
          <w:bCs/>
          <w:sz w:val="21"/>
          <w:szCs w:val="21"/>
          <w:highlight w:val="none"/>
          <w:lang w:val="en-US" w:eastAsia="zh-CN"/>
        </w:rPr>
        <w:t>最终磋商报价超过最高限价的响应文件被作为无效标处理</w:t>
      </w:r>
    </w:p>
    <w:p w14:paraId="00888B8F">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5.采购需求（简介）：</w:t>
      </w:r>
      <w:r>
        <w:rPr>
          <w:rFonts w:hint="eastAsia" w:ascii="Arial" w:hAnsi="Arial" w:eastAsia="仿宋" w:cs="Arial"/>
          <w:sz w:val="21"/>
          <w:szCs w:val="21"/>
          <w:highlight w:val="none"/>
          <w:lang w:eastAsia="zh-CN"/>
        </w:rPr>
        <w:t>秣陵街道2026-2027年东善桥片区保洁服务</w:t>
      </w:r>
      <w:r>
        <w:rPr>
          <w:rFonts w:hint="default" w:ascii="Arial" w:hAnsi="Arial" w:eastAsia="仿宋" w:cs="Arial"/>
          <w:sz w:val="21"/>
          <w:szCs w:val="21"/>
          <w:highlight w:val="none"/>
          <w:lang w:val="en-US" w:eastAsia="zh-CN"/>
        </w:rPr>
        <w:t>。</w:t>
      </w:r>
      <w:r>
        <w:rPr>
          <w:rFonts w:hint="default" w:ascii="Arial" w:hAnsi="Arial" w:eastAsia="仿宋" w:cs="Arial"/>
          <w:sz w:val="21"/>
          <w:szCs w:val="21"/>
          <w:highlight w:val="none"/>
        </w:rPr>
        <w:t>（详细内容见本磋商文件第四章）</w:t>
      </w:r>
    </w:p>
    <w:p w14:paraId="60A4CA44">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6.合同履行期限：</w:t>
      </w:r>
      <w:r>
        <w:rPr>
          <w:rFonts w:hint="eastAsia" w:ascii="Arial" w:hAnsi="Arial" w:eastAsia="仿宋" w:cs="Arial"/>
          <w:sz w:val="21"/>
          <w:szCs w:val="21"/>
          <w:highlight w:val="none"/>
          <w:lang w:val="en-US" w:eastAsia="zh-CN"/>
        </w:rPr>
        <w:t>合同生效之日起一年</w:t>
      </w:r>
      <w:r>
        <w:rPr>
          <w:rFonts w:hint="default" w:ascii="Arial" w:hAnsi="Arial" w:eastAsia="仿宋" w:cs="Arial"/>
          <w:sz w:val="21"/>
          <w:szCs w:val="21"/>
          <w:highlight w:val="none"/>
          <w:lang w:val="en-US" w:eastAsia="zh-CN"/>
        </w:rPr>
        <w:t>。</w:t>
      </w:r>
    </w:p>
    <w:p w14:paraId="59CA5CBF">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7.本项目不接受联合体参与磋商</w:t>
      </w:r>
    </w:p>
    <w:p w14:paraId="3C7413AA">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p>
    <w:p w14:paraId="79898AFA">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二、申请人的资格要求</w:t>
      </w:r>
    </w:p>
    <w:p w14:paraId="148B97EF">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bookmarkStart w:id="9" w:name="_Toc38985265"/>
      <w:bookmarkStart w:id="10" w:name="_Toc35393792"/>
      <w:bookmarkStart w:id="11" w:name="_Toc28359004"/>
      <w:bookmarkStart w:id="12" w:name="_Toc35393623"/>
      <w:bookmarkStart w:id="13" w:name="_Toc28359081"/>
      <w:r>
        <w:rPr>
          <w:rFonts w:hint="default" w:ascii="Arial" w:hAnsi="Arial" w:eastAsia="仿宋" w:cs="Arial"/>
          <w:sz w:val="21"/>
          <w:szCs w:val="21"/>
          <w:highlight w:val="none"/>
          <w:lang w:val="zh-CN"/>
        </w:rPr>
        <w:t>（</w:t>
      </w:r>
      <w:r>
        <w:rPr>
          <w:rFonts w:hint="default" w:ascii="Arial" w:hAnsi="Arial" w:eastAsia="仿宋" w:cs="Arial"/>
          <w:sz w:val="21"/>
          <w:szCs w:val="21"/>
          <w:highlight w:val="none"/>
          <w:lang w:val="en-US" w:eastAsia="zh-CN"/>
        </w:rPr>
        <w:t>一</w:t>
      </w:r>
      <w:r>
        <w:rPr>
          <w:rFonts w:hint="default" w:ascii="Arial" w:hAnsi="Arial" w:eastAsia="仿宋" w:cs="Arial"/>
          <w:sz w:val="21"/>
          <w:szCs w:val="21"/>
          <w:highlight w:val="none"/>
          <w:lang w:val="zh-CN"/>
        </w:rPr>
        <w:t>）通用资格要求</w:t>
      </w:r>
    </w:p>
    <w:p w14:paraId="4387E476">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lang w:val="zh-CN"/>
        </w:rPr>
        <w:t>1.满足《中华人民共和国政府采购法》第二十二条规定</w:t>
      </w:r>
      <w:r>
        <w:rPr>
          <w:rFonts w:hint="default" w:ascii="Arial" w:hAnsi="Arial" w:eastAsia="仿宋" w:cs="Arial"/>
          <w:sz w:val="21"/>
          <w:szCs w:val="21"/>
          <w:highlight w:val="none"/>
          <w:lang w:val="en-US" w:eastAsia="zh-CN"/>
        </w:rPr>
        <w:t>。</w:t>
      </w:r>
    </w:p>
    <w:p w14:paraId="5158B0AE">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（1）具有独立承担民事责任的能力（法人或者其他组织提供营业执照或法人证书或组织机构代码证，自然人提供身份证）；</w:t>
      </w:r>
    </w:p>
    <w:p w14:paraId="4F7339E8">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p>
    <w:p w14:paraId="69BF362E">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（3）具有履行合同所必需的设备和专业技术能力（根据项目需求提供履行合同所必需的设备和专业技术能力的证明材料或</w:t>
      </w:r>
      <w:r>
        <w:rPr>
          <w:rFonts w:hint="default" w:ascii="Arial" w:hAnsi="Arial" w:eastAsia="仿宋" w:cs="Arial"/>
          <w:sz w:val="21"/>
          <w:szCs w:val="21"/>
          <w:highlight w:val="none"/>
          <w:lang w:val="en-US" w:eastAsia="zh-CN"/>
        </w:rPr>
        <w:t>书面声明</w:t>
      </w:r>
      <w:r>
        <w:rPr>
          <w:rFonts w:hint="default" w:ascii="Arial" w:hAnsi="Arial" w:eastAsia="仿宋" w:cs="Arial"/>
          <w:sz w:val="21"/>
          <w:szCs w:val="21"/>
          <w:highlight w:val="none"/>
          <w:lang w:val="zh-CN"/>
        </w:rPr>
        <w:t>）；</w:t>
      </w:r>
    </w:p>
    <w:p w14:paraId="2A7E7E1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（4）有依法缴纳税收和社会保障资金的良好记录（提供参加本次政府采购活动前一年内（至少一个月）依法缴纳税收和社会保障资金的相关材料复印件加盖供应商公章）；</w:t>
      </w:r>
    </w:p>
    <w:p w14:paraId="1C57FDF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（5）参加政府采购活动前三年内，在经营活动中没有重大违法记录（提供参加本次政府采购活动前3 年内在经营活动中没有重大违法记录的书面声明）；</w:t>
      </w:r>
    </w:p>
    <w:p w14:paraId="0A0E7C18">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（6）法律、行政法规规定的其他条件（提供项目实施所必须的许可资质证明材料）：无。</w:t>
      </w:r>
    </w:p>
    <w:p w14:paraId="7D1B2148">
      <w:pPr>
        <w:pageBreakBefore w:val="0"/>
        <w:kinsoku/>
        <w:wordWrap/>
        <w:overflowPunct/>
        <w:topLinePunct w:val="0"/>
        <w:bidi w:val="0"/>
        <w:snapToGrid/>
        <w:spacing w:before="0" w:beforeLines="-2147483648" w:beforeAutospacing="0" w:after="0" w:afterLines="-2147483648" w:line="240" w:lineRule="auto"/>
        <w:ind w:firstLine="420" w:firstLineChars="200"/>
        <w:textAlignment w:val="auto"/>
        <w:outlineLvl w:val="9"/>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2.</w:t>
      </w:r>
      <w:r>
        <w:rPr>
          <w:rFonts w:hint="default" w:ascii="Arial" w:hAnsi="Arial" w:eastAsia="仿宋" w:cs="Arial"/>
          <w:sz w:val="21"/>
          <w:szCs w:val="21"/>
          <w:highlight w:val="none"/>
          <w:lang w:val="zh-CN"/>
        </w:rPr>
        <w:t>落实政府采购政策需满足的资格要求：</w:t>
      </w:r>
      <w:r>
        <w:rPr>
          <w:rFonts w:hint="default" w:ascii="Arial" w:hAnsi="Arial" w:eastAsia="仿宋" w:cs="Arial"/>
          <w:b/>
          <w:bCs/>
          <w:color w:val="auto"/>
          <w:sz w:val="21"/>
          <w:szCs w:val="21"/>
          <w:highlight w:val="none"/>
          <w:lang w:bidi="ar-SA"/>
        </w:rPr>
        <w:t>本项目专门面向中小微企业采购，供应商应为中小微企业、监狱企业、残疾人福利性单位。（声明函格式见第六章）</w:t>
      </w:r>
      <w:r>
        <w:rPr>
          <w:rFonts w:hint="default" w:ascii="Arial" w:hAnsi="Arial" w:eastAsia="仿宋" w:cs="Arial"/>
          <w:b/>
          <w:bCs/>
          <w:color w:val="auto"/>
          <w:sz w:val="21"/>
          <w:szCs w:val="21"/>
          <w:highlight w:val="none"/>
          <w:lang w:eastAsia="zh-CN" w:bidi="ar-SA"/>
        </w:rPr>
        <w:t>。</w:t>
      </w:r>
    </w:p>
    <w:p w14:paraId="2DA8167E">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（二）</w:t>
      </w:r>
      <w:r>
        <w:rPr>
          <w:rFonts w:hint="default" w:ascii="Arial" w:hAnsi="Arial" w:eastAsia="仿宋" w:cs="Arial"/>
          <w:sz w:val="21"/>
          <w:szCs w:val="21"/>
          <w:highlight w:val="none"/>
        </w:rPr>
        <w:t>本项目的特定资格要求：无</w:t>
      </w:r>
    </w:p>
    <w:p w14:paraId="1C5DF67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lang w:val="en-US" w:eastAsia="zh-CN"/>
        </w:rPr>
        <w:t>（三）</w:t>
      </w:r>
      <w:r>
        <w:rPr>
          <w:rFonts w:hint="default" w:ascii="Arial" w:hAnsi="Arial" w:eastAsia="仿宋" w:cs="Arial"/>
          <w:sz w:val="21"/>
          <w:szCs w:val="21"/>
          <w:highlight w:val="none"/>
        </w:rPr>
        <w:t>拒绝下述供应商参加本次采购活动</w:t>
      </w:r>
      <w:r>
        <w:rPr>
          <w:rFonts w:hint="default" w:ascii="Arial" w:hAnsi="Arial" w:eastAsia="仿宋" w:cs="Arial"/>
          <w:b/>
          <w:bCs/>
          <w:sz w:val="21"/>
          <w:szCs w:val="21"/>
          <w:highlight w:val="none"/>
          <w:lang w:eastAsia="zh-CN"/>
        </w:rPr>
        <w:t>（</w:t>
      </w:r>
      <w:r>
        <w:rPr>
          <w:rFonts w:hint="default" w:ascii="Arial" w:hAnsi="Arial" w:eastAsia="仿宋" w:cs="Arial"/>
          <w:b/>
          <w:bCs/>
          <w:sz w:val="21"/>
          <w:szCs w:val="21"/>
          <w:highlight w:val="none"/>
          <w:lang w:val="en-US" w:eastAsia="zh-CN"/>
        </w:rPr>
        <w:t>提供承诺书，格式自拟</w:t>
      </w:r>
      <w:r>
        <w:rPr>
          <w:rFonts w:hint="default" w:ascii="Arial" w:hAnsi="Arial" w:eastAsia="仿宋" w:cs="Arial"/>
          <w:b/>
          <w:bCs/>
          <w:sz w:val="21"/>
          <w:szCs w:val="21"/>
          <w:highlight w:val="none"/>
          <w:lang w:eastAsia="zh-CN"/>
        </w:rPr>
        <w:t>）</w:t>
      </w:r>
    </w:p>
    <w:p w14:paraId="4C88AC5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1.</w:t>
      </w:r>
      <w:r>
        <w:rPr>
          <w:rFonts w:hint="default" w:ascii="Arial" w:hAnsi="Arial" w:eastAsia="仿宋" w:cs="Arial"/>
          <w:sz w:val="21"/>
          <w:szCs w:val="21"/>
          <w:highlight w:val="none"/>
          <w:lang w:val="zh-CN"/>
        </w:rPr>
        <w:t>单位负责人为同一人或者存在直接控股、管理关系的不同供应商，不得参加同一合同项下的政府采购活动。</w:t>
      </w:r>
    </w:p>
    <w:p w14:paraId="7CB3402E">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2.</w:t>
      </w:r>
      <w:r>
        <w:rPr>
          <w:rFonts w:hint="default" w:ascii="Arial" w:hAnsi="Arial" w:eastAsia="仿宋" w:cs="Arial"/>
          <w:sz w:val="21"/>
          <w:szCs w:val="21"/>
          <w:highlight w:val="none"/>
          <w:lang w:val="zh-CN"/>
        </w:rPr>
        <w:t>为采购项目提供整体设计、规范编制或者项目管理、监理、检测等服务的供应商，不得参加本项目的采购活动。</w:t>
      </w:r>
    </w:p>
    <w:p w14:paraId="4CED50C7">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3.</w:t>
      </w:r>
      <w:r>
        <w:rPr>
          <w:rFonts w:hint="default" w:ascii="Arial" w:hAnsi="Arial" w:eastAsia="仿宋" w:cs="Arial"/>
          <w:sz w:val="21"/>
          <w:szCs w:val="21"/>
          <w:highlight w:val="none"/>
          <w:lang w:val="zh-CN"/>
        </w:rPr>
        <w:t>供应商被“信用中国”网站（www.creditchina.gov.cn）、“中国政府采购网”(www.ccgp.gov.cn)列入失信被执行人、重大税收违法案件当事人名单、政府采购严重违法失信行为记录名单。</w:t>
      </w:r>
    </w:p>
    <w:p w14:paraId="6136FD27">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p>
    <w:p w14:paraId="5661D559">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三、获取</w:t>
      </w:r>
      <w:bookmarkEnd w:id="9"/>
      <w:bookmarkEnd w:id="10"/>
      <w:bookmarkEnd w:id="11"/>
      <w:bookmarkEnd w:id="12"/>
      <w:bookmarkEnd w:id="13"/>
      <w:r>
        <w:rPr>
          <w:rFonts w:hint="default" w:ascii="Arial" w:hAnsi="Arial" w:eastAsia="仿宋" w:cs="Arial"/>
          <w:b/>
          <w:bCs/>
          <w:sz w:val="21"/>
          <w:szCs w:val="21"/>
          <w:highlight w:val="none"/>
          <w:lang w:eastAsia="zh-CN"/>
        </w:rPr>
        <w:t>磋商文件</w:t>
      </w:r>
    </w:p>
    <w:p w14:paraId="6893082F">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bookmarkStart w:id="14" w:name="_Toc35393793"/>
      <w:bookmarkStart w:id="15" w:name="_Toc38985266"/>
      <w:bookmarkStart w:id="16" w:name="_Toc28359005"/>
      <w:bookmarkStart w:id="17" w:name="_Toc28359082"/>
      <w:bookmarkStart w:id="18" w:name="_Toc35393624"/>
      <w:r>
        <w:rPr>
          <w:rFonts w:hint="default" w:ascii="Arial" w:hAnsi="Arial" w:eastAsia="仿宋" w:cs="Arial"/>
          <w:sz w:val="21"/>
          <w:szCs w:val="21"/>
          <w:highlight w:val="none"/>
        </w:rPr>
        <w:t>1.时间：</w:t>
      </w:r>
      <w:r>
        <w:rPr>
          <w:rFonts w:hint="eastAsia" w:ascii="Arial" w:hAnsi="Arial" w:eastAsia="仿宋" w:cs="Arial"/>
          <w:sz w:val="21"/>
          <w:szCs w:val="21"/>
          <w:highlight w:val="none"/>
          <w:lang w:eastAsia="zh-CN"/>
        </w:rPr>
        <w:t>202</w:t>
      </w:r>
      <w:r>
        <w:rPr>
          <w:rFonts w:hint="eastAsia" w:ascii="Arial" w:hAnsi="Arial" w:eastAsia="仿宋" w:cs="Arial"/>
          <w:sz w:val="21"/>
          <w:szCs w:val="21"/>
          <w:highlight w:val="none"/>
          <w:lang w:val="en-US" w:eastAsia="zh-CN"/>
        </w:rPr>
        <w:t>6</w:t>
      </w:r>
      <w:r>
        <w:rPr>
          <w:rFonts w:hint="eastAsia" w:ascii="Arial" w:hAnsi="Arial" w:eastAsia="仿宋" w:cs="Arial"/>
          <w:sz w:val="21"/>
          <w:szCs w:val="21"/>
          <w:highlight w:val="none"/>
          <w:lang w:eastAsia="zh-CN"/>
        </w:rPr>
        <w:t>年</w:t>
      </w:r>
      <w:r>
        <w:rPr>
          <w:rFonts w:hint="eastAsia" w:ascii="Arial" w:hAnsi="Arial" w:eastAsia="仿宋" w:cs="Arial"/>
          <w:sz w:val="21"/>
          <w:szCs w:val="21"/>
          <w:highlight w:val="none"/>
          <w:lang w:val="en-US" w:eastAsia="zh-CN"/>
        </w:rPr>
        <w:t>10月9日</w:t>
      </w:r>
      <w:r>
        <w:rPr>
          <w:rFonts w:hint="default" w:ascii="Arial" w:hAnsi="Arial" w:eastAsia="仿宋" w:cs="Arial"/>
          <w:sz w:val="21"/>
          <w:szCs w:val="21"/>
          <w:highlight w:val="none"/>
          <w:lang w:val="en-US" w:eastAsia="zh-CN"/>
        </w:rPr>
        <w:t>至</w:t>
      </w:r>
      <w:r>
        <w:rPr>
          <w:rFonts w:hint="eastAsia" w:ascii="Arial" w:hAnsi="Arial" w:eastAsia="仿宋" w:cs="Arial"/>
          <w:sz w:val="21"/>
          <w:szCs w:val="21"/>
          <w:highlight w:val="none"/>
          <w:lang w:eastAsia="zh-CN"/>
        </w:rPr>
        <w:t>202</w:t>
      </w:r>
      <w:r>
        <w:rPr>
          <w:rFonts w:hint="eastAsia" w:ascii="Arial" w:hAnsi="Arial" w:eastAsia="仿宋" w:cs="Arial"/>
          <w:sz w:val="21"/>
          <w:szCs w:val="21"/>
          <w:highlight w:val="none"/>
          <w:lang w:val="en-US" w:eastAsia="zh-CN"/>
        </w:rPr>
        <w:t>6</w:t>
      </w:r>
      <w:r>
        <w:rPr>
          <w:rFonts w:hint="eastAsia" w:ascii="Arial" w:hAnsi="Arial" w:eastAsia="仿宋" w:cs="Arial"/>
          <w:sz w:val="21"/>
          <w:szCs w:val="21"/>
          <w:highlight w:val="none"/>
          <w:lang w:eastAsia="zh-CN"/>
        </w:rPr>
        <w:t>年</w:t>
      </w:r>
      <w:r>
        <w:rPr>
          <w:rFonts w:hint="eastAsia" w:ascii="Arial" w:hAnsi="Arial" w:eastAsia="仿宋" w:cs="Arial"/>
          <w:sz w:val="21"/>
          <w:szCs w:val="21"/>
          <w:highlight w:val="none"/>
          <w:lang w:val="en-US" w:eastAsia="zh-CN"/>
        </w:rPr>
        <w:t>10月14日</w:t>
      </w:r>
      <w:r>
        <w:rPr>
          <w:rFonts w:hint="default" w:ascii="Arial" w:hAnsi="Arial" w:eastAsia="仿宋" w:cs="Arial"/>
          <w:sz w:val="21"/>
          <w:szCs w:val="21"/>
          <w:highlight w:val="none"/>
          <w:lang w:eastAsia="zh-CN"/>
        </w:rPr>
        <w:t>（</w:t>
      </w:r>
      <w:r>
        <w:rPr>
          <w:rFonts w:hint="default" w:ascii="Arial" w:hAnsi="Arial" w:eastAsia="仿宋" w:cs="Arial"/>
          <w:sz w:val="21"/>
          <w:szCs w:val="21"/>
          <w:highlight w:val="none"/>
          <w:lang w:val="en-US" w:eastAsia="zh-CN"/>
        </w:rPr>
        <w:t>北京时间</w:t>
      </w:r>
      <w:r>
        <w:rPr>
          <w:rFonts w:hint="default" w:ascii="Arial" w:hAnsi="Arial" w:eastAsia="仿宋" w:cs="Arial"/>
          <w:sz w:val="21"/>
          <w:szCs w:val="21"/>
          <w:highlight w:val="none"/>
          <w:lang w:eastAsia="zh-CN"/>
        </w:rPr>
        <w:t>）</w:t>
      </w:r>
    </w:p>
    <w:p w14:paraId="41B91C9B">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rPr>
        <w:t>2.</w:t>
      </w:r>
      <w:r>
        <w:rPr>
          <w:rFonts w:hint="default" w:ascii="Arial" w:hAnsi="Arial" w:eastAsia="仿宋" w:cs="Arial"/>
          <w:sz w:val="21"/>
          <w:szCs w:val="21"/>
          <w:highlight w:val="none"/>
          <w:lang w:val="en-US" w:eastAsia="zh-CN"/>
        </w:rPr>
        <w:t>地址</w:t>
      </w:r>
      <w:r>
        <w:rPr>
          <w:rFonts w:hint="default" w:ascii="Arial" w:hAnsi="Arial" w:eastAsia="仿宋" w:cs="Arial"/>
          <w:sz w:val="21"/>
          <w:szCs w:val="21"/>
          <w:highlight w:val="none"/>
        </w:rPr>
        <w:t>：“江苏政府采购网、南京公共采购信息网”自行免费下载</w:t>
      </w:r>
      <w:r>
        <w:rPr>
          <w:rFonts w:hint="default" w:ascii="Arial" w:hAnsi="Arial" w:eastAsia="仿宋" w:cs="Arial"/>
          <w:sz w:val="21"/>
          <w:szCs w:val="21"/>
          <w:highlight w:val="none"/>
          <w:lang w:eastAsia="zh-CN"/>
        </w:rPr>
        <w:t>。</w:t>
      </w:r>
    </w:p>
    <w:p w14:paraId="328FEEE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sz w:val="21"/>
          <w:szCs w:val="21"/>
          <w:highlight w:val="none"/>
          <w:lang w:val="en-US" w:eastAsia="zh-CN"/>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bookmarkEnd w:id="14"/>
      <w:bookmarkEnd w:id="15"/>
      <w:bookmarkEnd w:id="16"/>
      <w:bookmarkEnd w:id="17"/>
      <w:bookmarkEnd w:id="18"/>
      <w:bookmarkStart w:id="19" w:name="_Toc35393626"/>
      <w:bookmarkStart w:id="20" w:name="_Toc35393795"/>
      <w:bookmarkStart w:id="21" w:name="_Toc38985268"/>
    </w:p>
    <w:p w14:paraId="359A22B1">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四、响应文件提交</w:t>
      </w:r>
    </w:p>
    <w:p w14:paraId="313460F2">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1.截止时间：</w:t>
      </w:r>
      <w:r>
        <w:rPr>
          <w:rFonts w:hint="eastAsia" w:ascii="Arial" w:hAnsi="Arial" w:eastAsia="仿宋" w:cs="Arial"/>
          <w:sz w:val="21"/>
          <w:szCs w:val="21"/>
          <w:highlight w:val="none"/>
          <w:lang w:eastAsia="zh-CN"/>
        </w:rPr>
        <w:t>202</w:t>
      </w:r>
      <w:r>
        <w:rPr>
          <w:rFonts w:hint="eastAsia" w:ascii="Arial" w:hAnsi="Arial" w:eastAsia="仿宋" w:cs="Arial"/>
          <w:sz w:val="21"/>
          <w:szCs w:val="21"/>
          <w:highlight w:val="none"/>
          <w:lang w:val="en-US" w:eastAsia="zh-CN"/>
        </w:rPr>
        <w:t>6</w:t>
      </w:r>
      <w:r>
        <w:rPr>
          <w:rFonts w:hint="eastAsia" w:ascii="Arial" w:hAnsi="Arial" w:eastAsia="仿宋" w:cs="Arial"/>
          <w:sz w:val="21"/>
          <w:szCs w:val="21"/>
          <w:highlight w:val="none"/>
          <w:lang w:eastAsia="zh-CN"/>
        </w:rPr>
        <w:t>年10月19日</w:t>
      </w:r>
      <w:r>
        <w:rPr>
          <w:rFonts w:hint="default" w:ascii="Arial" w:hAnsi="Arial" w:eastAsia="仿宋" w:cs="Arial"/>
          <w:sz w:val="21"/>
          <w:szCs w:val="21"/>
          <w:highlight w:val="none"/>
          <w:lang w:val="en-US" w:eastAsia="zh-CN"/>
        </w:rPr>
        <w:t>14</w:t>
      </w:r>
      <w:r>
        <w:rPr>
          <w:rFonts w:hint="default" w:ascii="Arial" w:hAnsi="Arial" w:eastAsia="仿宋" w:cs="Arial"/>
          <w:sz w:val="21"/>
          <w:szCs w:val="21"/>
          <w:highlight w:val="none"/>
          <w:lang w:eastAsia="zh-CN"/>
        </w:rPr>
        <w:t>点</w:t>
      </w:r>
      <w:r>
        <w:rPr>
          <w:rFonts w:hint="default" w:ascii="Arial" w:hAnsi="Arial" w:eastAsia="仿宋" w:cs="Arial"/>
          <w:sz w:val="21"/>
          <w:szCs w:val="21"/>
          <w:highlight w:val="none"/>
          <w:lang w:val="en-US" w:eastAsia="zh-CN"/>
        </w:rPr>
        <w:t>0</w:t>
      </w:r>
      <w:r>
        <w:rPr>
          <w:rFonts w:hint="default" w:ascii="Arial" w:hAnsi="Arial" w:eastAsia="仿宋" w:cs="Arial"/>
          <w:sz w:val="21"/>
          <w:szCs w:val="21"/>
          <w:highlight w:val="none"/>
          <w:lang w:eastAsia="zh-CN"/>
        </w:rPr>
        <w:t>0分（北京时间）</w:t>
      </w:r>
    </w:p>
    <w:p w14:paraId="5E8E1AAB">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2.投标地点：江苏省政府采购交易系统（以下简称“苏采云系统”）网上开标大厅</w:t>
      </w:r>
    </w:p>
    <w:p w14:paraId="6A79952B">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p>
    <w:p w14:paraId="068B3AF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五、开启</w:t>
      </w:r>
    </w:p>
    <w:p w14:paraId="77C48CC2">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1.时间：</w:t>
      </w:r>
      <w:r>
        <w:rPr>
          <w:rFonts w:hint="eastAsia" w:ascii="Arial" w:hAnsi="Arial" w:eastAsia="仿宋" w:cs="Arial"/>
          <w:sz w:val="21"/>
          <w:szCs w:val="21"/>
          <w:highlight w:val="none"/>
          <w:lang w:eastAsia="zh-CN"/>
        </w:rPr>
        <w:t>202</w:t>
      </w:r>
      <w:r>
        <w:rPr>
          <w:rFonts w:hint="eastAsia" w:ascii="Arial" w:hAnsi="Arial" w:eastAsia="仿宋" w:cs="Arial"/>
          <w:sz w:val="21"/>
          <w:szCs w:val="21"/>
          <w:highlight w:val="none"/>
          <w:lang w:val="en-US" w:eastAsia="zh-CN"/>
        </w:rPr>
        <w:t>6</w:t>
      </w:r>
      <w:r>
        <w:rPr>
          <w:rFonts w:hint="eastAsia" w:ascii="Arial" w:hAnsi="Arial" w:eastAsia="仿宋" w:cs="Arial"/>
          <w:sz w:val="21"/>
          <w:szCs w:val="21"/>
          <w:highlight w:val="none"/>
          <w:lang w:eastAsia="zh-CN"/>
        </w:rPr>
        <w:t>年10月19日</w:t>
      </w:r>
      <w:r>
        <w:rPr>
          <w:rFonts w:hint="default" w:ascii="Arial" w:hAnsi="Arial" w:eastAsia="仿宋" w:cs="Arial"/>
          <w:sz w:val="21"/>
          <w:szCs w:val="21"/>
          <w:highlight w:val="none"/>
          <w:lang w:val="en-US" w:eastAsia="zh-CN"/>
        </w:rPr>
        <w:t>14</w:t>
      </w:r>
      <w:r>
        <w:rPr>
          <w:rFonts w:hint="default" w:ascii="Arial" w:hAnsi="Arial" w:eastAsia="仿宋" w:cs="Arial"/>
          <w:sz w:val="21"/>
          <w:szCs w:val="21"/>
          <w:highlight w:val="none"/>
          <w:lang w:eastAsia="zh-CN"/>
        </w:rPr>
        <w:t>点</w:t>
      </w:r>
      <w:r>
        <w:rPr>
          <w:rFonts w:hint="default" w:ascii="Arial" w:hAnsi="Arial" w:eastAsia="仿宋" w:cs="Arial"/>
          <w:sz w:val="21"/>
          <w:szCs w:val="21"/>
          <w:highlight w:val="none"/>
          <w:lang w:val="en-US" w:eastAsia="zh-CN"/>
        </w:rPr>
        <w:t>0</w:t>
      </w:r>
      <w:r>
        <w:rPr>
          <w:rFonts w:hint="default" w:ascii="Arial" w:hAnsi="Arial" w:eastAsia="仿宋" w:cs="Arial"/>
          <w:sz w:val="21"/>
          <w:szCs w:val="21"/>
          <w:highlight w:val="none"/>
          <w:lang w:eastAsia="zh-CN"/>
        </w:rPr>
        <w:t>0分（北京时间）</w:t>
      </w:r>
    </w:p>
    <w:p w14:paraId="525F9E16">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2.开标地点：江苏省政府采购交易系统（以下简称“苏采云系统”）网上开标大厅</w:t>
      </w:r>
    </w:p>
    <w:p w14:paraId="4331F6EE">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p>
    <w:p w14:paraId="0401D38F">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六、公告期限</w:t>
      </w:r>
    </w:p>
    <w:p w14:paraId="2C472F41">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自本公告发布之日起3个工作日。</w:t>
      </w:r>
    </w:p>
    <w:p w14:paraId="2DEAECE0">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val="en-US" w:eastAsia="zh-CN"/>
        </w:rPr>
      </w:pPr>
    </w:p>
    <w:p w14:paraId="1E890CA2">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val="en-US" w:eastAsia="zh-CN"/>
        </w:rPr>
        <w:t>七</w:t>
      </w:r>
      <w:r>
        <w:rPr>
          <w:rFonts w:hint="default" w:ascii="Arial" w:hAnsi="Arial" w:eastAsia="仿宋" w:cs="Arial"/>
          <w:b/>
          <w:bCs/>
          <w:sz w:val="21"/>
          <w:szCs w:val="21"/>
          <w:highlight w:val="none"/>
          <w:lang w:eastAsia="zh-CN"/>
        </w:rPr>
        <w:t>、其他</w:t>
      </w:r>
      <w:r>
        <w:rPr>
          <w:rFonts w:hint="default" w:ascii="Arial" w:hAnsi="Arial" w:eastAsia="仿宋" w:cs="Arial"/>
          <w:b/>
          <w:bCs/>
          <w:sz w:val="21"/>
          <w:szCs w:val="21"/>
          <w:highlight w:val="none"/>
          <w:lang w:val="en-US" w:eastAsia="zh-CN"/>
        </w:rPr>
        <w:t>补充</w:t>
      </w:r>
      <w:r>
        <w:rPr>
          <w:rFonts w:hint="default" w:ascii="Arial" w:hAnsi="Arial" w:eastAsia="仿宋" w:cs="Arial"/>
          <w:b/>
          <w:bCs/>
          <w:sz w:val="21"/>
          <w:szCs w:val="21"/>
          <w:highlight w:val="none"/>
          <w:lang w:eastAsia="zh-CN"/>
        </w:rPr>
        <w:t>事宜</w:t>
      </w:r>
      <w:bookmarkEnd w:id="19"/>
      <w:bookmarkEnd w:id="20"/>
      <w:bookmarkEnd w:id="21"/>
    </w:p>
    <w:p w14:paraId="75FBAC9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bookmarkStart w:id="22" w:name="_Toc35393627"/>
      <w:bookmarkStart w:id="23" w:name="_Toc28359085"/>
      <w:bookmarkStart w:id="24" w:name="_Toc38985269"/>
      <w:bookmarkStart w:id="25" w:name="_Toc35393796"/>
      <w:bookmarkStart w:id="26" w:name="_Toc28359008"/>
      <w:r>
        <w:rPr>
          <w:rFonts w:hint="default" w:ascii="Arial" w:hAnsi="Arial" w:eastAsia="仿宋" w:cs="Arial"/>
          <w:sz w:val="21"/>
          <w:szCs w:val="21"/>
          <w:highlight w:val="none"/>
        </w:rPr>
        <w:t>1.本次磋商不收取</w:t>
      </w:r>
      <w:r>
        <w:rPr>
          <w:rFonts w:hint="default" w:ascii="Arial" w:hAnsi="Arial" w:eastAsia="仿宋" w:cs="Arial"/>
          <w:sz w:val="21"/>
          <w:szCs w:val="21"/>
          <w:highlight w:val="none"/>
          <w:lang w:eastAsia="zh-CN"/>
        </w:rPr>
        <w:t>投标保证金</w:t>
      </w:r>
      <w:r>
        <w:rPr>
          <w:rFonts w:hint="default" w:ascii="Arial" w:hAnsi="Arial" w:eastAsia="仿宋" w:cs="Arial"/>
          <w:sz w:val="21"/>
          <w:szCs w:val="21"/>
          <w:highlight w:val="none"/>
        </w:rPr>
        <w:t>。</w:t>
      </w:r>
    </w:p>
    <w:p w14:paraId="7B635841">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2.本项目不组织集中勘察及答疑，供应商如对采购需求有疑问，请咨询采购单位联系人。</w:t>
      </w:r>
    </w:p>
    <w:p w14:paraId="71B2BE8B">
      <w:pPr>
        <w:keepNext w:val="0"/>
        <w:keepLines w:val="0"/>
        <w:pageBreakBefore w:val="0"/>
        <w:widowControl w:val="0"/>
        <w:kinsoku/>
        <w:overflowPunct/>
        <w:topLinePunct w:val="0"/>
        <w:autoSpaceDE/>
        <w:autoSpaceDN/>
        <w:bidi w:val="0"/>
        <w:adjustRightInd w:val="0"/>
        <w:snapToGrid w:val="0"/>
        <w:spacing w:beforeAutospacing="0" w:line="240"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3.</w:t>
      </w:r>
      <w:r>
        <w:rPr>
          <w:rFonts w:hint="default" w:ascii="Arial" w:hAnsi="Arial" w:eastAsia="仿宋" w:cs="Arial"/>
          <w:sz w:val="21"/>
          <w:szCs w:val="21"/>
          <w:highlight w:val="none"/>
          <w:lang w:val="zh-CN"/>
        </w:rPr>
        <w:t>本项目采购标的对应的中小企业划分标准所属行业为：</w:t>
      </w:r>
      <w:r>
        <w:rPr>
          <w:rFonts w:hint="eastAsia" w:ascii="Arial" w:hAnsi="Arial" w:eastAsia="仿宋" w:cs="Arial"/>
          <w:b/>
          <w:bCs/>
          <w:sz w:val="21"/>
          <w:szCs w:val="21"/>
          <w:highlight w:val="none"/>
          <w:u w:val="single"/>
          <w:lang w:eastAsia="zh-CN"/>
        </w:rPr>
        <w:t>其他未列明行业</w:t>
      </w:r>
      <w:r>
        <w:rPr>
          <w:rFonts w:hint="default" w:ascii="Arial" w:hAnsi="Arial" w:eastAsia="仿宋" w:cs="Arial"/>
          <w:b/>
          <w:bCs/>
          <w:sz w:val="21"/>
          <w:szCs w:val="21"/>
          <w:highlight w:val="none"/>
        </w:rPr>
        <w:t>。</w:t>
      </w:r>
      <w:r>
        <w:rPr>
          <w:rFonts w:hint="default" w:ascii="Arial" w:hAnsi="Arial" w:eastAsia="仿宋" w:cs="Arial"/>
          <w:b w:val="0"/>
          <w:bCs w:val="0"/>
          <w:sz w:val="21"/>
          <w:szCs w:val="21"/>
          <w:highlight w:val="none"/>
        </w:rPr>
        <w:t>根据《中小企业划型标准规定》工信部联企业[2011]300号规定，从业人员300人以下的为中小微型企业。其中，从业人员100人及以上的为中型企业；从业人员10人及以上的为小型企业；从业人员10人以</w:t>
      </w:r>
      <w:r>
        <w:rPr>
          <w:rFonts w:hint="eastAsia" w:ascii="Arial" w:hAnsi="Arial" w:eastAsia="仿宋" w:cs="Arial"/>
          <w:b w:val="0"/>
          <w:bCs w:val="0"/>
          <w:sz w:val="21"/>
          <w:szCs w:val="21"/>
          <w:highlight w:val="none"/>
          <w:lang w:val="en-US" w:eastAsia="zh-CN"/>
        </w:rPr>
        <w:t>下</w:t>
      </w:r>
      <w:r>
        <w:rPr>
          <w:rFonts w:hint="default" w:ascii="Arial" w:hAnsi="Arial" w:eastAsia="仿宋" w:cs="Arial"/>
          <w:b w:val="0"/>
          <w:bCs w:val="0"/>
          <w:sz w:val="21"/>
          <w:szCs w:val="21"/>
          <w:highlight w:val="none"/>
        </w:rPr>
        <w:t>的为微型企业。</w:t>
      </w:r>
    </w:p>
    <w:p w14:paraId="1D5634D6">
      <w:pPr>
        <w:keepNext w:val="0"/>
        <w:keepLines w:val="0"/>
        <w:pageBreakBefore w:val="0"/>
        <w:widowControl w:val="0"/>
        <w:kinsoku/>
        <w:wordWrap w:val="0"/>
        <w:overflowPunct/>
        <w:topLinePunct w:val="0"/>
        <w:autoSpaceDE/>
        <w:autoSpaceDN/>
        <w:bidi w:val="0"/>
        <w:adjustRightInd/>
        <w:snapToGrid/>
        <w:spacing w:beforeAutospacing="0" w:line="264" w:lineRule="auto"/>
        <w:ind w:firstLine="482"/>
        <w:jc w:val="left"/>
        <w:textAlignment w:val="auto"/>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4.</w:t>
      </w:r>
      <w:r>
        <w:rPr>
          <w:rFonts w:hint="default" w:ascii="Arial" w:hAnsi="Arial" w:eastAsia="仿宋" w:cs="Arial"/>
          <w:sz w:val="21"/>
          <w:szCs w:val="21"/>
          <w:highlight w:val="none"/>
        </w:rPr>
        <w:t>根据《关于在政府采购活动中推行信用承诺制的通知》宁财购通〔2021〕5号规定，参加南京地区政府采购活动的供应商，应以书面形式向采购人或政府采购代理机构作出信用承诺</w:t>
      </w:r>
      <w:r>
        <w:rPr>
          <w:rFonts w:hint="default" w:ascii="Arial" w:hAnsi="Arial" w:eastAsia="仿宋" w:cs="Arial"/>
          <w:b/>
          <w:bCs/>
          <w:sz w:val="21"/>
          <w:szCs w:val="21"/>
          <w:highlight w:val="none"/>
        </w:rPr>
        <w:t>。</w:t>
      </w:r>
    </w:p>
    <w:p w14:paraId="3D892B40">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在政府采购资格审查环节，供应商只需提供书面《</w:t>
      </w:r>
      <w:r>
        <w:rPr>
          <w:rFonts w:hint="eastAsia" w:ascii="Arial" w:hAnsi="Arial" w:eastAsia="仿宋" w:cs="Arial"/>
          <w:sz w:val="21"/>
          <w:szCs w:val="21"/>
          <w:highlight w:val="none"/>
          <w:lang w:eastAsia="zh-CN"/>
        </w:rPr>
        <w:t>南京市政府采购供应商信用承诺书</w:t>
      </w:r>
      <w:r>
        <w:rPr>
          <w:rFonts w:hint="default" w:ascii="Arial" w:hAnsi="Arial" w:eastAsia="仿宋" w:cs="Arial"/>
          <w:sz w:val="21"/>
          <w:szCs w:val="21"/>
          <w:highlight w:val="none"/>
        </w:rPr>
        <w:t>》，即可替代以下证明材料：</w:t>
      </w:r>
    </w:p>
    <w:p w14:paraId="1A07FD9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（1）符合国家相关规定的财务状况报告；</w:t>
      </w:r>
    </w:p>
    <w:p w14:paraId="59CFCDE0">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（2）依法缴纳税收的证明材料；</w:t>
      </w:r>
    </w:p>
    <w:p w14:paraId="0FE53C71">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（3）依法缴纳社会保障资金的证明材料；</w:t>
      </w:r>
    </w:p>
    <w:p w14:paraId="0DEBC8A9">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（4）具备履行政府采购合同所必需的设备和专业技术能力的证明材料；</w:t>
      </w:r>
    </w:p>
    <w:p w14:paraId="110B08C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（5）参加政府采购活动前三年内在经营活动中没有重大违法记录的证明材料；</w:t>
      </w:r>
    </w:p>
    <w:p w14:paraId="6EE4216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（6）未被列入失信被执行人、重大税收违法失信主体、政府采购严重违法失信行为记录名单的证明材料。</w:t>
      </w:r>
    </w:p>
    <w:p w14:paraId="347DC68B">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供应商在中标（成交）后，应</w:t>
      </w:r>
      <w:r>
        <w:rPr>
          <w:rFonts w:hint="default" w:ascii="Arial" w:hAnsi="Arial" w:eastAsia="仿宋" w:cs="Arial"/>
          <w:sz w:val="21"/>
          <w:szCs w:val="21"/>
          <w:highlight w:val="none"/>
          <w:lang w:val="en-US" w:eastAsia="zh-CN"/>
        </w:rPr>
        <w:t>提供</w:t>
      </w:r>
      <w:r>
        <w:rPr>
          <w:rFonts w:hint="default" w:ascii="Arial" w:hAnsi="Arial" w:eastAsia="仿宋" w:cs="Arial"/>
          <w:sz w:val="21"/>
          <w:szCs w:val="21"/>
          <w:highlight w:val="none"/>
        </w:rPr>
        <w:t>上述由信用承诺书替代的证明材料，加盖公章提交采购人或采购代理机构核验。经核验无误后，由采购人或采购代理机构发出中标（成交）通知书。</w:t>
      </w:r>
    </w:p>
    <w:p w14:paraId="2EAB13A3">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供应商涉及以下情形的，不适用信用承诺，仍须提供上述证明材料：</w:t>
      </w:r>
    </w:p>
    <w:p w14:paraId="3D28A934">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（1）供应商被列入严重失信主体名单；</w:t>
      </w:r>
    </w:p>
    <w:p w14:paraId="49E89E3E">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（2）被相关监管部门作出行政处罚且尚在处罚有效期内；</w:t>
      </w:r>
    </w:p>
    <w:p w14:paraId="06034045">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（3）其他法律、行政法规规定的不适用信用承诺的情形。</w:t>
      </w:r>
    </w:p>
    <w:p w14:paraId="3F6D708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供应商对信用承诺内容的真实性、合法性、有效性负责。如作出虚假信用承诺，视同为“提供虚假材料谋取中标、成交”的违法行为。</w:t>
      </w:r>
    </w:p>
    <w:p w14:paraId="13FFF977">
      <w:pPr>
        <w:keepNext w:val="0"/>
        <w:keepLines w:val="0"/>
        <w:pageBreakBefore w:val="0"/>
        <w:widowControl w:val="0"/>
        <w:kinsoku/>
        <w:wordWrap w:val="0"/>
        <w:overflowPunct/>
        <w:topLinePunct w:val="0"/>
        <w:autoSpaceDE/>
        <w:autoSpaceDN/>
        <w:bidi w:val="0"/>
        <w:adjustRightInd/>
        <w:snapToGrid/>
        <w:spacing w:beforeAutospacing="0" w:line="264" w:lineRule="auto"/>
        <w:ind w:firstLine="482"/>
        <w:jc w:val="left"/>
        <w:textAlignment w:val="auto"/>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5.</w:t>
      </w:r>
      <w:r>
        <w:rPr>
          <w:rFonts w:hint="default" w:ascii="Arial" w:hAnsi="Arial" w:eastAsia="仿宋" w:cs="Arial"/>
          <w:sz w:val="21"/>
          <w:szCs w:val="21"/>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p>
    <w:p w14:paraId="3574099A">
      <w:pPr>
        <w:keepNext w:val="0"/>
        <w:keepLines w:val="0"/>
        <w:pageBreakBefore w:val="0"/>
        <w:widowControl w:val="0"/>
        <w:kinsoku/>
        <w:wordWrap w:val="0"/>
        <w:overflowPunct/>
        <w:topLinePunct w:val="0"/>
        <w:autoSpaceDE/>
        <w:autoSpaceDN/>
        <w:bidi w:val="0"/>
        <w:adjustRightInd/>
        <w:snapToGrid/>
        <w:spacing w:beforeAutospacing="0" w:line="264" w:lineRule="auto"/>
        <w:ind w:firstLine="482"/>
        <w:jc w:val="left"/>
        <w:textAlignment w:val="auto"/>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6</w:t>
      </w:r>
      <w:r>
        <w:rPr>
          <w:rFonts w:hint="default" w:ascii="Arial" w:hAnsi="Arial" w:eastAsia="仿宋" w:cs="Arial"/>
          <w:sz w:val="21"/>
          <w:szCs w:val="21"/>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0823CBD2">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jc w:val="left"/>
        <w:textAlignment w:val="auto"/>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7</w:t>
      </w:r>
      <w:r>
        <w:rPr>
          <w:rFonts w:hint="default" w:ascii="Arial" w:hAnsi="Arial" w:eastAsia="仿宋" w:cs="Arial"/>
          <w:sz w:val="21"/>
          <w:szCs w:val="21"/>
          <w:highlight w:val="none"/>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D4EFAC0">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jc w:val="left"/>
        <w:textAlignment w:val="auto"/>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8.</w:t>
      </w:r>
      <w:r>
        <w:rPr>
          <w:rFonts w:hint="default" w:ascii="Arial" w:hAnsi="Arial" w:eastAsia="仿宋" w:cs="Arial"/>
          <w:sz w:val="21"/>
          <w:szCs w:val="21"/>
          <w:highlight w:val="none"/>
        </w:rPr>
        <w:t>有关本次磋商的事项若存在变动或修改，请及时关注“江苏政府采购网”（www.ccgp-jiangsu.gov.cn）更正公告。</w:t>
      </w:r>
    </w:p>
    <w:bookmarkEnd w:id="22"/>
    <w:bookmarkEnd w:id="23"/>
    <w:bookmarkEnd w:id="24"/>
    <w:bookmarkEnd w:id="25"/>
    <w:bookmarkEnd w:id="26"/>
    <w:p w14:paraId="3EA4ECC7">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jc w:val="left"/>
        <w:textAlignment w:val="auto"/>
        <w:rPr>
          <w:rFonts w:hint="default" w:ascii="Arial" w:hAnsi="Arial" w:eastAsia="仿宋" w:cs="Arial"/>
          <w:sz w:val="21"/>
          <w:szCs w:val="21"/>
          <w:highlight w:val="none"/>
        </w:rPr>
      </w:pPr>
    </w:p>
    <w:p w14:paraId="342D482A">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b/>
          <w:bCs/>
          <w:sz w:val="21"/>
          <w:szCs w:val="21"/>
          <w:highlight w:val="none"/>
          <w:lang w:val="en-US" w:eastAsia="zh-CN"/>
        </w:rPr>
      </w:pPr>
      <w:r>
        <w:rPr>
          <w:rFonts w:hint="default" w:ascii="Arial" w:hAnsi="Arial" w:eastAsia="仿宋" w:cs="Arial"/>
          <w:b/>
          <w:bCs/>
          <w:sz w:val="21"/>
          <w:szCs w:val="21"/>
          <w:highlight w:val="none"/>
          <w:lang w:val="en-US" w:eastAsia="zh-CN"/>
        </w:rPr>
        <w:t>八、对本次招标提出询问，请按以下方式联系</w:t>
      </w:r>
    </w:p>
    <w:p w14:paraId="5F061486">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1.采购人</w:t>
      </w:r>
    </w:p>
    <w:p w14:paraId="44355612">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名称：</w:t>
      </w:r>
      <w:r>
        <w:rPr>
          <w:rFonts w:hint="eastAsia" w:ascii="Arial" w:hAnsi="Arial" w:eastAsia="仿宋" w:cs="Arial"/>
          <w:sz w:val="21"/>
          <w:szCs w:val="21"/>
          <w:highlight w:val="none"/>
          <w:lang w:eastAsia="zh-CN"/>
        </w:rPr>
        <w:t>南京市江宁区人民政府秣陵街道办事处</w:t>
      </w:r>
    </w:p>
    <w:p w14:paraId="38474976">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地址：</w:t>
      </w:r>
      <w:r>
        <w:rPr>
          <w:rFonts w:hint="eastAsia" w:ascii="Arial" w:hAnsi="Arial" w:eastAsia="仿宋" w:cs="Arial"/>
          <w:sz w:val="21"/>
          <w:szCs w:val="21"/>
          <w:highlight w:val="none"/>
          <w:lang w:val="en-US" w:eastAsia="zh-CN"/>
        </w:rPr>
        <w:t>南京市江宁区秣陵街道凤仪街2号</w:t>
      </w:r>
    </w:p>
    <w:p w14:paraId="7E88BFDA">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联系人：</w:t>
      </w:r>
      <w:r>
        <w:rPr>
          <w:rFonts w:hint="eastAsia" w:ascii="Arial" w:hAnsi="Arial" w:eastAsia="仿宋" w:cs="Arial"/>
          <w:sz w:val="21"/>
          <w:szCs w:val="21"/>
          <w:highlight w:val="none"/>
          <w:lang w:val="en-US" w:eastAsia="zh-CN"/>
        </w:rPr>
        <w:t>陆工</w:t>
      </w:r>
    </w:p>
    <w:p w14:paraId="3A367C1A">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联系方式：</w:t>
      </w:r>
      <w:bookmarkStart w:id="27" w:name="_Toc28359009"/>
      <w:bookmarkStart w:id="28" w:name="_Toc28359086"/>
      <w:r>
        <w:rPr>
          <w:rFonts w:hint="eastAsia" w:ascii="Arial" w:hAnsi="Arial" w:eastAsia="仿宋" w:cs="Arial"/>
          <w:sz w:val="21"/>
          <w:szCs w:val="21"/>
          <w:highlight w:val="none"/>
          <w:lang w:eastAsia="zh-CN"/>
        </w:rPr>
        <w:t>025-52752987</w:t>
      </w:r>
    </w:p>
    <w:p w14:paraId="69269396">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2.</w:t>
      </w:r>
      <w:bookmarkEnd w:id="27"/>
      <w:bookmarkEnd w:id="28"/>
      <w:r>
        <w:rPr>
          <w:rFonts w:hint="default" w:ascii="Arial" w:hAnsi="Arial" w:eastAsia="仿宋" w:cs="Arial"/>
          <w:sz w:val="21"/>
          <w:szCs w:val="21"/>
          <w:highlight w:val="none"/>
        </w:rPr>
        <w:t>采购代理机构信息</w:t>
      </w:r>
    </w:p>
    <w:p w14:paraId="3BF290AC">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名 称：</w:t>
      </w:r>
      <w:r>
        <w:rPr>
          <w:rFonts w:hint="default" w:ascii="Arial" w:hAnsi="Arial" w:eastAsia="仿宋" w:cs="Arial"/>
          <w:sz w:val="21"/>
          <w:szCs w:val="21"/>
          <w:highlight w:val="none"/>
          <w:lang w:val="en-US" w:eastAsia="zh-CN"/>
        </w:rPr>
        <w:t>南京诚成</w:t>
      </w:r>
      <w:r>
        <w:rPr>
          <w:rFonts w:hint="default" w:ascii="Arial" w:hAnsi="Arial" w:eastAsia="仿宋" w:cs="Arial"/>
          <w:sz w:val="21"/>
          <w:szCs w:val="21"/>
          <w:highlight w:val="none"/>
        </w:rPr>
        <w:t>项目管理咨询有限公司</w:t>
      </w:r>
    </w:p>
    <w:p w14:paraId="34DD768D">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地 址：南京市江宁区双龙大道1704号融汇时代中心1501-1502</w:t>
      </w:r>
    </w:p>
    <w:p w14:paraId="2D681674">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联系人：</w:t>
      </w:r>
      <w:r>
        <w:rPr>
          <w:rFonts w:hint="eastAsia" w:ascii="Arial" w:hAnsi="Arial" w:eastAsia="仿宋" w:cs="Arial"/>
          <w:sz w:val="21"/>
          <w:szCs w:val="21"/>
          <w:highlight w:val="none"/>
          <w:lang w:val="en-US" w:eastAsia="zh-CN"/>
        </w:rPr>
        <w:t>徐工</w:t>
      </w:r>
    </w:p>
    <w:p w14:paraId="7B830A57">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联系方式：025-86135668</w:t>
      </w:r>
    </w:p>
    <w:p w14:paraId="07FE8B51">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3．项目联系方式</w:t>
      </w:r>
    </w:p>
    <w:p w14:paraId="63889151">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lang w:eastAsia="zh-CN"/>
        </w:rPr>
      </w:pPr>
      <w:r>
        <w:rPr>
          <w:rFonts w:hint="default" w:ascii="Arial" w:hAnsi="Arial" w:eastAsia="仿宋" w:cs="Arial"/>
          <w:sz w:val="21"/>
          <w:szCs w:val="21"/>
          <w:highlight w:val="none"/>
        </w:rPr>
        <w:t>项目联系人：</w:t>
      </w:r>
      <w:r>
        <w:rPr>
          <w:rFonts w:hint="eastAsia" w:ascii="Arial" w:hAnsi="Arial" w:eastAsia="仿宋" w:cs="Arial"/>
          <w:sz w:val="21"/>
          <w:szCs w:val="21"/>
          <w:highlight w:val="none"/>
          <w:lang w:val="en-US" w:eastAsia="zh-CN"/>
        </w:rPr>
        <w:t>徐工</w:t>
      </w:r>
    </w:p>
    <w:p w14:paraId="2D369D7D">
      <w:pPr>
        <w:keepNext w:val="0"/>
        <w:keepLines w:val="0"/>
        <w:pageBreakBefore w:val="0"/>
        <w:widowControl w:val="0"/>
        <w:kinsoku/>
        <w:wordWrap w:val="0"/>
        <w:overflowPunct/>
        <w:topLinePunct w:val="0"/>
        <w:autoSpaceDE/>
        <w:autoSpaceDN/>
        <w:bidi w:val="0"/>
        <w:adjustRightInd/>
        <w:snapToGrid/>
        <w:spacing w:beforeAutospacing="0" w:line="264" w:lineRule="auto"/>
        <w:ind w:firstLine="480"/>
        <w:textAlignment w:val="auto"/>
        <w:rPr>
          <w:rFonts w:hint="default" w:ascii="Arial" w:hAnsi="Arial" w:eastAsia="仿宋" w:cs="Arial"/>
          <w:sz w:val="21"/>
          <w:szCs w:val="21"/>
          <w:highlight w:val="none"/>
        </w:rPr>
      </w:pPr>
      <w:r>
        <w:rPr>
          <w:rFonts w:hint="default" w:ascii="Arial" w:hAnsi="Arial" w:eastAsia="仿宋" w:cs="Arial"/>
          <w:sz w:val="21"/>
          <w:szCs w:val="21"/>
          <w:highlight w:val="none"/>
        </w:rPr>
        <w:t>电 话：025-86135668</w:t>
      </w:r>
    </w:p>
    <w:p w14:paraId="03EAC1DD">
      <w:pPr>
        <w:spacing w:line="264" w:lineRule="auto"/>
        <w:ind w:firstLine="480"/>
        <w:rPr>
          <w:rFonts w:hint="default" w:ascii="Arial" w:hAnsi="Arial" w:eastAsia="仿宋" w:cs="Arial"/>
          <w:sz w:val="21"/>
          <w:szCs w:val="21"/>
          <w:highlight w:val="none"/>
          <w:lang w:val="zh-CN"/>
        </w:rPr>
      </w:pPr>
    </w:p>
    <w:p w14:paraId="394A38F5">
      <w:pPr>
        <w:rPr>
          <w:rFonts w:hint="default" w:ascii="Arial" w:hAnsi="Arial" w:cs="Arial"/>
          <w:highlight w:val="none"/>
          <w:lang w:val="zh-CN"/>
        </w:rPr>
      </w:pPr>
    </w:p>
    <w:p w14:paraId="3BC43EA5">
      <w:pPr>
        <w:rPr>
          <w:rFonts w:hint="default" w:ascii="Arial" w:hAnsi="Arial" w:cs="Arial"/>
          <w:highlight w:val="none"/>
        </w:rPr>
      </w:pPr>
      <w:r>
        <w:rPr>
          <w:rFonts w:hint="default" w:ascii="Arial" w:hAnsi="Arial" w:cs="Arial"/>
          <w:highlight w:val="none"/>
        </w:rPr>
        <w:br w:type="page" w:clear="all"/>
      </w:r>
    </w:p>
    <w:p w14:paraId="314EDE42">
      <w:pPr>
        <w:pStyle w:val="3"/>
        <w:numPr>
          <w:ilvl w:val="0"/>
          <w:numId w:val="0"/>
        </w:numPr>
        <w:spacing w:line="360" w:lineRule="auto"/>
        <w:ind w:left="0" w:leftChars="0" w:firstLine="0" w:firstLineChars="0"/>
        <w:rPr>
          <w:rFonts w:hint="default" w:ascii="Arial" w:hAnsi="Arial" w:cs="Arial"/>
          <w:highlight w:val="none"/>
          <w:lang w:eastAsia="zh-CN"/>
        </w:rPr>
      </w:pPr>
      <w:bookmarkStart w:id="29" w:name="_Toc15158"/>
      <w:r>
        <w:rPr>
          <w:rFonts w:hint="eastAsia" w:ascii="Arial" w:hAnsi="Arial" w:eastAsia="方正公文小标宋" w:cs="Arial"/>
          <w:b/>
          <w:sz w:val="32"/>
          <w:highlight w:val="none"/>
          <w:lang w:val="en-US" w:eastAsia="zh-CN" w:bidi="ar-SA"/>
        </w:rPr>
        <w:t>第二章</w:t>
      </w:r>
      <w:r>
        <w:rPr>
          <w:rFonts w:hint="eastAsia" w:ascii="Arial" w:hAnsi="Arial" w:cs="Arial"/>
          <w:b/>
          <w:sz w:val="32"/>
          <w:highlight w:val="none"/>
          <w:lang w:val="en-US" w:eastAsia="zh-CN" w:bidi="ar-SA"/>
        </w:rPr>
        <w:t xml:space="preserve"> </w:t>
      </w:r>
      <w:r>
        <w:rPr>
          <w:rFonts w:hint="default" w:ascii="Arial" w:hAnsi="Arial" w:cs="Arial"/>
          <w:highlight w:val="none"/>
          <w:lang w:eastAsia="zh-CN"/>
        </w:rPr>
        <w:t>供应商须知</w:t>
      </w:r>
      <w:bookmarkEnd w:id="29"/>
    </w:p>
    <w:p w14:paraId="7641BD86">
      <w:pPr>
        <w:widowControl/>
        <w:shd w:val="clear" w:color="auto" w:fill="FFFFFF"/>
        <w:spacing w:beforeAutospacing="0" w:line="360" w:lineRule="auto"/>
        <w:ind w:firstLine="424"/>
        <w:rPr>
          <w:rFonts w:hint="default" w:ascii="Arial" w:hAnsi="Arial" w:cs="Arial"/>
          <w:sz w:val="21"/>
          <w:szCs w:val="21"/>
          <w:highlight w:val="none"/>
        </w:rPr>
      </w:pPr>
      <w:r>
        <w:rPr>
          <w:rFonts w:hint="default" w:ascii="Arial" w:hAnsi="Arial" w:cs="Arial"/>
          <w:b/>
          <w:bCs/>
          <w:sz w:val="21"/>
          <w:szCs w:val="21"/>
          <w:highlight w:val="none"/>
        </w:rPr>
        <w:t>一、总则</w:t>
      </w:r>
    </w:p>
    <w:p w14:paraId="0B027A7B">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1、适用法律</w:t>
      </w:r>
    </w:p>
    <w:p w14:paraId="155E34A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1.1《中华人民共和国政府采购法》、《中华人民共和国政府采购法实施条例》、《政府采购竞争性磋商采购方式管理暂行办法》等有关法律、规章和规定等</w:t>
      </w:r>
    </w:p>
    <w:p w14:paraId="5413C84A">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rPr>
        <w:t>2、定义</w:t>
      </w:r>
    </w:p>
    <w:p w14:paraId="50C161CE">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2.1 “供应商”是指参加响应竞争，并符合采购文件规定资格条件的法人、其他组织或者自然人。</w:t>
      </w:r>
    </w:p>
    <w:p w14:paraId="46C4ED94">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2.2 “货物和服务”指本采购文件中所述产品及相关服务。</w:t>
      </w:r>
    </w:p>
    <w:p w14:paraId="4C3710B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2.3 本次采购除特别说明外不接受进口产品，进口产品是指通过中国海关报关验放进入中国境内且产自关境外的产品。</w:t>
      </w:r>
    </w:p>
    <w:p w14:paraId="63BDA82D">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2.4 “用户或使用单位”是指使用货物的单位。</w:t>
      </w:r>
    </w:p>
    <w:p w14:paraId="566A67D8">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3、政策功能</w:t>
      </w:r>
    </w:p>
    <w:p w14:paraId="7618EF3B">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3.1 政府采购促进中小企业发展，在政府采购活动中，供应商提供的货物、工程或者服务符合下列情形的，享受中小企业扶持政策：</w:t>
      </w:r>
    </w:p>
    <w:p w14:paraId="66788D4E">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（1）在货物采购项目中，货物由中小企业制造，即货物由中小企业生产且使用该中小企业商号或者注册商标；</w:t>
      </w:r>
    </w:p>
    <w:p w14:paraId="6CF14B13">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（2）在工程采购项目中，工程由中小企业承建，即工程施工单位为中小企业；</w:t>
      </w:r>
    </w:p>
    <w:p w14:paraId="526781AC">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（3）在服务采购项目中，服务由中小企业承接，即提供服务的人员为中小企业依照《中华人民共和国劳动合同法》订立劳动合同的从业人员。</w:t>
      </w:r>
    </w:p>
    <w:p w14:paraId="41BE94F8">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在货物采购项目中，供应商提供的货物既有中小企业制造货物，也有大型企业制造货物的，不享受中小企业扶持政策。</w:t>
      </w:r>
    </w:p>
    <w:p w14:paraId="025E186B">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以联合体形式参加政府采购活动，联合体各方均为中小企业的，联合体视同中小企业。其中，联合体各方均为小微企业的，联合体视同小微企业。</w:t>
      </w:r>
    </w:p>
    <w:p w14:paraId="13280160">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中小企业供应商参加政府采购活动，应当出具《中小企业声明函》（格式见后附件），否则不得享受相关中小企业扶持政策。</w:t>
      </w:r>
    </w:p>
    <w:p w14:paraId="7B832E94">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005A6E70">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0B9B72A9">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494F05AC">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3.4 执行节能环保产品优先采购和强制采购制度。</w:t>
      </w:r>
    </w:p>
    <w:p w14:paraId="01299A53">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lang w:eastAsia="zh-CN"/>
        </w:rPr>
        <w:t>（</w:t>
      </w:r>
      <w:r>
        <w:rPr>
          <w:rFonts w:hint="default" w:ascii="Arial" w:hAnsi="Arial" w:cs="Arial"/>
          <w:sz w:val="21"/>
          <w:szCs w:val="21"/>
          <w:highlight w:val="none"/>
          <w:lang w:val="en-US" w:eastAsia="zh-CN"/>
        </w:rPr>
        <w:t>1</w:t>
      </w:r>
      <w:r>
        <w:rPr>
          <w:rFonts w:hint="default" w:ascii="Arial" w:hAnsi="Arial" w:cs="Arial"/>
          <w:sz w:val="21"/>
          <w:szCs w:val="21"/>
          <w:highlight w:val="none"/>
          <w:lang w:eastAsia="zh-CN"/>
        </w:rPr>
        <w:t>）</w:t>
      </w:r>
      <w:r>
        <w:rPr>
          <w:rFonts w:hint="default" w:ascii="Arial" w:hAnsi="Arial" w:cs="Arial"/>
          <w:sz w:val="21"/>
          <w:szCs w:val="21"/>
          <w:highlight w:val="none"/>
        </w:rPr>
        <w:t>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B46201D">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lang w:eastAsia="zh-CN"/>
        </w:rPr>
        <w:t>（</w:t>
      </w:r>
      <w:r>
        <w:rPr>
          <w:rFonts w:hint="default" w:ascii="Arial" w:hAnsi="Arial" w:cs="Arial"/>
          <w:sz w:val="21"/>
          <w:szCs w:val="21"/>
          <w:highlight w:val="none"/>
          <w:lang w:val="en-US" w:eastAsia="zh-CN"/>
        </w:rPr>
        <w:t>2</w:t>
      </w:r>
      <w:r>
        <w:rPr>
          <w:rFonts w:hint="default" w:ascii="Arial" w:hAnsi="Arial" w:cs="Arial"/>
          <w:sz w:val="21"/>
          <w:szCs w:val="21"/>
          <w:highlight w:val="none"/>
          <w:lang w:eastAsia="zh-CN"/>
        </w:rPr>
        <w:t>）</w:t>
      </w:r>
      <w:r>
        <w:rPr>
          <w:rFonts w:hint="default" w:ascii="Arial" w:hAnsi="Arial" w:cs="Arial"/>
          <w:sz w:val="21"/>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p>
    <w:p w14:paraId="29A44BDF">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lang w:eastAsia="zh-CN"/>
        </w:rPr>
        <w:t>（</w:t>
      </w:r>
      <w:r>
        <w:rPr>
          <w:rFonts w:hint="default" w:ascii="Arial" w:hAnsi="Arial" w:cs="Arial"/>
          <w:sz w:val="21"/>
          <w:szCs w:val="21"/>
          <w:highlight w:val="none"/>
          <w:lang w:val="en-US" w:eastAsia="zh-CN"/>
        </w:rPr>
        <w:t>3</w:t>
      </w:r>
      <w:r>
        <w:rPr>
          <w:rFonts w:hint="default" w:ascii="Arial" w:hAnsi="Arial" w:cs="Arial"/>
          <w:sz w:val="21"/>
          <w:szCs w:val="21"/>
          <w:highlight w:val="none"/>
          <w:lang w:eastAsia="zh-CN"/>
        </w:rPr>
        <w:t>）</w:t>
      </w:r>
      <w:r>
        <w:rPr>
          <w:rFonts w:hint="default" w:ascii="Arial" w:hAnsi="Arial" w:cs="Arial"/>
          <w:sz w:val="21"/>
          <w:szCs w:val="21"/>
          <w:highlight w:val="none"/>
        </w:rPr>
        <w:t>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4CC153B2">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（特别说明：节能、环保产品必须纳入“中国政府采购网 http://www.ccgp.gov.cn”等官方网站“节能、环保产品查询系统”，且以提供的证书为准）。</w:t>
      </w:r>
    </w:p>
    <w:p w14:paraId="7BA6EBAE">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w:t>
      </w:r>
      <w:r>
        <w:rPr>
          <w:rFonts w:hint="default" w:ascii="Arial" w:hAnsi="Arial" w:cs="Arial"/>
          <w:sz w:val="21"/>
          <w:szCs w:val="21"/>
          <w:highlight w:val="none"/>
          <w:lang w:val="en-US" w:eastAsia="zh-CN"/>
        </w:rPr>
        <w:t>5</w:t>
      </w:r>
      <w:r>
        <w:rPr>
          <w:rFonts w:hint="default" w:ascii="Arial" w:hAnsi="Arial" w:cs="Arial"/>
          <w:sz w:val="21"/>
          <w:szCs w:val="21"/>
          <w:highlight w:val="none"/>
        </w:rPr>
        <w:t>进口产品政策</w:t>
      </w:r>
    </w:p>
    <w:p w14:paraId="1FCB6271">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（1）除采购公告载明接受进口产品参加外，不允许进口产品参加。进口产品认定依照《财政部关于政府采购进口产品管理有关问题的通知》（财办库〔2008〕248号）的规定。</w:t>
      </w:r>
    </w:p>
    <w:p w14:paraId="2D1BF167">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（2）允许进口产品参加的，满足需求的国内产品可以参加。</w:t>
      </w:r>
    </w:p>
    <w:p w14:paraId="37B2669B">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（3）允许进口产品参加的，优先采购向我国企业转让技术、与我国企业签订消化吸收再创新方案的供应商的进口产品。</w:t>
      </w:r>
    </w:p>
    <w:p w14:paraId="4C04CD4B">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w:t>
      </w:r>
      <w:r>
        <w:rPr>
          <w:rFonts w:hint="default" w:ascii="Arial" w:hAnsi="Arial" w:cs="Arial"/>
          <w:sz w:val="21"/>
          <w:szCs w:val="21"/>
          <w:highlight w:val="none"/>
          <w:lang w:val="en-US" w:eastAsia="zh-CN"/>
        </w:rPr>
        <w:t>6</w:t>
      </w:r>
      <w:r>
        <w:rPr>
          <w:rFonts w:hint="default" w:ascii="Arial" w:hAnsi="Arial" w:cs="Arial"/>
          <w:sz w:val="21"/>
          <w:szCs w:val="21"/>
          <w:highlight w:val="none"/>
        </w:rPr>
        <w:t>绿色采购</w:t>
      </w:r>
    </w:p>
    <w:p w14:paraId="743927E6">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690A992">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7B882C23">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1ECD3AE7">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7BC3864">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w:t>
      </w:r>
      <w:r>
        <w:rPr>
          <w:rFonts w:hint="default" w:ascii="Arial" w:hAnsi="Arial" w:cs="Arial"/>
          <w:sz w:val="21"/>
          <w:szCs w:val="21"/>
          <w:highlight w:val="none"/>
          <w:lang w:val="en-US" w:eastAsia="zh-CN"/>
        </w:rPr>
        <w:t>7</w:t>
      </w:r>
      <w:r>
        <w:rPr>
          <w:rFonts w:hint="default" w:ascii="Arial" w:hAnsi="Arial" w:cs="Arial"/>
          <w:sz w:val="21"/>
          <w:szCs w:val="21"/>
          <w:highlight w:val="none"/>
        </w:rPr>
        <w:t>创新产品采购</w:t>
      </w:r>
    </w:p>
    <w:p w14:paraId="29F1CD66">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（1）优先采购各级政府部门公开发布的有效期内的创新产品、首台套等《目录》内的创新产品。创新产品自进入《目录》起2年内视同具备相应销售业绩。</w:t>
      </w:r>
    </w:p>
    <w:p w14:paraId="082767AD">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lang w:val="en-US" w:eastAsia="zh-CN"/>
        </w:rPr>
        <w:t>3.8</w:t>
      </w:r>
      <w:r>
        <w:rPr>
          <w:rFonts w:hint="default" w:ascii="Arial" w:hAnsi="Arial" w:cs="Arial"/>
          <w:sz w:val="21"/>
          <w:szCs w:val="21"/>
          <w:highlight w:val="none"/>
        </w:rPr>
        <w:t>网络产品、市场准入类产品采购</w:t>
      </w:r>
    </w:p>
    <w:p w14:paraId="310B21CD">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lang w:val="en-US" w:eastAsia="zh-CN"/>
        </w:rPr>
        <w:t>（1）</w:t>
      </w:r>
      <w:r>
        <w:rPr>
          <w:rFonts w:hint="default" w:ascii="Arial" w:hAnsi="Arial" w:cs="Arial"/>
          <w:sz w:val="21"/>
          <w:szCs w:val="21"/>
          <w:highlight w:val="none"/>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3A29C08A">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lang w:val="en-US" w:eastAsia="zh-CN"/>
        </w:rPr>
        <w:t>（2）</w:t>
      </w:r>
      <w:r>
        <w:rPr>
          <w:rFonts w:hint="default" w:ascii="Arial" w:hAnsi="Arial" w:cs="Arial"/>
          <w:sz w:val="21"/>
          <w:szCs w:val="21"/>
          <w:highlight w:val="none"/>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7AAC9B05">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w:t>
      </w:r>
      <w:r>
        <w:rPr>
          <w:rFonts w:hint="default" w:ascii="Arial" w:hAnsi="Arial" w:cs="Arial"/>
          <w:sz w:val="21"/>
          <w:szCs w:val="21"/>
          <w:highlight w:val="none"/>
          <w:lang w:val="en-US" w:eastAsia="zh-CN"/>
        </w:rPr>
        <w:t>9</w:t>
      </w:r>
      <w:r>
        <w:rPr>
          <w:rFonts w:hint="default" w:ascii="Arial" w:hAnsi="Arial" w:cs="Arial"/>
          <w:sz w:val="21"/>
          <w:szCs w:val="21"/>
          <w:highlight w:val="none"/>
        </w:rPr>
        <w:t xml:space="preserve">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0FB476E3">
      <w:pPr>
        <w:widowControl/>
        <w:shd w:val="clear" w:color="auto" w:fill="FFFFFF"/>
        <w:spacing w:beforeAutospacing="0" w:line="360" w:lineRule="auto"/>
        <w:ind w:firstLine="412"/>
        <w:rPr>
          <w:rFonts w:hint="default" w:ascii="Arial" w:hAnsi="Arial" w:cs="Arial"/>
          <w:b/>
          <w:bCs/>
          <w:sz w:val="21"/>
          <w:szCs w:val="21"/>
          <w:highlight w:val="none"/>
        </w:rPr>
      </w:pPr>
      <w:r>
        <w:rPr>
          <w:rFonts w:hint="default" w:ascii="Arial" w:hAnsi="Arial" w:cs="Arial"/>
          <w:b/>
          <w:bCs/>
          <w:sz w:val="21"/>
          <w:szCs w:val="21"/>
          <w:highlight w:val="none"/>
          <w:lang w:val="en-US" w:eastAsia="zh-CN"/>
        </w:rPr>
        <w:t>3.10</w:t>
      </w:r>
      <w:r>
        <w:rPr>
          <w:rFonts w:hint="default" w:ascii="Arial" w:hAnsi="Arial" w:cs="Arial"/>
          <w:b/>
          <w:bCs/>
          <w:sz w:val="21"/>
          <w:szCs w:val="21"/>
          <w:highlight w:val="none"/>
        </w:rPr>
        <w:t>未按要求提供相关材料的，不享受相关政策。</w:t>
      </w:r>
    </w:p>
    <w:p w14:paraId="0FAEC488">
      <w:pPr>
        <w:widowControl/>
        <w:shd w:val="clear" w:color="auto" w:fill="FFFFFF"/>
        <w:spacing w:beforeAutospacing="0" w:line="360" w:lineRule="auto"/>
        <w:ind w:firstLine="420"/>
        <w:rPr>
          <w:rFonts w:hint="default" w:ascii="Arial" w:hAnsi="Arial" w:eastAsia="宋体" w:cs="Arial"/>
          <w:b/>
          <w:bCs/>
          <w:sz w:val="21"/>
          <w:szCs w:val="21"/>
          <w:highlight w:val="none"/>
        </w:rPr>
      </w:pPr>
      <w:r>
        <w:rPr>
          <w:rFonts w:hint="default" w:ascii="Arial" w:hAnsi="Arial" w:eastAsia="宋体" w:cs="Arial"/>
          <w:b/>
          <w:bCs/>
          <w:sz w:val="21"/>
          <w:szCs w:val="21"/>
          <w:highlight w:val="none"/>
        </w:rPr>
        <w:t>4</w:t>
      </w:r>
      <w:r>
        <w:rPr>
          <w:rFonts w:hint="default" w:ascii="Arial" w:hAnsi="Arial" w:eastAsia="宋体" w:cs="Arial"/>
          <w:b/>
          <w:bCs/>
          <w:sz w:val="21"/>
          <w:szCs w:val="21"/>
          <w:highlight w:val="none"/>
          <w:lang w:eastAsia="zh-CN"/>
        </w:rPr>
        <w:t>、</w:t>
      </w:r>
      <w:r>
        <w:rPr>
          <w:rFonts w:hint="default" w:ascii="Arial" w:hAnsi="Arial" w:eastAsia="宋体" w:cs="Arial"/>
          <w:b/>
          <w:bCs/>
          <w:sz w:val="21"/>
          <w:szCs w:val="21"/>
          <w:highlight w:val="none"/>
        </w:rPr>
        <w:t>磋商供应商的义务及注意事项</w:t>
      </w:r>
    </w:p>
    <w:p w14:paraId="63809B1F">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cs="Arial"/>
          <w:sz w:val="21"/>
          <w:szCs w:val="21"/>
          <w:highlight w:val="none"/>
          <w:lang w:val="en-US" w:eastAsia="zh-CN"/>
        </w:rPr>
        <w:t>4.1</w:t>
      </w:r>
      <w:r>
        <w:rPr>
          <w:rFonts w:hint="default" w:ascii="Arial" w:hAnsi="Arial" w:eastAsia="宋体" w:cs="Arial"/>
          <w:sz w:val="21"/>
          <w:szCs w:val="21"/>
          <w:highlight w:val="none"/>
        </w:rPr>
        <w:t>本项目不组织集中现场勘察。</w:t>
      </w:r>
    </w:p>
    <w:p w14:paraId="26194A0D">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 义务</w:t>
      </w:r>
    </w:p>
    <w:p w14:paraId="3C63DB17">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4.2.1磋商供应商应当认真阅读本磋商文件，完全明了本项目之名称、用途、数量、质量和交付时间，完全明了应具备的资格条件。</w:t>
      </w:r>
    </w:p>
    <w:p w14:paraId="3FDAF1A3">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4.2.2磋商供应商应当按照磋商文件的要求编制响应性文件。响应性文件应对磋商文件提出的实质性要求和条件作出完全响应。</w:t>
      </w:r>
    </w:p>
    <w:p w14:paraId="6C9219D8">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4.2.3磋商供应商应在磋商截止时间前</w:t>
      </w:r>
      <w:r>
        <w:rPr>
          <w:rFonts w:hint="default" w:ascii="Arial" w:hAnsi="Arial" w:eastAsia="宋体" w:cs="Arial"/>
          <w:sz w:val="21"/>
          <w:szCs w:val="21"/>
          <w:highlight w:val="none"/>
          <w:lang w:val="en-US" w:eastAsia="zh-CN"/>
        </w:rPr>
        <w:t>递交响应文件</w:t>
      </w:r>
      <w:r>
        <w:rPr>
          <w:rFonts w:hint="default" w:ascii="Arial" w:hAnsi="Arial" w:eastAsia="宋体" w:cs="Arial"/>
          <w:sz w:val="21"/>
          <w:szCs w:val="21"/>
          <w:highlight w:val="none"/>
        </w:rPr>
        <w:t>。</w:t>
      </w:r>
    </w:p>
    <w:p w14:paraId="140A144D">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4.2.4磋商供应商不得相互串通报价，不得排挤其他磋商供应商的公平竞争，损害采购人或者其他磋商供应商的合法权益。磋商供应商不得与采购人串通投标，损害国家利益，公众利益或者他人的合法权益。</w:t>
      </w:r>
    </w:p>
    <w:p w14:paraId="19000F4E">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4.2.5磋商供应商在磋商截止时间前，对所递交的响应性文件可以补充、修改或者撤回，并书面通知采购人。补充、修改的内容为响应性文件的组成部分。</w:t>
      </w:r>
    </w:p>
    <w:p w14:paraId="36E9590B">
      <w:pPr>
        <w:widowControl/>
        <w:shd w:val="clear" w:color="auto" w:fill="FFFFFF"/>
        <w:spacing w:beforeAutospacing="0" w:line="360" w:lineRule="auto"/>
        <w:ind w:firstLine="412"/>
        <w:rPr>
          <w:rFonts w:hint="default" w:ascii="Arial" w:hAnsi="Arial" w:eastAsia="宋体" w:cs="Arial"/>
          <w:b/>
          <w:bCs/>
          <w:sz w:val="21"/>
          <w:szCs w:val="21"/>
          <w:highlight w:val="none"/>
          <w:lang w:val="en-US" w:eastAsia="zh-CN"/>
        </w:rPr>
      </w:pPr>
      <w:r>
        <w:rPr>
          <w:rFonts w:hint="default" w:ascii="Arial" w:hAnsi="Arial" w:eastAsia="宋体" w:cs="Arial"/>
          <w:b/>
          <w:bCs/>
          <w:sz w:val="21"/>
          <w:szCs w:val="21"/>
          <w:highlight w:val="none"/>
        </w:rPr>
        <w:t xml:space="preserve">4.3 </w:t>
      </w:r>
      <w:r>
        <w:rPr>
          <w:rFonts w:hint="eastAsia" w:ascii="华文楷体" w:hAnsi="华文楷体" w:eastAsia="华文楷体" w:cs="华文楷体"/>
          <w:b/>
          <w:bCs/>
          <w:color w:val="auto"/>
          <w:kern w:val="0"/>
          <w:sz w:val="21"/>
          <w:szCs w:val="21"/>
          <w:highlight w:val="none"/>
          <w:lang w:val="en-US" w:eastAsia="zh-CN" w:bidi="ar-SA"/>
        </w:rPr>
        <w:t>异常低价投标审查</w:t>
      </w:r>
    </w:p>
    <w:p w14:paraId="24FB640E">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en-US" w:eastAsia="zh-CN" w:bidi="ar-SA"/>
        </w:rPr>
      </w:pPr>
      <w:r>
        <w:rPr>
          <w:rFonts w:hint="eastAsia" w:ascii="华文楷体" w:hAnsi="华文楷体" w:eastAsia="华文楷体" w:cs="华文楷体"/>
          <w:b/>
          <w:bCs/>
          <w:color w:val="auto"/>
          <w:kern w:val="0"/>
          <w:sz w:val="21"/>
          <w:szCs w:val="21"/>
          <w:highlight w:val="none"/>
          <w:lang w:val="en-US" w:eastAsia="zh-CN" w:bidi="ar-SA"/>
        </w:rPr>
        <w:t>4.3..1根据财库〔2026〕2号《关于推动解决政府采购异常低价问题的通知》，评标过程中出现下列情形之一的，评标委员会应当启动异常低价投标审查程序：</w:t>
      </w:r>
    </w:p>
    <w:p w14:paraId="3C02CC0F">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en-US" w:eastAsia="zh-CN" w:bidi="ar-SA"/>
        </w:rPr>
      </w:pPr>
      <w:r>
        <w:rPr>
          <w:rFonts w:hint="eastAsia" w:ascii="华文楷体" w:hAnsi="华文楷体" w:eastAsia="华文楷体" w:cs="华文楷体"/>
          <w:b/>
          <w:bCs/>
          <w:color w:val="auto"/>
          <w:kern w:val="0"/>
          <w:sz w:val="21"/>
          <w:szCs w:val="21"/>
          <w:highlight w:val="none"/>
          <w:lang w:val="en-US" w:eastAsia="zh-CN" w:bidi="ar-SA"/>
        </w:rPr>
        <w:t>（1）投标报价低于全部通过符合性审查供应商投标报价平均值50%的，即投标报价&lt;全部通过符合性审查供应商投标报价平均值×50%；</w:t>
      </w:r>
    </w:p>
    <w:p w14:paraId="6E299454">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en-US" w:eastAsia="zh-CN" w:bidi="ar-SA"/>
        </w:rPr>
      </w:pPr>
      <w:r>
        <w:rPr>
          <w:rFonts w:hint="eastAsia" w:ascii="华文楷体" w:hAnsi="华文楷体" w:eastAsia="华文楷体" w:cs="华文楷体"/>
          <w:b/>
          <w:bCs/>
          <w:color w:val="auto"/>
          <w:kern w:val="0"/>
          <w:sz w:val="21"/>
          <w:szCs w:val="21"/>
          <w:highlight w:val="none"/>
          <w:lang w:val="en-US" w:eastAsia="zh-CN" w:bidi="ar-SA"/>
        </w:rPr>
        <w:t>（2）投标报价低于通过符合性审查的次低报价供应商投标报价50%的，即投标报价&lt;通过符合性审查的次低报价供应商投标报价×50%；</w:t>
      </w:r>
    </w:p>
    <w:p w14:paraId="6CD223EE">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en-US" w:eastAsia="zh-CN" w:bidi="ar-SA"/>
        </w:rPr>
      </w:pPr>
      <w:r>
        <w:rPr>
          <w:rFonts w:hint="eastAsia" w:ascii="华文楷体" w:hAnsi="华文楷体" w:eastAsia="华文楷体" w:cs="华文楷体"/>
          <w:b/>
          <w:bCs/>
          <w:color w:val="auto"/>
          <w:kern w:val="0"/>
          <w:sz w:val="21"/>
          <w:szCs w:val="21"/>
          <w:highlight w:val="none"/>
          <w:lang w:val="en-US" w:eastAsia="zh-CN" w:bidi="ar-SA"/>
        </w:rPr>
        <w:t>（3）投标报价低于采购项目最高限价45%的，即投标报价&lt;采购项目最高限价×45%；</w:t>
      </w:r>
    </w:p>
    <w:p w14:paraId="222950E3">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en-US" w:eastAsia="zh-CN" w:bidi="ar-SA"/>
        </w:rPr>
      </w:pPr>
      <w:r>
        <w:rPr>
          <w:rFonts w:hint="eastAsia" w:ascii="华文楷体" w:hAnsi="华文楷体" w:eastAsia="华文楷体" w:cs="华文楷体"/>
          <w:b/>
          <w:bCs/>
          <w:color w:val="auto"/>
          <w:kern w:val="0"/>
          <w:sz w:val="21"/>
          <w:szCs w:val="21"/>
          <w:highlight w:val="none"/>
          <w:lang w:val="en-US" w:eastAsia="zh-CN" w:bidi="ar-SA"/>
        </w:rPr>
        <w:t>（4）评标委员会基于专业判断，认为供应商报价过低，有可能影响产品质量或者不能诚信履约的其他情形。</w:t>
      </w:r>
    </w:p>
    <w:p w14:paraId="3C6121C8">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en-US" w:eastAsia="zh-CN" w:bidi="ar-SA"/>
        </w:rPr>
      </w:pPr>
      <w:r>
        <w:rPr>
          <w:rFonts w:hint="eastAsia" w:ascii="华文楷体" w:hAnsi="华文楷体" w:eastAsia="华文楷体" w:cs="华文楷体"/>
          <w:b/>
          <w:bCs/>
          <w:color w:val="auto"/>
          <w:kern w:val="0"/>
          <w:sz w:val="21"/>
          <w:szCs w:val="21"/>
          <w:highlight w:val="none"/>
          <w:lang w:val="en-US" w:eastAsia="zh-CN" w:bidi="ar-SA"/>
        </w:rPr>
        <w:t>4.3.2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18EC1A39">
      <w:pPr>
        <w:widowControl/>
        <w:shd w:val="clear" w:color="auto"/>
        <w:spacing w:before="0" w:beforeLines="-2147483648" w:beforeAutospacing="0" w:after="0" w:afterLines="-2147483648" w:line="240" w:lineRule="auto"/>
        <w:ind w:firstLine="420"/>
        <w:rPr>
          <w:rFonts w:hint="eastAsia" w:ascii="华文楷体" w:hAnsi="华文楷体" w:eastAsia="华文楷体" w:cs="华文楷体"/>
          <w:b/>
          <w:bCs/>
          <w:color w:val="auto"/>
          <w:kern w:val="0"/>
          <w:sz w:val="21"/>
          <w:szCs w:val="21"/>
          <w:highlight w:val="none"/>
          <w:lang w:val="zh-CN" w:eastAsia="zh-CN" w:bidi="ar-SA"/>
        </w:rPr>
      </w:pPr>
      <w:r>
        <w:rPr>
          <w:rFonts w:hint="eastAsia" w:ascii="华文楷体" w:hAnsi="华文楷体" w:eastAsia="华文楷体" w:cs="华文楷体"/>
          <w:b/>
          <w:bCs/>
          <w:color w:val="auto"/>
          <w:kern w:val="0"/>
          <w:sz w:val="21"/>
          <w:szCs w:val="21"/>
          <w:highlight w:val="none"/>
          <w:lang w:val="en-US" w:eastAsia="zh-CN" w:bidi="ar-SA"/>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A10F5E6">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lang w:val="en-US" w:eastAsia="zh-CN"/>
        </w:rPr>
        <w:t>4.4</w:t>
      </w:r>
      <w:r>
        <w:rPr>
          <w:rFonts w:hint="default" w:ascii="Arial" w:hAnsi="Arial" w:eastAsia="宋体" w:cs="Arial"/>
          <w:sz w:val="21"/>
          <w:szCs w:val="21"/>
          <w:highlight w:val="none"/>
        </w:rPr>
        <w:t>注意事项</w:t>
      </w:r>
    </w:p>
    <w:p w14:paraId="216FCF4B">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1本项目采购方式是竞争性磋商，整个项目是一个整体、不可分割。供应商在参加磋商前可以向采购人了解实地情况及相关项目需求，以确保制定出合理的投标方案，否则由此引起的误投风险及相应的损失自行承担。本项目由采购人自行组织或委托第三方验收。供应商报价超过采购预算的按无效投标处理。</w:t>
      </w:r>
    </w:p>
    <w:p w14:paraId="75883CEF">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.2验收标准</w:t>
      </w:r>
    </w:p>
    <w:p w14:paraId="677D8D3A">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.2.1磋商文件中明确的标准和技术要求，未明确部分按照国家最新的相关标准；</w:t>
      </w:r>
    </w:p>
    <w:p w14:paraId="7036B6A4">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.2.2供应商随响应性文件提供的货物制造国制造及验收的官方标准或货物验收大纲，经采购单位确认后，将作为对货物的验收依据之一；</w:t>
      </w:r>
    </w:p>
    <w:p w14:paraId="013A289C">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.2.3供应商在澄清响应文件时作出的承诺，经采购单位确认后，将作为对货物和服务的验收依据之一；</w:t>
      </w:r>
    </w:p>
    <w:p w14:paraId="1594E6F5">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.2.4项目完毕后，由采购单位组织按国家相关标准进行验收。</w:t>
      </w:r>
    </w:p>
    <w:p w14:paraId="5E0F8C1C">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.3供应商应认真阅读磋商文件中所有的事项、格式、条款和规范等要求，如果没有按照磋商文件要求提交全部资料，或者没有对磋商文件都作出实质性响应，相应风险应由供应商自行承担，包括作无效投标处理。</w:t>
      </w:r>
    </w:p>
    <w:p w14:paraId="0BCAB231">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.4任何供应商成交，须保证所供货物和服务能通过当地有关职能部门验收，否则采购单位有权拒绝支付合同款项。</w:t>
      </w:r>
    </w:p>
    <w:p w14:paraId="37EF9E5E">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w:t>
      </w:r>
      <w:r>
        <w:rPr>
          <w:rFonts w:hint="default" w:ascii="Arial" w:hAnsi="Arial" w:cs="Arial"/>
          <w:sz w:val="21"/>
          <w:szCs w:val="21"/>
          <w:highlight w:val="none"/>
          <w:lang w:val="en-US" w:eastAsia="zh-CN"/>
        </w:rPr>
        <w:t>4</w:t>
      </w:r>
      <w:r>
        <w:rPr>
          <w:rFonts w:hint="default" w:ascii="Arial" w:hAnsi="Arial" w:eastAsia="宋体" w:cs="Arial"/>
          <w:sz w:val="21"/>
          <w:szCs w:val="21"/>
          <w:highlight w:val="none"/>
        </w:rPr>
        <w:t>.5供应商应保证采购人在使用该货物（服务）或其任何一部分时不受第三方提出侵犯其专利权、版权、商标权或其他权利的起诉。一旦出现侵权，投标人应承担全部责任。</w:t>
      </w:r>
    </w:p>
    <w:p w14:paraId="7DA7E2B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5、磋商文件的澄清或者修改</w:t>
      </w:r>
    </w:p>
    <w:p w14:paraId="2D42DE84">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在原公告发布媒体上发布更正说明，不足5日的，顺延提交响应文件截止</w:t>
      </w:r>
      <w:r>
        <w:rPr>
          <w:rFonts w:hint="default" w:ascii="Arial" w:hAnsi="Arial" w:eastAsia="宋体" w:cs="Arial"/>
          <w:sz w:val="21"/>
          <w:szCs w:val="21"/>
          <w:highlight w:val="none"/>
          <w:lang w:val="en-US" w:eastAsia="zh-CN"/>
        </w:rPr>
        <w:t>时间</w:t>
      </w:r>
      <w:r>
        <w:rPr>
          <w:rFonts w:hint="default" w:ascii="Arial" w:hAnsi="Arial" w:eastAsia="宋体" w:cs="Arial"/>
          <w:sz w:val="21"/>
          <w:szCs w:val="21"/>
          <w:highlight w:val="none"/>
        </w:rPr>
        <w:t>。相关供应商应及时关注。如果潜在供应商因自身的原因未能及时获取相应信息，供应商将承担被拒绝参加磋商或被视为非实质性响应磋商文件的风险。</w:t>
      </w:r>
    </w:p>
    <w:p w14:paraId="7917D928">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lang w:val="en-US" w:eastAsia="zh-CN"/>
        </w:rPr>
        <w:t>6、</w:t>
      </w:r>
      <w:r>
        <w:rPr>
          <w:rFonts w:hint="default" w:ascii="Arial" w:hAnsi="Arial" w:cs="Arial"/>
          <w:b/>
          <w:bCs/>
          <w:sz w:val="21"/>
          <w:szCs w:val="21"/>
          <w:highlight w:val="none"/>
        </w:rPr>
        <w:t xml:space="preserve"> 磋商有效期</w:t>
      </w:r>
    </w:p>
    <w:p w14:paraId="612954F4">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cs="Arial"/>
          <w:sz w:val="21"/>
          <w:szCs w:val="21"/>
          <w:highlight w:val="none"/>
          <w:lang w:val="en-US" w:eastAsia="zh-CN"/>
        </w:rPr>
        <w:t>6</w:t>
      </w:r>
      <w:r>
        <w:rPr>
          <w:rFonts w:hint="default" w:ascii="Arial" w:hAnsi="Arial" w:eastAsia="宋体" w:cs="Arial"/>
          <w:sz w:val="21"/>
          <w:szCs w:val="21"/>
          <w:highlight w:val="none"/>
        </w:rPr>
        <w:t>.1 磋商有效期为磋商文件规定的磋商之日后 90 天。</w:t>
      </w:r>
    </w:p>
    <w:p w14:paraId="28C1D2E7">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cs="Arial"/>
          <w:sz w:val="21"/>
          <w:szCs w:val="21"/>
          <w:highlight w:val="none"/>
          <w:lang w:val="en-US" w:eastAsia="zh-CN"/>
        </w:rPr>
        <w:t>6</w:t>
      </w:r>
      <w:r>
        <w:rPr>
          <w:rFonts w:hint="default" w:ascii="Arial" w:hAnsi="Arial" w:eastAsia="宋体" w:cs="Arial"/>
          <w:sz w:val="21"/>
          <w:szCs w:val="21"/>
          <w:highlight w:val="none"/>
        </w:rPr>
        <w:t>.2 在特殊情况下，代理机构于原磋商有效期满之前，可向供应商提出延长磋商有效期的要求。供应商可以拒绝代理机构的这种要求。同意延长的供应商既不能要求也不允许修改其响应性文件。</w:t>
      </w:r>
    </w:p>
    <w:p w14:paraId="7BB2BBDA">
      <w:pPr>
        <w:widowControl/>
        <w:shd w:val="clear" w:color="auto" w:fill="FFFFFF"/>
        <w:spacing w:beforeAutospacing="0" w:line="360" w:lineRule="auto"/>
        <w:ind w:firstLine="420"/>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7、磋商费用</w:t>
      </w:r>
    </w:p>
    <w:p w14:paraId="2C2156B3">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cs="Arial"/>
          <w:sz w:val="21"/>
          <w:szCs w:val="21"/>
          <w:highlight w:val="none"/>
          <w:lang w:val="en-US" w:eastAsia="zh-CN"/>
        </w:rPr>
        <w:t>7</w:t>
      </w:r>
      <w:r>
        <w:rPr>
          <w:rFonts w:hint="default" w:ascii="Arial" w:hAnsi="Arial" w:eastAsia="宋体" w:cs="Arial"/>
          <w:sz w:val="21"/>
          <w:szCs w:val="21"/>
          <w:highlight w:val="none"/>
        </w:rPr>
        <w:t>.1 供应商应承担所有与准备和参加磋商有关的费用，代理机构和采购人在任何情况下均无义务和责任承担这些费用。</w:t>
      </w:r>
    </w:p>
    <w:p w14:paraId="0C007363">
      <w:pPr>
        <w:widowControl/>
        <w:shd w:val="clear" w:color="auto" w:fill="FFFFFF"/>
        <w:spacing w:beforeAutospacing="0" w:line="360" w:lineRule="auto"/>
        <w:ind w:firstLine="412"/>
        <w:rPr>
          <w:rFonts w:hint="default" w:ascii="Arial" w:hAnsi="Arial" w:eastAsia="宋体" w:cs="Arial"/>
          <w:sz w:val="21"/>
          <w:szCs w:val="21"/>
          <w:highlight w:val="none"/>
          <w:lang w:eastAsia="zh-CN"/>
        </w:rPr>
      </w:pPr>
      <w:r>
        <w:rPr>
          <w:rFonts w:hint="default" w:ascii="Arial" w:hAnsi="Arial" w:cs="Arial"/>
          <w:sz w:val="21"/>
          <w:szCs w:val="21"/>
          <w:highlight w:val="none"/>
          <w:lang w:val="en-US" w:eastAsia="zh-CN"/>
        </w:rPr>
        <w:t>7</w:t>
      </w:r>
      <w:r>
        <w:rPr>
          <w:rFonts w:hint="default" w:ascii="Arial" w:hAnsi="Arial" w:eastAsia="宋体" w:cs="Arial"/>
          <w:sz w:val="21"/>
          <w:szCs w:val="21"/>
          <w:highlight w:val="none"/>
          <w:lang w:val="en-US"/>
        </w:rPr>
        <w:t xml:space="preserve">.2 </w:t>
      </w:r>
      <w:r>
        <w:rPr>
          <w:rFonts w:hint="default" w:ascii="Arial" w:hAnsi="Arial" w:eastAsia="宋体" w:cs="Arial"/>
          <w:sz w:val="21"/>
          <w:szCs w:val="21"/>
          <w:highlight w:val="none"/>
        </w:rPr>
        <w:t>招标代理费：按照国家计委《招标代理服务收费管理暂行办法》的通知【计价格（2002）1980号】文件标准的80%执行，工程量清单及招标控制价按苏价服（2014）383号的80%执行（</w:t>
      </w:r>
      <w:r>
        <w:rPr>
          <w:rFonts w:hint="default" w:ascii="Arial" w:hAnsi="Arial" w:eastAsia="宋体" w:cs="Arial"/>
          <w:sz w:val="21"/>
          <w:szCs w:val="21"/>
          <w:highlight w:val="none"/>
          <w:lang w:val="en-US"/>
        </w:rPr>
        <w:t>如有）</w:t>
      </w:r>
      <w:r>
        <w:rPr>
          <w:rFonts w:hint="default" w:ascii="Arial" w:hAnsi="Arial" w:cs="Arial"/>
          <w:sz w:val="21"/>
          <w:szCs w:val="21"/>
          <w:highlight w:val="none"/>
          <w:lang w:val="en-US" w:eastAsia="zh-CN"/>
        </w:rPr>
        <w:t>。</w:t>
      </w:r>
    </w:p>
    <w:p w14:paraId="547B8E48">
      <w:pPr>
        <w:widowControl/>
        <w:shd w:val="clear" w:color="auto" w:fill="FFFFFF"/>
        <w:spacing w:beforeAutospacing="0" w:line="360" w:lineRule="auto"/>
        <w:rPr>
          <w:rFonts w:hint="default" w:ascii="Arial" w:hAnsi="Arial" w:cs="Arial"/>
          <w:sz w:val="21"/>
          <w:szCs w:val="21"/>
          <w:highlight w:val="none"/>
        </w:rPr>
      </w:pPr>
      <w:r>
        <w:rPr>
          <w:rFonts w:hint="default" w:ascii="Arial" w:hAnsi="Arial" w:cs="Arial"/>
          <w:b/>
          <w:bCs/>
          <w:sz w:val="21"/>
          <w:szCs w:val="21"/>
          <w:highlight w:val="none"/>
          <w:lang w:val="en-US" w:eastAsia="zh-CN"/>
        </w:rPr>
        <w:t>二</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的编制</w:t>
      </w:r>
    </w:p>
    <w:p w14:paraId="60D4A2B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8</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的语言、计量单位、货币和编制</w:t>
      </w:r>
    </w:p>
    <w:p w14:paraId="61B41FE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8</w:t>
      </w:r>
      <w:r>
        <w:rPr>
          <w:rFonts w:hint="default" w:ascii="Arial" w:hAnsi="Arial" w:cs="Arial"/>
          <w:sz w:val="21"/>
          <w:szCs w:val="21"/>
          <w:highlight w:val="none"/>
        </w:rPr>
        <w:t>.1供应商应当按照磋商文件的要求编制响应文件，并对其提交的响应文件真实性、合法性承担法律责任。</w:t>
      </w:r>
    </w:p>
    <w:p w14:paraId="5EDA937E">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lang w:val="en-US" w:eastAsia="zh-CN"/>
        </w:rPr>
        <w:t>8.2</w:t>
      </w:r>
      <w:r>
        <w:rPr>
          <w:rFonts w:hint="default" w:ascii="Arial" w:hAnsi="Arial" w:cs="Arial"/>
          <w:b/>
          <w:bCs/>
          <w:sz w:val="21"/>
          <w:szCs w:val="21"/>
          <w:highlight w:val="none"/>
        </w:rPr>
        <w:t>如标书制作工具中格式和内容与“江苏政府采购网”发布的磋商文件不一致，以“江苏政府采购网”发布的磋商文件为准。</w:t>
      </w:r>
    </w:p>
    <w:p w14:paraId="49C905F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8.3</w:t>
      </w:r>
      <w:r>
        <w:rPr>
          <w:rFonts w:hint="default" w:ascii="Arial" w:hAnsi="Arial" w:cs="Arial"/>
          <w:sz w:val="21"/>
          <w:szCs w:val="21"/>
          <w:highlight w:val="none"/>
        </w:rPr>
        <w:t>供应商提交的</w:t>
      </w:r>
      <w:r>
        <w:rPr>
          <w:rFonts w:hint="default" w:ascii="Arial" w:hAnsi="Arial" w:cs="Arial"/>
          <w:sz w:val="21"/>
          <w:szCs w:val="21"/>
          <w:highlight w:val="none"/>
          <w:lang w:eastAsia="zh-CN"/>
        </w:rPr>
        <w:t>响应文件</w:t>
      </w:r>
      <w:r>
        <w:rPr>
          <w:rFonts w:hint="default" w:ascii="Arial" w:hAnsi="Arial" w:cs="Arial"/>
          <w:sz w:val="21"/>
          <w:szCs w:val="21"/>
          <w:highlight w:val="none"/>
        </w:rPr>
        <w:t>、技术文件和资料，包括图纸中的说明，以及供应商与</w:t>
      </w:r>
      <w:r>
        <w:rPr>
          <w:rFonts w:hint="default" w:ascii="Arial" w:hAnsi="Arial" w:cs="Arial"/>
          <w:sz w:val="21"/>
          <w:szCs w:val="21"/>
          <w:highlight w:val="none"/>
          <w:lang w:eastAsia="zh-CN"/>
        </w:rPr>
        <w:t>采购代理机构</w:t>
      </w:r>
      <w:r>
        <w:rPr>
          <w:rFonts w:hint="default" w:ascii="Arial" w:hAnsi="Arial" w:cs="Arial"/>
          <w:sz w:val="21"/>
          <w:szCs w:val="21"/>
          <w:highlight w:val="none"/>
        </w:rPr>
        <w:t>就有关磋商的所有来往函电均应使用中文。</w:t>
      </w:r>
      <w:r>
        <w:rPr>
          <w:rFonts w:hint="default" w:ascii="Arial" w:hAnsi="Arial" w:cs="Arial"/>
          <w:sz w:val="21"/>
          <w:szCs w:val="21"/>
          <w:highlight w:val="none"/>
          <w:lang w:eastAsia="zh-CN"/>
        </w:rPr>
        <w:t>响应文件</w:t>
      </w:r>
      <w:r>
        <w:rPr>
          <w:rFonts w:hint="default" w:ascii="Arial" w:hAnsi="Arial" w:cs="Arial"/>
          <w:sz w:val="21"/>
          <w:szCs w:val="21"/>
          <w:highlight w:val="none"/>
        </w:rPr>
        <w:t>中若有英文或其他语言文字的资料，应提供相应的中文翻译资料。对不同文本</w:t>
      </w:r>
      <w:r>
        <w:rPr>
          <w:rFonts w:hint="default" w:ascii="Arial" w:hAnsi="Arial" w:cs="Arial"/>
          <w:sz w:val="21"/>
          <w:szCs w:val="21"/>
          <w:highlight w:val="none"/>
          <w:lang w:eastAsia="zh-CN"/>
        </w:rPr>
        <w:t>响应文件</w:t>
      </w:r>
      <w:r>
        <w:rPr>
          <w:rFonts w:hint="default" w:ascii="Arial" w:hAnsi="Arial" w:cs="Arial"/>
          <w:sz w:val="21"/>
          <w:szCs w:val="21"/>
          <w:highlight w:val="none"/>
        </w:rPr>
        <w:t>的解释发生异议的，以中文文本为准。</w:t>
      </w:r>
    </w:p>
    <w:p w14:paraId="04C7B2E3">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8</w:t>
      </w:r>
      <w:r>
        <w:rPr>
          <w:rFonts w:hint="default" w:ascii="Arial" w:hAnsi="Arial" w:cs="Arial"/>
          <w:sz w:val="21"/>
          <w:szCs w:val="21"/>
          <w:highlight w:val="none"/>
        </w:rPr>
        <w:t>.</w:t>
      </w:r>
      <w:r>
        <w:rPr>
          <w:rFonts w:hint="default" w:ascii="Arial" w:hAnsi="Arial" w:cs="Arial"/>
          <w:sz w:val="21"/>
          <w:szCs w:val="21"/>
          <w:highlight w:val="none"/>
          <w:lang w:val="en-US" w:eastAsia="zh-CN"/>
        </w:rPr>
        <w:t>4</w:t>
      </w:r>
      <w:r>
        <w:rPr>
          <w:rFonts w:hint="default" w:ascii="Arial" w:hAnsi="Arial" w:cs="Arial"/>
          <w:sz w:val="21"/>
          <w:szCs w:val="21"/>
          <w:highlight w:val="none"/>
        </w:rPr>
        <w:t>供应商所使用的计量单位应为国家法定计量单位。</w:t>
      </w:r>
    </w:p>
    <w:p w14:paraId="02BFF66C">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8</w:t>
      </w:r>
      <w:r>
        <w:rPr>
          <w:rFonts w:hint="default" w:ascii="Arial" w:hAnsi="Arial" w:cs="Arial"/>
          <w:sz w:val="21"/>
          <w:szCs w:val="21"/>
          <w:highlight w:val="none"/>
        </w:rPr>
        <w:t>.</w:t>
      </w:r>
      <w:r>
        <w:rPr>
          <w:rFonts w:hint="default" w:ascii="Arial" w:hAnsi="Arial" w:cs="Arial"/>
          <w:sz w:val="21"/>
          <w:szCs w:val="21"/>
          <w:highlight w:val="none"/>
          <w:lang w:val="en-US" w:eastAsia="zh-CN"/>
        </w:rPr>
        <w:t>5</w:t>
      </w:r>
      <w:r>
        <w:rPr>
          <w:rFonts w:hint="default" w:ascii="Arial" w:hAnsi="Arial" w:cs="Arial"/>
          <w:sz w:val="21"/>
          <w:szCs w:val="21"/>
          <w:highlight w:val="none"/>
        </w:rPr>
        <w:t>供应商应用人民币报价。磋商产品如果是进口产品的，应提供人民币与</w:t>
      </w:r>
      <w:r>
        <w:rPr>
          <w:rFonts w:hint="default" w:ascii="Arial" w:hAnsi="Arial" w:cs="Arial"/>
          <w:b/>
          <w:bCs/>
          <w:sz w:val="21"/>
          <w:szCs w:val="21"/>
          <w:highlight w:val="none"/>
        </w:rPr>
        <w:t>外币之间的汇率；报价单位为“元”。</w:t>
      </w:r>
    </w:p>
    <w:p w14:paraId="40861A6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8</w:t>
      </w:r>
      <w:r>
        <w:rPr>
          <w:rFonts w:hint="default" w:ascii="Arial" w:hAnsi="Arial" w:cs="Arial"/>
          <w:sz w:val="21"/>
          <w:szCs w:val="21"/>
          <w:highlight w:val="none"/>
        </w:rPr>
        <w:t>.</w:t>
      </w:r>
      <w:r>
        <w:rPr>
          <w:rFonts w:hint="default" w:ascii="Arial" w:hAnsi="Arial" w:cs="Arial"/>
          <w:sz w:val="21"/>
          <w:szCs w:val="21"/>
          <w:highlight w:val="none"/>
          <w:lang w:val="en-US" w:eastAsia="zh-CN"/>
        </w:rPr>
        <w:t>6</w:t>
      </w:r>
      <w:r>
        <w:rPr>
          <w:rFonts w:hint="default" w:ascii="Arial" w:hAnsi="Arial" w:cs="Arial"/>
          <w:sz w:val="21"/>
          <w:szCs w:val="21"/>
          <w:highlight w:val="none"/>
        </w:rPr>
        <w:t>供应商应在</w:t>
      </w:r>
      <w:r>
        <w:rPr>
          <w:rFonts w:hint="default" w:ascii="Arial" w:hAnsi="Arial" w:cs="Arial"/>
          <w:sz w:val="21"/>
          <w:szCs w:val="21"/>
          <w:highlight w:val="none"/>
          <w:lang w:eastAsia="zh-CN"/>
        </w:rPr>
        <w:t>响应文件</w:t>
      </w:r>
      <w:r>
        <w:rPr>
          <w:rFonts w:hint="default" w:ascii="Arial" w:hAnsi="Arial" w:cs="Arial"/>
          <w:sz w:val="21"/>
          <w:szCs w:val="21"/>
          <w:highlight w:val="none"/>
        </w:rPr>
        <w:t>中写清相应的项目编号、项目名称、供应商全称、地址、电话、传真等。</w:t>
      </w:r>
    </w:p>
    <w:p w14:paraId="2D9A2D3F">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bCs/>
          <w:sz w:val="21"/>
          <w:szCs w:val="21"/>
          <w:highlight w:val="none"/>
          <w:lang w:val="en-US" w:eastAsia="zh-CN"/>
        </w:rPr>
        <w:t>8</w:t>
      </w:r>
      <w:r>
        <w:rPr>
          <w:rFonts w:hint="default" w:ascii="Arial" w:hAnsi="Arial" w:cs="Arial"/>
          <w:bCs/>
          <w:sz w:val="21"/>
          <w:szCs w:val="21"/>
          <w:highlight w:val="none"/>
        </w:rPr>
        <w:t>.</w:t>
      </w:r>
      <w:r>
        <w:rPr>
          <w:rFonts w:hint="default" w:ascii="Arial" w:hAnsi="Arial" w:cs="Arial"/>
          <w:bCs/>
          <w:sz w:val="21"/>
          <w:szCs w:val="21"/>
          <w:highlight w:val="none"/>
          <w:lang w:val="en-US" w:eastAsia="zh-CN"/>
        </w:rPr>
        <w:t>7</w:t>
      </w:r>
      <w:r>
        <w:rPr>
          <w:rFonts w:hint="default" w:ascii="Arial" w:hAnsi="Arial" w:cs="Arial"/>
          <w:sz w:val="21"/>
          <w:szCs w:val="21"/>
          <w:highlight w:val="none"/>
        </w:rPr>
        <w:t>供应商根据磋商文件载明的标的采购项目实际情况，拟在成交后将成交项目的非主体、非关键性工作交由他人完成的，应当在</w:t>
      </w:r>
      <w:r>
        <w:rPr>
          <w:rFonts w:hint="default" w:ascii="Arial" w:hAnsi="Arial" w:cs="Arial"/>
          <w:sz w:val="21"/>
          <w:szCs w:val="21"/>
          <w:highlight w:val="none"/>
          <w:lang w:eastAsia="zh-CN"/>
        </w:rPr>
        <w:t>响应文件</w:t>
      </w:r>
      <w:r>
        <w:rPr>
          <w:rFonts w:hint="default" w:ascii="Arial" w:hAnsi="Arial" w:cs="Arial"/>
          <w:sz w:val="21"/>
          <w:szCs w:val="21"/>
          <w:highlight w:val="none"/>
        </w:rPr>
        <w:t>中载明。</w:t>
      </w:r>
    </w:p>
    <w:p w14:paraId="12B56D93">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9</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的组成</w:t>
      </w:r>
    </w:p>
    <w:p w14:paraId="5AA78AB6">
      <w:pPr>
        <w:widowControl/>
        <w:shd w:val="clear" w:color="auto" w:fill="FFFFFF"/>
        <w:spacing w:beforeAutospacing="0" w:line="360" w:lineRule="auto"/>
        <w:ind w:firstLine="420"/>
        <w:jc w:val="left"/>
        <w:rPr>
          <w:rFonts w:hint="default" w:ascii="Arial" w:hAnsi="Arial" w:cs="Arial"/>
          <w:b/>
          <w:sz w:val="21"/>
          <w:szCs w:val="21"/>
          <w:highlight w:val="none"/>
        </w:rPr>
      </w:pPr>
      <w:r>
        <w:rPr>
          <w:rFonts w:hint="default" w:ascii="Arial" w:hAnsi="Arial" w:cs="Arial"/>
          <w:sz w:val="21"/>
          <w:szCs w:val="21"/>
          <w:highlight w:val="none"/>
          <w:lang w:val="en-US" w:eastAsia="zh-CN"/>
        </w:rPr>
        <w:t>9</w:t>
      </w:r>
      <w:r>
        <w:rPr>
          <w:rFonts w:hint="default" w:ascii="Arial" w:hAnsi="Arial" w:cs="Arial"/>
          <w:sz w:val="21"/>
          <w:szCs w:val="21"/>
          <w:highlight w:val="none"/>
        </w:rPr>
        <w:t>.1供应商应当根据磋商文件要求编制</w:t>
      </w:r>
      <w:r>
        <w:rPr>
          <w:rFonts w:hint="default" w:ascii="Arial" w:hAnsi="Arial" w:cs="Arial"/>
          <w:sz w:val="21"/>
          <w:szCs w:val="21"/>
          <w:highlight w:val="none"/>
          <w:lang w:eastAsia="zh-CN"/>
        </w:rPr>
        <w:t>响应文件</w:t>
      </w:r>
      <w:r>
        <w:rPr>
          <w:rFonts w:hint="default" w:ascii="Arial" w:hAnsi="Arial" w:cs="Arial"/>
          <w:sz w:val="21"/>
          <w:szCs w:val="21"/>
          <w:highlight w:val="none"/>
        </w:rPr>
        <w:t>，</w:t>
      </w:r>
      <w:r>
        <w:rPr>
          <w:rFonts w:hint="default" w:ascii="Arial" w:hAnsi="Arial" w:cs="Arial"/>
          <w:sz w:val="21"/>
          <w:szCs w:val="21"/>
          <w:highlight w:val="none"/>
          <w:lang w:eastAsia="zh-CN"/>
        </w:rPr>
        <w:t>响应文件</w:t>
      </w:r>
      <w:r>
        <w:rPr>
          <w:rFonts w:hint="default" w:ascii="Arial" w:hAnsi="Arial" w:cs="Arial"/>
          <w:sz w:val="21"/>
          <w:szCs w:val="21"/>
          <w:highlight w:val="none"/>
        </w:rPr>
        <w:t>应对磋商文件提出的要求和条件作出实质性响应，并在《商务条款响应表》和《技术规格偏离表》等处逐条标明满足与否。</w:t>
      </w:r>
      <w:r>
        <w:rPr>
          <w:rFonts w:hint="default" w:ascii="Arial" w:hAnsi="Arial" w:cs="Arial"/>
          <w:b/>
          <w:sz w:val="21"/>
          <w:szCs w:val="21"/>
          <w:highlight w:val="none"/>
        </w:rPr>
        <w:t>对带</w:t>
      </w:r>
      <w:r>
        <w:rPr>
          <w:rFonts w:hint="default" w:ascii="Arial" w:hAnsi="Arial" w:cs="Arial"/>
          <w:b/>
          <w:bCs/>
          <w:sz w:val="21"/>
          <w:szCs w:val="21"/>
          <w:highlight w:val="none"/>
        </w:rPr>
        <w:t>星号（“★”）的技术条款必须在</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中提供技术支持资料（如白皮书、彩页、手册、检测报告等），未提供技术支持资料的，视为未对磋商文件实质性要求作出响应，评审时不予认可。</w:t>
      </w:r>
    </w:p>
    <w:p w14:paraId="63C52534">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9</w:t>
      </w:r>
      <w:r>
        <w:rPr>
          <w:rFonts w:hint="default" w:ascii="Arial" w:hAnsi="Arial" w:cs="Arial"/>
          <w:sz w:val="21"/>
          <w:szCs w:val="21"/>
          <w:highlight w:val="none"/>
        </w:rPr>
        <w:t xml:space="preserve">.2 </w:t>
      </w:r>
      <w:r>
        <w:rPr>
          <w:rFonts w:hint="default" w:ascii="Arial" w:hAnsi="Arial" w:cs="Arial"/>
          <w:sz w:val="21"/>
          <w:szCs w:val="21"/>
          <w:highlight w:val="none"/>
          <w:lang w:eastAsia="zh-CN"/>
        </w:rPr>
        <w:t>响应文件</w:t>
      </w:r>
      <w:r>
        <w:rPr>
          <w:rFonts w:hint="default" w:ascii="Arial" w:hAnsi="Arial" w:cs="Arial"/>
          <w:sz w:val="21"/>
          <w:szCs w:val="21"/>
          <w:highlight w:val="none"/>
        </w:rPr>
        <w:t>由商务部分、技术部分、价格部分以及其他部分组成。</w:t>
      </w:r>
    </w:p>
    <w:p w14:paraId="54718880">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10</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的商务部分</w:t>
      </w:r>
    </w:p>
    <w:p w14:paraId="541371F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10</w:t>
      </w:r>
      <w:r>
        <w:rPr>
          <w:rFonts w:hint="default" w:ascii="Arial" w:hAnsi="Arial" w:cs="Arial"/>
          <w:sz w:val="21"/>
          <w:szCs w:val="21"/>
          <w:highlight w:val="none"/>
        </w:rPr>
        <w:t>.1商务部分是证明供应商有资格参加磋商和成交后有能力履行合同的文件，这些文件应能满足竞争性磋商采购的要求，包括但不限于下列文件，其中加★项目不得有缺失或无效。</w:t>
      </w:r>
    </w:p>
    <w:p w14:paraId="3E6B77DA">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★磋商申请及声明</w:t>
      </w:r>
    </w:p>
    <w:p w14:paraId="2D7F312E">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★法定代表人授权书、法定代表人和授权代表身份证；</w:t>
      </w:r>
    </w:p>
    <w:p w14:paraId="36CAF6C4">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★第一章磋商邀请中申请人资格要求；</w:t>
      </w:r>
    </w:p>
    <w:p w14:paraId="2DC278FF">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★《磋商报价表》；</w:t>
      </w:r>
    </w:p>
    <w:p w14:paraId="2CA347E1">
      <w:pPr>
        <w:widowControl/>
        <w:shd w:val="clear" w:color="auto" w:fill="FFFFFF"/>
        <w:spacing w:beforeAutospacing="0" w:line="36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rPr>
        <w:t>★</w:t>
      </w:r>
      <w:r>
        <w:rPr>
          <w:rFonts w:hint="eastAsia" w:ascii="Arial" w:hAnsi="Arial" w:cs="Arial"/>
          <w:sz w:val="21"/>
          <w:szCs w:val="21"/>
          <w:highlight w:val="none"/>
          <w:lang w:eastAsia="zh-CN"/>
        </w:rPr>
        <w:t>《磋商报价明细表》</w:t>
      </w:r>
      <w:r>
        <w:rPr>
          <w:rFonts w:hint="default" w:ascii="Arial" w:hAnsi="Arial" w:cs="Arial"/>
          <w:sz w:val="21"/>
          <w:szCs w:val="21"/>
          <w:highlight w:val="none"/>
          <w:lang w:val="zh-CN"/>
        </w:rPr>
        <w:t>；</w:t>
      </w:r>
    </w:p>
    <w:p w14:paraId="407F0D15">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★《商务条款响应表》；</w:t>
      </w:r>
    </w:p>
    <w:p w14:paraId="77077B6B">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w:t>
      </w:r>
      <w:r>
        <w:rPr>
          <w:rFonts w:hint="default" w:ascii="Arial" w:hAnsi="Arial" w:cs="Arial"/>
          <w:sz w:val="21"/>
          <w:szCs w:val="21"/>
          <w:highlight w:val="none"/>
          <w:lang w:eastAsia="zh-CN"/>
        </w:rPr>
        <w:t>《</w:t>
      </w:r>
      <w:r>
        <w:rPr>
          <w:rFonts w:hint="eastAsia" w:ascii="Arial" w:hAnsi="Arial" w:cs="Arial"/>
          <w:sz w:val="21"/>
          <w:szCs w:val="21"/>
          <w:highlight w:val="none"/>
          <w:lang w:eastAsia="zh-CN"/>
        </w:rPr>
        <w:t>南京市政府采购供应商信用承诺书</w:t>
      </w:r>
      <w:r>
        <w:rPr>
          <w:rFonts w:hint="default" w:ascii="Arial" w:hAnsi="Arial" w:cs="Arial"/>
          <w:sz w:val="21"/>
          <w:szCs w:val="21"/>
          <w:highlight w:val="none"/>
          <w:lang w:eastAsia="zh-CN"/>
        </w:rPr>
        <w:t>》</w:t>
      </w:r>
      <w:r>
        <w:rPr>
          <w:rFonts w:hint="default" w:ascii="Arial" w:hAnsi="Arial" w:cs="Arial"/>
          <w:sz w:val="21"/>
          <w:szCs w:val="21"/>
          <w:highlight w:val="none"/>
        </w:rPr>
        <w:t>；</w:t>
      </w:r>
    </w:p>
    <w:p w14:paraId="1365AA18">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供应商认为需要提供的其他证明文件和商务资料。</w:t>
      </w:r>
    </w:p>
    <w:p w14:paraId="3C7848D6">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注：响应货物如果属于节能产品和环境标志产品，应在响应文件中予以明确标注，并提供相应证书的复印件。否则，磋商评审时不予认可。</w:t>
      </w:r>
    </w:p>
    <w:p w14:paraId="0CAF4A85">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b/>
          <w:bCs/>
          <w:sz w:val="21"/>
          <w:szCs w:val="21"/>
          <w:highlight w:val="none"/>
          <w:lang w:val="en-US" w:eastAsia="zh-CN"/>
        </w:rPr>
        <w:t>11</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的技术部分</w:t>
      </w:r>
    </w:p>
    <w:p w14:paraId="06D1FAD5">
      <w:pPr>
        <w:widowControl/>
        <w:shd w:val="clear" w:color="auto" w:fill="FFFFFF"/>
        <w:spacing w:beforeAutospacing="0" w:line="360" w:lineRule="auto"/>
        <w:ind w:firstLine="420"/>
        <w:rPr>
          <w:rFonts w:hint="default" w:ascii="Arial" w:hAnsi="Arial" w:cs="Arial"/>
          <w:sz w:val="21"/>
          <w:szCs w:val="21"/>
          <w:highlight w:val="none"/>
          <w:lang w:val="zh-CN"/>
        </w:rPr>
      </w:pPr>
      <w:r>
        <w:rPr>
          <w:rFonts w:hint="default" w:ascii="Arial" w:hAnsi="Arial" w:cs="Arial"/>
          <w:sz w:val="21"/>
          <w:szCs w:val="21"/>
          <w:highlight w:val="none"/>
          <w:lang w:val="zh-CN"/>
        </w:rPr>
        <w:t>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p>
    <w:p w14:paraId="4D7949BF">
      <w:pPr>
        <w:widowControl/>
        <w:shd w:val="clear" w:color="auto" w:fill="FFFFFF"/>
        <w:spacing w:beforeAutospacing="0" w:line="360" w:lineRule="auto"/>
        <w:ind w:firstLine="420"/>
        <w:rPr>
          <w:rFonts w:hint="default" w:ascii="Arial" w:hAnsi="Arial" w:cs="Arial"/>
          <w:sz w:val="21"/>
          <w:szCs w:val="21"/>
          <w:highlight w:val="none"/>
          <w:lang w:val="zh-CN"/>
        </w:rPr>
      </w:pPr>
      <w:r>
        <w:rPr>
          <w:rFonts w:hint="default" w:ascii="Arial" w:hAnsi="Arial" w:cs="Arial"/>
          <w:sz w:val="21"/>
          <w:szCs w:val="21"/>
          <w:highlight w:val="none"/>
          <w:lang w:val="zh-CN"/>
        </w:rPr>
        <w:t>★《技术规格偏离表》；</w:t>
      </w:r>
    </w:p>
    <w:p w14:paraId="64798BE0">
      <w:pPr>
        <w:widowControl/>
        <w:shd w:val="clear" w:color="auto" w:fill="FFFFFF"/>
        <w:spacing w:beforeAutospacing="0" w:line="360" w:lineRule="auto"/>
        <w:ind w:firstLine="420"/>
        <w:rPr>
          <w:rFonts w:hint="default" w:ascii="Arial" w:hAnsi="Arial" w:cs="Arial"/>
          <w:sz w:val="21"/>
          <w:szCs w:val="21"/>
          <w:highlight w:val="none"/>
          <w:lang w:val="zh-CN"/>
        </w:rPr>
      </w:pPr>
      <w:r>
        <w:rPr>
          <w:rFonts w:hint="default" w:ascii="Arial" w:hAnsi="Arial" w:cs="Arial"/>
          <w:sz w:val="21"/>
          <w:szCs w:val="21"/>
          <w:highlight w:val="none"/>
          <w:lang w:val="zh-CN"/>
        </w:rPr>
        <w:t>★</w:t>
      </w:r>
      <w:r>
        <w:rPr>
          <w:rFonts w:hint="default" w:ascii="Arial" w:hAnsi="Arial" w:cs="Arial"/>
          <w:sz w:val="21"/>
          <w:szCs w:val="21"/>
          <w:highlight w:val="none"/>
          <w:lang w:val="en-US" w:eastAsia="zh-CN"/>
        </w:rPr>
        <w:t>服务</w:t>
      </w:r>
      <w:r>
        <w:rPr>
          <w:rFonts w:hint="default" w:ascii="Arial" w:hAnsi="Arial" w:cs="Arial"/>
          <w:sz w:val="21"/>
          <w:szCs w:val="21"/>
          <w:highlight w:val="none"/>
          <w:lang w:val="zh-CN"/>
        </w:rPr>
        <w:t>方案；</w:t>
      </w:r>
    </w:p>
    <w:p w14:paraId="6F005111">
      <w:pPr>
        <w:widowControl/>
        <w:shd w:val="clear" w:color="auto" w:fill="FFFFFF"/>
        <w:spacing w:beforeAutospacing="0" w:line="360" w:lineRule="auto"/>
        <w:ind w:firstLine="420"/>
        <w:rPr>
          <w:rFonts w:hint="default" w:ascii="Arial" w:hAnsi="Arial" w:cs="Arial"/>
          <w:sz w:val="21"/>
          <w:szCs w:val="21"/>
          <w:highlight w:val="none"/>
          <w:lang w:val="zh-CN"/>
        </w:rPr>
      </w:pPr>
      <w:r>
        <w:rPr>
          <w:rFonts w:hint="default" w:ascii="Arial" w:hAnsi="Arial" w:cs="Arial"/>
          <w:sz w:val="21"/>
          <w:szCs w:val="21"/>
          <w:highlight w:val="none"/>
          <w:lang w:val="zh-CN"/>
        </w:rPr>
        <w:t>★质量保证及服务承诺；</w:t>
      </w:r>
    </w:p>
    <w:p w14:paraId="420238CE">
      <w:pPr>
        <w:widowControl/>
        <w:shd w:val="clear" w:color="auto" w:fill="FFFFFF"/>
        <w:spacing w:beforeAutospacing="0" w:line="360" w:lineRule="auto"/>
        <w:ind w:firstLine="420"/>
        <w:rPr>
          <w:rFonts w:hint="default" w:ascii="Arial" w:hAnsi="Arial" w:cs="Arial"/>
          <w:sz w:val="21"/>
          <w:szCs w:val="21"/>
          <w:highlight w:val="none"/>
          <w:lang w:val="zh-CN"/>
        </w:rPr>
      </w:pPr>
      <w:r>
        <w:rPr>
          <w:rFonts w:hint="default" w:ascii="Arial" w:hAnsi="Arial" w:cs="Arial"/>
          <w:sz w:val="21"/>
          <w:szCs w:val="21"/>
          <w:highlight w:val="none"/>
          <w:lang w:val="zh-CN"/>
        </w:rPr>
        <w:t>供应商认为需要提供的其他技术文件或资料等。</w:t>
      </w:r>
    </w:p>
    <w:p w14:paraId="098C6446">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lang w:val="en-US" w:eastAsia="zh-CN"/>
        </w:rPr>
        <w:t>12</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的价格部分</w:t>
      </w:r>
    </w:p>
    <w:p w14:paraId="37062A4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12.1</w:t>
      </w:r>
      <w:r>
        <w:rPr>
          <w:rFonts w:hint="default" w:ascii="Arial" w:hAnsi="Arial" w:cs="Arial"/>
          <w:sz w:val="21"/>
          <w:szCs w:val="21"/>
          <w:highlight w:val="none"/>
        </w:rPr>
        <w:t>价格部分是对货物和服务价格构成的说明，磋商文件如没有特别说明的话，对每一项货物和服务仅接受一个价格。</w:t>
      </w:r>
    </w:p>
    <w:p w14:paraId="0629C84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12.2</w:t>
      </w:r>
      <w:r>
        <w:rPr>
          <w:rFonts w:hint="default" w:ascii="Arial" w:hAnsi="Arial" w:cs="Arial"/>
          <w:sz w:val="21"/>
          <w:szCs w:val="21"/>
          <w:highlight w:val="none"/>
        </w:rPr>
        <w:t>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p>
    <w:p w14:paraId="49E8871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12.3</w:t>
      </w:r>
      <w:r>
        <w:rPr>
          <w:rFonts w:hint="default" w:ascii="Arial" w:hAnsi="Arial" w:cs="Arial"/>
          <w:sz w:val="21"/>
          <w:szCs w:val="21"/>
          <w:highlight w:val="none"/>
        </w:rPr>
        <w:t>供应商应仔细阅读和理解磋商文件中有关项目需求、义务、付款方式、付款条件和时间进度安排，充分考虑到市场价格变动以及项目实施过程中的不可预见等因素，结合企业自身条件进行报价。</w:t>
      </w:r>
    </w:p>
    <w:p w14:paraId="5FEEAE7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12.4</w:t>
      </w:r>
      <w:r>
        <w:rPr>
          <w:rFonts w:hint="default" w:ascii="Arial" w:hAnsi="Arial" w:cs="Arial"/>
          <w:sz w:val="21"/>
          <w:szCs w:val="21"/>
          <w:highlight w:val="none"/>
        </w:rPr>
        <w:t>经磋商后，如果成交价高于或低于供应商在响应文件首次报价的，分项报价同比例调整。</w:t>
      </w:r>
    </w:p>
    <w:p w14:paraId="79FF0F29">
      <w:pPr>
        <w:widowControl/>
        <w:shd w:val="clear" w:color="auto" w:fill="FFFFFF"/>
        <w:spacing w:beforeAutospacing="0" w:line="360" w:lineRule="auto"/>
        <w:ind w:left="525" w:hanging="105"/>
        <w:rPr>
          <w:rFonts w:hint="default" w:ascii="Arial" w:hAnsi="Arial" w:eastAsia="宋体" w:cs="Arial"/>
          <w:b/>
          <w:bCs/>
          <w:sz w:val="21"/>
          <w:szCs w:val="21"/>
          <w:highlight w:val="none"/>
          <w:lang w:val="en-US" w:eastAsia="zh-CN"/>
        </w:rPr>
      </w:pPr>
      <w:r>
        <w:rPr>
          <w:rFonts w:hint="default" w:ascii="Arial" w:hAnsi="Arial" w:cs="Arial"/>
          <w:sz w:val="21"/>
          <w:szCs w:val="21"/>
          <w:highlight w:val="none"/>
          <w:lang w:val="en-US" w:eastAsia="zh-CN"/>
        </w:rPr>
        <w:t>12.5</w:t>
      </w:r>
      <w:r>
        <w:rPr>
          <w:rFonts w:hint="default" w:ascii="Arial" w:hAnsi="Arial" w:cs="Arial"/>
          <w:sz w:val="21"/>
          <w:szCs w:val="21"/>
          <w:highlight w:val="none"/>
        </w:rPr>
        <w:t>政府采购提倡公平竞争，反对盲目压价参与磋商，</w:t>
      </w:r>
      <w:r>
        <w:rPr>
          <w:rFonts w:hint="default" w:ascii="Arial" w:hAnsi="Arial" w:cs="Arial"/>
          <w:b/>
          <w:bCs/>
          <w:sz w:val="21"/>
          <w:szCs w:val="21"/>
          <w:highlight w:val="none"/>
          <w:lang w:val="en-US" w:eastAsia="zh-CN"/>
        </w:rPr>
        <w:t>根据财库〔2026〕2号《关于推动解决政府采购异常低价问题的通知》，供应商出现文件中低价报价情形，评审委员会（磋商小组）将启动异常低价审查程序</w:t>
      </w:r>
      <w:r>
        <w:rPr>
          <w:rFonts w:hint="default" w:ascii="Arial" w:hAnsi="Arial" w:cs="Arial"/>
          <w:b/>
          <w:bCs/>
          <w:sz w:val="21"/>
          <w:szCs w:val="21"/>
          <w:highlight w:val="none"/>
          <w:lang w:eastAsia="zh-CN"/>
        </w:rPr>
        <w:t>。</w:t>
      </w:r>
    </w:p>
    <w:p w14:paraId="531EEED0">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12.6</w:t>
      </w:r>
      <w:r>
        <w:rPr>
          <w:rFonts w:hint="default" w:ascii="Arial" w:hAnsi="Arial" w:cs="Arial"/>
          <w:sz w:val="21"/>
          <w:szCs w:val="21"/>
          <w:highlight w:val="none"/>
        </w:rPr>
        <w:t>其他的相关资料。</w:t>
      </w:r>
    </w:p>
    <w:p w14:paraId="673C682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1</w:t>
      </w:r>
      <w:r>
        <w:rPr>
          <w:rFonts w:hint="default" w:ascii="Arial" w:hAnsi="Arial" w:cs="Arial"/>
          <w:b/>
          <w:bCs/>
          <w:sz w:val="21"/>
          <w:szCs w:val="21"/>
          <w:highlight w:val="none"/>
          <w:lang w:val="en-US" w:eastAsia="zh-CN"/>
        </w:rPr>
        <w:t>3</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的其他部分</w:t>
      </w:r>
    </w:p>
    <w:p w14:paraId="553C2A1C">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13</w:t>
      </w:r>
      <w:r>
        <w:rPr>
          <w:rFonts w:hint="default" w:ascii="Arial" w:hAnsi="Arial" w:cs="Arial"/>
          <w:sz w:val="21"/>
          <w:szCs w:val="21"/>
          <w:highlight w:val="none"/>
        </w:rPr>
        <w:t>.1 其他部分由供应商根据编制</w:t>
      </w:r>
      <w:r>
        <w:rPr>
          <w:rFonts w:hint="default" w:ascii="Arial" w:hAnsi="Arial" w:cs="Arial"/>
          <w:sz w:val="21"/>
          <w:szCs w:val="21"/>
          <w:highlight w:val="none"/>
          <w:lang w:eastAsia="zh-CN"/>
        </w:rPr>
        <w:t>响应文件</w:t>
      </w:r>
      <w:r>
        <w:rPr>
          <w:rFonts w:hint="default" w:ascii="Arial" w:hAnsi="Arial" w:cs="Arial"/>
          <w:sz w:val="21"/>
          <w:szCs w:val="21"/>
          <w:highlight w:val="none"/>
        </w:rPr>
        <w:t>需要提供的其他相关文件组成。</w:t>
      </w:r>
    </w:p>
    <w:p w14:paraId="13292925">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rPr>
        <w:t>1</w:t>
      </w:r>
      <w:r>
        <w:rPr>
          <w:rFonts w:hint="default" w:ascii="Arial" w:hAnsi="Arial" w:cs="Arial"/>
          <w:b/>
          <w:bCs/>
          <w:sz w:val="21"/>
          <w:szCs w:val="21"/>
          <w:highlight w:val="none"/>
          <w:lang w:val="en-US" w:eastAsia="zh-CN"/>
        </w:rPr>
        <w:t>4</w:t>
      </w:r>
      <w:r>
        <w:rPr>
          <w:rFonts w:hint="default" w:ascii="Arial" w:hAnsi="Arial" w:cs="Arial"/>
          <w:b/>
          <w:bCs/>
          <w:sz w:val="21"/>
          <w:szCs w:val="21"/>
          <w:highlight w:val="none"/>
        </w:rPr>
        <w:t>、</w:t>
      </w:r>
      <w:r>
        <w:rPr>
          <w:rFonts w:hint="default" w:ascii="Arial" w:hAnsi="Arial" w:cs="Arial"/>
          <w:b/>
          <w:bCs/>
          <w:sz w:val="21"/>
          <w:szCs w:val="21"/>
          <w:highlight w:val="none"/>
          <w:lang w:eastAsia="zh-CN"/>
        </w:rPr>
        <w:t>投标保证金</w:t>
      </w:r>
      <w:r>
        <w:rPr>
          <w:rFonts w:hint="default" w:ascii="Arial" w:hAnsi="Arial" w:cs="Arial"/>
          <w:b/>
          <w:bCs/>
          <w:sz w:val="21"/>
          <w:szCs w:val="21"/>
          <w:highlight w:val="none"/>
        </w:rPr>
        <w:t>：无需缴纳。</w:t>
      </w:r>
    </w:p>
    <w:p w14:paraId="4A65591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15</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签署</w:t>
      </w:r>
    </w:p>
    <w:p w14:paraId="5CEE33B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1</w:t>
      </w:r>
      <w:r>
        <w:rPr>
          <w:rFonts w:hint="default" w:ascii="Arial" w:hAnsi="Arial" w:cs="Arial"/>
          <w:sz w:val="21"/>
          <w:szCs w:val="21"/>
          <w:highlight w:val="none"/>
          <w:lang w:val="en-US" w:eastAsia="zh-CN"/>
        </w:rPr>
        <w:t>5</w:t>
      </w:r>
      <w:r>
        <w:rPr>
          <w:rFonts w:hint="default" w:ascii="Arial" w:hAnsi="Arial" w:cs="Arial"/>
          <w:sz w:val="21"/>
          <w:szCs w:val="21"/>
          <w:highlight w:val="none"/>
        </w:rPr>
        <w:t xml:space="preserve">.1 </w:t>
      </w:r>
      <w:r>
        <w:rPr>
          <w:rFonts w:hint="default" w:ascii="Arial" w:hAnsi="Arial" w:cs="Arial"/>
          <w:sz w:val="21"/>
          <w:szCs w:val="21"/>
          <w:highlight w:val="none"/>
          <w:lang w:eastAsia="zh-CN"/>
        </w:rPr>
        <w:t>响应文件</w:t>
      </w:r>
      <w:r>
        <w:rPr>
          <w:rFonts w:hint="default" w:ascii="Arial" w:hAnsi="Arial" w:cs="Arial"/>
          <w:sz w:val="21"/>
          <w:szCs w:val="21"/>
          <w:highlight w:val="none"/>
        </w:rPr>
        <w:t>均应由供应商法定代表人或经正式授权并对供应商有约束力的委托代理人签字</w:t>
      </w:r>
      <w:r>
        <w:rPr>
          <w:rFonts w:hint="default" w:ascii="Arial" w:hAnsi="Arial" w:cs="Arial"/>
          <w:sz w:val="21"/>
          <w:szCs w:val="21"/>
          <w:highlight w:val="none"/>
          <w:lang w:val="en-US" w:eastAsia="zh-CN"/>
        </w:rPr>
        <w:t>或签章</w:t>
      </w:r>
      <w:r>
        <w:rPr>
          <w:rFonts w:hint="default" w:ascii="Arial" w:hAnsi="Arial" w:cs="Arial"/>
          <w:sz w:val="21"/>
          <w:szCs w:val="21"/>
          <w:highlight w:val="none"/>
        </w:rPr>
        <w:t>。</w:t>
      </w:r>
    </w:p>
    <w:p w14:paraId="266AA38A">
      <w:pPr>
        <w:widowControl/>
        <w:shd w:val="clear" w:color="auto" w:fill="FFFFFF"/>
        <w:spacing w:beforeAutospacing="0" w:line="360" w:lineRule="auto"/>
        <w:ind w:firstLine="420"/>
        <w:rPr>
          <w:rFonts w:hint="default" w:ascii="Arial" w:hAnsi="Arial" w:eastAsia="宋体" w:cs="Arial"/>
          <w:sz w:val="21"/>
          <w:szCs w:val="21"/>
          <w:highlight w:val="none"/>
          <w:lang w:val="en-US" w:eastAsia="zh-CN"/>
        </w:rPr>
      </w:pPr>
      <w:r>
        <w:rPr>
          <w:rFonts w:hint="default" w:ascii="Arial" w:hAnsi="Arial" w:cs="Arial"/>
          <w:b/>
          <w:bCs/>
          <w:sz w:val="21"/>
          <w:szCs w:val="21"/>
          <w:highlight w:val="none"/>
          <w:lang w:val="en-US" w:eastAsia="zh-CN"/>
        </w:rPr>
        <w:t>三</w:t>
      </w:r>
      <w:r>
        <w:rPr>
          <w:rFonts w:hint="default" w:ascii="Arial" w:hAnsi="Arial" w:cs="Arial"/>
          <w:b/>
          <w:bCs/>
          <w:sz w:val="21"/>
          <w:szCs w:val="21"/>
          <w:highlight w:val="none"/>
        </w:rPr>
        <w:t>、响应文件的递交</w:t>
      </w:r>
      <w:r>
        <w:rPr>
          <w:rFonts w:hint="default" w:ascii="Arial" w:hAnsi="Arial" w:cs="Arial"/>
          <w:b/>
          <w:bCs/>
          <w:sz w:val="21"/>
          <w:szCs w:val="21"/>
          <w:highlight w:val="none"/>
          <w:lang w:val="en-US" w:eastAsia="zh-CN"/>
        </w:rPr>
        <w:t>和解密</w:t>
      </w:r>
    </w:p>
    <w:p w14:paraId="7C7C9C95">
      <w:pPr>
        <w:widowControl/>
        <w:shd w:val="clear" w:color="auto" w:fill="FFFFFF"/>
        <w:spacing w:beforeAutospacing="0" w:line="360" w:lineRule="auto"/>
        <w:ind w:firstLine="420"/>
        <w:rPr>
          <w:rFonts w:hint="default" w:ascii="Arial" w:hAnsi="Arial" w:eastAsia="宋体" w:cs="Arial"/>
          <w:sz w:val="21"/>
          <w:szCs w:val="21"/>
          <w:highlight w:val="none"/>
          <w:lang w:val="en-US" w:eastAsia="zh-CN"/>
        </w:rPr>
      </w:pPr>
      <w:r>
        <w:rPr>
          <w:rFonts w:hint="default" w:ascii="Arial" w:hAnsi="Arial" w:cs="Arial"/>
          <w:b/>
          <w:bCs/>
          <w:sz w:val="21"/>
          <w:szCs w:val="21"/>
          <w:highlight w:val="none"/>
        </w:rPr>
        <w:t>1</w:t>
      </w:r>
      <w:r>
        <w:rPr>
          <w:rFonts w:hint="default" w:ascii="Arial" w:hAnsi="Arial" w:cs="Arial"/>
          <w:b/>
          <w:bCs/>
          <w:sz w:val="21"/>
          <w:szCs w:val="21"/>
          <w:highlight w:val="none"/>
          <w:lang w:val="en-US" w:eastAsia="zh-CN"/>
        </w:rPr>
        <w:t>6</w:t>
      </w:r>
      <w:r>
        <w:rPr>
          <w:rFonts w:hint="default" w:ascii="Arial" w:hAnsi="Arial" w:cs="Arial"/>
          <w:b/>
          <w:bCs/>
          <w:sz w:val="21"/>
          <w:szCs w:val="21"/>
          <w:highlight w:val="none"/>
        </w:rPr>
        <w:t>、响应文件的递交</w:t>
      </w:r>
    </w:p>
    <w:p w14:paraId="4F9A41FB">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16</w:t>
      </w:r>
      <w:r>
        <w:rPr>
          <w:rFonts w:hint="default" w:ascii="Arial" w:hAnsi="Arial" w:cs="Arial"/>
          <w:sz w:val="21"/>
          <w:szCs w:val="21"/>
          <w:highlight w:val="none"/>
        </w:rPr>
        <w:t>.</w:t>
      </w:r>
      <w:r>
        <w:rPr>
          <w:rFonts w:hint="default" w:ascii="Arial" w:hAnsi="Arial" w:cs="Arial"/>
          <w:sz w:val="21"/>
          <w:szCs w:val="21"/>
          <w:highlight w:val="none"/>
          <w:lang w:val="en-US" w:eastAsia="zh-CN"/>
        </w:rPr>
        <w:t>1</w:t>
      </w:r>
      <w:r>
        <w:rPr>
          <w:rFonts w:hint="default" w:ascii="Arial" w:hAnsi="Arial" w:cs="Arial"/>
          <w:sz w:val="21"/>
          <w:szCs w:val="21"/>
          <w:highlight w:val="none"/>
        </w:rPr>
        <w:t xml:space="preserve"> 供应商应当按照《操作手册》、磋商公告、磋商文件的规定，在提交响应文件截止时间前制作并上传电子响应文件。</w:t>
      </w:r>
    </w:p>
    <w:p w14:paraId="33FCFFC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16.2</w:t>
      </w:r>
      <w:r>
        <w:rPr>
          <w:rFonts w:hint="default" w:ascii="Arial" w:hAnsi="Arial" w:cs="Arial"/>
          <w:sz w:val="21"/>
          <w:szCs w:val="21"/>
          <w:highlight w:val="none"/>
        </w:rPr>
        <w:t>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p>
    <w:p w14:paraId="19E3B35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16.3</w:t>
      </w:r>
      <w:r>
        <w:rPr>
          <w:rFonts w:hint="default" w:ascii="Arial" w:hAnsi="Arial" w:cs="Arial"/>
          <w:sz w:val="21"/>
          <w:szCs w:val="21"/>
          <w:highlight w:val="none"/>
        </w:rPr>
        <w:t>代理机构可以按照规定，通过修改磋商文件酌情延长提交响应文件截止日期，在此情况下，供应商的所有权利和义务均以延长后新的截止日期为准.</w:t>
      </w:r>
    </w:p>
    <w:p w14:paraId="6B443D93">
      <w:pPr>
        <w:widowControl/>
        <w:shd w:val="clear" w:color="auto" w:fill="FFFFFF"/>
        <w:spacing w:beforeAutospacing="0" w:line="360" w:lineRule="auto"/>
        <w:ind w:firstLine="420"/>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17、响应文件的解密</w:t>
      </w:r>
    </w:p>
    <w:p w14:paraId="3644AECA">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lang w:val="en-US" w:eastAsia="zh-CN"/>
        </w:rPr>
        <w:t>17.1</w:t>
      </w:r>
      <w:r>
        <w:rPr>
          <w:rFonts w:hint="default" w:ascii="Arial" w:hAnsi="Arial" w:cs="Arial"/>
          <w:b/>
          <w:bCs/>
          <w:sz w:val="21"/>
          <w:szCs w:val="21"/>
          <w:highlight w:val="none"/>
        </w:rPr>
        <w:t>供应商应当按照《操作手册》规定，在苏采云系统规定的时间内对</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进行解密。</w:t>
      </w:r>
    </w:p>
    <w:p w14:paraId="3D50773B">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18</w:t>
      </w:r>
      <w:r>
        <w:rPr>
          <w:rFonts w:hint="default" w:ascii="Arial" w:hAnsi="Arial" w:cs="Arial"/>
          <w:b/>
          <w:bCs/>
          <w:sz w:val="21"/>
          <w:szCs w:val="21"/>
          <w:highlight w:val="none"/>
        </w:rPr>
        <w:t>、有下列情形的</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将被拒收：</w:t>
      </w:r>
    </w:p>
    <w:p w14:paraId="0E16544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18</w:t>
      </w:r>
      <w:r>
        <w:rPr>
          <w:rFonts w:hint="default" w:ascii="Arial" w:hAnsi="Arial" w:cs="Arial"/>
          <w:sz w:val="21"/>
          <w:szCs w:val="21"/>
          <w:highlight w:val="none"/>
        </w:rPr>
        <w:t>.1代理机构拒绝接收提交响应文件截止时间后上传的任何电子响应文件。</w:t>
      </w:r>
    </w:p>
    <w:p w14:paraId="33B107B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19</w:t>
      </w:r>
      <w:r>
        <w:rPr>
          <w:rFonts w:hint="default" w:ascii="Arial" w:hAnsi="Arial" w:cs="Arial"/>
          <w:b/>
          <w:bCs/>
          <w:sz w:val="21"/>
          <w:szCs w:val="21"/>
          <w:highlight w:val="none"/>
        </w:rPr>
        <w:t>、</w:t>
      </w:r>
      <w:r>
        <w:rPr>
          <w:rFonts w:hint="default" w:ascii="Arial" w:hAnsi="Arial" w:cs="Arial"/>
          <w:b/>
          <w:bCs/>
          <w:sz w:val="21"/>
          <w:szCs w:val="21"/>
          <w:highlight w:val="none"/>
          <w:lang w:eastAsia="zh-CN"/>
        </w:rPr>
        <w:t>响应文件</w:t>
      </w:r>
      <w:r>
        <w:rPr>
          <w:rFonts w:hint="default" w:ascii="Arial" w:hAnsi="Arial" w:cs="Arial"/>
          <w:b/>
          <w:bCs/>
          <w:sz w:val="21"/>
          <w:szCs w:val="21"/>
          <w:highlight w:val="none"/>
        </w:rPr>
        <w:t>的修改和撤回</w:t>
      </w:r>
    </w:p>
    <w:p w14:paraId="1D588C5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19</w:t>
      </w:r>
      <w:r>
        <w:rPr>
          <w:rFonts w:hint="default" w:ascii="Arial" w:hAnsi="Arial" w:cs="Arial"/>
          <w:sz w:val="21"/>
          <w:szCs w:val="21"/>
          <w:highlight w:val="none"/>
        </w:rPr>
        <w:t>.1供应商可在提交响应文件截止时间前撤回其电子响应文件，具体操作方法见《操作手册》。</w:t>
      </w:r>
    </w:p>
    <w:p w14:paraId="48C8F0C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19</w:t>
      </w:r>
      <w:r>
        <w:rPr>
          <w:rFonts w:hint="default" w:ascii="Arial" w:hAnsi="Arial" w:cs="Arial"/>
          <w:sz w:val="21"/>
          <w:szCs w:val="21"/>
          <w:highlight w:val="none"/>
        </w:rPr>
        <w:t>.2 供应商撤回电子响应文件，则认为其不再参与本项目磋商活动。</w:t>
      </w:r>
    </w:p>
    <w:p w14:paraId="17CECBA0">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19.3</w:t>
      </w:r>
      <w:r>
        <w:rPr>
          <w:rFonts w:hint="default" w:ascii="Arial" w:hAnsi="Arial" w:cs="Arial"/>
          <w:sz w:val="21"/>
          <w:szCs w:val="21"/>
          <w:highlight w:val="none"/>
        </w:rPr>
        <w:t xml:space="preserve"> 供应商可在提交响应文件截止时间前对其电子响应文件进行修改，具体操作方法见《操作手册》。</w:t>
      </w:r>
    </w:p>
    <w:p w14:paraId="364F684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19.4</w:t>
      </w:r>
      <w:r>
        <w:rPr>
          <w:rFonts w:hint="default" w:ascii="Arial" w:hAnsi="Arial" w:cs="Arial"/>
          <w:sz w:val="21"/>
          <w:szCs w:val="21"/>
          <w:highlight w:val="none"/>
        </w:rPr>
        <w:t>提交响应文件截止时间之后，供应商不得对其电子响应文件作任何修改。</w:t>
      </w:r>
    </w:p>
    <w:p w14:paraId="56AC39F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19.5</w:t>
      </w:r>
      <w:r>
        <w:rPr>
          <w:rFonts w:hint="default" w:ascii="Arial" w:hAnsi="Arial" w:cs="Arial"/>
          <w:sz w:val="21"/>
          <w:szCs w:val="21"/>
          <w:highlight w:val="none"/>
        </w:rPr>
        <w:t>在提交响应文件截止时间至磋商文件中规定的磋商有效期满之间的这段时间内，供应商不得撤回其响应文件。</w:t>
      </w:r>
    </w:p>
    <w:p w14:paraId="093961C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20</w:t>
      </w:r>
      <w:r>
        <w:rPr>
          <w:rFonts w:hint="default" w:ascii="Arial" w:hAnsi="Arial" w:cs="Arial"/>
          <w:b/>
          <w:bCs/>
          <w:sz w:val="21"/>
          <w:szCs w:val="21"/>
          <w:highlight w:val="none"/>
        </w:rPr>
        <w:t>、诚实信用</w:t>
      </w:r>
    </w:p>
    <w:p w14:paraId="7C6C88BC">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20</w:t>
      </w:r>
      <w:r>
        <w:rPr>
          <w:rFonts w:hint="default" w:ascii="Arial" w:hAnsi="Arial" w:cs="Arial"/>
          <w:sz w:val="21"/>
          <w:szCs w:val="21"/>
          <w:highlight w:val="none"/>
        </w:rPr>
        <w:t>.1 供应商之间不得相互串通投标报价，不得妨碍其他供应商的公平竞争，不得损害采购人和其他供应商的合法权益。</w:t>
      </w:r>
    </w:p>
    <w:p w14:paraId="6A7C86AA">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20</w:t>
      </w:r>
      <w:r>
        <w:rPr>
          <w:rFonts w:hint="default" w:ascii="Arial" w:hAnsi="Arial" w:cs="Arial"/>
          <w:sz w:val="21"/>
          <w:szCs w:val="21"/>
          <w:highlight w:val="none"/>
        </w:rPr>
        <w:t>.2 供应商不得以向代理机构工作人员、评标委员会成员行贿或者采取其他不正当手段谋取中标。经查实供应商有此行为的，政府采购管理部门将供应商列入不良行为记录名单，按照《政府采购法》有关规定处理。</w:t>
      </w:r>
    </w:p>
    <w:p w14:paraId="1C3B3615">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20</w:t>
      </w:r>
      <w:r>
        <w:rPr>
          <w:rFonts w:hint="default" w:ascii="Arial" w:hAnsi="Arial" w:cs="Arial"/>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2F590A9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20</w:t>
      </w:r>
      <w:r>
        <w:rPr>
          <w:rFonts w:hint="default" w:ascii="Arial" w:hAnsi="Arial" w:cs="Arial"/>
          <w:sz w:val="21"/>
          <w:szCs w:val="21"/>
          <w:highlight w:val="none"/>
        </w:rPr>
        <w:t>.4 供应商不得虚假承诺，否则，按照提供虚假材料谋取中标成交处理。</w:t>
      </w:r>
    </w:p>
    <w:p w14:paraId="0981826E">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20</w:t>
      </w:r>
      <w:r>
        <w:rPr>
          <w:rFonts w:hint="default" w:ascii="Arial" w:hAnsi="Arial" w:cs="Arial"/>
          <w:sz w:val="21"/>
          <w:szCs w:val="21"/>
          <w:highlight w:val="none"/>
        </w:rPr>
        <w:t>.5 供应商应自觉遵守开标、评标纪律，扰乱开标评标现场秩序的，属于失信行为，根据《江苏省政府采购供应商监督管理暂行办法》，失信行为将被记入供应商诚信档案。</w:t>
      </w:r>
    </w:p>
    <w:p w14:paraId="39A12E4A">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20.</w:t>
      </w:r>
      <w:r>
        <w:rPr>
          <w:rFonts w:hint="default" w:ascii="Arial" w:hAnsi="Arial" w:cs="Arial"/>
          <w:sz w:val="21"/>
          <w:szCs w:val="21"/>
          <w:highlight w:val="none"/>
        </w:rPr>
        <w:t>6违反信用承诺的法律责任</w:t>
      </w:r>
    </w:p>
    <w:p w14:paraId="3663A52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278BE8C6">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四、</w:t>
      </w:r>
      <w:r>
        <w:rPr>
          <w:rFonts w:hint="default" w:ascii="Arial" w:hAnsi="Arial" w:cs="Arial"/>
          <w:b/>
          <w:bCs/>
          <w:sz w:val="21"/>
          <w:szCs w:val="21"/>
          <w:highlight w:val="none"/>
        </w:rPr>
        <w:t>磋商组织</w:t>
      </w:r>
    </w:p>
    <w:p w14:paraId="7D73B6E4">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21.1代理机构将组织磋商小组对响应文件进行评审。</w:t>
      </w:r>
    </w:p>
    <w:p w14:paraId="25C9AFF7">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21.2 磋商小组由采购人代表和有关技术、经济等方面的专家组成，且人员构成符合政府采购有关规定。</w:t>
      </w:r>
    </w:p>
    <w:p w14:paraId="20E5DA3A">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21.3磋商小组独立工作，负责评审所有响应文件并推荐成交候选人，或根据采购人授权直接确定成交供应商。</w:t>
      </w:r>
    </w:p>
    <w:p w14:paraId="50BC9B99">
      <w:pPr>
        <w:widowControl/>
        <w:shd w:val="clear" w:color="auto" w:fill="FFFFFF"/>
        <w:spacing w:beforeAutospacing="0" w:line="360" w:lineRule="auto"/>
        <w:ind w:firstLine="420"/>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22、评审过程的保密与公正</w:t>
      </w:r>
    </w:p>
    <w:p w14:paraId="2E482345">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22.1磋商小组、采购人和代理机构工作人员、相关监督人员等与评审工作有关的人员，对评审情况以及在评审过程中获悉的国家秘密、商业秘密负有保密责任。</w:t>
      </w:r>
    </w:p>
    <w:p w14:paraId="77F53FB8">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22.2供应商不得以任何方式影响磋商评审，否则其响应文件将被作为无效响应文件。</w:t>
      </w:r>
    </w:p>
    <w:p w14:paraId="4236C894">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22.3代理机构和磋商小组不向未成交的供应商解释未成交原因，也不公布评审过程中的相关细节。</w:t>
      </w:r>
    </w:p>
    <w:p w14:paraId="2A5A20C2">
      <w:pPr>
        <w:widowControl/>
        <w:shd w:val="clear" w:color="auto" w:fill="FFFFFF"/>
        <w:spacing w:beforeAutospacing="0" w:line="360" w:lineRule="auto"/>
        <w:ind w:firstLine="420"/>
        <w:jc w:val="left"/>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23、评审过程中的澄清</w:t>
      </w:r>
    </w:p>
    <w:p w14:paraId="6B74C06F">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23.1 项目评审期间，磋商小组有权要求供应商对响应文件中含义不明确、同类问题表述不一致或者有明显文字和计算错误的内容等作出必要的澄清、说明或者补正。</w:t>
      </w:r>
    </w:p>
    <w:p w14:paraId="6CC97D74">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23.2供应商的澄清、说明或者补正不得超出响应文件的范围或者改变响应文件的实质性内容。</w:t>
      </w:r>
    </w:p>
    <w:p w14:paraId="58BEC973">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23.3磋商小组并非对每个供应商都作澄清要求。</w:t>
      </w:r>
    </w:p>
    <w:p w14:paraId="5C4C255B">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57E6193E">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23.5接到磋商小组澄清、说明和补正要求的供应商如未按规定做出澄清、说明和补正，其风险由供应商自行承担。</w:t>
      </w:r>
    </w:p>
    <w:p w14:paraId="1DA1E69B">
      <w:pPr>
        <w:widowControl/>
        <w:shd w:val="clear" w:color="auto" w:fill="FFFFFF"/>
        <w:spacing w:beforeAutospacing="0" w:line="360" w:lineRule="auto"/>
        <w:ind w:firstLine="420"/>
        <w:jc w:val="left"/>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24、响应文件的审查</w:t>
      </w:r>
    </w:p>
    <w:p w14:paraId="34F4989C">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24.1响应文件审查分为资格审查和符合性审查。</w:t>
      </w:r>
    </w:p>
    <w:p w14:paraId="084EC577">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24.1.1 资格审查。依据法律法规和磋商文件的规定，磋商小组对响应文件中的资格证明文件进行审查，以确定供应商是否具备参加磋商的资格。</w:t>
      </w:r>
    </w:p>
    <w:p w14:paraId="37D61977">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接受联合体的项目，联合体成员存在不良信用记录的，视同联合体存在不良信用记录。</w:t>
      </w:r>
    </w:p>
    <w:p w14:paraId="2D4CD3BC">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24.1.2 符合性审查。依据磋商文件的规定，由磋商小组从有效性、完整性和对磋商文件的响应程度等方面对响应文件进行审查，以确定是否对磋商文件的实质性要求作出响应。</w:t>
      </w:r>
    </w:p>
    <w:p w14:paraId="353888CD">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24.1.3 未通过资格审查或符合性审查的供应商，磋商小组将通过苏采云系统告知具体原因，评审结束后将不再接受有关询问。</w:t>
      </w:r>
    </w:p>
    <w:p w14:paraId="04B1C282">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24.2 在详细评审之前，磋商小组将首先审查每份响应文件是否实质性响应了磋商文件的要求。实质性响应的响应文件应该是与磋商文件要求的条款、条件和规格相符，没有重大偏离或保留的文件。</w:t>
      </w:r>
    </w:p>
    <w:p w14:paraId="70E52563">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1C95C575">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24.3 未实质性响应磋商文件的情形</w:t>
      </w:r>
    </w:p>
    <w:p w14:paraId="5D84F5B3">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（1）供应商在苏采云系统规定的时间内未成功解密电子响应文件。</w:t>
      </w:r>
    </w:p>
    <w:p w14:paraId="38A804D6">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（2）供应商未按照磋商文件要求上传电子响应文件。</w:t>
      </w:r>
    </w:p>
    <w:p w14:paraId="525FE86B">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（3）同一供应商提交两个（含两个）以上不同的响应文件或者最后报价。</w:t>
      </w:r>
    </w:p>
    <w:p w14:paraId="152065EB">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（4）供应商不具备磋商文件中规定资格要求（包括未提供《</w:t>
      </w:r>
      <w:r>
        <w:rPr>
          <w:rFonts w:hint="eastAsia" w:ascii="Arial" w:hAnsi="Arial" w:cs="Arial"/>
          <w:sz w:val="21"/>
          <w:szCs w:val="21"/>
          <w:highlight w:val="none"/>
          <w:lang w:val="en-US" w:eastAsia="zh-CN"/>
        </w:rPr>
        <w:t>南京市政府采购供应商信用承诺书</w:t>
      </w:r>
      <w:r>
        <w:rPr>
          <w:rFonts w:hint="default" w:ascii="Arial" w:hAnsi="Arial" w:cs="Arial"/>
          <w:sz w:val="21"/>
          <w:szCs w:val="21"/>
          <w:highlight w:val="none"/>
          <w:lang w:val="en-US" w:eastAsia="zh-CN"/>
        </w:rPr>
        <w:t>》）。</w:t>
      </w:r>
    </w:p>
    <w:p w14:paraId="20730516">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（5）供应商的最后报价超过了采购预算或最高限价。</w:t>
      </w:r>
    </w:p>
    <w:p w14:paraId="65D109BA">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（6）不符合磋商文件中规定的实质性要求和条件（本磋商文件中斜体且有下划线部分或者打“★”内容，为实质性要求和条件，且包括改变清单设备配置、清单子目数量、单位及清单报价漏项、缺失等）。</w:t>
      </w:r>
    </w:p>
    <w:p w14:paraId="75EB65AE">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p>
    <w:p w14:paraId="386D57AA">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（8）响应文件含有采购人不能接受的附加条件。</w:t>
      </w:r>
    </w:p>
    <w:p w14:paraId="74BD4156">
      <w:pPr>
        <w:widowControl/>
        <w:shd w:val="clear" w:color="auto" w:fill="FFFFFF"/>
        <w:spacing w:beforeAutospacing="0" w:line="360" w:lineRule="auto"/>
        <w:ind w:firstLine="420"/>
        <w:jc w:val="left"/>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（9）出现财库〔2026〕2号《关于推动解决政府采购异常低价问题的通知》中的低价情形且不能在规定时间内提供符合要求的证明文件证明其合理性的。</w:t>
      </w:r>
    </w:p>
    <w:p w14:paraId="4F595BEF">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（10）报价低于完成本项目发生的所有含税费用、支付给员工的工资（不得低于供应商所在地最低工资标准）和国家强制缴纳的各种社会保障资金、公积金，以及供应商认为需要的其他费用等。</w:t>
      </w:r>
    </w:p>
    <w:p w14:paraId="076F4303">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（11）采购产品被财政部、国家发改委、生态环境部等列入“节能产品品目清单”强制采购范围，而供应商提供的产品不在强制采购范围内。</w:t>
      </w:r>
    </w:p>
    <w:p w14:paraId="2CB1B2C5">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（12）响应文件未按照磋商文件要求加盖电子公章。</w:t>
      </w:r>
    </w:p>
    <w:p w14:paraId="0428DA6C">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（13）法律法规及本磋商文件规定的其他无效响应的情形。</w:t>
      </w:r>
    </w:p>
    <w:p w14:paraId="21A2F90B">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（14）未实质性响应磋商文件的响应文件按无效响应处理。</w:t>
      </w:r>
    </w:p>
    <w:p w14:paraId="5777C15B">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24.5如果响应文件实质上没有响应磋商文件的要求，磋商小组将予以拒绝，供应商不得通过修改或撤销不合要求的偏离或保留而使其成为实质性响应的文件。</w:t>
      </w:r>
    </w:p>
    <w:p w14:paraId="128DE566">
      <w:pPr>
        <w:widowControl/>
        <w:shd w:val="clear" w:color="auto" w:fill="FFFFFF"/>
        <w:spacing w:beforeAutospacing="0" w:line="360" w:lineRule="auto"/>
        <w:ind w:firstLine="420"/>
        <w:jc w:val="left"/>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24.6 供应商在项目评审全过程中应保持通讯畅通，及时登录苏采云系统查阅、答复相关信息，并安排专人与采购代理机构联系。</w:t>
      </w:r>
    </w:p>
    <w:p w14:paraId="7A1D7C77">
      <w:pPr>
        <w:widowControl/>
        <w:shd w:val="clear" w:color="auto" w:fill="FFFFFF"/>
        <w:spacing w:beforeAutospacing="0" w:line="360" w:lineRule="auto"/>
        <w:ind w:firstLine="420"/>
        <w:jc w:val="left"/>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25、磋商程序</w:t>
      </w:r>
    </w:p>
    <w:p w14:paraId="46233A77">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25.1 磋商小组将与通过资格审查和符合性审查的供应商分别进行磋商。磋商小组通过苏采云系统向供应商发出《磋商函》，供应商应当按照要求在苏采云系统提交《磋商响应函》并加盖电子公章。</w:t>
      </w:r>
    </w:p>
    <w:p w14:paraId="213C815E">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3004AADC">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7BB79B79">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0A9B55FF">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35E263A8">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6FBC6DC3">
      <w:pPr>
        <w:widowControl/>
        <w:shd w:val="clear" w:color="auto" w:fill="FFFFFF"/>
        <w:spacing w:beforeAutospacing="0" w:line="360" w:lineRule="auto"/>
        <w:ind w:firstLine="420"/>
        <w:jc w:val="left"/>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26AC2A78">
      <w:pPr>
        <w:widowControl/>
        <w:shd w:val="clear" w:color="auto" w:fill="FFFFFF"/>
        <w:spacing w:beforeAutospacing="0" w:line="360" w:lineRule="auto"/>
        <w:ind w:firstLine="420"/>
        <w:jc w:val="left"/>
        <w:rPr>
          <w:rFonts w:hint="default" w:ascii="Arial" w:hAnsi="Arial" w:cs="Arial"/>
          <w:b/>
          <w:bCs/>
          <w:sz w:val="21"/>
          <w:szCs w:val="21"/>
          <w:highlight w:val="none"/>
        </w:rPr>
      </w:pPr>
      <w:r>
        <w:rPr>
          <w:rFonts w:hint="default" w:ascii="Arial" w:hAnsi="Arial" w:cs="Arial"/>
          <w:b/>
          <w:bCs/>
          <w:sz w:val="21"/>
          <w:szCs w:val="21"/>
          <w:highlight w:val="none"/>
          <w:lang w:val="en-US" w:eastAsia="zh-CN"/>
        </w:rPr>
        <w:t>五、</w:t>
      </w:r>
      <w:r>
        <w:rPr>
          <w:rFonts w:hint="default" w:ascii="Arial" w:hAnsi="Arial" w:cs="Arial"/>
          <w:b/>
          <w:bCs/>
          <w:sz w:val="21"/>
          <w:szCs w:val="21"/>
          <w:highlight w:val="none"/>
        </w:rPr>
        <w:t>评标方法与评标标准</w:t>
      </w:r>
    </w:p>
    <w:p w14:paraId="70EEF892">
      <w:pPr>
        <w:widowControl/>
        <w:shd w:val="clear" w:color="auto" w:fill="FFFFFF"/>
        <w:spacing w:beforeAutospacing="0" w:line="360" w:lineRule="auto"/>
        <w:ind w:firstLine="420"/>
        <w:jc w:val="left"/>
        <w:rPr>
          <w:rFonts w:hint="default" w:ascii="Arial" w:hAnsi="Arial" w:cs="Arial"/>
          <w:b/>
          <w:bCs/>
          <w:sz w:val="21"/>
          <w:szCs w:val="21"/>
          <w:highlight w:val="none"/>
        </w:rPr>
      </w:pPr>
      <w:r>
        <w:rPr>
          <w:rFonts w:hint="default" w:ascii="Arial" w:hAnsi="Arial" w:cs="Arial"/>
          <w:sz w:val="21"/>
          <w:szCs w:val="21"/>
          <w:highlight w:val="none"/>
        </w:rPr>
        <w:t>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hint="default" w:ascii="Arial" w:hAnsi="Arial" w:cs="Arial"/>
          <w:b/>
          <w:bCs/>
          <w:sz w:val="21"/>
          <w:szCs w:val="21"/>
          <w:highlight w:val="none"/>
        </w:rPr>
        <w:t>具体详见本磋商文件第三章。</w:t>
      </w:r>
    </w:p>
    <w:p w14:paraId="1207CEE5">
      <w:pPr>
        <w:widowControl/>
        <w:shd w:val="clear" w:color="auto" w:fill="FFFFFF"/>
        <w:spacing w:beforeAutospacing="0" w:line="360" w:lineRule="auto"/>
        <w:ind w:firstLine="420"/>
        <w:jc w:val="left"/>
        <w:rPr>
          <w:rFonts w:hint="default" w:ascii="Arial" w:hAnsi="Arial" w:cs="Arial"/>
          <w:b/>
          <w:bCs/>
          <w:sz w:val="21"/>
          <w:szCs w:val="21"/>
          <w:highlight w:val="none"/>
        </w:rPr>
      </w:pPr>
      <w:r>
        <w:rPr>
          <w:rFonts w:hint="default" w:ascii="Arial" w:hAnsi="Arial" w:cs="Arial"/>
          <w:b/>
          <w:bCs/>
          <w:sz w:val="21"/>
          <w:szCs w:val="21"/>
          <w:highlight w:val="none"/>
          <w:lang w:val="en-US" w:eastAsia="zh-CN"/>
        </w:rPr>
        <w:t>26、</w:t>
      </w:r>
      <w:r>
        <w:rPr>
          <w:rFonts w:hint="default" w:ascii="Arial" w:hAnsi="Arial" w:cs="Arial"/>
          <w:b/>
          <w:bCs/>
          <w:sz w:val="21"/>
          <w:szCs w:val="21"/>
          <w:highlight w:val="none"/>
        </w:rPr>
        <w:t>出现下列情形之一的，终止采购活动：</w:t>
      </w:r>
    </w:p>
    <w:p w14:paraId="5EB2BF81">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（1）因情况变化，不再符合规定的竞争性磋商采购方式适用情形的；</w:t>
      </w:r>
    </w:p>
    <w:p w14:paraId="53646C80">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（2）所有供应商的响应文件被磋商小组认定为无效的；</w:t>
      </w:r>
    </w:p>
    <w:p w14:paraId="4EAD2918">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（3）在苏采云系统规定时间内成功解密电子响应文件的供应商不足3家；</w:t>
      </w:r>
    </w:p>
    <w:p w14:paraId="64244962">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（4）出现影响采购公正的违法、违规行为的；</w:t>
      </w:r>
    </w:p>
    <w:p w14:paraId="1B44F934">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（5）所有供应商的最终报价超过采购预算的；</w:t>
      </w:r>
    </w:p>
    <w:p w14:paraId="3CE67E3D">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（6）因重大变故，采购任务取消的；</w:t>
      </w:r>
    </w:p>
    <w:p w14:paraId="5C2538DA">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（7）采购人需求发生重大变化暂时不能确定或供应商提供的服务不能满足需求等。</w:t>
      </w:r>
    </w:p>
    <w:p w14:paraId="10ED2A8B">
      <w:pPr>
        <w:widowControl/>
        <w:shd w:val="clear" w:color="auto" w:fill="FFFFFF"/>
        <w:spacing w:beforeAutospacing="0" w:line="360" w:lineRule="auto"/>
        <w:ind w:firstLine="420"/>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六、成交及合同授予</w:t>
      </w:r>
    </w:p>
    <w:p w14:paraId="54BB40D5">
      <w:pPr>
        <w:widowControl/>
        <w:shd w:val="clear" w:color="auto" w:fill="FFFFFF"/>
        <w:spacing w:beforeAutospacing="0" w:line="360" w:lineRule="auto"/>
        <w:ind w:firstLine="420"/>
        <w:rPr>
          <w:rFonts w:hint="default" w:ascii="Arial" w:hAnsi="Arial" w:cs="Arial"/>
          <w:b/>
          <w:sz w:val="21"/>
          <w:szCs w:val="21"/>
          <w:highlight w:val="none"/>
        </w:rPr>
      </w:pPr>
      <w:r>
        <w:rPr>
          <w:rFonts w:hint="default" w:ascii="Arial" w:hAnsi="Arial" w:cs="Arial"/>
          <w:b/>
          <w:sz w:val="21"/>
          <w:szCs w:val="21"/>
          <w:highlight w:val="none"/>
          <w:lang w:val="en-US" w:eastAsia="zh-CN"/>
        </w:rPr>
        <w:t>27、</w:t>
      </w:r>
      <w:r>
        <w:rPr>
          <w:rFonts w:hint="default" w:ascii="Arial" w:hAnsi="Arial" w:cs="Arial"/>
          <w:b/>
          <w:sz w:val="21"/>
          <w:szCs w:val="21"/>
          <w:highlight w:val="none"/>
        </w:rPr>
        <w:t>确定成交供应商</w:t>
      </w:r>
    </w:p>
    <w:p w14:paraId="67ACE1AD">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41002E98">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27.2 成交供应商确定后，将在原采购公告发布媒体上发布公告，向成交供应商发出成交通知书。成交供应商应按成交通知书规定的时间、地点与采购单位签订政府采购合同。</w:t>
      </w:r>
    </w:p>
    <w:p w14:paraId="67BABA6B">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27.3 成交通知书对采购人和成交供应商具有同等法律效力。</w:t>
      </w:r>
    </w:p>
    <w:p w14:paraId="7300E9FA">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27.4 成交通知书发出后，采购人或成交供应商拒绝签订合同的，拒绝签订合同的一方应至少向另一方支付补偿金，以及为磋商过程所发生的有关费用和双方商定的其他补偿。</w:t>
      </w:r>
    </w:p>
    <w:p w14:paraId="0013B8AB">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p>
    <w:p w14:paraId="481426ED">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27.6 代理机构对未成交的供应商不作未成交原因的解释。</w:t>
      </w:r>
    </w:p>
    <w:p w14:paraId="7688D509">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27.7 所有响应文件都将作为档案保存，不论成交与否，均不退回。</w:t>
      </w:r>
    </w:p>
    <w:p w14:paraId="62780761">
      <w:pPr>
        <w:widowControl/>
        <w:shd w:val="clear" w:color="auto" w:fill="FFFFFF"/>
        <w:spacing w:beforeAutospacing="0" w:line="360" w:lineRule="auto"/>
        <w:ind w:firstLine="412"/>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28、编写磋商（评审）报告</w:t>
      </w:r>
    </w:p>
    <w:p w14:paraId="396C825E">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磋商小组根据磋商过程和结果编写磋商（评审）报告。</w:t>
      </w:r>
    </w:p>
    <w:p w14:paraId="6B153A22">
      <w:pPr>
        <w:widowControl/>
        <w:shd w:val="clear" w:color="auto" w:fill="FFFFFF"/>
        <w:spacing w:beforeAutospacing="0" w:line="360" w:lineRule="auto"/>
        <w:ind w:firstLine="412"/>
        <w:rPr>
          <w:rFonts w:hint="default" w:ascii="Arial" w:hAnsi="Arial" w:cs="Arial"/>
          <w:b/>
          <w:bCs/>
          <w:sz w:val="21"/>
          <w:szCs w:val="21"/>
          <w:highlight w:val="none"/>
          <w:lang w:val="en-US" w:eastAsia="zh-CN"/>
        </w:rPr>
      </w:pPr>
      <w:r>
        <w:rPr>
          <w:rFonts w:hint="default" w:ascii="Arial" w:hAnsi="Arial" w:cs="Arial"/>
          <w:b/>
          <w:bCs/>
          <w:sz w:val="21"/>
          <w:szCs w:val="21"/>
          <w:highlight w:val="none"/>
          <w:lang w:val="en-US" w:eastAsia="zh-CN"/>
        </w:rPr>
        <w:t>29、签订合同</w:t>
      </w:r>
    </w:p>
    <w:p w14:paraId="274D277A">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29.1 成交供应商应当自成交通知书发出之日起三十日内，与采购人签订政府采购合同，所签订的合同不得对磋商文件和响应文件作实质性修改。</w:t>
      </w:r>
    </w:p>
    <w:p w14:paraId="61D961E7">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29.2 采购人不得向成交供应商提出任何不合理的要求作为签订合同的条件，不得与成交供应商私下订立背离合同实质性内容的协议。</w:t>
      </w:r>
    </w:p>
    <w:p w14:paraId="65E3A749">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29.3 除不可抗力等因素外，成交通知书发出后，采购人改变成交结果，或者成交供应商拒绝签订政府采购合同的，应当承担相应的法律责任。</w:t>
      </w:r>
    </w:p>
    <w:p w14:paraId="184EADE0">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29.4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53804924">
      <w:pPr>
        <w:widowControl/>
        <w:shd w:val="clear" w:color="auto" w:fill="FFFFFF"/>
        <w:spacing w:beforeAutospacing="0" w:line="360" w:lineRule="auto"/>
        <w:ind w:firstLine="412"/>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29.5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F4D99F7">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sz w:val="21"/>
          <w:szCs w:val="21"/>
          <w:highlight w:val="none"/>
          <w:lang w:val="en-US" w:eastAsia="zh-CN"/>
        </w:rPr>
        <w:t>29.6 政府采购合同履行中，采购人需追加与合同标的相同的服务的，在不改变合同其他条款的前提下，可以与供应商协商签订补充合同，但所有补充合同的采购金额不得超过原合同采购金额的百分之十。</w:t>
      </w:r>
    </w:p>
    <w:p w14:paraId="2A75093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七</w:t>
      </w:r>
      <w:r>
        <w:rPr>
          <w:rFonts w:hint="default" w:ascii="Arial" w:hAnsi="Arial" w:cs="Arial"/>
          <w:b/>
          <w:bCs/>
          <w:sz w:val="21"/>
          <w:szCs w:val="21"/>
          <w:highlight w:val="none"/>
        </w:rPr>
        <w:t>、质疑和投诉</w:t>
      </w:r>
    </w:p>
    <w:p w14:paraId="71160A3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lang w:val="en-US" w:eastAsia="zh-CN"/>
        </w:rPr>
        <w:t>30</w:t>
      </w:r>
      <w:r>
        <w:rPr>
          <w:rFonts w:hint="default" w:ascii="Arial" w:hAnsi="Arial" w:cs="Arial"/>
          <w:b/>
          <w:bCs/>
          <w:sz w:val="21"/>
          <w:szCs w:val="21"/>
          <w:highlight w:val="none"/>
        </w:rPr>
        <w:t>、质疑</w:t>
      </w:r>
    </w:p>
    <w:p w14:paraId="014838E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30.1</w:t>
      </w:r>
      <w:r>
        <w:rPr>
          <w:rFonts w:hint="default" w:ascii="Arial" w:hAnsi="Arial" w:cs="Arial"/>
          <w:sz w:val="21"/>
          <w:szCs w:val="21"/>
          <w:highlight w:val="none"/>
        </w:rPr>
        <w:t xml:space="preserve"> 供应商认为采购文件、采购过程和成交结果使自己的合法权益受到损害的，可以在知道或者应当知道其权益受到损害之日起七个工作日内，将质疑文件原件送达采购代理机构。                     </w:t>
      </w:r>
    </w:p>
    <w:p w14:paraId="00807FF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30.2</w:t>
      </w:r>
      <w:r>
        <w:rPr>
          <w:rFonts w:hint="default" w:ascii="Arial" w:hAnsi="Arial" w:cs="Arial"/>
          <w:sz w:val="21"/>
          <w:szCs w:val="21"/>
          <w:highlight w:val="none"/>
        </w:rPr>
        <w:t xml:space="preserve"> 质疑供应商的质疑行为和质疑函的主要内容应符合财政部94号令相关规定，未参加采购活动的供应商或在采购活动中自身权益未受到损害的供应商所提出的质疑不予受理。</w:t>
      </w:r>
    </w:p>
    <w:p w14:paraId="387F946A">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30.3</w:t>
      </w:r>
      <w:r>
        <w:rPr>
          <w:rFonts w:hint="default" w:ascii="Arial" w:hAnsi="Arial" w:cs="Arial"/>
          <w:sz w:val="21"/>
          <w:szCs w:val="21"/>
          <w:highlight w:val="none"/>
        </w:rPr>
        <w:t>上述应知其权益受到损害之日是指：</w:t>
      </w:r>
    </w:p>
    <w:p w14:paraId="15005AE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（1）对采购文件提出质疑的，为采购文件公告期限届满之日起计算；</w:t>
      </w:r>
    </w:p>
    <w:p w14:paraId="4F1CF045">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（2）对采购过程提出质疑的，自采购程序环节结束之日起计算；</w:t>
      </w:r>
    </w:p>
    <w:p w14:paraId="0CB15227">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 xml:space="preserve">（3）对采购结果提出质疑的，自采购结果公告期限届满之日起计算。      </w:t>
      </w:r>
    </w:p>
    <w:p w14:paraId="6D252FE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30.4</w:t>
      </w:r>
      <w:r>
        <w:rPr>
          <w:rFonts w:hint="default" w:ascii="Arial" w:hAnsi="Arial" w:cs="Arial"/>
          <w:sz w:val="21"/>
          <w:szCs w:val="21"/>
          <w:highlight w:val="none"/>
        </w:rPr>
        <w:t>质疑供应商在法定质疑期内应当一次性提出针对同一采购环节的质疑事项。</w:t>
      </w:r>
    </w:p>
    <w:p w14:paraId="6262C258">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30</w:t>
      </w:r>
      <w:r>
        <w:rPr>
          <w:rFonts w:hint="default" w:ascii="Arial" w:hAnsi="Arial" w:cs="Arial"/>
          <w:sz w:val="21"/>
          <w:szCs w:val="21"/>
          <w:highlight w:val="none"/>
        </w:rPr>
        <w:t>.5 代理机构在收到供应商的质疑后将及时组织调查核实，在七个工作日内作出答复，答复的内容不涉及商业秘密。</w:t>
      </w:r>
    </w:p>
    <w:p w14:paraId="0A1DB2AD">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lang w:val="en-US" w:eastAsia="zh-CN"/>
        </w:rPr>
        <w:t>30</w:t>
      </w:r>
      <w:r>
        <w:rPr>
          <w:rFonts w:hint="default" w:ascii="Arial" w:hAnsi="Arial" w:cs="Arial"/>
          <w:sz w:val="21"/>
          <w:szCs w:val="21"/>
          <w:highlight w:val="none"/>
        </w:rPr>
        <w:t>.6 代理机构遵循“</w:t>
      </w:r>
      <w:r>
        <w:rPr>
          <w:rFonts w:hint="default" w:ascii="Arial" w:hAnsi="Arial" w:cs="Arial"/>
          <w:b w:val="0"/>
          <w:bCs w:val="0"/>
          <w:sz w:val="21"/>
          <w:szCs w:val="21"/>
          <w:highlight w:val="none"/>
        </w:rPr>
        <w:t>谁过错谁负担”</w:t>
      </w:r>
      <w:r>
        <w:rPr>
          <w:rFonts w:hint="default" w:ascii="Arial" w:hAnsi="Arial" w:cs="Arial"/>
          <w:sz w:val="21"/>
          <w:szCs w:val="21"/>
          <w:highlight w:val="none"/>
        </w:rPr>
        <w:t>的原则，有过错的一方承担调查论证费用。违规质疑或多次质疑不成立的，将被列入不良行为记录。”</w:t>
      </w:r>
    </w:p>
    <w:p w14:paraId="2F205454">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lang w:val="en-US" w:eastAsia="zh-CN"/>
        </w:rPr>
        <w:t>31</w:t>
      </w:r>
      <w:r>
        <w:rPr>
          <w:rFonts w:hint="default" w:ascii="Arial" w:hAnsi="Arial" w:cs="Arial"/>
          <w:b/>
          <w:bCs/>
          <w:sz w:val="21"/>
          <w:szCs w:val="21"/>
          <w:highlight w:val="none"/>
        </w:rPr>
        <w:t>、投诉</w:t>
      </w:r>
    </w:p>
    <w:p w14:paraId="4F21C58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质疑供应商对代理机构的答复不满意，或代理机构未在规定的时间内作出答复的，可以在答复期满后十五个工作日内向同级财政部门投诉。</w:t>
      </w:r>
    </w:p>
    <w:p w14:paraId="63E41DE1">
      <w:pPr>
        <w:rPr>
          <w:rFonts w:hint="default" w:ascii="Arial" w:hAnsi="Arial" w:cs="Arial"/>
          <w:sz w:val="21"/>
          <w:szCs w:val="21"/>
          <w:highlight w:val="none"/>
        </w:rPr>
      </w:pPr>
      <w:r>
        <w:rPr>
          <w:rFonts w:hint="default" w:ascii="Arial" w:hAnsi="Arial" w:cs="Arial"/>
          <w:sz w:val="21"/>
          <w:szCs w:val="21"/>
          <w:highlight w:val="none"/>
        </w:rPr>
        <w:br w:type="page" w:clear="all"/>
      </w:r>
    </w:p>
    <w:p w14:paraId="41D90CCB">
      <w:pPr>
        <w:pStyle w:val="3"/>
        <w:numPr>
          <w:ilvl w:val="0"/>
          <w:numId w:val="0"/>
        </w:numPr>
        <w:spacing w:line="360" w:lineRule="auto"/>
        <w:ind w:left="0" w:leftChars="0" w:firstLine="0" w:firstLineChars="0"/>
        <w:rPr>
          <w:rFonts w:hint="default" w:ascii="Arial" w:hAnsi="Arial" w:cs="Arial"/>
          <w:highlight w:val="none"/>
          <w:lang w:val="en-US" w:eastAsia="zh-CN"/>
        </w:rPr>
      </w:pPr>
      <w:bookmarkStart w:id="30" w:name="_Toc23281"/>
      <w:r>
        <w:rPr>
          <w:rFonts w:hint="eastAsia" w:ascii="Arial" w:hAnsi="Arial" w:eastAsia="方正公文小标宋" w:cs="Arial"/>
          <w:b/>
          <w:sz w:val="32"/>
          <w:highlight w:val="none"/>
          <w:lang w:val="en-US" w:eastAsia="zh-CN" w:bidi="ar-SA"/>
        </w:rPr>
        <w:t>第三章</w:t>
      </w:r>
      <w:r>
        <w:rPr>
          <w:rFonts w:hint="eastAsia" w:ascii="Arial" w:hAnsi="Arial" w:cs="Arial"/>
          <w:b/>
          <w:sz w:val="32"/>
          <w:highlight w:val="none"/>
          <w:lang w:val="en-US" w:eastAsia="zh-CN" w:bidi="ar-SA"/>
        </w:rPr>
        <w:t xml:space="preserve"> </w:t>
      </w:r>
      <w:r>
        <w:rPr>
          <w:rFonts w:hint="default" w:ascii="Arial" w:hAnsi="Arial" w:cs="Arial"/>
          <w:highlight w:val="none"/>
          <w:lang w:val="en-US" w:eastAsia="zh-CN"/>
        </w:rPr>
        <w:t>评标方法与评标标准</w:t>
      </w:r>
      <w:bookmarkEnd w:id="30"/>
    </w:p>
    <w:p w14:paraId="467A2637">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bCs/>
          <w:sz w:val="21"/>
          <w:szCs w:val="21"/>
          <w:highlight w:val="none"/>
        </w:rPr>
        <w:t>本项目采用综合评分法。</w:t>
      </w:r>
      <w:r>
        <w:rPr>
          <w:rFonts w:hint="default" w:ascii="Arial" w:hAnsi="Arial" w:cs="Arial"/>
          <w:b w:val="0"/>
          <w:bCs w:val="0"/>
          <w:sz w:val="21"/>
          <w:szCs w:val="21"/>
          <w:highlight w:val="none"/>
        </w:rPr>
        <w:t>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tbl>
      <w:tblPr>
        <w:tblStyle w:val="40"/>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145"/>
        <w:gridCol w:w="1135"/>
        <w:gridCol w:w="6043"/>
        <w:gridCol w:w="700"/>
      </w:tblGrid>
      <w:tr w14:paraId="648D4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A3BABEC">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b/>
                <w:bCs/>
                <w:color w:val="auto"/>
                <w:sz w:val="21"/>
                <w:szCs w:val="21"/>
                <w:highlight w:val="none"/>
                <w:lang w:bidi="ar-SA"/>
              </w:rPr>
            </w:pPr>
            <w:r>
              <w:rPr>
                <w:rFonts w:hint="default" w:ascii="Arial" w:hAnsi="Arial" w:eastAsia="宋体" w:cs="Arial"/>
                <w:b/>
                <w:bCs/>
                <w:color w:val="auto"/>
                <w:sz w:val="21"/>
                <w:szCs w:val="21"/>
                <w:highlight w:val="none"/>
                <w:lang w:bidi="ar-SA"/>
              </w:rPr>
              <w:t>序号</w:t>
            </w:r>
          </w:p>
        </w:tc>
        <w:tc>
          <w:tcPr>
            <w:tcW w:w="1145" w:type="dxa"/>
            <w:tcBorders>
              <w:top w:val="single" w:color="auto" w:sz="4" w:space="0"/>
              <w:left w:val="single" w:color="auto" w:sz="4" w:space="0"/>
              <w:bottom w:val="single" w:color="auto" w:sz="4" w:space="0"/>
              <w:right w:val="single" w:color="auto" w:sz="4" w:space="0"/>
            </w:tcBorders>
            <w:noWrap w:val="0"/>
            <w:vAlign w:val="center"/>
          </w:tcPr>
          <w:p w14:paraId="5BFF7323">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b/>
                <w:bCs/>
                <w:color w:val="auto"/>
                <w:sz w:val="21"/>
                <w:szCs w:val="21"/>
                <w:highlight w:val="none"/>
                <w:lang w:bidi="ar-SA"/>
              </w:rPr>
            </w:pPr>
            <w:r>
              <w:rPr>
                <w:rFonts w:hint="default" w:ascii="Arial" w:hAnsi="Arial" w:eastAsia="宋体" w:cs="Arial"/>
                <w:b/>
                <w:bCs/>
                <w:color w:val="auto"/>
                <w:sz w:val="21"/>
                <w:szCs w:val="21"/>
                <w:highlight w:val="none"/>
                <w:lang w:bidi="ar-SA"/>
              </w:rPr>
              <w:t>评分因素</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527FDF53">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b/>
                <w:bCs/>
                <w:color w:val="auto"/>
                <w:sz w:val="21"/>
                <w:szCs w:val="21"/>
                <w:highlight w:val="none"/>
                <w:lang w:bidi="ar-SA"/>
              </w:rPr>
            </w:pPr>
            <w:r>
              <w:rPr>
                <w:rFonts w:hint="default" w:ascii="Arial" w:hAnsi="Arial" w:eastAsia="宋体" w:cs="Arial"/>
                <w:b/>
                <w:bCs/>
                <w:color w:val="auto"/>
                <w:sz w:val="21"/>
                <w:szCs w:val="21"/>
                <w:highlight w:val="none"/>
                <w:lang w:bidi="ar-SA"/>
              </w:rPr>
              <w:t>评标明细项</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46FAC98B">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b/>
                <w:bCs/>
                <w:color w:val="auto"/>
                <w:sz w:val="21"/>
                <w:szCs w:val="21"/>
                <w:highlight w:val="none"/>
                <w:lang w:bidi="ar-SA"/>
              </w:rPr>
            </w:pPr>
            <w:r>
              <w:rPr>
                <w:rFonts w:hint="default" w:ascii="Arial" w:hAnsi="Arial" w:eastAsia="宋体" w:cs="Arial"/>
                <w:b/>
                <w:bCs/>
                <w:color w:val="auto"/>
                <w:sz w:val="21"/>
                <w:szCs w:val="21"/>
                <w:highlight w:val="none"/>
                <w:lang w:bidi="ar-SA"/>
              </w:rPr>
              <w:t>评分标准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1E6EEBC6">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t>分值</w:t>
            </w:r>
          </w:p>
        </w:tc>
      </w:tr>
      <w:tr w14:paraId="4150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BFB419D">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bookmarkStart w:id="31" w:name="_Hlk401005359"/>
            <w:r>
              <w:rPr>
                <w:rFonts w:hint="default" w:ascii="Arial" w:hAnsi="Arial" w:eastAsia="宋体" w:cs="Arial"/>
                <w:color w:val="auto"/>
                <w:sz w:val="21"/>
                <w:szCs w:val="21"/>
                <w:highlight w:val="none"/>
                <w:lang w:bidi="ar-SA"/>
              </w:rPr>
              <w:t>1</w:t>
            </w:r>
            <w:bookmarkEnd w:id="31"/>
          </w:p>
        </w:tc>
        <w:tc>
          <w:tcPr>
            <w:tcW w:w="1145" w:type="dxa"/>
            <w:tcBorders>
              <w:top w:val="single" w:color="auto" w:sz="4" w:space="0"/>
              <w:left w:val="single" w:color="auto" w:sz="4" w:space="0"/>
              <w:bottom w:val="single" w:color="auto" w:sz="4" w:space="0"/>
              <w:right w:val="single" w:color="auto" w:sz="4" w:space="0"/>
            </w:tcBorders>
            <w:noWrap w:val="0"/>
            <w:vAlign w:val="center"/>
          </w:tcPr>
          <w:p w14:paraId="5920C2AF">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r>
              <w:rPr>
                <w:rFonts w:hint="default" w:ascii="Arial" w:hAnsi="Arial" w:eastAsia="宋体" w:cs="Arial"/>
                <w:color w:val="auto"/>
                <w:sz w:val="21"/>
                <w:szCs w:val="21"/>
                <w:highlight w:val="none"/>
                <w:lang w:bidi="ar-SA"/>
              </w:rPr>
              <w:t>价格</w:t>
            </w:r>
          </w:p>
          <w:p w14:paraId="7EB51968">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r>
              <w:rPr>
                <w:rFonts w:hint="default" w:ascii="Arial" w:hAnsi="Arial" w:eastAsia="宋体" w:cs="Arial"/>
                <w:color w:val="auto"/>
                <w:sz w:val="21"/>
                <w:szCs w:val="21"/>
                <w:highlight w:val="none"/>
                <w:lang w:bidi="ar-SA"/>
              </w:rPr>
              <w:t>（</w:t>
            </w:r>
            <w:r>
              <w:rPr>
                <w:rFonts w:hint="eastAsia" w:ascii="Arial" w:hAnsi="Arial" w:cs="Arial"/>
                <w:color w:val="auto"/>
                <w:sz w:val="21"/>
                <w:szCs w:val="21"/>
                <w:highlight w:val="none"/>
                <w:lang w:val="en-US" w:eastAsia="zh-CN" w:bidi="ar-SA"/>
              </w:rPr>
              <w:t>12</w:t>
            </w:r>
            <w:r>
              <w:rPr>
                <w:rFonts w:hint="default" w:ascii="Arial" w:hAnsi="Arial" w:eastAsia="宋体" w:cs="Arial"/>
                <w:color w:val="auto"/>
                <w:sz w:val="21"/>
                <w:szCs w:val="21"/>
                <w:highlight w:val="none"/>
                <w:lang w:bidi="ar-SA"/>
              </w:rPr>
              <w:t>分）</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35B2A974">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r>
              <w:rPr>
                <w:rFonts w:hint="default" w:ascii="Arial" w:hAnsi="Arial" w:eastAsia="宋体" w:cs="Arial"/>
                <w:color w:val="auto"/>
                <w:sz w:val="21"/>
                <w:szCs w:val="21"/>
                <w:highlight w:val="none"/>
                <w:lang w:bidi="ar-SA"/>
              </w:rPr>
              <w:t>投标报价</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73FE4866">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bidi="ar-SA"/>
              </w:rPr>
            </w:pPr>
            <w:r>
              <w:rPr>
                <w:rFonts w:hint="default" w:ascii="Arial" w:hAnsi="Arial" w:eastAsia="宋体" w:cs="Arial"/>
                <w:color w:val="auto"/>
                <w:sz w:val="21"/>
                <w:szCs w:val="21"/>
                <w:highlight w:val="none"/>
                <w:lang w:val="en-US" w:eastAsia="zh-CN" w:bidi="ar-SA"/>
              </w:rPr>
              <w:t>本项目采用低价优先法计算，即满足磋商文件要求且价格最低的报价为评标基准价，其价格分为满分。其他供应商的价格分按照下列公式计算（小数点保留两位）：报价得分=(评标基准价／投标报价)×</w:t>
            </w:r>
            <w:r>
              <w:rPr>
                <w:rFonts w:hint="eastAsia" w:ascii="Arial" w:hAnsi="Arial" w:cs="Arial"/>
                <w:color w:val="auto"/>
                <w:sz w:val="21"/>
                <w:szCs w:val="21"/>
                <w:highlight w:val="none"/>
                <w:lang w:val="en-US" w:eastAsia="zh-CN" w:bidi="ar-SA"/>
              </w:rPr>
              <w:t>12</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2026C344">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12</w:t>
            </w:r>
          </w:p>
        </w:tc>
      </w:tr>
      <w:tr w14:paraId="1D14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0155711">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r>
              <w:rPr>
                <w:rFonts w:hint="default" w:ascii="Arial" w:hAnsi="Arial" w:eastAsia="宋体" w:cs="Arial"/>
                <w:color w:val="auto"/>
                <w:sz w:val="21"/>
                <w:szCs w:val="21"/>
                <w:highlight w:val="none"/>
                <w:lang w:bidi="ar-SA"/>
              </w:rPr>
              <w:t>2.1</w:t>
            </w:r>
          </w:p>
        </w:tc>
        <w:tc>
          <w:tcPr>
            <w:tcW w:w="1145" w:type="dxa"/>
            <w:vMerge w:val="restart"/>
            <w:tcBorders>
              <w:top w:val="single" w:color="auto" w:sz="4" w:space="0"/>
              <w:left w:val="single" w:color="auto" w:sz="4" w:space="0"/>
              <w:right w:val="single" w:color="auto" w:sz="4" w:space="0"/>
            </w:tcBorders>
            <w:noWrap w:val="0"/>
            <w:vAlign w:val="center"/>
          </w:tcPr>
          <w:p w14:paraId="36BC151D">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r>
              <w:rPr>
                <w:rFonts w:hint="default" w:ascii="Arial" w:hAnsi="Arial" w:eastAsia="宋体" w:cs="Arial"/>
                <w:color w:val="auto"/>
                <w:sz w:val="21"/>
                <w:szCs w:val="21"/>
                <w:highlight w:val="none"/>
                <w:lang w:bidi="ar-SA"/>
              </w:rPr>
              <w:t>服务方案</w:t>
            </w:r>
          </w:p>
          <w:p w14:paraId="7E8BA269">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r>
              <w:rPr>
                <w:rFonts w:hint="default" w:ascii="Arial" w:hAnsi="Arial" w:eastAsia="宋体" w:cs="Arial"/>
                <w:color w:val="auto"/>
                <w:sz w:val="21"/>
                <w:szCs w:val="21"/>
                <w:highlight w:val="none"/>
                <w:lang w:bidi="ar-SA"/>
              </w:rPr>
              <w:t>（</w:t>
            </w:r>
            <w:r>
              <w:rPr>
                <w:rFonts w:hint="eastAsia" w:ascii="Arial" w:hAnsi="Arial" w:cs="Arial"/>
                <w:color w:val="auto"/>
                <w:sz w:val="21"/>
                <w:szCs w:val="21"/>
                <w:highlight w:val="none"/>
                <w:lang w:val="en-US" w:eastAsia="zh-CN" w:bidi="ar-SA"/>
              </w:rPr>
              <w:t>74</w:t>
            </w:r>
            <w:r>
              <w:rPr>
                <w:rFonts w:hint="default" w:ascii="Arial" w:hAnsi="Arial" w:eastAsia="宋体" w:cs="Arial"/>
                <w:color w:val="auto"/>
                <w:sz w:val="21"/>
                <w:szCs w:val="21"/>
                <w:highlight w:val="none"/>
                <w:lang w:bidi="ar-SA"/>
              </w:rPr>
              <w:t>分）</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93CDA7F">
            <w:pPr>
              <w:keepNext w:val="0"/>
              <w:keepLines w:val="0"/>
              <w:widowControl/>
              <w:suppressLineNumbers w:val="0"/>
              <w:shd w:val="clear" w:color="auto" w:fill="FFFFFF"/>
              <w:spacing w:before="0" w:beforeAutospacing="0" w:after="0" w:afterAutospacing="0" w:line="240" w:lineRule="auto"/>
              <w:ind w:left="0" w:right="0"/>
              <w:jc w:val="center"/>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对项目总体认识、定位及目标</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4BB5550A">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根据供应商提供的对项目的认识、服务定位、总体目标及整体设想评分。</w:t>
            </w:r>
          </w:p>
          <w:p w14:paraId="3E9DF96D">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1、对项目的认识、服务定位、总体目标及整体设想，与项目特点契合、针对性和可操作性强的得</w:t>
            </w:r>
            <w:r>
              <w:rPr>
                <w:rFonts w:hint="eastAsia" w:ascii="Arial" w:hAnsi="Arial" w:cs="Arial"/>
                <w:color w:val="auto"/>
                <w:sz w:val="21"/>
                <w:szCs w:val="21"/>
                <w:highlight w:val="none"/>
                <w:lang w:val="en-US" w:eastAsia="zh-CN" w:bidi="ar-SA"/>
              </w:rPr>
              <w:t>12</w:t>
            </w:r>
            <w:r>
              <w:rPr>
                <w:rFonts w:hint="eastAsia" w:ascii="Arial" w:hAnsi="Arial" w:eastAsia="宋体" w:cs="Arial"/>
                <w:color w:val="auto"/>
                <w:sz w:val="21"/>
                <w:szCs w:val="21"/>
                <w:highlight w:val="none"/>
                <w:lang w:val="en-US" w:eastAsia="zh-CN" w:bidi="ar-SA"/>
              </w:rPr>
              <w:t>分；</w:t>
            </w:r>
          </w:p>
          <w:p w14:paraId="41783EA4">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2、对项目的认识、服务定位、总体目标及整体设想基本全面、基本合理，与项目特点基本符合、针对性和可操作性基本可行的得</w:t>
            </w:r>
            <w:r>
              <w:rPr>
                <w:rFonts w:hint="eastAsia" w:ascii="Arial" w:hAnsi="Arial" w:cs="Arial"/>
                <w:color w:val="auto"/>
                <w:sz w:val="21"/>
                <w:szCs w:val="21"/>
                <w:highlight w:val="none"/>
                <w:lang w:val="en-US" w:eastAsia="zh-CN" w:bidi="ar-SA"/>
              </w:rPr>
              <w:t>10</w:t>
            </w:r>
            <w:r>
              <w:rPr>
                <w:rFonts w:hint="eastAsia" w:ascii="Arial" w:hAnsi="Arial" w:eastAsia="宋体" w:cs="Arial"/>
                <w:color w:val="auto"/>
                <w:sz w:val="21"/>
                <w:szCs w:val="21"/>
                <w:highlight w:val="none"/>
                <w:lang w:val="en-US" w:eastAsia="zh-CN" w:bidi="ar-SA"/>
              </w:rPr>
              <w:t>分；</w:t>
            </w:r>
          </w:p>
          <w:p w14:paraId="35020891">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3、对项目的认识、服务定位、总体目标及整体设想不全面、不合理，与项目特点不吻合、针对性和可操作性不强的得</w:t>
            </w:r>
            <w:r>
              <w:rPr>
                <w:rFonts w:hint="eastAsia" w:ascii="Arial" w:hAnsi="Arial" w:cs="Arial"/>
                <w:color w:val="auto"/>
                <w:sz w:val="21"/>
                <w:szCs w:val="21"/>
                <w:highlight w:val="none"/>
                <w:lang w:val="en-US" w:eastAsia="zh-CN" w:bidi="ar-SA"/>
              </w:rPr>
              <w:t>8</w:t>
            </w:r>
            <w:r>
              <w:rPr>
                <w:rFonts w:hint="eastAsia" w:ascii="Arial" w:hAnsi="Arial" w:eastAsia="宋体" w:cs="Arial"/>
                <w:color w:val="auto"/>
                <w:sz w:val="21"/>
                <w:szCs w:val="21"/>
                <w:highlight w:val="none"/>
                <w:lang w:val="en-US" w:eastAsia="zh-CN" w:bidi="ar-SA"/>
              </w:rPr>
              <w:t>分。</w:t>
            </w:r>
          </w:p>
          <w:p w14:paraId="53264760">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4、对项目的认识、服务定位、总体目标及整体设想内容</w:t>
            </w:r>
            <w:r>
              <w:rPr>
                <w:rFonts w:hint="eastAsia" w:ascii="Arial" w:hAnsi="Arial" w:cs="Arial"/>
                <w:color w:val="auto"/>
                <w:sz w:val="21"/>
                <w:szCs w:val="21"/>
                <w:highlight w:val="none"/>
                <w:lang w:val="en-US" w:eastAsia="zh-CN" w:bidi="ar-SA"/>
              </w:rPr>
              <w:t>完全不吻合项目实际情况</w:t>
            </w:r>
            <w:r>
              <w:rPr>
                <w:rFonts w:hint="eastAsia" w:ascii="Arial" w:hAnsi="Arial" w:eastAsia="宋体" w:cs="Arial"/>
                <w:color w:val="auto"/>
                <w:sz w:val="21"/>
                <w:szCs w:val="21"/>
                <w:highlight w:val="none"/>
                <w:lang w:val="en-US" w:eastAsia="zh-CN" w:bidi="ar-SA"/>
              </w:rPr>
              <w:t>的得</w:t>
            </w:r>
            <w:r>
              <w:rPr>
                <w:rFonts w:hint="eastAsia" w:ascii="Arial" w:hAnsi="Arial" w:cs="Arial"/>
                <w:color w:val="auto"/>
                <w:sz w:val="21"/>
                <w:szCs w:val="21"/>
                <w:highlight w:val="none"/>
                <w:lang w:val="en-US" w:eastAsia="zh-CN" w:bidi="ar-SA"/>
              </w:rPr>
              <w:t>6</w:t>
            </w:r>
            <w:r>
              <w:rPr>
                <w:rFonts w:hint="eastAsia" w:ascii="Arial" w:hAnsi="Arial" w:eastAsia="宋体" w:cs="Arial"/>
                <w:color w:val="auto"/>
                <w:sz w:val="21"/>
                <w:szCs w:val="21"/>
                <w:highlight w:val="none"/>
                <w:lang w:val="en-US" w:eastAsia="zh-CN" w:bidi="ar-SA"/>
              </w:rPr>
              <w:t>分</w:t>
            </w:r>
            <w:r>
              <w:rPr>
                <w:rFonts w:hint="eastAsia" w:ascii="Arial" w:hAnsi="Arial" w:cs="Arial"/>
                <w:color w:val="auto"/>
                <w:sz w:val="21"/>
                <w:szCs w:val="21"/>
                <w:highlight w:val="none"/>
                <w:lang w:val="en-US" w:eastAsia="zh-CN" w:bidi="ar-SA"/>
              </w:rPr>
              <w:t>；</w:t>
            </w:r>
          </w:p>
          <w:p w14:paraId="54DD3E4F">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5、未提供相关内容不得分。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67547952">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12</w:t>
            </w:r>
          </w:p>
        </w:tc>
      </w:tr>
      <w:tr w14:paraId="6BC8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888E99E">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eastAsia="zh-CN" w:bidi="ar-SA"/>
              </w:rPr>
            </w:pPr>
            <w:r>
              <w:rPr>
                <w:rFonts w:hint="default" w:ascii="Arial" w:hAnsi="Arial" w:eastAsia="宋体" w:cs="Arial"/>
                <w:color w:val="auto"/>
                <w:sz w:val="21"/>
                <w:szCs w:val="21"/>
                <w:highlight w:val="none"/>
                <w:lang w:bidi="ar-SA"/>
              </w:rPr>
              <w:t>2.</w:t>
            </w:r>
            <w:r>
              <w:rPr>
                <w:rFonts w:hint="default" w:ascii="Arial" w:hAnsi="Arial" w:eastAsia="宋体" w:cs="Arial"/>
                <w:color w:val="auto"/>
                <w:sz w:val="21"/>
                <w:szCs w:val="21"/>
                <w:highlight w:val="none"/>
                <w:lang w:val="en-US" w:eastAsia="zh-CN" w:bidi="ar-SA"/>
              </w:rPr>
              <w:t>2</w:t>
            </w:r>
          </w:p>
        </w:tc>
        <w:tc>
          <w:tcPr>
            <w:tcW w:w="1145" w:type="dxa"/>
            <w:vMerge w:val="continue"/>
            <w:tcBorders>
              <w:left w:val="single" w:color="auto" w:sz="4" w:space="0"/>
              <w:right w:val="single" w:color="auto" w:sz="4" w:space="0"/>
            </w:tcBorders>
            <w:noWrap w:val="0"/>
            <w:vAlign w:val="center"/>
          </w:tcPr>
          <w:p w14:paraId="7B64A9F3">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34184FF">
            <w:pPr>
              <w:keepNext w:val="0"/>
              <w:keepLines w:val="0"/>
              <w:widowControl/>
              <w:suppressLineNumbers w:val="0"/>
              <w:shd w:val="clear" w:color="auto" w:fill="FFFFFF"/>
              <w:spacing w:before="0" w:beforeAutospacing="0" w:after="0" w:afterAutospacing="0" w:line="240" w:lineRule="auto"/>
              <w:ind w:left="0" w:right="0"/>
              <w:jc w:val="center"/>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重点难点分析</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40B44D1C">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根据供应商提供的针对本项目重点难点分析及应对措施评分：</w:t>
            </w:r>
          </w:p>
          <w:p w14:paraId="0F1CDD56">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1、重点难点分析精准，契合项目实际情况，应对措施科学合理可操作性强的得</w:t>
            </w:r>
            <w:r>
              <w:rPr>
                <w:rFonts w:hint="eastAsia" w:ascii="Arial" w:hAnsi="Arial" w:cs="Arial"/>
                <w:color w:val="auto"/>
                <w:sz w:val="21"/>
                <w:szCs w:val="21"/>
                <w:highlight w:val="none"/>
                <w:lang w:val="en-US" w:eastAsia="zh-CN" w:bidi="ar-SA"/>
              </w:rPr>
              <w:t>12</w:t>
            </w:r>
            <w:r>
              <w:rPr>
                <w:rFonts w:hint="eastAsia" w:ascii="Arial" w:hAnsi="Arial" w:eastAsia="宋体" w:cs="Arial"/>
                <w:color w:val="auto"/>
                <w:sz w:val="21"/>
                <w:szCs w:val="21"/>
                <w:highlight w:val="none"/>
                <w:lang w:val="en-US" w:eastAsia="zh-CN" w:bidi="ar-SA"/>
              </w:rPr>
              <w:t>分；</w:t>
            </w:r>
          </w:p>
          <w:p w14:paraId="00836A16">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2、重点难点分析基本准确，基本符合项目实际情况，应对措施基本合理的得</w:t>
            </w:r>
            <w:r>
              <w:rPr>
                <w:rFonts w:hint="eastAsia" w:ascii="Arial" w:hAnsi="Arial" w:cs="Arial"/>
                <w:color w:val="auto"/>
                <w:sz w:val="21"/>
                <w:szCs w:val="21"/>
                <w:highlight w:val="none"/>
                <w:lang w:val="en-US" w:eastAsia="zh-CN" w:bidi="ar-SA"/>
              </w:rPr>
              <w:t>10</w:t>
            </w:r>
            <w:r>
              <w:rPr>
                <w:rFonts w:hint="eastAsia" w:ascii="Arial" w:hAnsi="Arial" w:eastAsia="宋体" w:cs="Arial"/>
                <w:color w:val="auto"/>
                <w:sz w:val="21"/>
                <w:szCs w:val="21"/>
                <w:highlight w:val="none"/>
                <w:lang w:val="en-US" w:eastAsia="zh-CN" w:bidi="ar-SA"/>
              </w:rPr>
              <w:t>分；</w:t>
            </w:r>
          </w:p>
          <w:p w14:paraId="661CDF72">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3、重点难点分析不够准确，与项目特点不吻合、针对性和可操作性不强的得</w:t>
            </w:r>
            <w:r>
              <w:rPr>
                <w:rFonts w:hint="eastAsia" w:ascii="Arial" w:hAnsi="Arial" w:cs="Arial"/>
                <w:color w:val="auto"/>
                <w:sz w:val="21"/>
                <w:szCs w:val="21"/>
                <w:highlight w:val="none"/>
                <w:lang w:val="en-US" w:eastAsia="zh-CN" w:bidi="ar-SA"/>
              </w:rPr>
              <w:t>8</w:t>
            </w:r>
            <w:r>
              <w:rPr>
                <w:rFonts w:hint="eastAsia" w:ascii="Arial" w:hAnsi="Arial" w:eastAsia="宋体" w:cs="Arial"/>
                <w:color w:val="auto"/>
                <w:sz w:val="21"/>
                <w:szCs w:val="21"/>
                <w:highlight w:val="none"/>
                <w:lang w:val="en-US" w:eastAsia="zh-CN" w:bidi="ar-SA"/>
              </w:rPr>
              <w:t>分；</w:t>
            </w:r>
          </w:p>
          <w:p w14:paraId="33592735">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4、重点难点分析内容</w:t>
            </w:r>
            <w:r>
              <w:rPr>
                <w:rFonts w:hint="eastAsia" w:ascii="Arial" w:hAnsi="Arial" w:cs="Arial"/>
                <w:color w:val="auto"/>
                <w:sz w:val="21"/>
                <w:szCs w:val="21"/>
                <w:highlight w:val="none"/>
                <w:lang w:val="en-US" w:eastAsia="zh-CN" w:bidi="ar-SA"/>
              </w:rPr>
              <w:t>完全不吻合项目实际情况</w:t>
            </w:r>
            <w:r>
              <w:rPr>
                <w:rFonts w:hint="eastAsia" w:ascii="Arial" w:hAnsi="Arial" w:eastAsia="宋体" w:cs="Arial"/>
                <w:color w:val="auto"/>
                <w:sz w:val="21"/>
                <w:szCs w:val="21"/>
                <w:highlight w:val="none"/>
                <w:lang w:val="en-US" w:eastAsia="zh-CN" w:bidi="ar-SA"/>
              </w:rPr>
              <w:t>的得</w:t>
            </w:r>
            <w:r>
              <w:rPr>
                <w:rFonts w:hint="eastAsia" w:ascii="Arial" w:hAnsi="Arial" w:cs="Arial"/>
                <w:color w:val="auto"/>
                <w:sz w:val="21"/>
                <w:szCs w:val="21"/>
                <w:highlight w:val="none"/>
                <w:lang w:val="en-US" w:eastAsia="zh-CN" w:bidi="ar-SA"/>
              </w:rPr>
              <w:t>6</w:t>
            </w:r>
            <w:r>
              <w:rPr>
                <w:rFonts w:hint="eastAsia" w:ascii="Arial" w:hAnsi="Arial" w:eastAsia="宋体" w:cs="Arial"/>
                <w:color w:val="auto"/>
                <w:sz w:val="21"/>
                <w:szCs w:val="21"/>
                <w:highlight w:val="none"/>
                <w:lang w:val="en-US" w:eastAsia="zh-CN" w:bidi="ar-SA"/>
              </w:rPr>
              <w:t>分；</w:t>
            </w:r>
          </w:p>
          <w:p w14:paraId="08DD436E">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5</w:t>
            </w:r>
            <w:r>
              <w:rPr>
                <w:rFonts w:hint="eastAsia" w:ascii="Arial" w:hAnsi="Arial" w:eastAsia="宋体" w:cs="Arial"/>
                <w:color w:val="auto"/>
                <w:sz w:val="21"/>
                <w:szCs w:val="21"/>
                <w:highlight w:val="none"/>
                <w:lang w:val="en-US" w:eastAsia="zh-CN" w:bidi="ar-SA"/>
              </w:rPr>
              <w:t>、未提供相关内容不得分。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6A10318">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12</w:t>
            </w:r>
          </w:p>
        </w:tc>
      </w:tr>
      <w:tr w14:paraId="0B71B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D33D8C2">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eastAsia="zh-CN" w:bidi="ar-SA"/>
              </w:rPr>
            </w:pPr>
            <w:r>
              <w:rPr>
                <w:rFonts w:hint="default" w:ascii="Arial" w:hAnsi="Arial" w:eastAsia="宋体" w:cs="Arial"/>
                <w:color w:val="auto"/>
                <w:sz w:val="21"/>
                <w:szCs w:val="21"/>
                <w:highlight w:val="none"/>
                <w:lang w:bidi="ar-SA"/>
              </w:rPr>
              <w:t>2.</w:t>
            </w:r>
            <w:r>
              <w:rPr>
                <w:rFonts w:hint="default" w:ascii="Arial" w:hAnsi="Arial" w:eastAsia="宋体" w:cs="Arial"/>
                <w:color w:val="auto"/>
                <w:sz w:val="21"/>
                <w:szCs w:val="21"/>
                <w:highlight w:val="none"/>
                <w:lang w:val="en-US" w:eastAsia="zh-CN" w:bidi="ar-SA"/>
              </w:rPr>
              <w:t>3</w:t>
            </w:r>
          </w:p>
        </w:tc>
        <w:tc>
          <w:tcPr>
            <w:tcW w:w="1145" w:type="dxa"/>
            <w:vMerge w:val="continue"/>
            <w:tcBorders>
              <w:left w:val="single" w:color="auto" w:sz="4" w:space="0"/>
              <w:right w:val="single" w:color="auto" w:sz="4" w:space="0"/>
            </w:tcBorders>
            <w:noWrap w:val="0"/>
            <w:vAlign w:val="center"/>
          </w:tcPr>
          <w:p w14:paraId="719507B7">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15910171">
            <w:pPr>
              <w:spacing w:before="100" w:beforeLines="0" w:after="200" w:afterLines="0" w:line="240" w:lineRule="auto"/>
              <w:jc w:val="center"/>
              <w:rPr>
                <w:rFonts w:hint="eastAsia" w:ascii="Arial" w:hAnsi="Arial" w:eastAsia="宋体" w:cs="Arial"/>
                <w:b w:val="0"/>
                <w:bCs w:val="0"/>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人员配置及培训计划</w:t>
            </w:r>
          </w:p>
        </w:tc>
        <w:tc>
          <w:tcPr>
            <w:tcW w:w="6043" w:type="dxa"/>
            <w:tcBorders>
              <w:top w:val="single" w:color="auto" w:sz="4" w:space="0"/>
              <w:left w:val="single" w:color="auto" w:sz="4" w:space="0"/>
              <w:bottom w:val="single" w:color="auto" w:sz="4" w:space="0"/>
              <w:right w:val="single" w:color="auto" w:sz="4" w:space="0"/>
            </w:tcBorders>
            <w:noWrap w:val="0"/>
            <w:vAlign w:val="top"/>
          </w:tcPr>
          <w:p w14:paraId="61E718B0">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根据供应商提供的人员配置及培训计划评分</w:t>
            </w:r>
          </w:p>
          <w:p w14:paraId="232BA4E5">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1、针对人员配置及员工的培训（技能、服务等）、现场管理人员的培训（管理、领导力等）有完整的培训计划和实施举措的，得</w:t>
            </w:r>
            <w:r>
              <w:rPr>
                <w:rFonts w:hint="eastAsia" w:ascii="Arial" w:hAnsi="Arial" w:cs="Arial"/>
                <w:color w:val="auto"/>
                <w:sz w:val="21"/>
                <w:szCs w:val="21"/>
                <w:highlight w:val="none"/>
                <w:lang w:val="en-US" w:eastAsia="zh-CN" w:bidi="ar-SA"/>
              </w:rPr>
              <w:t>10</w:t>
            </w:r>
            <w:r>
              <w:rPr>
                <w:rFonts w:hint="eastAsia" w:ascii="Arial" w:hAnsi="Arial" w:eastAsia="宋体" w:cs="Arial"/>
                <w:color w:val="auto"/>
                <w:sz w:val="21"/>
                <w:szCs w:val="21"/>
                <w:highlight w:val="none"/>
                <w:lang w:val="en-US" w:eastAsia="zh-CN" w:bidi="ar-SA"/>
              </w:rPr>
              <w:t>分；</w:t>
            </w:r>
          </w:p>
          <w:p w14:paraId="28578A3D">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2、针对人员配置及员工的培训（技能、服务等）、现场管理人员的培训（管理、领导力等）有较完善的计划和举措的，得</w:t>
            </w:r>
            <w:r>
              <w:rPr>
                <w:rFonts w:hint="eastAsia" w:ascii="Arial" w:hAnsi="Arial" w:cs="Arial"/>
                <w:color w:val="auto"/>
                <w:sz w:val="21"/>
                <w:szCs w:val="21"/>
                <w:highlight w:val="none"/>
                <w:lang w:val="en-US" w:eastAsia="zh-CN" w:bidi="ar-SA"/>
              </w:rPr>
              <w:t>8</w:t>
            </w:r>
            <w:r>
              <w:rPr>
                <w:rFonts w:hint="eastAsia" w:ascii="Arial" w:hAnsi="Arial" w:eastAsia="宋体" w:cs="Arial"/>
                <w:color w:val="auto"/>
                <w:sz w:val="21"/>
                <w:szCs w:val="21"/>
                <w:highlight w:val="none"/>
                <w:lang w:val="en-US" w:eastAsia="zh-CN" w:bidi="ar-SA"/>
              </w:rPr>
              <w:t>分；</w:t>
            </w:r>
          </w:p>
          <w:p w14:paraId="7BE87DD5">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3、针对人员配置及员工的培训（技能、服务等）、现场管理人员的培训（管理、领导力等）不全面，内容无针对性的，得</w:t>
            </w:r>
            <w:r>
              <w:rPr>
                <w:rFonts w:hint="eastAsia" w:ascii="Arial" w:hAnsi="Arial" w:cs="Arial"/>
                <w:color w:val="auto"/>
                <w:sz w:val="21"/>
                <w:szCs w:val="21"/>
                <w:highlight w:val="none"/>
                <w:lang w:val="en-US" w:eastAsia="zh-CN" w:bidi="ar-SA"/>
              </w:rPr>
              <w:t>6</w:t>
            </w:r>
            <w:r>
              <w:rPr>
                <w:rFonts w:hint="eastAsia" w:ascii="Arial" w:hAnsi="Arial" w:eastAsia="宋体" w:cs="Arial"/>
                <w:color w:val="auto"/>
                <w:sz w:val="21"/>
                <w:szCs w:val="21"/>
                <w:highlight w:val="none"/>
                <w:lang w:val="en-US" w:eastAsia="zh-CN" w:bidi="ar-SA"/>
              </w:rPr>
              <w:t>分；</w:t>
            </w:r>
          </w:p>
          <w:p w14:paraId="1D095CB8">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4、人员配置、培训方案有漏项，或留用人员安置不合理的，得</w:t>
            </w:r>
            <w:r>
              <w:rPr>
                <w:rFonts w:hint="eastAsia" w:ascii="Arial" w:hAnsi="Arial" w:cs="Arial"/>
                <w:color w:val="auto"/>
                <w:sz w:val="21"/>
                <w:szCs w:val="21"/>
                <w:highlight w:val="none"/>
                <w:lang w:val="en-US" w:eastAsia="zh-CN" w:bidi="ar-SA"/>
              </w:rPr>
              <w:t>4</w:t>
            </w:r>
            <w:r>
              <w:rPr>
                <w:rFonts w:hint="eastAsia" w:ascii="Arial" w:hAnsi="Arial" w:eastAsia="宋体" w:cs="Arial"/>
                <w:color w:val="auto"/>
                <w:sz w:val="21"/>
                <w:szCs w:val="21"/>
                <w:highlight w:val="none"/>
                <w:lang w:val="en-US" w:eastAsia="zh-CN" w:bidi="ar-SA"/>
              </w:rPr>
              <w:t>分；</w:t>
            </w:r>
          </w:p>
          <w:p w14:paraId="1A600657">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b w:val="0"/>
                <w:bCs w:val="0"/>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5、无培训计划不得分。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2DD7AAB3">
            <w:pPr>
              <w:widowControl/>
              <w:shd w:val="clear" w:color="auto" w:fill="FFFFFF"/>
              <w:spacing w:beforeAutospacing="0" w:line="360" w:lineRule="auto"/>
              <w:jc w:val="center"/>
              <w:rPr>
                <w:rFonts w:hint="default" w:ascii="Arial" w:hAnsi="Arial" w:eastAsia="宋体" w:cs="Arial"/>
                <w:color w:val="auto"/>
                <w:sz w:val="21"/>
                <w:szCs w:val="21"/>
                <w:highlight w:val="none"/>
                <w:lang w:val="en-US" w:eastAsia="zh-CN" w:bidi="ar-SA"/>
              </w:rPr>
            </w:pPr>
            <w:r>
              <w:rPr>
                <w:rFonts w:hint="eastAsia" w:ascii="Arial" w:hAnsi="Arial" w:cs="Arial"/>
                <w:b w:val="0"/>
                <w:bCs w:val="0"/>
                <w:sz w:val="21"/>
                <w:szCs w:val="21"/>
                <w:highlight w:val="none"/>
                <w:lang w:val="en-US" w:eastAsia="zh-CN"/>
              </w:rPr>
              <w:t>10</w:t>
            </w:r>
          </w:p>
        </w:tc>
      </w:tr>
      <w:tr w14:paraId="40EE9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36E9FA2">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t>2.4</w:t>
            </w:r>
          </w:p>
        </w:tc>
        <w:tc>
          <w:tcPr>
            <w:tcW w:w="1145" w:type="dxa"/>
            <w:vMerge w:val="continue"/>
            <w:tcBorders>
              <w:left w:val="single" w:color="auto" w:sz="4" w:space="0"/>
              <w:right w:val="single" w:color="auto" w:sz="4" w:space="0"/>
            </w:tcBorders>
            <w:noWrap w:val="0"/>
            <w:vAlign w:val="center"/>
          </w:tcPr>
          <w:p w14:paraId="6719A24D">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041E87DB">
            <w:pPr>
              <w:spacing w:before="100" w:beforeLines="0" w:after="200" w:afterLines="0" w:line="240" w:lineRule="auto"/>
              <w:jc w:val="center"/>
              <w:rPr>
                <w:rFonts w:hint="eastAsia" w:ascii="Arial" w:hAnsi="Arial" w:eastAsia="宋体" w:cs="Arial"/>
                <w:color w:val="auto"/>
                <w:sz w:val="21"/>
                <w:szCs w:val="21"/>
                <w:highlight w:val="none"/>
                <w:lang w:val="en-US" w:eastAsia="zh-CN" w:bidi="ar-SA"/>
              </w:rPr>
            </w:pPr>
            <w:r>
              <w:rPr>
                <w:rFonts w:hint="default" w:ascii="Arial" w:hAnsi="Arial" w:eastAsia="宋体" w:cs="Arial"/>
                <w:sz w:val="21"/>
              </w:rPr>
              <w:t>管理制度、目标及考核办法</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0216ADF8">
            <w:pPr>
              <w:pStyle w:val="208"/>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Chars="10" w:right="28" w:rightChars="10"/>
              <w:jc w:val="both"/>
              <w:textAlignment w:val="baseline"/>
              <w:rPr>
                <w:rFonts w:hint="eastAsia" w:ascii="宋体" w:hAnsi="宋体" w:eastAsia="宋体" w:cs="宋体"/>
                <w:b w:val="0"/>
                <w:bCs w:val="0"/>
                <w:spacing w:val="-2"/>
                <w:kern w:val="0"/>
                <w:sz w:val="21"/>
                <w:szCs w:val="21"/>
                <w:highlight w:val="none"/>
                <w:lang w:val="en-US" w:eastAsia="zh-CN" w:bidi="zh-CN"/>
              </w:rPr>
            </w:pPr>
            <w:r>
              <w:rPr>
                <w:rFonts w:hint="eastAsia" w:ascii="宋体" w:hAnsi="宋体" w:eastAsia="宋体" w:cs="宋体"/>
                <w:b w:val="0"/>
                <w:bCs w:val="0"/>
                <w:spacing w:val="1"/>
                <w:sz w:val="21"/>
                <w:szCs w:val="21"/>
                <w:highlight w:val="none"/>
                <w:lang w:val="en-US" w:eastAsia="zh-CN"/>
              </w:rPr>
              <w:t>根据供应商提供的针对本项目的</w:t>
            </w:r>
            <w:r>
              <w:rPr>
                <w:rFonts w:hint="eastAsia" w:ascii="宋体" w:hAnsi="宋体" w:eastAsia="宋体" w:cs="宋体"/>
                <w:b w:val="0"/>
                <w:bCs w:val="0"/>
                <w:sz w:val="21"/>
              </w:rPr>
              <w:t>管理制度、目标及考核办法</w:t>
            </w:r>
            <w:r>
              <w:rPr>
                <w:rFonts w:hint="eastAsia" w:ascii="宋体" w:hAnsi="宋体" w:eastAsia="宋体" w:cs="宋体"/>
                <w:b w:val="0"/>
                <w:bCs w:val="0"/>
                <w:spacing w:val="1"/>
                <w:sz w:val="21"/>
                <w:szCs w:val="21"/>
                <w:highlight w:val="none"/>
                <w:lang w:val="en-US" w:eastAsia="zh-CN"/>
              </w:rPr>
              <w:t>评分</w:t>
            </w:r>
          </w:p>
          <w:p w14:paraId="7447C9CD">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lang w:eastAsia="zh-CN"/>
              </w:rPr>
            </w:pPr>
            <w:r>
              <w:rPr>
                <w:rFonts w:hint="default" w:ascii="Arial" w:hAnsi="Arial" w:eastAsia="宋体" w:cs="Arial"/>
                <w:sz w:val="21"/>
              </w:rPr>
              <w:t>1、安全管理、卫生管理、设备管理管理制度完善，交接班制度及方案切实可行、人员考核有完善的标准、措施、奖罚淘汰机制完善的得</w:t>
            </w:r>
            <w:r>
              <w:rPr>
                <w:rFonts w:hint="default" w:ascii="Arial" w:hAnsi="Arial" w:eastAsia="宋体" w:cs="Arial"/>
                <w:sz w:val="21"/>
                <w:lang w:val="en-US" w:eastAsia="zh-CN"/>
              </w:rPr>
              <w:t>10</w:t>
            </w:r>
            <w:r>
              <w:rPr>
                <w:rFonts w:hint="default" w:ascii="Arial" w:hAnsi="Arial" w:eastAsia="宋体" w:cs="Arial"/>
                <w:sz w:val="21"/>
              </w:rPr>
              <w:t>分</w:t>
            </w:r>
            <w:r>
              <w:rPr>
                <w:rFonts w:hint="default" w:ascii="Arial" w:hAnsi="Arial" w:eastAsia="宋体" w:cs="Arial"/>
                <w:sz w:val="21"/>
                <w:lang w:eastAsia="zh-CN"/>
              </w:rPr>
              <w:t>；</w:t>
            </w:r>
          </w:p>
          <w:p w14:paraId="4A396FEB">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lang w:eastAsia="zh-CN"/>
              </w:rPr>
            </w:pPr>
            <w:r>
              <w:rPr>
                <w:rFonts w:hint="default" w:ascii="Arial" w:hAnsi="Arial" w:eastAsia="宋体" w:cs="Arial"/>
                <w:sz w:val="21"/>
              </w:rPr>
              <w:t>2、安全管理、卫生管理、设备管理管理制度基本完善，交接班制度及方案基本可行、人员考核有基本的标准、措施、奖罚淘汰机制基本完善的得</w:t>
            </w:r>
            <w:r>
              <w:rPr>
                <w:rFonts w:hint="eastAsia" w:ascii="Arial" w:hAnsi="Arial" w:cs="Arial"/>
                <w:sz w:val="21"/>
                <w:lang w:val="en-US" w:eastAsia="zh-CN"/>
              </w:rPr>
              <w:t>8</w:t>
            </w:r>
            <w:r>
              <w:rPr>
                <w:rFonts w:hint="default" w:ascii="Arial" w:hAnsi="Arial" w:eastAsia="宋体" w:cs="Arial"/>
                <w:sz w:val="21"/>
              </w:rPr>
              <w:t>分</w:t>
            </w:r>
            <w:r>
              <w:rPr>
                <w:rFonts w:hint="default" w:ascii="Arial" w:hAnsi="Arial" w:eastAsia="宋体" w:cs="Arial"/>
                <w:sz w:val="21"/>
                <w:lang w:eastAsia="zh-CN"/>
              </w:rPr>
              <w:t>；</w:t>
            </w:r>
          </w:p>
          <w:p w14:paraId="1E252363">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lang w:eastAsia="zh-CN"/>
              </w:rPr>
            </w:pPr>
            <w:r>
              <w:rPr>
                <w:rFonts w:hint="default" w:ascii="Arial" w:hAnsi="Arial" w:eastAsia="宋体" w:cs="Arial"/>
                <w:sz w:val="21"/>
              </w:rPr>
              <w:t>3、安全管理、卫生管理、设备管理管理制度不完善，交接班制度及方案不可行、人员考核标准、措施、奖罚淘汰机制不完善的得</w:t>
            </w:r>
            <w:r>
              <w:rPr>
                <w:rFonts w:hint="eastAsia" w:ascii="Arial" w:hAnsi="Arial" w:cs="Arial"/>
                <w:sz w:val="21"/>
                <w:lang w:val="en-US" w:eastAsia="zh-CN"/>
              </w:rPr>
              <w:t>6</w:t>
            </w:r>
            <w:r>
              <w:rPr>
                <w:rFonts w:hint="default" w:ascii="Arial" w:hAnsi="Arial" w:eastAsia="宋体" w:cs="Arial"/>
                <w:sz w:val="21"/>
              </w:rPr>
              <w:t>分</w:t>
            </w:r>
            <w:r>
              <w:rPr>
                <w:rFonts w:hint="default" w:ascii="Arial" w:hAnsi="Arial" w:eastAsia="宋体" w:cs="Arial"/>
                <w:sz w:val="21"/>
                <w:lang w:eastAsia="zh-CN"/>
              </w:rPr>
              <w:t>；</w:t>
            </w:r>
          </w:p>
          <w:p w14:paraId="551E58F8">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lang w:eastAsia="zh-CN"/>
              </w:rPr>
            </w:pPr>
            <w:r>
              <w:rPr>
                <w:rFonts w:hint="eastAsia" w:ascii="Arial" w:hAnsi="Arial" w:eastAsia="宋体" w:cs="Arial"/>
                <w:sz w:val="21"/>
                <w:lang w:val="en-US" w:eastAsia="zh-CN"/>
              </w:rPr>
              <w:t>4、</w:t>
            </w:r>
            <w:r>
              <w:rPr>
                <w:rFonts w:hint="default" w:ascii="Arial" w:hAnsi="Arial" w:eastAsia="宋体" w:cs="Arial"/>
                <w:sz w:val="21"/>
              </w:rPr>
              <w:t>管理制度、目标及考核办法</w:t>
            </w:r>
            <w:r>
              <w:rPr>
                <w:rFonts w:hint="eastAsia" w:ascii="Arial" w:hAnsi="Arial" w:eastAsia="宋体" w:cs="Arial"/>
                <w:b w:val="0"/>
                <w:bCs w:val="0"/>
                <w:sz w:val="21"/>
                <w:lang w:val="en-US" w:eastAsia="zh-CN"/>
              </w:rPr>
              <w:t>不符合项目实际情况的得</w:t>
            </w:r>
            <w:r>
              <w:rPr>
                <w:rFonts w:hint="default" w:ascii="Arial" w:hAnsi="Arial" w:cs="Arial"/>
                <w:b w:val="0"/>
                <w:bCs w:val="0"/>
                <w:sz w:val="21"/>
                <w:lang w:val="en-US" w:eastAsia="zh-CN"/>
              </w:rPr>
              <w:t>4</w:t>
            </w:r>
            <w:r>
              <w:rPr>
                <w:rFonts w:hint="default" w:ascii="Arial" w:hAnsi="Arial" w:eastAsia="宋体" w:cs="Arial"/>
                <w:b w:val="0"/>
                <w:bCs w:val="0"/>
                <w:sz w:val="21"/>
              </w:rPr>
              <w:t>分</w:t>
            </w:r>
            <w:r>
              <w:rPr>
                <w:rFonts w:hint="default" w:ascii="Arial" w:hAnsi="Arial" w:eastAsia="宋体" w:cs="Arial"/>
                <w:b w:val="0"/>
                <w:bCs w:val="0"/>
                <w:sz w:val="21"/>
                <w:lang w:eastAsia="zh-CN"/>
              </w:rPr>
              <w:t>；</w:t>
            </w:r>
          </w:p>
          <w:p w14:paraId="2D30FBC3">
            <w:pPr>
              <w:keepNext w:val="0"/>
              <w:keepLines w:val="0"/>
              <w:pageBreakBefore w:val="0"/>
              <w:widowControl w:val="0"/>
              <w:kinsoku/>
              <w:wordWrap/>
              <w:overflowPunct/>
              <w:topLinePunct w:val="0"/>
              <w:bidi w:val="0"/>
              <w:adjustRightInd/>
              <w:snapToGrid/>
              <w:spacing w:beforeAutospacing="0" w:line="240" w:lineRule="auto"/>
              <w:textAlignment w:val="auto"/>
              <w:rPr>
                <w:rFonts w:hint="eastAsia" w:ascii="Arial" w:hAnsi="Arial" w:eastAsia="宋体" w:cs="Arial"/>
                <w:color w:val="auto"/>
                <w:sz w:val="21"/>
                <w:szCs w:val="21"/>
                <w:highlight w:val="none"/>
                <w:lang w:val="en-US" w:eastAsia="zh-CN" w:bidi="ar-SA"/>
              </w:rPr>
            </w:pPr>
            <w:r>
              <w:rPr>
                <w:rFonts w:hint="eastAsia" w:ascii="Arial" w:hAnsi="Arial" w:eastAsia="宋体" w:cs="Arial"/>
                <w:sz w:val="21"/>
                <w:lang w:val="en-US" w:eastAsia="zh-CN"/>
              </w:rPr>
              <w:t>5</w:t>
            </w:r>
            <w:r>
              <w:rPr>
                <w:rFonts w:hint="default" w:ascii="Arial" w:hAnsi="Arial" w:eastAsia="宋体" w:cs="Arial"/>
                <w:sz w:val="21"/>
                <w:lang w:val="en-US" w:eastAsia="zh-CN"/>
              </w:rPr>
              <w:t>、未提供相关内容不得分。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6488CCA">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10</w:t>
            </w:r>
          </w:p>
        </w:tc>
      </w:tr>
      <w:tr w14:paraId="41D3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C1D01EB">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default" w:ascii="Arial" w:hAnsi="Arial" w:cs="Arial"/>
                <w:color w:val="auto"/>
                <w:sz w:val="21"/>
                <w:szCs w:val="21"/>
                <w:highlight w:val="none"/>
                <w:lang w:val="en-US" w:eastAsia="zh-CN" w:bidi="ar-SA"/>
              </w:rPr>
              <w:t>2.5</w:t>
            </w:r>
          </w:p>
        </w:tc>
        <w:tc>
          <w:tcPr>
            <w:tcW w:w="1145" w:type="dxa"/>
            <w:vMerge w:val="continue"/>
            <w:tcBorders>
              <w:left w:val="single" w:color="auto" w:sz="4" w:space="0"/>
              <w:right w:val="single" w:color="auto" w:sz="4" w:space="0"/>
            </w:tcBorders>
            <w:noWrap w:val="0"/>
            <w:vAlign w:val="center"/>
          </w:tcPr>
          <w:p w14:paraId="33A3DFDD">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7263E7A4">
            <w:pPr>
              <w:keepNext w:val="0"/>
              <w:keepLines w:val="0"/>
              <w:widowControl/>
              <w:suppressLineNumbers w:val="0"/>
              <w:shd w:val="clear" w:color="auto" w:fill="FFFFFF"/>
              <w:spacing w:before="0" w:beforeAutospacing="0" w:after="0" w:afterAutospacing="0" w:line="240" w:lineRule="auto"/>
              <w:ind w:left="0" w:right="0"/>
              <w:jc w:val="center"/>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安全保障措施</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19E94709">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根据供应商提供的项目实施安全保障措施评分</w:t>
            </w:r>
          </w:p>
          <w:p w14:paraId="623B2F29">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1、安全保障措施内容全面合理，可行性高、完整性全面的得10分；</w:t>
            </w:r>
          </w:p>
          <w:p w14:paraId="673AE3CA">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2、安全保障措施内容明确，可行性较高、完整性较全面的得8分；</w:t>
            </w:r>
          </w:p>
          <w:p w14:paraId="6EA1A8B2">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3、安全保障措施内容简单，可行性不明确、完整性不全面的得6分；</w:t>
            </w:r>
          </w:p>
          <w:p w14:paraId="688C1E9C">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4、安全保障措施内容</w:t>
            </w:r>
            <w:r>
              <w:rPr>
                <w:rFonts w:hint="eastAsia" w:ascii="Arial" w:hAnsi="Arial" w:cs="Arial"/>
                <w:color w:val="auto"/>
                <w:sz w:val="21"/>
                <w:szCs w:val="21"/>
                <w:highlight w:val="none"/>
                <w:lang w:val="en-US" w:eastAsia="zh-CN" w:bidi="ar-SA"/>
              </w:rPr>
              <w:t>完全不吻合项目实际情况</w:t>
            </w:r>
            <w:r>
              <w:rPr>
                <w:rFonts w:hint="eastAsia" w:ascii="Arial" w:hAnsi="Arial" w:eastAsia="宋体" w:cs="Arial"/>
                <w:color w:val="auto"/>
                <w:sz w:val="21"/>
                <w:szCs w:val="21"/>
                <w:highlight w:val="none"/>
                <w:lang w:val="en-US" w:eastAsia="zh-CN" w:bidi="ar-SA"/>
              </w:rPr>
              <w:t>的得4分；</w:t>
            </w:r>
          </w:p>
          <w:p w14:paraId="6510B70A">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5</w:t>
            </w:r>
            <w:r>
              <w:rPr>
                <w:rFonts w:hint="eastAsia" w:ascii="Arial" w:hAnsi="Arial" w:eastAsia="宋体" w:cs="Arial"/>
                <w:color w:val="auto"/>
                <w:sz w:val="21"/>
                <w:szCs w:val="21"/>
                <w:highlight w:val="none"/>
                <w:lang w:val="en-US" w:eastAsia="zh-CN" w:bidi="ar-SA"/>
              </w:rPr>
              <w:t>、未提供相关内容不得</w:t>
            </w:r>
            <w:r>
              <w:rPr>
                <w:rFonts w:hint="eastAsia" w:ascii="Arial" w:hAnsi="Arial" w:eastAsia="宋体" w:cs="Arial"/>
                <w:color w:val="auto"/>
                <w:sz w:val="21"/>
                <w:szCs w:val="21"/>
                <w:highlight w:val="none"/>
                <w:lang w:val="zh-CN" w:eastAsia="zh-CN" w:bidi="ar-SA"/>
              </w:rPr>
              <w:t>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58ECB119">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10</w:t>
            </w:r>
          </w:p>
        </w:tc>
      </w:tr>
      <w:tr w14:paraId="43D68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001E6E2">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2.6</w:t>
            </w:r>
          </w:p>
        </w:tc>
        <w:tc>
          <w:tcPr>
            <w:tcW w:w="1145" w:type="dxa"/>
            <w:vMerge w:val="continue"/>
            <w:tcBorders>
              <w:left w:val="single" w:color="auto" w:sz="4" w:space="0"/>
              <w:right w:val="single" w:color="auto" w:sz="4" w:space="0"/>
            </w:tcBorders>
            <w:noWrap w:val="0"/>
            <w:vAlign w:val="center"/>
          </w:tcPr>
          <w:p w14:paraId="4882DE45">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850BF4B">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eastAsia="宋体" w:cs="Arial"/>
                <w:sz w:val="21"/>
                <w:lang w:val="en-US"/>
              </w:rPr>
              <w:t>服务</w:t>
            </w:r>
            <w:r>
              <w:rPr>
                <w:rFonts w:hint="eastAsia" w:ascii="Arial" w:hAnsi="Arial" w:eastAsia="宋体" w:cs="Arial"/>
                <w:sz w:val="21"/>
              </w:rPr>
              <w:t>质量保证措施</w:t>
            </w:r>
          </w:p>
        </w:tc>
        <w:tc>
          <w:tcPr>
            <w:tcW w:w="6043" w:type="dxa"/>
            <w:tcBorders>
              <w:top w:val="single" w:color="auto" w:sz="4" w:space="0"/>
              <w:left w:val="single" w:color="auto" w:sz="4" w:space="0"/>
              <w:bottom w:val="single" w:color="auto" w:sz="4" w:space="0"/>
              <w:right w:val="single" w:color="auto" w:sz="4" w:space="0"/>
            </w:tcBorders>
            <w:noWrap w:val="0"/>
            <w:vAlign w:val="top"/>
          </w:tcPr>
          <w:p w14:paraId="7E4C1711">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rPr>
            </w:pPr>
            <w:r>
              <w:rPr>
                <w:rFonts w:hint="eastAsia" w:ascii="Arial" w:hAnsi="Arial" w:eastAsia="宋体" w:cs="Arial"/>
                <w:color w:val="auto"/>
                <w:sz w:val="21"/>
                <w:szCs w:val="21"/>
                <w:highlight w:val="none"/>
                <w:lang w:val="en-US" w:eastAsia="zh-CN" w:bidi="ar-SA"/>
              </w:rPr>
              <w:t>根据供应商提供的项目</w:t>
            </w:r>
            <w:r>
              <w:rPr>
                <w:rFonts w:hint="eastAsia" w:ascii="Arial" w:hAnsi="Arial" w:eastAsia="宋体" w:cs="Arial"/>
                <w:sz w:val="21"/>
                <w:lang w:val="en-US"/>
              </w:rPr>
              <w:t>服务</w:t>
            </w:r>
            <w:r>
              <w:rPr>
                <w:rFonts w:hint="eastAsia" w:ascii="Arial" w:hAnsi="Arial" w:eastAsia="宋体" w:cs="Arial"/>
                <w:sz w:val="21"/>
              </w:rPr>
              <w:t>质量保证措施</w:t>
            </w:r>
            <w:r>
              <w:rPr>
                <w:rFonts w:hint="eastAsia" w:ascii="Arial" w:hAnsi="Arial" w:eastAsia="宋体" w:cs="Arial"/>
                <w:color w:val="auto"/>
                <w:sz w:val="21"/>
                <w:szCs w:val="21"/>
                <w:highlight w:val="none"/>
                <w:lang w:val="en-US" w:eastAsia="zh-CN" w:bidi="ar-SA"/>
              </w:rPr>
              <w:t>评分</w:t>
            </w:r>
          </w:p>
          <w:p w14:paraId="3E4B14DB">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rPr>
            </w:pPr>
            <w:r>
              <w:rPr>
                <w:rFonts w:hint="eastAsia" w:ascii="Arial" w:hAnsi="Arial" w:eastAsia="宋体" w:cs="Arial"/>
                <w:sz w:val="21"/>
                <w:lang w:val="en-US"/>
              </w:rPr>
              <w:t>1、</w:t>
            </w:r>
            <w:r>
              <w:rPr>
                <w:rFonts w:hint="eastAsia" w:ascii="Arial" w:hAnsi="Arial" w:eastAsia="宋体" w:cs="Arial"/>
                <w:sz w:val="21"/>
              </w:rPr>
              <w:t>内容贴合采购人需求，详尽合理、针对性强的，</w:t>
            </w:r>
            <w:r>
              <w:rPr>
                <w:rFonts w:hint="eastAsia" w:ascii="Arial" w:hAnsi="Arial" w:eastAsia="宋体" w:cs="Arial"/>
                <w:sz w:val="21"/>
                <w:lang w:val="en-US"/>
              </w:rPr>
              <w:t>得</w:t>
            </w:r>
            <w:r>
              <w:rPr>
                <w:rFonts w:hint="eastAsia" w:ascii="Arial" w:hAnsi="Arial" w:cs="Arial"/>
                <w:sz w:val="21"/>
                <w:lang w:val="en-US" w:eastAsia="zh-CN"/>
              </w:rPr>
              <w:t>10</w:t>
            </w:r>
            <w:r>
              <w:rPr>
                <w:rFonts w:hint="eastAsia" w:ascii="Arial" w:hAnsi="Arial" w:eastAsia="宋体" w:cs="Arial"/>
                <w:sz w:val="21"/>
              </w:rPr>
              <w:t>分；</w:t>
            </w:r>
          </w:p>
          <w:p w14:paraId="0C9DA29E">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rPr>
            </w:pPr>
            <w:r>
              <w:rPr>
                <w:rFonts w:hint="eastAsia" w:ascii="Arial" w:hAnsi="Arial" w:eastAsia="宋体" w:cs="Arial"/>
                <w:sz w:val="21"/>
                <w:lang w:val="en-US"/>
              </w:rPr>
              <w:t>2、</w:t>
            </w:r>
            <w:r>
              <w:rPr>
                <w:rFonts w:hint="eastAsia" w:ascii="Arial" w:hAnsi="Arial" w:eastAsia="宋体" w:cs="Arial"/>
                <w:sz w:val="21"/>
              </w:rPr>
              <w:t>内容基本贴合采购人需求、具备较强的针对性和可操作性的，</w:t>
            </w:r>
            <w:r>
              <w:rPr>
                <w:rFonts w:hint="eastAsia" w:ascii="Arial" w:hAnsi="Arial" w:eastAsia="宋体" w:cs="Arial"/>
                <w:sz w:val="21"/>
                <w:lang w:val="en-US"/>
              </w:rPr>
              <w:t>得</w:t>
            </w:r>
            <w:r>
              <w:rPr>
                <w:rFonts w:hint="eastAsia" w:ascii="Arial" w:hAnsi="Arial" w:cs="Arial"/>
                <w:sz w:val="21"/>
                <w:lang w:val="en-US" w:eastAsia="zh-CN"/>
              </w:rPr>
              <w:t>8</w:t>
            </w:r>
            <w:r>
              <w:rPr>
                <w:rFonts w:hint="eastAsia" w:ascii="Arial" w:hAnsi="Arial" w:eastAsia="宋体" w:cs="Arial"/>
                <w:sz w:val="21"/>
                <w:lang w:val="en-US"/>
              </w:rPr>
              <w:t>分</w:t>
            </w:r>
            <w:r>
              <w:rPr>
                <w:rFonts w:hint="eastAsia" w:ascii="Arial" w:hAnsi="Arial" w:eastAsia="宋体" w:cs="Arial"/>
                <w:sz w:val="21"/>
              </w:rPr>
              <w:t>；</w:t>
            </w:r>
          </w:p>
          <w:p w14:paraId="43745E88">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rPr>
            </w:pPr>
            <w:r>
              <w:rPr>
                <w:rFonts w:hint="eastAsia" w:ascii="Arial" w:hAnsi="Arial" w:eastAsia="宋体" w:cs="Arial"/>
                <w:sz w:val="21"/>
                <w:lang w:val="en-US"/>
              </w:rPr>
              <w:t>3、</w:t>
            </w:r>
            <w:r>
              <w:rPr>
                <w:rFonts w:hint="eastAsia" w:ascii="Arial" w:hAnsi="Arial" w:eastAsia="宋体" w:cs="Arial"/>
                <w:sz w:val="21"/>
              </w:rPr>
              <w:t>内容一般，针对性和可操作性一般的，</w:t>
            </w:r>
            <w:r>
              <w:rPr>
                <w:rFonts w:hint="eastAsia" w:ascii="Arial" w:hAnsi="Arial" w:eastAsia="宋体" w:cs="Arial"/>
                <w:sz w:val="21"/>
                <w:lang w:val="en-US"/>
              </w:rPr>
              <w:t>得</w:t>
            </w:r>
            <w:r>
              <w:rPr>
                <w:rFonts w:hint="eastAsia" w:ascii="Arial" w:hAnsi="Arial" w:cs="Arial"/>
                <w:sz w:val="21"/>
                <w:lang w:val="en-US" w:eastAsia="zh-CN"/>
              </w:rPr>
              <w:t>6</w:t>
            </w:r>
            <w:r>
              <w:rPr>
                <w:rFonts w:hint="eastAsia" w:ascii="Arial" w:hAnsi="Arial" w:eastAsia="宋体" w:cs="Arial"/>
                <w:sz w:val="21"/>
                <w:lang w:val="en-US"/>
              </w:rPr>
              <w:t>分</w:t>
            </w:r>
            <w:r>
              <w:rPr>
                <w:rFonts w:hint="eastAsia" w:ascii="Arial" w:hAnsi="Arial" w:eastAsia="宋体" w:cs="Arial"/>
                <w:sz w:val="21"/>
              </w:rPr>
              <w:t>；</w:t>
            </w:r>
          </w:p>
          <w:p w14:paraId="6D5810FD">
            <w:pPr>
              <w:keepNext w:val="0"/>
              <w:keepLines w:val="0"/>
              <w:pageBreakBefore w:val="0"/>
              <w:widowControl w:val="0"/>
              <w:kinsoku/>
              <w:wordWrap/>
              <w:overflowPunct/>
              <w:topLinePunct w:val="0"/>
              <w:bidi w:val="0"/>
              <w:adjustRightInd/>
              <w:snapToGrid/>
              <w:spacing w:beforeAutospacing="0" w:line="240" w:lineRule="auto"/>
              <w:textAlignment w:val="auto"/>
              <w:rPr>
                <w:rFonts w:hint="default" w:ascii="Arial" w:hAnsi="Arial" w:eastAsia="宋体" w:cs="Arial"/>
                <w:sz w:val="21"/>
              </w:rPr>
            </w:pPr>
            <w:r>
              <w:rPr>
                <w:rFonts w:hint="eastAsia" w:ascii="Arial" w:hAnsi="Arial" w:eastAsia="宋体" w:cs="Arial"/>
                <w:sz w:val="21"/>
                <w:lang w:val="en-US"/>
              </w:rPr>
              <w:t>4、</w:t>
            </w:r>
            <w:r>
              <w:rPr>
                <w:rFonts w:hint="eastAsia" w:ascii="Arial" w:hAnsi="Arial" w:eastAsia="宋体" w:cs="Arial"/>
                <w:sz w:val="21"/>
              </w:rPr>
              <w:t>内容较差，无针对性和可操作性</w:t>
            </w:r>
            <w:r>
              <w:rPr>
                <w:rFonts w:hint="eastAsia" w:ascii="Arial" w:hAnsi="Arial" w:eastAsia="宋体" w:cs="Arial"/>
                <w:sz w:val="21"/>
                <w:lang w:val="en-US"/>
              </w:rPr>
              <w:t>的，得</w:t>
            </w:r>
            <w:r>
              <w:rPr>
                <w:rFonts w:hint="eastAsia" w:ascii="Arial" w:hAnsi="Arial" w:cs="Arial"/>
                <w:sz w:val="21"/>
                <w:lang w:val="en-US" w:eastAsia="zh-CN"/>
              </w:rPr>
              <w:t>4</w:t>
            </w:r>
            <w:r>
              <w:rPr>
                <w:rFonts w:hint="eastAsia" w:ascii="Arial" w:hAnsi="Arial" w:eastAsia="宋体" w:cs="Arial"/>
                <w:sz w:val="21"/>
              </w:rPr>
              <w:t>分</w:t>
            </w:r>
          </w:p>
          <w:p w14:paraId="544574F1">
            <w:pPr>
              <w:keepNext w:val="0"/>
              <w:keepLines w:val="0"/>
              <w:pageBreakBefore w:val="0"/>
              <w:widowControl w:val="0"/>
              <w:kinsoku/>
              <w:wordWrap/>
              <w:overflowPunct/>
              <w:topLinePunct w:val="0"/>
              <w:bidi w:val="0"/>
              <w:adjustRightInd/>
              <w:snapToGrid/>
              <w:spacing w:beforeAutospacing="0" w:line="240" w:lineRule="auto"/>
              <w:textAlignment w:val="auto"/>
              <w:rPr>
                <w:rFonts w:hint="eastAsia" w:ascii="Arial" w:hAnsi="Arial" w:eastAsia="宋体" w:cs="Arial"/>
                <w:color w:val="auto"/>
                <w:sz w:val="21"/>
                <w:szCs w:val="21"/>
                <w:highlight w:val="none"/>
                <w:lang w:val="zh-CN" w:eastAsia="zh-CN" w:bidi="ar-SA"/>
              </w:rPr>
            </w:pPr>
            <w:r>
              <w:rPr>
                <w:rFonts w:hint="eastAsia" w:ascii="Arial" w:hAnsi="Arial" w:eastAsia="宋体" w:cs="Arial"/>
                <w:sz w:val="21"/>
                <w:lang w:val="en-US"/>
              </w:rPr>
              <w:t>5、</w:t>
            </w:r>
            <w:r>
              <w:rPr>
                <w:rFonts w:hint="eastAsia" w:ascii="Arial" w:hAnsi="Arial" w:eastAsia="宋体" w:cs="Arial"/>
                <w:sz w:val="21"/>
              </w:rPr>
              <w:t>无不得分。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30F8F88">
            <w:pPr>
              <w:widowControl/>
              <w:shd w:val="clear" w:color="auto" w:fill="FFFFFF"/>
              <w:spacing w:beforeAutospacing="0" w:line="360" w:lineRule="auto"/>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10</w:t>
            </w:r>
          </w:p>
        </w:tc>
      </w:tr>
      <w:tr w14:paraId="7F76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345052BF">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2.7</w:t>
            </w:r>
          </w:p>
        </w:tc>
        <w:tc>
          <w:tcPr>
            <w:tcW w:w="1145" w:type="dxa"/>
            <w:vMerge w:val="continue"/>
            <w:tcBorders>
              <w:left w:val="single" w:color="auto" w:sz="4" w:space="0"/>
              <w:right w:val="single" w:color="auto" w:sz="4" w:space="0"/>
            </w:tcBorders>
            <w:noWrap w:val="0"/>
            <w:vAlign w:val="center"/>
          </w:tcPr>
          <w:p w14:paraId="0218BDD2">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C451AC6">
            <w:pPr>
              <w:keepNext w:val="0"/>
              <w:keepLines w:val="0"/>
              <w:widowControl/>
              <w:suppressLineNumbers w:val="0"/>
              <w:shd w:val="clear" w:color="auto" w:fill="FFFFFF"/>
              <w:spacing w:before="0" w:beforeAutospacing="0" w:after="0" w:afterAutospacing="0" w:line="240" w:lineRule="auto"/>
              <w:ind w:left="0" w:right="0"/>
              <w:jc w:val="center"/>
              <w:rPr>
                <w:rFonts w:hint="eastAsia" w:ascii="Arial" w:hAnsi="Arial" w:eastAsia="宋体" w:cs="Arial"/>
                <w:color w:val="auto"/>
                <w:sz w:val="21"/>
                <w:szCs w:val="21"/>
                <w:highlight w:val="none"/>
                <w:lang w:val="zh-CN" w:eastAsia="zh-CN" w:bidi="ar-SA"/>
              </w:rPr>
            </w:pPr>
            <w:r>
              <w:rPr>
                <w:rFonts w:hint="eastAsia" w:ascii="Arial" w:hAnsi="Arial" w:eastAsia="宋体" w:cs="Arial"/>
                <w:color w:val="auto"/>
                <w:sz w:val="21"/>
                <w:szCs w:val="21"/>
                <w:highlight w:val="none"/>
                <w:lang w:eastAsia="zh-CN" w:bidi="ar-SA"/>
              </w:rPr>
              <w:t>突发事件应急预案</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07F956E6">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根据供应商提供关于突发事件的应急处理预案评分</w:t>
            </w:r>
          </w:p>
          <w:p w14:paraId="7CE78014">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1、应急预案健全完备，与项目特点契合度高、针对性强，可操作性强的得10分；</w:t>
            </w:r>
          </w:p>
          <w:p w14:paraId="46F4DB94">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2、应急预案基本健全完备，与项目特点基本符合的得</w:t>
            </w:r>
            <w:r>
              <w:rPr>
                <w:rFonts w:hint="eastAsia" w:ascii="Arial" w:hAnsi="Arial" w:cs="Arial"/>
                <w:color w:val="auto"/>
                <w:sz w:val="21"/>
                <w:szCs w:val="21"/>
                <w:highlight w:val="none"/>
                <w:lang w:val="en-US" w:eastAsia="zh-CN" w:bidi="ar-SA"/>
              </w:rPr>
              <w:t>8</w:t>
            </w:r>
            <w:r>
              <w:rPr>
                <w:rFonts w:hint="eastAsia" w:ascii="Arial" w:hAnsi="Arial" w:eastAsia="宋体" w:cs="Arial"/>
                <w:color w:val="auto"/>
                <w:sz w:val="21"/>
                <w:szCs w:val="21"/>
                <w:highlight w:val="none"/>
                <w:lang w:val="en-US" w:eastAsia="zh-CN" w:bidi="ar-SA"/>
              </w:rPr>
              <w:t>分；</w:t>
            </w:r>
          </w:p>
          <w:p w14:paraId="5A13E250">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3、应急预案不够健全完备，与项目特点不符合得</w:t>
            </w:r>
            <w:r>
              <w:rPr>
                <w:rFonts w:hint="eastAsia" w:ascii="Arial" w:hAnsi="Arial" w:cs="Arial"/>
                <w:color w:val="auto"/>
                <w:sz w:val="21"/>
                <w:szCs w:val="21"/>
                <w:highlight w:val="none"/>
                <w:lang w:val="en-US" w:eastAsia="zh-CN" w:bidi="ar-SA"/>
              </w:rPr>
              <w:t>6</w:t>
            </w:r>
            <w:r>
              <w:rPr>
                <w:rFonts w:hint="eastAsia" w:ascii="Arial" w:hAnsi="Arial" w:eastAsia="宋体" w:cs="Arial"/>
                <w:color w:val="auto"/>
                <w:sz w:val="21"/>
                <w:szCs w:val="21"/>
                <w:highlight w:val="none"/>
                <w:lang w:val="en-US" w:eastAsia="zh-CN" w:bidi="ar-SA"/>
              </w:rPr>
              <w:t>分</w:t>
            </w:r>
          </w:p>
          <w:p w14:paraId="5BD3DF49">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4、应急预案内容</w:t>
            </w:r>
            <w:r>
              <w:rPr>
                <w:rFonts w:hint="eastAsia" w:ascii="Arial" w:hAnsi="Arial" w:cs="Arial"/>
                <w:color w:val="auto"/>
                <w:sz w:val="21"/>
                <w:szCs w:val="21"/>
                <w:highlight w:val="none"/>
                <w:lang w:val="en-US" w:eastAsia="zh-CN" w:bidi="ar-SA"/>
              </w:rPr>
              <w:t>完全不吻合项目实际情况</w:t>
            </w:r>
            <w:r>
              <w:rPr>
                <w:rFonts w:hint="eastAsia" w:ascii="Arial" w:hAnsi="Arial" w:eastAsia="宋体" w:cs="Arial"/>
                <w:color w:val="auto"/>
                <w:sz w:val="21"/>
                <w:szCs w:val="21"/>
                <w:highlight w:val="none"/>
                <w:lang w:val="en-US" w:eastAsia="zh-CN" w:bidi="ar-SA"/>
              </w:rPr>
              <w:t>的得4分；</w:t>
            </w:r>
          </w:p>
          <w:p w14:paraId="14ADE2DF">
            <w:pPr>
              <w:keepNext w:val="0"/>
              <w:keepLines w:val="0"/>
              <w:widowControl/>
              <w:suppressLineNumbers w:val="0"/>
              <w:shd w:val="clear" w:color="auto" w:fill="FFFFFF"/>
              <w:spacing w:before="0" w:beforeAutospacing="0" w:after="0" w:afterAutospacing="0" w:line="240" w:lineRule="auto"/>
              <w:ind w:left="0" w:right="0"/>
              <w:rPr>
                <w:rFonts w:hint="eastAsia" w:ascii="Arial" w:hAnsi="Arial" w:eastAsia="宋体" w:cs="Arial"/>
                <w:color w:val="auto"/>
                <w:sz w:val="21"/>
                <w:szCs w:val="21"/>
                <w:highlight w:val="none"/>
                <w:lang w:val="zh-CN" w:eastAsia="zh-CN" w:bidi="ar-SA"/>
              </w:rPr>
            </w:pPr>
            <w:r>
              <w:rPr>
                <w:rFonts w:hint="eastAsia" w:ascii="Arial" w:hAnsi="Arial" w:eastAsia="宋体" w:cs="Arial"/>
                <w:color w:val="auto"/>
                <w:sz w:val="21"/>
                <w:szCs w:val="21"/>
                <w:highlight w:val="none"/>
                <w:lang w:val="en-US" w:eastAsia="zh-CN" w:bidi="ar-SA"/>
              </w:rPr>
              <w:t>5、未提供相关内容不得</w:t>
            </w:r>
            <w:r>
              <w:rPr>
                <w:rFonts w:hint="eastAsia" w:ascii="Arial" w:hAnsi="Arial" w:eastAsia="宋体" w:cs="Arial"/>
                <w:color w:val="auto"/>
                <w:sz w:val="21"/>
                <w:szCs w:val="21"/>
                <w:highlight w:val="none"/>
                <w:lang w:val="zh-CN" w:eastAsia="zh-CN" w:bidi="ar-SA"/>
              </w:rPr>
              <w:t>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2D9803CC">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10</w:t>
            </w:r>
          </w:p>
        </w:tc>
      </w:tr>
      <w:tr w14:paraId="766A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97" w:type="dxa"/>
            <w:tcBorders>
              <w:left w:val="single" w:color="auto" w:sz="4" w:space="0"/>
              <w:right w:val="single" w:color="auto" w:sz="4" w:space="0"/>
            </w:tcBorders>
            <w:noWrap w:val="0"/>
            <w:vAlign w:val="center"/>
          </w:tcPr>
          <w:p w14:paraId="35B43FD3">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t>3.</w:t>
            </w:r>
            <w:r>
              <w:rPr>
                <w:rFonts w:hint="default" w:ascii="Arial" w:hAnsi="Arial" w:cs="Arial"/>
                <w:color w:val="auto"/>
                <w:sz w:val="21"/>
                <w:szCs w:val="21"/>
                <w:highlight w:val="none"/>
                <w:lang w:val="en-US" w:eastAsia="zh-CN" w:bidi="ar-SA"/>
              </w:rPr>
              <w:t>1</w:t>
            </w:r>
          </w:p>
        </w:tc>
        <w:tc>
          <w:tcPr>
            <w:tcW w:w="1145" w:type="dxa"/>
            <w:vMerge w:val="restart"/>
            <w:tcBorders>
              <w:left w:val="single" w:color="auto" w:sz="4" w:space="0"/>
              <w:right w:val="single" w:color="auto" w:sz="4" w:space="0"/>
            </w:tcBorders>
            <w:noWrap w:val="0"/>
            <w:vAlign w:val="center"/>
          </w:tcPr>
          <w:p w14:paraId="5C210A52">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cs="Arial"/>
                <w:color w:val="auto"/>
                <w:sz w:val="21"/>
                <w:szCs w:val="21"/>
                <w:highlight w:val="none"/>
                <w:lang w:val="en-US" w:eastAsia="zh-CN" w:bidi="ar-SA"/>
              </w:rPr>
            </w:pPr>
            <w:r>
              <w:rPr>
                <w:rFonts w:hint="default" w:ascii="Arial" w:hAnsi="Arial" w:cs="Arial"/>
                <w:color w:val="auto"/>
                <w:sz w:val="21"/>
                <w:szCs w:val="21"/>
                <w:highlight w:val="none"/>
                <w:lang w:val="en-US" w:eastAsia="zh-CN" w:bidi="ar-SA"/>
              </w:rPr>
              <w:t>企业综合实力</w:t>
            </w:r>
          </w:p>
          <w:p w14:paraId="77643488">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default" w:ascii="Arial" w:hAnsi="Arial" w:cs="Arial"/>
                <w:color w:val="auto"/>
                <w:sz w:val="21"/>
                <w:szCs w:val="21"/>
                <w:highlight w:val="none"/>
                <w:lang w:val="en-US" w:eastAsia="zh-CN" w:bidi="ar-SA"/>
              </w:rPr>
              <w:t>（</w:t>
            </w:r>
            <w:r>
              <w:rPr>
                <w:rFonts w:hint="eastAsia" w:ascii="Arial" w:hAnsi="Arial" w:cs="Arial"/>
                <w:color w:val="auto"/>
                <w:sz w:val="21"/>
                <w:szCs w:val="21"/>
                <w:highlight w:val="none"/>
                <w:lang w:val="en-US" w:eastAsia="zh-CN" w:bidi="ar-SA"/>
              </w:rPr>
              <w:t>14</w:t>
            </w:r>
            <w:r>
              <w:rPr>
                <w:rFonts w:hint="default" w:ascii="Arial" w:hAnsi="Arial" w:cs="Arial"/>
                <w:color w:val="auto"/>
                <w:sz w:val="21"/>
                <w:szCs w:val="21"/>
                <w:highlight w:val="none"/>
                <w:lang w:val="en-US" w:eastAsia="zh-CN" w:bidi="ar-SA"/>
              </w:rPr>
              <w:t>分）</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7AF53D1">
            <w:pPr>
              <w:keepNext w:val="0"/>
              <w:keepLines w:val="0"/>
              <w:widowControl/>
              <w:suppressLineNumbers w:val="0"/>
              <w:shd w:val="clear" w:color="auto" w:fill="FFFFFF"/>
              <w:spacing w:before="0" w:beforeAutospacing="0" w:after="0" w:afterAutospacing="0" w:line="240" w:lineRule="auto"/>
              <w:ind w:left="0" w:leftChars="0" w:right="0" w:rightChars="0"/>
              <w:jc w:val="center"/>
              <w:rPr>
                <w:rFonts w:hint="default" w:ascii="Arial" w:hAnsi="Arial" w:cs="Arial"/>
                <w:color w:val="auto"/>
                <w:sz w:val="21"/>
                <w:szCs w:val="21"/>
                <w:highlight w:val="none"/>
                <w:lang w:val="en-US" w:eastAsia="zh-CN" w:bidi="ar-SA"/>
              </w:rPr>
            </w:pPr>
            <w:r>
              <w:rPr>
                <w:rFonts w:hint="default" w:ascii="Arial" w:hAnsi="Arial" w:cs="Arial"/>
                <w:color w:val="auto"/>
                <w:sz w:val="21"/>
                <w:szCs w:val="21"/>
                <w:highlight w:val="none"/>
                <w:lang w:val="en-US" w:eastAsia="zh-CN" w:bidi="ar-SA"/>
              </w:rPr>
              <w:t>业绩</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494BB4CF">
            <w:pPr>
              <w:keepNext w:val="0"/>
              <w:keepLines w:val="0"/>
              <w:widowControl/>
              <w:suppressLineNumbers w:val="0"/>
              <w:shd w:val="clear" w:color="auto" w:fill="FFFFFF"/>
              <w:spacing w:before="0" w:beforeAutospacing="0" w:after="0" w:afterAutospacing="0" w:line="240" w:lineRule="auto"/>
              <w:ind w:left="0" w:leftChars="0" w:right="0" w:rightChars="0"/>
              <w:jc w:val="left"/>
              <w:rPr>
                <w:rFonts w:hint="default" w:ascii="Arial" w:hAnsi="Arial" w:cs="Arial"/>
                <w:color w:val="auto"/>
                <w:sz w:val="21"/>
                <w:szCs w:val="21"/>
                <w:highlight w:val="none"/>
                <w:lang w:val="en-US" w:eastAsia="zh-CN" w:bidi="ar-SA"/>
              </w:rPr>
            </w:pPr>
            <w:r>
              <w:rPr>
                <w:rFonts w:hint="default" w:ascii="Arial" w:hAnsi="Arial" w:cs="Arial"/>
                <w:color w:val="auto"/>
                <w:sz w:val="21"/>
                <w:szCs w:val="21"/>
                <w:highlight w:val="none"/>
                <w:lang w:val="en-US" w:eastAsia="zh-CN" w:bidi="ar-SA"/>
              </w:rPr>
              <w:t>供应商提供自202</w:t>
            </w:r>
            <w:r>
              <w:rPr>
                <w:rFonts w:hint="eastAsia" w:ascii="Arial" w:hAnsi="Arial" w:cs="Arial"/>
                <w:color w:val="auto"/>
                <w:sz w:val="21"/>
                <w:szCs w:val="21"/>
                <w:highlight w:val="none"/>
                <w:lang w:val="en-US" w:eastAsia="zh-CN" w:bidi="ar-SA"/>
              </w:rPr>
              <w:t>1</w:t>
            </w:r>
            <w:r>
              <w:rPr>
                <w:rFonts w:hint="default" w:ascii="Arial" w:hAnsi="Arial" w:cs="Arial"/>
                <w:color w:val="auto"/>
                <w:sz w:val="21"/>
                <w:szCs w:val="21"/>
                <w:highlight w:val="none"/>
                <w:lang w:val="en-US" w:eastAsia="zh-CN" w:bidi="ar-SA"/>
              </w:rPr>
              <w:t>年1月1日以来类似</w:t>
            </w:r>
            <w:r>
              <w:rPr>
                <w:rFonts w:hint="eastAsia" w:ascii="Arial" w:hAnsi="Arial" w:cs="Arial"/>
                <w:color w:val="auto"/>
                <w:sz w:val="21"/>
                <w:szCs w:val="21"/>
                <w:highlight w:val="none"/>
                <w:lang w:val="en-US" w:eastAsia="zh-CN" w:bidi="ar-SA"/>
              </w:rPr>
              <w:t>道路保洁服务</w:t>
            </w:r>
            <w:r>
              <w:rPr>
                <w:rFonts w:hint="default" w:ascii="Arial" w:hAnsi="Arial" w:cs="Arial"/>
                <w:color w:val="auto"/>
                <w:sz w:val="21"/>
                <w:szCs w:val="21"/>
                <w:highlight w:val="none"/>
                <w:lang w:val="en-US" w:eastAsia="zh-CN" w:bidi="ar-SA"/>
              </w:rPr>
              <w:t>项目的服务合同，每提供一个得</w:t>
            </w:r>
            <w:r>
              <w:rPr>
                <w:rFonts w:hint="eastAsia" w:ascii="Arial" w:hAnsi="Arial" w:cs="Arial"/>
                <w:color w:val="auto"/>
                <w:sz w:val="21"/>
                <w:szCs w:val="21"/>
                <w:highlight w:val="none"/>
                <w:lang w:val="en-US" w:eastAsia="zh-CN" w:bidi="ar-SA"/>
              </w:rPr>
              <w:t>3</w:t>
            </w:r>
            <w:r>
              <w:rPr>
                <w:rFonts w:hint="default" w:ascii="Arial" w:hAnsi="Arial" w:cs="Arial"/>
                <w:color w:val="auto"/>
                <w:sz w:val="21"/>
                <w:szCs w:val="21"/>
                <w:highlight w:val="none"/>
                <w:lang w:val="en-US" w:eastAsia="zh-CN" w:bidi="ar-SA"/>
              </w:rPr>
              <w:t>分。本项最高得</w:t>
            </w:r>
            <w:r>
              <w:rPr>
                <w:rFonts w:hint="eastAsia" w:ascii="Arial" w:hAnsi="Arial" w:cs="Arial"/>
                <w:color w:val="auto"/>
                <w:sz w:val="21"/>
                <w:szCs w:val="21"/>
                <w:highlight w:val="none"/>
                <w:lang w:val="en-US" w:eastAsia="zh-CN" w:bidi="ar-SA"/>
              </w:rPr>
              <w:t>6</w:t>
            </w:r>
            <w:r>
              <w:rPr>
                <w:rFonts w:hint="default" w:ascii="Arial" w:hAnsi="Arial" w:cs="Arial"/>
                <w:color w:val="auto"/>
                <w:sz w:val="21"/>
                <w:szCs w:val="21"/>
                <w:highlight w:val="none"/>
                <w:lang w:val="en-US" w:eastAsia="zh-CN" w:bidi="ar-SA"/>
              </w:rPr>
              <w:t>分。（</w:t>
            </w:r>
            <w:r>
              <w:rPr>
                <w:rFonts w:hint="eastAsia" w:ascii="Arial" w:hAnsi="Arial" w:cs="Arial"/>
                <w:color w:val="auto"/>
                <w:sz w:val="21"/>
                <w:szCs w:val="21"/>
                <w:highlight w:val="none"/>
                <w:lang w:val="en-US" w:eastAsia="zh-CN" w:bidi="ar-SA"/>
              </w:rPr>
              <w:t>提供</w:t>
            </w:r>
            <w:r>
              <w:rPr>
                <w:rFonts w:hint="default" w:ascii="Arial" w:hAnsi="Arial" w:cs="Arial"/>
                <w:color w:val="auto"/>
                <w:sz w:val="21"/>
                <w:szCs w:val="21"/>
                <w:highlight w:val="none"/>
                <w:lang w:val="en-US" w:eastAsia="zh-CN" w:bidi="ar-SA"/>
              </w:rPr>
              <w:t>合同复印件并加盖公章，时间以合同签订时间为准</w:t>
            </w:r>
            <w:r>
              <w:rPr>
                <w:rFonts w:hint="eastAsia" w:ascii="Arial" w:hAnsi="Arial" w:cs="Arial"/>
                <w:color w:val="auto"/>
                <w:sz w:val="21"/>
                <w:szCs w:val="21"/>
                <w:highlight w:val="none"/>
                <w:lang w:val="en-US" w:eastAsia="zh-CN" w:bidi="ar-SA"/>
              </w:rPr>
              <w:t>，</w:t>
            </w:r>
            <w:r>
              <w:rPr>
                <w:rFonts w:hint="default" w:ascii="Arial" w:hAnsi="Arial" w:cs="Arial"/>
                <w:color w:val="auto"/>
                <w:sz w:val="21"/>
                <w:szCs w:val="21"/>
                <w:highlight w:val="none"/>
                <w:lang w:val="en-US" w:eastAsia="zh-CN" w:bidi="ar-SA"/>
              </w:rPr>
              <w:t>原件签订合同时备查。</w:t>
            </w:r>
            <w:r>
              <w:rPr>
                <w:rFonts w:hint="eastAsia" w:ascii="Arial" w:hAnsi="Arial" w:cs="Arial"/>
                <w:color w:val="auto"/>
                <w:sz w:val="21"/>
                <w:szCs w:val="21"/>
                <w:highlight w:val="none"/>
                <w:lang w:val="en-US" w:eastAsia="zh-CN" w:bidi="ar-SA"/>
              </w:rPr>
              <w:t>）</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6C1AC00E">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6</w:t>
            </w:r>
          </w:p>
        </w:tc>
      </w:tr>
      <w:tr w14:paraId="347A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97" w:type="dxa"/>
            <w:tcBorders>
              <w:left w:val="single" w:color="auto" w:sz="4" w:space="0"/>
              <w:right w:val="single" w:color="auto" w:sz="4" w:space="0"/>
            </w:tcBorders>
            <w:noWrap w:val="0"/>
            <w:vAlign w:val="center"/>
          </w:tcPr>
          <w:p w14:paraId="3F0D9DA5">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3.2</w:t>
            </w:r>
          </w:p>
        </w:tc>
        <w:tc>
          <w:tcPr>
            <w:tcW w:w="1145" w:type="dxa"/>
            <w:vMerge w:val="continue"/>
            <w:tcBorders>
              <w:left w:val="single" w:color="auto" w:sz="4" w:space="0"/>
              <w:right w:val="single" w:color="auto" w:sz="4" w:space="0"/>
            </w:tcBorders>
            <w:noWrap w:val="0"/>
            <w:vAlign w:val="center"/>
          </w:tcPr>
          <w:p w14:paraId="33684E7D">
            <w:pPr>
              <w:keepNext w:val="0"/>
              <w:keepLines w:val="0"/>
              <w:widowControl/>
              <w:suppressLineNumbers w:val="0"/>
              <w:shd w:val="clear" w:color="auto" w:fill="FFFFFF"/>
              <w:spacing w:before="0" w:beforeAutospacing="0" w:after="0" w:afterAutospacing="0" w:line="240" w:lineRule="auto"/>
              <w:ind w:left="0" w:right="0"/>
              <w:rPr>
                <w:rFonts w:hint="default" w:ascii="Arial" w:hAnsi="Arial" w:cs="Arial"/>
                <w:color w:val="auto"/>
                <w:sz w:val="21"/>
                <w:szCs w:val="21"/>
                <w:highlight w:val="none"/>
                <w:lang w:val="en-US" w:eastAsia="zh-CN"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C450301">
            <w:pPr>
              <w:keepNext w:val="0"/>
              <w:keepLines w:val="0"/>
              <w:widowControl/>
              <w:suppressLineNumbers w:val="0"/>
              <w:shd w:val="clear" w:color="auto" w:fill="FFFFFF"/>
              <w:spacing w:before="0" w:beforeAutospacing="0" w:after="0" w:afterAutospacing="0" w:line="240" w:lineRule="auto"/>
              <w:ind w:left="0" w:leftChars="0" w:right="0" w:rightChars="0"/>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保险承诺</w:t>
            </w:r>
          </w:p>
        </w:tc>
        <w:tc>
          <w:tcPr>
            <w:tcW w:w="6043" w:type="dxa"/>
            <w:tcBorders>
              <w:top w:val="single" w:color="auto" w:sz="4" w:space="0"/>
              <w:left w:val="single" w:color="auto" w:sz="4" w:space="0"/>
              <w:bottom w:val="single" w:color="auto" w:sz="4" w:space="0"/>
              <w:right w:val="single" w:color="auto" w:sz="4" w:space="0"/>
            </w:tcBorders>
            <w:noWrap w:val="0"/>
            <w:vAlign w:val="center"/>
          </w:tcPr>
          <w:p w14:paraId="6A431EBB">
            <w:pPr>
              <w:keepNext w:val="0"/>
              <w:keepLines w:val="0"/>
              <w:widowControl/>
              <w:suppressLineNumbers w:val="0"/>
              <w:shd w:val="clear" w:color="auto" w:fill="FFFFFF"/>
              <w:spacing w:before="0" w:beforeAutospacing="0" w:after="0" w:afterAutospacing="0" w:line="240" w:lineRule="auto"/>
              <w:ind w:left="0" w:leftChars="0" w:right="0" w:rightChars="0"/>
              <w:jc w:val="left"/>
              <w:rPr>
                <w:rFonts w:hint="default" w:ascii="Arial" w:hAnsi="Arial" w:cs="Arial"/>
                <w:color w:val="auto"/>
                <w:sz w:val="21"/>
                <w:szCs w:val="21"/>
                <w:highlight w:val="none"/>
                <w:lang w:val="en-US" w:eastAsia="zh-CN" w:bidi="ar-SA"/>
              </w:rPr>
            </w:pPr>
            <w:r>
              <w:rPr>
                <w:rFonts w:hint="default" w:ascii="Arial" w:hAnsi="Arial" w:cs="Arial"/>
                <w:color w:val="auto"/>
                <w:sz w:val="21"/>
                <w:szCs w:val="21"/>
                <w:highlight w:val="none"/>
                <w:lang w:val="en-US" w:eastAsia="zh-CN" w:bidi="ar-SA"/>
              </w:rPr>
              <w:t>供应商</w:t>
            </w:r>
            <w:r>
              <w:rPr>
                <w:rFonts w:hint="eastAsia" w:ascii="Arial" w:hAnsi="Arial" w:cs="Arial"/>
                <w:color w:val="auto"/>
                <w:sz w:val="21"/>
                <w:szCs w:val="21"/>
                <w:highlight w:val="none"/>
                <w:lang w:val="en-US" w:eastAsia="zh-CN" w:bidi="ar-SA"/>
              </w:rPr>
              <w:t>承诺：成交后购买意外伤害保险（在从事服务过程中，因为</w:t>
            </w:r>
            <w:r>
              <w:rPr>
                <w:rFonts w:hint="default" w:ascii="Arial" w:hAnsi="Arial" w:cs="Arial"/>
                <w:color w:val="auto"/>
                <w:sz w:val="21"/>
                <w:szCs w:val="21"/>
                <w:highlight w:val="none"/>
                <w:lang w:val="en-US" w:eastAsia="zh-CN" w:bidi="ar-SA"/>
              </w:rPr>
              <w:t>供应商</w:t>
            </w:r>
            <w:r>
              <w:rPr>
                <w:rFonts w:hint="eastAsia" w:ascii="Arial" w:hAnsi="Arial" w:cs="Arial"/>
                <w:color w:val="auto"/>
                <w:sz w:val="21"/>
                <w:szCs w:val="21"/>
                <w:highlight w:val="none"/>
                <w:lang w:val="en-US" w:eastAsia="zh-CN" w:bidi="ar-SA"/>
              </w:rPr>
              <w:t>责任造成第三方人身伤亡或财产损失，负责处理及赔偿事宜）。提供以上加盖公章的承诺书得2分，未提供加盖公章的承诺书或提供内容不全的不得分。（提供承诺书，格式自拟）</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399DE9F">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2</w:t>
            </w:r>
          </w:p>
        </w:tc>
      </w:tr>
      <w:tr w14:paraId="111F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97" w:type="dxa"/>
            <w:tcBorders>
              <w:left w:val="single" w:color="auto" w:sz="4" w:space="0"/>
              <w:right w:val="single" w:color="auto" w:sz="4" w:space="0"/>
            </w:tcBorders>
            <w:noWrap w:val="0"/>
            <w:vAlign w:val="center"/>
          </w:tcPr>
          <w:p w14:paraId="0E9DFE0C">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cs="Arial"/>
                <w:color w:val="auto"/>
                <w:sz w:val="21"/>
                <w:szCs w:val="21"/>
                <w:highlight w:val="none"/>
                <w:lang w:val="en-US" w:eastAsia="zh-CN" w:bidi="ar-SA"/>
              </w:rPr>
            </w:pPr>
            <w:r>
              <w:rPr>
                <w:rFonts w:hint="eastAsia" w:ascii="Arial" w:hAnsi="Arial" w:cs="Arial"/>
                <w:color w:val="auto"/>
                <w:sz w:val="21"/>
                <w:szCs w:val="21"/>
                <w:highlight w:val="none"/>
                <w:lang w:val="en-US" w:eastAsia="zh-CN" w:bidi="ar-SA"/>
              </w:rPr>
              <w:t>3.3</w:t>
            </w:r>
          </w:p>
        </w:tc>
        <w:tc>
          <w:tcPr>
            <w:tcW w:w="1145" w:type="dxa"/>
            <w:vMerge w:val="continue"/>
            <w:tcBorders>
              <w:left w:val="single" w:color="auto" w:sz="4" w:space="0"/>
              <w:right w:val="single" w:color="auto" w:sz="4" w:space="0"/>
            </w:tcBorders>
            <w:noWrap w:val="0"/>
            <w:vAlign w:val="center"/>
          </w:tcPr>
          <w:p w14:paraId="06740DC3">
            <w:pPr>
              <w:keepNext w:val="0"/>
              <w:keepLines w:val="0"/>
              <w:widowControl/>
              <w:suppressLineNumbers w:val="0"/>
              <w:shd w:val="clear" w:color="auto" w:fill="FFFFFF"/>
              <w:spacing w:before="0" w:beforeAutospacing="0" w:after="0" w:afterAutospacing="0" w:line="240" w:lineRule="auto"/>
              <w:ind w:left="0" w:right="0"/>
              <w:rPr>
                <w:rFonts w:hint="default" w:ascii="Arial" w:hAnsi="Arial" w:cs="Arial"/>
                <w:color w:val="auto"/>
                <w:sz w:val="21"/>
                <w:szCs w:val="21"/>
                <w:highlight w:val="none"/>
                <w:lang w:val="en-US" w:eastAsia="zh-CN" w:bidi="ar-SA"/>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58412E8C">
            <w:pPr>
              <w:widowControl/>
              <w:shd w:val="clear" w:color="auto" w:fill="FFFFFF"/>
              <w:spacing w:beforeAutospacing="0" w:line="360" w:lineRule="auto"/>
              <w:jc w:val="center"/>
              <w:rPr>
                <w:rFonts w:hint="eastAsia" w:ascii="Arial" w:hAnsi="Arial" w:eastAsia="宋体" w:cs="Arial"/>
                <w:b w:val="0"/>
                <w:bCs w:val="0"/>
                <w:sz w:val="21"/>
                <w:szCs w:val="21"/>
                <w:highlight w:val="none"/>
                <w:lang w:val="en-US" w:eastAsia="zh-CN"/>
              </w:rPr>
            </w:pPr>
            <w:r>
              <w:rPr>
                <w:rFonts w:hint="eastAsia" w:ascii="Arial" w:hAnsi="Arial" w:eastAsia="宋体" w:cs="Arial"/>
                <w:b w:val="0"/>
                <w:bCs w:val="0"/>
                <w:sz w:val="21"/>
                <w:szCs w:val="21"/>
                <w:highlight w:val="none"/>
                <w:lang w:val="en-US" w:eastAsia="zh-CN"/>
              </w:rPr>
              <w:t>设备</w:t>
            </w:r>
          </w:p>
          <w:p w14:paraId="2EF1FC47">
            <w:pPr>
              <w:widowControl/>
              <w:shd w:val="clear" w:color="auto" w:fill="FFFFFF"/>
              <w:spacing w:beforeAutospacing="0" w:line="360" w:lineRule="auto"/>
              <w:jc w:val="center"/>
              <w:rPr>
                <w:rFonts w:hint="eastAsia" w:ascii="Arial" w:hAnsi="Arial" w:cs="Arial"/>
                <w:color w:val="auto"/>
                <w:sz w:val="21"/>
                <w:szCs w:val="21"/>
                <w:highlight w:val="none"/>
                <w:lang w:val="en-US" w:eastAsia="zh-CN" w:bidi="ar-SA"/>
              </w:rPr>
            </w:pPr>
          </w:p>
        </w:tc>
        <w:tc>
          <w:tcPr>
            <w:tcW w:w="6043" w:type="dxa"/>
            <w:tcBorders>
              <w:top w:val="single" w:color="auto" w:sz="4" w:space="0"/>
              <w:left w:val="single" w:color="auto" w:sz="4" w:space="0"/>
              <w:bottom w:val="single" w:color="auto" w:sz="4" w:space="0"/>
              <w:right w:val="single" w:color="auto" w:sz="4" w:space="0"/>
            </w:tcBorders>
            <w:noWrap w:val="0"/>
            <w:vAlign w:val="top"/>
          </w:tcPr>
          <w:p w14:paraId="28038954">
            <w:pPr>
              <w:keepNext w:val="0"/>
              <w:keepLines w:val="0"/>
              <w:widowControl/>
              <w:suppressLineNumbers w:val="0"/>
              <w:shd w:val="clear" w:color="auto" w:fill="FFFFFF"/>
              <w:spacing w:before="0" w:beforeAutospacing="0" w:after="0" w:afterAutospacing="0" w:line="240" w:lineRule="auto"/>
              <w:ind w:left="0" w:right="0"/>
              <w:rPr>
                <w:rFonts w:hint="default"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供应商具有洒水车、洗地机或者高压冲洗车，每提供一辆得3分，最多得6分。（提供购买发票或者租赁发票和租赁合同扫描件加盖公章上传至电子磋商响应文件，未提供不得分）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6C6393E4">
            <w:pPr>
              <w:keepNext w:val="0"/>
              <w:keepLines w:val="0"/>
              <w:widowControl/>
              <w:suppressLineNumbers w:val="0"/>
              <w:shd w:val="clear" w:color="auto" w:fill="FFFFFF"/>
              <w:spacing w:before="0" w:beforeAutospacing="0" w:after="0" w:afterAutospacing="0" w:line="240" w:lineRule="auto"/>
              <w:ind w:left="0" w:right="0"/>
              <w:jc w:val="center"/>
              <w:rPr>
                <w:rFonts w:hint="eastAsia" w:ascii="Arial" w:hAnsi="Arial" w:eastAsia="宋体" w:cs="Arial"/>
                <w:color w:val="auto"/>
                <w:sz w:val="21"/>
                <w:szCs w:val="21"/>
                <w:highlight w:val="none"/>
                <w:lang w:val="en-US" w:eastAsia="zh-CN" w:bidi="ar-SA"/>
              </w:rPr>
            </w:pPr>
            <w:r>
              <w:rPr>
                <w:rFonts w:hint="eastAsia" w:ascii="Arial" w:hAnsi="Arial" w:eastAsia="宋体" w:cs="Arial"/>
                <w:color w:val="auto"/>
                <w:sz w:val="21"/>
                <w:szCs w:val="21"/>
                <w:highlight w:val="none"/>
                <w:lang w:val="en-US" w:eastAsia="zh-CN" w:bidi="ar-SA"/>
              </w:rPr>
              <w:t>6</w:t>
            </w:r>
          </w:p>
        </w:tc>
      </w:tr>
      <w:tr w14:paraId="519E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020" w:type="dxa"/>
            <w:gridSpan w:val="4"/>
            <w:tcBorders>
              <w:top w:val="single" w:color="auto" w:sz="4" w:space="0"/>
              <w:left w:val="single" w:color="auto" w:sz="4" w:space="0"/>
              <w:bottom w:val="single" w:color="auto" w:sz="4" w:space="0"/>
              <w:right w:val="single" w:color="auto" w:sz="4" w:space="0"/>
            </w:tcBorders>
            <w:noWrap w:val="0"/>
            <w:vAlign w:val="center"/>
          </w:tcPr>
          <w:p w14:paraId="3659E5D1">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t>合计</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7E3A5E9">
            <w:pPr>
              <w:keepNext w:val="0"/>
              <w:keepLines w:val="0"/>
              <w:widowControl/>
              <w:suppressLineNumbers w:val="0"/>
              <w:shd w:val="clear" w:color="auto" w:fill="FFFFFF"/>
              <w:spacing w:before="0" w:beforeAutospacing="0" w:after="0" w:afterAutospacing="0" w:line="240" w:lineRule="auto"/>
              <w:ind w:left="0" w:right="0"/>
              <w:jc w:val="center"/>
              <w:rPr>
                <w:rFonts w:hint="default" w:ascii="Arial" w:hAnsi="Arial" w:eastAsia="宋体" w:cs="Arial"/>
                <w:color w:val="auto"/>
                <w:sz w:val="21"/>
                <w:szCs w:val="21"/>
                <w:highlight w:val="none"/>
                <w:lang w:val="en-US" w:eastAsia="zh-CN" w:bidi="ar-SA"/>
              </w:rPr>
            </w:pPr>
            <w:r>
              <w:rPr>
                <w:rFonts w:hint="default" w:ascii="Arial" w:hAnsi="Arial" w:eastAsia="宋体" w:cs="Arial"/>
                <w:color w:val="auto"/>
                <w:sz w:val="21"/>
                <w:szCs w:val="21"/>
                <w:highlight w:val="none"/>
                <w:lang w:val="en-US" w:eastAsia="zh-CN" w:bidi="ar-SA"/>
              </w:rPr>
              <w:t>100</w:t>
            </w:r>
          </w:p>
        </w:tc>
      </w:tr>
    </w:tbl>
    <w:p w14:paraId="27B15D55">
      <w:pPr>
        <w:spacing w:beforeAutospacing="0" w:line="240" w:lineRule="auto"/>
        <w:jc w:val="left"/>
        <w:rPr>
          <w:rFonts w:hint="default" w:ascii="Arial" w:hAnsi="Arial" w:cs="Arial"/>
          <w:spacing w:val="-2"/>
          <w:sz w:val="21"/>
          <w:szCs w:val="22"/>
          <w:highlight w:val="none"/>
          <w:lang w:val="zh-CN" w:bidi="zh-CN"/>
        </w:rPr>
      </w:pPr>
    </w:p>
    <w:p w14:paraId="6B35B34F">
      <w:pPr>
        <w:spacing w:beforeAutospacing="0" w:line="240" w:lineRule="auto"/>
        <w:ind w:firstLine="410"/>
        <w:jc w:val="left"/>
        <w:rPr>
          <w:rFonts w:hint="default" w:ascii="Arial" w:hAnsi="Arial" w:cs="Arial"/>
          <w:b/>
          <w:bCs/>
          <w:spacing w:val="-2"/>
          <w:sz w:val="21"/>
          <w:szCs w:val="22"/>
          <w:highlight w:val="none"/>
          <w:lang w:val="en-US" w:bidi="zh-CN"/>
        </w:rPr>
      </w:pPr>
      <w:r>
        <w:rPr>
          <w:rFonts w:hint="default" w:ascii="Arial" w:hAnsi="Arial" w:cs="Arial"/>
          <w:b/>
          <w:bCs/>
          <w:spacing w:val="-2"/>
          <w:sz w:val="21"/>
          <w:szCs w:val="22"/>
          <w:highlight w:val="none"/>
          <w:lang w:val="en-US" w:bidi="zh-CN"/>
        </w:rPr>
        <w:t>说明：</w:t>
      </w:r>
    </w:p>
    <w:p w14:paraId="651CAE74">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4723E2E3">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2、政策功能：</w:t>
      </w:r>
    </w:p>
    <w:p w14:paraId="098CCFD1">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2.1 本项目专门面向中小企业采购，供应商应为中小微企业、监狱企业、残疾人福利性单位。</w:t>
      </w:r>
    </w:p>
    <w:p w14:paraId="10B93485">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2.2 小企业（含小型、微型企业）应当符合以下条件：</w:t>
      </w:r>
    </w:p>
    <w:p w14:paraId="1D95E5AB">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29F0F7AD">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（2）提供本企业制造的货物、承担的工程或者服务，或者提供其他小企业制造的货物。如果提供的货物为大中型企业注册商标的货物，视同大中型企业。</w:t>
      </w:r>
    </w:p>
    <w:p w14:paraId="3F5339E7">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（3）在货物采购项目中，供应商提供的货物既有中小企业制造货物，也有大型企业制造货物的，不享受本办法规定的中小企业扶持政策。</w:t>
      </w:r>
    </w:p>
    <w:p w14:paraId="622B27FF">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（4）以联合体形式参加政府采购活动，联合体各方均为中小企业的，联合体视同中小企业。其中，联合体各方均为小微企业的，联合体视同小微企业。</w:t>
      </w:r>
    </w:p>
    <w:p w14:paraId="50F0F530">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2.3 监狱和戒毒企业</w:t>
      </w:r>
    </w:p>
    <w:p w14:paraId="66367858">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70DDE790">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 xml:space="preserve">2.4 残疾人福利性单位 </w:t>
      </w:r>
    </w:p>
    <w:p w14:paraId="3C1F38ED">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残疾人福利单位需按照采购文件的要求提供《残疾人福利性单位声明函》。 残疾人福利单位标准请参照《关于促进残疾人就业政府采购政策的通知》（财库〔2017〕141 号）。</w:t>
      </w:r>
    </w:p>
    <w:p w14:paraId="783F8D15">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2.5 监狱企业、残疾人福利单位属于小型、微型企业的，不重复享受政策。</w:t>
      </w:r>
    </w:p>
    <w:p w14:paraId="597CC582">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2.6 价格扣除</w:t>
      </w:r>
    </w:p>
    <w:p w14:paraId="2543D04F">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2.6.1 对国家认定的节能产品和环保产品分别给予投标价的5%价格扣除，用扣除后的价格参与评审。</w:t>
      </w:r>
    </w:p>
    <w:p w14:paraId="3660C058">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2C97E540">
      <w:pPr>
        <w:spacing w:beforeAutospacing="0" w:line="240" w:lineRule="auto"/>
        <w:ind w:firstLine="407"/>
        <w:jc w:val="left"/>
        <w:rPr>
          <w:rFonts w:hint="default" w:ascii="Arial" w:hAnsi="Arial" w:cs="Arial"/>
          <w:highlight w:val="none"/>
          <w:lang w:val="zh-CN"/>
        </w:rPr>
      </w:pPr>
      <w:r>
        <w:rPr>
          <w:rFonts w:hint="default" w:ascii="Arial" w:hAnsi="Arial" w:cs="Arial"/>
          <w:highlight w:val="none"/>
          <w:lang w:val="zh-CN"/>
        </w:rPr>
        <w:br w:type="page" w:clear="all"/>
      </w:r>
    </w:p>
    <w:p w14:paraId="1A2C37F2">
      <w:pPr>
        <w:pStyle w:val="3"/>
        <w:numPr>
          <w:ilvl w:val="0"/>
          <w:numId w:val="0"/>
        </w:numPr>
        <w:spacing w:line="360" w:lineRule="auto"/>
        <w:ind w:left="0" w:leftChars="0" w:firstLine="0" w:firstLineChars="0"/>
        <w:rPr>
          <w:rFonts w:hint="default" w:ascii="Arial" w:hAnsi="Arial" w:cs="Arial"/>
          <w:b/>
          <w:bCs w:val="0"/>
          <w:highlight w:val="none"/>
          <w:lang w:val="en-US" w:eastAsia="zh-CN"/>
        </w:rPr>
      </w:pPr>
      <w:bookmarkStart w:id="32" w:name="_Toc43902851"/>
      <w:bookmarkStart w:id="33" w:name="_Toc21705"/>
      <w:r>
        <w:rPr>
          <w:rFonts w:hint="eastAsia" w:ascii="Arial" w:hAnsi="Arial" w:eastAsia="方正公文小标宋" w:cs="Arial"/>
          <w:b/>
          <w:bCs w:val="0"/>
          <w:sz w:val="32"/>
          <w:highlight w:val="none"/>
          <w:lang w:val="en-US" w:eastAsia="zh-CN" w:bidi="ar-SA"/>
        </w:rPr>
        <w:t>第四章</w:t>
      </w:r>
      <w:r>
        <w:rPr>
          <w:rFonts w:hint="default" w:ascii="Arial" w:hAnsi="Arial" w:cs="Arial"/>
          <w:b/>
          <w:bCs w:val="0"/>
          <w:highlight w:val="none"/>
          <w:lang w:val="en-US" w:eastAsia="zh-CN"/>
        </w:rPr>
        <w:t xml:space="preserve"> 采购需求</w:t>
      </w:r>
      <w:bookmarkEnd w:id="32"/>
      <w:bookmarkEnd w:id="33"/>
    </w:p>
    <w:p w14:paraId="0B064D76">
      <w:pPr>
        <w:keepNext w:val="0"/>
        <w:keepLines w:val="0"/>
        <w:pageBreakBefore w:val="0"/>
        <w:numPr>
          <w:ilvl w:val="0"/>
          <w:numId w:val="4"/>
        </w:numPr>
        <w:spacing w:beforeAutospacing="0" w:line="240" w:lineRule="auto"/>
        <w:jc w:val="both"/>
        <w:outlineLvl w:val="9"/>
        <w:rPr>
          <w:rFonts w:hint="default" w:ascii="Arial" w:hAnsi="Arial" w:eastAsia="宋体" w:cs="Arial"/>
          <w:b/>
          <w:bCs/>
          <w:i w:val="0"/>
          <w:caps w:val="0"/>
          <w:color w:val="333333"/>
          <w:spacing w:val="0"/>
          <w:sz w:val="21"/>
          <w:szCs w:val="21"/>
          <w:highlight w:val="none"/>
          <w:lang w:val="en-US" w:eastAsia="zh-CN"/>
        </w:rPr>
      </w:pPr>
      <w:bookmarkStart w:id="34" w:name="_Toc12120"/>
      <w:bookmarkStart w:id="35" w:name="_Toc20045"/>
      <w:r>
        <w:rPr>
          <w:rFonts w:hint="default" w:ascii="Arial" w:hAnsi="Arial" w:eastAsia="宋体" w:cs="Arial"/>
          <w:b/>
          <w:bCs/>
          <w:i w:val="0"/>
          <w:caps w:val="0"/>
          <w:color w:val="333333"/>
          <w:spacing w:val="0"/>
          <w:sz w:val="21"/>
          <w:szCs w:val="21"/>
          <w:highlight w:val="none"/>
          <w:lang w:val="en-US" w:eastAsia="zh-CN"/>
        </w:rPr>
        <w:t>项目</w:t>
      </w:r>
      <w:bookmarkEnd w:id="34"/>
      <w:r>
        <w:rPr>
          <w:rFonts w:hint="default" w:ascii="Arial" w:hAnsi="Arial" w:cs="Arial"/>
          <w:b/>
          <w:bCs/>
          <w:i w:val="0"/>
          <w:caps w:val="0"/>
          <w:color w:val="333333"/>
          <w:spacing w:val="0"/>
          <w:sz w:val="21"/>
          <w:szCs w:val="21"/>
          <w:highlight w:val="none"/>
          <w:lang w:val="en-US" w:eastAsia="zh-CN"/>
        </w:rPr>
        <w:t>名称</w:t>
      </w:r>
      <w:bookmarkEnd w:id="35"/>
    </w:p>
    <w:p w14:paraId="58E4EEEC">
      <w:pPr>
        <w:keepNext w:val="0"/>
        <w:keepLines w:val="0"/>
        <w:pageBreakBefore w:val="0"/>
        <w:spacing w:beforeAutospacing="0" w:line="240" w:lineRule="auto"/>
        <w:ind w:firstLine="420"/>
        <w:jc w:val="both"/>
        <w:outlineLvl w:val="9"/>
        <w:rPr>
          <w:rFonts w:hint="default" w:ascii="Arial" w:hAnsi="Arial" w:eastAsia="宋体" w:cs="Arial"/>
          <w:i w:val="0"/>
          <w:caps w:val="0"/>
          <w:color w:val="auto"/>
          <w:spacing w:val="0"/>
          <w:sz w:val="21"/>
          <w:szCs w:val="21"/>
          <w:highlight w:val="none"/>
          <w:lang w:val="en-US" w:eastAsia="zh-CN"/>
        </w:rPr>
      </w:pPr>
      <w:r>
        <w:rPr>
          <w:rFonts w:hint="eastAsia" w:ascii="Arial" w:hAnsi="Arial" w:cs="Arial"/>
          <w:i w:val="0"/>
          <w:caps w:val="0"/>
          <w:color w:val="auto"/>
          <w:spacing w:val="0"/>
          <w:sz w:val="21"/>
          <w:szCs w:val="21"/>
          <w:highlight w:val="none"/>
          <w:lang w:val="en-US" w:eastAsia="zh-CN"/>
        </w:rPr>
        <w:t>秣陵街道2026-2027年东善桥片区保洁服务</w:t>
      </w:r>
    </w:p>
    <w:p w14:paraId="1290F8C2">
      <w:pPr>
        <w:keepNext w:val="0"/>
        <w:keepLines w:val="0"/>
        <w:pageBreakBefore w:val="0"/>
        <w:numPr>
          <w:ilvl w:val="0"/>
          <w:numId w:val="4"/>
        </w:numPr>
        <w:spacing w:beforeAutospacing="0" w:line="240" w:lineRule="auto"/>
        <w:jc w:val="both"/>
        <w:outlineLvl w:val="9"/>
        <w:rPr>
          <w:rFonts w:hint="default" w:ascii="Arial" w:hAnsi="Arial" w:eastAsia="宋体" w:cs="Arial"/>
          <w:b/>
          <w:bCs/>
          <w:i w:val="0"/>
          <w:caps w:val="0"/>
          <w:color w:val="333333"/>
          <w:spacing w:val="0"/>
          <w:sz w:val="21"/>
          <w:szCs w:val="21"/>
          <w:highlight w:val="none"/>
          <w:lang w:val="en-US" w:eastAsia="zh-CN"/>
        </w:rPr>
      </w:pPr>
      <w:bookmarkStart w:id="36" w:name="_Toc22173"/>
      <w:r>
        <w:rPr>
          <w:rFonts w:hint="default" w:ascii="Arial" w:hAnsi="Arial" w:cs="Arial"/>
          <w:b/>
          <w:bCs/>
          <w:i w:val="0"/>
          <w:caps w:val="0"/>
          <w:color w:val="333333"/>
          <w:spacing w:val="0"/>
          <w:sz w:val="21"/>
          <w:szCs w:val="21"/>
          <w:highlight w:val="none"/>
          <w:lang w:val="en-US" w:eastAsia="zh-CN"/>
        </w:rPr>
        <w:t>项目概况</w:t>
      </w:r>
      <w:bookmarkEnd w:id="36"/>
    </w:p>
    <w:p w14:paraId="5B024715">
      <w:pPr>
        <w:keepNext w:val="0"/>
        <w:keepLines w:val="0"/>
        <w:pageBreakBefore w:val="0"/>
        <w:spacing w:beforeAutospacing="0" w:line="240" w:lineRule="auto"/>
        <w:ind w:firstLine="420"/>
        <w:jc w:val="both"/>
        <w:outlineLvl w:val="9"/>
        <w:rPr>
          <w:rFonts w:hint="default" w:ascii="Arial" w:hAnsi="Arial" w:cs="Arial"/>
          <w:sz w:val="21"/>
          <w:szCs w:val="21"/>
          <w:highlight w:val="none"/>
          <w:lang w:val="en-US" w:eastAsia="zh-CN"/>
        </w:rPr>
      </w:pPr>
      <w:r>
        <w:rPr>
          <w:rFonts w:hint="default" w:ascii="Arial" w:hAnsi="Arial" w:eastAsia="宋体" w:cs="Arial"/>
          <w:i w:val="0"/>
          <w:caps w:val="0"/>
          <w:color w:val="auto"/>
          <w:spacing w:val="0"/>
          <w:sz w:val="21"/>
          <w:szCs w:val="21"/>
          <w:highlight w:val="none"/>
          <w:lang w:val="en-US" w:eastAsia="zh-CN"/>
        </w:rPr>
        <w:t>项目坐落于东善桥集镇，包含集镇道路、农贸市场周边道路、各类休闲广场、停车场等的主次干道、人行道、绿化带的保洁工作，总面积约18.2万平方米。</w:t>
      </w:r>
    </w:p>
    <w:p w14:paraId="7A412CFD">
      <w:pPr>
        <w:keepNext w:val="0"/>
        <w:keepLines w:val="0"/>
        <w:pageBreakBefore w:val="0"/>
        <w:numPr>
          <w:ilvl w:val="0"/>
          <w:numId w:val="4"/>
        </w:numPr>
        <w:spacing w:beforeAutospacing="0" w:line="240" w:lineRule="auto"/>
        <w:jc w:val="both"/>
        <w:outlineLvl w:val="9"/>
        <w:rPr>
          <w:rFonts w:hint="default" w:ascii="Arial" w:hAnsi="Arial" w:eastAsia="宋体" w:cs="Arial"/>
          <w:b/>
          <w:bCs/>
          <w:i w:val="0"/>
          <w:caps w:val="0"/>
          <w:color w:val="333333"/>
          <w:spacing w:val="0"/>
          <w:sz w:val="21"/>
          <w:szCs w:val="21"/>
          <w:highlight w:val="none"/>
          <w:lang w:val="en-US" w:eastAsia="zh-CN"/>
        </w:rPr>
      </w:pPr>
      <w:bookmarkStart w:id="37" w:name="_Toc17124"/>
      <w:r>
        <w:rPr>
          <w:rFonts w:hint="default" w:ascii="Arial" w:hAnsi="Arial" w:eastAsia="宋体" w:cs="Arial"/>
          <w:b/>
          <w:bCs/>
          <w:i w:val="0"/>
          <w:caps w:val="0"/>
          <w:color w:val="333333"/>
          <w:spacing w:val="0"/>
          <w:sz w:val="21"/>
          <w:szCs w:val="21"/>
          <w:highlight w:val="none"/>
          <w:lang w:val="en-US" w:eastAsia="zh-CN"/>
        </w:rPr>
        <w:t>拟采购标的需要满足的技术、商务要求</w:t>
      </w:r>
      <w:bookmarkEnd w:id="37"/>
    </w:p>
    <w:p w14:paraId="44BEC45D">
      <w:pPr>
        <w:keepNext w:val="0"/>
        <w:keepLines w:val="0"/>
        <w:pageBreakBefore w:val="0"/>
        <w:spacing w:beforeAutospacing="0" w:line="240" w:lineRule="auto"/>
        <w:ind w:firstLine="420"/>
        <w:jc w:val="both"/>
        <w:outlineLvl w:val="9"/>
        <w:rPr>
          <w:rFonts w:hint="default" w:ascii="Arial" w:hAnsi="Arial" w:eastAsia="宋体" w:cs="Arial"/>
          <w:i w:val="0"/>
          <w:caps w:val="0"/>
          <w:color w:val="auto"/>
          <w:spacing w:val="0"/>
          <w:sz w:val="21"/>
          <w:szCs w:val="21"/>
          <w:highlight w:val="none"/>
          <w:lang w:val="en-US" w:eastAsia="zh-CN"/>
        </w:rPr>
      </w:pPr>
      <w:bookmarkStart w:id="38" w:name="_Toc21644"/>
      <w:r>
        <w:rPr>
          <w:rFonts w:hint="default" w:ascii="Arial" w:hAnsi="Arial" w:eastAsia="宋体" w:cs="Arial"/>
          <w:i w:val="0"/>
          <w:caps w:val="0"/>
          <w:color w:val="auto"/>
          <w:spacing w:val="0"/>
          <w:sz w:val="21"/>
          <w:szCs w:val="21"/>
          <w:highlight w:val="none"/>
          <w:lang w:val="en-US" w:eastAsia="zh-CN"/>
        </w:rPr>
        <w:t>★（一）技术要求</w:t>
      </w:r>
      <w:bookmarkEnd w:id="38"/>
    </w:p>
    <w:p w14:paraId="67226803">
      <w:pPr>
        <w:keepNext w:val="0"/>
        <w:keepLines w:val="0"/>
        <w:pageBreakBefore w:val="0"/>
        <w:widowControl w:val="0"/>
        <w:spacing w:beforeAutospacing="0" w:line="240" w:lineRule="auto"/>
        <w:ind w:firstLine="422"/>
        <w:jc w:val="both"/>
        <w:outlineLvl w:val="9"/>
        <w:rPr>
          <w:rFonts w:hint="default" w:ascii="Arial" w:hAnsi="Arial" w:eastAsia="宋体" w:cs="Arial"/>
          <w:b/>
          <w:bCs/>
          <w:i w:val="0"/>
          <w:caps w:val="0"/>
          <w:color w:val="auto"/>
          <w:spacing w:val="0"/>
          <w:sz w:val="21"/>
          <w:szCs w:val="21"/>
          <w:highlight w:val="none"/>
          <w:lang w:val="en-US" w:eastAsia="zh-CN"/>
        </w:rPr>
      </w:pPr>
      <w:bookmarkStart w:id="39" w:name="_Toc29747"/>
      <w:r>
        <w:rPr>
          <w:rFonts w:hint="default" w:ascii="Arial" w:hAnsi="Arial" w:eastAsia="宋体" w:cs="Arial"/>
          <w:b/>
          <w:bCs/>
          <w:i w:val="0"/>
          <w:caps w:val="0"/>
          <w:color w:val="auto"/>
          <w:spacing w:val="0"/>
          <w:sz w:val="21"/>
          <w:szCs w:val="21"/>
          <w:highlight w:val="none"/>
          <w:lang w:val="en-US" w:eastAsia="zh-CN"/>
        </w:rPr>
        <w:t>1、</w:t>
      </w:r>
      <w:r>
        <w:rPr>
          <w:rFonts w:hint="eastAsia" w:ascii="Arial" w:hAnsi="Arial" w:cs="Arial"/>
          <w:b/>
          <w:bCs/>
          <w:i w:val="0"/>
          <w:caps w:val="0"/>
          <w:color w:val="auto"/>
          <w:spacing w:val="0"/>
          <w:sz w:val="21"/>
          <w:szCs w:val="21"/>
          <w:highlight w:val="none"/>
          <w:lang w:val="en-US" w:eastAsia="zh-CN"/>
        </w:rPr>
        <w:t>工作要求</w:t>
      </w:r>
    </w:p>
    <w:p w14:paraId="7EE83884">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做好负责保洁区域主次干道的清扫、清洗，完成人行板块及绿化带的日常保洁，确保垃圾日产日清，沿街垃圾桶及果皮箱的清洗、维护，对东虹西街（派出所至小区南门）、东虹街（铁道路至宁丹路口）、东屏街（东虹街至宁丹路口）、东宁街（东虹街至宁丹路口）四条道路进行洒水降尘，做好扫雪防冻等交通事故处理工作。</w:t>
      </w:r>
    </w:p>
    <w:p w14:paraId="06182228">
      <w:pPr>
        <w:keepNext w:val="0"/>
        <w:keepLines w:val="0"/>
        <w:pageBreakBefore w:val="0"/>
        <w:widowControl w:val="0"/>
        <w:spacing w:beforeAutospacing="0" w:line="240" w:lineRule="auto"/>
        <w:ind w:firstLine="420"/>
        <w:jc w:val="both"/>
        <w:outlineLvl w:val="9"/>
        <w:rPr>
          <w:rFonts w:hint="eastAsia" w:ascii="Arial" w:hAnsi="Arial" w:eastAsia="宋体" w:cs="Arial"/>
          <w:b/>
          <w:bCs/>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2、</w:t>
      </w:r>
      <w:r>
        <w:rPr>
          <w:rFonts w:hint="default" w:ascii="Arial" w:hAnsi="Arial" w:eastAsia="宋体" w:cs="Arial"/>
          <w:b/>
          <w:bCs/>
          <w:i w:val="0"/>
          <w:caps w:val="0"/>
          <w:color w:val="auto"/>
          <w:spacing w:val="0"/>
          <w:sz w:val="21"/>
          <w:szCs w:val="21"/>
          <w:highlight w:val="none"/>
          <w:lang w:val="en-US" w:eastAsia="zh-CN"/>
        </w:rPr>
        <w:t>服务</w:t>
      </w:r>
      <w:r>
        <w:rPr>
          <w:rFonts w:hint="eastAsia" w:ascii="Arial" w:hAnsi="Arial" w:cs="Arial"/>
          <w:b/>
          <w:bCs/>
          <w:i w:val="0"/>
          <w:caps w:val="0"/>
          <w:color w:val="auto"/>
          <w:spacing w:val="0"/>
          <w:sz w:val="21"/>
          <w:szCs w:val="21"/>
          <w:highlight w:val="none"/>
          <w:lang w:val="en-US" w:eastAsia="zh-CN"/>
        </w:rPr>
        <w:t>要求</w:t>
      </w:r>
    </w:p>
    <w:p w14:paraId="76AE338E">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1、保洁作业服务要求</w:t>
      </w:r>
    </w:p>
    <w:p w14:paraId="2CE70667">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1.1，东善桥集镇保洁实行分类保洁：农贸市场及周边、东宁街、东虹街、东虹西街、东屏街主次干道及人行道板实行12小时保洁制，即：上午6：00-下午18：00，背街小巷、广场、三级道路实行10个小时保洁制，即:上午6：00-11：30、下午13：30-18：00。如遇特殊情况，可按实际情况进行相应调整。</w:t>
      </w:r>
    </w:p>
    <w:p w14:paraId="2E37430C">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1.2应做到文明、清洁、安全和有序，最大限度地减少对环境的污染和对公众生活的影响。</w:t>
      </w:r>
    </w:p>
    <w:p w14:paraId="63EABA77">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1.3道路清扫保洁人员作业时须穿工作服、反光背心，并保持着装干净、整洁。其他环卫作业人员也须按规定统一着装和佩证。</w:t>
      </w:r>
    </w:p>
    <w:p w14:paraId="39228C60">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1.4清扫作业间隙，清扫工具摆放整齐，垃圾密闭存放。</w:t>
      </w:r>
    </w:p>
    <w:p w14:paraId="2ECB0740">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1.5非统扫时间不得使用大扫把，道路大面积垃圾需要集中清理时，应在清理点来车方向设置醒目的路障和警示牌，并做好防护措施。</w:t>
      </w:r>
    </w:p>
    <w:p w14:paraId="792DC1AA">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1.6清洁工人要根据本路段的人、车流情况，合理安排作业时间和方式，主动避开行人和车流高峰，以免发生意外。在统扫和保洁作业时，清扫机动车道中央分 隔栏路面时要注意安全，注意来往车辆。道路大面积污染需要集中清扫时，需得到交警部门的配合，距清扫点来车方向近100m处设置醒目的警示牌。</w:t>
      </w:r>
    </w:p>
    <w:p w14:paraId="28266D41">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1.7环卫各类作业车辆(机动车)出车前必须进行检查，确保车况良好方可进行环卫作业。</w:t>
      </w:r>
    </w:p>
    <w:p w14:paraId="41D98A56">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1.8配备一辆4吨垃圾收运车，配备2名驾驶员及2名装卸人员，将东善桥集镇范围内沿街果皮箱、垃圾桶的垃圾及时清运，对沿街门面房垃圾进行上门收集，确保垃圾不落地。一并送往东善桥垃圾中转站，每日两次，垃圾清运车确保密闭化处理、无害化处理，做好垃圾清运后的场地清理，对零散垃圾及水渍、油污及时清理。</w:t>
      </w:r>
    </w:p>
    <w:p w14:paraId="6305E203">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1.9严格遵守交通规则，环卫作业车辆尽量避开交通高峰时段作业。机扫车、洒水车车尾应有反光标志(或加贴反光膜),作业时须亮警示灯。夜间作业时还须开启示宽灯，降低或关闭提示音乐。洒水车需在规定取水栓取水。</w:t>
      </w:r>
    </w:p>
    <w:p w14:paraId="17F4D204">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1.10清扫专用车必须紧靠路边停放，距公交车站50m 内禁止停放，不影响其他车辆、行人通行。</w:t>
      </w:r>
    </w:p>
    <w:p w14:paraId="76ABE5E5">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1.11及时对沿街商铺、门面房、雨水篦进行油污冲洗，上午、下午各一次。</w:t>
      </w:r>
    </w:p>
    <w:p w14:paraId="15E5AC09">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1.12做好农贸市场周边环境保洁，保洁时间为每天6:00-18:00,东善桥农贸市场周边配备至少10人，做好油污清理，垃圾桶清洗，垃圾及时清运，对活禽宰杀后产生的垃圾要立即进行封闭处理，保持现场卫生整洁。</w:t>
      </w:r>
    </w:p>
    <w:p w14:paraId="0D94FE77">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1.13文明城市创建等各项工作创建期间协助甲方完成检查工作。</w:t>
      </w:r>
    </w:p>
    <w:p w14:paraId="1F77E3CA">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1.14环卫作业单位应建立健全安全生产管理制度和落实安全生产责任人，并有完整的作业和检查记录。</w:t>
      </w:r>
    </w:p>
    <w:p w14:paraId="78CAE6CD">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2、果壳箱清掏抹洗时间及标准</w:t>
      </w:r>
    </w:p>
    <w:p w14:paraId="54F9F0AE">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（1）作业时间:果壳箱每日两次以上清掏抹洗，确保早上9:00时前和下午16:00时前完成，节假日适当增加清掏次数，确保每天7:00-21:00时间内果壳箱垃圾不满溢。</w:t>
      </w:r>
    </w:p>
    <w:p w14:paraId="015EFC8C">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（2）果壳箱作业标准</w:t>
      </w:r>
    </w:p>
    <w:p w14:paraId="71E23C69">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①保持道路果壳箱内外及地面的整洁，做到箱门关闭、摆放端正；及时清掏抹洗，确保无满溢现象，箱底无残留垃圾，箱体表面干净无污垢。</w:t>
      </w:r>
    </w:p>
    <w:p w14:paraId="154DA5DF">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②保持果壳箱的整洁完好，确保每条道路果壳箱摆放统一，做到缺损后及时补缺、维修。</w:t>
      </w:r>
    </w:p>
    <w:p w14:paraId="2323C419">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③果壳箱由中标人提供，后续缺损、修补、添加由中标人负责提供，并承担相关费用。</w:t>
      </w:r>
    </w:p>
    <w:p w14:paraId="7DF7632B">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④高温季节消毒灭杀工作日常保证无蛆蝇、无异味。高温季节相应增加消毒灭杀频次。</w:t>
      </w:r>
    </w:p>
    <w:p w14:paraId="586811E3">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3、应急处理</w:t>
      </w:r>
    </w:p>
    <w:p w14:paraId="498AE16B">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（1）如遇冰冻天气要对路面、桥梁进行积雪积水清扫，并安排人员值班，保障车辆正常行驶，确保雪停路清。</w:t>
      </w:r>
    </w:p>
    <w:p w14:paraId="506AE054">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（2）如遇暴雨台风天气，及时清理路面积水、小型树枝、阴井盖处垃圾。</w:t>
      </w:r>
    </w:p>
    <w:p w14:paraId="2423F7A9">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（3）如遇交通事故造成道路残骸，需根据交警队通知，及时进行清理。</w:t>
      </w:r>
    </w:p>
    <w:p w14:paraId="14F6C1C8">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4、其他要求</w:t>
      </w:r>
    </w:p>
    <w:p w14:paraId="2B7DF648">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（1）车行道和人行道等处的杂草清除每日一次；</w:t>
      </w:r>
    </w:p>
    <w:p w14:paraId="4CC5CF71">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（2）人行道与道路路面的保洁质量要求相同。</w:t>
      </w:r>
    </w:p>
    <w:p w14:paraId="6C9C2006">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（3）环卫设施和设备的清洗每日1次。</w:t>
      </w:r>
    </w:p>
    <w:p w14:paraId="50C38764">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（4）下水口沉池每日清洗1次。</w:t>
      </w:r>
    </w:p>
    <w:p w14:paraId="2D34DA31">
      <w:pPr>
        <w:keepNext w:val="0"/>
        <w:keepLines w:val="0"/>
        <w:pageBreakBefore w:val="0"/>
        <w:widowControl w:val="0"/>
        <w:spacing w:beforeAutospacing="0" w:line="240" w:lineRule="auto"/>
        <w:ind w:firstLine="420"/>
        <w:jc w:val="both"/>
        <w:outlineLvl w:val="9"/>
        <w:rPr>
          <w:rFonts w:hint="eastAsia"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（5）所有环卫作业车辆每天下班前进行冲洗，以确保车容车貌整洁。</w:t>
      </w:r>
    </w:p>
    <w:p w14:paraId="5DDC38E4">
      <w:pPr>
        <w:keepNext w:val="0"/>
        <w:keepLines w:val="0"/>
        <w:pageBreakBefore w:val="0"/>
        <w:widowControl w:val="0"/>
        <w:spacing w:beforeAutospacing="0" w:line="240" w:lineRule="auto"/>
        <w:ind w:firstLine="420"/>
        <w:jc w:val="both"/>
        <w:outlineLvl w:val="9"/>
        <w:rPr>
          <w:rFonts w:hint="default" w:ascii="Arial" w:hAnsi="Arial" w:eastAsia="宋体" w:cs="Arial"/>
          <w:i w:val="0"/>
          <w:caps w:val="0"/>
          <w:color w:val="auto"/>
          <w:spacing w:val="0"/>
          <w:sz w:val="21"/>
          <w:szCs w:val="21"/>
          <w:highlight w:val="none"/>
          <w:lang w:val="en-US" w:eastAsia="zh-CN"/>
        </w:rPr>
      </w:pPr>
      <w:r>
        <w:rPr>
          <w:rFonts w:hint="eastAsia" w:ascii="Arial" w:hAnsi="Arial" w:eastAsia="宋体" w:cs="Arial"/>
          <w:i w:val="0"/>
          <w:caps w:val="0"/>
          <w:color w:val="auto"/>
          <w:spacing w:val="0"/>
          <w:sz w:val="21"/>
          <w:szCs w:val="21"/>
          <w:highlight w:val="none"/>
          <w:lang w:val="en-US" w:eastAsia="zh-CN"/>
        </w:rPr>
        <w:t>（6）成交供应商必须服从甲方指挥管理，甲方安排督查人员对成交供应商承包范围内的工作进行督查考核，考核检查项目采取扣分制，凡是检查考核不符合标准或是问题处理不及时，将每月检查结果进行汇总，以付款周期为准，平均分在90分及以上的为优、平均分在80-89分的为良好、平均分在70-79分的为中、平均分在70分以下为差，优按100%进行付款，良好按98%进行付款，中按95%进行付款，差按照90%进行付款，如连续3个月考评分低于70分，可考虑对该项目进行重新评估。</w:t>
      </w:r>
    </w:p>
    <w:p w14:paraId="709DF1E9">
      <w:pPr>
        <w:keepNext w:val="0"/>
        <w:keepLines w:val="0"/>
        <w:pageBreakBefore w:val="0"/>
        <w:widowControl w:val="0"/>
        <w:spacing w:beforeAutospacing="0" w:line="240" w:lineRule="auto"/>
        <w:ind w:firstLine="422"/>
        <w:jc w:val="both"/>
        <w:outlineLvl w:val="9"/>
        <w:rPr>
          <w:rFonts w:hint="default" w:ascii="Arial" w:hAnsi="Arial" w:eastAsia="宋体" w:cs="Arial"/>
          <w:b/>
          <w:bCs/>
          <w:i w:val="0"/>
          <w:caps w:val="0"/>
          <w:color w:val="auto"/>
          <w:spacing w:val="0"/>
          <w:sz w:val="21"/>
          <w:szCs w:val="21"/>
          <w:highlight w:val="none"/>
          <w:lang w:val="en-US" w:eastAsia="zh-CN"/>
        </w:rPr>
      </w:pPr>
      <w:r>
        <w:rPr>
          <w:rFonts w:hint="eastAsia" w:ascii="Arial" w:hAnsi="Arial" w:cs="Arial"/>
          <w:b/>
          <w:bCs/>
          <w:i w:val="0"/>
          <w:caps w:val="0"/>
          <w:color w:val="auto"/>
          <w:spacing w:val="0"/>
          <w:sz w:val="21"/>
          <w:szCs w:val="21"/>
          <w:highlight w:val="none"/>
          <w:lang w:val="en-US" w:eastAsia="zh-CN"/>
        </w:rPr>
        <w:t>3</w:t>
      </w:r>
      <w:r>
        <w:rPr>
          <w:rFonts w:hint="default" w:ascii="Arial" w:hAnsi="Arial" w:eastAsia="宋体" w:cs="Arial"/>
          <w:b/>
          <w:bCs/>
          <w:i w:val="0"/>
          <w:caps w:val="0"/>
          <w:color w:val="auto"/>
          <w:spacing w:val="0"/>
          <w:sz w:val="21"/>
          <w:szCs w:val="21"/>
          <w:highlight w:val="none"/>
          <w:lang w:val="en-US" w:eastAsia="zh-CN"/>
        </w:rPr>
        <w:t>、</w:t>
      </w:r>
      <w:bookmarkEnd w:id="39"/>
      <w:r>
        <w:rPr>
          <w:rFonts w:hint="eastAsia" w:ascii="Arial" w:hAnsi="Arial" w:cs="Arial"/>
          <w:b/>
          <w:bCs/>
          <w:i w:val="0"/>
          <w:caps w:val="0"/>
          <w:color w:val="auto"/>
          <w:spacing w:val="0"/>
          <w:sz w:val="21"/>
          <w:szCs w:val="21"/>
          <w:highlight w:val="none"/>
          <w:lang w:val="en-US" w:eastAsia="zh-CN"/>
        </w:rPr>
        <w:t>服务内容明细</w:t>
      </w:r>
    </w:p>
    <w:tbl>
      <w:tblPr>
        <w:tblStyle w:val="40"/>
        <w:tblW w:w="49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509"/>
        <w:gridCol w:w="1204"/>
        <w:gridCol w:w="1476"/>
        <w:gridCol w:w="900"/>
        <w:gridCol w:w="840"/>
        <w:gridCol w:w="1140"/>
        <w:gridCol w:w="700"/>
        <w:gridCol w:w="1104"/>
      </w:tblGrid>
      <w:tr w14:paraId="6E6E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707" w:type="dxa"/>
            <w:shd w:val="clear" w:color="auto" w:fill="FFFFFF"/>
            <w:noWrap w:val="0"/>
            <w:vAlign w:val="center"/>
          </w:tcPr>
          <w:p w14:paraId="20AB42D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bookmarkStart w:id="40" w:name="_Toc13280"/>
            <w:r>
              <w:rPr>
                <w:rFonts w:hint="eastAsia" w:ascii="宋体" w:hAnsi="宋体" w:eastAsia="宋体" w:cs="宋体"/>
                <w:b/>
                <w:bCs/>
                <w:i w:val="0"/>
                <w:iCs w:val="0"/>
                <w:color w:val="000000"/>
                <w:kern w:val="0"/>
                <w:sz w:val="21"/>
                <w:szCs w:val="21"/>
                <w:u w:val="none"/>
                <w:lang w:val="en-US" w:eastAsia="zh-CN" w:bidi="ar"/>
              </w:rPr>
              <w:t>序号</w:t>
            </w:r>
          </w:p>
        </w:tc>
        <w:tc>
          <w:tcPr>
            <w:tcW w:w="1509" w:type="dxa"/>
            <w:shd w:val="clear" w:color="auto" w:fill="FFFFFF"/>
            <w:noWrap w:val="0"/>
            <w:vAlign w:val="center"/>
          </w:tcPr>
          <w:p w14:paraId="14537B0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名称</w:t>
            </w:r>
          </w:p>
        </w:tc>
        <w:tc>
          <w:tcPr>
            <w:tcW w:w="1204" w:type="dxa"/>
            <w:shd w:val="clear" w:color="auto" w:fill="FFFFFF"/>
            <w:noWrap w:val="0"/>
            <w:vAlign w:val="center"/>
          </w:tcPr>
          <w:p w14:paraId="5550174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道路保洁等级</w:t>
            </w:r>
          </w:p>
        </w:tc>
        <w:tc>
          <w:tcPr>
            <w:tcW w:w="1476" w:type="dxa"/>
            <w:shd w:val="clear" w:color="auto" w:fill="FFFFFF"/>
            <w:noWrap w:val="0"/>
            <w:vAlign w:val="center"/>
          </w:tcPr>
          <w:p w14:paraId="5CCB2EE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类别</w:t>
            </w:r>
          </w:p>
        </w:tc>
        <w:tc>
          <w:tcPr>
            <w:tcW w:w="900" w:type="dxa"/>
            <w:shd w:val="clear" w:color="auto" w:fill="FFFFFF"/>
            <w:noWrap w:val="0"/>
            <w:vAlign w:val="center"/>
          </w:tcPr>
          <w:p w14:paraId="75325D4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长度（m）</w:t>
            </w:r>
          </w:p>
        </w:tc>
        <w:tc>
          <w:tcPr>
            <w:tcW w:w="840" w:type="dxa"/>
            <w:shd w:val="clear" w:color="auto" w:fill="FFFFFF"/>
            <w:noWrap w:val="0"/>
            <w:vAlign w:val="center"/>
          </w:tcPr>
          <w:p w14:paraId="4495221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宽度(m)</w:t>
            </w:r>
          </w:p>
        </w:tc>
        <w:tc>
          <w:tcPr>
            <w:tcW w:w="1140" w:type="dxa"/>
            <w:shd w:val="clear" w:color="auto" w:fill="FFFFFF"/>
            <w:noWrap w:val="0"/>
            <w:vAlign w:val="center"/>
          </w:tcPr>
          <w:p w14:paraId="59EC457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面积（㎡）</w:t>
            </w:r>
          </w:p>
        </w:tc>
        <w:tc>
          <w:tcPr>
            <w:tcW w:w="700" w:type="dxa"/>
            <w:shd w:val="clear" w:color="auto" w:fill="FFFFFF"/>
            <w:noWrap w:val="0"/>
            <w:vAlign w:val="center"/>
          </w:tcPr>
          <w:p w14:paraId="3055B2C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104" w:type="dxa"/>
            <w:shd w:val="clear" w:color="auto" w:fill="FFFFFF"/>
            <w:noWrap w:val="0"/>
            <w:vAlign w:val="center"/>
          </w:tcPr>
          <w:p w14:paraId="3DB18D7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工程量</w:t>
            </w:r>
          </w:p>
        </w:tc>
      </w:tr>
      <w:tr w14:paraId="6719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07" w:type="dxa"/>
            <w:vMerge w:val="restart"/>
            <w:shd w:val="clear" w:color="auto" w:fill="FFFFFF"/>
            <w:noWrap w:val="0"/>
            <w:vAlign w:val="center"/>
          </w:tcPr>
          <w:p w14:paraId="537610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w:t>
            </w:r>
          </w:p>
        </w:tc>
        <w:tc>
          <w:tcPr>
            <w:tcW w:w="1509" w:type="dxa"/>
            <w:vMerge w:val="restart"/>
            <w:shd w:val="clear" w:color="auto" w:fill="auto"/>
            <w:noWrap w:val="0"/>
            <w:vAlign w:val="center"/>
          </w:tcPr>
          <w:p w14:paraId="15AECC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医院路（东虹街至医院）</w:t>
            </w:r>
          </w:p>
        </w:tc>
        <w:tc>
          <w:tcPr>
            <w:tcW w:w="1204" w:type="dxa"/>
            <w:vMerge w:val="restart"/>
            <w:shd w:val="clear" w:color="auto" w:fill="auto"/>
            <w:noWrap w:val="0"/>
            <w:vAlign w:val="center"/>
          </w:tcPr>
          <w:p w14:paraId="789C88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0"/>
            <w:vAlign w:val="center"/>
          </w:tcPr>
          <w:p w14:paraId="089639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6F57AD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270</w:t>
            </w:r>
          </w:p>
        </w:tc>
        <w:tc>
          <w:tcPr>
            <w:tcW w:w="840" w:type="dxa"/>
            <w:shd w:val="clear" w:color="auto" w:fill="auto"/>
            <w:noWrap w:val="0"/>
            <w:vAlign w:val="center"/>
          </w:tcPr>
          <w:p w14:paraId="0C0A20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w:t>
            </w:r>
          </w:p>
        </w:tc>
        <w:tc>
          <w:tcPr>
            <w:tcW w:w="1140" w:type="dxa"/>
            <w:shd w:val="clear" w:color="auto" w:fill="auto"/>
            <w:noWrap w:val="0"/>
            <w:vAlign w:val="center"/>
          </w:tcPr>
          <w:p w14:paraId="79459C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1890</w:t>
            </w:r>
          </w:p>
        </w:tc>
        <w:tc>
          <w:tcPr>
            <w:tcW w:w="700" w:type="dxa"/>
            <w:shd w:val="clear" w:color="auto" w:fill="FFFFFF"/>
            <w:noWrap w:val="0"/>
            <w:vAlign w:val="center"/>
          </w:tcPr>
          <w:p w14:paraId="6D800E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095BA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1890</w:t>
            </w:r>
          </w:p>
        </w:tc>
      </w:tr>
      <w:tr w14:paraId="72CF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7" w:type="dxa"/>
            <w:vMerge w:val="continue"/>
            <w:shd w:val="clear" w:color="auto" w:fill="FFFFFF"/>
            <w:noWrap w:val="0"/>
            <w:vAlign w:val="center"/>
          </w:tcPr>
          <w:p w14:paraId="4DB9089F">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3B9C5673">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082CE28B">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7AC6C3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非主干道（含巷道）</w:t>
            </w:r>
          </w:p>
        </w:tc>
        <w:tc>
          <w:tcPr>
            <w:tcW w:w="900" w:type="dxa"/>
            <w:shd w:val="clear" w:color="auto" w:fill="auto"/>
            <w:noWrap w:val="0"/>
            <w:vAlign w:val="center"/>
          </w:tcPr>
          <w:p w14:paraId="508FA340">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15A6774F">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07CE2E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1346</w:t>
            </w:r>
          </w:p>
        </w:tc>
        <w:tc>
          <w:tcPr>
            <w:tcW w:w="700" w:type="dxa"/>
            <w:shd w:val="clear" w:color="auto" w:fill="FFFFFF"/>
            <w:noWrap w:val="0"/>
            <w:vAlign w:val="center"/>
          </w:tcPr>
          <w:p w14:paraId="52FBF8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50BA2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1346</w:t>
            </w:r>
          </w:p>
        </w:tc>
      </w:tr>
      <w:tr w14:paraId="28A4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07" w:type="dxa"/>
            <w:vMerge w:val="restart"/>
            <w:shd w:val="clear" w:color="auto" w:fill="FFFFFF"/>
            <w:noWrap w:val="0"/>
            <w:vAlign w:val="center"/>
          </w:tcPr>
          <w:p w14:paraId="0CC741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w:t>
            </w:r>
          </w:p>
        </w:tc>
        <w:tc>
          <w:tcPr>
            <w:tcW w:w="1509" w:type="dxa"/>
            <w:vMerge w:val="restart"/>
            <w:shd w:val="clear" w:color="auto" w:fill="auto"/>
            <w:noWrap w:val="0"/>
            <w:vAlign w:val="center"/>
          </w:tcPr>
          <w:p w14:paraId="1CA0BE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垃圾站路（东虹街至垃圾站）</w:t>
            </w:r>
          </w:p>
        </w:tc>
        <w:tc>
          <w:tcPr>
            <w:tcW w:w="1204" w:type="dxa"/>
            <w:vMerge w:val="restart"/>
            <w:shd w:val="clear" w:color="auto" w:fill="auto"/>
            <w:noWrap w:val="0"/>
            <w:vAlign w:val="center"/>
          </w:tcPr>
          <w:p w14:paraId="661389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0"/>
            <w:vAlign w:val="center"/>
          </w:tcPr>
          <w:p w14:paraId="07A189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3C2C40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400</w:t>
            </w:r>
          </w:p>
        </w:tc>
        <w:tc>
          <w:tcPr>
            <w:tcW w:w="840" w:type="dxa"/>
            <w:shd w:val="clear" w:color="auto" w:fill="auto"/>
            <w:noWrap w:val="0"/>
            <w:vAlign w:val="center"/>
          </w:tcPr>
          <w:p w14:paraId="288466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w:t>
            </w:r>
          </w:p>
        </w:tc>
        <w:tc>
          <w:tcPr>
            <w:tcW w:w="1140" w:type="dxa"/>
            <w:shd w:val="clear" w:color="auto" w:fill="auto"/>
            <w:noWrap w:val="0"/>
            <w:vAlign w:val="center"/>
          </w:tcPr>
          <w:p w14:paraId="6B450E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3600</w:t>
            </w:r>
          </w:p>
        </w:tc>
        <w:tc>
          <w:tcPr>
            <w:tcW w:w="700" w:type="dxa"/>
            <w:shd w:val="clear" w:color="auto" w:fill="FFFFFF"/>
            <w:noWrap w:val="0"/>
            <w:vAlign w:val="center"/>
          </w:tcPr>
          <w:p w14:paraId="7C01E2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49D36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3600</w:t>
            </w:r>
          </w:p>
        </w:tc>
      </w:tr>
      <w:tr w14:paraId="2DE4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7" w:type="dxa"/>
            <w:vMerge w:val="continue"/>
            <w:shd w:val="clear" w:color="auto" w:fill="FFFFFF"/>
            <w:noWrap w:val="0"/>
            <w:vAlign w:val="center"/>
          </w:tcPr>
          <w:p w14:paraId="3044A561">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23199B90">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63547D9A">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2F6ADE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非主干道（含巷道）</w:t>
            </w:r>
          </w:p>
        </w:tc>
        <w:tc>
          <w:tcPr>
            <w:tcW w:w="900" w:type="dxa"/>
            <w:shd w:val="clear" w:color="auto" w:fill="auto"/>
            <w:noWrap w:val="0"/>
            <w:vAlign w:val="center"/>
          </w:tcPr>
          <w:p w14:paraId="1AF9BC7F">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5AE3324C">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6F56E9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720</w:t>
            </w:r>
          </w:p>
        </w:tc>
        <w:tc>
          <w:tcPr>
            <w:tcW w:w="700" w:type="dxa"/>
            <w:shd w:val="clear" w:color="auto" w:fill="FFFFFF"/>
            <w:noWrap w:val="0"/>
            <w:vAlign w:val="center"/>
          </w:tcPr>
          <w:p w14:paraId="28C834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B6600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720</w:t>
            </w:r>
          </w:p>
        </w:tc>
      </w:tr>
      <w:tr w14:paraId="6B74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07" w:type="dxa"/>
            <w:vMerge w:val="restart"/>
            <w:shd w:val="clear" w:color="auto" w:fill="FFFFFF"/>
            <w:noWrap w:val="0"/>
            <w:vAlign w:val="center"/>
          </w:tcPr>
          <w:p w14:paraId="76771C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w:t>
            </w:r>
          </w:p>
        </w:tc>
        <w:tc>
          <w:tcPr>
            <w:tcW w:w="1509" w:type="dxa"/>
            <w:vMerge w:val="restart"/>
            <w:shd w:val="clear" w:color="auto" w:fill="auto"/>
            <w:noWrap w:val="0"/>
            <w:vAlign w:val="center"/>
          </w:tcPr>
          <w:p w14:paraId="6ACD39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东虹西街（派出所至小区南门）</w:t>
            </w:r>
          </w:p>
        </w:tc>
        <w:tc>
          <w:tcPr>
            <w:tcW w:w="1204" w:type="dxa"/>
            <w:vMerge w:val="restart"/>
            <w:shd w:val="clear" w:color="auto" w:fill="auto"/>
            <w:noWrap w:val="0"/>
            <w:vAlign w:val="center"/>
          </w:tcPr>
          <w:p w14:paraId="3CE270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二级道路</w:t>
            </w:r>
          </w:p>
        </w:tc>
        <w:tc>
          <w:tcPr>
            <w:tcW w:w="1476" w:type="dxa"/>
            <w:shd w:val="clear" w:color="auto" w:fill="auto"/>
            <w:noWrap w:val="0"/>
            <w:vAlign w:val="center"/>
          </w:tcPr>
          <w:p w14:paraId="521ABB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7BDA97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650</w:t>
            </w:r>
          </w:p>
        </w:tc>
        <w:tc>
          <w:tcPr>
            <w:tcW w:w="840" w:type="dxa"/>
            <w:shd w:val="clear" w:color="auto" w:fill="auto"/>
            <w:noWrap w:val="0"/>
            <w:vAlign w:val="center"/>
          </w:tcPr>
          <w:p w14:paraId="0388B7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w:t>
            </w:r>
          </w:p>
        </w:tc>
        <w:tc>
          <w:tcPr>
            <w:tcW w:w="1140" w:type="dxa"/>
            <w:shd w:val="clear" w:color="auto" w:fill="auto"/>
            <w:noWrap w:val="0"/>
            <w:vAlign w:val="center"/>
          </w:tcPr>
          <w:p w14:paraId="0DE5DE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8450</w:t>
            </w:r>
          </w:p>
        </w:tc>
        <w:tc>
          <w:tcPr>
            <w:tcW w:w="700" w:type="dxa"/>
            <w:shd w:val="clear" w:color="auto" w:fill="FFFFFF"/>
            <w:noWrap w:val="0"/>
            <w:vAlign w:val="center"/>
          </w:tcPr>
          <w:p w14:paraId="49AC47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BB495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8450</w:t>
            </w:r>
          </w:p>
        </w:tc>
      </w:tr>
      <w:tr w14:paraId="1BFC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07" w:type="dxa"/>
            <w:vMerge w:val="continue"/>
            <w:shd w:val="clear" w:color="auto" w:fill="FFFFFF"/>
            <w:noWrap w:val="0"/>
            <w:vAlign w:val="center"/>
          </w:tcPr>
          <w:p w14:paraId="176C8A4C">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079FAFE0">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5EB7618C">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5F47EA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非主干道（含巷道）</w:t>
            </w:r>
          </w:p>
        </w:tc>
        <w:tc>
          <w:tcPr>
            <w:tcW w:w="900" w:type="dxa"/>
            <w:shd w:val="clear" w:color="auto" w:fill="auto"/>
            <w:noWrap w:val="0"/>
            <w:vAlign w:val="center"/>
          </w:tcPr>
          <w:p w14:paraId="4516702A">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7AA9027F">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1600D3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1690</w:t>
            </w:r>
          </w:p>
        </w:tc>
        <w:tc>
          <w:tcPr>
            <w:tcW w:w="700" w:type="dxa"/>
            <w:shd w:val="clear" w:color="auto" w:fill="FFFFFF"/>
            <w:noWrap w:val="0"/>
            <w:vAlign w:val="center"/>
          </w:tcPr>
          <w:p w14:paraId="7B55C0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1C9ED0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1690</w:t>
            </w:r>
          </w:p>
        </w:tc>
      </w:tr>
      <w:tr w14:paraId="4A32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448260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w:t>
            </w:r>
          </w:p>
        </w:tc>
        <w:tc>
          <w:tcPr>
            <w:tcW w:w="1509" w:type="dxa"/>
            <w:vMerge w:val="restart"/>
            <w:shd w:val="clear" w:color="auto" w:fill="auto"/>
            <w:noWrap w:val="0"/>
            <w:vAlign w:val="center"/>
          </w:tcPr>
          <w:p w14:paraId="43FB5E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东虹街（铁道路至宁丹路口）</w:t>
            </w:r>
          </w:p>
        </w:tc>
        <w:tc>
          <w:tcPr>
            <w:tcW w:w="1204" w:type="dxa"/>
            <w:vMerge w:val="restart"/>
            <w:shd w:val="clear" w:color="auto" w:fill="auto"/>
            <w:noWrap w:val="0"/>
            <w:vAlign w:val="center"/>
          </w:tcPr>
          <w:p w14:paraId="4AE219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二级道路</w:t>
            </w:r>
          </w:p>
        </w:tc>
        <w:tc>
          <w:tcPr>
            <w:tcW w:w="1476" w:type="dxa"/>
            <w:shd w:val="clear" w:color="auto" w:fill="auto"/>
            <w:noWrap w:val="0"/>
            <w:vAlign w:val="center"/>
          </w:tcPr>
          <w:p w14:paraId="0D0649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1D051B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1250</w:t>
            </w:r>
          </w:p>
        </w:tc>
        <w:tc>
          <w:tcPr>
            <w:tcW w:w="840" w:type="dxa"/>
            <w:shd w:val="clear" w:color="auto" w:fill="auto"/>
            <w:noWrap w:val="0"/>
            <w:vAlign w:val="center"/>
          </w:tcPr>
          <w:p w14:paraId="1F3614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w:t>
            </w:r>
          </w:p>
        </w:tc>
        <w:tc>
          <w:tcPr>
            <w:tcW w:w="1140" w:type="dxa"/>
            <w:shd w:val="clear" w:color="auto" w:fill="auto"/>
            <w:noWrap w:val="0"/>
            <w:vAlign w:val="center"/>
          </w:tcPr>
          <w:p w14:paraId="324749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22500</w:t>
            </w:r>
          </w:p>
        </w:tc>
        <w:tc>
          <w:tcPr>
            <w:tcW w:w="700" w:type="dxa"/>
            <w:shd w:val="clear" w:color="auto" w:fill="FFFFFF"/>
            <w:noWrap w:val="0"/>
            <w:vAlign w:val="center"/>
          </w:tcPr>
          <w:p w14:paraId="4A8C00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70EA1D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22500</w:t>
            </w:r>
          </w:p>
        </w:tc>
      </w:tr>
      <w:tr w14:paraId="7411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vMerge w:val="continue"/>
            <w:shd w:val="clear" w:color="auto" w:fill="FFFFFF"/>
            <w:noWrap w:val="0"/>
            <w:vAlign w:val="center"/>
          </w:tcPr>
          <w:p w14:paraId="657C8031">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19C695F7">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419A66F0">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144D1B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2F0F02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1200</w:t>
            </w:r>
          </w:p>
        </w:tc>
        <w:tc>
          <w:tcPr>
            <w:tcW w:w="840" w:type="dxa"/>
            <w:shd w:val="clear" w:color="auto" w:fill="auto"/>
            <w:noWrap/>
            <w:vAlign w:val="center"/>
          </w:tcPr>
          <w:p w14:paraId="1E1223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11.5</w:t>
            </w:r>
          </w:p>
        </w:tc>
        <w:tc>
          <w:tcPr>
            <w:tcW w:w="1140" w:type="dxa"/>
            <w:shd w:val="clear" w:color="auto" w:fill="auto"/>
            <w:noWrap/>
            <w:vAlign w:val="center"/>
          </w:tcPr>
          <w:p w14:paraId="0C4F1B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13800</w:t>
            </w:r>
          </w:p>
        </w:tc>
        <w:tc>
          <w:tcPr>
            <w:tcW w:w="700" w:type="dxa"/>
            <w:shd w:val="clear" w:color="auto" w:fill="FFFFFF"/>
            <w:noWrap w:val="0"/>
            <w:vAlign w:val="center"/>
          </w:tcPr>
          <w:p w14:paraId="0AF66B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67ECB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13800</w:t>
            </w:r>
          </w:p>
        </w:tc>
      </w:tr>
      <w:tr w14:paraId="5566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07" w:type="dxa"/>
            <w:vMerge w:val="continue"/>
            <w:shd w:val="clear" w:color="auto" w:fill="FFFFFF"/>
            <w:noWrap w:val="0"/>
            <w:vAlign w:val="center"/>
          </w:tcPr>
          <w:p w14:paraId="638B3A21">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3B796D52">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7BB88882">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0F453E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绿化带</w:t>
            </w:r>
          </w:p>
        </w:tc>
        <w:tc>
          <w:tcPr>
            <w:tcW w:w="900" w:type="dxa"/>
            <w:shd w:val="clear" w:color="auto" w:fill="auto"/>
            <w:noWrap/>
            <w:vAlign w:val="center"/>
          </w:tcPr>
          <w:p w14:paraId="18FE87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200</w:t>
            </w:r>
          </w:p>
        </w:tc>
        <w:tc>
          <w:tcPr>
            <w:tcW w:w="840" w:type="dxa"/>
            <w:shd w:val="clear" w:color="auto" w:fill="auto"/>
            <w:noWrap/>
            <w:vAlign w:val="center"/>
          </w:tcPr>
          <w:p w14:paraId="5B4BB4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3.5</w:t>
            </w:r>
          </w:p>
        </w:tc>
        <w:tc>
          <w:tcPr>
            <w:tcW w:w="1140" w:type="dxa"/>
            <w:shd w:val="clear" w:color="auto" w:fill="auto"/>
            <w:noWrap/>
            <w:vAlign w:val="center"/>
          </w:tcPr>
          <w:p w14:paraId="72CDEC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700</w:t>
            </w:r>
          </w:p>
        </w:tc>
        <w:tc>
          <w:tcPr>
            <w:tcW w:w="700" w:type="dxa"/>
            <w:shd w:val="clear" w:color="auto" w:fill="FFFFFF"/>
            <w:noWrap w:val="0"/>
            <w:vAlign w:val="center"/>
          </w:tcPr>
          <w:p w14:paraId="37F6C8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6C766E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700</w:t>
            </w:r>
          </w:p>
        </w:tc>
      </w:tr>
      <w:tr w14:paraId="52D7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07" w:type="dxa"/>
            <w:vMerge w:val="continue"/>
            <w:shd w:val="clear" w:color="auto" w:fill="FFFFFF"/>
            <w:noWrap w:val="0"/>
            <w:vAlign w:val="center"/>
          </w:tcPr>
          <w:p w14:paraId="7A2EC500">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13E4C73C">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41C68B71">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766B92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非主干道（含巷道）</w:t>
            </w:r>
          </w:p>
        </w:tc>
        <w:tc>
          <w:tcPr>
            <w:tcW w:w="900" w:type="dxa"/>
            <w:shd w:val="clear" w:color="auto" w:fill="auto"/>
            <w:noWrap w:val="0"/>
            <w:vAlign w:val="center"/>
          </w:tcPr>
          <w:p w14:paraId="75455CA5">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32356C0E">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530975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1190</w:t>
            </w:r>
          </w:p>
        </w:tc>
        <w:tc>
          <w:tcPr>
            <w:tcW w:w="700" w:type="dxa"/>
            <w:shd w:val="clear" w:color="auto" w:fill="FFFFFF"/>
            <w:noWrap w:val="0"/>
            <w:vAlign w:val="center"/>
          </w:tcPr>
          <w:p w14:paraId="01B799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2557AC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1190</w:t>
            </w:r>
          </w:p>
        </w:tc>
      </w:tr>
      <w:tr w14:paraId="52A1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16FB3D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w:t>
            </w:r>
          </w:p>
        </w:tc>
        <w:tc>
          <w:tcPr>
            <w:tcW w:w="1509" w:type="dxa"/>
            <w:vMerge w:val="restart"/>
            <w:shd w:val="clear" w:color="auto" w:fill="auto"/>
            <w:noWrap w:val="0"/>
            <w:vAlign w:val="center"/>
          </w:tcPr>
          <w:p w14:paraId="6DB11F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东屏街（东虹街至宁丹路口）</w:t>
            </w:r>
          </w:p>
        </w:tc>
        <w:tc>
          <w:tcPr>
            <w:tcW w:w="1204" w:type="dxa"/>
            <w:vMerge w:val="restart"/>
            <w:shd w:val="clear" w:color="auto" w:fill="auto"/>
            <w:noWrap w:val="0"/>
            <w:vAlign w:val="center"/>
          </w:tcPr>
          <w:p w14:paraId="796F19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二级道路</w:t>
            </w:r>
          </w:p>
        </w:tc>
        <w:tc>
          <w:tcPr>
            <w:tcW w:w="1476" w:type="dxa"/>
            <w:shd w:val="clear" w:color="auto" w:fill="auto"/>
            <w:noWrap w:val="0"/>
            <w:vAlign w:val="center"/>
          </w:tcPr>
          <w:p w14:paraId="0F8588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5A4C49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560</w:t>
            </w:r>
          </w:p>
        </w:tc>
        <w:tc>
          <w:tcPr>
            <w:tcW w:w="840" w:type="dxa"/>
            <w:shd w:val="clear" w:color="auto" w:fill="auto"/>
            <w:noWrap w:val="0"/>
            <w:vAlign w:val="center"/>
          </w:tcPr>
          <w:p w14:paraId="64BA07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w:t>
            </w:r>
          </w:p>
        </w:tc>
        <w:tc>
          <w:tcPr>
            <w:tcW w:w="1140" w:type="dxa"/>
            <w:shd w:val="clear" w:color="auto" w:fill="auto"/>
            <w:noWrap w:val="0"/>
            <w:vAlign w:val="center"/>
          </w:tcPr>
          <w:p w14:paraId="49FC7F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10080</w:t>
            </w:r>
          </w:p>
        </w:tc>
        <w:tc>
          <w:tcPr>
            <w:tcW w:w="700" w:type="dxa"/>
            <w:shd w:val="clear" w:color="auto" w:fill="FFFFFF"/>
            <w:noWrap w:val="0"/>
            <w:vAlign w:val="center"/>
          </w:tcPr>
          <w:p w14:paraId="342A52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5B4D3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10080</w:t>
            </w:r>
          </w:p>
        </w:tc>
      </w:tr>
      <w:tr w14:paraId="1A98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vMerge w:val="continue"/>
            <w:shd w:val="clear" w:color="auto" w:fill="FFFFFF"/>
            <w:noWrap w:val="0"/>
            <w:vAlign w:val="center"/>
          </w:tcPr>
          <w:p w14:paraId="6602FA1E">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01AA2747">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4EE1BBF8">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0FF3E2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605E1B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500</w:t>
            </w:r>
          </w:p>
        </w:tc>
        <w:tc>
          <w:tcPr>
            <w:tcW w:w="840" w:type="dxa"/>
            <w:shd w:val="clear" w:color="auto" w:fill="auto"/>
            <w:noWrap/>
            <w:vAlign w:val="center"/>
          </w:tcPr>
          <w:p w14:paraId="4B8EDC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w:t>
            </w:r>
          </w:p>
        </w:tc>
        <w:tc>
          <w:tcPr>
            <w:tcW w:w="1140" w:type="dxa"/>
            <w:shd w:val="clear" w:color="auto" w:fill="auto"/>
            <w:noWrap/>
            <w:vAlign w:val="center"/>
          </w:tcPr>
          <w:p w14:paraId="18EC47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5500</w:t>
            </w:r>
          </w:p>
        </w:tc>
        <w:tc>
          <w:tcPr>
            <w:tcW w:w="700" w:type="dxa"/>
            <w:shd w:val="clear" w:color="auto" w:fill="FFFFFF"/>
            <w:noWrap w:val="0"/>
            <w:vAlign w:val="center"/>
          </w:tcPr>
          <w:p w14:paraId="30CB21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4E0D2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5500</w:t>
            </w:r>
          </w:p>
        </w:tc>
      </w:tr>
      <w:tr w14:paraId="7C47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07" w:type="dxa"/>
            <w:vMerge w:val="continue"/>
            <w:shd w:val="clear" w:color="auto" w:fill="FFFFFF"/>
            <w:noWrap w:val="0"/>
            <w:vAlign w:val="center"/>
          </w:tcPr>
          <w:p w14:paraId="65403AA3">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0FA1C21A">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19B470CB">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4277BE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绿化带</w:t>
            </w:r>
          </w:p>
        </w:tc>
        <w:tc>
          <w:tcPr>
            <w:tcW w:w="900" w:type="dxa"/>
            <w:shd w:val="clear" w:color="auto" w:fill="auto"/>
            <w:noWrap/>
            <w:vAlign w:val="center"/>
          </w:tcPr>
          <w:p w14:paraId="634321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450</w:t>
            </w:r>
          </w:p>
        </w:tc>
        <w:tc>
          <w:tcPr>
            <w:tcW w:w="840" w:type="dxa"/>
            <w:shd w:val="clear" w:color="auto" w:fill="auto"/>
            <w:noWrap/>
            <w:vAlign w:val="center"/>
          </w:tcPr>
          <w:p w14:paraId="24F8F3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w:t>
            </w:r>
          </w:p>
        </w:tc>
        <w:tc>
          <w:tcPr>
            <w:tcW w:w="1140" w:type="dxa"/>
            <w:shd w:val="clear" w:color="auto" w:fill="auto"/>
            <w:noWrap/>
            <w:vAlign w:val="center"/>
          </w:tcPr>
          <w:p w14:paraId="44C837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1350</w:t>
            </w:r>
          </w:p>
        </w:tc>
        <w:tc>
          <w:tcPr>
            <w:tcW w:w="700" w:type="dxa"/>
            <w:shd w:val="clear" w:color="auto" w:fill="FFFFFF"/>
            <w:noWrap w:val="0"/>
            <w:vAlign w:val="center"/>
          </w:tcPr>
          <w:p w14:paraId="285137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E4C30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1350</w:t>
            </w:r>
          </w:p>
        </w:tc>
      </w:tr>
      <w:tr w14:paraId="4C54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2DC42C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w:t>
            </w:r>
          </w:p>
        </w:tc>
        <w:tc>
          <w:tcPr>
            <w:tcW w:w="1509" w:type="dxa"/>
            <w:vMerge w:val="restart"/>
            <w:shd w:val="clear" w:color="auto" w:fill="auto"/>
            <w:noWrap w:val="0"/>
            <w:vAlign w:val="center"/>
          </w:tcPr>
          <w:p w14:paraId="221864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派出所路（东虹街至派出所）</w:t>
            </w:r>
          </w:p>
        </w:tc>
        <w:tc>
          <w:tcPr>
            <w:tcW w:w="1204" w:type="dxa"/>
            <w:vMerge w:val="restart"/>
            <w:shd w:val="clear" w:color="auto" w:fill="auto"/>
            <w:noWrap w:val="0"/>
            <w:vAlign w:val="center"/>
          </w:tcPr>
          <w:p w14:paraId="6A0F8F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0"/>
            <w:vAlign w:val="center"/>
          </w:tcPr>
          <w:p w14:paraId="25A5B3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550FD4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250</w:t>
            </w:r>
          </w:p>
        </w:tc>
        <w:tc>
          <w:tcPr>
            <w:tcW w:w="840" w:type="dxa"/>
            <w:shd w:val="clear" w:color="auto" w:fill="auto"/>
            <w:noWrap w:val="0"/>
            <w:vAlign w:val="center"/>
          </w:tcPr>
          <w:p w14:paraId="533752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w:t>
            </w:r>
          </w:p>
        </w:tc>
        <w:tc>
          <w:tcPr>
            <w:tcW w:w="1140" w:type="dxa"/>
            <w:shd w:val="clear" w:color="auto" w:fill="auto"/>
            <w:noWrap w:val="0"/>
            <w:vAlign w:val="center"/>
          </w:tcPr>
          <w:p w14:paraId="1B6AB7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2750</w:t>
            </w:r>
          </w:p>
        </w:tc>
        <w:tc>
          <w:tcPr>
            <w:tcW w:w="700" w:type="dxa"/>
            <w:shd w:val="clear" w:color="auto" w:fill="FFFFFF"/>
            <w:noWrap w:val="0"/>
            <w:vAlign w:val="center"/>
          </w:tcPr>
          <w:p w14:paraId="73BE18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6A8088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2750</w:t>
            </w:r>
          </w:p>
        </w:tc>
      </w:tr>
      <w:tr w14:paraId="0261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07" w:type="dxa"/>
            <w:vMerge w:val="continue"/>
            <w:shd w:val="clear" w:color="auto" w:fill="FFFFFF"/>
            <w:noWrap w:val="0"/>
            <w:vAlign w:val="center"/>
          </w:tcPr>
          <w:p w14:paraId="23F95BFD">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2B6F3C70">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12EEE863">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29AD7F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非主干道（含巷道）</w:t>
            </w:r>
          </w:p>
        </w:tc>
        <w:tc>
          <w:tcPr>
            <w:tcW w:w="900" w:type="dxa"/>
            <w:shd w:val="clear" w:color="auto" w:fill="auto"/>
            <w:noWrap w:val="0"/>
            <w:vAlign w:val="center"/>
          </w:tcPr>
          <w:p w14:paraId="4FC8D663">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24FCEF9F">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2DFF26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550</w:t>
            </w:r>
          </w:p>
        </w:tc>
        <w:tc>
          <w:tcPr>
            <w:tcW w:w="700" w:type="dxa"/>
            <w:shd w:val="clear" w:color="auto" w:fill="FFFFFF"/>
            <w:noWrap w:val="0"/>
            <w:vAlign w:val="center"/>
          </w:tcPr>
          <w:p w14:paraId="604902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A511F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550</w:t>
            </w:r>
          </w:p>
        </w:tc>
      </w:tr>
      <w:tr w14:paraId="7275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7" w:type="dxa"/>
            <w:vMerge w:val="restart"/>
            <w:shd w:val="clear" w:color="auto" w:fill="FFFFFF"/>
            <w:noWrap w:val="0"/>
            <w:vAlign w:val="center"/>
          </w:tcPr>
          <w:p w14:paraId="2D41BE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w:t>
            </w:r>
          </w:p>
        </w:tc>
        <w:tc>
          <w:tcPr>
            <w:tcW w:w="1509" w:type="dxa"/>
            <w:vMerge w:val="restart"/>
            <w:shd w:val="clear" w:color="auto" w:fill="auto"/>
            <w:noWrap w:val="0"/>
            <w:vAlign w:val="center"/>
          </w:tcPr>
          <w:p w14:paraId="6E61A2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平安广场（含入口）</w:t>
            </w:r>
          </w:p>
        </w:tc>
        <w:tc>
          <w:tcPr>
            <w:tcW w:w="1204" w:type="dxa"/>
            <w:vMerge w:val="restart"/>
            <w:shd w:val="clear" w:color="auto" w:fill="auto"/>
            <w:noWrap w:val="0"/>
            <w:vAlign w:val="center"/>
          </w:tcPr>
          <w:p w14:paraId="1FB6DA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52FFFC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670150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w:t>
            </w:r>
          </w:p>
        </w:tc>
        <w:tc>
          <w:tcPr>
            <w:tcW w:w="840" w:type="dxa"/>
            <w:shd w:val="clear" w:color="auto" w:fill="auto"/>
            <w:noWrap/>
            <w:vAlign w:val="center"/>
          </w:tcPr>
          <w:p w14:paraId="5AAF61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w:t>
            </w:r>
          </w:p>
        </w:tc>
        <w:tc>
          <w:tcPr>
            <w:tcW w:w="1140" w:type="dxa"/>
            <w:shd w:val="clear" w:color="auto" w:fill="auto"/>
            <w:noWrap w:val="0"/>
            <w:vAlign w:val="center"/>
          </w:tcPr>
          <w:p w14:paraId="641C57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450</w:t>
            </w:r>
          </w:p>
        </w:tc>
        <w:tc>
          <w:tcPr>
            <w:tcW w:w="700" w:type="dxa"/>
            <w:shd w:val="clear" w:color="auto" w:fill="FFFFFF"/>
            <w:noWrap w:val="0"/>
            <w:vAlign w:val="center"/>
          </w:tcPr>
          <w:p w14:paraId="33C6DF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56615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450</w:t>
            </w:r>
          </w:p>
        </w:tc>
      </w:tr>
      <w:tr w14:paraId="12DE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vMerge w:val="continue"/>
            <w:shd w:val="clear" w:color="auto" w:fill="FFFFFF"/>
            <w:noWrap w:val="0"/>
            <w:vAlign w:val="center"/>
          </w:tcPr>
          <w:p w14:paraId="44EF7017">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75F163DE">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41427149">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4AF138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64FE33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170</w:t>
            </w:r>
          </w:p>
        </w:tc>
        <w:tc>
          <w:tcPr>
            <w:tcW w:w="840" w:type="dxa"/>
            <w:shd w:val="clear" w:color="auto" w:fill="auto"/>
            <w:noWrap/>
            <w:vAlign w:val="center"/>
          </w:tcPr>
          <w:p w14:paraId="5FCF7A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36</w:t>
            </w:r>
          </w:p>
        </w:tc>
        <w:tc>
          <w:tcPr>
            <w:tcW w:w="1140" w:type="dxa"/>
            <w:shd w:val="clear" w:color="auto" w:fill="auto"/>
            <w:noWrap/>
            <w:vAlign w:val="center"/>
          </w:tcPr>
          <w:p w14:paraId="2800AC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6120</w:t>
            </w:r>
          </w:p>
        </w:tc>
        <w:tc>
          <w:tcPr>
            <w:tcW w:w="700" w:type="dxa"/>
            <w:shd w:val="clear" w:color="auto" w:fill="FFFFFF"/>
            <w:noWrap w:val="0"/>
            <w:vAlign w:val="center"/>
          </w:tcPr>
          <w:p w14:paraId="69CF4F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AA2A1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6120</w:t>
            </w:r>
          </w:p>
        </w:tc>
      </w:tr>
      <w:tr w14:paraId="620A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07" w:type="dxa"/>
            <w:vMerge w:val="continue"/>
            <w:shd w:val="clear" w:color="auto" w:fill="FFFFFF"/>
            <w:noWrap w:val="0"/>
            <w:vAlign w:val="center"/>
          </w:tcPr>
          <w:p w14:paraId="0821EBC5">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0C90AC3A">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602B17A7">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60243F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绿化带</w:t>
            </w:r>
          </w:p>
        </w:tc>
        <w:tc>
          <w:tcPr>
            <w:tcW w:w="900" w:type="dxa"/>
            <w:shd w:val="clear" w:color="auto" w:fill="auto"/>
            <w:noWrap/>
            <w:vAlign w:val="center"/>
          </w:tcPr>
          <w:p w14:paraId="4229D0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170</w:t>
            </w:r>
          </w:p>
        </w:tc>
        <w:tc>
          <w:tcPr>
            <w:tcW w:w="840" w:type="dxa"/>
            <w:shd w:val="clear" w:color="auto" w:fill="auto"/>
            <w:noWrap/>
            <w:vAlign w:val="center"/>
          </w:tcPr>
          <w:p w14:paraId="14353E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w:t>
            </w:r>
          </w:p>
        </w:tc>
        <w:tc>
          <w:tcPr>
            <w:tcW w:w="1140" w:type="dxa"/>
            <w:shd w:val="clear" w:color="auto" w:fill="auto"/>
            <w:noWrap/>
            <w:vAlign w:val="center"/>
          </w:tcPr>
          <w:p w14:paraId="1D130C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1020</w:t>
            </w:r>
          </w:p>
        </w:tc>
        <w:tc>
          <w:tcPr>
            <w:tcW w:w="700" w:type="dxa"/>
            <w:shd w:val="clear" w:color="auto" w:fill="FFFFFF"/>
            <w:noWrap w:val="0"/>
            <w:vAlign w:val="center"/>
          </w:tcPr>
          <w:p w14:paraId="00C386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1FAF99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1020</w:t>
            </w:r>
          </w:p>
        </w:tc>
      </w:tr>
      <w:tr w14:paraId="0C2B6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7" w:type="dxa"/>
            <w:shd w:val="clear" w:color="auto" w:fill="FFFFFF"/>
            <w:noWrap w:val="0"/>
            <w:vAlign w:val="center"/>
          </w:tcPr>
          <w:p w14:paraId="41C06F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w:t>
            </w:r>
          </w:p>
        </w:tc>
        <w:tc>
          <w:tcPr>
            <w:tcW w:w="1509" w:type="dxa"/>
            <w:shd w:val="clear" w:color="auto" w:fill="auto"/>
            <w:noWrap w:val="0"/>
            <w:vAlign w:val="center"/>
          </w:tcPr>
          <w:p w14:paraId="3554B4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供销广场（南侧停车场）</w:t>
            </w:r>
          </w:p>
        </w:tc>
        <w:tc>
          <w:tcPr>
            <w:tcW w:w="1204" w:type="dxa"/>
            <w:shd w:val="clear" w:color="auto" w:fill="auto"/>
            <w:noWrap w:val="0"/>
            <w:vAlign w:val="center"/>
          </w:tcPr>
          <w:p w14:paraId="489AB4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46391D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4A5097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90</w:t>
            </w:r>
          </w:p>
        </w:tc>
        <w:tc>
          <w:tcPr>
            <w:tcW w:w="840" w:type="dxa"/>
            <w:shd w:val="clear" w:color="auto" w:fill="auto"/>
            <w:noWrap/>
            <w:vAlign w:val="center"/>
          </w:tcPr>
          <w:p w14:paraId="78DCF8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w:t>
            </w:r>
          </w:p>
        </w:tc>
        <w:tc>
          <w:tcPr>
            <w:tcW w:w="1140" w:type="dxa"/>
            <w:shd w:val="clear" w:color="auto" w:fill="auto"/>
            <w:noWrap/>
            <w:vAlign w:val="center"/>
          </w:tcPr>
          <w:p w14:paraId="22C4C2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1350</w:t>
            </w:r>
          </w:p>
        </w:tc>
        <w:tc>
          <w:tcPr>
            <w:tcW w:w="700" w:type="dxa"/>
            <w:shd w:val="clear" w:color="auto" w:fill="FFFFFF"/>
            <w:noWrap w:val="0"/>
            <w:vAlign w:val="center"/>
          </w:tcPr>
          <w:p w14:paraId="25043F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5D18D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1350</w:t>
            </w:r>
          </w:p>
        </w:tc>
      </w:tr>
      <w:tr w14:paraId="5172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shd w:val="clear" w:color="auto" w:fill="FFFFFF"/>
            <w:noWrap w:val="0"/>
            <w:vAlign w:val="center"/>
          </w:tcPr>
          <w:p w14:paraId="691353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w:t>
            </w:r>
          </w:p>
        </w:tc>
        <w:tc>
          <w:tcPr>
            <w:tcW w:w="1509" w:type="dxa"/>
            <w:shd w:val="clear" w:color="auto" w:fill="auto"/>
            <w:noWrap w:val="0"/>
            <w:vAlign w:val="center"/>
          </w:tcPr>
          <w:p w14:paraId="5FC1AF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幼儿园广场</w:t>
            </w:r>
          </w:p>
        </w:tc>
        <w:tc>
          <w:tcPr>
            <w:tcW w:w="1204" w:type="dxa"/>
            <w:shd w:val="clear" w:color="auto" w:fill="auto"/>
            <w:noWrap w:val="0"/>
            <w:vAlign w:val="center"/>
          </w:tcPr>
          <w:p w14:paraId="17D7F3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5A7277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4DFE03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w:t>
            </w:r>
          </w:p>
        </w:tc>
        <w:tc>
          <w:tcPr>
            <w:tcW w:w="840" w:type="dxa"/>
            <w:shd w:val="clear" w:color="auto" w:fill="auto"/>
            <w:noWrap/>
            <w:vAlign w:val="center"/>
          </w:tcPr>
          <w:p w14:paraId="212DE9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w:t>
            </w:r>
          </w:p>
        </w:tc>
        <w:tc>
          <w:tcPr>
            <w:tcW w:w="1140" w:type="dxa"/>
            <w:shd w:val="clear" w:color="auto" w:fill="auto"/>
            <w:noWrap/>
            <w:vAlign w:val="center"/>
          </w:tcPr>
          <w:p w14:paraId="0E8CCE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3025</w:t>
            </w:r>
          </w:p>
        </w:tc>
        <w:tc>
          <w:tcPr>
            <w:tcW w:w="700" w:type="dxa"/>
            <w:shd w:val="clear" w:color="auto" w:fill="FFFFFF"/>
            <w:noWrap w:val="0"/>
            <w:vAlign w:val="center"/>
          </w:tcPr>
          <w:p w14:paraId="439DA5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8CED6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3025</w:t>
            </w:r>
          </w:p>
        </w:tc>
      </w:tr>
      <w:tr w14:paraId="302B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shd w:val="clear" w:color="auto" w:fill="FFFFFF"/>
            <w:noWrap w:val="0"/>
            <w:vAlign w:val="center"/>
          </w:tcPr>
          <w:p w14:paraId="4A2C9A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w:t>
            </w:r>
          </w:p>
        </w:tc>
        <w:tc>
          <w:tcPr>
            <w:tcW w:w="1509" w:type="dxa"/>
            <w:shd w:val="clear" w:color="auto" w:fill="auto"/>
            <w:noWrap w:val="0"/>
            <w:vAlign w:val="center"/>
          </w:tcPr>
          <w:p w14:paraId="5D4BEC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修理广场</w:t>
            </w:r>
          </w:p>
        </w:tc>
        <w:tc>
          <w:tcPr>
            <w:tcW w:w="1204" w:type="dxa"/>
            <w:shd w:val="clear" w:color="auto" w:fill="auto"/>
            <w:noWrap w:val="0"/>
            <w:vAlign w:val="center"/>
          </w:tcPr>
          <w:p w14:paraId="03121A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36E972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582976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60</w:t>
            </w:r>
          </w:p>
        </w:tc>
        <w:tc>
          <w:tcPr>
            <w:tcW w:w="840" w:type="dxa"/>
            <w:shd w:val="clear" w:color="auto" w:fill="auto"/>
            <w:noWrap/>
            <w:vAlign w:val="center"/>
          </w:tcPr>
          <w:p w14:paraId="4E9916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w:t>
            </w:r>
          </w:p>
        </w:tc>
        <w:tc>
          <w:tcPr>
            <w:tcW w:w="1140" w:type="dxa"/>
            <w:shd w:val="clear" w:color="auto" w:fill="auto"/>
            <w:noWrap/>
            <w:vAlign w:val="center"/>
          </w:tcPr>
          <w:p w14:paraId="1BF702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1800</w:t>
            </w:r>
          </w:p>
        </w:tc>
        <w:tc>
          <w:tcPr>
            <w:tcW w:w="700" w:type="dxa"/>
            <w:shd w:val="clear" w:color="auto" w:fill="FFFFFF"/>
            <w:noWrap w:val="0"/>
            <w:vAlign w:val="center"/>
          </w:tcPr>
          <w:p w14:paraId="42627D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23FB5C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1800</w:t>
            </w:r>
          </w:p>
        </w:tc>
      </w:tr>
      <w:tr w14:paraId="4B69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shd w:val="clear" w:color="auto" w:fill="FFFFFF"/>
            <w:noWrap w:val="0"/>
            <w:vAlign w:val="center"/>
          </w:tcPr>
          <w:p w14:paraId="0C4341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w:t>
            </w:r>
          </w:p>
        </w:tc>
        <w:tc>
          <w:tcPr>
            <w:tcW w:w="1509" w:type="dxa"/>
            <w:shd w:val="clear" w:color="auto" w:fill="auto"/>
            <w:noWrap w:val="0"/>
            <w:vAlign w:val="center"/>
          </w:tcPr>
          <w:p w14:paraId="5B1929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南门停车场</w:t>
            </w:r>
          </w:p>
        </w:tc>
        <w:tc>
          <w:tcPr>
            <w:tcW w:w="1204" w:type="dxa"/>
            <w:shd w:val="clear" w:color="auto" w:fill="auto"/>
            <w:noWrap w:val="0"/>
            <w:vAlign w:val="center"/>
          </w:tcPr>
          <w:p w14:paraId="6A3412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73DAB7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572769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w:t>
            </w:r>
          </w:p>
        </w:tc>
        <w:tc>
          <w:tcPr>
            <w:tcW w:w="840" w:type="dxa"/>
            <w:shd w:val="clear" w:color="auto" w:fill="auto"/>
            <w:noWrap/>
            <w:vAlign w:val="center"/>
          </w:tcPr>
          <w:p w14:paraId="081E82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70</w:t>
            </w:r>
          </w:p>
        </w:tc>
        <w:tc>
          <w:tcPr>
            <w:tcW w:w="1140" w:type="dxa"/>
            <w:shd w:val="clear" w:color="auto" w:fill="auto"/>
            <w:noWrap w:val="0"/>
            <w:vAlign w:val="center"/>
          </w:tcPr>
          <w:p w14:paraId="060192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5600</w:t>
            </w:r>
          </w:p>
        </w:tc>
        <w:tc>
          <w:tcPr>
            <w:tcW w:w="700" w:type="dxa"/>
            <w:shd w:val="clear" w:color="auto" w:fill="FFFFFF"/>
            <w:noWrap w:val="0"/>
            <w:vAlign w:val="center"/>
          </w:tcPr>
          <w:p w14:paraId="1FA636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74E416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5600</w:t>
            </w:r>
          </w:p>
        </w:tc>
      </w:tr>
      <w:tr w14:paraId="63FA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shd w:val="clear" w:color="auto" w:fill="FFFFFF"/>
            <w:noWrap w:val="0"/>
            <w:vAlign w:val="center"/>
          </w:tcPr>
          <w:p w14:paraId="5F327D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w:t>
            </w:r>
          </w:p>
        </w:tc>
        <w:tc>
          <w:tcPr>
            <w:tcW w:w="1509" w:type="dxa"/>
            <w:shd w:val="clear" w:color="auto" w:fill="auto"/>
            <w:noWrap w:val="0"/>
            <w:vAlign w:val="center"/>
          </w:tcPr>
          <w:p w14:paraId="1DDA50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苏果广场</w:t>
            </w:r>
          </w:p>
        </w:tc>
        <w:tc>
          <w:tcPr>
            <w:tcW w:w="1204" w:type="dxa"/>
            <w:shd w:val="clear" w:color="auto" w:fill="auto"/>
            <w:noWrap w:val="0"/>
            <w:vAlign w:val="center"/>
          </w:tcPr>
          <w:p w14:paraId="5A6542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5A4DA4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58C7DA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w:t>
            </w:r>
          </w:p>
        </w:tc>
        <w:tc>
          <w:tcPr>
            <w:tcW w:w="840" w:type="dxa"/>
            <w:shd w:val="clear" w:color="auto" w:fill="auto"/>
            <w:noWrap/>
            <w:vAlign w:val="center"/>
          </w:tcPr>
          <w:p w14:paraId="41D4D1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35</w:t>
            </w:r>
          </w:p>
        </w:tc>
        <w:tc>
          <w:tcPr>
            <w:tcW w:w="1140" w:type="dxa"/>
            <w:shd w:val="clear" w:color="auto" w:fill="auto"/>
            <w:noWrap w:val="0"/>
            <w:vAlign w:val="center"/>
          </w:tcPr>
          <w:p w14:paraId="63AB32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1050</w:t>
            </w:r>
          </w:p>
        </w:tc>
        <w:tc>
          <w:tcPr>
            <w:tcW w:w="700" w:type="dxa"/>
            <w:shd w:val="clear" w:color="auto" w:fill="FFFFFF"/>
            <w:noWrap w:val="0"/>
            <w:vAlign w:val="center"/>
          </w:tcPr>
          <w:p w14:paraId="0274E2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66041E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1050</w:t>
            </w:r>
          </w:p>
        </w:tc>
      </w:tr>
      <w:tr w14:paraId="70F5A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3AD771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w:t>
            </w:r>
          </w:p>
        </w:tc>
        <w:tc>
          <w:tcPr>
            <w:tcW w:w="1509" w:type="dxa"/>
            <w:vMerge w:val="restart"/>
            <w:shd w:val="clear" w:color="auto" w:fill="auto"/>
            <w:noWrap w:val="0"/>
            <w:vAlign w:val="center"/>
          </w:tcPr>
          <w:p w14:paraId="1D4972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东宁街（东虹街至宁丹路口）</w:t>
            </w:r>
          </w:p>
        </w:tc>
        <w:tc>
          <w:tcPr>
            <w:tcW w:w="1204" w:type="dxa"/>
            <w:vMerge w:val="restart"/>
            <w:shd w:val="clear" w:color="auto" w:fill="auto"/>
            <w:noWrap w:val="0"/>
            <w:vAlign w:val="center"/>
          </w:tcPr>
          <w:p w14:paraId="6229F6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二级道路</w:t>
            </w:r>
          </w:p>
        </w:tc>
        <w:tc>
          <w:tcPr>
            <w:tcW w:w="1476" w:type="dxa"/>
            <w:shd w:val="clear" w:color="auto" w:fill="auto"/>
            <w:noWrap w:val="0"/>
            <w:vAlign w:val="center"/>
          </w:tcPr>
          <w:p w14:paraId="4F72EC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242423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310</w:t>
            </w:r>
          </w:p>
        </w:tc>
        <w:tc>
          <w:tcPr>
            <w:tcW w:w="840" w:type="dxa"/>
            <w:shd w:val="clear" w:color="auto" w:fill="auto"/>
            <w:noWrap/>
            <w:vAlign w:val="center"/>
          </w:tcPr>
          <w:p w14:paraId="078C23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21</w:t>
            </w:r>
          </w:p>
        </w:tc>
        <w:tc>
          <w:tcPr>
            <w:tcW w:w="1140" w:type="dxa"/>
            <w:shd w:val="clear" w:color="auto" w:fill="auto"/>
            <w:noWrap w:val="0"/>
            <w:vAlign w:val="center"/>
          </w:tcPr>
          <w:p w14:paraId="5A8963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6510</w:t>
            </w:r>
          </w:p>
        </w:tc>
        <w:tc>
          <w:tcPr>
            <w:tcW w:w="700" w:type="dxa"/>
            <w:shd w:val="clear" w:color="auto" w:fill="FFFFFF"/>
            <w:noWrap w:val="0"/>
            <w:vAlign w:val="center"/>
          </w:tcPr>
          <w:p w14:paraId="65BDC9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5D4BC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6510</w:t>
            </w:r>
          </w:p>
        </w:tc>
      </w:tr>
      <w:tr w14:paraId="21F1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07" w:type="dxa"/>
            <w:vMerge w:val="continue"/>
            <w:shd w:val="clear" w:color="auto" w:fill="FFFFFF"/>
            <w:noWrap w:val="0"/>
            <w:vAlign w:val="center"/>
          </w:tcPr>
          <w:p w14:paraId="3FFAF68F">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4C27884E">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09698DED">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30F013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01991A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310</w:t>
            </w:r>
          </w:p>
        </w:tc>
        <w:tc>
          <w:tcPr>
            <w:tcW w:w="840" w:type="dxa"/>
            <w:shd w:val="clear" w:color="auto" w:fill="auto"/>
            <w:noWrap/>
            <w:vAlign w:val="center"/>
          </w:tcPr>
          <w:p w14:paraId="6F59E1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w:t>
            </w:r>
          </w:p>
        </w:tc>
        <w:tc>
          <w:tcPr>
            <w:tcW w:w="1140" w:type="dxa"/>
            <w:shd w:val="clear" w:color="auto" w:fill="auto"/>
            <w:noWrap/>
            <w:vAlign w:val="center"/>
          </w:tcPr>
          <w:p w14:paraId="654CEE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5580</w:t>
            </w:r>
          </w:p>
        </w:tc>
        <w:tc>
          <w:tcPr>
            <w:tcW w:w="700" w:type="dxa"/>
            <w:shd w:val="clear" w:color="auto" w:fill="FFFFFF"/>
            <w:noWrap w:val="0"/>
            <w:vAlign w:val="center"/>
          </w:tcPr>
          <w:p w14:paraId="2C1389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1BA51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5580</w:t>
            </w:r>
          </w:p>
        </w:tc>
      </w:tr>
      <w:tr w14:paraId="790D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2B0EAB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14</w:t>
            </w:r>
          </w:p>
        </w:tc>
        <w:tc>
          <w:tcPr>
            <w:tcW w:w="1509" w:type="dxa"/>
            <w:vMerge w:val="restart"/>
            <w:shd w:val="clear" w:color="auto" w:fill="auto"/>
            <w:noWrap w:val="0"/>
            <w:vAlign w:val="center"/>
          </w:tcPr>
          <w:p w14:paraId="1C22D8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菜场西路</w:t>
            </w:r>
          </w:p>
        </w:tc>
        <w:tc>
          <w:tcPr>
            <w:tcW w:w="1204" w:type="dxa"/>
            <w:vMerge w:val="restart"/>
            <w:shd w:val="clear" w:color="auto" w:fill="FFFFFF"/>
            <w:noWrap w:val="0"/>
            <w:vAlign w:val="center"/>
          </w:tcPr>
          <w:p w14:paraId="3E09F2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繁华街巷</w:t>
            </w:r>
          </w:p>
        </w:tc>
        <w:tc>
          <w:tcPr>
            <w:tcW w:w="1476" w:type="dxa"/>
            <w:shd w:val="clear" w:color="auto" w:fill="auto"/>
            <w:noWrap w:val="0"/>
            <w:vAlign w:val="center"/>
          </w:tcPr>
          <w:p w14:paraId="4BA5AF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59FBEE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w:t>
            </w:r>
          </w:p>
        </w:tc>
        <w:tc>
          <w:tcPr>
            <w:tcW w:w="840" w:type="dxa"/>
            <w:shd w:val="clear" w:color="auto" w:fill="auto"/>
            <w:noWrap/>
            <w:vAlign w:val="center"/>
          </w:tcPr>
          <w:p w14:paraId="08D500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w:t>
            </w:r>
          </w:p>
        </w:tc>
        <w:tc>
          <w:tcPr>
            <w:tcW w:w="1140" w:type="dxa"/>
            <w:shd w:val="clear" w:color="auto" w:fill="auto"/>
            <w:noWrap w:val="0"/>
            <w:vAlign w:val="center"/>
          </w:tcPr>
          <w:p w14:paraId="3573A1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720</w:t>
            </w:r>
          </w:p>
        </w:tc>
        <w:tc>
          <w:tcPr>
            <w:tcW w:w="700" w:type="dxa"/>
            <w:shd w:val="clear" w:color="auto" w:fill="FFFFFF"/>
            <w:noWrap w:val="0"/>
            <w:vAlign w:val="center"/>
          </w:tcPr>
          <w:p w14:paraId="269968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767FE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720</w:t>
            </w:r>
          </w:p>
        </w:tc>
      </w:tr>
      <w:tr w14:paraId="2F201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vMerge w:val="continue"/>
            <w:shd w:val="clear" w:color="auto" w:fill="FFFFFF"/>
            <w:noWrap w:val="0"/>
            <w:vAlign w:val="center"/>
          </w:tcPr>
          <w:p w14:paraId="5FD163EE">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41C04778">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FFFFFF"/>
            <w:noWrap w:val="0"/>
            <w:vAlign w:val="center"/>
          </w:tcPr>
          <w:p w14:paraId="1FEF3CF0">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60CAB4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3FC456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w:t>
            </w:r>
          </w:p>
        </w:tc>
        <w:tc>
          <w:tcPr>
            <w:tcW w:w="840" w:type="dxa"/>
            <w:shd w:val="clear" w:color="auto" w:fill="auto"/>
            <w:noWrap/>
            <w:vAlign w:val="center"/>
          </w:tcPr>
          <w:p w14:paraId="5F2ABB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14</w:t>
            </w:r>
          </w:p>
        </w:tc>
        <w:tc>
          <w:tcPr>
            <w:tcW w:w="1140" w:type="dxa"/>
            <w:shd w:val="clear" w:color="auto" w:fill="auto"/>
            <w:noWrap/>
            <w:vAlign w:val="center"/>
          </w:tcPr>
          <w:p w14:paraId="33F57A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1120</w:t>
            </w:r>
          </w:p>
        </w:tc>
        <w:tc>
          <w:tcPr>
            <w:tcW w:w="700" w:type="dxa"/>
            <w:shd w:val="clear" w:color="auto" w:fill="FFFFFF"/>
            <w:noWrap w:val="0"/>
            <w:vAlign w:val="center"/>
          </w:tcPr>
          <w:p w14:paraId="2CE67C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221C7B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1120</w:t>
            </w:r>
          </w:p>
        </w:tc>
      </w:tr>
      <w:tr w14:paraId="49BC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0D2FEE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w:t>
            </w:r>
          </w:p>
        </w:tc>
        <w:tc>
          <w:tcPr>
            <w:tcW w:w="1509" w:type="dxa"/>
            <w:vMerge w:val="restart"/>
            <w:shd w:val="clear" w:color="auto" w:fill="auto"/>
            <w:noWrap w:val="0"/>
            <w:vAlign w:val="center"/>
          </w:tcPr>
          <w:p w14:paraId="5A6943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菜场南路</w:t>
            </w:r>
          </w:p>
        </w:tc>
        <w:tc>
          <w:tcPr>
            <w:tcW w:w="1204" w:type="dxa"/>
            <w:vMerge w:val="restart"/>
            <w:shd w:val="clear" w:color="auto" w:fill="FFFFFF"/>
            <w:noWrap w:val="0"/>
            <w:vAlign w:val="center"/>
          </w:tcPr>
          <w:p w14:paraId="4E32E7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繁华街巷</w:t>
            </w:r>
          </w:p>
        </w:tc>
        <w:tc>
          <w:tcPr>
            <w:tcW w:w="1476" w:type="dxa"/>
            <w:shd w:val="clear" w:color="auto" w:fill="auto"/>
            <w:noWrap w:val="0"/>
            <w:vAlign w:val="center"/>
          </w:tcPr>
          <w:p w14:paraId="7B9085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2525E7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130</w:t>
            </w:r>
          </w:p>
        </w:tc>
        <w:tc>
          <w:tcPr>
            <w:tcW w:w="840" w:type="dxa"/>
            <w:shd w:val="clear" w:color="auto" w:fill="auto"/>
            <w:noWrap/>
            <w:vAlign w:val="center"/>
          </w:tcPr>
          <w:p w14:paraId="4921BB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w:t>
            </w:r>
          </w:p>
        </w:tc>
        <w:tc>
          <w:tcPr>
            <w:tcW w:w="1140" w:type="dxa"/>
            <w:shd w:val="clear" w:color="auto" w:fill="auto"/>
            <w:noWrap w:val="0"/>
            <w:vAlign w:val="center"/>
          </w:tcPr>
          <w:p w14:paraId="0F82B3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910</w:t>
            </w:r>
          </w:p>
        </w:tc>
        <w:tc>
          <w:tcPr>
            <w:tcW w:w="700" w:type="dxa"/>
            <w:shd w:val="clear" w:color="auto" w:fill="FFFFFF"/>
            <w:noWrap w:val="0"/>
            <w:vAlign w:val="center"/>
          </w:tcPr>
          <w:p w14:paraId="5D9986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74808A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910</w:t>
            </w:r>
          </w:p>
        </w:tc>
      </w:tr>
      <w:tr w14:paraId="6AB4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07" w:type="dxa"/>
            <w:vMerge w:val="continue"/>
            <w:shd w:val="clear" w:color="auto" w:fill="FFFFFF"/>
            <w:noWrap w:val="0"/>
            <w:vAlign w:val="center"/>
          </w:tcPr>
          <w:p w14:paraId="36B67295">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78C01F7A">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FFFFFF"/>
            <w:noWrap w:val="0"/>
            <w:vAlign w:val="center"/>
          </w:tcPr>
          <w:p w14:paraId="667B811A">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4C723A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绿化带</w:t>
            </w:r>
          </w:p>
        </w:tc>
        <w:tc>
          <w:tcPr>
            <w:tcW w:w="900" w:type="dxa"/>
            <w:shd w:val="clear" w:color="auto" w:fill="auto"/>
            <w:noWrap/>
            <w:vAlign w:val="center"/>
          </w:tcPr>
          <w:p w14:paraId="27B80B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130</w:t>
            </w:r>
          </w:p>
        </w:tc>
        <w:tc>
          <w:tcPr>
            <w:tcW w:w="840" w:type="dxa"/>
            <w:shd w:val="clear" w:color="auto" w:fill="auto"/>
            <w:noWrap/>
            <w:vAlign w:val="center"/>
          </w:tcPr>
          <w:p w14:paraId="08ED6D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w:t>
            </w:r>
          </w:p>
        </w:tc>
        <w:tc>
          <w:tcPr>
            <w:tcW w:w="1140" w:type="dxa"/>
            <w:shd w:val="clear" w:color="auto" w:fill="auto"/>
            <w:noWrap/>
            <w:vAlign w:val="center"/>
          </w:tcPr>
          <w:p w14:paraId="478EDC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650</w:t>
            </w:r>
          </w:p>
        </w:tc>
        <w:tc>
          <w:tcPr>
            <w:tcW w:w="700" w:type="dxa"/>
            <w:shd w:val="clear" w:color="auto" w:fill="FFFFFF"/>
            <w:noWrap w:val="0"/>
            <w:vAlign w:val="center"/>
          </w:tcPr>
          <w:p w14:paraId="2667ED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71B4AD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650</w:t>
            </w:r>
          </w:p>
        </w:tc>
      </w:tr>
      <w:tr w14:paraId="0EFB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shd w:val="clear" w:color="auto" w:fill="FFFFFF"/>
            <w:noWrap w:val="0"/>
            <w:vAlign w:val="center"/>
          </w:tcPr>
          <w:p w14:paraId="77555B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w:t>
            </w:r>
          </w:p>
        </w:tc>
        <w:tc>
          <w:tcPr>
            <w:tcW w:w="1509" w:type="dxa"/>
            <w:shd w:val="clear" w:color="auto" w:fill="auto"/>
            <w:noWrap w:val="0"/>
            <w:vAlign w:val="center"/>
          </w:tcPr>
          <w:p w14:paraId="443E95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菜场东路</w:t>
            </w:r>
          </w:p>
        </w:tc>
        <w:tc>
          <w:tcPr>
            <w:tcW w:w="1204" w:type="dxa"/>
            <w:shd w:val="clear" w:color="auto" w:fill="FFFFFF"/>
            <w:noWrap w:val="0"/>
            <w:vAlign w:val="center"/>
          </w:tcPr>
          <w:p w14:paraId="2B72CA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繁华街巷</w:t>
            </w:r>
          </w:p>
        </w:tc>
        <w:tc>
          <w:tcPr>
            <w:tcW w:w="1476" w:type="dxa"/>
            <w:shd w:val="clear" w:color="auto" w:fill="auto"/>
            <w:noWrap w:val="0"/>
            <w:vAlign w:val="center"/>
          </w:tcPr>
          <w:p w14:paraId="4053A3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711C8F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w:t>
            </w:r>
          </w:p>
        </w:tc>
        <w:tc>
          <w:tcPr>
            <w:tcW w:w="840" w:type="dxa"/>
            <w:shd w:val="clear" w:color="auto" w:fill="auto"/>
            <w:noWrap/>
            <w:vAlign w:val="center"/>
          </w:tcPr>
          <w:p w14:paraId="564DBF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w:t>
            </w:r>
          </w:p>
        </w:tc>
        <w:tc>
          <w:tcPr>
            <w:tcW w:w="1140" w:type="dxa"/>
            <w:shd w:val="clear" w:color="auto" w:fill="auto"/>
            <w:noWrap w:val="0"/>
            <w:vAlign w:val="center"/>
          </w:tcPr>
          <w:p w14:paraId="29E7DF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648</w:t>
            </w:r>
          </w:p>
        </w:tc>
        <w:tc>
          <w:tcPr>
            <w:tcW w:w="700" w:type="dxa"/>
            <w:shd w:val="clear" w:color="auto" w:fill="FFFFFF"/>
            <w:noWrap w:val="0"/>
            <w:vAlign w:val="center"/>
          </w:tcPr>
          <w:p w14:paraId="49A5FF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6BF0E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648</w:t>
            </w:r>
          </w:p>
        </w:tc>
      </w:tr>
      <w:tr w14:paraId="71AC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shd w:val="clear" w:color="auto" w:fill="FFFFFF"/>
            <w:noWrap w:val="0"/>
            <w:vAlign w:val="center"/>
          </w:tcPr>
          <w:p w14:paraId="3413DC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w:t>
            </w:r>
          </w:p>
        </w:tc>
        <w:tc>
          <w:tcPr>
            <w:tcW w:w="1509" w:type="dxa"/>
            <w:shd w:val="clear" w:color="auto" w:fill="auto"/>
            <w:noWrap w:val="0"/>
            <w:vAlign w:val="center"/>
          </w:tcPr>
          <w:p w14:paraId="5FD945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菜场对门</w:t>
            </w:r>
          </w:p>
        </w:tc>
        <w:tc>
          <w:tcPr>
            <w:tcW w:w="1204" w:type="dxa"/>
            <w:shd w:val="clear" w:color="auto" w:fill="FFFFFF"/>
            <w:noWrap w:val="0"/>
            <w:vAlign w:val="center"/>
          </w:tcPr>
          <w:p w14:paraId="321FC9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繁华街巷</w:t>
            </w:r>
          </w:p>
        </w:tc>
        <w:tc>
          <w:tcPr>
            <w:tcW w:w="1476" w:type="dxa"/>
            <w:shd w:val="clear" w:color="auto" w:fill="auto"/>
            <w:noWrap w:val="0"/>
            <w:vAlign w:val="center"/>
          </w:tcPr>
          <w:p w14:paraId="55F937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71C356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w:t>
            </w:r>
          </w:p>
        </w:tc>
        <w:tc>
          <w:tcPr>
            <w:tcW w:w="840" w:type="dxa"/>
            <w:shd w:val="clear" w:color="auto" w:fill="auto"/>
            <w:noWrap/>
            <w:vAlign w:val="center"/>
          </w:tcPr>
          <w:p w14:paraId="5A9C0D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w:t>
            </w:r>
          </w:p>
        </w:tc>
        <w:tc>
          <w:tcPr>
            <w:tcW w:w="1140" w:type="dxa"/>
            <w:shd w:val="clear" w:color="auto" w:fill="auto"/>
            <w:noWrap w:val="0"/>
            <w:vAlign w:val="center"/>
          </w:tcPr>
          <w:p w14:paraId="3C103B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600</w:t>
            </w:r>
          </w:p>
        </w:tc>
        <w:tc>
          <w:tcPr>
            <w:tcW w:w="700" w:type="dxa"/>
            <w:shd w:val="clear" w:color="auto" w:fill="FFFFFF"/>
            <w:noWrap w:val="0"/>
            <w:vAlign w:val="center"/>
          </w:tcPr>
          <w:p w14:paraId="1BFEBD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25784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600</w:t>
            </w:r>
          </w:p>
        </w:tc>
      </w:tr>
      <w:tr w14:paraId="4EA9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shd w:val="clear" w:color="auto" w:fill="FFFFFF"/>
            <w:noWrap w:val="0"/>
            <w:vAlign w:val="center"/>
          </w:tcPr>
          <w:p w14:paraId="4D7C88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w:t>
            </w:r>
          </w:p>
        </w:tc>
        <w:tc>
          <w:tcPr>
            <w:tcW w:w="1509" w:type="dxa"/>
            <w:shd w:val="clear" w:color="auto" w:fill="auto"/>
            <w:noWrap w:val="0"/>
            <w:vAlign w:val="center"/>
          </w:tcPr>
          <w:p w14:paraId="10F7AF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菜场北路</w:t>
            </w:r>
          </w:p>
        </w:tc>
        <w:tc>
          <w:tcPr>
            <w:tcW w:w="1204" w:type="dxa"/>
            <w:shd w:val="clear" w:color="auto" w:fill="FFFFFF"/>
            <w:noWrap w:val="0"/>
            <w:vAlign w:val="center"/>
          </w:tcPr>
          <w:p w14:paraId="62E35F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繁华街巷</w:t>
            </w:r>
          </w:p>
        </w:tc>
        <w:tc>
          <w:tcPr>
            <w:tcW w:w="1476" w:type="dxa"/>
            <w:shd w:val="clear" w:color="auto" w:fill="auto"/>
            <w:noWrap w:val="0"/>
            <w:vAlign w:val="center"/>
          </w:tcPr>
          <w:p w14:paraId="25328B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476524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160</w:t>
            </w:r>
          </w:p>
        </w:tc>
        <w:tc>
          <w:tcPr>
            <w:tcW w:w="840" w:type="dxa"/>
            <w:shd w:val="clear" w:color="auto" w:fill="auto"/>
            <w:noWrap/>
            <w:vAlign w:val="center"/>
          </w:tcPr>
          <w:p w14:paraId="0F996C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w:t>
            </w:r>
          </w:p>
        </w:tc>
        <w:tc>
          <w:tcPr>
            <w:tcW w:w="1140" w:type="dxa"/>
            <w:shd w:val="clear" w:color="auto" w:fill="auto"/>
            <w:noWrap w:val="0"/>
            <w:vAlign w:val="center"/>
          </w:tcPr>
          <w:p w14:paraId="06E042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1120</w:t>
            </w:r>
          </w:p>
        </w:tc>
        <w:tc>
          <w:tcPr>
            <w:tcW w:w="700" w:type="dxa"/>
            <w:shd w:val="clear" w:color="auto" w:fill="FFFFFF"/>
            <w:noWrap w:val="0"/>
            <w:vAlign w:val="center"/>
          </w:tcPr>
          <w:p w14:paraId="1D236B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7991B9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1120</w:t>
            </w:r>
          </w:p>
        </w:tc>
      </w:tr>
      <w:tr w14:paraId="7C5F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vMerge w:val="restart"/>
            <w:shd w:val="clear" w:color="auto" w:fill="FFFFFF"/>
            <w:noWrap w:val="0"/>
            <w:vAlign w:val="center"/>
          </w:tcPr>
          <w:p w14:paraId="5CF628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19</w:t>
            </w:r>
          </w:p>
        </w:tc>
        <w:tc>
          <w:tcPr>
            <w:tcW w:w="1509" w:type="dxa"/>
            <w:vMerge w:val="restart"/>
            <w:shd w:val="clear" w:color="auto" w:fill="auto"/>
            <w:noWrap w:val="0"/>
            <w:vAlign w:val="center"/>
          </w:tcPr>
          <w:p w14:paraId="1C2492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东屏苑路</w:t>
            </w:r>
          </w:p>
        </w:tc>
        <w:tc>
          <w:tcPr>
            <w:tcW w:w="1204" w:type="dxa"/>
            <w:vMerge w:val="restart"/>
            <w:shd w:val="clear" w:color="auto" w:fill="auto"/>
            <w:noWrap w:val="0"/>
            <w:vAlign w:val="center"/>
          </w:tcPr>
          <w:p w14:paraId="219B6F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0"/>
            <w:vAlign w:val="center"/>
          </w:tcPr>
          <w:p w14:paraId="7E2848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5B9F68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155</w:t>
            </w:r>
          </w:p>
        </w:tc>
        <w:tc>
          <w:tcPr>
            <w:tcW w:w="840" w:type="dxa"/>
            <w:shd w:val="clear" w:color="auto" w:fill="auto"/>
            <w:noWrap/>
            <w:vAlign w:val="center"/>
          </w:tcPr>
          <w:p w14:paraId="27E816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w:t>
            </w:r>
          </w:p>
        </w:tc>
        <w:tc>
          <w:tcPr>
            <w:tcW w:w="1140" w:type="dxa"/>
            <w:shd w:val="clear" w:color="auto" w:fill="auto"/>
            <w:noWrap w:val="0"/>
            <w:vAlign w:val="center"/>
          </w:tcPr>
          <w:p w14:paraId="1EC505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2480</w:t>
            </w:r>
          </w:p>
        </w:tc>
        <w:tc>
          <w:tcPr>
            <w:tcW w:w="700" w:type="dxa"/>
            <w:shd w:val="clear" w:color="auto" w:fill="FFFFFF"/>
            <w:noWrap w:val="0"/>
            <w:vAlign w:val="center"/>
          </w:tcPr>
          <w:p w14:paraId="46E887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BB9D7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2480</w:t>
            </w:r>
          </w:p>
        </w:tc>
      </w:tr>
      <w:tr w14:paraId="2BE5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07" w:type="dxa"/>
            <w:vMerge w:val="continue"/>
            <w:shd w:val="clear" w:color="auto" w:fill="FFFFFF"/>
            <w:noWrap w:val="0"/>
            <w:vAlign w:val="center"/>
          </w:tcPr>
          <w:p w14:paraId="59AD9E58">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0239C52B">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1A02C8A1">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42F9F0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非主干道（含巷道）</w:t>
            </w:r>
          </w:p>
        </w:tc>
        <w:tc>
          <w:tcPr>
            <w:tcW w:w="900" w:type="dxa"/>
            <w:shd w:val="clear" w:color="auto" w:fill="auto"/>
            <w:noWrap w:val="0"/>
            <w:vAlign w:val="center"/>
          </w:tcPr>
          <w:p w14:paraId="3D39941D">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0755DF86">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00257E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3867</w:t>
            </w:r>
          </w:p>
        </w:tc>
        <w:tc>
          <w:tcPr>
            <w:tcW w:w="700" w:type="dxa"/>
            <w:shd w:val="clear" w:color="auto" w:fill="FFFFFF"/>
            <w:noWrap w:val="0"/>
            <w:vAlign w:val="center"/>
          </w:tcPr>
          <w:p w14:paraId="2FDB88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0A4B6C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3867</w:t>
            </w:r>
          </w:p>
        </w:tc>
      </w:tr>
      <w:tr w14:paraId="36AEC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shd w:val="clear" w:color="auto" w:fill="FFFFFF"/>
            <w:noWrap w:val="0"/>
            <w:vAlign w:val="center"/>
          </w:tcPr>
          <w:p w14:paraId="771577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w:t>
            </w:r>
          </w:p>
        </w:tc>
        <w:tc>
          <w:tcPr>
            <w:tcW w:w="1509" w:type="dxa"/>
            <w:shd w:val="clear" w:color="auto" w:fill="auto"/>
            <w:noWrap w:val="0"/>
            <w:vAlign w:val="center"/>
          </w:tcPr>
          <w:p w14:paraId="2E478E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东善桥供销社商住楼（北侧台阶人行道）</w:t>
            </w:r>
          </w:p>
        </w:tc>
        <w:tc>
          <w:tcPr>
            <w:tcW w:w="1204" w:type="dxa"/>
            <w:shd w:val="clear" w:color="auto" w:fill="auto"/>
            <w:noWrap w:val="0"/>
            <w:vAlign w:val="center"/>
          </w:tcPr>
          <w:p w14:paraId="696D07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10C744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615789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85</w:t>
            </w:r>
          </w:p>
        </w:tc>
        <w:tc>
          <w:tcPr>
            <w:tcW w:w="840" w:type="dxa"/>
            <w:shd w:val="clear" w:color="auto" w:fill="auto"/>
            <w:noWrap/>
            <w:vAlign w:val="center"/>
          </w:tcPr>
          <w:p w14:paraId="331E33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w:t>
            </w:r>
          </w:p>
        </w:tc>
        <w:tc>
          <w:tcPr>
            <w:tcW w:w="1140" w:type="dxa"/>
            <w:shd w:val="clear" w:color="auto" w:fill="auto"/>
            <w:noWrap w:val="0"/>
            <w:vAlign w:val="center"/>
          </w:tcPr>
          <w:p w14:paraId="2DE42A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1020</w:t>
            </w:r>
          </w:p>
        </w:tc>
        <w:tc>
          <w:tcPr>
            <w:tcW w:w="700" w:type="dxa"/>
            <w:shd w:val="clear" w:color="auto" w:fill="FFFFFF"/>
            <w:noWrap w:val="0"/>
            <w:vAlign w:val="center"/>
          </w:tcPr>
          <w:p w14:paraId="57B2FD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0DC34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1020</w:t>
            </w:r>
          </w:p>
        </w:tc>
      </w:tr>
      <w:tr w14:paraId="160B0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7" w:type="dxa"/>
            <w:shd w:val="clear" w:color="auto" w:fill="FFFFFF"/>
            <w:noWrap w:val="0"/>
            <w:vAlign w:val="center"/>
          </w:tcPr>
          <w:p w14:paraId="0B8294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21</w:t>
            </w:r>
          </w:p>
        </w:tc>
        <w:tc>
          <w:tcPr>
            <w:tcW w:w="1509" w:type="dxa"/>
            <w:shd w:val="clear" w:color="auto" w:fill="auto"/>
            <w:noWrap w:val="0"/>
            <w:vAlign w:val="center"/>
          </w:tcPr>
          <w:p w14:paraId="5A3D02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商业街门面房周边及广场</w:t>
            </w:r>
          </w:p>
        </w:tc>
        <w:tc>
          <w:tcPr>
            <w:tcW w:w="1204" w:type="dxa"/>
            <w:shd w:val="clear" w:color="auto" w:fill="auto"/>
            <w:noWrap w:val="0"/>
            <w:vAlign w:val="center"/>
          </w:tcPr>
          <w:p w14:paraId="08BE23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6489FE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089D8D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w:t>
            </w:r>
          </w:p>
        </w:tc>
        <w:tc>
          <w:tcPr>
            <w:tcW w:w="840" w:type="dxa"/>
            <w:shd w:val="clear" w:color="auto" w:fill="auto"/>
            <w:noWrap/>
            <w:vAlign w:val="center"/>
          </w:tcPr>
          <w:p w14:paraId="291E5B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w:t>
            </w:r>
          </w:p>
        </w:tc>
        <w:tc>
          <w:tcPr>
            <w:tcW w:w="1140" w:type="dxa"/>
            <w:shd w:val="clear" w:color="auto" w:fill="auto"/>
            <w:noWrap w:val="0"/>
            <w:vAlign w:val="center"/>
          </w:tcPr>
          <w:p w14:paraId="129781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960</w:t>
            </w:r>
          </w:p>
        </w:tc>
        <w:tc>
          <w:tcPr>
            <w:tcW w:w="700" w:type="dxa"/>
            <w:shd w:val="clear" w:color="auto" w:fill="FFFFFF"/>
            <w:noWrap w:val="0"/>
            <w:vAlign w:val="center"/>
          </w:tcPr>
          <w:p w14:paraId="57DBF6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F16F7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960</w:t>
            </w:r>
          </w:p>
        </w:tc>
      </w:tr>
      <w:tr w14:paraId="4BB59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07" w:type="dxa"/>
            <w:vMerge w:val="restart"/>
            <w:shd w:val="clear" w:color="auto" w:fill="FFFFFF"/>
            <w:noWrap w:val="0"/>
            <w:vAlign w:val="center"/>
          </w:tcPr>
          <w:p w14:paraId="30F34C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w:t>
            </w:r>
          </w:p>
        </w:tc>
        <w:tc>
          <w:tcPr>
            <w:tcW w:w="1509" w:type="dxa"/>
            <w:vMerge w:val="restart"/>
            <w:shd w:val="clear" w:color="auto" w:fill="auto"/>
            <w:noWrap w:val="0"/>
            <w:vAlign w:val="center"/>
          </w:tcPr>
          <w:p w14:paraId="408290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老干部楼西边停车教练场</w:t>
            </w:r>
          </w:p>
        </w:tc>
        <w:tc>
          <w:tcPr>
            <w:tcW w:w="1204" w:type="dxa"/>
            <w:vMerge w:val="restart"/>
            <w:shd w:val="clear" w:color="auto" w:fill="auto"/>
            <w:noWrap w:val="0"/>
            <w:vAlign w:val="center"/>
          </w:tcPr>
          <w:p w14:paraId="68A328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0CE787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5C5605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52</w:t>
            </w:r>
          </w:p>
        </w:tc>
        <w:tc>
          <w:tcPr>
            <w:tcW w:w="840" w:type="dxa"/>
            <w:shd w:val="clear" w:color="auto" w:fill="auto"/>
            <w:noWrap/>
            <w:vAlign w:val="center"/>
          </w:tcPr>
          <w:p w14:paraId="34CC76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45</w:t>
            </w:r>
          </w:p>
        </w:tc>
        <w:tc>
          <w:tcPr>
            <w:tcW w:w="1140" w:type="dxa"/>
            <w:shd w:val="clear" w:color="auto" w:fill="auto"/>
            <w:noWrap w:val="0"/>
            <w:vAlign w:val="center"/>
          </w:tcPr>
          <w:p w14:paraId="4998B6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2340</w:t>
            </w:r>
          </w:p>
        </w:tc>
        <w:tc>
          <w:tcPr>
            <w:tcW w:w="700" w:type="dxa"/>
            <w:shd w:val="clear" w:color="auto" w:fill="FFFFFF"/>
            <w:noWrap w:val="0"/>
            <w:vAlign w:val="center"/>
          </w:tcPr>
          <w:p w14:paraId="3AFBD0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E6555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2340</w:t>
            </w:r>
          </w:p>
        </w:tc>
      </w:tr>
      <w:tr w14:paraId="1CC3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07" w:type="dxa"/>
            <w:vMerge w:val="continue"/>
            <w:shd w:val="clear" w:color="auto" w:fill="FFFFFF"/>
            <w:noWrap w:val="0"/>
            <w:vAlign w:val="center"/>
          </w:tcPr>
          <w:p w14:paraId="4A5ACD77">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4548A2C9">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2B32C7B9">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6E869C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绿化带</w:t>
            </w:r>
          </w:p>
        </w:tc>
        <w:tc>
          <w:tcPr>
            <w:tcW w:w="900" w:type="dxa"/>
            <w:shd w:val="clear" w:color="auto" w:fill="auto"/>
            <w:noWrap/>
            <w:vAlign w:val="center"/>
          </w:tcPr>
          <w:p w14:paraId="1CA1AD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52</w:t>
            </w:r>
          </w:p>
        </w:tc>
        <w:tc>
          <w:tcPr>
            <w:tcW w:w="840" w:type="dxa"/>
            <w:shd w:val="clear" w:color="auto" w:fill="auto"/>
            <w:noWrap/>
            <w:vAlign w:val="center"/>
          </w:tcPr>
          <w:p w14:paraId="4C0FE9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11</w:t>
            </w:r>
          </w:p>
        </w:tc>
        <w:tc>
          <w:tcPr>
            <w:tcW w:w="1140" w:type="dxa"/>
            <w:shd w:val="clear" w:color="auto" w:fill="auto"/>
            <w:noWrap/>
            <w:vAlign w:val="center"/>
          </w:tcPr>
          <w:p w14:paraId="42062A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572</w:t>
            </w:r>
          </w:p>
        </w:tc>
        <w:tc>
          <w:tcPr>
            <w:tcW w:w="700" w:type="dxa"/>
            <w:shd w:val="clear" w:color="auto" w:fill="FFFFFF"/>
            <w:noWrap w:val="0"/>
            <w:vAlign w:val="center"/>
          </w:tcPr>
          <w:p w14:paraId="236106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AAD70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572</w:t>
            </w:r>
          </w:p>
        </w:tc>
      </w:tr>
      <w:tr w14:paraId="7AC8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07" w:type="dxa"/>
            <w:shd w:val="clear" w:color="auto" w:fill="FFFFFF"/>
            <w:noWrap w:val="0"/>
            <w:vAlign w:val="center"/>
          </w:tcPr>
          <w:p w14:paraId="6B1951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23</w:t>
            </w:r>
          </w:p>
        </w:tc>
        <w:tc>
          <w:tcPr>
            <w:tcW w:w="1509" w:type="dxa"/>
            <w:shd w:val="clear" w:color="auto" w:fill="auto"/>
            <w:noWrap w:val="0"/>
            <w:vAlign w:val="center"/>
          </w:tcPr>
          <w:p w14:paraId="54CD0F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东阁街（铁道口至供电所）</w:t>
            </w:r>
          </w:p>
        </w:tc>
        <w:tc>
          <w:tcPr>
            <w:tcW w:w="1204" w:type="dxa"/>
            <w:shd w:val="clear" w:color="auto" w:fill="auto"/>
            <w:noWrap w:val="0"/>
            <w:vAlign w:val="center"/>
          </w:tcPr>
          <w:p w14:paraId="497E7A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0"/>
            <w:vAlign w:val="center"/>
          </w:tcPr>
          <w:p w14:paraId="165978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799435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70</w:t>
            </w:r>
          </w:p>
        </w:tc>
        <w:tc>
          <w:tcPr>
            <w:tcW w:w="840" w:type="dxa"/>
            <w:shd w:val="clear" w:color="auto" w:fill="auto"/>
            <w:noWrap/>
            <w:vAlign w:val="center"/>
          </w:tcPr>
          <w:p w14:paraId="499D20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15</w:t>
            </w:r>
          </w:p>
        </w:tc>
        <w:tc>
          <w:tcPr>
            <w:tcW w:w="1140" w:type="dxa"/>
            <w:shd w:val="clear" w:color="auto" w:fill="auto"/>
            <w:noWrap w:val="0"/>
            <w:vAlign w:val="center"/>
          </w:tcPr>
          <w:p w14:paraId="54CAC3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1050</w:t>
            </w:r>
          </w:p>
        </w:tc>
        <w:tc>
          <w:tcPr>
            <w:tcW w:w="700" w:type="dxa"/>
            <w:shd w:val="clear" w:color="auto" w:fill="FFFFFF"/>
            <w:noWrap w:val="0"/>
            <w:vAlign w:val="center"/>
          </w:tcPr>
          <w:p w14:paraId="399811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191CCD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1050</w:t>
            </w:r>
          </w:p>
        </w:tc>
      </w:tr>
      <w:tr w14:paraId="6607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07" w:type="dxa"/>
            <w:shd w:val="clear" w:color="auto" w:fill="FFFFFF"/>
            <w:noWrap w:val="0"/>
            <w:vAlign w:val="center"/>
          </w:tcPr>
          <w:p w14:paraId="4F1465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24</w:t>
            </w:r>
          </w:p>
        </w:tc>
        <w:tc>
          <w:tcPr>
            <w:tcW w:w="1509" w:type="dxa"/>
            <w:shd w:val="clear" w:color="auto" w:fill="auto"/>
            <w:noWrap w:val="0"/>
            <w:vAlign w:val="center"/>
          </w:tcPr>
          <w:p w14:paraId="07E915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高厚街（高厚街至水文队）</w:t>
            </w:r>
          </w:p>
        </w:tc>
        <w:tc>
          <w:tcPr>
            <w:tcW w:w="1204" w:type="dxa"/>
            <w:shd w:val="clear" w:color="auto" w:fill="auto"/>
            <w:noWrap w:val="0"/>
            <w:vAlign w:val="center"/>
          </w:tcPr>
          <w:p w14:paraId="21BF55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0"/>
            <w:vAlign w:val="center"/>
          </w:tcPr>
          <w:p w14:paraId="7D23CB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0A35DC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280</w:t>
            </w:r>
          </w:p>
        </w:tc>
        <w:tc>
          <w:tcPr>
            <w:tcW w:w="840" w:type="dxa"/>
            <w:shd w:val="clear" w:color="auto" w:fill="auto"/>
            <w:noWrap/>
            <w:vAlign w:val="center"/>
          </w:tcPr>
          <w:p w14:paraId="5DA277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w:t>
            </w:r>
          </w:p>
        </w:tc>
        <w:tc>
          <w:tcPr>
            <w:tcW w:w="1140" w:type="dxa"/>
            <w:shd w:val="clear" w:color="auto" w:fill="auto"/>
            <w:noWrap w:val="0"/>
            <w:vAlign w:val="center"/>
          </w:tcPr>
          <w:p w14:paraId="1004A0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1680</w:t>
            </w:r>
          </w:p>
        </w:tc>
        <w:tc>
          <w:tcPr>
            <w:tcW w:w="700" w:type="dxa"/>
            <w:shd w:val="clear" w:color="auto" w:fill="FFFFFF"/>
            <w:noWrap w:val="0"/>
            <w:vAlign w:val="center"/>
          </w:tcPr>
          <w:p w14:paraId="6A9586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6B014D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1680</w:t>
            </w:r>
          </w:p>
        </w:tc>
      </w:tr>
      <w:tr w14:paraId="7F06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7" w:type="dxa"/>
            <w:vMerge w:val="restart"/>
            <w:shd w:val="clear" w:color="auto" w:fill="FFFFFF"/>
            <w:noWrap w:val="0"/>
            <w:vAlign w:val="center"/>
          </w:tcPr>
          <w:p w14:paraId="39E767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25</w:t>
            </w:r>
          </w:p>
        </w:tc>
        <w:tc>
          <w:tcPr>
            <w:tcW w:w="1509" w:type="dxa"/>
            <w:vMerge w:val="restart"/>
            <w:shd w:val="clear" w:color="auto" w:fill="auto"/>
            <w:noWrap w:val="0"/>
            <w:vAlign w:val="center"/>
          </w:tcPr>
          <w:p w14:paraId="61FF88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新区路（宁丹路至第二幼儿园）</w:t>
            </w:r>
          </w:p>
        </w:tc>
        <w:tc>
          <w:tcPr>
            <w:tcW w:w="1204" w:type="dxa"/>
            <w:vMerge w:val="restart"/>
            <w:shd w:val="clear" w:color="auto" w:fill="auto"/>
            <w:noWrap w:val="0"/>
            <w:vAlign w:val="center"/>
          </w:tcPr>
          <w:p w14:paraId="373D6F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三级道路</w:t>
            </w:r>
          </w:p>
        </w:tc>
        <w:tc>
          <w:tcPr>
            <w:tcW w:w="1476" w:type="dxa"/>
            <w:shd w:val="clear" w:color="auto" w:fill="auto"/>
            <w:noWrap w:val="0"/>
            <w:vAlign w:val="center"/>
          </w:tcPr>
          <w:p w14:paraId="09C762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ign w:val="center"/>
          </w:tcPr>
          <w:p w14:paraId="327614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1200</w:t>
            </w:r>
          </w:p>
        </w:tc>
        <w:tc>
          <w:tcPr>
            <w:tcW w:w="840" w:type="dxa"/>
            <w:shd w:val="clear" w:color="auto" w:fill="auto"/>
            <w:noWrap/>
            <w:vAlign w:val="center"/>
          </w:tcPr>
          <w:p w14:paraId="564D4E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w:t>
            </w:r>
          </w:p>
        </w:tc>
        <w:tc>
          <w:tcPr>
            <w:tcW w:w="1140" w:type="dxa"/>
            <w:shd w:val="clear" w:color="auto" w:fill="auto"/>
            <w:noWrap w:val="0"/>
            <w:vAlign w:val="center"/>
          </w:tcPr>
          <w:p w14:paraId="30D62E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19200</w:t>
            </w:r>
          </w:p>
        </w:tc>
        <w:tc>
          <w:tcPr>
            <w:tcW w:w="700" w:type="dxa"/>
            <w:shd w:val="clear" w:color="auto" w:fill="FFFFFF"/>
            <w:noWrap w:val="0"/>
            <w:vAlign w:val="center"/>
          </w:tcPr>
          <w:p w14:paraId="1203F1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2F5A2E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19200</w:t>
            </w:r>
          </w:p>
        </w:tc>
      </w:tr>
      <w:tr w14:paraId="25B86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vMerge w:val="continue"/>
            <w:shd w:val="clear" w:color="auto" w:fill="FFFFFF"/>
            <w:noWrap w:val="0"/>
            <w:vAlign w:val="center"/>
          </w:tcPr>
          <w:p w14:paraId="6E3504B7">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5474173B">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3659228A">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6D6D1F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ign w:val="center"/>
          </w:tcPr>
          <w:p w14:paraId="6E662B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1200</w:t>
            </w:r>
          </w:p>
        </w:tc>
        <w:tc>
          <w:tcPr>
            <w:tcW w:w="840" w:type="dxa"/>
            <w:shd w:val="clear" w:color="auto" w:fill="auto"/>
            <w:noWrap/>
            <w:vAlign w:val="center"/>
          </w:tcPr>
          <w:p w14:paraId="0A059B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w:t>
            </w:r>
          </w:p>
        </w:tc>
        <w:tc>
          <w:tcPr>
            <w:tcW w:w="1140" w:type="dxa"/>
            <w:shd w:val="clear" w:color="auto" w:fill="auto"/>
            <w:noWrap/>
            <w:vAlign w:val="center"/>
          </w:tcPr>
          <w:p w14:paraId="332608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4800</w:t>
            </w:r>
          </w:p>
        </w:tc>
        <w:tc>
          <w:tcPr>
            <w:tcW w:w="700" w:type="dxa"/>
            <w:shd w:val="clear" w:color="auto" w:fill="FFFFFF"/>
            <w:noWrap w:val="0"/>
            <w:vAlign w:val="center"/>
          </w:tcPr>
          <w:p w14:paraId="5C3BD9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15C4D6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4800</w:t>
            </w:r>
          </w:p>
        </w:tc>
      </w:tr>
      <w:tr w14:paraId="0EA0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07" w:type="dxa"/>
            <w:vMerge w:val="continue"/>
            <w:shd w:val="clear" w:color="auto" w:fill="FFFFFF"/>
            <w:noWrap w:val="0"/>
            <w:vAlign w:val="center"/>
          </w:tcPr>
          <w:p w14:paraId="7FCEA155">
            <w:pPr>
              <w:jc w:val="center"/>
              <w:rPr>
                <w:rFonts w:hint="eastAsia" w:ascii="宋体" w:hAnsi="宋体" w:eastAsia="宋体" w:cs="宋体"/>
                <w:i w:val="0"/>
                <w:iCs w:val="0"/>
                <w:color w:val="000000"/>
                <w:sz w:val="21"/>
                <w:szCs w:val="21"/>
                <w:highlight w:val="none"/>
                <w:u w:val="none"/>
              </w:rPr>
            </w:pPr>
          </w:p>
        </w:tc>
        <w:tc>
          <w:tcPr>
            <w:tcW w:w="1509" w:type="dxa"/>
            <w:vMerge w:val="continue"/>
            <w:shd w:val="clear" w:color="auto" w:fill="auto"/>
            <w:noWrap w:val="0"/>
            <w:vAlign w:val="center"/>
          </w:tcPr>
          <w:p w14:paraId="6ADBD0EA">
            <w:pPr>
              <w:jc w:val="center"/>
              <w:rPr>
                <w:rFonts w:hint="eastAsia" w:ascii="宋体" w:hAnsi="宋体" w:eastAsia="宋体" w:cs="宋体"/>
                <w:i w:val="0"/>
                <w:iCs w:val="0"/>
                <w:color w:val="000000"/>
                <w:sz w:val="21"/>
                <w:szCs w:val="21"/>
                <w:highlight w:val="none"/>
                <w:u w:val="none"/>
              </w:rPr>
            </w:pPr>
          </w:p>
        </w:tc>
        <w:tc>
          <w:tcPr>
            <w:tcW w:w="1204" w:type="dxa"/>
            <w:vMerge w:val="continue"/>
            <w:shd w:val="clear" w:color="auto" w:fill="auto"/>
            <w:noWrap w:val="0"/>
            <w:vAlign w:val="center"/>
          </w:tcPr>
          <w:p w14:paraId="392409AE">
            <w:pPr>
              <w:jc w:val="center"/>
              <w:rPr>
                <w:rFonts w:hint="eastAsia" w:ascii="宋体" w:hAnsi="宋体" w:eastAsia="宋体" w:cs="宋体"/>
                <w:i w:val="0"/>
                <w:iCs w:val="0"/>
                <w:color w:val="000000"/>
                <w:sz w:val="21"/>
                <w:szCs w:val="21"/>
                <w:highlight w:val="none"/>
                <w:u w:val="none"/>
              </w:rPr>
            </w:pPr>
          </w:p>
        </w:tc>
        <w:tc>
          <w:tcPr>
            <w:tcW w:w="1476" w:type="dxa"/>
            <w:shd w:val="clear" w:color="auto" w:fill="auto"/>
            <w:noWrap w:val="0"/>
            <w:vAlign w:val="center"/>
          </w:tcPr>
          <w:p w14:paraId="6E42F7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绿化带</w:t>
            </w:r>
          </w:p>
        </w:tc>
        <w:tc>
          <w:tcPr>
            <w:tcW w:w="900" w:type="dxa"/>
            <w:shd w:val="clear" w:color="auto" w:fill="auto"/>
            <w:noWrap/>
            <w:vAlign w:val="center"/>
          </w:tcPr>
          <w:p w14:paraId="055974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1200</w:t>
            </w:r>
          </w:p>
        </w:tc>
        <w:tc>
          <w:tcPr>
            <w:tcW w:w="840" w:type="dxa"/>
            <w:shd w:val="clear" w:color="auto" w:fill="auto"/>
            <w:noWrap/>
            <w:vAlign w:val="center"/>
          </w:tcPr>
          <w:p w14:paraId="592421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w:t>
            </w:r>
          </w:p>
        </w:tc>
        <w:tc>
          <w:tcPr>
            <w:tcW w:w="1140" w:type="dxa"/>
            <w:shd w:val="clear" w:color="auto" w:fill="auto"/>
            <w:noWrap/>
            <w:vAlign w:val="center"/>
          </w:tcPr>
          <w:p w14:paraId="42C7EA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7200</w:t>
            </w:r>
          </w:p>
        </w:tc>
        <w:tc>
          <w:tcPr>
            <w:tcW w:w="700" w:type="dxa"/>
            <w:shd w:val="clear" w:color="auto" w:fill="FFFFFF"/>
            <w:noWrap w:val="0"/>
            <w:vAlign w:val="center"/>
          </w:tcPr>
          <w:p w14:paraId="3021AF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6E695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7200</w:t>
            </w:r>
          </w:p>
        </w:tc>
      </w:tr>
      <w:tr w14:paraId="7042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707" w:type="dxa"/>
            <w:shd w:val="clear" w:color="auto" w:fill="FFFFFF"/>
            <w:noWrap w:val="0"/>
            <w:vAlign w:val="center"/>
          </w:tcPr>
          <w:p w14:paraId="777621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26</w:t>
            </w:r>
          </w:p>
        </w:tc>
        <w:tc>
          <w:tcPr>
            <w:tcW w:w="1509" w:type="dxa"/>
            <w:shd w:val="clear" w:color="auto" w:fill="auto"/>
            <w:noWrap w:val="0"/>
            <w:vAlign w:val="center"/>
          </w:tcPr>
          <w:p w14:paraId="16D654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好又多超市周边</w:t>
            </w:r>
          </w:p>
        </w:tc>
        <w:tc>
          <w:tcPr>
            <w:tcW w:w="1204" w:type="dxa"/>
            <w:shd w:val="clear" w:color="auto" w:fill="auto"/>
            <w:noWrap w:val="0"/>
            <w:vAlign w:val="center"/>
          </w:tcPr>
          <w:p w14:paraId="298AAB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0"/>
            <w:vAlign w:val="center"/>
          </w:tcPr>
          <w:p w14:paraId="218DB5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0A2546AA">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0"/>
            <w:vAlign w:val="center"/>
          </w:tcPr>
          <w:p w14:paraId="5B8A496C">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0"/>
            <w:vAlign w:val="center"/>
          </w:tcPr>
          <w:p w14:paraId="0515B3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1736</w:t>
            </w:r>
          </w:p>
        </w:tc>
        <w:tc>
          <w:tcPr>
            <w:tcW w:w="700" w:type="dxa"/>
            <w:shd w:val="clear" w:color="auto" w:fill="FFFFFF"/>
            <w:noWrap w:val="0"/>
            <w:vAlign w:val="center"/>
          </w:tcPr>
          <w:p w14:paraId="78F0D4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339EE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1736</w:t>
            </w:r>
          </w:p>
        </w:tc>
      </w:tr>
      <w:tr w14:paraId="6440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07" w:type="dxa"/>
            <w:shd w:val="clear" w:color="auto" w:fill="FFFFFF"/>
            <w:noWrap w:val="0"/>
            <w:vAlign w:val="center"/>
          </w:tcPr>
          <w:p w14:paraId="5AE72B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27</w:t>
            </w:r>
          </w:p>
        </w:tc>
        <w:tc>
          <w:tcPr>
            <w:tcW w:w="1509" w:type="dxa"/>
            <w:shd w:val="clear" w:color="auto" w:fill="auto"/>
            <w:noWrap w:val="0"/>
            <w:vAlign w:val="center"/>
          </w:tcPr>
          <w:p w14:paraId="687A6F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东善幼儿园对面休闲广场</w:t>
            </w:r>
          </w:p>
        </w:tc>
        <w:tc>
          <w:tcPr>
            <w:tcW w:w="1204" w:type="dxa"/>
            <w:shd w:val="clear" w:color="auto" w:fill="auto"/>
            <w:noWrap/>
            <w:vAlign w:val="center"/>
          </w:tcPr>
          <w:p w14:paraId="211FCA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37F2D6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6FBBAA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25</w:t>
            </w:r>
          </w:p>
        </w:tc>
        <w:tc>
          <w:tcPr>
            <w:tcW w:w="840" w:type="dxa"/>
            <w:shd w:val="clear" w:color="auto" w:fill="auto"/>
            <w:noWrap w:val="0"/>
            <w:vAlign w:val="center"/>
          </w:tcPr>
          <w:p w14:paraId="04826C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w:t>
            </w:r>
          </w:p>
        </w:tc>
        <w:tc>
          <w:tcPr>
            <w:tcW w:w="1140" w:type="dxa"/>
            <w:shd w:val="clear" w:color="auto" w:fill="auto"/>
            <w:noWrap/>
            <w:vAlign w:val="center"/>
          </w:tcPr>
          <w:p w14:paraId="7ACD95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500</w:t>
            </w:r>
          </w:p>
        </w:tc>
        <w:tc>
          <w:tcPr>
            <w:tcW w:w="700" w:type="dxa"/>
            <w:shd w:val="clear" w:color="auto" w:fill="FFFFFF"/>
            <w:noWrap w:val="0"/>
            <w:vAlign w:val="center"/>
          </w:tcPr>
          <w:p w14:paraId="6BBFD2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FB188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500</w:t>
            </w:r>
          </w:p>
        </w:tc>
      </w:tr>
      <w:tr w14:paraId="462B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07" w:type="dxa"/>
            <w:shd w:val="clear" w:color="auto" w:fill="FFFFFF"/>
            <w:noWrap w:val="0"/>
            <w:vAlign w:val="center"/>
          </w:tcPr>
          <w:p w14:paraId="343D36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28</w:t>
            </w:r>
          </w:p>
        </w:tc>
        <w:tc>
          <w:tcPr>
            <w:tcW w:w="1509" w:type="dxa"/>
            <w:shd w:val="clear" w:color="auto" w:fill="auto"/>
            <w:noWrap w:val="0"/>
            <w:vAlign w:val="center"/>
          </w:tcPr>
          <w:p w14:paraId="26EA3D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东虹花苑4苑休闲广场</w:t>
            </w:r>
          </w:p>
        </w:tc>
        <w:tc>
          <w:tcPr>
            <w:tcW w:w="1204" w:type="dxa"/>
            <w:shd w:val="clear" w:color="auto" w:fill="auto"/>
            <w:noWrap/>
            <w:vAlign w:val="center"/>
          </w:tcPr>
          <w:p w14:paraId="59B390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4FEAC5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215ECE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83</w:t>
            </w:r>
          </w:p>
        </w:tc>
        <w:tc>
          <w:tcPr>
            <w:tcW w:w="840" w:type="dxa"/>
            <w:shd w:val="clear" w:color="auto" w:fill="auto"/>
            <w:noWrap w:val="0"/>
            <w:vAlign w:val="center"/>
          </w:tcPr>
          <w:p w14:paraId="36046E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22</w:t>
            </w:r>
          </w:p>
        </w:tc>
        <w:tc>
          <w:tcPr>
            <w:tcW w:w="1140" w:type="dxa"/>
            <w:shd w:val="clear" w:color="auto" w:fill="auto"/>
            <w:noWrap/>
            <w:vAlign w:val="center"/>
          </w:tcPr>
          <w:p w14:paraId="4D9A7A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1826</w:t>
            </w:r>
          </w:p>
        </w:tc>
        <w:tc>
          <w:tcPr>
            <w:tcW w:w="700" w:type="dxa"/>
            <w:shd w:val="clear" w:color="auto" w:fill="FFFFFF"/>
            <w:noWrap w:val="0"/>
            <w:vAlign w:val="center"/>
          </w:tcPr>
          <w:p w14:paraId="66B4B6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282800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1826</w:t>
            </w:r>
          </w:p>
        </w:tc>
      </w:tr>
      <w:tr w14:paraId="5EFD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07" w:type="dxa"/>
            <w:shd w:val="clear" w:color="auto" w:fill="FFFFFF"/>
            <w:noWrap w:val="0"/>
            <w:vAlign w:val="center"/>
          </w:tcPr>
          <w:p w14:paraId="6B5C21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29</w:t>
            </w:r>
          </w:p>
        </w:tc>
        <w:tc>
          <w:tcPr>
            <w:tcW w:w="1509" w:type="dxa"/>
            <w:shd w:val="clear" w:color="auto" w:fill="auto"/>
            <w:noWrap w:val="0"/>
            <w:vAlign w:val="center"/>
          </w:tcPr>
          <w:p w14:paraId="2BF53F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东善桥小学南门休闲广场</w:t>
            </w:r>
          </w:p>
        </w:tc>
        <w:tc>
          <w:tcPr>
            <w:tcW w:w="1204" w:type="dxa"/>
            <w:shd w:val="clear" w:color="auto" w:fill="auto"/>
            <w:noWrap/>
            <w:vAlign w:val="center"/>
          </w:tcPr>
          <w:p w14:paraId="350DD2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691150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3DBE02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w:t>
            </w:r>
          </w:p>
        </w:tc>
        <w:tc>
          <w:tcPr>
            <w:tcW w:w="840" w:type="dxa"/>
            <w:shd w:val="clear" w:color="auto" w:fill="auto"/>
            <w:noWrap w:val="0"/>
            <w:vAlign w:val="center"/>
          </w:tcPr>
          <w:p w14:paraId="330E64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w:t>
            </w:r>
          </w:p>
        </w:tc>
        <w:tc>
          <w:tcPr>
            <w:tcW w:w="1140" w:type="dxa"/>
            <w:shd w:val="clear" w:color="auto" w:fill="auto"/>
            <w:noWrap/>
            <w:vAlign w:val="center"/>
          </w:tcPr>
          <w:p w14:paraId="0FEDD3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200</w:t>
            </w:r>
          </w:p>
        </w:tc>
        <w:tc>
          <w:tcPr>
            <w:tcW w:w="700" w:type="dxa"/>
            <w:shd w:val="clear" w:color="auto" w:fill="FFFFFF"/>
            <w:noWrap w:val="0"/>
            <w:vAlign w:val="center"/>
          </w:tcPr>
          <w:p w14:paraId="0E10F1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3C138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200</w:t>
            </w:r>
          </w:p>
        </w:tc>
      </w:tr>
      <w:tr w14:paraId="2564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07" w:type="dxa"/>
            <w:shd w:val="clear" w:color="auto" w:fill="FFFFFF"/>
            <w:noWrap w:val="0"/>
            <w:vAlign w:val="center"/>
          </w:tcPr>
          <w:p w14:paraId="05FD95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30</w:t>
            </w:r>
          </w:p>
        </w:tc>
        <w:tc>
          <w:tcPr>
            <w:tcW w:w="1509" w:type="dxa"/>
            <w:shd w:val="clear" w:color="auto" w:fill="auto"/>
            <w:noWrap w:val="0"/>
            <w:vAlign w:val="center"/>
          </w:tcPr>
          <w:p w14:paraId="77C984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东善桥集镇特大停车场</w:t>
            </w:r>
          </w:p>
        </w:tc>
        <w:tc>
          <w:tcPr>
            <w:tcW w:w="1204" w:type="dxa"/>
            <w:shd w:val="clear" w:color="auto" w:fill="auto"/>
            <w:noWrap/>
            <w:vAlign w:val="center"/>
          </w:tcPr>
          <w:p w14:paraId="368888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655560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5DBB32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108</w:t>
            </w:r>
          </w:p>
        </w:tc>
        <w:tc>
          <w:tcPr>
            <w:tcW w:w="840" w:type="dxa"/>
            <w:shd w:val="clear" w:color="auto" w:fill="auto"/>
            <w:noWrap w:val="0"/>
            <w:vAlign w:val="center"/>
          </w:tcPr>
          <w:p w14:paraId="395EC4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94</w:t>
            </w:r>
          </w:p>
        </w:tc>
        <w:tc>
          <w:tcPr>
            <w:tcW w:w="1140" w:type="dxa"/>
            <w:shd w:val="clear" w:color="auto" w:fill="auto"/>
            <w:noWrap/>
            <w:vAlign w:val="center"/>
          </w:tcPr>
          <w:p w14:paraId="1AFB0F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10152</w:t>
            </w:r>
          </w:p>
        </w:tc>
        <w:tc>
          <w:tcPr>
            <w:tcW w:w="700" w:type="dxa"/>
            <w:shd w:val="clear" w:color="auto" w:fill="FFFFFF"/>
            <w:noWrap w:val="0"/>
            <w:vAlign w:val="center"/>
          </w:tcPr>
          <w:p w14:paraId="4694DD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6E87E3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10152</w:t>
            </w:r>
          </w:p>
        </w:tc>
      </w:tr>
      <w:tr w14:paraId="3813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07" w:type="dxa"/>
            <w:shd w:val="clear" w:color="auto" w:fill="FFFFFF"/>
            <w:noWrap w:val="0"/>
            <w:vAlign w:val="center"/>
          </w:tcPr>
          <w:p w14:paraId="0B4C9A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31</w:t>
            </w:r>
          </w:p>
        </w:tc>
        <w:tc>
          <w:tcPr>
            <w:tcW w:w="1509" w:type="dxa"/>
            <w:shd w:val="clear" w:color="auto" w:fill="auto"/>
            <w:noWrap w:val="0"/>
            <w:vAlign w:val="center"/>
          </w:tcPr>
          <w:p w14:paraId="17C531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东善桥集镇特大停车场（绿化）</w:t>
            </w:r>
          </w:p>
        </w:tc>
        <w:tc>
          <w:tcPr>
            <w:tcW w:w="1204" w:type="dxa"/>
            <w:shd w:val="clear" w:color="auto" w:fill="auto"/>
            <w:noWrap/>
            <w:vAlign w:val="center"/>
          </w:tcPr>
          <w:p w14:paraId="0056A3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41F496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2694A4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108</w:t>
            </w:r>
          </w:p>
        </w:tc>
        <w:tc>
          <w:tcPr>
            <w:tcW w:w="840" w:type="dxa"/>
            <w:shd w:val="clear" w:color="auto" w:fill="auto"/>
            <w:noWrap w:val="0"/>
            <w:vAlign w:val="center"/>
          </w:tcPr>
          <w:p w14:paraId="3FA586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w:t>
            </w:r>
          </w:p>
        </w:tc>
        <w:tc>
          <w:tcPr>
            <w:tcW w:w="1140" w:type="dxa"/>
            <w:shd w:val="clear" w:color="auto" w:fill="auto"/>
            <w:noWrap/>
            <w:vAlign w:val="center"/>
          </w:tcPr>
          <w:p w14:paraId="7D35B1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864</w:t>
            </w:r>
          </w:p>
        </w:tc>
        <w:tc>
          <w:tcPr>
            <w:tcW w:w="700" w:type="dxa"/>
            <w:shd w:val="clear" w:color="auto" w:fill="FFFFFF"/>
            <w:noWrap w:val="0"/>
            <w:vAlign w:val="center"/>
          </w:tcPr>
          <w:p w14:paraId="656177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5E4E9B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864</w:t>
            </w:r>
          </w:p>
        </w:tc>
      </w:tr>
      <w:tr w14:paraId="73EDC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07" w:type="dxa"/>
            <w:shd w:val="clear" w:color="auto" w:fill="FFFFFF"/>
            <w:noWrap w:val="0"/>
            <w:vAlign w:val="center"/>
          </w:tcPr>
          <w:p w14:paraId="196881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32</w:t>
            </w:r>
          </w:p>
        </w:tc>
        <w:tc>
          <w:tcPr>
            <w:tcW w:w="1509" w:type="dxa"/>
            <w:shd w:val="clear" w:color="auto" w:fill="auto"/>
            <w:noWrap w:val="0"/>
            <w:vAlign w:val="center"/>
          </w:tcPr>
          <w:p w14:paraId="323D0B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东善桥影剧院停车场</w:t>
            </w:r>
          </w:p>
        </w:tc>
        <w:tc>
          <w:tcPr>
            <w:tcW w:w="1204" w:type="dxa"/>
            <w:shd w:val="clear" w:color="auto" w:fill="auto"/>
            <w:noWrap/>
            <w:vAlign w:val="center"/>
          </w:tcPr>
          <w:p w14:paraId="5055B5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28708A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0DD4B7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70</w:t>
            </w:r>
          </w:p>
        </w:tc>
        <w:tc>
          <w:tcPr>
            <w:tcW w:w="840" w:type="dxa"/>
            <w:shd w:val="clear" w:color="auto" w:fill="auto"/>
            <w:noWrap w:val="0"/>
            <w:vAlign w:val="center"/>
          </w:tcPr>
          <w:p w14:paraId="345FC4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63</w:t>
            </w:r>
          </w:p>
        </w:tc>
        <w:tc>
          <w:tcPr>
            <w:tcW w:w="1140" w:type="dxa"/>
            <w:shd w:val="clear" w:color="auto" w:fill="auto"/>
            <w:noWrap/>
            <w:vAlign w:val="center"/>
          </w:tcPr>
          <w:p w14:paraId="67A7F5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4410</w:t>
            </w:r>
          </w:p>
        </w:tc>
        <w:tc>
          <w:tcPr>
            <w:tcW w:w="700" w:type="dxa"/>
            <w:shd w:val="clear" w:color="auto" w:fill="FFFFFF"/>
            <w:noWrap w:val="0"/>
            <w:vAlign w:val="center"/>
          </w:tcPr>
          <w:p w14:paraId="027A6B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0C70F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4410</w:t>
            </w:r>
          </w:p>
        </w:tc>
      </w:tr>
      <w:tr w14:paraId="01A4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07" w:type="dxa"/>
            <w:shd w:val="clear" w:color="auto" w:fill="FFFFFF"/>
            <w:noWrap w:val="0"/>
            <w:vAlign w:val="center"/>
          </w:tcPr>
          <w:p w14:paraId="4619B3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33</w:t>
            </w:r>
          </w:p>
        </w:tc>
        <w:tc>
          <w:tcPr>
            <w:tcW w:w="1509" w:type="dxa"/>
            <w:shd w:val="clear" w:color="auto" w:fill="auto"/>
            <w:noWrap w:val="0"/>
            <w:vAlign w:val="center"/>
          </w:tcPr>
          <w:p w14:paraId="47F48E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东善桥粮管所住宿区停车场</w:t>
            </w:r>
          </w:p>
        </w:tc>
        <w:tc>
          <w:tcPr>
            <w:tcW w:w="1204" w:type="dxa"/>
            <w:shd w:val="clear" w:color="auto" w:fill="auto"/>
            <w:noWrap/>
            <w:vAlign w:val="center"/>
          </w:tcPr>
          <w:p w14:paraId="523D8B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00432E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148085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50</w:t>
            </w:r>
          </w:p>
        </w:tc>
        <w:tc>
          <w:tcPr>
            <w:tcW w:w="840" w:type="dxa"/>
            <w:shd w:val="clear" w:color="auto" w:fill="auto"/>
            <w:noWrap w:val="0"/>
            <w:vAlign w:val="center"/>
          </w:tcPr>
          <w:p w14:paraId="2F68E3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w:t>
            </w:r>
          </w:p>
        </w:tc>
        <w:tc>
          <w:tcPr>
            <w:tcW w:w="1140" w:type="dxa"/>
            <w:shd w:val="clear" w:color="auto" w:fill="auto"/>
            <w:noWrap/>
            <w:vAlign w:val="center"/>
          </w:tcPr>
          <w:p w14:paraId="67557B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800</w:t>
            </w:r>
          </w:p>
        </w:tc>
        <w:tc>
          <w:tcPr>
            <w:tcW w:w="700" w:type="dxa"/>
            <w:shd w:val="clear" w:color="auto" w:fill="FFFFFF"/>
            <w:noWrap w:val="0"/>
            <w:vAlign w:val="center"/>
          </w:tcPr>
          <w:p w14:paraId="6580AB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49CB94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800</w:t>
            </w:r>
          </w:p>
        </w:tc>
      </w:tr>
      <w:tr w14:paraId="0AC3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07" w:type="dxa"/>
            <w:shd w:val="clear" w:color="auto" w:fill="FFFFFF"/>
            <w:noWrap w:val="0"/>
            <w:vAlign w:val="center"/>
          </w:tcPr>
          <w:p w14:paraId="50EE5C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34</w:t>
            </w:r>
          </w:p>
        </w:tc>
        <w:tc>
          <w:tcPr>
            <w:tcW w:w="1509" w:type="dxa"/>
            <w:shd w:val="clear" w:color="auto" w:fill="auto"/>
            <w:noWrap w:val="0"/>
            <w:vAlign w:val="center"/>
          </w:tcPr>
          <w:p w14:paraId="1D5ACD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家属区路</w:t>
            </w:r>
          </w:p>
        </w:tc>
        <w:tc>
          <w:tcPr>
            <w:tcW w:w="1204" w:type="dxa"/>
            <w:shd w:val="clear" w:color="auto" w:fill="auto"/>
            <w:noWrap/>
            <w:vAlign w:val="center"/>
          </w:tcPr>
          <w:p w14:paraId="6A73FF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普通街巷</w:t>
            </w:r>
          </w:p>
        </w:tc>
        <w:tc>
          <w:tcPr>
            <w:tcW w:w="1476" w:type="dxa"/>
            <w:shd w:val="clear" w:color="auto" w:fill="auto"/>
            <w:noWrap/>
            <w:vAlign w:val="center"/>
          </w:tcPr>
          <w:p w14:paraId="614934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机动车板块</w:t>
            </w:r>
          </w:p>
        </w:tc>
        <w:tc>
          <w:tcPr>
            <w:tcW w:w="900" w:type="dxa"/>
            <w:shd w:val="clear" w:color="auto" w:fill="auto"/>
            <w:noWrap w:val="0"/>
            <w:vAlign w:val="center"/>
          </w:tcPr>
          <w:p w14:paraId="7B6111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40</w:t>
            </w:r>
          </w:p>
        </w:tc>
        <w:tc>
          <w:tcPr>
            <w:tcW w:w="840" w:type="dxa"/>
            <w:shd w:val="clear" w:color="auto" w:fill="auto"/>
            <w:noWrap w:val="0"/>
            <w:vAlign w:val="center"/>
          </w:tcPr>
          <w:p w14:paraId="4B4238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w:t>
            </w:r>
          </w:p>
        </w:tc>
        <w:tc>
          <w:tcPr>
            <w:tcW w:w="1140" w:type="dxa"/>
            <w:shd w:val="clear" w:color="auto" w:fill="auto"/>
            <w:noWrap/>
            <w:vAlign w:val="center"/>
          </w:tcPr>
          <w:p w14:paraId="6DD1B3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w:t>
            </w:r>
          </w:p>
        </w:tc>
        <w:tc>
          <w:tcPr>
            <w:tcW w:w="700" w:type="dxa"/>
            <w:shd w:val="clear" w:color="auto" w:fill="FFFFFF"/>
            <w:noWrap w:val="0"/>
            <w:vAlign w:val="center"/>
          </w:tcPr>
          <w:p w14:paraId="1B8184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F728E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120</w:t>
            </w:r>
          </w:p>
        </w:tc>
      </w:tr>
      <w:tr w14:paraId="369A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07" w:type="dxa"/>
            <w:shd w:val="clear" w:color="auto" w:fill="FFFFFF"/>
            <w:noWrap w:val="0"/>
            <w:vAlign w:val="center"/>
          </w:tcPr>
          <w:p w14:paraId="0FEBDC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35</w:t>
            </w:r>
          </w:p>
        </w:tc>
        <w:tc>
          <w:tcPr>
            <w:tcW w:w="1509" w:type="dxa"/>
            <w:shd w:val="clear" w:color="auto" w:fill="auto"/>
            <w:noWrap w:val="0"/>
            <w:vAlign w:val="center"/>
          </w:tcPr>
          <w:p w14:paraId="613DD9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东善桥第二幼儿园对面停车场</w:t>
            </w:r>
          </w:p>
        </w:tc>
        <w:tc>
          <w:tcPr>
            <w:tcW w:w="1204" w:type="dxa"/>
            <w:shd w:val="clear" w:color="auto" w:fill="auto"/>
            <w:noWrap/>
            <w:vAlign w:val="center"/>
          </w:tcPr>
          <w:p w14:paraId="3C18DE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广场</w:t>
            </w:r>
          </w:p>
        </w:tc>
        <w:tc>
          <w:tcPr>
            <w:tcW w:w="1476" w:type="dxa"/>
            <w:shd w:val="clear" w:color="auto" w:fill="auto"/>
            <w:noWrap/>
            <w:vAlign w:val="center"/>
          </w:tcPr>
          <w:p w14:paraId="507FB9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人行板块</w:t>
            </w:r>
          </w:p>
        </w:tc>
        <w:tc>
          <w:tcPr>
            <w:tcW w:w="900" w:type="dxa"/>
            <w:shd w:val="clear" w:color="auto" w:fill="auto"/>
            <w:noWrap w:val="0"/>
            <w:vAlign w:val="center"/>
          </w:tcPr>
          <w:p w14:paraId="564AEE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80</w:t>
            </w:r>
          </w:p>
        </w:tc>
        <w:tc>
          <w:tcPr>
            <w:tcW w:w="840" w:type="dxa"/>
            <w:shd w:val="clear" w:color="auto" w:fill="auto"/>
            <w:noWrap w:val="0"/>
            <w:vAlign w:val="center"/>
          </w:tcPr>
          <w:p w14:paraId="17B7BE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20</w:t>
            </w:r>
          </w:p>
        </w:tc>
        <w:tc>
          <w:tcPr>
            <w:tcW w:w="1140" w:type="dxa"/>
            <w:shd w:val="clear" w:color="auto" w:fill="auto"/>
            <w:noWrap/>
            <w:vAlign w:val="center"/>
          </w:tcPr>
          <w:p w14:paraId="494DE0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1600</w:t>
            </w:r>
          </w:p>
        </w:tc>
        <w:tc>
          <w:tcPr>
            <w:tcW w:w="700" w:type="dxa"/>
            <w:shd w:val="clear" w:color="auto" w:fill="FFFFFF"/>
            <w:noWrap w:val="0"/>
            <w:vAlign w:val="center"/>
          </w:tcPr>
          <w:p w14:paraId="6BB130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w:t>
            </w:r>
          </w:p>
        </w:tc>
        <w:tc>
          <w:tcPr>
            <w:tcW w:w="1104" w:type="dxa"/>
            <w:shd w:val="clear" w:color="auto" w:fill="FFFFFF"/>
            <w:noWrap w:val="0"/>
            <w:vAlign w:val="center"/>
          </w:tcPr>
          <w:p w14:paraId="3B83CF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1600</w:t>
            </w:r>
          </w:p>
        </w:tc>
      </w:tr>
      <w:tr w14:paraId="382C5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07" w:type="dxa"/>
            <w:shd w:val="clear" w:color="auto" w:fill="FFFFFF"/>
            <w:noWrap w:val="0"/>
            <w:vAlign w:val="center"/>
          </w:tcPr>
          <w:p w14:paraId="11417F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36</w:t>
            </w:r>
          </w:p>
        </w:tc>
        <w:tc>
          <w:tcPr>
            <w:tcW w:w="1509" w:type="dxa"/>
            <w:shd w:val="clear" w:color="auto" w:fill="auto"/>
            <w:noWrap/>
            <w:vAlign w:val="center"/>
          </w:tcPr>
          <w:p w14:paraId="7A75B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垃圾上门收集</w:t>
            </w:r>
          </w:p>
        </w:tc>
        <w:tc>
          <w:tcPr>
            <w:tcW w:w="1204" w:type="dxa"/>
            <w:shd w:val="clear" w:color="auto" w:fill="auto"/>
            <w:noWrap/>
            <w:vAlign w:val="center"/>
          </w:tcPr>
          <w:p w14:paraId="5DA154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垃圾上门收集</w:t>
            </w:r>
          </w:p>
        </w:tc>
        <w:tc>
          <w:tcPr>
            <w:tcW w:w="1476" w:type="dxa"/>
            <w:shd w:val="clear" w:color="auto" w:fill="auto"/>
            <w:noWrap/>
            <w:vAlign w:val="center"/>
          </w:tcPr>
          <w:p w14:paraId="370FB0AE">
            <w:pPr>
              <w:jc w:val="center"/>
              <w:rPr>
                <w:rFonts w:hint="eastAsia" w:ascii="宋体" w:hAnsi="宋体" w:eastAsia="宋体" w:cs="宋体"/>
                <w:i w:val="0"/>
                <w:iCs w:val="0"/>
                <w:color w:val="000000"/>
                <w:sz w:val="21"/>
                <w:szCs w:val="21"/>
                <w:highlight w:val="none"/>
                <w:u w:val="none"/>
              </w:rPr>
            </w:pPr>
          </w:p>
        </w:tc>
        <w:tc>
          <w:tcPr>
            <w:tcW w:w="900" w:type="dxa"/>
            <w:shd w:val="clear" w:color="auto" w:fill="auto"/>
            <w:noWrap/>
            <w:vAlign w:val="center"/>
          </w:tcPr>
          <w:p w14:paraId="4CDDD018">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ign w:val="center"/>
          </w:tcPr>
          <w:p w14:paraId="3AD6503A">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ign w:val="center"/>
          </w:tcPr>
          <w:p w14:paraId="1906D545">
            <w:pPr>
              <w:jc w:val="center"/>
              <w:rPr>
                <w:rFonts w:hint="eastAsia" w:ascii="宋体" w:hAnsi="宋体" w:eastAsia="宋体" w:cs="宋体"/>
                <w:i w:val="0"/>
                <w:iCs w:val="0"/>
                <w:color w:val="000000"/>
                <w:sz w:val="21"/>
                <w:szCs w:val="21"/>
                <w:highlight w:val="none"/>
                <w:u w:val="none"/>
              </w:rPr>
            </w:pPr>
          </w:p>
        </w:tc>
        <w:tc>
          <w:tcPr>
            <w:tcW w:w="700" w:type="dxa"/>
            <w:shd w:val="clear" w:color="auto" w:fill="FFFFFF"/>
            <w:noWrap w:val="0"/>
            <w:vAlign w:val="center"/>
          </w:tcPr>
          <w:p w14:paraId="7249DD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工日</w:t>
            </w:r>
          </w:p>
        </w:tc>
        <w:tc>
          <w:tcPr>
            <w:tcW w:w="1104" w:type="dxa"/>
            <w:shd w:val="clear" w:color="auto" w:fill="FFFFFF"/>
            <w:noWrap w:val="0"/>
            <w:vAlign w:val="center"/>
          </w:tcPr>
          <w:p w14:paraId="2E1342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730</w:t>
            </w:r>
          </w:p>
        </w:tc>
      </w:tr>
      <w:tr w14:paraId="517C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07" w:type="dxa"/>
            <w:shd w:val="clear" w:color="auto" w:fill="FFFFFF"/>
            <w:noWrap w:val="0"/>
            <w:vAlign w:val="center"/>
          </w:tcPr>
          <w:p w14:paraId="210321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38</w:t>
            </w:r>
          </w:p>
        </w:tc>
        <w:tc>
          <w:tcPr>
            <w:tcW w:w="1509" w:type="dxa"/>
            <w:shd w:val="clear" w:color="auto" w:fill="auto"/>
            <w:noWrap/>
            <w:vAlign w:val="center"/>
          </w:tcPr>
          <w:p w14:paraId="62FDF5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垃圾清运</w:t>
            </w:r>
          </w:p>
        </w:tc>
        <w:tc>
          <w:tcPr>
            <w:tcW w:w="1204" w:type="dxa"/>
            <w:shd w:val="clear" w:color="auto" w:fill="auto"/>
            <w:noWrap/>
            <w:vAlign w:val="center"/>
          </w:tcPr>
          <w:p w14:paraId="1CC23B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垃圾收运车</w:t>
            </w:r>
          </w:p>
        </w:tc>
        <w:tc>
          <w:tcPr>
            <w:tcW w:w="1476" w:type="dxa"/>
            <w:shd w:val="clear" w:color="auto" w:fill="auto"/>
            <w:noWrap/>
            <w:vAlign w:val="center"/>
          </w:tcPr>
          <w:p w14:paraId="1289C5F4">
            <w:pPr>
              <w:jc w:val="center"/>
              <w:rPr>
                <w:rFonts w:hint="eastAsia" w:ascii="宋体" w:hAnsi="宋体" w:eastAsia="宋体" w:cs="宋体"/>
                <w:i w:val="0"/>
                <w:iCs w:val="0"/>
                <w:color w:val="000000"/>
                <w:sz w:val="21"/>
                <w:szCs w:val="21"/>
                <w:highlight w:val="none"/>
                <w:u w:val="none"/>
              </w:rPr>
            </w:pPr>
          </w:p>
        </w:tc>
        <w:tc>
          <w:tcPr>
            <w:tcW w:w="900" w:type="dxa"/>
            <w:shd w:val="clear" w:color="auto" w:fill="auto"/>
            <w:noWrap/>
            <w:vAlign w:val="center"/>
          </w:tcPr>
          <w:p w14:paraId="658F6D5D">
            <w:pPr>
              <w:jc w:val="center"/>
              <w:rPr>
                <w:rFonts w:hint="eastAsia" w:ascii="宋体" w:hAnsi="宋体" w:eastAsia="宋体" w:cs="宋体"/>
                <w:i w:val="0"/>
                <w:iCs w:val="0"/>
                <w:color w:val="000000"/>
                <w:sz w:val="21"/>
                <w:szCs w:val="21"/>
                <w:highlight w:val="none"/>
                <w:u w:val="none"/>
              </w:rPr>
            </w:pPr>
          </w:p>
        </w:tc>
        <w:tc>
          <w:tcPr>
            <w:tcW w:w="840" w:type="dxa"/>
            <w:shd w:val="clear" w:color="auto" w:fill="auto"/>
            <w:noWrap/>
            <w:vAlign w:val="center"/>
          </w:tcPr>
          <w:p w14:paraId="72E43AA0">
            <w:pPr>
              <w:jc w:val="center"/>
              <w:rPr>
                <w:rFonts w:hint="eastAsia" w:ascii="宋体" w:hAnsi="宋体" w:eastAsia="宋体" w:cs="宋体"/>
                <w:i w:val="0"/>
                <w:iCs w:val="0"/>
                <w:color w:val="000000"/>
                <w:sz w:val="21"/>
                <w:szCs w:val="21"/>
                <w:highlight w:val="none"/>
                <w:u w:val="none"/>
              </w:rPr>
            </w:pPr>
          </w:p>
        </w:tc>
        <w:tc>
          <w:tcPr>
            <w:tcW w:w="1140" w:type="dxa"/>
            <w:shd w:val="clear" w:color="auto" w:fill="auto"/>
            <w:noWrap/>
            <w:vAlign w:val="center"/>
          </w:tcPr>
          <w:p w14:paraId="4408F042">
            <w:pPr>
              <w:jc w:val="center"/>
              <w:rPr>
                <w:rFonts w:hint="eastAsia" w:ascii="宋体" w:hAnsi="宋体" w:eastAsia="宋体" w:cs="宋体"/>
                <w:i w:val="0"/>
                <w:iCs w:val="0"/>
                <w:color w:val="000000"/>
                <w:sz w:val="21"/>
                <w:szCs w:val="21"/>
                <w:highlight w:val="none"/>
                <w:u w:val="none"/>
              </w:rPr>
            </w:pPr>
          </w:p>
        </w:tc>
        <w:tc>
          <w:tcPr>
            <w:tcW w:w="700" w:type="dxa"/>
            <w:shd w:val="clear" w:color="auto" w:fill="FFFFFF"/>
            <w:noWrap w:val="0"/>
            <w:vAlign w:val="center"/>
          </w:tcPr>
          <w:p w14:paraId="4524C9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车</w:t>
            </w:r>
          </w:p>
        </w:tc>
        <w:tc>
          <w:tcPr>
            <w:tcW w:w="1104" w:type="dxa"/>
            <w:shd w:val="clear" w:color="auto" w:fill="FFFFFF"/>
            <w:noWrap w:val="0"/>
            <w:vAlign w:val="center"/>
          </w:tcPr>
          <w:p w14:paraId="572D83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730</w:t>
            </w:r>
          </w:p>
        </w:tc>
      </w:tr>
    </w:tbl>
    <w:p w14:paraId="10FB67B3">
      <w:pPr>
        <w:keepNext w:val="0"/>
        <w:keepLines w:val="0"/>
        <w:pageBreakBefore w:val="0"/>
        <w:spacing w:beforeAutospacing="0" w:line="360" w:lineRule="auto"/>
        <w:ind w:firstLine="420"/>
        <w:jc w:val="both"/>
        <w:outlineLvl w:val="9"/>
        <w:rPr>
          <w:rFonts w:hint="default" w:ascii="Arial" w:hAnsi="Arial" w:eastAsia="宋体" w:cs="Arial"/>
          <w:i w:val="0"/>
          <w:caps w:val="0"/>
          <w:color w:val="auto"/>
          <w:spacing w:val="0"/>
          <w:sz w:val="21"/>
          <w:szCs w:val="21"/>
          <w:highlight w:val="none"/>
          <w:lang w:val="en-US" w:eastAsia="zh-CN"/>
        </w:rPr>
      </w:pPr>
    </w:p>
    <w:p w14:paraId="3D603CB6">
      <w:pPr>
        <w:keepNext w:val="0"/>
        <w:keepLines w:val="0"/>
        <w:pageBreakBefore w:val="0"/>
        <w:spacing w:beforeAutospacing="0" w:line="360" w:lineRule="auto"/>
        <w:ind w:firstLine="420"/>
        <w:jc w:val="both"/>
        <w:outlineLvl w:val="9"/>
        <w:rPr>
          <w:rFonts w:hint="default" w:ascii="Arial" w:hAnsi="Arial" w:eastAsia="宋体" w:cs="Arial"/>
          <w:i w:val="0"/>
          <w:caps w:val="0"/>
          <w:color w:val="auto"/>
          <w:spacing w:val="0"/>
          <w:sz w:val="21"/>
          <w:szCs w:val="21"/>
          <w:highlight w:val="none"/>
          <w:lang w:val="en-US" w:eastAsia="zh-CN"/>
        </w:rPr>
      </w:pPr>
      <w:r>
        <w:rPr>
          <w:rFonts w:hint="default" w:ascii="Arial" w:hAnsi="Arial" w:eastAsia="宋体" w:cs="Arial"/>
          <w:i w:val="0"/>
          <w:caps w:val="0"/>
          <w:color w:val="auto"/>
          <w:spacing w:val="0"/>
          <w:sz w:val="21"/>
          <w:szCs w:val="21"/>
          <w:highlight w:val="none"/>
          <w:lang w:val="en-US" w:eastAsia="zh-CN"/>
        </w:rPr>
        <w:t>★（二）商务要求</w:t>
      </w:r>
      <w:bookmarkEnd w:id="40"/>
    </w:p>
    <w:p w14:paraId="662CA689">
      <w:pPr>
        <w:keepNext w:val="0"/>
        <w:keepLines w:val="0"/>
        <w:pageBreakBefore w:val="0"/>
        <w:numPr>
          <w:ilvl w:val="0"/>
          <w:numId w:val="0"/>
        </w:numPr>
        <w:spacing w:beforeAutospacing="0" w:line="240" w:lineRule="auto"/>
        <w:ind w:left="0" w:leftChars="0" w:firstLine="422" w:firstLineChars="0"/>
        <w:jc w:val="both"/>
        <w:outlineLvl w:val="9"/>
        <w:rPr>
          <w:rFonts w:hint="default" w:ascii="Arial" w:hAnsi="Arial" w:eastAsia="宋体" w:cs="Arial"/>
          <w:b/>
          <w:bCs/>
          <w:i w:val="0"/>
          <w:caps w:val="0"/>
          <w:color w:val="auto"/>
          <w:spacing w:val="0"/>
          <w:sz w:val="21"/>
          <w:szCs w:val="21"/>
          <w:highlight w:val="none"/>
          <w:lang w:val="en-US" w:eastAsia="zh-CN"/>
        </w:rPr>
      </w:pPr>
      <w:bookmarkStart w:id="41" w:name="_Toc23420"/>
      <w:r>
        <w:rPr>
          <w:rFonts w:hint="eastAsia" w:ascii="Arial" w:hAnsi="Arial" w:cs="Arial"/>
          <w:b/>
          <w:bCs/>
          <w:i w:val="0"/>
          <w:caps w:val="0"/>
          <w:color w:val="auto"/>
          <w:spacing w:val="0"/>
          <w:sz w:val="21"/>
          <w:szCs w:val="21"/>
          <w:highlight w:val="none"/>
          <w:lang w:val="en-US" w:eastAsia="zh-CN" w:bidi="ar-SA"/>
        </w:rPr>
        <w:t>1</w:t>
      </w:r>
      <w:r>
        <w:rPr>
          <w:rFonts w:hint="default" w:ascii="Arial" w:hAnsi="Arial" w:eastAsia="宋体" w:cs="Arial"/>
          <w:b/>
          <w:bCs/>
          <w:i w:val="0"/>
          <w:caps w:val="0"/>
          <w:color w:val="auto"/>
          <w:spacing w:val="0"/>
          <w:sz w:val="21"/>
          <w:szCs w:val="21"/>
          <w:highlight w:val="none"/>
          <w:lang w:val="en-US" w:eastAsia="zh-CN" w:bidi="ar-SA"/>
        </w:rPr>
        <w:t>、</w:t>
      </w:r>
      <w:r>
        <w:rPr>
          <w:rFonts w:hint="default" w:ascii="Arial" w:hAnsi="Arial" w:eastAsia="宋体" w:cs="Arial"/>
          <w:b/>
          <w:bCs/>
          <w:i w:val="0"/>
          <w:caps w:val="0"/>
          <w:color w:val="auto"/>
          <w:spacing w:val="0"/>
          <w:sz w:val="21"/>
          <w:szCs w:val="21"/>
          <w:highlight w:val="none"/>
          <w:lang w:val="en-US" w:eastAsia="zh-CN"/>
        </w:rPr>
        <w:t>付款条件</w:t>
      </w:r>
      <w:bookmarkEnd w:id="41"/>
    </w:p>
    <w:p w14:paraId="752A7DE3">
      <w:pPr>
        <w:keepNext w:val="0"/>
        <w:keepLines w:val="0"/>
        <w:pageBreakBefore w:val="0"/>
        <w:numPr>
          <w:ilvl w:val="0"/>
          <w:numId w:val="0"/>
        </w:numPr>
        <w:spacing w:beforeAutospacing="0" w:line="240" w:lineRule="auto"/>
        <w:ind w:left="0" w:firstLine="420"/>
        <w:jc w:val="both"/>
        <w:outlineLvl w:val="9"/>
        <w:rPr>
          <w:rFonts w:hint="default" w:ascii="Arial" w:hAnsi="Arial" w:eastAsia="宋体" w:cs="Arial"/>
          <w:sz w:val="21"/>
          <w:szCs w:val="21"/>
          <w:highlight w:val="yellow"/>
          <w:lang w:val="en-US" w:eastAsia="zh-CN" w:bidi="ar-SA"/>
        </w:rPr>
      </w:pPr>
      <w:r>
        <w:rPr>
          <w:rFonts w:hint="eastAsia" w:ascii="Arial" w:hAnsi="Arial" w:eastAsia="宋体" w:cs="Arial"/>
          <w:b w:val="0"/>
          <w:bCs w:val="0"/>
          <w:sz w:val="21"/>
          <w:szCs w:val="21"/>
          <w:highlight w:val="none"/>
          <w:lang w:val="en-US" w:eastAsia="zh-CN"/>
        </w:rPr>
        <w:t>按月或季付款，服务结束并达到考核要求后支付合同价款97%，余款一年后付清</w:t>
      </w:r>
      <w:r>
        <w:rPr>
          <w:rFonts w:hint="eastAsia" w:ascii="Arial" w:hAnsi="Arial" w:eastAsia="宋体" w:cs="Arial"/>
          <w:sz w:val="21"/>
          <w:szCs w:val="21"/>
          <w:highlight w:val="none"/>
          <w:lang w:val="en-US" w:eastAsia="zh-CN" w:bidi="ar-SA"/>
        </w:rPr>
        <w:t>。</w:t>
      </w:r>
    </w:p>
    <w:p w14:paraId="59276601">
      <w:pPr>
        <w:keepNext w:val="0"/>
        <w:keepLines w:val="0"/>
        <w:pageBreakBefore w:val="0"/>
        <w:numPr>
          <w:ilvl w:val="0"/>
          <w:numId w:val="0"/>
        </w:numPr>
        <w:spacing w:beforeAutospacing="0" w:line="240" w:lineRule="auto"/>
        <w:ind w:left="0" w:leftChars="0" w:firstLine="422" w:firstLineChars="0"/>
        <w:jc w:val="both"/>
        <w:outlineLvl w:val="9"/>
        <w:rPr>
          <w:rFonts w:hint="default" w:ascii="Arial" w:hAnsi="Arial" w:eastAsia="宋体" w:cs="Arial"/>
          <w:b/>
          <w:bCs/>
          <w:i w:val="0"/>
          <w:caps w:val="0"/>
          <w:color w:val="auto"/>
          <w:spacing w:val="0"/>
          <w:sz w:val="21"/>
          <w:szCs w:val="21"/>
          <w:highlight w:val="none"/>
          <w:lang w:val="en-US" w:eastAsia="zh-CN"/>
        </w:rPr>
      </w:pPr>
      <w:bookmarkStart w:id="42" w:name="_Toc13251"/>
      <w:r>
        <w:rPr>
          <w:rFonts w:hint="eastAsia" w:ascii="Arial" w:hAnsi="Arial" w:cs="Arial"/>
          <w:b/>
          <w:bCs/>
          <w:i w:val="0"/>
          <w:caps w:val="0"/>
          <w:color w:val="auto"/>
          <w:spacing w:val="0"/>
          <w:sz w:val="21"/>
          <w:szCs w:val="21"/>
          <w:highlight w:val="none"/>
          <w:lang w:val="en-US" w:eastAsia="zh-CN" w:bidi="ar-SA"/>
        </w:rPr>
        <w:t>2</w:t>
      </w:r>
      <w:r>
        <w:rPr>
          <w:rFonts w:hint="default" w:ascii="Arial" w:hAnsi="Arial" w:eastAsia="宋体" w:cs="Arial"/>
          <w:b/>
          <w:bCs/>
          <w:i w:val="0"/>
          <w:caps w:val="0"/>
          <w:color w:val="auto"/>
          <w:spacing w:val="0"/>
          <w:sz w:val="21"/>
          <w:szCs w:val="21"/>
          <w:highlight w:val="none"/>
          <w:lang w:val="en-US" w:eastAsia="zh-CN" w:bidi="ar-SA"/>
        </w:rPr>
        <w:t>、</w:t>
      </w:r>
      <w:r>
        <w:rPr>
          <w:rFonts w:hint="default" w:ascii="Arial" w:hAnsi="Arial" w:eastAsia="宋体" w:cs="Arial"/>
          <w:b/>
          <w:bCs/>
          <w:i w:val="0"/>
          <w:caps w:val="0"/>
          <w:color w:val="auto"/>
          <w:spacing w:val="0"/>
          <w:sz w:val="21"/>
          <w:szCs w:val="21"/>
          <w:highlight w:val="none"/>
          <w:lang w:val="en-US" w:eastAsia="zh-CN"/>
        </w:rPr>
        <w:t>服务时间和地点</w:t>
      </w:r>
      <w:bookmarkEnd w:id="42"/>
    </w:p>
    <w:p w14:paraId="11A62BA8">
      <w:pPr>
        <w:keepNext w:val="0"/>
        <w:keepLines w:val="0"/>
        <w:pageBreakBefore w:val="0"/>
        <w:numPr>
          <w:ilvl w:val="0"/>
          <w:numId w:val="0"/>
        </w:numPr>
        <w:spacing w:beforeAutospacing="0" w:line="240" w:lineRule="auto"/>
        <w:ind w:left="0" w:firstLine="420"/>
        <w:jc w:val="both"/>
        <w:outlineLvl w:val="9"/>
        <w:rPr>
          <w:rFonts w:hint="default" w:ascii="Arial" w:hAnsi="Arial" w:eastAsia="宋体" w:cs="Arial"/>
          <w:sz w:val="21"/>
          <w:szCs w:val="21"/>
          <w:highlight w:val="none"/>
          <w:lang w:val="en-US" w:eastAsia="zh-CN" w:bidi="ar-SA"/>
        </w:rPr>
      </w:pPr>
      <w:bookmarkStart w:id="43" w:name="_Toc16874"/>
      <w:r>
        <w:rPr>
          <w:rFonts w:hint="default" w:ascii="Arial" w:hAnsi="Arial" w:cs="Arial"/>
          <w:sz w:val="21"/>
          <w:szCs w:val="21"/>
          <w:highlight w:val="none"/>
          <w:lang w:val="en-US" w:eastAsia="zh-CN" w:bidi="ar-SA"/>
        </w:rPr>
        <w:t>（1）</w:t>
      </w:r>
      <w:r>
        <w:rPr>
          <w:rFonts w:hint="default" w:ascii="Arial" w:hAnsi="Arial" w:eastAsia="宋体" w:cs="Arial"/>
          <w:sz w:val="21"/>
          <w:szCs w:val="21"/>
          <w:highlight w:val="none"/>
          <w:lang w:val="en-US" w:eastAsia="zh-CN" w:bidi="ar-SA"/>
        </w:rPr>
        <w:t>服务期限：</w:t>
      </w:r>
      <w:bookmarkEnd w:id="43"/>
      <w:bookmarkStart w:id="44" w:name="_Toc5731"/>
      <w:r>
        <w:rPr>
          <w:rFonts w:hint="eastAsia" w:ascii="Arial" w:hAnsi="Arial" w:cs="Arial"/>
          <w:sz w:val="21"/>
          <w:szCs w:val="21"/>
          <w:highlight w:val="none"/>
          <w:lang w:val="en-US" w:eastAsia="zh-CN" w:bidi="ar-SA"/>
        </w:rPr>
        <w:t>合同生效之日起一年</w:t>
      </w:r>
      <w:r>
        <w:rPr>
          <w:rFonts w:hint="default" w:ascii="Arial" w:hAnsi="Arial" w:eastAsia="宋体" w:cs="Arial"/>
          <w:sz w:val="21"/>
          <w:szCs w:val="21"/>
          <w:highlight w:val="none"/>
          <w:lang w:val="en-US" w:eastAsia="zh-CN" w:bidi="ar-SA"/>
        </w:rPr>
        <w:t>。</w:t>
      </w:r>
    </w:p>
    <w:p w14:paraId="71AC57E0">
      <w:pPr>
        <w:keepNext w:val="0"/>
        <w:keepLines w:val="0"/>
        <w:pageBreakBefore w:val="0"/>
        <w:numPr>
          <w:ilvl w:val="0"/>
          <w:numId w:val="0"/>
        </w:numPr>
        <w:spacing w:beforeAutospacing="0" w:line="240" w:lineRule="auto"/>
        <w:ind w:left="0" w:firstLine="420"/>
        <w:jc w:val="both"/>
        <w:outlineLvl w:val="9"/>
        <w:rPr>
          <w:rFonts w:hint="default" w:ascii="Arial" w:hAnsi="Arial" w:eastAsia="宋体" w:cs="Arial"/>
          <w:sz w:val="21"/>
          <w:szCs w:val="21"/>
          <w:highlight w:val="none"/>
          <w:lang w:val="en-US" w:eastAsia="zh-CN" w:bidi="ar-SA"/>
        </w:rPr>
      </w:pPr>
      <w:r>
        <w:rPr>
          <w:rFonts w:hint="default" w:ascii="Arial" w:hAnsi="Arial" w:cs="Arial"/>
          <w:sz w:val="21"/>
          <w:szCs w:val="21"/>
          <w:highlight w:val="none"/>
          <w:lang w:val="en-US" w:eastAsia="zh-CN" w:bidi="ar-SA"/>
        </w:rPr>
        <w:t>（2）</w:t>
      </w:r>
      <w:r>
        <w:rPr>
          <w:rFonts w:hint="default" w:ascii="Arial" w:hAnsi="Arial" w:eastAsia="宋体" w:cs="Arial"/>
          <w:sz w:val="21"/>
          <w:szCs w:val="21"/>
          <w:highlight w:val="none"/>
          <w:lang w:val="en-US" w:eastAsia="zh-CN" w:bidi="ar-SA"/>
        </w:rPr>
        <w:t>服务地点：采购人指定地点。</w:t>
      </w:r>
      <w:bookmarkEnd w:id="44"/>
    </w:p>
    <w:p w14:paraId="615C0CA6">
      <w:pPr>
        <w:keepNext w:val="0"/>
        <w:keepLines w:val="0"/>
        <w:pageBreakBefore w:val="0"/>
        <w:numPr>
          <w:ilvl w:val="0"/>
          <w:numId w:val="0"/>
        </w:numPr>
        <w:spacing w:beforeAutospacing="0" w:line="240" w:lineRule="auto"/>
        <w:ind w:left="0" w:leftChars="0" w:firstLine="420" w:firstLineChars="0"/>
        <w:jc w:val="both"/>
        <w:outlineLvl w:val="9"/>
        <w:rPr>
          <w:rFonts w:hint="default" w:ascii="Arial" w:hAnsi="Arial" w:eastAsia="宋体" w:cs="Arial"/>
          <w:b/>
          <w:bCs/>
          <w:i w:val="0"/>
          <w:caps w:val="0"/>
          <w:color w:val="auto"/>
          <w:spacing w:val="0"/>
          <w:sz w:val="21"/>
          <w:szCs w:val="21"/>
          <w:highlight w:val="none"/>
          <w:lang w:val="en-US" w:eastAsia="zh-CN"/>
        </w:rPr>
      </w:pPr>
      <w:r>
        <w:rPr>
          <w:rFonts w:hint="eastAsia" w:ascii="Arial" w:hAnsi="Arial" w:cs="Arial"/>
          <w:b/>
          <w:bCs/>
          <w:i w:val="0"/>
          <w:caps w:val="0"/>
          <w:color w:val="auto"/>
          <w:spacing w:val="0"/>
          <w:sz w:val="21"/>
          <w:szCs w:val="21"/>
          <w:highlight w:val="none"/>
          <w:lang w:val="en-US" w:eastAsia="zh-CN" w:bidi="ar-SA"/>
        </w:rPr>
        <w:t>3</w:t>
      </w:r>
      <w:r>
        <w:rPr>
          <w:rFonts w:hint="default" w:ascii="Arial" w:hAnsi="Arial" w:cs="Arial"/>
          <w:b/>
          <w:bCs/>
          <w:i w:val="0"/>
          <w:caps w:val="0"/>
          <w:color w:val="auto"/>
          <w:spacing w:val="0"/>
          <w:sz w:val="21"/>
          <w:szCs w:val="21"/>
          <w:highlight w:val="none"/>
          <w:lang w:val="en-US" w:eastAsia="zh-CN" w:bidi="ar-SA"/>
        </w:rPr>
        <w:t>、</w:t>
      </w:r>
      <w:bookmarkStart w:id="45" w:name="_Toc29595"/>
      <w:r>
        <w:rPr>
          <w:rFonts w:hint="default" w:ascii="Arial" w:hAnsi="Arial" w:eastAsia="宋体" w:cs="Arial"/>
          <w:b/>
          <w:bCs/>
          <w:i w:val="0"/>
          <w:caps w:val="0"/>
          <w:color w:val="auto"/>
          <w:spacing w:val="0"/>
          <w:sz w:val="21"/>
          <w:szCs w:val="21"/>
          <w:highlight w:val="none"/>
          <w:lang w:val="en-US" w:eastAsia="zh-CN"/>
        </w:rPr>
        <w:t>考核</w:t>
      </w:r>
      <w:bookmarkEnd w:id="45"/>
      <w:r>
        <w:rPr>
          <w:rFonts w:hint="eastAsia" w:ascii="Arial" w:hAnsi="Arial" w:cs="Arial"/>
          <w:b/>
          <w:bCs/>
          <w:i w:val="0"/>
          <w:caps w:val="0"/>
          <w:color w:val="auto"/>
          <w:spacing w:val="0"/>
          <w:sz w:val="21"/>
          <w:szCs w:val="21"/>
          <w:highlight w:val="none"/>
          <w:lang w:val="en-US" w:eastAsia="zh-CN"/>
        </w:rPr>
        <w:t>办法</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1550"/>
        <w:gridCol w:w="816"/>
        <w:gridCol w:w="3570"/>
        <w:gridCol w:w="779"/>
        <w:gridCol w:w="975"/>
        <w:gridCol w:w="779"/>
        <w:gridCol w:w="611"/>
      </w:tblGrid>
      <w:tr w14:paraId="138D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000" w:type="pct"/>
            <w:gridSpan w:val="8"/>
            <w:noWrap/>
            <w:vAlign w:val="center"/>
          </w:tcPr>
          <w:p w14:paraId="070AEE81">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秣陵街道清洁卫生管理所道路保洁考核明细表</w:t>
            </w:r>
          </w:p>
        </w:tc>
      </w:tr>
      <w:tr w14:paraId="0551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402" w:type="pct"/>
            <w:gridSpan w:val="4"/>
            <w:noWrap/>
            <w:vAlign w:val="center"/>
          </w:tcPr>
          <w:p w14:paraId="655B8A7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考核项目：东善桥集镇道路保洁</w:t>
            </w:r>
          </w:p>
        </w:tc>
        <w:tc>
          <w:tcPr>
            <w:tcW w:w="1597" w:type="pct"/>
            <w:gridSpan w:val="4"/>
            <w:noWrap/>
            <w:vAlign w:val="center"/>
          </w:tcPr>
          <w:p w14:paraId="27E95A6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日期：</w:t>
            </w:r>
          </w:p>
        </w:tc>
      </w:tr>
      <w:tr w14:paraId="2910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00" w:type="pct"/>
            <w:noWrap/>
            <w:vAlign w:val="center"/>
          </w:tcPr>
          <w:p w14:paraId="70E3B28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776" w:type="pct"/>
            <w:noWrap/>
            <w:vAlign w:val="center"/>
          </w:tcPr>
          <w:p w14:paraId="53301A7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具体项目</w:t>
            </w:r>
          </w:p>
        </w:tc>
        <w:tc>
          <w:tcPr>
            <w:tcW w:w="416" w:type="pct"/>
            <w:noWrap/>
            <w:vAlign w:val="center"/>
          </w:tcPr>
          <w:p w14:paraId="2F79DA6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分值</w:t>
            </w:r>
          </w:p>
        </w:tc>
        <w:tc>
          <w:tcPr>
            <w:tcW w:w="1908" w:type="pct"/>
            <w:noWrap/>
            <w:vAlign w:val="center"/>
          </w:tcPr>
          <w:p w14:paraId="5E73A9C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考核标准</w:t>
            </w:r>
          </w:p>
        </w:tc>
        <w:tc>
          <w:tcPr>
            <w:tcW w:w="396" w:type="pct"/>
            <w:noWrap/>
            <w:vAlign w:val="center"/>
          </w:tcPr>
          <w:p w14:paraId="3215A0E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扣分</w:t>
            </w:r>
          </w:p>
        </w:tc>
        <w:tc>
          <w:tcPr>
            <w:tcW w:w="502" w:type="pct"/>
            <w:noWrap/>
            <w:vAlign w:val="center"/>
          </w:tcPr>
          <w:p w14:paraId="278B5F5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扣分原因</w:t>
            </w:r>
          </w:p>
        </w:tc>
        <w:tc>
          <w:tcPr>
            <w:tcW w:w="396" w:type="pct"/>
            <w:noWrap/>
            <w:vAlign w:val="center"/>
          </w:tcPr>
          <w:p w14:paraId="7A70E83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得分</w:t>
            </w:r>
          </w:p>
        </w:tc>
        <w:tc>
          <w:tcPr>
            <w:tcW w:w="302" w:type="pct"/>
            <w:noWrap/>
            <w:vAlign w:val="center"/>
          </w:tcPr>
          <w:p w14:paraId="1D442A6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740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restart"/>
            <w:noWrap/>
            <w:vAlign w:val="center"/>
          </w:tcPr>
          <w:p w14:paraId="75DE7C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76" w:type="pct"/>
            <w:vMerge w:val="restart"/>
            <w:noWrap/>
            <w:vAlign w:val="center"/>
          </w:tcPr>
          <w:p w14:paraId="1607D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作业管理（30分）</w:t>
            </w:r>
          </w:p>
        </w:tc>
        <w:tc>
          <w:tcPr>
            <w:tcW w:w="416" w:type="pct"/>
            <w:vMerge w:val="restart"/>
            <w:noWrap/>
            <w:vAlign w:val="center"/>
          </w:tcPr>
          <w:p w14:paraId="668EB6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908" w:type="pct"/>
            <w:noWrap w:val="0"/>
            <w:vAlign w:val="center"/>
          </w:tcPr>
          <w:p w14:paraId="171B3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在规定时间内完成保洁工作的，每例扣1分；班组长或管理员不到位的，每例扣1分；未按作业定额（或招标文件）配备保洁员的，每少一人，扣1分；保洁人员作业期间需统一着装，每少一人未按标准着装的，扣1分。</w:t>
            </w:r>
          </w:p>
        </w:tc>
        <w:tc>
          <w:tcPr>
            <w:tcW w:w="396" w:type="pct"/>
            <w:noWrap/>
            <w:vAlign w:val="center"/>
          </w:tcPr>
          <w:p w14:paraId="5A5B9ACB">
            <w:pPr>
              <w:jc w:val="center"/>
              <w:rPr>
                <w:rFonts w:hint="eastAsia" w:ascii="宋体" w:hAnsi="宋体" w:eastAsia="宋体" w:cs="宋体"/>
                <w:i w:val="0"/>
                <w:iCs w:val="0"/>
                <w:color w:val="000000"/>
                <w:sz w:val="21"/>
                <w:szCs w:val="21"/>
                <w:u w:val="none"/>
              </w:rPr>
            </w:pPr>
          </w:p>
        </w:tc>
        <w:tc>
          <w:tcPr>
            <w:tcW w:w="502" w:type="pct"/>
            <w:noWrap/>
            <w:vAlign w:val="center"/>
          </w:tcPr>
          <w:p w14:paraId="39A99859">
            <w:pPr>
              <w:jc w:val="center"/>
              <w:rPr>
                <w:rFonts w:hint="eastAsia" w:ascii="宋体" w:hAnsi="宋体" w:eastAsia="宋体" w:cs="宋体"/>
                <w:i w:val="0"/>
                <w:iCs w:val="0"/>
                <w:color w:val="000000"/>
                <w:sz w:val="21"/>
                <w:szCs w:val="21"/>
                <w:u w:val="none"/>
              </w:rPr>
            </w:pPr>
          </w:p>
        </w:tc>
        <w:tc>
          <w:tcPr>
            <w:tcW w:w="396" w:type="pct"/>
            <w:vMerge w:val="restart"/>
            <w:noWrap/>
            <w:vAlign w:val="center"/>
          </w:tcPr>
          <w:p w14:paraId="5D09DC2D">
            <w:pPr>
              <w:jc w:val="center"/>
              <w:rPr>
                <w:rFonts w:hint="eastAsia" w:ascii="宋体" w:hAnsi="宋体" w:eastAsia="宋体" w:cs="宋体"/>
                <w:i w:val="0"/>
                <w:iCs w:val="0"/>
                <w:color w:val="000000"/>
                <w:sz w:val="21"/>
                <w:szCs w:val="21"/>
                <w:u w:val="none"/>
              </w:rPr>
            </w:pPr>
          </w:p>
        </w:tc>
        <w:tc>
          <w:tcPr>
            <w:tcW w:w="302" w:type="pct"/>
            <w:noWrap/>
            <w:vAlign w:val="center"/>
          </w:tcPr>
          <w:p w14:paraId="5D0C6696">
            <w:pPr>
              <w:rPr>
                <w:rFonts w:hint="eastAsia" w:ascii="宋体" w:hAnsi="宋体" w:eastAsia="宋体" w:cs="宋体"/>
                <w:i w:val="0"/>
                <w:iCs w:val="0"/>
                <w:color w:val="000000"/>
                <w:sz w:val="21"/>
                <w:szCs w:val="21"/>
                <w:u w:val="none"/>
              </w:rPr>
            </w:pPr>
          </w:p>
        </w:tc>
      </w:tr>
      <w:tr w14:paraId="2699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continue"/>
            <w:noWrap/>
            <w:vAlign w:val="center"/>
          </w:tcPr>
          <w:p w14:paraId="6D308072">
            <w:pPr>
              <w:jc w:val="center"/>
              <w:rPr>
                <w:rFonts w:hint="eastAsia" w:ascii="宋体" w:hAnsi="宋体" w:eastAsia="宋体" w:cs="宋体"/>
                <w:i w:val="0"/>
                <w:iCs w:val="0"/>
                <w:color w:val="000000"/>
                <w:sz w:val="21"/>
                <w:szCs w:val="21"/>
                <w:u w:val="none"/>
              </w:rPr>
            </w:pPr>
          </w:p>
        </w:tc>
        <w:tc>
          <w:tcPr>
            <w:tcW w:w="776" w:type="pct"/>
            <w:vMerge w:val="continue"/>
            <w:noWrap/>
            <w:vAlign w:val="center"/>
          </w:tcPr>
          <w:p w14:paraId="42FE3FC7">
            <w:pPr>
              <w:jc w:val="center"/>
              <w:rPr>
                <w:rFonts w:hint="eastAsia" w:ascii="宋体" w:hAnsi="宋体" w:eastAsia="宋体" w:cs="宋体"/>
                <w:i w:val="0"/>
                <w:iCs w:val="0"/>
                <w:color w:val="000000"/>
                <w:sz w:val="21"/>
                <w:szCs w:val="21"/>
                <w:u w:val="none"/>
              </w:rPr>
            </w:pPr>
          </w:p>
        </w:tc>
        <w:tc>
          <w:tcPr>
            <w:tcW w:w="416" w:type="pct"/>
            <w:vMerge w:val="continue"/>
            <w:noWrap/>
            <w:vAlign w:val="center"/>
          </w:tcPr>
          <w:p w14:paraId="41395D83">
            <w:pPr>
              <w:jc w:val="center"/>
              <w:rPr>
                <w:rFonts w:hint="eastAsia" w:ascii="宋体" w:hAnsi="宋体" w:eastAsia="宋体" w:cs="宋体"/>
                <w:i w:val="0"/>
                <w:iCs w:val="0"/>
                <w:color w:val="000000"/>
                <w:sz w:val="21"/>
                <w:szCs w:val="21"/>
                <w:u w:val="none"/>
              </w:rPr>
            </w:pPr>
          </w:p>
        </w:tc>
        <w:tc>
          <w:tcPr>
            <w:tcW w:w="1908" w:type="pct"/>
            <w:noWrap w:val="0"/>
            <w:vAlign w:val="center"/>
          </w:tcPr>
          <w:p w14:paraId="207A1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路面出现抛撒滴漏，保洁时间内未及时清扫的，每例扣1分；焚烧垃圾，每例扣2分；将垃圾扫入下水道或倒入绿化带，每例扣1分；保洁员、保洁车不遵守交通规则，每例扣2分；</w:t>
            </w:r>
          </w:p>
        </w:tc>
        <w:tc>
          <w:tcPr>
            <w:tcW w:w="396" w:type="pct"/>
            <w:noWrap/>
            <w:vAlign w:val="center"/>
          </w:tcPr>
          <w:p w14:paraId="6C2C12C2">
            <w:pPr>
              <w:jc w:val="center"/>
              <w:rPr>
                <w:rFonts w:hint="eastAsia" w:ascii="宋体" w:hAnsi="宋体" w:eastAsia="宋体" w:cs="宋体"/>
                <w:i w:val="0"/>
                <w:iCs w:val="0"/>
                <w:color w:val="000000"/>
                <w:sz w:val="21"/>
                <w:szCs w:val="21"/>
                <w:u w:val="none"/>
              </w:rPr>
            </w:pPr>
          </w:p>
        </w:tc>
        <w:tc>
          <w:tcPr>
            <w:tcW w:w="502" w:type="pct"/>
            <w:noWrap/>
            <w:vAlign w:val="center"/>
          </w:tcPr>
          <w:p w14:paraId="0A156CFA">
            <w:pPr>
              <w:jc w:val="center"/>
              <w:rPr>
                <w:rFonts w:hint="eastAsia" w:ascii="宋体" w:hAnsi="宋体" w:eastAsia="宋体" w:cs="宋体"/>
                <w:i w:val="0"/>
                <w:iCs w:val="0"/>
                <w:color w:val="000000"/>
                <w:sz w:val="21"/>
                <w:szCs w:val="21"/>
                <w:u w:val="none"/>
              </w:rPr>
            </w:pPr>
          </w:p>
        </w:tc>
        <w:tc>
          <w:tcPr>
            <w:tcW w:w="396" w:type="pct"/>
            <w:vMerge w:val="continue"/>
            <w:noWrap/>
            <w:vAlign w:val="center"/>
          </w:tcPr>
          <w:p w14:paraId="1BBFC3F9">
            <w:pPr>
              <w:jc w:val="center"/>
              <w:rPr>
                <w:rFonts w:hint="eastAsia" w:ascii="宋体" w:hAnsi="宋体" w:eastAsia="宋体" w:cs="宋体"/>
                <w:i w:val="0"/>
                <w:iCs w:val="0"/>
                <w:color w:val="000000"/>
                <w:sz w:val="21"/>
                <w:szCs w:val="21"/>
                <w:u w:val="none"/>
              </w:rPr>
            </w:pPr>
          </w:p>
        </w:tc>
        <w:tc>
          <w:tcPr>
            <w:tcW w:w="302" w:type="pct"/>
            <w:noWrap/>
            <w:vAlign w:val="center"/>
          </w:tcPr>
          <w:p w14:paraId="145D48E5">
            <w:pPr>
              <w:rPr>
                <w:rFonts w:hint="eastAsia" w:ascii="宋体" w:hAnsi="宋体" w:eastAsia="宋体" w:cs="宋体"/>
                <w:i w:val="0"/>
                <w:iCs w:val="0"/>
                <w:color w:val="000000"/>
                <w:sz w:val="21"/>
                <w:szCs w:val="21"/>
                <w:u w:val="none"/>
              </w:rPr>
            </w:pPr>
          </w:p>
        </w:tc>
      </w:tr>
      <w:tr w14:paraId="446C4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00" w:type="pct"/>
            <w:vMerge w:val="continue"/>
            <w:noWrap/>
            <w:vAlign w:val="center"/>
          </w:tcPr>
          <w:p w14:paraId="6756CB75">
            <w:pPr>
              <w:jc w:val="center"/>
              <w:rPr>
                <w:rFonts w:hint="eastAsia" w:ascii="宋体" w:hAnsi="宋体" w:eastAsia="宋体" w:cs="宋体"/>
                <w:i w:val="0"/>
                <w:iCs w:val="0"/>
                <w:color w:val="000000"/>
                <w:sz w:val="21"/>
                <w:szCs w:val="21"/>
                <w:u w:val="none"/>
              </w:rPr>
            </w:pPr>
          </w:p>
        </w:tc>
        <w:tc>
          <w:tcPr>
            <w:tcW w:w="776" w:type="pct"/>
            <w:vMerge w:val="continue"/>
            <w:noWrap/>
            <w:vAlign w:val="center"/>
          </w:tcPr>
          <w:p w14:paraId="4292DEF4">
            <w:pPr>
              <w:jc w:val="center"/>
              <w:rPr>
                <w:rFonts w:hint="eastAsia" w:ascii="宋体" w:hAnsi="宋体" w:eastAsia="宋体" w:cs="宋体"/>
                <w:i w:val="0"/>
                <w:iCs w:val="0"/>
                <w:color w:val="000000"/>
                <w:sz w:val="21"/>
                <w:szCs w:val="21"/>
                <w:u w:val="none"/>
              </w:rPr>
            </w:pPr>
          </w:p>
        </w:tc>
        <w:tc>
          <w:tcPr>
            <w:tcW w:w="416" w:type="pct"/>
            <w:vMerge w:val="continue"/>
            <w:noWrap/>
            <w:vAlign w:val="center"/>
          </w:tcPr>
          <w:p w14:paraId="58138400">
            <w:pPr>
              <w:jc w:val="center"/>
              <w:rPr>
                <w:rFonts w:hint="eastAsia" w:ascii="宋体" w:hAnsi="宋体" w:eastAsia="宋体" w:cs="宋体"/>
                <w:i w:val="0"/>
                <w:iCs w:val="0"/>
                <w:color w:val="000000"/>
                <w:sz w:val="21"/>
                <w:szCs w:val="21"/>
                <w:u w:val="none"/>
              </w:rPr>
            </w:pPr>
          </w:p>
        </w:tc>
        <w:tc>
          <w:tcPr>
            <w:tcW w:w="1908" w:type="pct"/>
            <w:noWrap w:val="0"/>
            <w:vAlign w:val="center"/>
          </w:tcPr>
          <w:p w14:paraId="007AD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不配合检查人员检查工作的，扣2分；</w:t>
            </w:r>
          </w:p>
        </w:tc>
        <w:tc>
          <w:tcPr>
            <w:tcW w:w="396" w:type="pct"/>
            <w:noWrap/>
            <w:vAlign w:val="center"/>
          </w:tcPr>
          <w:p w14:paraId="69E6C072">
            <w:pPr>
              <w:jc w:val="center"/>
              <w:rPr>
                <w:rFonts w:hint="eastAsia" w:ascii="宋体" w:hAnsi="宋体" w:eastAsia="宋体" w:cs="宋体"/>
                <w:i w:val="0"/>
                <w:iCs w:val="0"/>
                <w:color w:val="000000"/>
                <w:sz w:val="21"/>
                <w:szCs w:val="21"/>
                <w:u w:val="none"/>
              </w:rPr>
            </w:pPr>
          </w:p>
        </w:tc>
        <w:tc>
          <w:tcPr>
            <w:tcW w:w="502" w:type="pct"/>
            <w:noWrap/>
            <w:vAlign w:val="center"/>
          </w:tcPr>
          <w:p w14:paraId="157625C5">
            <w:pPr>
              <w:jc w:val="center"/>
              <w:rPr>
                <w:rFonts w:hint="eastAsia" w:ascii="宋体" w:hAnsi="宋体" w:eastAsia="宋体" w:cs="宋体"/>
                <w:i w:val="0"/>
                <w:iCs w:val="0"/>
                <w:color w:val="000000"/>
                <w:sz w:val="21"/>
                <w:szCs w:val="21"/>
                <w:u w:val="none"/>
              </w:rPr>
            </w:pPr>
          </w:p>
        </w:tc>
        <w:tc>
          <w:tcPr>
            <w:tcW w:w="396" w:type="pct"/>
            <w:vMerge w:val="continue"/>
            <w:noWrap/>
            <w:vAlign w:val="center"/>
          </w:tcPr>
          <w:p w14:paraId="178998A5">
            <w:pPr>
              <w:jc w:val="center"/>
              <w:rPr>
                <w:rFonts w:hint="eastAsia" w:ascii="宋体" w:hAnsi="宋体" w:eastAsia="宋体" w:cs="宋体"/>
                <w:i w:val="0"/>
                <w:iCs w:val="0"/>
                <w:color w:val="000000"/>
                <w:sz w:val="21"/>
                <w:szCs w:val="21"/>
                <w:u w:val="none"/>
              </w:rPr>
            </w:pPr>
          </w:p>
        </w:tc>
        <w:tc>
          <w:tcPr>
            <w:tcW w:w="302" w:type="pct"/>
            <w:noWrap/>
            <w:vAlign w:val="center"/>
          </w:tcPr>
          <w:p w14:paraId="6DD680E2">
            <w:pPr>
              <w:rPr>
                <w:rFonts w:hint="eastAsia" w:ascii="宋体" w:hAnsi="宋体" w:eastAsia="宋体" w:cs="宋体"/>
                <w:i w:val="0"/>
                <w:iCs w:val="0"/>
                <w:color w:val="000000"/>
                <w:sz w:val="21"/>
                <w:szCs w:val="21"/>
                <w:u w:val="none"/>
              </w:rPr>
            </w:pPr>
          </w:p>
        </w:tc>
      </w:tr>
      <w:tr w14:paraId="5819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restart"/>
            <w:noWrap/>
            <w:vAlign w:val="center"/>
          </w:tcPr>
          <w:p w14:paraId="05811A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76" w:type="pct"/>
            <w:vMerge w:val="restart"/>
            <w:noWrap/>
            <w:vAlign w:val="center"/>
          </w:tcPr>
          <w:p w14:paraId="105C7B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作业质量（30分）</w:t>
            </w:r>
          </w:p>
        </w:tc>
        <w:tc>
          <w:tcPr>
            <w:tcW w:w="416" w:type="pct"/>
            <w:vMerge w:val="restart"/>
            <w:noWrap/>
            <w:vAlign w:val="center"/>
          </w:tcPr>
          <w:p w14:paraId="2ADFC6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908" w:type="pct"/>
            <w:noWrap w:val="0"/>
            <w:vAlign w:val="center"/>
          </w:tcPr>
          <w:p w14:paraId="30354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次干道、辅道发现杂物、纸屑、烟头、飘浮物,未及时清理扣1分；路牙及人行道杂草未及时清理扣1分；绿化带内杂物及小型枯树枝未及时清理扣1分；路面有积水或污泥（雨天除外），未及时清理的，每处扣1分；地面油污未及时清洗，每处扣1分；每日对主要道路进行洒水降尘作业，未完成扣1分。</w:t>
            </w:r>
          </w:p>
        </w:tc>
        <w:tc>
          <w:tcPr>
            <w:tcW w:w="396" w:type="pct"/>
            <w:noWrap w:val="0"/>
            <w:vAlign w:val="center"/>
          </w:tcPr>
          <w:p w14:paraId="7B866F2B">
            <w:pPr>
              <w:jc w:val="center"/>
              <w:rPr>
                <w:rFonts w:hint="eastAsia" w:ascii="宋体" w:hAnsi="宋体" w:eastAsia="宋体" w:cs="宋体"/>
                <w:i w:val="0"/>
                <w:iCs w:val="0"/>
                <w:color w:val="000000"/>
                <w:sz w:val="21"/>
                <w:szCs w:val="21"/>
                <w:u w:val="none"/>
              </w:rPr>
            </w:pPr>
          </w:p>
        </w:tc>
        <w:tc>
          <w:tcPr>
            <w:tcW w:w="502" w:type="pct"/>
            <w:noWrap w:val="0"/>
            <w:vAlign w:val="center"/>
          </w:tcPr>
          <w:p w14:paraId="3B07043D">
            <w:pPr>
              <w:jc w:val="center"/>
              <w:rPr>
                <w:rFonts w:hint="eastAsia" w:ascii="宋体" w:hAnsi="宋体" w:eastAsia="宋体" w:cs="宋体"/>
                <w:i w:val="0"/>
                <w:iCs w:val="0"/>
                <w:color w:val="000000"/>
                <w:sz w:val="21"/>
                <w:szCs w:val="21"/>
                <w:u w:val="none"/>
              </w:rPr>
            </w:pPr>
          </w:p>
        </w:tc>
        <w:tc>
          <w:tcPr>
            <w:tcW w:w="396" w:type="pct"/>
            <w:vMerge w:val="restart"/>
            <w:noWrap w:val="0"/>
            <w:vAlign w:val="center"/>
          </w:tcPr>
          <w:p w14:paraId="5854F8E9">
            <w:pPr>
              <w:jc w:val="center"/>
              <w:rPr>
                <w:rFonts w:hint="eastAsia" w:ascii="宋体" w:hAnsi="宋体" w:eastAsia="宋体" w:cs="宋体"/>
                <w:i w:val="0"/>
                <w:iCs w:val="0"/>
                <w:color w:val="000000"/>
                <w:sz w:val="21"/>
                <w:szCs w:val="21"/>
                <w:u w:val="none"/>
              </w:rPr>
            </w:pPr>
          </w:p>
        </w:tc>
        <w:tc>
          <w:tcPr>
            <w:tcW w:w="302" w:type="pct"/>
            <w:noWrap/>
            <w:vAlign w:val="center"/>
          </w:tcPr>
          <w:p w14:paraId="00C86419">
            <w:pPr>
              <w:rPr>
                <w:rFonts w:hint="eastAsia" w:ascii="宋体" w:hAnsi="宋体" w:eastAsia="宋体" w:cs="宋体"/>
                <w:i w:val="0"/>
                <w:iCs w:val="0"/>
                <w:color w:val="000000"/>
                <w:sz w:val="21"/>
                <w:szCs w:val="21"/>
                <w:u w:val="none"/>
              </w:rPr>
            </w:pPr>
          </w:p>
        </w:tc>
      </w:tr>
      <w:tr w14:paraId="5CB2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continue"/>
            <w:noWrap/>
            <w:vAlign w:val="center"/>
          </w:tcPr>
          <w:p w14:paraId="004D6565">
            <w:pPr>
              <w:jc w:val="center"/>
              <w:rPr>
                <w:rFonts w:hint="eastAsia" w:ascii="宋体" w:hAnsi="宋体" w:eastAsia="宋体" w:cs="宋体"/>
                <w:i w:val="0"/>
                <w:iCs w:val="0"/>
                <w:color w:val="000000"/>
                <w:sz w:val="21"/>
                <w:szCs w:val="21"/>
                <w:u w:val="none"/>
              </w:rPr>
            </w:pPr>
          </w:p>
        </w:tc>
        <w:tc>
          <w:tcPr>
            <w:tcW w:w="776" w:type="pct"/>
            <w:vMerge w:val="continue"/>
            <w:noWrap/>
            <w:vAlign w:val="center"/>
          </w:tcPr>
          <w:p w14:paraId="67A25261">
            <w:pPr>
              <w:jc w:val="center"/>
              <w:rPr>
                <w:rFonts w:hint="eastAsia" w:ascii="宋体" w:hAnsi="宋体" w:eastAsia="宋体" w:cs="宋体"/>
                <w:i w:val="0"/>
                <w:iCs w:val="0"/>
                <w:color w:val="000000"/>
                <w:sz w:val="21"/>
                <w:szCs w:val="21"/>
                <w:u w:val="none"/>
              </w:rPr>
            </w:pPr>
          </w:p>
        </w:tc>
        <w:tc>
          <w:tcPr>
            <w:tcW w:w="416" w:type="pct"/>
            <w:vMerge w:val="continue"/>
            <w:noWrap/>
            <w:vAlign w:val="center"/>
          </w:tcPr>
          <w:p w14:paraId="2B704A69">
            <w:pPr>
              <w:jc w:val="center"/>
              <w:rPr>
                <w:rFonts w:hint="eastAsia" w:ascii="宋体" w:hAnsi="宋体" w:eastAsia="宋体" w:cs="宋体"/>
                <w:i w:val="0"/>
                <w:iCs w:val="0"/>
                <w:color w:val="000000"/>
                <w:sz w:val="21"/>
                <w:szCs w:val="21"/>
                <w:u w:val="none"/>
              </w:rPr>
            </w:pPr>
          </w:p>
        </w:tc>
        <w:tc>
          <w:tcPr>
            <w:tcW w:w="1908" w:type="pct"/>
            <w:noWrap w:val="0"/>
            <w:vAlign w:val="center"/>
          </w:tcPr>
          <w:p w14:paraId="17F083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作业范围内有暴露垃圾堆，发现一处扣2分；袋装垃圾未及时收集，每处扣1分；主次干道垃圾未能随扫随清，每例扣1分。垃圾未及时清运的，每处扣1分。</w:t>
            </w:r>
          </w:p>
        </w:tc>
        <w:tc>
          <w:tcPr>
            <w:tcW w:w="396" w:type="pct"/>
            <w:noWrap/>
            <w:vAlign w:val="center"/>
          </w:tcPr>
          <w:p w14:paraId="6CF9C971">
            <w:pPr>
              <w:jc w:val="center"/>
              <w:rPr>
                <w:rFonts w:hint="eastAsia" w:ascii="宋体" w:hAnsi="宋体" w:eastAsia="宋体" w:cs="宋体"/>
                <w:i w:val="0"/>
                <w:iCs w:val="0"/>
                <w:color w:val="000000"/>
                <w:sz w:val="21"/>
                <w:szCs w:val="21"/>
                <w:u w:val="none"/>
              </w:rPr>
            </w:pPr>
          </w:p>
        </w:tc>
        <w:tc>
          <w:tcPr>
            <w:tcW w:w="502" w:type="pct"/>
            <w:noWrap/>
            <w:vAlign w:val="center"/>
          </w:tcPr>
          <w:p w14:paraId="60D82928">
            <w:pPr>
              <w:jc w:val="center"/>
              <w:rPr>
                <w:rFonts w:hint="eastAsia" w:ascii="宋体" w:hAnsi="宋体" w:eastAsia="宋体" w:cs="宋体"/>
                <w:i w:val="0"/>
                <w:iCs w:val="0"/>
                <w:color w:val="000000"/>
                <w:sz w:val="21"/>
                <w:szCs w:val="21"/>
                <w:u w:val="none"/>
              </w:rPr>
            </w:pPr>
          </w:p>
        </w:tc>
        <w:tc>
          <w:tcPr>
            <w:tcW w:w="396" w:type="pct"/>
            <w:vMerge w:val="continue"/>
            <w:noWrap w:val="0"/>
            <w:vAlign w:val="center"/>
          </w:tcPr>
          <w:p w14:paraId="24E7B9A6">
            <w:pPr>
              <w:jc w:val="center"/>
              <w:rPr>
                <w:rFonts w:hint="eastAsia" w:ascii="宋体" w:hAnsi="宋体" w:eastAsia="宋体" w:cs="宋体"/>
                <w:i w:val="0"/>
                <w:iCs w:val="0"/>
                <w:color w:val="000000"/>
                <w:sz w:val="21"/>
                <w:szCs w:val="21"/>
                <w:u w:val="none"/>
              </w:rPr>
            </w:pPr>
          </w:p>
        </w:tc>
        <w:tc>
          <w:tcPr>
            <w:tcW w:w="302" w:type="pct"/>
            <w:noWrap/>
            <w:vAlign w:val="center"/>
          </w:tcPr>
          <w:p w14:paraId="7A66E996">
            <w:pPr>
              <w:rPr>
                <w:rFonts w:hint="eastAsia" w:ascii="宋体" w:hAnsi="宋体" w:eastAsia="宋体" w:cs="宋体"/>
                <w:i w:val="0"/>
                <w:iCs w:val="0"/>
                <w:color w:val="000000"/>
                <w:sz w:val="21"/>
                <w:szCs w:val="21"/>
                <w:u w:val="none"/>
              </w:rPr>
            </w:pPr>
          </w:p>
        </w:tc>
      </w:tr>
      <w:tr w14:paraId="66979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restart"/>
            <w:noWrap/>
            <w:vAlign w:val="center"/>
          </w:tcPr>
          <w:p w14:paraId="61B2DA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76" w:type="pct"/>
            <w:vMerge w:val="restart"/>
            <w:noWrap w:val="0"/>
            <w:vAlign w:val="center"/>
          </w:tcPr>
          <w:p w14:paraId="5020C8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设施管理（30分）</w:t>
            </w:r>
          </w:p>
        </w:tc>
        <w:tc>
          <w:tcPr>
            <w:tcW w:w="416" w:type="pct"/>
            <w:vMerge w:val="restart"/>
            <w:noWrap w:val="0"/>
            <w:vAlign w:val="center"/>
          </w:tcPr>
          <w:p w14:paraId="579B7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908" w:type="pct"/>
            <w:noWrap w:val="0"/>
            <w:vAlign w:val="center"/>
          </w:tcPr>
          <w:p w14:paraId="4134F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垃圾容器满溢，每个扣1分，周围不洁净扣1分；垃圾桶损坏未及时修复及脏乱每只扣1分；垃圾桶标识不符合要求，每例扣1分。</w:t>
            </w:r>
          </w:p>
        </w:tc>
        <w:tc>
          <w:tcPr>
            <w:tcW w:w="396" w:type="pct"/>
            <w:noWrap/>
            <w:vAlign w:val="center"/>
          </w:tcPr>
          <w:p w14:paraId="4EEDBB61">
            <w:pPr>
              <w:jc w:val="center"/>
              <w:rPr>
                <w:rFonts w:hint="eastAsia" w:ascii="宋体" w:hAnsi="宋体" w:eastAsia="宋体" w:cs="宋体"/>
                <w:i w:val="0"/>
                <w:iCs w:val="0"/>
                <w:color w:val="000000"/>
                <w:sz w:val="21"/>
                <w:szCs w:val="21"/>
                <w:u w:val="none"/>
              </w:rPr>
            </w:pPr>
          </w:p>
        </w:tc>
        <w:tc>
          <w:tcPr>
            <w:tcW w:w="502" w:type="pct"/>
            <w:noWrap/>
            <w:vAlign w:val="center"/>
          </w:tcPr>
          <w:p w14:paraId="26A5A9C8">
            <w:pPr>
              <w:jc w:val="center"/>
              <w:rPr>
                <w:rFonts w:hint="eastAsia" w:ascii="宋体" w:hAnsi="宋体" w:eastAsia="宋体" w:cs="宋体"/>
                <w:i w:val="0"/>
                <w:iCs w:val="0"/>
                <w:color w:val="000000"/>
                <w:sz w:val="21"/>
                <w:szCs w:val="21"/>
                <w:u w:val="none"/>
              </w:rPr>
            </w:pPr>
          </w:p>
        </w:tc>
        <w:tc>
          <w:tcPr>
            <w:tcW w:w="396" w:type="pct"/>
            <w:vMerge w:val="restart"/>
            <w:noWrap/>
            <w:vAlign w:val="center"/>
          </w:tcPr>
          <w:p w14:paraId="75117BE4">
            <w:pPr>
              <w:jc w:val="center"/>
              <w:rPr>
                <w:rFonts w:hint="eastAsia" w:ascii="宋体" w:hAnsi="宋体" w:eastAsia="宋体" w:cs="宋体"/>
                <w:i w:val="0"/>
                <w:iCs w:val="0"/>
                <w:color w:val="000000"/>
                <w:sz w:val="21"/>
                <w:szCs w:val="21"/>
                <w:u w:val="none"/>
              </w:rPr>
            </w:pPr>
          </w:p>
        </w:tc>
        <w:tc>
          <w:tcPr>
            <w:tcW w:w="302" w:type="pct"/>
            <w:noWrap/>
            <w:vAlign w:val="center"/>
          </w:tcPr>
          <w:p w14:paraId="1DD01A09">
            <w:pPr>
              <w:rPr>
                <w:rFonts w:hint="eastAsia" w:ascii="宋体" w:hAnsi="宋体" w:eastAsia="宋体" w:cs="宋体"/>
                <w:i w:val="0"/>
                <w:iCs w:val="0"/>
                <w:color w:val="000000"/>
                <w:sz w:val="21"/>
                <w:szCs w:val="21"/>
                <w:u w:val="none"/>
              </w:rPr>
            </w:pPr>
          </w:p>
        </w:tc>
      </w:tr>
      <w:tr w14:paraId="5D3D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continue"/>
            <w:noWrap/>
            <w:vAlign w:val="center"/>
          </w:tcPr>
          <w:p w14:paraId="2DEED124">
            <w:pPr>
              <w:jc w:val="center"/>
              <w:rPr>
                <w:rFonts w:hint="eastAsia" w:ascii="宋体" w:hAnsi="宋体" w:eastAsia="宋体" w:cs="宋体"/>
                <w:i w:val="0"/>
                <w:iCs w:val="0"/>
                <w:color w:val="000000"/>
                <w:sz w:val="21"/>
                <w:szCs w:val="21"/>
                <w:u w:val="none"/>
              </w:rPr>
            </w:pPr>
          </w:p>
        </w:tc>
        <w:tc>
          <w:tcPr>
            <w:tcW w:w="776" w:type="pct"/>
            <w:vMerge w:val="continue"/>
            <w:noWrap w:val="0"/>
            <w:vAlign w:val="center"/>
          </w:tcPr>
          <w:p w14:paraId="64BD81C6">
            <w:pPr>
              <w:jc w:val="center"/>
              <w:rPr>
                <w:rFonts w:hint="eastAsia" w:ascii="宋体" w:hAnsi="宋体" w:eastAsia="宋体" w:cs="宋体"/>
                <w:i w:val="0"/>
                <w:iCs w:val="0"/>
                <w:color w:val="000000"/>
                <w:sz w:val="21"/>
                <w:szCs w:val="21"/>
                <w:u w:val="none"/>
              </w:rPr>
            </w:pPr>
          </w:p>
        </w:tc>
        <w:tc>
          <w:tcPr>
            <w:tcW w:w="416" w:type="pct"/>
            <w:vMerge w:val="continue"/>
            <w:noWrap w:val="0"/>
            <w:vAlign w:val="center"/>
          </w:tcPr>
          <w:p w14:paraId="47CD1899">
            <w:pPr>
              <w:jc w:val="center"/>
              <w:rPr>
                <w:rFonts w:hint="eastAsia" w:ascii="宋体" w:hAnsi="宋体" w:eastAsia="宋体" w:cs="宋体"/>
                <w:i w:val="0"/>
                <w:iCs w:val="0"/>
                <w:color w:val="000000"/>
                <w:sz w:val="21"/>
                <w:szCs w:val="21"/>
                <w:u w:val="none"/>
              </w:rPr>
            </w:pPr>
          </w:p>
        </w:tc>
        <w:tc>
          <w:tcPr>
            <w:tcW w:w="1908" w:type="pct"/>
            <w:noWrap w:val="0"/>
            <w:vAlign w:val="center"/>
          </w:tcPr>
          <w:p w14:paraId="6BA937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保洁车破损，车体严重锈蚀，车体不洁、容貌不整、乱披乱挂的，作业工具未按规范摆放，每辆扣1分；保洁车乱停放，影响交通的, 每辆扣1分；当班作业结束后车内垃圾不及时送往垃圾收集点的，扣1分。</w:t>
            </w:r>
          </w:p>
        </w:tc>
        <w:tc>
          <w:tcPr>
            <w:tcW w:w="396" w:type="pct"/>
            <w:noWrap/>
            <w:vAlign w:val="center"/>
          </w:tcPr>
          <w:p w14:paraId="69DE536C">
            <w:pPr>
              <w:jc w:val="center"/>
              <w:rPr>
                <w:rFonts w:hint="eastAsia" w:ascii="宋体" w:hAnsi="宋体" w:eastAsia="宋体" w:cs="宋体"/>
                <w:i w:val="0"/>
                <w:iCs w:val="0"/>
                <w:color w:val="000000"/>
                <w:sz w:val="21"/>
                <w:szCs w:val="21"/>
                <w:u w:val="none"/>
              </w:rPr>
            </w:pPr>
          </w:p>
        </w:tc>
        <w:tc>
          <w:tcPr>
            <w:tcW w:w="502" w:type="pct"/>
            <w:noWrap/>
            <w:vAlign w:val="center"/>
          </w:tcPr>
          <w:p w14:paraId="0A3C8AEC">
            <w:pPr>
              <w:jc w:val="center"/>
              <w:rPr>
                <w:rFonts w:hint="eastAsia" w:ascii="宋体" w:hAnsi="宋体" w:eastAsia="宋体" w:cs="宋体"/>
                <w:i w:val="0"/>
                <w:iCs w:val="0"/>
                <w:color w:val="000000"/>
                <w:sz w:val="21"/>
                <w:szCs w:val="21"/>
                <w:u w:val="none"/>
              </w:rPr>
            </w:pPr>
          </w:p>
        </w:tc>
        <w:tc>
          <w:tcPr>
            <w:tcW w:w="396" w:type="pct"/>
            <w:vMerge w:val="continue"/>
            <w:noWrap/>
            <w:vAlign w:val="center"/>
          </w:tcPr>
          <w:p w14:paraId="00B200F3">
            <w:pPr>
              <w:jc w:val="center"/>
              <w:rPr>
                <w:rFonts w:hint="eastAsia" w:ascii="宋体" w:hAnsi="宋体" w:eastAsia="宋体" w:cs="宋体"/>
                <w:i w:val="0"/>
                <w:iCs w:val="0"/>
                <w:color w:val="000000"/>
                <w:sz w:val="21"/>
                <w:szCs w:val="21"/>
                <w:u w:val="none"/>
              </w:rPr>
            </w:pPr>
          </w:p>
        </w:tc>
        <w:tc>
          <w:tcPr>
            <w:tcW w:w="302" w:type="pct"/>
            <w:noWrap/>
            <w:vAlign w:val="center"/>
          </w:tcPr>
          <w:p w14:paraId="37A3A08B">
            <w:pPr>
              <w:rPr>
                <w:rFonts w:hint="eastAsia" w:ascii="宋体" w:hAnsi="宋体" w:eastAsia="宋体" w:cs="宋体"/>
                <w:i w:val="0"/>
                <w:iCs w:val="0"/>
                <w:color w:val="000000"/>
                <w:sz w:val="21"/>
                <w:szCs w:val="21"/>
                <w:u w:val="none"/>
              </w:rPr>
            </w:pPr>
          </w:p>
        </w:tc>
      </w:tr>
      <w:tr w14:paraId="72AA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restart"/>
            <w:noWrap/>
            <w:vAlign w:val="center"/>
          </w:tcPr>
          <w:p w14:paraId="5D3F4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776" w:type="pct"/>
            <w:vMerge w:val="restart"/>
            <w:noWrap/>
            <w:vAlign w:val="center"/>
          </w:tcPr>
          <w:p w14:paraId="67423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投诉举报（10分）</w:t>
            </w:r>
          </w:p>
        </w:tc>
        <w:tc>
          <w:tcPr>
            <w:tcW w:w="416" w:type="pct"/>
            <w:vMerge w:val="restart"/>
            <w:noWrap w:val="0"/>
            <w:vAlign w:val="center"/>
          </w:tcPr>
          <w:p w14:paraId="75CA3E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908" w:type="pct"/>
            <w:noWrap w:val="0"/>
            <w:vAlign w:val="center"/>
          </w:tcPr>
          <w:p w14:paraId="76682B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公开电话受理、领导交办、新闻媒体曝光、市民投诉举报、网络问政的环境卫生问题，经确认有责的，每例扣2分；未在规定期限内整改解决的，每例扣2分；区级以上检查失责任分的每例扣3分</w:t>
            </w:r>
          </w:p>
        </w:tc>
        <w:tc>
          <w:tcPr>
            <w:tcW w:w="396" w:type="pct"/>
            <w:noWrap/>
            <w:vAlign w:val="center"/>
          </w:tcPr>
          <w:p w14:paraId="72FE37F4">
            <w:pPr>
              <w:jc w:val="center"/>
              <w:rPr>
                <w:rFonts w:hint="eastAsia" w:ascii="宋体" w:hAnsi="宋体" w:eastAsia="宋体" w:cs="宋体"/>
                <w:i w:val="0"/>
                <w:iCs w:val="0"/>
                <w:color w:val="000000"/>
                <w:sz w:val="21"/>
                <w:szCs w:val="21"/>
                <w:u w:val="none"/>
              </w:rPr>
            </w:pPr>
          </w:p>
        </w:tc>
        <w:tc>
          <w:tcPr>
            <w:tcW w:w="502" w:type="pct"/>
            <w:noWrap/>
            <w:vAlign w:val="center"/>
          </w:tcPr>
          <w:p w14:paraId="4F48DACE">
            <w:pPr>
              <w:jc w:val="center"/>
              <w:rPr>
                <w:rFonts w:hint="eastAsia" w:ascii="宋体" w:hAnsi="宋体" w:eastAsia="宋体" w:cs="宋体"/>
                <w:i w:val="0"/>
                <w:iCs w:val="0"/>
                <w:color w:val="000000"/>
                <w:sz w:val="21"/>
                <w:szCs w:val="21"/>
                <w:u w:val="none"/>
              </w:rPr>
            </w:pPr>
          </w:p>
        </w:tc>
        <w:tc>
          <w:tcPr>
            <w:tcW w:w="396" w:type="pct"/>
            <w:vMerge w:val="restart"/>
            <w:noWrap/>
            <w:vAlign w:val="center"/>
          </w:tcPr>
          <w:p w14:paraId="3A9F0442">
            <w:pPr>
              <w:jc w:val="center"/>
              <w:rPr>
                <w:rFonts w:hint="eastAsia" w:ascii="宋体" w:hAnsi="宋体" w:eastAsia="宋体" w:cs="宋体"/>
                <w:i w:val="0"/>
                <w:iCs w:val="0"/>
                <w:color w:val="000000"/>
                <w:sz w:val="21"/>
                <w:szCs w:val="21"/>
                <w:u w:val="none"/>
              </w:rPr>
            </w:pPr>
          </w:p>
        </w:tc>
        <w:tc>
          <w:tcPr>
            <w:tcW w:w="302" w:type="pct"/>
            <w:noWrap/>
            <w:vAlign w:val="center"/>
          </w:tcPr>
          <w:p w14:paraId="77184357">
            <w:pPr>
              <w:rPr>
                <w:rFonts w:hint="eastAsia" w:ascii="宋体" w:hAnsi="宋体" w:eastAsia="宋体" w:cs="宋体"/>
                <w:i w:val="0"/>
                <w:iCs w:val="0"/>
                <w:color w:val="000000"/>
                <w:sz w:val="21"/>
                <w:szCs w:val="21"/>
                <w:u w:val="none"/>
              </w:rPr>
            </w:pPr>
          </w:p>
        </w:tc>
      </w:tr>
      <w:tr w14:paraId="6B34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00" w:type="pct"/>
            <w:vMerge w:val="continue"/>
            <w:noWrap/>
            <w:vAlign w:val="center"/>
          </w:tcPr>
          <w:p w14:paraId="587EF55F">
            <w:pPr>
              <w:jc w:val="center"/>
              <w:rPr>
                <w:rFonts w:hint="eastAsia" w:ascii="宋体" w:hAnsi="宋体" w:eastAsia="宋体" w:cs="宋体"/>
                <w:i w:val="0"/>
                <w:iCs w:val="0"/>
                <w:color w:val="000000"/>
                <w:sz w:val="21"/>
                <w:szCs w:val="21"/>
                <w:u w:val="none"/>
              </w:rPr>
            </w:pPr>
          </w:p>
        </w:tc>
        <w:tc>
          <w:tcPr>
            <w:tcW w:w="776" w:type="pct"/>
            <w:vMerge w:val="continue"/>
            <w:noWrap/>
            <w:vAlign w:val="center"/>
          </w:tcPr>
          <w:p w14:paraId="205B42E9">
            <w:pPr>
              <w:jc w:val="center"/>
              <w:rPr>
                <w:rFonts w:hint="eastAsia" w:ascii="宋体" w:hAnsi="宋体" w:eastAsia="宋体" w:cs="宋体"/>
                <w:i w:val="0"/>
                <w:iCs w:val="0"/>
                <w:color w:val="000000"/>
                <w:sz w:val="21"/>
                <w:szCs w:val="21"/>
                <w:u w:val="none"/>
              </w:rPr>
            </w:pPr>
          </w:p>
        </w:tc>
        <w:tc>
          <w:tcPr>
            <w:tcW w:w="416" w:type="pct"/>
            <w:vMerge w:val="continue"/>
            <w:noWrap w:val="0"/>
            <w:vAlign w:val="center"/>
          </w:tcPr>
          <w:p w14:paraId="632C60D5">
            <w:pPr>
              <w:jc w:val="center"/>
              <w:rPr>
                <w:rFonts w:hint="eastAsia" w:ascii="宋体" w:hAnsi="宋体" w:eastAsia="宋体" w:cs="宋体"/>
                <w:i w:val="0"/>
                <w:iCs w:val="0"/>
                <w:color w:val="000000"/>
                <w:sz w:val="21"/>
                <w:szCs w:val="21"/>
                <w:u w:val="none"/>
              </w:rPr>
            </w:pPr>
          </w:p>
        </w:tc>
        <w:tc>
          <w:tcPr>
            <w:tcW w:w="1908" w:type="pct"/>
            <w:noWrap w:val="0"/>
            <w:vAlign w:val="center"/>
          </w:tcPr>
          <w:p w14:paraId="05891A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管理及作业人员工作用语不文明（讲粗话、骂人等），作业不文明，影响环卫管理，损坏环卫形象，发生一例扣3分；与信息采集人员、服务对象、服务单位发生纠纷矛盾，承担主要责任扣5分。</w:t>
            </w:r>
          </w:p>
        </w:tc>
        <w:tc>
          <w:tcPr>
            <w:tcW w:w="396" w:type="pct"/>
            <w:noWrap/>
            <w:vAlign w:val="center"/>
          </w:tcPr>
          <w:p w14:paraId="72AC2047">
            <w:pPr>
              <w:jc w:val="center"/>
              <w:rPr>
                <w:rFonts w:hint="eastAsia" w:ascii="宋体" w:hAnsi="宋体" w:eastAsia="宋体" w:cs="宋体"/>
                <w:i w:val="0"/>
                <w:iCs w:val="0"/>
                <w:color w:val="000000"/>
                <w:sz w:val="21"/>
                <w:szCs w:val="21"/>
                <w:u w:val="none"/>
              </w:rPr>
            </w:pPr>
          </w:p>
        </w:tc>
        <w:tc>
          <w:tcPr>
            <w:tcW w:w="502" w:type="pct"/>
            <w:noWrap/>
            <w:vAlign w:val="center"/>
          </w:tcPr>
          <w:p w14:paraId="7EE3DD8F">
            <w:pPr>
              <w:jc w:val="center"/>
              <w:rPr>
                <w:rFonts w:hint="eastAsia" w:ascii="宋体" w:hAnsi="宋体" w:eastAsia="宋体" w:cs="宋体"/>
                <w:i w:val="0"/>
                <w:iCs w:val="0"/>
                <w:color w:val="000000"/>
                <w:sz w:val="21"/>
                <w:szCs w:val="21"/>
                <w:u w:val="none"/>
              </w:rPr>
            </w:pPr>
          </w:p>
        </w:tc>
        <w:tc>
          <w:tcPr>
            <w:tcW w:w="396" w:type="pct"/>
            <w:vMerge w:val="continue"/>
            <w:noWrap/>
            <w:vAlign w:val="center"/>
          </w:tcPr>
          <w:p w14:paraId="317F533F">
            <w:pPr>
              <w:jc w:val="center"/>
              <w:rPr>
                <w:rFonts w:hint="eastAsia" w:ascii="宋体" w:hAnsi="宋体" w:eastAsia="宋体" w:cs="宋体"/>
                <w:i w:val="0"/>
                <w:iCs w:val="0"/>
                <w:color w:val="000000"/>
                <w:sz w:val="21"/>
                <w:szCs w:val="21"/>
                <w:u w:val="none"/>
              </w:rPr>
            </w:pPr>
          </w:p>
        </w:tc>
        <w:tc>
          <w:tcPr>
            <w:tcW w:w="302" w:type="pct"/>
            <w:noWrap/>
            <w:vAlign w:val="center"/>
          </w:tcPr>
          <w:p w14:paraId="19EDCFB4">
            <w:pPr>
              <w:rPr>
                <w:rFonts w:hint="eastAsia" w:ascii="宋体" w:hAnsi="宋体" w:eastAsia="宋体" w:cs="宋体"/>
                <w:i w:val="0"/>
                <w:iCs w:val="0"/>
                <w:color w:val="000000"/>
                <w:sz w:val="21"/>
                <w:szCs w:val="21"/>
                <w:u w:val="none"/>
              </w:rPr>
            </w:pPr>
          </w:p>
        </w:tc>
      </w:tr>
      <w:tr w14:paraId="5387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8"/>
            <w:noWrap/>
            <w:vAlign w:val="center"/>
          </w:tcPr>
          <w:p w14:paraId="577DDD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检查人员签字：                                             主要负责人签字：                             总得分：</w:t>
            </w:r>
          </w:p>
        </w:tc>
      </w:tr>
    </w:tbl>
    <w:p w14:paraId="2E10AAA2">
      <w:pPr>
        <w:pStyle w:val="3"/>
        <w:numPr>
          <w:ilvl w:val="0"/>
          <w:numId w:val="0"/>
        </w:numPr>
        <w:spacing w:line="360" w:lineRule="auto"/>
        <w:ind w:left="0" w:leftChars="0" w:firstLine="0" w:firstLineChars="0"/>
        <w:rPr>
          <w:rFonts w:hint="default" w:ascii="Arial" w:hAnsi="Arial" w:cs="Arial"/>
          <w:highlight w:val="none"/>
          <w:lang w:val="zh-CN" w:eastAsia="zh-CN"/>
        </w:rPr>
      </w:pPr>
      <w:bookmarkStart w:id="46" w:name="_Toc21782"/>
      <w:r>
        <w:rPr>
          <w:rFonts w:hint="eastAsia" w:ascii="Arial" w:hAnsi="Arial" w:eastAsia="方正公文小标宋" w:cs="Arial"/>
          <w:b/>
          <w:sz w:val="32"/>
          <w:highlight w:val="none"/>
          <w:lang w:val="zh-CN" w:eastAsia="zh-CN" w:bidi="ar-SA"/>
        </w:rPr>
        <w:t>第五章</w:t>
      </w:r>
      <w:r>
        <w:rPr>
          <w:rFonts w:hint="eastAsia" w:ascii="Arial" w:hAnsi="Arial" w:cs="Arial"/>
          <w:b/>
          <w:sz w:val="32"/>
          <w:highlight w:val="none"/>
          <w:lang w:val="en-US" w:eastAsia="zh-CN" w:bidi="ar-SA"/>
        </w:rPr>
        <w:t xml:space="preserve"> </w:t>
      </w:r>
      <w:r>
        <w:rPr>
          <w:rFonts w:hint="default" w:ascii="Arial" w:hAnsi="Arial" w:cs="Arial"/>
          <w:highlight w:val="none"/>
          <w:lang w:val="zh-CN" w:eastAsia="zh-CN"/>
        </w:rPr>
        <w:t>采购合同格式</w:t>
      </w:r>
      <w:bookmarkEnd w:id="46"/>
    </w:p>
    <w:p w14:paraId="4F8A83F1">
      <w:pPr>
        <w:keepNext w:val="0"/>
        <w:keepLines w:val="0"/>
        <w:pageBreakBefore w:val="0"/>
        <w:widowControl/>
        <w:shd w:val="clear" w:color="auto" w:fill="FFFFFF"/>
        <w:spacing w:beforeAutospacing="0" w:line="360" w:lineRule="auto"/>
        <w:ind w:firstLine="412"/>
        <w:jc w:val="center"/>
        <w:outlineLvl w:val="9"/>
        <w:rPr>
          <w:rFonts w:hint="default" w:ascii="Arial" w:hAnsi="Arial" w:eastAsia="宋体" w:cs="Arial"/>
          <w:sz w:val="21"/>
          <w:szCs w:val="21"/>
          <w:highlight w:val="none"/>
        </w:rPr>
      </w:pPr>
      <w:bookmarkStart w:id="47" w:name="_Hlt16619369"/>
      <w:bookmarkEnd w:id="47"/>
      <w:bookmarkStart w:id="48" w:name="_Toc513029243"/>
      <w:bookmarkStart w:id="49" w:name="_Toc16938559"/>
      <w:bookmarkStart w:id="50" w:name="_Toc20823315"/>
      <w:r>
        <w:rPr>
          <w:rFonts w:hint="default" w:ascii="Arial" w:hAnsi="Arial" w:eastAsia="宋体" w:cs="Arial"/>
          <w:sz w:val="21"/>
          <w:szCs w:val="21"/>
          <w:highlight w:val="none"/>
        </w:rPr>
        <w:t>以下为本项目的合同条款，合同双方不得对磋商、响应文件内容作实质性修改。</w:t>
      </w:r>
      <w:bookmarkEnd w:id="48"/>
      <w:bookmarkEnd w:id="49"/>
      <w:bookmarkEnd w:id="50"/>
    </w:p>
    <w:p w14:paraId="4170E27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lang w:val="en-US"/>
        </w:rPr>
      </w:pPr>
    </w:p>
    <w:p w14:paraId="450954EA">
      <w:pPr>
        <w:keepNext w:val="0"/>
        <w:keepLines w:val="0"/>
        <w:pageBreakBefore w:val="0"/>
        <w:widowControl/>
        <w:shd w:val="clear" w:color="auto" w:fill="FFFFFF"/>
        <w:spacing w:beforeAutospacing="0" w:line="360" w:lineRule="auto"/>
        <w:ind w:firstLine="412"/>
        <w:jc w:val="center"/>
        <w:outlineLvl w:val="9"/>
        <w:rPr>
          <w:rFonts w:hint="default" w:ascii="Arial" w:hAnsi="Arial" w:eastAsia="宋体" w:cs="Arial"/>
          <w:b/>
          <w:bCs/>
          <w:sz w:val="21"/>
          <w:szCs w:val="21"/>
          <w:highlight w:val="none"/>
        </w:rPr>
      </w:pPr>
      <w:bookmarkStart w:id="51" w:name="_Toc16623"/>
      <w:r>
        <w:rPr>
          <w:rFonts w:hint="default" w:ascii="Arial" w:hAnsi="Arial" w:eastAsia="宋体" w:cs="Arial"/>
          <w:b/>
          <w:bCs/>
          <w:sz w:val="21"/>
          <w:szCs w:val="21"/>
          <w:highlight w:val="none"/>
        </w:rPr>
        <w:t>南京市政府采购合同（服务）</w:t>
      </w:r>
      <w:bookmarkEnd w:id="51"/>
    </w:p>
    <w:p w14:paraId="5EDDD78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合同编号：</w:t>
      </w:r>
    </w:p>
    <w:p w14:paraId="773A1FD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项目名称：                                       项目编号：</w:t>
      </w:r>
    </w:p>
    <w:p w14:paraId="3C57DDD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甲方：（买方）</w:t>
      </w:r>
    </w:p>
    <w:p w14:paraId="66A731F4">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乙方：（卖方）</w:t>
      </w:r>
    </w:p>
    <w:p w14:paraId="6EE1A4C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甲、乙双方根据</w:t>
      </w:r>
      <w:r>
        <w:rPr>
          <w:rFonts w:hint="default" w:ascii="Arial" w:hAnsi="Arial" w:eastAsia="宋体" w:cs="Arial"/>
          <w:sz w:val="21"/>
          <w:szCs w:val="21"/>
          <w:highlight w:val="none"/>
          <w:lang w:eastAsia="zh-CN"/>
        </w:rPr>
        <w:t>南京诚成项目管理咨询有限公司</w:t>
      </w:r>
      <w:r>
        <w:rPr>
          <w:rFonts w:hint="default" w:ascii="Arial" w:hAnsi="Arial" w:eastAsia="宋体" w:cs="Arial"/>
          <w:sz w:val="21"/>
          <w:szCs w:val="21"/>
          <w:highlight w:val="none"/>
        </w:rPr>
        <w:t>组织的____________________项目竞争性磋商结果，签署本合同。</w:t>
      </w:r>
    </w:p>
    <w:p w14:paraId="36BD2F29">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一、合同内容</w:t>
      </w:r>
    </w:p>
    <w:p w14:paraId="6E6C424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1.1 标的名称：</w:t>
      </w:r>
    </w:p>
    <w:p w14:paraId="0EA6265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1.2 标的质量：按磋商文件及响应文件执行。</w:t>
      </w:r>
    </w:p>
    <w:p w14:paraId="34E5562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1.3 标的数量（规模）：</w:t>
      </w:r>
    </w:p>
    <w:p w14:paraId="0798533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1.4 履行时间（期限）：</w:t>
      </w:r>
      <w:r>
        <w:rPr>
          <w:rFonts w:hint="eastAsia" w:ascii="Arial" w:hAnsi="Arial" w:cs="Arial"/>
          <w:sz w:val="21"/>
          <w:szCs w:val="21"/>
          <w:highlight w:val="none"/>
          <w:lang w:eastAsia="zh-CN"/>
        </w:rPr>
        <w:t>合同生效之日起一年</w:t>
      </w:r>
      <w:r>
        <w:rPr>
          <w:rFonts w:hint="default" w:ascii="Arial" w:hAnsi="Arial" w:eastAsia="宋体" w:cs="Arial"/>
          <w:sz w:val="21"/>
          <w:szCs w:val="21"/>
          <w:highlight w:val="none"/>
        </w:rPr>
        <w:t>。</w:t>
      </w:r>
    </w:p>
    <w:p w14:paraId="57A86EC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1.5 履行地点：采购人指定地点。</w:t>
      </w:r>
    </w:p>
    <w:p w14:paraId="7C19FF8E">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1.6 履行方式：按磋商文件及响应文件执行。</w:t>
      </w:r>
    </w:p>
    <w:p w14:paraId="74D7D185">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eastAsia" w:ascii="Arial" w:hAnsi="Arial" w:eastAsia="宋体" w:cs="Arial"/>
          <w:sz w:val="21"/>
          <w:szCs w:val="21"/>
          <w:highlight w:val="none"/>
          <w:lang w:val="en-US" w:eastAsia="zh-CN"/>
        </w:rPr>
        <w:t>1.7组成本合同的附件，以及本次采购的磋商文件、乙方响应文件、成交通知书及双方在合同履行过程中达成的书面补充协议，均为本合同不可分割的组成部分，与本合同具有同等法律效力。前述文件之间如有不一致之处，以对乙方服务标准要求更高者为准，且甲方有权优先适用对其更有利的条款。</w:t>
      </w:r>
    </w:p>
    <w:p w14:paraId="360395B4">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二、合同金额</w:t>
      </w:r>
    </w:p>
    <w:p w14:paraId="16554AD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eastAsia" w:ascii="Arial" w:hAnsi="Arial" w:cs="Arial"/>
          <w:sz w:val="21"/>
          <w:szCs w:val="21"/>
          <w:highlight w:val="none"/>
          <w:lang w:val="en-US" w:eastAsia="zh-CN"/>
        </w:rPr>
        <w:t>2.1</w:t>
      </w:r>
      <w:r>
        <w:rPr>
          <w:rFonts w:hint="default" w:ascii="Arial" w:hAnsi="Arial" w:eastAsia="宋体" w:cs="Arial"/>
          <w:sz w:val="21"/>
          <w:szCs w:val="21"/>
          <w:highlight w:val="none"/>
        </w:rPr>
        <w:t>本合同金额为（大写）：______________</w:t>
      </w:r>
      <w:r>
        <w:rPr>
          <w:rFonts w:hint="eastAsia" w:ascii="Arial" w:hAnsi="Arial" w:eastAsia="宋体" w:cs="Arial"/>
          <w:sz w:val="21"/>
          <w:szCs w:val="21"/>
          <w:highlight w:val="none"/>
          <w:lang w:eastAsia="zh-CN"/>
        </w:rPr>
        <w:t>元</w:t>
      </w:r>
      <w:r>
        <w:rPr>
          <w:rFonts w:hint="default" w:ascii="Arial" w:hAnsi="Arial" w:eastAsia="宋体" w:cs="Arial"/>
          <w:sz w:val="21"/>
          <w:szCs w:val="21"/>
          <w:highlight w:val="none"/>
        </w:rPr>
        <w:t>（_________________元）人民币。</w:t>
      </w:r>
    </w:p>
    <w:p w14:paraId="2CDC893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三、技术资料</w:t>
      </w:r>
    </w:p>
    <w:p w14:paraId="52AE3272">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3.1乙方应按磋商文件规定的时间向甲方提供服务（包含与服务相关的货物）的有关技术资料。</w:t>
      </w:r>
    </w:p>
    <w:p w14:paraId="2F9A87C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6DF69752">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四、知识产权</w:t>
      </w:r>
    </w:p>
    <w:p w14:paraId="56936E2B">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2AB4A39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五、产权担保</w:t>
      </w:r>
    </w:p>
    <w:p w14:paraId="66556E4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5.1 乙方保证所交付的服务（包含与服务相关的货物）的所有权完全属于乙方且无任何抵押、查封等产权瑕疵。</w:t>
      </w:r>
    </w:p>
    <w:p w14:paraId="4837E67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六、履约保证金</w:t>
      </w:r>
    </w:p>
    <w:p w14:paraId="162D7BA2">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6.1 本项目乙方无需缴纳履约保证金.</w:t>
      </w:r>
    </w:p>
    <w:p w14:paraId="6B10091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七、合同转包或分包</w:t>
      </w:r>
    </w:p>
    <w:p w14:paraId="5DE933E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7.1乙方不得将合同标的转包给他人履行。</w:t>
      </w:r>
    </w:p>
    <w:p w14:paraId="6EE1CA5A">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7.2 除磋商文件接受分包并经甲方同意，乙方可按分包意向协议分包情况外，乙方不得将合同标的分包给他人履行。</w:t>
      </w:r>
    </w:p>
    <w:p w14:paraId="21FF611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7.3乙方如有转包或未经甲方同意的分包行为，甲方有权终止合同。</w:t>
      </w:r>
    </w:p>
    <w:p w14:paraId="0D08C28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八、合同款项支付</w:t>
      </w:r>
    </w:p>
    <w:p w14:paraId="543051D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8.1合同款项的支付方式</w:t>
      </w:r>
    </w:p>
    <w:p w14:paraId="60F4830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yellow"/>
          <w:lang w:val="en-US" w:eastAsia="zh-CN"/>
        </w:rPr>
      </w:pPr>
      <w:r>
        <w:rPr>
          <w:rFonts w:hint="eastAsia" w:ascii="Arial" w:hAnsi="Arial" w:eastAsia="宋体" w:cs="Arial"/>
          <w:b w:val="0"/>
          <w:bCs w:val="0"/>
          <w:sz w:val="21"/>
          <w:szCs w:val="21"/>
          <w:highlight w:val="none"/>
          <w:lang w:val="en-US" w:eastAsia="zh-CN"/>
        </w:rPr>
        <w:t>按月或季付款，服务结束并达到考核要求后支付合同价款97%，余款一年后付清</w:t>
      </w:r>
      <w:r>
        <w:rPr>
          <w:rFonts w:hint="default" w:ascii="Arial" w:hAnsi="Arial" w:eastAsia="宋体" w:cs="Arial"/>
          <w:sz w:val="21"/>
          <w:szCs w:val="21"/>
          <w:highlight w:val="none"/>
          <w:lang w:val="en-US" w:eastAsia="zh-CN"/>
        </w:rPr>
        <w:t>。</w:t>
      </w:r>
    </w:p>
    <w:p w14:paraId="4C1C6DA9">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lang w:val="en-US" w:eastAsia="zh-CN"/>
        </w:rPr>
      </w:pPr>
      <w:r>
        <w:rPr>
          <w:rFonts w:hint="default" w:ascii="Arial" w:hAnsi="Arial" w:eastAsia="宋体" w:cs="Arial"/>
          <w:sz w:val="21"/>
          <w:szCs w:val="21"/>
          <w:highlight w:val="none"/>
          <w:lang w:val="en-US" w:eastAsia="zh-CN"/>
        </w:rPr>
        <w:t>8.2 根据工业和信息化部关于印发《保障中小企业款项支付投诉处理暂行办法》的通知（工信部企业〔2021〕224 号），甲方未按合同约定支付款项的，乙方可以向有关部门投诉。</w:t>
      </w:r>
    </w:p>
    <w:p w14:paraId="5F9B8EDB">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九、税费</w:t>
      </w:r>
    </w:p>
    <w:p w14:paraId="61C17C2E">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9.1本合同执行中的相关税费均由乙方负担。</w:t>
      </w:r>
    </w:p>
    <w:p w14:paraId="4B9CC23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十、项目验收</w:t>
      </w:r>
    </w:p>
    <w:p w14:paraId="065918E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10.1 甲方依法组织履约验收工作。</w:t>
      </w:r>
    </w:p>
    <w:p w14:paraId="02E48F79">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654C245E">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10.3 对于实际使用人和甲方分离的项目，甲方邀请实际使用人参与验收。</w:t>
      </w:r>
    </w:p>
    <w:p w14:paraId="66B7278D">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10.4 如有必要，甲方可邀请参加本项目磋商的其他供应商或第三方专业机构及专家参与验收，相关意见将作为验收结论的参考。</w:t>
      </w:r>
    </w:p>
    <w:p w14:paraId="744FB3C5">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2224AE9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8CA3BF5">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十一、违约责任</w:t>
      </w:r>
    </w:p>
    <w:p w14:paraId="7DABD9CB">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11.1 甲方无正当理由拒绝接受乙方提供服务的，应向乙方偿付拒绝接受服务合同总额</w:t>
      </w:r>
      <w:bookmarkStart w:id="52" w:name="_Hlk167034675"/>
      <w:bookmarkEnd w:id="52"/>
      <w:r>
        <w:rPr>
          <w:rFonts w:hint="default" w:ascii="Arial" w:hAnsi="Arial" w:eastAsia="宋体" w:cs="Arial"/>
          <w:sz w:val="21"/>
          <w:szCs w:val="21"/>
          <w:highlight w:val="none"/>
        </w:rPr>
        <w:t>的 5%违约金。</w:t>
      </w:r>
    </w:p>
    <w:p w14:paraId="1DEDC3C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11.2 甲方无故逾期验收和办理支付手续的，应按逾期付款总额的 5‰每日向乙方支付违约金。</w:t>
      </w:r>
    </w:p>
    <w:p w14:paraId="610479C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p>
    <w:p w14:paraId="60D1A09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000000" w:themeColor="text1"/>
          <w:sz w:val="21"/>
          <w:szCs w:val="21"/>
          <w:highlight w:val="none"/>
          <w14:textFill>
            <w14:solidFill>
              <w14:schemeClr w14:val="tx1"/>
            </w14:solidFill>
          </w14:textFill>
        </w:rPr>
      </w:pPr>
      <w:r>
        <w:rPr>
          <w:rFonts w:hint="default" w:ascii="Arial" w:hAnsi="Arial" w:eastAsia="宋体" w:cs="Arial"/>
          <w:color w:val="000000" w:themeColor="text1"/>
          <w:sz w:val="21"/>
          <w:szCs w:val="21"/>
          <w:highlight w:val="none"/>
          <w14:textFill>
            <w14:solidFill>
              <w14:schemeClr w14:val="tx1"/>
            </w14:solidFill>
          </w14:textFill>
        </w:rPr>
        <w:t>11.4 乙方所提供服务的标准不符合合同规定及磋商文件规定标准的，甲方有权要求乙方限期整改。乙方未在规定期限内整改完毕或整改后仍不符合要求的，甲方有权拒绝接受不合格的服务成果，扣减相应服务费用，并要求乙方支付不合格服务对应合同金额20%的违约金。乙方服务长期不符合标准、关键指标多次不合格或因服务质量问题给甲方造成重大损失的，甲方有权单方面解除本合同，乙方应赔偿由此给甲方造成的全部损失。</w:t>
      </w:r>
    </w:p>
    <w:p w14:paraId="27F84811">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FD8963B">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十二、不可抗力事件处理</w:t>
      </w:r>
    </w:p>
    <w:p w14:paraId="35B994D4">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12.1 在合同有效期内，任何一方因不可抗力事件导致不能履行合同，则合同履行期可延长，其延长期与不可抗力影响期相同。</w:t>
      </w:r>
    </w:p>
    <w:p w14:paraId="19EC4240">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12.2 不可抗力事件发生后，应立即通知对方并寄送有关权威机构出具的证明。</w:t>
      </w:r>
    </w:p>
    <w:p w14:paraId="77BCF989">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12.3 不可抗力事件延续120天以上，双方应通过友好协商，确定是否继续履行合同。</w:t>
      </w:r>
    </w:p>
    <w:p w14:paraId="3D93A21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十三、解决争议的方法</w:t>
      </w:r>
    </w:p>
    <w:p w14:paraId="56017BB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13.1双方在签订、履行合同中所发生的一切争议，应通过友好协商解决。如协商不成的由甲方住所地人民法院管辖。</w:t>
      </w:r>
    </w:p>
    <w:p w14:paraId="606CEA9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十四、合同生效及其它</w:t>
      </w:r>
    </w:p>
    <w:p w14:paraId="66A6CE7A">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14.1本合同经双方加盖单位公章后生效。</w:t>
      </w:r>
    </w:p>
    <w:p w14:paraId="6705F85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14.2本合同未尽事宜，遵照《中华人民共和国民法典》《中华人民共和国政府采购法》有关条文执行。</w:t>
      </w:r>
    </w:p>
    <w:p w14:paraId="4153FDC5">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14.3 本合同正本一式两份，具有同等法律效力，甲方、乙方各执一份。</w:t>
      </w:r>
    </w:p>
    <w:p w14:paraId="2BD2406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p>
    <w:p w14:paraId="3832E2D0">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甲方：（公章）                       乙方：（公章）</w:t>
      </w:r>
    </w:p>
    <w:p w14:paraId="7C4EC25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 xml:space="preserve">地址：                               地址： </w:t>
      </w:r>
    </w:p>
    <w:p w14:paraId="6091FAE2">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法定代表人或授权代表：               法定代表人或授权代表：</w:t>
      </w:r>
    </w:p>
    <w:p w14:paraId="2E0B9F8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 xml:space="preserve">联系电话：                           联系电话：          </w:t>
      </w:r>
    </w:p>
    <w:p w14:paraId="53AB776A">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p>
    <w:p w14:paraId="4E4B8681">
      <w:pPr>
        <w:keepNext w:val="0"/>
        <w:keepLines w:val="0"/>
        <w:pageBreakBefore w:val="0"/>
        <w:widowControl/>
        <w:shd w:val="clear" w:color="auto" w:fill="FFFFFF"/>
        <w:spacing w:beforeAutospacing="0" w:line="360" w:lineRule="auto"/>
        <w:ind w:firstLine="3664"/>
        <w:outlineLvl w:val="9"/>
        <w:rPr>
          <w:rFonts w:hint="default" w:ascii="Arial" w:hAnsi="Arial" w:eastAsia="宋体" w:cs="Arial"/>
          <w:sz w:val="21"/>
          <w:szCs w:val="21"/>
          <w:highlight w:val="none"/>
        </w:rPr>
      </w:pPr>
      <w:r>
        <w:rPr>
          <w:rFonts w:hint="default" w:ascii="Arial" w:hAnsi="Arial" w:eastAsia="宋体" w:cs="Arial"/>
          <w:sz w:val="21"/>
          <w:szCs w:val="21"/>
          <w:highlight w:val="none"/>
        </w:rPr>
        <w:t>签订日期：      年    月   日</w:t>
      </w:r>
    </w:p>
    <w:p w14:paraId="31651D82">
      <w:pPr>
        <w:keepNext w:val="0"/>
        <w:keepLines w:val="0"/>
        <w:pageBreakBefore w:val="0"/>
        <w:spacing w:before="145" w:beforeAutospacing="0" w:after="145" w:line="264" w:lineRule="auto"/>
        <w:jc w:val="center"/>
        <w:outlineLvl w:val="9"/>
        <w:rPr>
          <w:rFonts w:hint="default" w:ascii="Arial" w:hAnsi="Arial" w:eastAsia="宋体" w:cs="Arial"/>
          <w:b/>
          <w:sz w:val="21"/>
          <w:szCs w:val="21"/>
          <w:highlight w:val="none"/>
        </w:rPr>
      </w:pPr>
      <w:bookmarkStart w:id="53" w:name="_Toc11309"/>
      <w:bookmarkStart w:id="54" w:name="_Toc27276"/>
      <w:r>
        <w:rPr>
          <w:rFonts w:hint="default" w:ascii="Arial" w:hAnsi="Arial" w:eastAsia="宋体" w:cs="Arial"/>
          <w:b/>
          <w:sz w:val="21"/>
          <w:szCs w:val="21"/>
          <w:highlight w:val="none"/>
        </w:rPr>
        <w:t>《*******合同》补充协议（合同附件）</w:t>
      </w:r>
      <w:bookmarkEnd w:id="53"/>
      <w:bookmarkEnd w:id="54"/>
    </w:p>
    <w:p w14:paraId="352B4239">
      <w:pPr>
        <w:keepNext w:val="0"/>
        <w:keepLines w:val="0"/>
        <w:pageBreakBefore w:val="0"/>
        <w:spacing w:before="145" w:beforeAutospacing="0" w:after="145" w:line="264" w:lineRule="auto"/>
        <w:jc w:val="center"/>
        <w:outlineLvl w:val="9"/>
        <w:rPr>
          <w:rFonts w:hint="default" w:ascii="Arial" w:hAnsi="Arial" w:cs="Arial"/>
          <w:b/>
          <w:sz w:val="28"/>
          <w:szCs w:val="28"/>
          <w:highlight w:val="none"/>
          <w:lang w:val="zh-CN" w:bidi="zh-CN"/>
        </w:rPr>
      </w:pPr>
      <w:bookmarkStart w:id="55" w:name="_Toc3878"/>
      <w:r>
        <w:rPr>
          <w:rFonts w:hint="default" w:ascii="Arial" w:hAnsi="Arial" w:eastAsia="宋体" w:cs="Arial"/>
          <w:b/>
          <w:sz w:val="21"/>
          <w:szCs w:val="21"/>
          <w:highlight w:val="none"/>
        </w:rPr>
        <w:t>如遇磋商文件及合同未约定事项，双方可友好协商签订补充协议。</w:t>
      </w:r>
      <w:bookmarkEnd w:id="55"/>
      <w:bookmarkStart w:id="133" w:name="_GoBack"/>
      <w:bookmarkEnd w:id="133"/>
      <w:r>
        <w:rPr>
          <w:rFonts w:hint="default" w:ascii="Arial" w:hAnsi="Arial" w:cs="Arial"/>
          <w:b/>
          <w:sz w:val="28"/>
          <w:szCs w:val="28"/>
          <w:highlight w:val="none"/>
          <w:lang w:val="zh-CN" w:bidi="zh-CN"/>
        </w:rPr>
        <w:br w:type="page" w:clear="all"/>
      </w:r>
    </w:p>
    <w:p w14:paraId="7A67C144">
      <w:pPr>
        <w:rPr>
          <w:rFonts w:hint="default" w:ascii="Arial" w:hAnsi="Arial" w:cs="Arial"/>
          <w:highlight w:val="none"/>
          <w:lang w:val="zh-CN"/>
        </w:rPr>
      </w:pPr>
    </w:p>
    <w:p w14:paraId="37E3C5C1">
      <w:pPr>
        <w:pStyle w:val="3"/>
        <w:numPr>
          <w:ilvl w:val="0"/>
          <w:numId w:val="0"/>
        </w:numPr>
        <w:spacing w:line="360" w:lineRule="auto"/>
        <w:ind w:left="0" w:leftChars="0" w:firstLine="0" w:firstLineChars="0"/>
        <w:rPr>
          <w:rFonts w:hint="default" w:ascii="Arial" w:hAnsi="Arial" w:cs="Arial"/>
          <w:highlight w:val="none"/>
          <w:lang w:val="zh-CN" w:eastAsia="zh-CN"/>
        </w:rPr>
      </w:pPr>
      <w:bookmarkStart w:id="56" w:name="_Toc24547"/>
      <w:r>
        <w:rPr>
          <w:rFonts w:hint="eastAsia" w:ascii="Arial" w:hAnsi="Arial" w:eastAsia="方正公文小标宋" w:cs="Arial"/>
          <w:b/>
          <w:sz w:val="32"/>
          <w:highlight w:val="none"/>
          <w:lang w:val="zh-CN" w:eastAsia="zh-CN" w:bidi="ar-SA"/>
        </w:rPr>
        <w:t>第六章</w:t>
      </w:r>
      <w:r>
        <w:rPr>
          <w:rFonts w:hint="eastAsia" w:ascii="Arial" w:hAnsi="Arial" w:cs="Arial"/>
          <w:b/>
          <w:sz w:val="32"/>
          <w:highlight w:val="none"/>
          <w:lang w:val="en-US" w:eastAsia="zh-CN" w:bidi="ar-SA"/>
        </w:rPr>
        <w:t xml:space="preserve"> </w:t>
      </w:r>
      <w:r>
        <w:rPr>
          <w:rFonts w:hint="default" w:ascii="Arial" w:hAnsi="Arial" w:cs="Arial"/>
          <w:highlight w:val="none"/>
          <w:lang w:val="zh-CN" w:eastAsia="zh-CN"/>
        </w:rPr>
        <w:t>响应文件格式</w:t>
      </w:r>
      <w:bookmarkEnd w:id="56"/>
    </w:p>
    <w:p w14:paraId="06E73B43">
      <w:pPr>
        <w:rPr>
          <w:rFonts w:hint="default" w:ascii="Arial" w:hAnsi="Arial" w:cs="Arial"/>
          <w:highlight w:val="none"/>
          <w:lang w:val="zh-CN" w:eastAsia="zh-CN"/>
        </w:rPr>
      </w:pPr>
    </w:p>
    <w:p w14:paraId="7FCF5331">
      <w:pPr>
        <w:keepNext w:val="0"/>
        <w:keepLines w:val="0"/>
        <w:pageBreakBefore w:val="0"/>
        <w:spacing w:beforeAutospacing="0" w:line="360" w:lineRule="auto"/>
        <w:ind w:left="268" w:right="292"/>
        <w:jc w:val="center"/>
        <w:outlineLvl w:val="9"/>
        <w:rPr>
          <w:rFonts w:hint="default" w:ascii="Arial" w:hAnsi="Arial" w:cs="Arial"/>
          <w:b/>
          <w:sz w:val="48"/>
          <w:szCs w:val="48"/>
          <w:highlight w:val="none"/>
          <w:lang w:val="zh-CN" w:bidi="zh-CN"/>
        </w:rPr>
      </w:pPr>
      <w:r>
        <w:rPr>
          <w:rFonts w:hint="default" w:ascii="Arial" w:hAnsi="Arial" w:cs="Arial"/>
          <w:b/>
          <w:sz w:val="48"/>
          <w:szCs w:val="48"/>
          <w:highlight w:val="none"/>
          <w:lang w:bidi="zh-CN"/>
        </w:rPr>
        <w:t>响应文件</w:t>
      </w:r>
    </w:p>
    <w:p w14:paraId="2DC67E54">
      <w:pPr>
        <w:keepNext w:val="0"/>
        <w:keepLines w:val="0"/>
        <w:pageBreakBefore w:val="0"/>
        <w:spacing w:before="8" w:line="360" w:lineRule="auto"/>
        <w:outlineLvl w:val="9"/>
        <w:rPr>
          <w:rFonts w:hint="default" w:ascii="Arial" w:hAnsi="Arial" w:cs="Arial"/>
          <w:b/>
          <w:sz w:val="57"/>
          <w:szCs w:val="21"/>
          <w:highlight w:val="none"/>
          <w:lang w:val="zh-CN" w:bidi="zh-CN"/>
        </w:rPr>
      </w:pPr>
    </w:p>
    <w:p w14:paraId="0B2F3738">
      <w:pPr>
        <w:keepNext w:val="0"/>
        <w:keepLines w:val="0"/>
        <w:pageBreakBefore w:val="0"/>
        <w:tabs>
          <w:tab w:val="left" w:pos="6451"/>
        </w:tabs>
        <w:spacing w:beforeAutospacing="0" w:line="360" w:lineRule="auto"/>
        <w:ind w:left="1400"/>
        <w:jc w:val="left"/>
        <w:outlineLvl w:val="9"/>
        <w:rPr>
          <w:rFonts w:hint="default" w:ascii="Arial" w:hAnsi="Arial" w:cs="Arial"/>
          <w:b/>
          <w:sz w:val="36"/>
          <w:szCs w:val="22"/>
          <w:highlight w:val="none"/>
          <w:u w:val="single"/>
          <w:lang w:bidi="zh-CN"/>
        </w:rPr>
      </w:pPr>
      <w:bookmarkStart w:id="57" w:name="_Toc27066"/>
      <w:bookmarkStart w:id="58" w:name="_Toc19255"/>
      <w:bookmarkStart w:id="59" w:name="_Toc13189"/>
      <w:bookmarkStart w:id="60" w:name="_Toc14331"/>
      <w:r>
        <w:rPr>
          <w:rFonts w:hint="default" w:ascii="Arial" w:hAnsi="Arial" w:cs="Arial"/>
          <w:b/>
          <w:sz w:val="36"/>
          <w:szCs w:val="22"/>
          <w:highlight w:val="none"/>
          <w:lang w:val="zh-CN" w:bidi="zh-CN"/>
        </w:rPr>
        <w:t>项目编号：</w:t>
      </w:r>
      <w:bookmarkEnd w:id="57"/>
      <w:bookmarkEnd w:id="58"/>
      <w:bookmarkEnd w:id="59"/>
      <w:bookmarkEnd w:id="60"/>
      <w:r>
        <w:rPr>
          <w:rFonts w:hint="default" w:ascii="Arial" w:hAnsi="Arial" w:cs="Arial"/>
          <w:b/>
          <w:sz w:val="36"/>
          <w:szCs w:val="22"/>
          <w:highlight w:val="none"/>
          <w:u w:val="single"/>
          <w:lang w:val="zh-CN" w:bidi="zh-CN"/>
        </w:rPr>
        <w:tab/>
      </w:r>
      <w:bookmarkStart w:id="61" w:name="_Toc1553"/>
    </w:p>
    <w:p w14:paraId="0C6A7C89">
      <w:pPr>
        <w:keepNext w:val="0"/>
        <w:keepLines w:val="0"/>
        <w:pageBreakBefore w:val="0"/>
        <w:tabs>
          <w:tab w:val="left" w:pos="6451"/>
        </w:tabs>
        <w:spacing w:beforeAutospacing="0" w:line="360" w:lineRule="auto"/>
        <w:ind w:left="1400"/>
        <w:jc w:val="left"/>
        <w:outlineLvl w:val="9"/>
        <w:rPr>
          <w:rFonts w:hint="default" w:ascii="Arial" w:hAnsi="Arial" w:cs="Arial"/>
          <w:b/>
          <w:sz w:val="36"/>
          <w:szCs w:val="22"/>
          <w:highlight w:val="none"/>
          <w:u w:val="single"/>
          <w:lang w:bidi="zh-CN"/>
        </w:rPr>
      </w:pPr>
      <w:bookmarkStart w:id="62" w:name="_Toc463"/>
      <w:bookmarkStart w:id="63" w:name="_Toc13302"/>
      <w:bookmarkStart w:id="64" w:name="_Toc11726"/>
      <w:r>
        <w:rPr>
          <w:rFonts w:hint="default" w:ascii="Arial" w:hAnsi="Arial" w:cs="Arial"/>
          <w:b/>
          <w:sz w:val="36"/>
          <w:szCs w:val="22"/>
          <w:highlight w:val="none"/>
          <w:lang w:val="zh-CN" w:bidi="zh-CN"/>
        </w:rPr>
        <w:t>项目名称：</w:t>
      </w:r>
      <w:bookmarkEnd w:id="61"/>
      <w:bookmarkEnd w:id="62"/>
      <w:bookmarkEnd w:id="63"/>
      <w:bookmarkEnd w:id="64"/>
      <w:r>
        <w:rPr>
          <w:rFonts w:hint="default" w:ascii="Arial" w:hAnsi="Arial" w:cs="Arial"/>
          <w:b/>
          <w:sz w:val="36"/>
          <w:szCs w:val="22"/>
          <w:highlight w:val="none"/>
          <w:u w:val="single"/>
          <w:lang w:val="zh-CN" w:bidi="zh-CN"/>
        </w:rPr>
        <w:tab/>
      </w:r>
    </w:p>
    <w:p w14:paraId="2C775600">
      <w:pPr>
        <w:keepNext w:val="0"/>
        <w:keepLines w:val="0"/>
        <w:pageBreakBefore w:val="0"/>
        <w:tabs>
          <w:tab w:val="left" w:pos="2932"/>
          <w:tab w:val="left" w:pos="6636"/>
        </w:tabs>
        <w:spacing w:beforeAutospacing="0" w:line="360" w:lineRule="auto"/>
        <w:ind w:left="2254" w:right="3307" w:hanging="361"/>
        <w:jc w:val="left"/>
        <w:outlineLvl w:val="9"/>
        <w:rPr>
          <w:rFonts w:hint="default" w:ascii="Arial" w:hAnsi="Arial" w:cs="Arial"/>
          <w:b/>
          <w:sz w:val="36"/>
          <w:szCs w:val="22"/>
          <w:highlight w:val="none"/>
          <w:u w:val="single"/>
          <w:lang w:val="zh-CN" w:bidi="zh-CN"/>
        </w:rPr>
      </w:pPr>
      <w:bookmarkStart w:id="65" w:name="_Toc1027"/>
      <w:bookmarkStart w:id="66" w:name="_Toc417"/>
      <w:bookmarkStart w:id="67" w:name="_Toc4035"/>
      <w:bookmarkStart w:id="68" w:name="_Toc26776"/>
      <w:r>
        <w:rPr>
          <w:rFonts w:hint="default" w:ascii="Arial" w:hAnsi="Arial" w:cs="Arial"/>
          <w:b/>
          <w:sz w:val="36"/>
          <w:szCs w:val="22"/>
          <w:highlight w:val="none"/>
          <w:lang w:val="zh-CN" w:bidi="zh-CN"/>
        </w:rPr>
        <w:t>供应商名称：</w:t>
      </w:r>
      <w:bookmarkEnd w:id="65"/>
      <w:bookmarkEnd w:id="66"/>
      <w:bookmarkEnd w:id="67"/>
      <w:bookmarkEnd w:id="68"/>
      <w:r>
        <w:rPr>
          <w:rFonts w:hint="default" w:ascii="Arial" w:hAnsi="Arial" w:cs="Arial"/>
          <w:b/>
          <w:sz w:val="36"/>
          <w:szCs w:val="22"/>
          <w:highlight w:val="none"/>
          <w:u w:val="single"/>
          <w:lang w:val="zh-CN" w:bidi="zh-CN"/>
        </w:rPr>
        <w:tab/>
      </w:r>
    </w:p>
    <w:p w14:paraId="3739A03D">
      <w:pPr>
        <w:keepNext w:val="0"/>
        <w:keepLines w:val="0"/>
        <w:pageBreakBefore w:val="0"/>
        <w:tabs>
          <w:tab w:val="left" w:pos="2932"/>
          <w:tab w:val="left" w:pos="6636"/>
        </w:tabs>
        <w:spacing w:beforeAutospacing="0" w:line="360" w:lineRule="auto"/>
        <w:ind w:left="2254" w:right="3307" w:hanging="361"/>
        <w:jc w:val="left"/>
        <w:outlineLvl w:val="9"/>
        <w:rPr>
          <w:rFonts w:hint="default" w:ascii="Arial" w:hAnsi="Arial" w:cs="Arial"/>
          <w:b/>
          <w:sz w:val="36"/>
          <w:szCs w:val="22"/>
          <w:highlight w:val="none"/>
          <w:lang w:bidi="zh-CN"/>
        </w:rPr>
      </w:pPr>
      <w:bookmarkStart w:id="69" w:name="_Toc14266"/>
      <w:bookmarkStart w:id="70" w:name="_Toc7030"/>
      <w:bookmarkStart w:id="71" w:name="_Toc20229"/>
      <w:bookmarkStart w:id="72" w:name="_Toc14560"/>
      <w:r>
        <w:rPr>
          <w:rFonts w:hint="default" w:ascii="Arial" w:hAnsi="Arial" w:cs="Arial"/>
          <w:b/>
          <w:sz w:val="36"/>
          <w:szCs w:val="22"/>
          <w:highlight w:val="none"/>
          <w:lang w:val="zh-CN" w:bidi="zh-CN"/>
        </w:rPr>
        <w:t>日期：</w:t>
      </w:r>
      <w:bookmarkEnd w:id="69"/>
      <w:bookmarkEnd w:id="70"/>
      <w:bookmarkEnd w:id="71"/>
      <w:bookmarkEnd w:id="72"/>
      <w:r>
        <w:rPr>
          <w:rFonts w:hint="default" w:ascii="Arial" w:hAnsi="Arial" w:cs="Arial"/>
          <w:b/>
          <w:sz w:val="36"/>
          <w:szCs w:val="22"/>
          <w:highlight w:val="none"/>
          <w:u w:val="single"/>
          <w:lang w:val="zh-CN" w:bidi="zh-CN"/>
        </w:rPr>
        <w:tab/>
      </w:r>
    </w:p>
    <w:p w14:paraId="2A1F09CD">
      <w:pPr>
        <w:keepNext w:val="0"/>
        <w:keepLines w:val="0"/>
        <w:pageBreakBefore w:val="0"/>
        <w:spacing w:line="360" w:lineRule="auto"/>
        <w:outlineLvl w:val="9"/>
        <w:rPr>
          <w:rFonts w:hint="default" w:ascii="Arial" w:hAnsi="Arial" w:cs="Arial"/>
          <w:sz w:val="36"/>
          <w:highlight w:val="none"/>
        </w:rPr>
        <w:sectPr>
          <w:headerReference r:id="rId6" w:type="default"/>
          <w:footerReference r:id="rId7" w:type="default"/>
          <w:pgSz w:w="11905" w:h="16838"/>
          <w:pgMar w:top="1417" w:right="1134" w:bottom="1247" w:left="1304" w:header="850" w:footer="992" w:gutter="0"/>
          <w:cols w:space="0" w:num="1"/>
          <w:rtlGutter w:val="0"/>
          <w:docGrid w:linePitch="360" w:charSpace="0"/>
        </w:sectPr>
      </w:pPr>
    </w:p>
    <w:p w14:paraId="1D2F34F0">
      <w:pPr>
        <w:keepNext w:val="0"/>
        <w:keepLines w:val="0"/>
        <w:pageBreakBefore w:val="0"/>
        <w:numPr>
          <w:ilvl w:val="0"/>
          <w:numId w:val="0"/>
        </w:numPr>
        <w:spacing w:beforeAutospacing="0"/>
        <w:outlineLvl w:val="9"/>
        <w:rPr>
          <w:rFonts w:hint="default" w:ascii="Arial" w:hAnsi="Arial" w:cs="Arial"/>
          <w:b/>
          <w:bCs/>
          <w:color w:val="000000"/>
          <w:sz w:val="21"/>
          <w:szCs w:val="21"/>
          <w:highlight w:val="none"/>
          <w:lang w:val="zh-CN"/>
        </w:rPr>
      </w:pPr>
      <w:bookmarkStart w:id="73" w:name="_bookmark14"/>
      <w:bookmarkEnd w:id="73"/>
      <w:bookmarkStart w:id="74" w:name="_Toc11903"/>
      <w:bookmarkStart w:id="75" w:name="_Toc23600"/>
      <w:bookmarkStart w:id="76" w:name="_Toc32113"/>
      <w:bookmarkStart w:id="77" w:name="_Toc3923"/>
      <w:bookmarkStart w:id="78" w:name="_Toc19465"/>
      <w:bookmarkStart w:id="79" w:name="_Toc6083"/>
      <w:bookmarkStart w:id="80" w:name="_Toc503948079"/>
      <w:bookmarkStart w:id="81" w:name="_Toc503948586"/>
      <w:r>
        <w:rPr>
          <w:rFonts w:hint="default" w:ascii="Arial" w:hAnsi="Arial" w:eastAsia="宋体" w:cs="Arial"/>
          <w:b/>
          <w:bCs/>
          <w:color w:val="000000"/>
          <w:sz w:val="21"/>
          <w:szCs w:val="21"/>
          <w:highlight w:val="none"/>
          <w:lang w:val="zh-CN" w:eastAsia="zh-CN" w:bidi="ar-SA"/>
        </w:rPr>
        <w:t>一、</w:t>
      </w:r>
      <w:r>
        <w:rPr>
          <w:rFonts w:hint="default" w:ascii="Arial" w:hAnsi="Arial" w:cs="Arial"/>
          <w:b/>
          <w:bCs/>
          <w:color w:val="000000"/>
          <w:sz w:val="21"/>
          <w:szCs w:val="21"/>
          <w:highlight w:val="none"/>
          <w:lang w:val="zh-CN"/>
        </w:rPr>
        <w:t>磋商申请及声明</w:t>
      </w:r>
      <w:bookmarkEnd w:id="74"/>
      <w:bookmarkEnd w:id="75"/>
      <w:bookmarkEnd w:id="76"/>
      <w:bookmarkEnd w:id="77"/>
      <w:bookmarkEnd w:id="78"/>
      <w:bookmarkEnd w:id="79"/>
      <w:bookmarkEnd w:id="80"/>
      <w:bookmarkEnd w:id="81"/>
    </w:p>
    <w:p w14:paraId="6C9423FE">
      <w:pPr>
        <w:pStyle w:val="2"/>
        <w:keepNext w:val="0"/>
        <w:keepLines w:val="0"/>
        <w:pageBreakBefore w:val="0"/>
        <w:ind w:firstLine="0"/>
        <w:jc w:val="center"/>
        <w:outlineLvl w:val="9"/>
        <w:rPr>
          <w:rFonts w:hint="default" w:ascii="Arial" w:hAnsi="Arial" w:cs="Arial"/>
          <w:highlight w:val="none"/>
        </w:rPr>
      </w:pPr>
      <w:r>
        <w:rPr>
          <w:rFonts w:hint="default" w:ascii="Arial" w:hAnsi="Arial" w:cs="Arial"/>
          <w:b/>
          <w:bCs/>
          <w:highlight w:val="none"/>
        </w:rPr>
        <w:t>磋商申请及声明</w:t>
      </w:r>
    </w:p>
    <w:p w14:paraId="743B042E">
      <w:pPr>
        <w:keepNext w:val="0"/>
        <w:keepLines w:val="0"/>
        <w:pageBreakBefore w:val="0"/>
        <w:spacing w:beforeAutospacing="0" w:line="360" w:lineRule="auto"/>
        <w:outlineLvl w:val="9"/>
        <w:rPr>
          <w:rFonts w:hint="default" w:ascii="Arial" w:hAnsi="Arial" w:cs="Arial"/>
          <w:color w:val="auto"/>
          <w:sz w:val="21"/>
          <w:szCs w:val="21"/>
          <w:highlight w:val="none"/>
          <w:lang w:val="zh-CN"/>
        </w:rPr>
      </w:pPr>
      <w:bookmarkStart w:id="82" w:name="_Toc4288"/>
      <w:bookmarkStart w:id="83" w:name="_Toc503948587"/>
      <w:bookmarkStart w:id="84" w:name="_Toc2243"/>
      <w:bookmarkStart w:id="85" w:name="_Toc503948080"/>
      <w:bookmarkStart w:id="86" w:name="_Toc16434"/>
      <w:bookmarkStart w:id="87" w:name="_Toc12923"/>
      <w:bookmarkStart w:id="88" w:name="_Toc17475"/>
      <w:bookmarkStart w:id="89" w:name="_Toc19210"/>
      <w:bookmarkStart w:id="90" w:name="_Toc27418"/>
      <w:r>
        <w:rPr>
          <w:rFonts w:hint="default" w:ascii="Arial" w:hAnsi="Arial" w:cs="Arial"/>
          <w:color w:val="auto"/>
          <w:sz w:val="21"/>
          <w:szCs w:val="21"/>
          <w:highlight w:val="none"/>
          <w:lang w:val="zh-CN"/>
        </w:rPr>
        <w:t>致：</w:t>
      </w:r>
      <w:bookmarkEnd w:id="82"/>
      <w:bookmarkEnd w:id="83"/>
      <w:bookmarkEnd w:id="84"/>
      <w:bookmarkEnd w:id="85"/>
      <w:bookmarkEnd w:id="86"/>
      <w:bookmarkEnd w:id="87"/>
      <w:bookmarkEnd w:id="88"/>
      <w:bookmarkEnd w:id="89"/>
      <w:bookmarkEnd w:id="90"/>
      <w:r>
        <w:rPr>
          <w:rFonts w:hint="eastAsia" w:ascii="Arial" w:hAnsi="Arial" w:cs="Arial"/>
          <w:b/>
          <w:bCs/>
          <w:color w:val="auto"/>
          <w:sz w:val="21"/>
          <w:szCs w:val="21"/>
          <w:highlight w:val="none"/>
          <w:lang w:val="zh-CN"/>
        </w:rPr>
        <w:t>南京市江宁区人民政府秣陵街道办事处</w:t>
      </w:r>
    </w:p>
    <w:p w14:paraId="35794AC3">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bookmarkStart w:id="91" w:name="_Toc29621"/>
      <w:r>
        <w:rPr>
          <w:rFonts w:hint="default" w:ascii="Arial" w:hAnsi="Arial" w:cs="Arial"/>
          <w:sz w:val="21"/>
          <w:szCs w:val="21"/>
          <w:highlight w:val="none"/>
          <w:lang w:val="zh-CN"/>
        </w:rPr>
        <w:t>根据贵方</w:t>
      </w:r>
      <w:r>
        <w:rPr>
          <w:rFonts w:hint="default" w:ascii="Arial" w:hAnsi="Arial" w:cs="Arial"/>
          <w:sz w:val="21"/>
          <w:szCs w:val="21"/>
          <w:highlight w:val="none"/>
          <w:u w:val="single"/>
          <w:lang w:val="en-US" w:eastAsia="zh-CN"/>
        </w:rPr>
        <w:t xml:space="preserve">  （项目名称、项目编号）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采购文件，正式授权下述签字人</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 xml:space="preserve">(姓名和职务) </w:t>
      </w:r>
      <w:r>
        <w:rPr>
          <w:rFonts w:hint="default" w:ascii="Arial" w:hAnsi="Arial" w:cs="Arial"/>
          <w:sz w:val="21"/>
          <w:szCs w:val="21"/>
          <w:highlight w:val="none"/>
          <w:lang w:val="zh-CN"/>
        </w:rPr>
        <w:t>代表</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（供应商名称）</w:t>
      </w:r>
      <w:r>
        <w:rPr>
          <w:rFonts w:hint="default" w:ascii="Arial" w:hAnsi="Arial" w:cs="Arial"/>
          <w:sz w:val="21"/>
          <w:szCs w:val="21"/>
          <w:highlight w:val="none"/>
          <w:lang w:val="zh-CN"/>
        </w:rPr>
        <w:t>，提交响应文件并参加磋商。</w:t>
      </w:r>
    </w:p>
    <w:p w14:paraId="76E43282">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据此函，签字人兹宣布同意如下：</w:t>
      </w:r>
    </w:p>
    <w:p w14:paraId="5B476AFD">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w:t>
      </w:r>
      <w:r>
        <w:rPr>
          <w:rFonts w:hint="default" w:ascii="Arial" w:hAnsi="Arial" w:cs="Arial"/>
          <w:sz w:val="21"/>
          <w:szCs w:val="21"/>
          <w:highlight w:val="none"/>
          <w:lang w:val="zh-CN"/>
        </w:rPr>
        <w:t>根据已收到的磋商文件，遵照规定，我单位经现场考察和认真研究上述磋商文件后，愿以</w:t>
      </w:r>
      <w:r>
        <w:rPr>
          <w:rFonts w:hint="default" w:ascii="Arial" w:hAnsi="Arial" w:cs="Arial"/>
          <w:sz w:val="21"/>
          <w:szCs w:val="21"/>
          <w:highlight w:val="none"/>
          <w:u w:val="single"/>
          <w:lang w:val="zh-CN"/>
        </w:rPr>
        <w:t xml:space="preserve">（大写）人民币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元）</w:t>
      </w:r>
      <w:r>
        <w:rPr>
          <w:rFonts w:hint="default" w:ascii="Arial" w:hAnsi="Arial" w:cs="Arial"/>
          <w:sz w:val="21"/>
          <w:szCs w:val="21"/>
          <w:highlight w:val="none"/>
          <w:lang w:val="zh-CN"/>
        </w:rPr>
        <w:t>作为磋商报价，</w:t>
      </w:r>
      <w:r>
        <w:rPr>
          <w:rFonts w:hint="default" w:ascii="Arial" w:hAnsi="Arial" w:cs="Arial"/>
          <w:sz w:val="21"/>
          <w:szCs w:val="21"/>
          <w:highlight w:val="none"/>
          <w:lang w:val="en-US" w:eastAsia="zh-CN"/>
        </w:rPr>
        <w:t xml:space="preserve">服务期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p>
    <w:p w14:paraId="3B9973D0">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2.我们完全理解贵方不一定要接受最低报价的磋商或收到的任何磋商。</w:t>
      </w:r>
    </w:p>
    <w:p w14:paraId="4A82179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607532C7">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4.我们同意从规定的磋商日期起遵循本磋商文件，并在规定的磋商有效期期满之前均具有约束力。</w:t>
      </w:r>
    </w:p>
    <w:p w14:paraId="021B555C">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5.同意向贵方提供贵方可能要求的与磋商有关的任何证据或资料。</w:t>
      </w:r>
    </w:p>
    <w:p w14:paraId="59B994CA">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6.一旦我方成交，我方将根据磋商文件的规定，严格履行合同，并保证于承诺的时间完成货物的启动、调试等服务，交付采购人验收、使用。</w:t>
      </w:r>
    </w:p>
    <w:p w14:paraId="314BE0E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7.我方将严格遵守《中华人民共和国政府采购法》第七十七条规定，若有下列情形之一的，将被处以采购金额 5‰以上 10‰以下的罚款，列入不良行为记录名单，在一至三年内禁止参加政府采购活动； 有违法所得的，并处没收违法所得；情节严重的，由工商行政管理机关吊销营业执照；构成犯罪的，依法追究刑事责任：</w:t>
      </w:r>
    </w:p>
    <w:p w14:paraId="159DD70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（1）提供虚假材料谋取中标、成交的；</w:t>
      </w:r>
    </w:p>
    <w:p w14:paraId="5D6F9699">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（2）采取不正当手段诋毁、排挤其他供应商的；</w:t>
      </w:r>
    </w:p>
    <w:p w14:paraId="0CBB0565">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（3）与采购人、其它供应商或者采购代理机构恶意串通的；</w:t>
      </w:r>
    </w:p>
    <w:p w14:paraId="5DC854A2">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（4）向采购人、采购代理机构行贿或者提供其他不正当利益的；</w:t>
      </w:r>
    </w:p>
    <w:p w14:paraId="1F8F0FF4">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（5）在采购过程中与采购人进行协商磋商的；</w:t>
      </w:r>
    </w:p>
    <w:p w14:paraId="04F24FE6">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（6）拒绝有关部门监督检查或提供虚假情况的。</w:t>
      </w:r>
    </w:p>
    <w:p w14:paraId="31C54F47">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 xml:space="preserve">8.与本磋商有关的正式通讯地址为： </w:t>
      </w:r>
    </w:p>
    <w:p w14:paraId="3B5676E0">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供应商名称：</w:t>
      </w:r>
      <w:r>
        <w:rPr>
          <w:rFonts w:hint="default" w:ascii="Arial" w:hAnsi="Arial" w:cs="Arial"/>
          <w:sz w:val="21"/>
          <w:szCs w:val="21"/>
          <w:highlight w:val="none"/>
          <w:lang w:val="en-US" w:eastAsia="zh-CN"/>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（加盖CA电子公章）</w:t>
      </w:r>
    </w:p>
    <w:p w14:paraId="778AD945">
      <w:pPr>
        <w:keepNext w:val="0"/>
        <w:keepLines w:val="0"/>
        <w:pageBreakBefore w:val="0"/>
        <w:widowControl/>
        <w:shd w:val="clear" w:color="auto" w:fill="FFFFFF"/>
        <w:spacing w:beforeAutospacing="0" w:line="240" w:lineRule="auto"/>
        <w:ind w:firstLine="420"/>
        <w:outlineLvl w:val="9"/>
        <w:rPr>
          <w:rFonts w:hint="default" w:ascii="Arial" w:hAnsi="Arial" w:eastAsia="宋体" w:cs="Arial"/>
          <w:sz w:val="21"/>
          <w:szCs w:val="21"/>
          <w:highlight w:val="none"/>
          <w:u w:val="single"/>
          <w:lang w:val="en-US" w:eastAsia="zh-CN"/>
        </w:rPr>
      </w:pPr>
      <w:r>
        <w:rPr>
          <w:rFonts w:hint="default" w:ascii="Arial" w:hAnsi="Arial" w:cs="Arial"/>
          <w:sz w:val="21"/>
          <w:szCs w:val="21"/>
          <w:highlight w:val="none"/>
          <w:lang w:val="zh-CN"/>
        </w:rPr>
        <w:t>地</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址 ： </w:t>
      </w:r>
      <w:r>
        <w:rPr>
          <w:rFonts w:hint="default" w:ascii="Arial" w:hAnsi="Arial" w:cs="Arial"/>
          <w:sz w:val="21"/>
          <w:szCs w:val="21"/>
          <w:highlight w:val="none"/>
          <w:u w:val="single"/>
          <w:lang w:val="en-US" w:eastAsia="zh-CN"/>
        </w:rPr>
        <w:t xml:space="preserve">                    </w:t>
      </w:r>
    </w:p>
    <w:p w14:paraId="4A74E500">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 xml:space="preserve">联系电话： </w:t>
      </w:r>
      <w:r>
        <w:rPr>
          <w:rFonts w:hint="default" w:ascii="Arial" w:hAnsi="Arial" w:cs="Arial"/>
          <w:sz w:val="21"/>
          <w:szCs w:val="21"/>
          <w:highlight w:val="none"/>
          <w:u w:val="single"/>
          <w:lang w:val="en-US" w:eastAsia="zh-CN"/>
        </w:rPr>
        <w:t xml:space="preserve">                    </w:t>
      </w:r>
    </w:p>
    <w:p w14:paraId="766A7E6F">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u w:val="single"/>
          <w:lang w:val="en-US" w:eastAsia="zh-CN"/>
        </w:rPr>
      </w:pPr>
      <w:r>
        <w:rPr>
          <w:rFonts w:hint="default" w:ascii="Arial" w:hAnsi="Arial" w:cs="Arial"/>
          <w:sz w:val="21"/>
          <w:szCs w:val="21"/>
          <w:highlight w:val="none"/>
          <w:lang w:val="zh-CN"/>
        </w:rPr>
        <w:t>传</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真 ： </w:t>
      </w:r>
      <w:r>
        <w:rPr>
          <w:rFonts w:hint="default" w:ascii="Arial" w:hAnsi="Arial" w:cs="Arial"/>
          <w:sz w:val="21"/>
          <w:szCs w:val="21"/>
          <w:highlight w:val="none"/>
          <w:u w:val="single"/>
          <w:lang w:val="en-US" w:eastAsia="zh-CN"/>
        </w:rPr>
        <w:t xml:space="preserve">                    </w:t>
      </w:r>
    </w:p>
    <w:p w14:paraId="3E451F95">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 xml:space="preserve">开户银行： </w:t>
      </w:r>
      <w:r>
        <w:rPr>
          <w:rFonts w:hint="default" w:ascii="Arial" w:hAnsi="Arial" w:cs="Arial"/>
          <w:sz w:val="21"/>
          <w:szCs w:val="21"/>
          <w:highlight w:val="none"/>
          <w:u w:val="single"/>
          <w:lang w:val="en-US" w:eastAsia="zh-CN"/>
        </w:rPr>
        <w:t xml:space="preserve">                    </w:t>
      </w:r>
    </w:p>
    <w:p w14:paraId="6D546772">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帐</w:t>
      </w:r>
      <w:r>
        <w:rPr>
          <w:rFonts w:hint="default" w:ascii="Arial" w:hAnsi="Arial" w:cs="Arial"/>
          <w:sz w:val="21"/>
          <w:szCs w:val="21"/>
          <w:highlight w:val="none"/>
          <w:lang w:val="zh-CN"/>
        </w:rPr>
        <w:tab/>
      </w:r>
      <w:r>
        <w:rPr>
          <w:rFonts w:hint="default" w:ascii="Arial" w:hAnsi="Arial" w:cs="Arial"/>
          <w:sz w:val="21"/>
          <w:szCs w:val="21"/>
          <w:highlight w:val="none"/>
          <w:lang w:val="zh-CN"/>
        </w:rPr>
        <w:t>号：</w:t>
      </w:r>
      <w:r>
        <w:rPr>
          <w:rFonts w:hint="default" w:ascii="Arial" w:hAnsi="Arial" w:cs="Arial"/>
          <w:sz w:val="21"/>
          <w:szCs w:val="21"/>
          <w:highlight w:val="none"/>
          <w:u w:val="single"/>
          <w:lang w:val="en-US" w:eastAsia="zh-CN"/>
        </w:rPr>
        <w:t xml:space="preserve">                    </w:t>
      </w:r>
    </w:p>
    <w:p w14:paraId="2F2A86E2">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日</w:t>
      </w:r>
      <w:r>
        <w:rPr>
          <w:rFonts w:hint="default" w:ascii="Arial" w:hAnsi="Arial" w:cs="Arial"/>
          <w:sz w:val="21"/>
          <w:szCs w:val="21"/>
          <w:highlight w:val="none"/>
          <w:lang w:val="zh-CN"/>
        </w:rPr>
        <w:tab/>
      </w:r>
      <w:r>
        <w:rPr>
          <w:rFonts w:hint="default" w:ascii="Arial" w:hAnsi="Arial" w:cs="Arial"/>
          <w:sz w:val="21"/>
          <w:szCs w:val="21"/>
          <w:highlight w:val="none"/>
          <w:lang w:val="zh-CN"/>
        </w:rPr>
        <w:t>期：</w:t>
      </w:r>
      <w:r>
        <w:rPr>
          <w:rFonts w:hint="default" w:ascii="Arial" w:hAnsi="Arial" w:cs="Arial"/>
          <w:sz w:val="21"/>
          <w:szCs w:val="21"/>
          <w:highlight w:val="none"/>
          <w:lang w:val="zh-CN"/>
        </w:rPr>
        <w:tab/>
      </w:r>
      <w:r>
        <w:rPr>
          <w:rFonts w:hint="default" w:ascii="Arial" w:hAnsi="Arial" w:cs="Arial"/>
          <w:sz w:val="21"/>
          <w:szCs w:val="21"/>
          <w:highlight w:val="none"/>
          <w:lang w:val="zh-CN"/>
        </w:rPr>
        <w:t>年</w:t>
      </w:r>
      <w:r>
        <w:rPr>
          <w:rFonts w:hint="default" w:ascii="Arial" w:hAnsi="Arial" w:cs="Arial"/>
          <w:sz w:val="21"/>
          <w:szCs w:val="21"/>
          <w:highlight w:val="none"/>
          <w:lang w:val="zh-CN"/>
        </w:rPr>
        <w:tab/>
      </w:r>
      <w:r>
        <w:rPr>
          <w:rFonts w:hint="default" w:ascii="Arial" w:hAnsi="Arial" w:cs="Arial"/>
          <w:sz w:val="21"/>
          <w:szCs w:val="21"/>
          <w:highlight w:val="none"/>
          <w:lang w:val="zh-CN"/>
        </w:rPr>
        <w:t>月</w:t>
      </w:r>
      <w:r>
        <w:rPr>
          <w:rFonts w:hint="default" w:ascii="Arial" w:hAnsi="Arial" w:cs="Arial"/>
          <w:sz w:val="21"/>
          <w:szCs w:val="21"/>
          <w:highlight w:val="none"/>
          <w:lang w:val="zh-CN"/>
        </w:rPr>
        <w:tab/>
      </w:r>
      <w:r>
        <w:rPr>
          <w:rFonts w:hint="default" w:ascii="Arial" w:hAnsi="Arial" w:cs="Arial"/>
          <w:sz w:val="21"/>
          <w:szCs w:val="21"/>
          <w:highlight w:val="none"/>
          <w:lang w:val="zh-CN"/>
        </w:rPr>
        <w:t>日</w:t>
      </w:r>
    </w:p>
    <w:p w14:paraId="499F8D3E">
      <w:pPr>
        <w:pStyle w:val="2"/>
        <w:keepNext w:val="0"/>
        <w:keepLines w:val="0"/>
        <w:pageBreakBefore w:val="0"/>
        <w:outlineLvl w:val="9"/>
        <w:rPr>
          <w:rFonts w:hint="default" w:ascii="Arial" w:hAnsi="Arial" w:cs="Arial"/>
          <w:highlight w:val="none"/>
          <w:lang w:val="zh-CN"/>
        </w:rPr>
      </w:pPr>
    </w:p>
    <w:p w14:paraId="4EDC99F0">
      <w:pPr>
        <w:pStyle w:val="2"/>
        <w:keepNext w:val="0"/>
        <w:keepLines w:val="0"/>
        <w:pageBreakBefore w:val="0"/>
        <w:outlineLvl w:val="9"/>
        <w:rPr>
          <w:rFonts w:hint="default" w:ascii="Arial" w:hAnsi="Arial" w:cs="Arial"/>
          <w:highlight w:val="none"/>
          <w:lang w:val="zh-CN"/>
        </w:rPr>
      </w:pPr>
    </w:p>
    <w:p w14:paraId="4C98AD77">
      <w:pPr>
        <w:pStyle w:val="2"/>
        <w:keepNext w:val="0"/>
        <w:keepLines w:val="0"/>
        <w:pageBreakBefore w:val="0"/>
        <w:outlineLvl w:val="9"/>
        <w:rPr>
          <w:rFonts w:hint="default" w:ascii="Arial" w:hAnsi="Arial" w:cs="Arial"/>
          <w:highlight w:val="none"/>
          <w:lang w:val="zh-CN"/>
        </w:rPr>
      </w:pPr>
    </w:p>
    <w:p w14:paraId="0313029F">
      <w:pPr>
        <w:pStyle w:val="2"/>
        <w:keepNext w:val="0"/>
        <w:keepLines w:val="0"/>
        <w:pageBreakBefore w:val="0"/>
        <w:outlineLvl w:val="9"/>
        <w:rPr>
          <w:rFonts w:hint="default" w:ascii="Arial" w:hAnsi="Arial" w:cs="Arial"/>
          <w:highlight w:val="none"/>
          <w:lang w:val="zh-CN"/>
        </w:rPr>
      </w:pPr>
    </w:p>
    <w:p w14:paraId="286AED5D">
      <w:pPr>
        <w:pStyle w:val="2"/>
        <w:keepNext w:val="0"/>
        <w:keepLines w:val="0"/>
        <w:pageBreakBefore w:val="0"/>
        <w:outlineLvl w:val="9"/>
        <w:rPr>
          <w:rFonts w:hint="default" w:ascii="Arial" w:hAnsi="Arial" w:cs="Arial"/>
          <w:highlight w:val="none"/>
          <w:lang w:val="zh-CN"/>
        </w:rPr>
      </w:pPr>
    </w:p>
    <w:p w14:paraId="3699FA30">
      <w:pPr>
        <w:pStyle w:val="2"/>
        <w:keepNext w:val="0"/>
        <w:keepLines w:val="0"/>
        <w:pageBreakBefore w:val="0"/>
        <w:outlineLvl w:val="9"/>
        <w:rPr>
          <w:rFonts w:hint="default" w:ascii="Arial" w:hAnsi="Arial" w:cs="Arial"/>
          <w:highlight w:val="none"/>
          <w:lang w:val="zh-CN"/>
        </w:rPr>
      </w:pPr>
    </w:p>
    <w:p w14:paraId="38074585">
      <w:pPr>
        <w:pStyle w:val="2"/>
        <w:keepNext w:val="0"/>
        <w:keepLines w:val="0"/>
        <w:pageBreakBefore w:val="0"/>
        <w:outlineLvl w:val="9"/>
        <w:rPr>
          <w:rFonts w:hint="default" w:ascii="Arial" w:hAnsi="Arial" w:cs="Arial"/>
          <w:highlight w:val="none"/>
          <w:lang w:val="zh-CN"/>
        </w:rPr>
      </w:pPr>
    </w:p>
    <w:p w14:paraId="227D5B34">
      <w:pPr>
        <w:pStyle w:val="2"/>
        <w:keepNext w:val="0"/>
        <w:keepLines w:val="0"/>
        <w:pageBreakBefore w:val="0"/>
        <w:outlineLvl w:val="9"/>
        <w:rPr>
          <w:rFonts w:hint="default" w:ascii="Arial" w:hAnsi="Arial" w:cs="Arial"/>
          <w:highlight w:val="none"/>
          <w:lang w:val="zh-CN"/>
        </w:rPr>
      </w:pPr>
    </w:p>
    <w:p w14:paraId="728D5484">
      <w:pPr>
        <w:keepNext w:val="0"/>
        <w:keepLines w:val="0"/>
        <w:pageBreakBefore w:val="0"/>
        <w:spacing w:before="70" w:line="360" w:lineRule="auto"/>
        <w:ind w:left="223"/>
        <w:outlineLvl w:val="9"/>
        <w:rPr>
          <w:rFonts w:hint="default" w:ascii="Arial" w:hAnsi="Arial" w:cs="Arial"/>
          <w:b/>
          <w:bCs/>
          <w:sz w:val="21"/>
          <w:szCs w:val="21"/>
          <w:highlight w:val="none"/>
          <w:lang w:val="zh-CN" w:bidi="zh-CN"/>
        </w:rPr>
      </w:pPr>
      <w:bookmarkStart w:id="92" w:name="_Toc4911"/>
      <w:bookmarkStart w:id="93" w:name="_Toc29791"/>
      <w:bookmarkStart w:id="94" w:name="_Toc2799"/>
      <w:r>
        <w:rPr>
          <w:rFonts w:hint="default" w:ascii="Arial" w:hAnsi="Arial" w:cs="Arial"/>
          <w:b/>
          <w:sz w:val="21"/>
          <w:szCs w:val="21"/>
          <w:highlight w:val="none"/>
          <w:lang w:val="zh-CN" w:bidi="zh-CN"/>
        </w:rPr>
        <w:t>二、法定代表人授权委托书</w:t>
      </w:r>
      <w:bookmarkEnd w:id="91"/>
      <w:bookmarkEnd w:id="92"/>
      <w:bookmarkEnd w:id="93"/>
      <w:bookmarkEnd w:id="94"/>
    </w:p>
    <w:p w14:paraId="37F5276E">
      <w:pPr>
        <w:keepNext w:val="0"/>
        <w:keepLines w:val="0"/>
        <w:pageBreakBefore w:val="0"/>
        <w:spacing w:beforeAutospacing="0" w:line="360" w:lineRule="auto"/>
        <w:ind w:left="223"/>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法定代表人授权委托书</w:t>
      </w:r>
    </w:p>
    <w:p w14:paraId="66A9C722">
      <w:pPr>
        <w:keepNext w:val="0"/>
        <w:keepLines w:val="0"/>
        <w:pageBreakBefore w:val="0"/>
        <w:spacing w:beforeAutospacing="0"/>
        <w:jc w:val="left"/>
        <w:outlineLvl w:val="9"/>
        <w:rPr>
          <w:rFonts w:hint="default" w:ascii="Arial" w:hAnsi="Arial" w:cs="Arial"/>
          <w:sz w:val="21"/>
          <w:szCs w:val="21"/>
          <w:highlight w:val="none"/>
          <w:lang w:val="zh-CN" w:bidi="zh-CN"/>
        </w:rPr>
      </w:pPr>
    </w:p>
    <w:p w14:paraId="1D3DC693">
      <w:pPr>
        <w:keepNext w:val="0"/>
        <w:keepLines w:val="0"/>
        <w:pageBreakBefore w:val="0"/>
        <w:spacing w:beforeAutospacing="0" w:line="360" w:lineRule="auto"/>
        <w:jc w:val="left"/>
        <w:outlineLvl w:val="9"/>
        <w:rPr>
          <w:rFonts w:hint="default" w:ascii="Arial" w:hAnsi="Arial" w:cs="Arial"/>
          <w:color w:val="auto"/>
          <w:sz w:val="21"/>
          <w:szCs w:val="21"/>
          <w:highlight w:val="none"/>
          <w:lang w:val="zh-CN" w:bidi="zh-CN"/>
        </w:rPr>
      </w:pPr>
      <w:r>
        <w:rPr>
          <w:rFonts w:hint="eastAsia" w:ascii="Arial" w:hAnsi="Arial" w:cs="Arial"/>
          <w:b/>
          <w:bCs/>
          <w:color w:val="auto"/>
          <w:sz w:val="21"/>
          <w:szCs w:val="21"/>
          <w:highlight w:val="none"/>
          <w:u w:val="single"/>
          <w:lang w:val="zh-CN"/>
        </w:rPr>
        <w:t>南京市江宁区人民政府秣陵街道办事处</w:t>
      </w:r>
      <w:r>
        <w:rPr>
          <w:rFonts w:hint="default" w:ascii="Arial" w:hAnsi="Arial" w:cs="Arial"/>
          <w:b/>
          <w:bCs/>
          <w:color w:val="auto"/>
          <w:sz w:val="21"/>
          <w:szCs w:val="21"/>
          <w:highlight w:val="none"/>
          <w:u w:val="single"/>
          <w:lang w:val="zh-CN"/>
        </w:rPr>
        <w:t>：</w:t>
      </w:r>
    </w:p>
    <w:p w14:paraId="473FA0DA">
      <w:pPr>
        <w:keepNext w:val="0"/>
        <w:keepLines w:val="0"/>
        <w:pageBreakBefore w:val="0"/>
        <w:tabs>
          <w:tab w:val="left" w:pos="4019"/>
          <w:tab w:val="left" w:pos="5063"/>
          <w:tab w:val="left" w:pos="8639"/>
        </w:tabs>
        <w:spacing w:before="43" w:line="240" w:lineRule="auto"/>
        <w:ind w:left="223" w:right="255" w:firstLine="420"/>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本授权书声明：注册于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（供应商注册地址）的（供应商</w:t>
      </w:r>
      <w:r>
        <w:rPr>
          <w:rFonts w:hint="default" w:ascii="Arial" w:hAnsi="Arial" w:cs="Arial"/>
          <w:color w:val="auto"/>
          <w:spacing w:val="-15"/>
          <w:sz w:val="21"/>
          <w:szCs w:val="21"/>
          <w:highlight w:val="none"/>
          <w:lang w:val="zh-CN" w:bidi="zh-CN"/>
        </w:rPr>
        <w:t>名</w:t>
      </w:r>
      <w:r>
        <w:rPr>
          <w:rFonts w:hint="default" w:ascii="Arial" w:hAnsi="Arial" w:cs="Arial"/>
          <w:color w:val="auto"/>
          <w:spacing w:val="19"/>
          <w:sz w:val="21"/>
          <w:szCs w:val="21"/>
          <w:highlight w:val="none"/>
          <w:lang w:val="zh-CN" w:bidi="zh-CN"/>
        </w:rPr>
        <w:t>称</w:t>
      </w:r>
      <w:r>
        <w:rPr>
          <w:rFonts w:hint="default" w:ascii="Arial" w:hAnsi="Arial" w:cs="Arial"/>
          <w:color w:val="auto"/>
          <w:sz w:val="21"/>
          <w:szCs w:val="21"/>
          <w:highlight w:val="none"/>
          <w:lang w:val="zh-CN" w:bidi="zh-CN"/>
        </w:rPr>
        <w:t>）</w:t>
      </w:r>
      <w:r>
        <w:rPr>
          <w:rFonts w:hint="default" w:ascii="Arial" w:hAnsi="Arial" w:cs="Arial"/>
          <w:color w:val="auto"/>
          <w:spacing w:val="16"/>
          <w:sz w:val="21"/>
          <w:szCs w:val="21"/>
          <w:highlight w:val="none"/>
          <w:lang w:val="zh-CN" w:bidi="zh-CN"/>
        </w:rPr>
        <w:t>法</w:t>
      </w:r>
      <w:r>
        <w:rPr>
          <w:rFonts w:hint="default" w:ascii="Arial" w:hAnsi="Arial" w:cs="Arial"/>
          <w:color w:val="auto"/>
          <w:spacing w:val="19"/>
          <w:sz w:val="21"/>
          <w:szCs w:val="21"/>
          <w:highlight w:val="none"/>
          <w:lang w:val="zh-CN" w:bidi="zh-CN"/>
        </w:rPr>
        <w:t>定代表</w:t>
      </w:r>
      <w:r>
        <w:rPr>
          <w:rFonts w:hint="default" w:ascii="Arial" w:hAnsi="Arial" w:cs="Arial"/>
          <w:color w:val="auto"/>
          <w:spacing w:val="18"/>
          <w:sz w:val="21"/>
          <w:szCs w:val="21"/>
          <w:highlight w:val="none"/>
          <w:lang w:val="zh-CN" w:bidi="zh-CN"/>
        </w:rPr>
        <w:t>人</w:t>
      </w:r>
      <w:r>
        <w:rPr>
          <w:rFonts w:hint="default" w:ascii="Arial" w:hAnsi="Arial" w:cs="Arial"/>
          <w:color w:val="auto"/>
          <w:spacing w:val="18"/>
          <w:sz w:val="21"/>
          <w:szCs w:val="21"/>
          <w:highlight w:val="none"/>
          <w:u w:val="single"/>
          <w:lang w:val="zh-CN" w:bidi="zh-CN"/>
        </w:rPr>
        <w:tab/>
      </w:r>
      <w:r>
        <w:rPr>
          <w:rFonts w:hint="default" w:ascii="Arial" w:hAnsi="Arial" w:cs="Arial"/>
          <w:color w:val="auto"/>
          <w:sz w:val="21"/>
          <w:szCs w:val="21"/>
          <w:highlight w:val="none"/>
          <w:lang w:val="zh-CN" w:bidi="zh-CN"/>
        </w:rPr>
        <w:t>（</w:t>
      </w:r>
      <w:r>
        <w:rPr>
          <w:rFonts w:hint="default" w:ascii="Arial" w:hAnsi="Arial" w:cs="Arial"/>
          <w:color w:val="auto"/>
          <w:spacing w:val="19"/>
          <w:sz w:val="21"/>
          <w:szCs w:val="21"/>
          <w:highlight w:val="none"/>
          <w:lang w:val="zh-CN" w:bidi="zh-CN"/>
        </w:rPr>
        <w:t>法</w:t>
      </w:r>
      <w:r>
        <w:rPr>
          <w:rFonts w:hint="default" w:ascii="Arial" w:hAnsi="Arial" w:cs="Arial"/>
          <w:color w:val="auto"/>
          <w:spacing w:val="16"/>
          <w:sz w:val="21"/>
          <w:szCs w:val="21"/>
          <w:highlight w:val="none"/>
          <w:lang w:val="zh-CN" w:bidi="zh-CN"/>
        </w:rPr>
        <w:t>定</w:t>
      </w:r>
      <w:r>
        <w:rPr>
          <w:rFonts w:hint="default" w:ascii="Arial" w:hAnsi="Arial" w:cs="Arial"/>
          <w:color w:val="auto"/>
          <w:spacing w:val="19"/>
          <w:sz w:val="21"/>
          <w:szCs w:val="21"/>
          <w:highlight w:val="none"/>
          <w:lang w:val="zh-CN" w:bidi="zh-CN"/>
        </w:rPr>
        <w:t>代表人姓</w:t>
      </w:r>
      <w:r>
        <w:rPr>
          <w:rFonts w:hint="default" w:ascii="Arial" w:hAnsi="Arial" w:cs="Arial"/>
          <w:color w:val="auto"/>
          <w:spacing w:val="16"/>
          <w:sz w:val="21"/>
          <w:szCs w:val="21"/>
          <w:highlight w:val="none"/>
          <w:lang w:val="zh-CN" w:bidi="zh-CN"/>
        </w:rPr>
        <w:t>名</w:t>
      </w:r>
      <w:r>
        <w:rPr>
          <w:rFonts w:hint="default" w:ascii="Arial" w:hAnsi="Arial" w:cs="Arial"/>
          <w:color w:val="auto"/>
          <w:spacing w:val="19"/>
          <w:sz w:val="21"/>
          <w:szCs w:val="21"/>
          <w:highlight w:val="none"/>
          <w:lang w:val="zh-CN" w:bidi="zh-CN"/>
        </w:rPr>
        <w:t>、职务</w:t>
      </w:r>
      <w:r>
        <w:rPr>
          <w:rFonts w:hint="default" w:ascii="Arial" w:hAnsi="Arial" w:cs="Arial"/>
          <w:color w:val="auto"/>
          <w:sz w:val="21"/>
          <w:szCs w:val="21"/>
          <w:highlight w:val="none"/>
          <w:lang w:val="zh-CN" w:bidi="zh-CN"/>
        </w:rPr>
        <w:t>）</w:t>
      </w:r>
      <w:r>
        <w:rPr>
          <w:rFonts w:hint="default" w:ascii="Arial" w:hAnsi="Arial" w:cs="Arial"/>
          <w:color w:val="auto"/>
          <w:spacing w:val="16"/>
          <w:sz w:val="21"/>
          <w:szCs w:val="21"/>
          <w:highlight w:val="none"/>
          <w:lang w:val="zh-CN" w:bidi="zh-CN"/>
        </w:rPr>
        <w:t>代</w:t>
      </w:r>
      <w:r>
        <w:rPr>
          <w:rFonts w:hint="default" w:ascii="Arial" w:hAnsi="Arial" w:cs="Arial"/>
          <w:color w:val="auto"/>
          <w:spacing w:val="19"/>
          <w:sz w:val="21"/>
          <w:szCs w:val="21"/>
          <w:highlight w:val="none"/>
          <w:lang w:val="zh-CN" w:bidi="zh-CN"/>
        </w:rPr>
        <w:t>表本公司</w:t>
      </w:r>
      <w:r>
        <w:rPr>
          <w:rFonts w:hint="default" w:ascii="Arial" w:hAnsi="Arial" w:cs="Arial"/>
          <w:color w:val="auto"/>
          <w:spacing w:val="16"/>
          <w:sz w:val="21"/>
          <w:szCs w:val="21"/>
          <w:highlight w:val="none"/>
          <w:lang w:val="zh-CN" w:bidi="zh-CN"/>
        </w:rPr>
        <w:t>授</w:t>
      </w:r>
      <w:r>
        <w:rPr>
          <w:rFonts w:hint="default" w:ascii="Arial" w:hAnsi="Arial" w:cs="Arial"/>
          <w:color w:val="auto"/>
          <w:spacing w:val="19"/>
          <w:sz w:val="21"/>
          <w:szCs w:val="21"/>
          <w:highlight w:val="none"/>
          <w:lang w:val="zh-CN" w:bidi="zh-CN"/>
        </w:rPr>
        <w:t>权在下面</w:t>
      </w:r>
      <w:r>
        <w:rPr>
          <w:rFonts w:hint="default" w:ascii="Arial" w:hAnsi="Arial" w:cs="Arial"/>
          <w:color w:val="auto"/>
          <w:spacing w:val="16"/>
          <w:sz w:val="21"/>
          <w:szCs w:val="21"/>
          <w:highlight w:val="none"/>
          <w:lang w:val="zh-CN" w:bidi="zh-CN"/>
        </w:rPr>
        <w:t>签</w:t>
      </w:r>
      <w:r>
        <w:rPr>
          <w:rFonts w:hint="default" w:ascii="Arial" w:hAnsi="Arial" w:cs="Arial"/>
          <w:color w:val="auto"/>
          <w:spacing w:val="19"/>
          <w:sz w:val="21"/>
          <w:szCs w:val="21"/>
          <w:highlight w:val="none"/>
          <w:lang w:val="zh-CN" w:bidi="zh-CN"/>
        </w:rPr>
        <w:t>字</w:t>
      </w:r>
      <w:r>
        <w:rPr>
          <w:rFonts w:hint="default" w:ascii="Arial" w:hAnsi="Arial" w:cs="Arial"/>
          <w:color w:val="auto"/>
          <w:spacing w:val="-15"/>
          <w:sz w:val="21"/>
          <w:szCs w:val="21"/>
          <w:highlight w:val="none"/>
          <w:lang w:val="zh-CN" w:bidi="zh-CN"/>
        </w:rPr>
        <w:t>的</w:t>
      </w:r>
      <w:r>
        <w:rPr>
          <w:rFonts w:hint="default" w:ascii="Arial" w:hAnsi="Arial" w:cs="Arial"/>
          <w:color w:val="auto"/>
          <w:sz w:val="21"/>
          <w:szCs w:val="21"/>
          <w:highlight w:val="none"/>
          <w:u w:val="single"/>
          <w:lang w:val="zh-CN" w:bidi="zh-CN"/>
        </w:rPr>
        <w:t>（授权代表姓名</w:t>
      </w:r>
      <w:r>
        <w:rPr>
          <w:rFonts w:hint="default" w:ascii="Arial" w:hAnsi="Arial" w:cs="Arial"/>
          <w:color w:val="auto"/>
          <w:spacing w:val="-8"/>
          <w:sz w:val="21"/>
          <w:szCs w:val="21"/>
          <w:highlight w:val="none"/>
          <w:u w:val="single"/>
          <w:lang w:val="zh-CN" w:bidi="zh-CN"/>
        </w:rPr>
        <w:t>、</w:t>
      </w:r>
      <w:r>
        <w:rPr>
          <w:rFonts w:hint="default" w:ascii="Arial" w:hAnsi="Arial" w:cs="Arial"/>
          <w:color w:val="auto"/>
          <w:sz w:val="21"/>
          <w:szCs w:val="21"/>
          <w:highlight w:val="none"/>
          <w:u w:val="single"/>
          <w:lang w:val="zh-CN" w:bidi="zh-CN"/>
        </w:rPr>
        <w:t>职务</w:t>
      </w:r>
      <w:r>
        <w:rPr>
          <w:rFonts w:hint="default" w:ascii="Arial" w:hAnsi="Arial" w:cs="Arial"/>
          <w:color w:val="auto"/>
          <w:spacing w:val="-5"/>
          <w:sz w:val="21"/>
          <w:szCs w:val="21"/>
          <w:highlight w:val="none"/>
          <w:u w:val="single"/>
          <w:lang w:val="zh-CN" w:bidi="zh-CN"/>
        </w:rPr>
        <w:t>）</w:t>
      </w:r>
      <w:r>
        <w:rPr>
          <w:rFonts w:hint="default" w:ascii="Arial" w:hAnsi="Arial" w:cs="Arial"/>
          <w:color w:val="auto"/>
          <w:sz w:val="21"/>
          <w:szCs w:val="21"/>
          <w:highlight w:val="none"/>
          <w:lang w:val="zh-CN" w:bidi="zh-CN"/>
        </w:rPr>
        <w:t>为本公司的合法代理人</w:t>
      </w:r>
      <w:r>
        <w:rPr>
          <w:rFonts w:hint="default" w:ascii="Arial" w:hAnsi="Arial" w:cs="Arial"/>
          <w:color w:val="auto"/>
          <w:spacing w:val="-5"/>
          <w:sz w:val="21"/>
          <w:szCs w:val="21"/>
          <w:highlight w:val="none"/>
          <w:lang w:val="zh-CN" w:bidi="zh-CN"/>
        </w:rPr>
        <w:t>，</w:t>
      </w:r>
      <w:r>
        <w:rPr>
          <w:rFonts w:hint="default" w:ascii="Arial" w:hAnsi="Arial" w:cs="Arial"/>
          <w:color w:val="auto"/>
          <w:sz w:val="21"/>
          <w:szCs w:val="21"/>
          <w:highlight w:val="none"/>
          <w:lang w:val="zh-CN" w:bidi="zh-CN"/>
        </w:rPr>
        <w:t>就贵方组织的项目编号：</w:t>
      </w:r>
      <w:r>
        <w:rPr>
          <w:rFonts w:hint="default" w:ascii="Arial" w:hAnsi="Arial" w:cs="Arial"/>
          <w:color w:val="auto"/>
          <w:sz w:val="21"/>
          <w:szCs w:val="21"/>
          <w:highlight w:val="none"/>
          <w:u w:val="single"/>
          <w:lang w:val="en-US" w:bidi="zh-CN"/>
        </w:rPr>
        <w:t xml:space="preserve">            </w:t>
      </w:r>
      <w:r>
        <w:rPr>
          <w:rFonts w:hint="default" w:ascii="Arial" w:hAnsi="Arial" w:cs="Arial"/>
          <w:color w:val="auto"/>
          <w:spacing w:val="-5"/>
          <w:sz w:val="21"/>
          <w:szCs w:val="21"/>
          <w:highlight w:val="none"/>
          <w:lang w:val="zh-CN" w:bidi="zh-CN"/>
        </w:rPr>
        <w:t>，</w:t>
      </w:r>
      <w:r>
        <w:rPr>
          <w:rFonts w:hint="default" w:ascii="Arial" w:hAnsi="Arial" w:cs="Arial"/>
          <w:color w:val="auto"/>
          <w:sz w:val="21"/>
          <w:szCs w:val="21"/>
          <w:highlight w:val="none"/>
          <w:lang w:val="zh-CN" w:bidi="zh-CN"/>
        </w:rPr>
        <w:t>项目名称</w:t>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，以本公司名义处理一切与之有关的事务。</w:t>
      </w:r>
    </w:p>
    <w:p w14:paraId="69152937">
      <w:pPr>
        <w:keepNext w:val="0"/>
        <w:keepLines w:val="0"/>
        <w:pageBreakBefore w:val="0"/>
        <w:tabs>
          <w:tab w:val="left" w:pos="2534"/>
          <w:tab w:val="left" w:pos="3059"/>
          <w:tab w:val="left" w:pos="3583"/>
        </w:tabs>
        <w:spacing w:line="240" w:lineRule="auto"/>
        <w:ind w:left="643"/>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本授权书于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年</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月</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日签字生效，特此声明。</w:t>
      </w:r>
    </w:p>
    <w:p w14:paraId="57BB57D6">
      <w:pPr>
        <w:keepNext w:val="0"/>
        <w:keepLines w:val="0"/>
        <w:pageBreakBefore w:val="0"/>
        <w:numPr>
          <w:ilvl w:val="3"/>
          <w:numId w:val="0"/>
        </w:numPr>
        <w:ind w:left="402"/>
        <w:outlineLvl w:val="9"/>
        <w:rPr>
          <w:rFonts w:hint="default" w:ascii="Arial" w:hAnsi="Arial" w:cs="Arial"/>
          <w:highlight w:val="none"/>
          <w:lang w:val="zh-CN"/>
        </w:rPr>
      </w:pPr>
    </w:p>
    <w:p w14:paraId="54E64709">
      <w:pPr>
        <w:keepNext w:val="0"/>
        <w:keepLines w:val="0"/>
        <w:pageBreakBefore w:val="0"/>
        <w:widowControl/>
        <w:shd w:val="clear" w:color="auto" w:fill="FFFFFF"/>
        <w:spacing w:beforeAutospacing="0" w:line="240" w:lineRule="auto"/>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07B019F0">
      <w:pPr>
        <w:keepNext w:val="0"/>
        <w:keepLines w:val="0"/>
        <w:pageBreakBefore w:val="0"/>
        <w:widowControl/>
        <w:shd w:val="clear" w:color="auto" w:fill="FFFFFF"/>
        <w:spacing w:beforeAutospacing="0" w:line="240" w:lineRule="auto"/>
        <w:jc w:val="left"/>
        <w:outlineLvl w:val="9"/>
        <w:rPr>
          <w:rFonts w:hint="default" w:ascii="Arial" w:hAnsi="Arial" w:cs="Arial"/>
          <w:sz w:val="21"/>
          <w:szCs w:val="21"/>
          <w:highlight w:val="none"/>
          <w:lang w:val="zh-CN" w:eastAsia="zh-CN"/>
        </w:rPr>
      </w:pPr>
    </w:p>
    <w:p w14:paraId="2E764751">
      <w:pPr>
        <w:keepNext w:val="0"/>
        <w:keepLines w:val="0"/>
        <w:pageBreakBefore w:val="0"/>
        <w:widowControl/>
        <w:shd w:val="clear" w:color="auto" w:fill="FFFFFF"/>
        <w:spacing w:beforeAutospacing="0" w:line="240" w:lineRule="auto"/>
        <w:jc w:val="left"/>
        <w:outlineLvl w:val="9"/>
        <w:rPr>
          <w:rFonts w:hint="default" w:ascii="Arial" w:hAnsi="Arial" w:cs="Arial"/>
          <w:highlight w:val="none"/>
          <w:lang w:val="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325B7681">
      <w:pPr>
        <w:keepNext w:val="0"/>
        <w:keepLines w:val="0"/>
        <w:pageBreakBefore w:val="0"/>
        <w:tabs>
          <w:tab w:val="left" w:pos="2534"/>
          <w:tab w:val="left" w:pos="3059"/>
          <w:tab w:val="left" w:pos="3583"/>
        </w:tabs>
        <w:spacing w:line="360" w:lineRule="auto"/>
        <w:outlineLvl w:val="9"/>
        <w:rPr>
          <w:rFonts w:hint="default" w:ascii="Arial" w:hAnsi="Arial" w:cs="Arial"/>
          <w:color w:val="auto"/>
          <w:sz w:val="21"/>
          <w:szCs w:val="21"/>
          <w:highlight w:val="none"/>
          <w:lang w:val="en-US" w:eastAsia="zh-CN" w:bidi="zh-CN"/>
        </w:rPr>
      </w:pPr>
      <w:r>
        <w:rPr>
          <w:rFonts w:hint="default" w:ascii="Arial" w:hAnsi="Arial" w:cs="Arial"/>
          <w:color w:val="auto"/>
          <w:sz w:val="21"/>
          <w:szCs w:val="21"/>
          <w:highlight w:val="none"/>
          <w:lang w:val="en-US" w:bidi="zh-CN"/>
        </w:rPr>
        <w:t>附：法定代表人身份证和</w:t>
      </w:r>
      <w:r>
        <w:rPr>
          <w:rFonts w:hint="default" w:ascii="Arial" w:hAnsi="Arial" w:cs="Arial"/>
          <w:color w:val="auto"/>
          <w:sz w:val="21"/>
          <w:szCs w:val="21"/>
          <w:highlight w:val="none"/>
          <w:lang w:val="en-US" w:eastAsia="zh-CN" w:bidi="zh-CN"/>
        </w:rPr>
        <w:t>授权代表身份证</w:t>
      </w:r>
    </w:p>
    <w:p w14:paraId="0FE30381">
      <w:pPr>
        <w:pStyle w:val="8"/>
        <w:keepNext w:val="0"/>
        <w:keepLines w:val="0"/>
        <w:pageBreakBefore w:val="0"/>
        <w:outlineLvl w:val="9"/>
        <w:rPr>
          <w:rFonts w:hint="default" w:ascii="Arial" w:hAnsi="Arial" w:cs="Arial"/>
          <w:highlight w:val="none"/>
          <w:lang w:val="en-US" w:eastAsia="zh-CN"/>
        </w:rPr>
      </w:pPr>
    </w:p>
    <w:p w14:paraId="2E5156EB">
      <w:pPr>
        <w:pStyle w:val="8"/>
        <w:keepNext w:val="0"/>
        <w:keepLines w:val="0"/>
        <w:pageBreakBefore w:val="0"/>
        <w:outlineLvl w:val="9"/>
        <w:rPr>
          <w:rFonts w:hint="default" w:ascii="Arial" w:hAnsi="Arial" w:cs="Arial"/>
          <w:highlight w:val="none"/>
          <w:lang w:val="en-US" w:eastAsia="zh-CN"/>
        </w:rPr>
      </w:pPr>
    </w:p>
    <w:p w14:paraId="21388B23">
      <w:pPr>
        <w:pStyle w:val="8"/>
        <w:keepNext w:val="0"/>
        <w:keepLines w:val="0"/>
        <w:pageBreakBefore w:val="0"/>
        <w:outlineLvl w:val="9"/>
        <w:rPr>
          <w:rFonts w:hint="default" w:ascii="Arial" w:hAnsi="Arial" w:cs="Arial"/>
          <w:highlight w:val="none"/>
          <w:lang w:val="en-US" w:eastAsia="zh-CN"/>
        </w:rPr>
      </w:pPr>
    </w:p>
    <w:p w14:paraId="328D856A">
      <w:pPr>
        <w:keepNext w:val="0"/>
        <w:keepLines w:val="0"/>
        <w:pageBreakBefore w:val="0"/>
        <w:tabs>
          <w:tab w:val="left" w:pos="7067"/>
          <w:tab w:val="left" w:pos="8222"/>
          <w:tab w:val="left" w:pos="8851"/>
          <w:tab w:val="left" w:pos="9482"/>
        </w:tabs>
        <w:spacing w:before="43"/>
        <w:outlineLvl w:val="9"/>
        <w:rPr>
          <w:rFonts w:hint="default" w:ascii="Arial" w:hAnsi="Arial" w:cs="Arial"/>
          <w:b/>
          <w:sz w:val="21"/>
          <w:szCs w:val="21"/>
          <w:highlight w:val="none"/>
          <w:lang w:val="zh-CN" w:bidi="zh-CN"/>
        </w:rPr>
      </w:pPr>
      <w:bookmarkStart w:id="95" w:name="_Toc25426"/>
      <w:r>
        <w:rPr>
          <w:rFonts w:hint="default" w:ascii="Arial" w:hAnsi="Arial" w:cs="Arial"/>
          <w:b/>
          <w:bCs/>
          <w:sz w:val="21"/>
          <w:szCs w:val="21"/>
          <w:highlight w:val="none"/>
          <w:lang w:bidi="zh-CN"/>
        </w:rPr>
        <w:t>三</w:t>
      </w:r>
      <w:r>
        <w:rPr>
          <w:rFonts w:hint="default" w:ascii="Arial" w:hAnsi="Arial" w:cs="Arial"/>
          <w:b/>
          <w:bCs/>
          <w:sz w:val="21"/>
          <w:szCs w:val="21"/>
          <w:highlight w:val="none"/>
          <w:lang w:val="zh-CN" w:bidi="zh-CN"/>
        </w:rPr>
        <w:t>、</w:t>
      </w:r>
      <w:bookmarkEnd w:id="95"/>
      <w:r>
        <w:rPr>
          <w:rFonts w:hint="default" w:ascii="Arial" w:hAnsi="Arial" w:cs="Arial"/>
          <w:b/>
          <w:sz w:val="21"/>
          <w:szCs w:val="21"/>
          <w:highlight w:val="none"/>
          <w:lang w:bidi="zh-CN"/>
        </w:rPr>
        <w:t>磋商报价表</w:t>
      </w:r>
    </w:p>
    <w:p w14:paraId="52832BA8">
      <w:pPr>
        <w:keepNext w:val="0"/>
        <w:keepLines w:val="0"/>
        <w:pageBreakBefore w:val="0"/>
        <w:spacing w:beforeAutospacing="0"/>
        <w:ind w:left="223"/>
        <w:jc w:val="left"/>
        <w:outlineLvl w:val="9"/>
        <w:rPr>
          <w:rFonts w:hint="default" w:ascii="Arial" w:hAnsi="Arial" w:cs="Arial"/>
          <w:b/>
          <w:color w:val="auto"/>
          <w:sz w:val="21"/>
          <w:szCs w:val="21"/>
          <w:highlight w:val="none"/>
          <w:lang w:val="en-US" w:eastAsia="zh-CN" w:bidi="zh-CN"/>
        </w:rPr>
      </w:pPr>
      <w:bookmarkStart w:id="96" w:name="_Toc6770"/>
      <w:r>
        <w:rPr>
          <w:rFonts w:hint="default" w:ascii="Arial" w:hAnsi="Arial" w:cs="Arial"/>
          <w:b/>
          <w:color w:val="auto"/>
          <w:sz w:val="21"/>
          <w:szCs w:val="21"/>
          <w:highlight w:val="none"/>
          <w:lang w:val="en-US" w:eastAsia="zh-CN" w:bidi="zh-CN"/>
        </w:rPr>
        <w:t>本项目须进行二次报价，需登录江苏省政府采购交易系统（以下简称“苏采云系统”）网上开标大厅填写。</w:t>
      </w:r>
    </w:p>
    <w:p w14:paraId="0066B4C0">
      <w:pPr>
        <w:keepNext w:val="0"/>
        <w:keepLines w:val="0"/>
        <w:pageBreakBefore w:val="0"/>
        <w:ind w:right="252"/>
        <w:outlineLvl w:val="9"/>
        <w:rPr>
          <w:rFonts w:hint="default" w:ascii="Arial" w:hAnsi="Arial" w:cs="Arial"/>
          <w:b/>
          <w:bCs/>
          <w:sz w:val="21"/>
          <w:szCs w:val="21"/>
          <w:highlight w:val="none"/>
          <w:lang w:bidi="zh-CN"/>
        </w:rPr>
      </w:pPr>
    </w:p>
    <w:p w14:paraId="3B54834B">
      <w:pPr>
        <w:pStyle w:val="2"/>
        <w:rPr>
          <w:rFonts w:hint="default" w:ascii="Arial" w:hAnsi="Arial" w:cs="Arial"/>
          <w:b/>
          <w:bCs/>
          <w:sz w:val="21"/>
          <w:szCs w:val="21"/>
          <w:highlight w:val="none"/>
          <w:lang w:bidi="zh-CN"/>
        </w:rPr>
      </w:pPr>
    </w:p>
    <w:p w14:paraId="10A2A25E">
      <w:pPr>
        <w:pStyle w:val="2"/>
        <w:rPr>
          <w:rFonts w:hint="default" w:ascii="Arial" w:hAnsi="Arial" w:cs="Arial"/>
          <w:b/>
          <w:bCs/>
          <w:sz w:val="21"/>
          <w:szCs w:val="21"/>
          <w:highlight w:val="none"/>
          <w:lang w:bidi="zh-CN"/>
        </w:rPr>
      </w:pPr>
    </w:p>
    <w:p w14:paraId="72B01CE4">
      <w:pPr>
        <w:pStyle w:val="2"/>
        <w:rPr>
          <w:rFonts w:hint="default" w:ascii="Arial" w:hAnsi="Arial" w:cs="Arial"/>
          <w:b/>
          <w:bCs/>
          <w:sz w:val="21"/>
          <w:szCs w:val="21"/>
          <w:highlight w:val="none"/>
          <w:lang w:bidi="zh-CN"/>
        </w:rPr>
      </w:pPr>
    </w:p>
    <w:p w14:paraId="486D85A0">
      <w:pPr>
        <w:pStyle w:val="2"/>
        <w:rPr>
          <w:rFonts w:hint="default" w:ascii="Arial" w:hAnsi="Arial" w:cs="Arial"/>
          <w:b/>
          <w:bCs/>
          <w:sz w:val="21"/>
          <w:szCs w:val="21"/>
          <w:highlight w:val="none"/>
          <w:lang w:bidi="zh-CN"/>
        </w:rPr>
      </w:pPr>
    </w:p>
    <w:p w14:paraId="31686643">
      <w:pPr>
        <w:pStyle w:val="2"/>
        <w:rPr>
          <w:rFonts w:hint="default" w:ascii="Arial" w:hAnsi="Arial" w:cs="Arial"/>
          <w:b/>
          <w:bCs/>
          <w:sz w:val="21"/>
          <w:szCs w:val="21"/>
          <w:highlight w:val="none"/>
          <w:lang w:bidi="zh-CN"/>
        </w:rPr>
      </w:pPr>
    </w:p>
    <w:p w14:paraId="05354B45">
      <w:pPr>
        <w:pStyle w:val="2"/>
        <w:rPr>
          <w:rFonts w:hint="default" w:ascii="Arial" w:hAnsi="Arial" w:cs="Arial"/>
          <w:b/>
          <w:bCs/>
          <w:sz w:val="21"/>
          <w:szCs w:val="21"/>
          <w:highlight w:val="none"/>
          <w:lang w:bidi="zh-CN"/>
        </w:rPr>
      </w:pPr>
    </w:p>
    <w:p w14:paraId="5CFB0BE1">
      <w:pPr>
        <w:pStyle w:val="2"/>
        <w:rPr>
          <w:rFonts w:hint="default" w:ascii="Arial" w:hAnsi="Arial" w:cs="Arial"/>
          <w:b/>
          <w:bCs/>
          <w:sz w:val="21"/>
          <w:szCs w:val="21"/>
          <w:highlight w:val="none"/>
          <w:lang w:bidi="zh-CN"/>
        </w:rPr>
      </w:pPr>
    </w:p>
    <w:p w14:paraId="24E077D4">
      <w:pPr>
        <w:pStyle w:val="2"/>
        <w:rPr>
          <w:rFonts w:hint="default" w:ascii="Arial" w:hAnsi="Arial" w:cs="Arial"/>
          <w:b/>
          <w:bCs/>
          <w:sz w:val="21"/>
          <w:szCs w:val="21"/>
          <w:highlight w:val="none"/>
          <w:lang w:bidi="zh-CN"/>
        </w:rPr>
      </w:pPr>
    </w:p>
    <w:p w14:paraId="30DB8EF6">
      <w:pPr>
        <w:pStyle w:val="2"/>
        <w:rPr>
          <w:rFonts w:hint="default" w:ascii="Arial" w:hAnsi="Arial" w:cs="Arial"/>
          <w:b/>
          <w:bCs/>
          <w:sz w:val="21"/>
          <w:szCs w:val="21"/>
          <w:highlight w:val="none"/>
          <w:lang w:bidi="zh-CN"/>
        </w:rPr>
      </w:pPr>
    </w:p>
    <w:p w14:paraId="14BD5B8C">
      <w:pPr>
        <w:pStyle w:val="2"/>
        <w:rPr>
          <w:rFonts w:hint="default" w:ascii="Arial" w:hAnsi="Arial" w:cs="Arial"/>
          <w:b/>
          <w:bCs/>
          <w:sz w:val="21"/>
          <w:szCs w:val="21"/>
          <w:highlight w:val="none"/>
          <w:lang w:bidi="zh-CN"/>
        </w:rPr>
      </w:pPr>
    </w:p>
    <w:p w14:paraId="1611B77C">
      <w:pPr>
        <w:keepNext w:val="0"/>
        <w:keepLines w:val="0"/>
        <w:pageBreakBefore w:val="0"/>
        <w:ind w:right="252"/>
        <w:outlineLvl w:val="9"/>
        <w:rPr>
          <w:rFonts w:hint="default" w:ascii="Arial" w:hAnsi="Arial" w:cs="Arial"/>
          <w:b/>
          <w:bCs/>
          <w:color w:val="FF0000"/>
          <w:sz w:val="21"/>
          <w:szCs w:val="21"/>
          <w:highlight w:val="none"/>
          <w:lang w:val="zh-CN" w:bidi="zh-CN"/>
        </w:rPr>
      </w:pPr>
      <w:r>
        <w:rPr>
          <w:rFonts w:hint="default" w:ascii="Arial" w:hAnsi="Arial" w:cs="Arial"/>
          <w:b/>
          <w:bCs/>
          <w:sz w:val="21"/>
          <w:szCs w:val="21"/>
          <w:highlight w:val="none"/>
          <w:lang w:bidi="zh-CN"/>
        </w:rPr>
        <w:t>四</w:t>
      </w:r>
      <w:r>
        <w:rPr>
          <w:rFonts w:hint="default" w:ascii="Arial" w:hAnsi="Arial" w:cs="Arial"/>
          <w:b/>
          <w:bCs/>
          <w:sz w:val="21"/>
          <w:szCs w:val="21"/>
          <w:highlight w:val="none"/>
          <w:lang w:val="zh-CN" w:bidi="zh-CN"/>
        </w:rPr>
        <w:t>、</w:t>
      </w:r>
      <w:bookmarkEnd w:id="96"/>
      <w:r>
        <w:rPr>
          <w:rFonts w:hint="eastAsia" w:ascii="Arial" w:hAnsi="Arial" w:cs="Arial"/>
          <w:b/>
          <w:bCs/>
          <w:sz w:val="21"/>
          <w:szCs w:val="21"/>
          <w:highlight w:val="none"/>
          <w:lang w:bidi="zh-CN"/>
        </w:rPr>
        <w:t>磋商报价明细表</w:t>
      </w:r>
    </w:p>
    <w:p w14:paraId="19A09DED">
      <w:pPr>
        <w:keepNext w:val="0"/>
        <w:keepLines w:val="0"/>
        <w:pageBreakBefore w:val="0"/>
        <w:spacing w:beforeAutospacing="0"/>
        <w:ind w:left="223"/>
        <w:jc w:val="center"/>
        <w:outlineLvl w:val="9"/>
        <w:rPr>
          <w:rFonts w:hint="default" w:ascii="Arial" w:hAnsi="Arial" w:cs="Arial"/>
          <w:b/>
          <w:color w:val="1D41D5"/>
          <w:sz w:val="21"/>
          <w:szCs w:val="21"/>
          <w:highlight w:val="none"/>
          <w:lang w:bidi="zh-CN"/>
        </w:rPr>
      </w:pPr>
    </w:p>
    <w:p w14:paraId="5BEB102C">
      <w:pPr>
        <w:keepNext w:val="0"/>
        <w:keepLines w:val="0"/>
        <w:pageBreakBefore w:val="0"/>
        <w:spacing w:beforeAutospacing="0"/>
        <w:ind w:left="223"/>
        <w:jc w:val="center"/>
        <w:outlineLvl w:val="9"/>
        <w:rPr>
          <w:rFonts w:hint="default" w:ascii="Arial" w:hAnsi="Arial" w:cs="Arial"/>
          <w:highlight w:val="none"/>
          <w:lang w:val="zh-CN"/>
        </w:rPr>
      </w:pPr>
      <w:r>
        <w:rPr>
          <w:rFonts w:hint="eastAsia" w:ascii="Arial" w:hAnsi="Arial" w:cs="Arial"/>
          <w:b/>
          <w:color w:val="auto"/>
          <w:sz w:val="21"/>
          <w:szCs w:val="21"/>
          <w:highlight w:val="none"/>
          <w:lang w:bidi="zh-CN"/>
        </w:rPr>
        <w:t>磋商报价明细表</w:t>
      </w:r>
    </w:p>
    <w:p w14:paraId="118C5A6D">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default" w:ascii="Arial" w:hAnsi="Arial" w:cs="Arial"/>
          <w:color w:val="auto"/>
          <w:sz w:val="21"/>
          <w:szCs w:val="21"/>
          <w:highlight w:val="none"/>
          <w:u w:val="single"/>
          <w:lang w:val="en-US" w:eastAsia="zh-CN"/>
        </w:rPr>
        <w:t xml:space="preserve">                      </w:t>
      </w:r>
    </w:p>
    <w:p w14:paraId="6341B270">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u w:val="single"/>
          <w:lang w:val="en-US" w:eastAsia="zh-CN"/>
        </w:rPr>
      </w:pPr>
      <w:r>
        <w:rPr>
          <w:rFonts w:hint="default" w:ascii="Arial" w:hAnsi="Arial" w:cs="Arial"/>
          <w:color w:val="auto"/>
          <w:sz w:val="21"/>
          <w:szCs w:val="21"/>
          <w:highlight w:val="none"/>
          <w:lang w:val="zh-CN" w:eastAsia="zh-CN"/>
        </w:rPr>
        <w:t>项目名称：</w:t>
      </w:r>
      <w:r>
        <w:rPr>
          <w:rFonts w:hint="default" w:ascii="Arial" w:hAnsi="Arial" w:cs="Arial"/>
          <w:color w:val="auto"/>
          <w:sz w:val="21"/>
          <w:szCs w:val="21"/>
          <w:highlight w:val="none"/>
          <w:u w:val="single"/>
          <w:lang w:val="en-US" w:eastAsia="zh-CN"/>
        </w:rPr>
        <w:t xml:space="preserve">                      </w:t>
      </w:r>
    </w:p>
    <w:tbl>
      <w:tblPr>
        <w:tblStyle w:val="40"/>
        <w:tblW w:w="55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563"/>
        <w:gridCol w:w="938"/>
        <w:gridCol w:w="1591"/>
        <w:gridCol w:w="790"/>
        <w:gridCol w:w="690"/>
        <w:gridCol w:w="888"/>
        <w:gridCol w:w="612"/>
        <w:gridCol w:w="850"/>
        <w:gridCol w:w="1198"/>
        <w:gridCol w:w="1120"/>
      </w:tblGrid>
      <w:tr w14:paraId="4BEF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468" w:type="dxa"/>
            <w:shd w:val="clear" w:color="auto" w:fill="FFFFFF"/>
            <w:noWrap w:val="0"/>
            <w:vAlign w:val="center"/>
          </w:tcPr>
          <w:p w14:paraId="74E42AF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563" w:type="dxa"/>
            <w:shd w:val="clear" w:color="auto" w:fill="FFFFFF"/>
            <w:noWrap w:val="0"/>
            <w:vAlign w:val="center"/>
          </w:tcPr>
          <w:p w14:paraId="5F415EB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名称</w:t>
            </w:r>
          </w:p>
        </w:tc>
        <w:tc>
          <w:tcPr>
            <w:tcW w:w="938" w:type="dxa"/>
            <w:shd w:val="clear" w:color="auto" w:fill="FFFFFF"/>
            <w:noWrap w:val="0"/>
            <w:vAlign w:val="center"/>
          </w:tcPr>
          <w:p w14:paraId="1B3D1A6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道路保洁等级</w:t>
            </w:r>
          </w:p>
        </w:tc>
        <w:tc>
          <w:tcPr>
            <w:tcW w:w="1591" w:type="dxa"/>
            <w:shd w:val="clear" w:color="auto" w:fill="FFFFFF"/>
            <w:noWrap w:val="0"/>
            <w:vAlign w:val="center"/>
          </w:tcPr>
          <w:p w14:paraId="05D016F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类别</w:t>
            </w:r>
          </w:p>
        </w:tc>
        <w:tc>
          <w:tcPr>
            <w:tcW w:w="790" w:type="dxa"/>
            <w:shd w:val="clear" w:color="auto" w:fill="FFFFFF"/>
            <w:noWrap w:val="0"/>
            <w:vAlign w:val="center"/>
          </w:tcPr>
          <w:p w14:paraId="341C23D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长度（m）</w:t>
            </w:r>
          </w:p>
        </w:tc>
        <w:tc>
          <w:tcPr>
            <w:tcW w:w="690" w:type="dxa"/>
            <w:shd w:val="clear" w:color="auto" w:fill="FFFFFF"/>
            <w:noWrap w:val="0"/>
            <w:vAlign w:val="center"/>
          </w:tcPr>
          <w:p w14:paraId="3AA2FC5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宽度(m)</w:t>
            </w:r>
          </w:p>
        </w:tc>
        <w:tc>
          <w:tcPr>
            <w:tcW w:w="888" w:type="dxa"/>
            <w:shd w:val="clear" w:color="auto" w:fill="FFFFFF"/>
            <w:noWrap w:val="0"/>
            <w:vAlign w:val="center"/>
          </w:tcPr>
          <w:p w14:paraId="083640C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面积（㎡）</w:t>
            </w:r>
          </w:p>
        </w:tc>
        <w:tc>
          <w:tcPr>
            <w:tcW w:w="612" w:type="dxa"/>
            <w:shd w:val="clear" w:color="auto" w:fill="FFFFFF"/>
            <w:noWrap w:val="0"/>
            <w:vAlign w:val="center"/>
          </w:tcPr>
          <w:p w14:paraId="0A20DAC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单位</w:t>
            </w:r>
          </w:p>
        </w:tc>
        <w:tc>
          <w:tcPr>
            <w:tcW w:w="850" w:type="dxa"/>
            <w:shd w:val="clear" w:color="auto" w:fill="FFFFFF"/>
            <w:noWrap w:val="0"/>
            <w:vAlign w:val="center"/>
          </w:tcPr>
          <w:p w14:paraId="597710D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工程量</w:t>
            </w:r>
          </w:p>
        </w:tc>
        <w:tc>
          <w:tcPr>
            <w:tcW w:w="1198" w:type="dxa"/>
            <w:noWrap w:val="0"/>
            <w:vAlign w:val="center"/>
          </w:tcPr>
          <w:p w14:paraId="6AAA1BB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全费用综合单价（元）</w:t>
            </w:r>
          </w:p>
        </w:tc>
        <w:tc>
          <w:tcPr>
            <w:tcW w:w="1120" w:type="dxa"/>
            <w:noWrap w:val="0"/>
            <w:vAlign w:val="center"/>
          </w:tcPr>
          <w:p w14:paraId="2F22CF1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u w:val="none"/>
                <w:lang w:val="en-US" w:eastAsia="zh-CN" w:bidi="ar"/>
              </w:rPr>
              <w:t>全费用合价（元）</w:t>
            </w:r>
          </w:p>
        </w:tc>
      </w:tr>
      <w:tr w14:paraId="495C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468" w:type="dxa"/>
            <w:vMerge w:val="restart"/>
            <w:shd w:val="clear" w:color="auto" w:fill="FFFFFF"/>
            <w:noWrap w:val="0"/>
            <w:vAlign w:val="center"/>
          </w:tcPr>
          <w:p w14:paraId="2E7782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1563" w:type="dxa"/>
            <w:vMerge w:val="restart"/>
            <w:shd w:val="clear" w:color="auto" w:fill="auto"/>
            <w:noWrap w:val="0"/>
            <w:vAlign w:val="center"/>
          </w:tcPr>
          <w:p w14:paraId="341F82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医院路（东虹街至医院）</w:t>
            </w:r>
          </w:p>
        </w:tc>
        <w:tc>
          <w:tcPr>
            <w:tcW w:w="938" w:type="dxa"/>
            <w:vMerge w:val="restart"/>
            <w:shd w:val="clear" w:color="auto" w:fill="auto"/>
            <w:noWrap w:val="0"/>
            <w:vAlign w:val="center"/>
          </w:tcPr>
          <w:p w14:paraId="7C3177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0"/>
            <w:vAlign w:val="center"/>
          </w:tcPr>
          <w:p w14:paraId="2BFC2E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56C167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270</w:t>
            </w:r>
          </w:p>
        </w:tc>
        <w:tc>
          <w:tcPr>
            <w:tcW w:w="690" w:type="dxa"/>
            <w:shd w:val="clear" w:color="auto" w:fill="auto"/>
            <w:noWrap w:val="0"/>
            <w:vAlign w:val="center"/>
          </w:tcPr>
          <w:p w14:paraId="60FB78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w:t>
            </w:r>
          </w:p>
        </w:tc>
        <w:tc>
          <w:tcPr>
            <w:tcW w:w="888" w:type="dxa"/>
            <w:shd w:val="clear" w:color="auto" w:fill="auto"/>
            <w:noWrap w:val="0"/>
            <w:vAlign w:val="center"/>
          </w:tcPr>
          <w:p w14:paraId="7B5B07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1890</w:t>
            </w:r>
          </w:p>
        </w:tc>
        <w:tc>
          <w:tcPr>
            <w:tcW w:w="612" w:type="dxa"/>
            <w:shd w:val="clear" w:color="auto" w:fill="FFFFFF"/>
            <w:noWrap w:val="0"/>
            <w:vAlign w:val="center"/>
          </w:tcPr>
          <w:p w14:paraId="15EA62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165F12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1890</w:t>
            </w:r>
          </w:p>
        </w:tc>
        <w:tc>
          <w:tcPr>
            <w:tcW w:w="1198" w:type="dxa"/>
            <w:noWrap w:val="0"/>
            <w:vAlign w:val="center"/>
          </w:tcPr>
          <w:p w14:paraId="773699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FA642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C33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8" w:type="dxa"/>
            <w:vMerge w:val="continue"/>
            <w:shd w:val="clear" w:color="auto" w:fill="FFFFFF"/>
            <w:noWrap w:val="0"/>
            <w:vAlign w:val="center"/>
          </w:tcPr>
          <w:p w14:paraId="28740D17">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63A7D816">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46D5B508">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4651E5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非主干道（含巷道）</w:t>
            </w:r>
          </w:p>
        </w:tc>
        <w:tc>
          <w:tcPr>
            <w:tcW w:w="790" w:type="dxa"/>
            <w:shd w:val="clear" w:color="auto" w:fill="auto"/>
            <w:noWrap w:val="0"/>
            <w:vAlign w:val="center"/>
          </w:tcPr>
          <w:p w14:paraId="021222DC">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09EC8CD5">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36CADE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1346</w:t>
            </w:r>
          </w:p>
        </w:tc>
        <w:tc>
          <w:tcPr>
            <w:tcW w:w="612" w:type="dxa"/>
            <w:shd w:val="clear" w:color="auto" w:fill="FFFFFF"/>
            <w:noWrap w:val="0"/>
            <w:vAlign w:val="center"/>
          </w:tcPr>
          <w:p w14:paraId="2FA16E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4222A2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1346</w:t>
            </w:r>
          </w:p>
        </w:tc>
        <w:tc>
          <w:tcPr>
            <w:tcW w:w="1198" w:type="dxa"/>
            <w:noWrap w:val="0"/>
            <w:vAlign w:val="center"/>
          </w:tcPr>
          <w:p w14:paraId="538258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5A4F4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A724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68" w:type="dxa"/>
            <w:vMerge w:val="restart"/>
            <w:shd w:val="clear" w:color="auto" w:fill="FFFFFF"/>
            <w:noWrap w:val="0"/>
            <w:vAlign w:val="center"/>
          </w:tcPr>
          <w:p w14:paraId="71EF06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w:t>
            </w:r>
          </w:p>
        </w:tc>
        <w:tc>
          <w:tcPr>
            <w:tcW w:w="1563" w:type="dxa"/>
            <w:vMerge w:val="restart"/>
            <w:shd w:val="clear" w:color="auto" w:fill="auto"/>
            <w:noWrap w:val="0"/>
            <w:vAlign w:val="center"/>
          </w:tcPr>
          <w:p w14:paraId="23F300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垃圾站路（东虹街至垃圾站）</w:t>
            </w:r>
          </w:p>
        </w:tc>
        <w:tc>
          <w:tcPr>
            <w:tcW w:w="938" w:type="dxa"/>
            <w:vMerge w:val="restart"/>
            <w:shd w:val="clear" w:color="auto" w:fill="auto"/>
            <w:noWrap w:val="0"/>
            <w:vAlign w:val="center"/>
          </w:tcPr>
          <w:p w14:paraId="6053EA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0"/>
            <w:vAlign w:val="center"/>
          </w:tcPr>
          <w:p w14:paraId="2DA99A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00C04A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400</w:t>
            </w:r>
          </w:p>
        </w:tc>
        <w:tc>
          <w:tcPr>
            <w:tcW w:w="690" w:type="dxa"/>
            <w:shd w:val="clear" w:color="auto" w:fill="auto"/>
            <w:noWrap w:val="0"/>
            <w:vAlign w:val="center"/>
          </w:tcPr>
          <w:p w14:paraId="20130B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w:t>
            </w:r>
          </w:p>
        </w:tc>
        <w:tc>
          <w:tcPr>
            <w:tcW w:w="888" w:type="dxa"/>
            <w:shd w:val="clear" w:color="auto" w:fill="auto"/>
            <w:noWrap w:val="0"/>
            <w:vAlign w:val="center"/>
          </w:tcPr>
          <w:p w14:paraId="6A28F61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3600</w:t>
            </w:r>
          </w:p>
        </w:tc>
        <w:tc>
          <w:tcPr>
            <w:tcW w:w="612" w:type="dxa"/>
            <w:shd w:val="clear" w:color="auto" w:fill="FFFFFF"/>
            <w:noWrap w:val="0"/>
            <w:vAlign w:val="center"/>
          </w:tcPr>
          <w:p w14:paraId="137256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95058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3600</w:t>
            </w:r>
          </w:p>
        </w:tc>
        <w:tc>
          <w:tcPr>
            <w:tcW w:w="1198" w:type="dxa"/>
            <w:noWrap w:val="0"/>
            <w:vAlign w:val="center"/>
          </w:tcPr>
          <w:p w14:paraId="38B6E5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19E28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265E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468" w:type="dxa"/>
            <w:vMerge w:val="continue"/>
            <w:shd w:val="clear" w:color="auto" w:fill="FFFFFF"/>
            <w:noWrap w:val="0"/>
            <w:vAlign w:val="center"/>
          </w:tcPr>
          <w:p w14:paraId="14D6BB9B">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42B78DE6">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2C4C5DD8">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48BC00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非主干道（含巷道）</w:t>
            </w:r>
          </w:p>
        </w:tc>
        <w:tc>
          <w:tcPr>
            <w:tcW w:w="790" w:type="dxa"/>
            <w:shd w:val="clear" w:color="auto" w:fill="auto"/>
            <w:noWrap w:val="0"/>
            <w:vAlign w:val="center"/>
          </w:tcPr>
          <w:p w14:paraId="4F0943F6">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4376CA81">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321066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720</w:t>
            </w:r>
          </w:p>
        </w:tc>
        <w:tc>
          <w:tcPr>
            <w:tcW w:w="612" w:type="dxa"/>
            <w:shd w:val="clear" w:color="auto" w:fill="FFFFFF"/>
            <w:noWrap w:val="0"/>
            <w:vAlign w:val="center"/>
          </w:tcPr>
          <w:p w14:paraId="4B7598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6B8D2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720</w:t>
            </w:r>
          </w:p>
        </w:tc>
        <w:tc>
          <w:tcPr>
            <w:tcW w:w="1198" w:type="dxa"/>
            <w:noWrap w:val="0"/>
            <w:vAlign w:val="center"/>
          </w:tcPr>
          <w:p w14:paraId="0E2E4F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85324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CA3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68" w:type="dxa"/>
            <w:vMerge w:val="restart"/>
            <w:shd w:val="clear" w:color="auto" w:fill="FFFFFF"/>
            <w:noWrap w:val="0"/>
            <w:vAlign w:val="center"/>
          </w:tcPr>
          <w:p w14:paraId="0B5D0B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w:t>
            </w:r>
          </w:p>
        </w:tc>
        <w:tc>
          <w:tcPr>
            <w:tcW w:w="1563" w:type="dxa"/>
            <w:vMerge w:val="restart"/>
            <w:shd w:val="clear" w:color="auto" w:fill="auto"/>
            <w:noWrap w:val="0"/>
            <w:vAlign w:val="center"/>
          </w:tcPr>
          <w:p w14:paraId="6250AF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东虹西街（派出所至小区南门）</w:t>
            </w:r>
          </w:p>
        </w:tc>
        <w:tc>
          <w:tcPr>
            <w:tcW w:w="938" w:type="dxa"/>
            <w:vMerge w:val="restart"/>
            <w:shd w:val="clear" w:color="auto" w:fill="auto"/>
            <w:noWrap w:val="0"/>
            <w:vAlign w:val="center"/>
          </w:tcPr>
          <w:p w14:paraId="04D24E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二级道路</w:t>
            </w:r>
          </w:p>
        </w:tc>
        <w:tc>
          <w:tcPr>
            <w:tcW w:w="1591" w:type="dxa"/>
            <w:shd w:val="clear" w:color="auto" w:fill="auto"/>
            <w:noWrap w:val="0"/>
            <w:vAlign w:val="center"/>
          </w:tcPr>
          <w:p w14:paraId="289F3E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4C9F3A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650</w:t>
            </w:r>
          </w:p>
        </w:tc>
        <w:tc>
          <w:tcPr>
            <w:tcW w:w="690" w:type="dxa"/>
            <w:shd w:val="clear" w:color="auto" w:fill="auto"/>
            <w:noWrap w:val="0"/>
            <w:vAlign w:val="center"/>
          </w:tcPr>
          <w:p w14:paraId="471BE6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w:t>
            </w:r>
          </w:p>
        </w:tc>
        <w:tc>
          <w:tcPr>
            <w:tcW w:w="888" w:type="dxa"/>
            <w:shd w:val="clear" w:color="auto" w:fill="auto"/>
            <w:noWrap w:val="0"/>
            <w:vAlign w:val="center"/>
          </w:tcPr>
          <w:p w14:paraId="112C9C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8450</w:t>
            </w:r>
          </w:p>
        </w:tc>
        <w:tc>
          <w:tcPr>
            <w:tcW w:w="612" w:type="dxa"/>
            <w:shd w:val="clear" w:color="auto" w:fill="FFFFFF"/>
            <w:noWrap w:val="0"/>
            <w:vAlign w:val="center"/>
          </w:tcPr>
          <w:p w14:paraId="3F661C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CB0BC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8450</w:t>
            </w:r>
          </w:p>
        </w:tc>
        <w:tc>
          <w:tcPr>
            <w:tcW w:w="1198" w:type="dxa"/>
            <w:noWrap w:val="0"/>
            <w:vAlign w:val="center"/>
          </w:tcPr>
          <w:p w14:paraId="2761B7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5FCADA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62AB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continue"/>
            <w:shd w:val="clear" w:color="auto" w:fill="FFFFFF"/>
            <w:noWrap w:val="0"/>
            <w:vAlign w:val="center"/>
          </w:tcPr>
          <w:p w14:paraId="6F4D1568">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35368C3A">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78A5106B">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13C62B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非主干道（含巷道）</w:t>
            </w:r>
          </w:p>
        </w:tc>
        <w:tc>
          <w:tcPr>
            <w:tcW w:w="790" w:type="dxa"/>
            <w:shd w:val="clear" w:color="auto" w:fill="auto"/>
            <w:noWrap w:val="0"/>
            <w:vAlign w:val="center"/>
          </w:tcPr>
          <w:p w14:paraId="674A746C">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046522A4">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13A2AB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1690</w:t>
            </w:r>
          </w:p>
        </w:tc>
        <w:tc>
          <w:tcPr>
            <w:tcW w:w="612" w:type="dxa"/>
            <w:shd w:val="clear" w:color="auto" w:fill="FFFFFF"/>
            <w:noWrap w:val="0"/>
            <w:vAlign w:val="center"/>
          </w:tcPr>
          <w:p w14:paraId="457F92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79300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1690</w:t>
            </w:r>
          </w:p>
        </w:tc>
        <w:tc>
          <w:tcPr>
            <w:tcW w:w="1198" w:type="dxa"/>
            <w:noWrap w:val="0"/>
            <w:vAlign w:val="center"/>
          </w:tcPr>
          <w:p w14:paraId="701D70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0E42E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3010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468" w:type="dxa"/>
            <w:vMerge w:val="restart"/>
            <w:shd w:val="clear" w:color="auto" w:fill="FFFFFF"/>
            <w:noWrap w:val="0"/>
            <w:vAlign w:val="center"/>
          </w:tcPr>
          <w:p w14:paraId="5CB101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w:t>
            </w:r>
          </w:p>
        </w:tc>
        <w:tc>
          <w:tcPr>
            <w:tcW w:w="1563" w:type="dxa"/>
            <w:vMerge w:val="restart"/>
            <w:shd w:val="clear" w:color="auto" w:fill="auto"/>
            <w:noWrap w:val="0"/>
            <w:vAlign w:val="center"/>
          </w:tcPr>
          <w:p w14:paraId="2F4A33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东虹街（铁道路至宁丹路口）</w:t>
            </w:r>
          </w:p>
        </w:tc>
        <w:tc>
          <w:tcPr>
            <w:tcW w:w="938" w:type="dxa"/>
            <w:vMerge w:val="restart"/>
            <w:shd w:val="clear" w:color="auto" w:fill="auto"/>
            <w:noWrap w:val="0"/>
            <w:vAlign w:val="center"/>
          </w:tcPr>
          <w:p w14:paraId="269293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二级道路</w:t>
            </w:r>
          </w:p>
        </w:tc>
        <w:tc>
          <w:tcPr>
            <w:tcW w:w="1591" w:type="dxa"/>
            <w:shd w:val="clear" w:color="auto" w:fill="auto"/>
            <w:noWrap w:val="0"/>
            <w:vAlign w:val="center"/>
          </w:tcPr>
          <w:p w14:paraId="44979E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7577D4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1250</w:t>
            </w:r>
          </w:p>
        </w:tc>
        <w:tc>
          <w:tcPr>
            <w:tcW w:w="690" w:type="dxa"/>
            <w:shd w:val="clear" w:color="auto" w:fill="auto"/>
            <w:noWrap w:val="0"/>
            <w:vAlign w:val="center"/>
          </w:tcPr>
          <w:p w14:paraId="6BCE6B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w:t>
            </w:r>
          </w:p>
        </w:tc>
        <w:tc>
          <w:tcPr>
            <w:tcW w:w="888" w:type="dxa"/>
            <w:shd w:val="clear" w:color="auto" w:fill="auto"/>
            <w:noWrap w:val="0"/>
            <w:vAlign w:val="center"/>
          </w:tcPr>
          <w:p w14:paraId="261474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22500</w:t>
            </w:r>
          </w:p>
        </w:tc>
        <w:tc>
          <w:tcPr>
            <w:tcW w:w="612" w:type="dxa"/>
            <w:shd w:val="clear" w:color="auto" w:fill="FFFFFF"/>
            <w:noWrap w:val="0"/>
            <w:vAlign w:val="center"/>
          </w:tcPr>
          <w:p w14:paraId="21813D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49944F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22500</w:t>
            </w:r>
          </w:p>
        </w:tc>
        <w:tc>
          <w:tcPr>
            <w:tcW w:w="1198" w:type="dxa"/>
            <w:noWrap w:val="0"/>
            <w:vAlign w:val="center"/>
          </w:tcPr>
          <w:p w14:paraId="480D56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7755C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72C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continue"/>
            <w:shd w:val="clear" w:color="auto" w:fill="FFFFFF"/>
            <w:noWrap w:val="0"/>
            <w:vAlign w:val="center"/>
          </w:tcPr>
          <w:p w14:paraId="35F7287A">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6EBACC46">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37EEE74E">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1EBFBF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04E13B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1200</w:t>
            </w:r>
          </w:p>
        </w:tc>
        <w:tc>
          <w:tcPr>
            <w:tcW w:w="690" w:type="dxa"/>
            <w:shd w:val="clear" w:color="auto" w:fill="auto"/>
            <w:noWrap/>
            <w:vAlign w:val="center"/>
          </w:tcPr>
          <w:p w14:paraId="6C9FAC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11.5</w:t>
            </w:r>
          </w:p>
        </w:tc>
        <w:tc>
          <w:tcPr>
            <w:tcW w:w="888" w:type="dxa"/>
            <w:shd w:val="clear" w:color="auto" w:fill="auto"/>
            <w:noWrap/>
            <w:vAlign w:val="center"/>
          </w:tcPr>
          <w:p w14:paraId="05FD1B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13800</w:t>
            </w:r>
          </w:p>
        </w:tc>
        <w:tc>
          <w:tcPr>
            <w:tcW w:w="612" w:type="dxa"/>
            <w:shd w:val="clear" w:color="auto" w:fill="FFFFFF"/>
            <w:noWrap w:val="0"/>
            <w:vAlign w:val="center"/>
          </w:tcPr>
          <w:p w14:paraId="62B4CF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07C93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13800</w:t>
            </w:r>
          </w:p>
        </w:tc>
        <w:tc>
          <w:tcPr>
            <w:tcW w:w="1198" w:type="dxa"/>
            <w:noWrap w:val="0"/>
            <w:vAlign w:val="center"/>
          </w:tcPr>
          <w:p w14:paraId="777761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2A7B7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68E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68" w:type="dxa"/>
            <w:vMerge w:val="continue"/>
            <w:shd w:val="clear" w:color="auto" w:fill="FFFFFF"/>
            <w:noWrap w:val="0"/>
            <w:vAlign w:val="center"/>
          </w:tcPr>
          <w:p w14:paraId="4AF06586">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149E6ADF">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56A0EC52">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6932FC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绿化带</w:t>
            </w:r>
          </w:p>
        </w:tc>
        <w:tc>
          <w:tcPr>
            <w:tcW w:w="790" w:type="dxa"/>
            <w:shd w:val="clear" w:color="auto" w:fill="auto"/>
            <w:noWrap/>
            <w:vAlign w:val="center"/>
          </w:tcPr>
          <w:p w14:paraId="70904E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200</w:t>
            </w:r>
          </w:p>
        </w:tc>
        <w:tc>
          <w:tcPr>
            <w:tcW w:w="690" w:type="dxa"/>
            <w:shd w:val="clear" w:color="auto" w:fill="auto"/>
            <w:noWrap/>
            <w:vAlign w:val="center"/>
          </w:tcPr>
          <w:p w14:paraId="019037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3.5</w:t>
            </w:r>
          </w:p>
        </w:tc>
        <w:tc>
          <w:tcPr>
            <w:tcW w:w="888" w:type="dxa"/>
            <w:shd w:val="clear" w:color="auto" w:fill="auto"/>
            <w:noWrap/>
            <w:vAlign w:val="center"/>
          </w:tcPr>
          <w:p w14:paraId="168E60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700</w:t>
            </w:r>
          </w:p>
        </w:tc>
        <w:tc>
          <w:tcPr>
            <w:tcW w:w="612" w:type="dxa"/>
            <w:shd w:val="clear" w:color="auto" w:fill="FFFFFF"/>
            <w:noWrap w:val="0"/>
            <w:vAlign w:val="center"/>
          </w:tcPr>
          <w:p w14:paraId="5BAE5E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3962D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700</w:t>
            </w:r>
          </w:p>
        </w:tc>
        <w:tc>
          <w:tcPr>
            <w:tcW w:w="1198" w:type="dxa"/>
            <w:noWrap w:val="0"/>
            <w:vAlign w:val="center"/>
          </w:tcPr>
          <w:p w14:paraId="6D1E04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8C859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360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68" w:type="dxa"/>
            <w:vMerge w:val="continue"/>
            <w:shd w:val="clear" w:color="auto" w:fill="FFFFFF"/>
            <w:noWrap w:val="0"/>
            <w:vAlign w:val="center"/>
          </w:tcPr>
          <w:p w14:paraId="16E41785">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592515A7">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2510213C">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40A6D3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非主干道（含巷道）</w:t>
            </w:r>
          </w:p>
        </w:tc>
        <w:tc>
          <w:tcPr>
            <w:tcW w:w="790" w:type="dxa"/>
            <w:shd w:val="clear" w:color="auto" w:fill="auto"/>
            <w:noWrap w:val="0"/>
            <w:vAlign w:val="center"/>
          </w:tcPr>
          <w:p w14:paraId="1FE51B4D">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06FBC8B3">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56ED34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1190</w:t>
            </w:r>
          </w:p>
        </w:tc>
        <w:tc>
          <w:tcPr>
            <w:tcW w:w="612" w:type="dxa"/>
            <w:shd w:val="clear" w:color="auto" w:fill="FFFFFF"/>
            <w:noWrap w:val="0"/>
            <w:vAlign w:val="center"/>
          </w:tcPr>
          <w:p w14:paraId="6F5524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006A5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1190</w:t>
            </w:r>
          </w:p>
        </w:tc>
        <w:tc>
          <w:tcPr>
            <w:tcW w:w="1198" w:type="dxa"/>
            <w:noWrap w:val="0"/>
            <w:vAlign w:val="center"/>
          </w:tcPr>
          <w:p w14:paraId="3EBA02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0E2CED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966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vMerge w:val="restart"/>
            <w:shd w:val="clear" w:color="auto" w:fill="FFFFFF"/>
            <w:noWrap w:val="0"/>
            <w:vAlign w:val="center"/>
          </w:tcPr>
          <w:p w14:paraId="5EDFA9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1563" w:type="dxa"/>
            <w:vMerge w:val="restart"/>
            <w:shd w:val="clear" w:color="auto" w:fill="auto"/>
            <w:noWrap w:val="0"/>
            <w:vAlign w:val="center"/>
          </w:tcPr>
          <w:p w14:paraId="21B5D8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东屏街（东虹街至宁丹路口）</w:t>
            </w:r>
          </w:p>
        </w:tc>
        <w:tc>
          <w:tcPr>
            <w:tcW w:w="938" w:type="dxa"/>
            <w:vMerge w:val="restart"/>
            <w:shd w:val="clear" w:color="auto" w:fill="auto"/>
            <w:noWrap w:val="0"/>
            <w:vAlign w:val="center"/>
          </w:tcPr>
          <w:p w14:paraId="0C7271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二级道路</w:t>
            </w:r>
          </w:p>
        </w:tc>
        <w:tc>
          <w:tcPr>
            <w:tcW w:w="1591" w:type="dxa"/>
            <w:shd w:val="clear" w:color="auto" w:fill="auto"/>
            <w:noWrap w:val="0"/>
            <w:vAlign w:val="center"/>
          </w:tcPr>
          <w:p w14:paraId="536E71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6C9F58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560</w:t>
            </w:r>
          </w:p>
        </w:tc>
        <w:tc>
          <w:tcPr>
            <w:tcW w:w="690" w:type="dxa"/>
            <w:shd w:val="clear" w:color="auto" w:fill="auto"/>
            <w:noWrap w:val="0"/>
            <w:vAlign w:val="center"/>
          </w:tcPr>
          <w:p w14:paraId="006A5E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w:t>
            </w:r>
          </w:p>
        </w:tc>
        <w:tc>
          <w:tcPr>
            <w:tcW w:w="888" w:type="dxa"/>
            <w:shd w:val="clear" w:color="auto" w:fill="auto"/>
            <w:noWrap w:val="0"/>
            <w:vAlign w:val="center"/>
          </w:tcPr>
          <w:p w14:paraId="4B99F2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10080</w:t>
            </w:r>
          </w:p>
        </w:tc>
        <w:tc>
          <w:tcPr>
            <w:tcW w:w="612" w:type="dxa"/>
            <w:shd w:val="clear" w:color="auto" w:fill="FFFFFF"/>
            <w:noWrap w:val="0"/>
            <w:vAlign w:val="center"/>
          </w:tcPr>
          <w:p w14:paraId="4A4E67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53A74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10080</w:t>
            </w:r>
          </w:p>
        </w:tc>
        <w:tc>
          <w:tcPr>
            <w:tcW w:w="1198" w:type="dxa"/>
            <w:noWrap w:val="0"/>
            <w:vAlign w:val="center"/>
          </w:tcPr>
          <w:p w14:paraId="1557C3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89DF6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6DA8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continue"/>
            <w:shd w:val="clear" w:color="auto" w:fill="FFFFFF"/>
            <w:noWrap w:val="0"/>
            <w:vAlign w:val="center"/>
          </w:tcPr>
          <w:p w14:paraId="6B9DB2A5">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34E99460">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46E168A0">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281331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7D46BA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500</w:t>
            </w:r>
          </w:p>
        </w:tc>
        <w:tc>
          <w:tcPr>
            <w:tcW w:w="690" w:type="dxa"/>
            <w:shd w:val="clear" w:color="auto" w:fill="auto"/>
            <w:noWrap/>
            <w:vAlign w:val="center"/>
          </w:tcPr>
          <w:p w14:paraId="16BDCB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w:t>
            </w:r>
          </w:p>
        </w:tc>
        <w:tc>
          <w:tcPr>
            <w:tcW w:w="888" w:type="dxa"/>
            <w:shd w:val="clear" w:color="auto" w:fill="auto"/>
            <w:noWrap/>
            <w:vAlign w:val="center"/>
          </w:tcPr>
          <w:p w14:paraId="611F67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5500</w:t>
            </w:r>
          </w:p>
        </w:tc>
        <w:tc>
          <w:tcPr>
            <w:tcW w:w="612" w:type="dxa"/>
            <w:shd w:val="clear" w:color="auto" w:fill="FFFFFF"/>
            <w:noWrap w:val="0"/>
            <w:vAlign w:val="center"/>
          </w:tcPr>
          <w:p w14:paraId="3C75A7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4CA26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5500</w:t>
            </w:r>
          </w:p>
        </w:tc>
        <w:tc>
          <w:tcPr>
            <w:tcW w:w="1198" w:type="dxa"/>
            <w:noWrap w:val="0"/>
            <w:vAlign w:val="center"/>
          </w:tcPr>
          <w:p w14:paraId="28C327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EF921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745D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68" w:type="dxa"/>
            <w:vMerge w:val="continue"/>
            <w:shd w:val="clear" w:color="auto" w:fill="FFFFFF"/>
            <w:noWrap w:val="0"/>
            <w:vAlign w:val="center"/>
          </w:tcPr>
          <w:p w14:paraId="19B6088A">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0843D3E3">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09A8408A">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58531B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绿化带</w:t>
            </w:r>
          </w:p>
        </w:tc>
        <w:tc>
          <w:tcPr>
            <w:tcW w:w="790" w:type="dxa"/>
            <w:shd w:val="clear" w:color="auto" w:fill="auto"/>
            <w:noWrap/>
            <w:vAlign w:val="center"/>
          </w:tcPr>
          <w:p w14:paraId="471C9B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450</w:t>
            </w:r>
          </w:p>
        </w:tc>
        <w:tc>
          <w:tcPr>
            <w:tcW w:w="690" w:type="dxa"/>
            <w:shd w:val="clear" w:color="auto" w:fill="auto"/>
            <w:noWrap/>
            <w:vAlign w:val="center"/>
          </w:tcPr>
          <w:p w14:paraId="139072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w:t>
            </w:r>
          </w:p>
        </w:tc>
        <w:tc>
          <w:tcPr>
            <w:tcW w:w="888" w:type="dxa"/>
            <w:shd w:val="clear" w:color="auto" w:fill="auto"/>
            <w:noWrap/>
            <w:vAlign w:val="center"/>
          </w:tcPr>
          <w:p w14:paraId="52EFF7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1350</w:t>
            </w:r>
          </w:p>
        </w:tc>
        <w:tc>
          <w:tcPr>
            <w:tcW w:w="612" w:type="dxa"/>
            <w:shd w:val="clear" w:color="auto" w:fill="FFFFFF"/>
            <w:noWrap w:val="0"/>
            <w:vAlign w:val="center"/>
          </w:tcPr>
          <w:p w14:paraId="3C514E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43321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1350</w:t>
            </w:r>
          </w:p>
        </w:tc>
        <w:tc>
          <w:tcPr>
            <w:tcW w:w="1198" w:type="dxa"/>
            <w:noWrap w:val="0"/>
            <w:vAlign w:val="center"/>
          </w:tcPr>
          <w:p w14:paraId="1267C1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52E7D9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2E01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vMerge w:val="restart"/>
            <w:shd w:val="clear" w:color="auto" w:fill="FFFFFF"/>
            <w:noWrap w:val="0"/>
            <w:vAlign w:val="center"/>
          </w:tcPr>
          <w:p w14:paraId="36927D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1563" w:type="dxa"/>
            <w:vMerge w:val="restart"/>
            <w:shd w:val="clear" w:color="auto" w:fill="auto"/>
            <w:noWrap w:val="0"/>
            <w:vAlign w:val="center"/>
          </w:tcPr>
          <w:p w14:paraId="4ADEF5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派出所路（东虹街至派出所）</w:t>
            </w:r>
          </w:p>
        </w:tc>
        <w:tc>
          <w:tcPr>
            <w:tcW w:w="938" w:type="dxa"/>
            <w:vMerge w:val="restart"/>
            <w:shd w:val="clear" w:color="auto" w:fill="auto"/>
            <w:noWrap w:val="0"/>
            <w:vAlign w:val="center"/>
          </w:tcPr>
          <w:p w14:paraId="0F1B61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0"/>
            <w:vAlign w:val="center"/>
          </w:tcPr>
          <w:p w14:paraId="191FC1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0D71CF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250</w:t>
            </w:r>
          </w:p>
        </w:tc>
        <w:tc>
          <w:tcPr>
            <w:tcW w:w="690" w:type="dxa"/>
            <w:shd w:val="clear" w:color="auto" w:fill="auto"/>
            <w:noWrap w:val="0"/>
            <w:vAlign w:val="center"/>
          </w:tcPr>
          <w:p w14:paraId="5B4781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w:t>
            </w:r>
          </w:p>
        </w:tc>
        <w:tc>
          <w:tcPr>
            <w:tcW w:w="888" w:type="dxa"/>
            <w:shd w:val="clear" w:color="auto" w:fill="auto"/>
            <w:noWrap w:val="0"/>
            <w:vAlign w:val="center"/>
          </w:tcPr>
          <w:p w14:paraId="420554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2750</w:t>
            </w:r>
          </w:p>
        </w:tc>
        <w:tc>
          <w:tcPr>
            <w:tcW w:w="612" w:type="dxa"/>
            <w:shd w:val="clear" w:color="auto" w:fill="FFFFFF"/>
            <w:noWrap w:val="0"/>
            <w:vAlign w:val="center"/>
          </w:tcPr>
          <w:p w14:paraId="5CEAF6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107BE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2750</w:t>
            </w:r>
          </w:p>
        </w:tc>
        <w:tc>
          <w:tcPr>
            <w:tcW w:w="1198" w:type="dxa"/>
            <w:noWrap w:val="0"/>
            <w:vAlign w:val="center"/>
          </w:tcPr>
          <w:p w14:paraId="2BE45A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00553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3A2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468" w:type="dxa"/>
            <w:vMerge w:val="continue"/>
            <w:shd w:val="clear" w:color="auto" w:fill="FFFFFF"/>
            <w:noWrap w:val="0"/>
            <w:vAlign w:val="center"/>
          </w:tcPr>
          <w:p w14:paraId="5401643F">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373EB617">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27722396">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15FB3F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非主干道（含巷道）</w:t>
            </w:r>
          </w:p>
        </w:tc>
        <w:tc>
          <w:tcPr>
            <w:tcW w:w="790" w:type="dxa"/>
            <w:shd w:val="clear" w:color="auto" w:fill="auto"/>
            <w:noWrap w:val="0"/>
            <w:vAlign w:val="center"/>
          </w:tcPr>
          <w:p w14:paraId="46599BE1">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62170656">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0D8751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550</w:t>
            </w:r>
          </w:p>
        </w:tc>
        <w:tc>
          <w:tcPr>
            <w:tcW w:w="612" w:type="dxa"/>
            <w:shd w:val="clear" w:color="auto" w:fill="FFFFFF"/>
            <w:noWrap w:val="0"/>
            <w:vAlign w:val="center"/>
          </w:tcPr>
          <w:p w14:paraId="7EE2DC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08463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550</w:t>
            </w:r>
          </w:p>
        </w:tc>
        <w:tc>
          <w:tcPr>
            <w:tcW w:w="1198" w:type="dxa"/>
            <w:noWrap w:val="0"/>
            <w:vAlign w:val="center"/>
          </w:tcPr>
          <w:p w14:paraId="56BF5E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B6BFD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4CF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468" w:type="dxa"/>
            <w:vMerge w:val="restart"/>
            <w:shd w:val="clear" w:color="auto" w:fill="FFFFFF"/>
            <w:noWrap w:val="0"/>
            <w:vAlign w:val="center"/>
          </w:tcPr>
          <w:p w14:paraId="412123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w:t>
            </w:r>
          </w:p>
        </w:tc>
        <w:tc>
          <w:tcPr>
            <w:tcW w:w="1563" w:type="dxa"/>
            <w:vMerge w:val="restart"/>
            <w:shd w:val="clear" w:color="auto" w:fill="auto"/>
            <w:noWrap w:val="0"/>
            <w:vAlign w:val="center"/>
          </w:tcPr>
          <w:p w14:paraId="451503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平安广场（含入口）</w:t>
            </w:r>
          </w:p>
        </w:tc>
        <w:tc>
          <w:tcPr>
            <w:tcW w:w="938" w:type="dxa"/>
            <w:vMerge w:val="restart"/>
            <w:shd w:val="clear" w:color="auto" w:fill="auto"/>
            <w:noWrap w:val="0"/>
            <w:vAlign w:val="center"/>
          </w:tcPr>
          <w:p w14:paraId="0D10DE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362E53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2AAA88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w:t>
            </w:r>
          </w:p>
        </w:tc>
        <w:tc>
          <w:tcPr>
            <w:tcW w:w="690" w:type="dxa"/>
            <w:shd w:val="clear" w:color="auto" w:fill="auto"/>
            <w:noWrap/>
            <w:vAlign w:val="center"/>
          </w:tcPr>
          <w:p w14:paraId="4275AF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888" w:type="dxa"/>
            <w:shd w:val="clear" w:color="auto" w:fill="auto"/>
            <w:noWrap w:val="0"/>
            <w:vAlign w:val="center"/>
          </w:tcPr>
          <w:p w14:paraId="61970E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450</w:t>
            </w:r>
          </w:p>
        </w:tc>
        <w:tc>
          <w:tcPr>
            <w:tcW w:w="612" w:type="dxa"/>
            <w:shd w:val="clear" w:color="auto" w:fill="FFFFFF"/>
            <w:noWrap w:val="0"/>
            <w:vAlign w:val="center"/>
          </w:tcPr>
          <w:p w14:paraId="5C4EEE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23DE0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450</w:t>
            </w:r>
          </w:p>
        </w:tc>
        <w:tc>
          <w:tcPr>
            <w:tcW w:w="1198" w:type="dxa"/>
            <w:noWrap w:val="0"/>
            <w:vAlign w:val="center"/>
          </w:tcPr>
          <w:p w14:paraId="6D91E6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BCC1A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664A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continue"/>
            <w:shd w:val="clear" w:color="auto" w:fill="FFFFFF"/>
            <w:noWrap w:val="0"/>
            <w:vAlign w:val="center"/>
          </w:tcPr>
          <w:p w14:paraId="4CE28531">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18A4001E">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203ADD2D">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200DAC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4223B3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170</w:t>
            </w:r>
          </w:p>
        </w:tc>
        <w:tc>
          <w:tcPr>
            <w:tcW w:w="690" w:type="dxa"/>
            <w:shd w:val="clear" w:color="auto" w:fill="auto"/>
            <w:noWrap/>
            <w:vAlign w:val="center"/>
          </w:tcPr>
          <w:p w14:paraId="6EB95F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36</w:t>
            </w:r>
          </w:p>
        </w:tc>
        <w:tc>
          <w:tcPr>
            <w:tcW w:w="888" w:type="dxa"/>
            <w:shd w:val="clear" w:color="auto" w:fill="auto"/>
            <w:noWrap/>
            <w:vAlign w:val="center"/>
          </w:tcPr>
          <w:p w14:paraId="4D7432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6120</w:t>
            </w:r>
          </w:p>
        </w:tc>
        <w:tc>
          <w:tcPr>
            <w:tcW w:w="612" w:type="dxa"/>
            <w:shd w:val="clear" w:color="auto" w:fill="FFFFFF"/>
            <w:noWrap w:val="0"/>
            <w:vAlign w:val="center"/>
          </w:tcPr>
          <w:p w14:paraId="1184CD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D2870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6120</w:t>
            </w:r>
          </w:p>
        </w:tc>
        <w:tc>
          <w:tcPr>
            <w:tcW w:w="1198" w:type="dxa"/>
            <w:noWrap w:val="0"/>
            <w:vAlign w:val="center"/>
          </w:tcPr>
          <w:p w14:paraId="2C1D43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4CCEC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F23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68" w:type="dxa"/>
            <w:vMerge w:val="continue"/>
            <w:shd w:val="clear" w:color="auto" w:fill="FFFFFF"/>
            <w:noWrap w:val="0"/>
            <w:vAlign w:val="center"/>
          </w:tcPr>
          <w:p w14:paraId="5CBA23D7">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7EB78FBA">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2EE71D62">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1819F4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绿化带</w:t>
            </w:r>
          </w:p>
        </w:tc>
        <w:tc>
          <w:tcPr>
            <w:tcW w:w="790" w:type="dxa"/>
            <w:shd w:val="clear" w:color="auto" w:fill="auto"/>
            <w:noWrap/>
            <w:vAlign w:val="center"/>
          </w:tcPr>
          <w:p w14:paraId="2DD53E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170</w:t>
            </w:r>
          </w:p>
        </w:tc>
        <w:tc>
          <w:tcPr>
            <w:tcW w:w="690" w:type="dxa"/>
            <w:shd w:val="clear" w:color="auto" w:fill="auto"/>
            <w:noWrap/>
            <w:vAlign w:val="center"/>
          </w:tcPr>
          <w:p w14:paraId="5D1CF1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888" w:type="dxa"/>
            <w:shd w:val="clear" w:color="auto" w:fill="auto"/>
            <w:noWrap/>
            <w:vAlign w:val="center"/>
          </w:tcPr>
          <w:p w14:paraId="405B69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1020</w:t>
            </w:r>
          </w:p>
        </w:tc>
        <w:tc>
          <w:tcPr>
            <w:tcW w:w="612" w:type="dxa"/>
            <w:shd w:val="clear" w:color="auto" w:fill="FFFFFF"/>
            <w:noWrap w:val="0"/>
            <w:vAlign w:val="center"/>
          </w:tcPr>
          <w:p w14:paraId="0C3D01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23B05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1020</w:t>
            </w:r>
          </w:p>
        </w:tc>
        <w:tc>
          <w:tcPr>
            <w:tcW w:w="1198" w:type="dxa"/>
            <w:noWrap w:val="0"/>
            <w:vAlign w:val="center"/>
          </w:tcPr>
          <w:p w14:paraId="5E7C2C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2CEBD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7C1D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468" w:type="dxa"/>
            <w:shd w:val="clear" w:color="auto" w:fill="FFFFFF"/>
            <w:noWrap w:val="0"/>
            <w:vAlign w:val="center"/>
          </w:tcPr>
          <w:p w14:paraId="210EFB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w:t>
            </w:r>
          </w:p>
        </w:tc>
        <w:tc>
          <w:tcPr>
            <w:tcW w:w="1563" w:type="dxa"/>
            <w:shd w:val="clear" w:color="auto" w:fill="auto"/>
            <w:noWrap w:val="0"/>
            <w:vAlign w:val="center"/>
          </w:tcPr>
          <w:p w14:paraId="0B58B6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供销广场（南侧停车场）</w:t>
            </w:r>
          </w:p>
        </w:tc>
        <w:tc>
          <w:tcPr>
            <w:tcW w:w="938" w:type="dxa"/>
            <w:shd w:val="clear" w:color="auto" w:fill="auto"/>
            <w:noWrap w:val="0"/>
            <w:vAlign w:val="center"/>
          </w:tcPr>
          <w:p w14:paraId="6213D6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690AF8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580570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90</w:t>
            </w:r>
          </w:p>
        </w:tc>
        <w:tc>
          <w:tcPr>
            <w:tcW w:w="690" w:type="dxa"/>
            <w:shd w:val="clear" w:color="auto" w:fill="auto"/>
            <w:noWrap/>
            <w:vAlign w:val="center"/>
          </w:tcPr>
          <w:p w14:paraId="1F0FD2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888" w:type="dxa"/>
            <w:shd w:val="clear" w:color="auto" w:fill="auto"/>
            <w:noWrap/>
            <w:vAlign w:val="center"/>
          </w:tcPr>
          <w:p w14:paraId="324A64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1350</w:t>
            </w:r>
          </w:p>
        </w:tc>
        <w:tc>
          <w:tcPr>
            <w:tcW w:w="612" w:type="dxa"/>
            <w:shd w:val="clear" w:color="auto" w:fill="FFFFFF"/>
            <w:noWrap w:val="0"/>
            <w:vAlign w:val="center"/>
          </w:tcPr>
          <w:p w14:paraId="3599E0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68B632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1350</w:t>
            </w:r>
          </w:p>
        </w:tc>
        <w:tc>
          <w:tcPr>
            <w:tcW w:w="1198" w:type="dxa"/>
            <w:noWrap w:val="0"/>
            <w:vAlign w:val="center"/>
          </w:tcPr>
          <w:p w14:paraId="7D399B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3550A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6B0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shd w:val="clear" w:color="auto" w:fill="FFFFFF"/>
            <w:noWrap w:val="0"/>
            <w:vAlign w:val="center"/>
          </w:tcPr>
          <w:p w14:paraId="314EFE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w:t>
            </w:r>
          </w:p>
        </w:tc>
        <w:tc>
          <w:tcPr>
            <w:tcW w:w="1563" w:type="dxa"/>
            <w:shd w:val="clear" w:color="auto" w:fill="auto"/>
            <w:noWrap w:val="0"/>
            <w:vAlign w:val="center"/>
          </w:tcPr>
          <w:p w14:paraId="23C74B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幼儿园广场</w:t>
            </w:r>
          </w:p>
        </w:tc>
        <w:tc>
          <w:tcPr>
            <w:tcW w:w="938" w:type="dxa"/>
            <w:shd w:val="clear" w:color="auto" w:fill="auto"/>
            <w:noWrap w:val="0"/>
            <w:vAlign w:val="center"/>
          </w:tcPr>
          <w:p w14:paraId="664168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636456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3260FE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w:t>
            </w:r>
          </w:p>
        </w:tc>
        <w:tc>
          <w:tcPr>
            <w:tcW w:w="690" w:type="dxa"/>
            <w:shd w:val="clear" w:color="auto" w:fill="auto"/>
            <w:noWrap/>
            <w:vAlign w:val="center"/>
          </w:tcPr>
          <w:p w14:paraId="6231AC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w:t>
            </w:r>
          </w:p>
        </w:tc>
        <w:tc>
          <w:tcPr>
            <w:tcW w:w="888" w:type="dxa"/>
            <w:shd w:val="clear" w:color="auto" w:fill="auto"/>
            <w:noWrap/>
            <w:vAlign w:val="center"/>
          </w:tcPr>
          <w:p w14:paraId="0A1032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3025</w:t>
            </w:r>
          </w:p>
        </w:tc>
        <w:tc>
          <w:tcPr>
            <w:tcW w:w="612" w:type="dxa"/>
            <w:shd w:val="clear" w:color="auto" w:fill="FFFFFF"/>
            <w:noWrap w:val="0"/>
            <w:vAlign w:val="center"/>
          </w:tcPr>
          <w:p w14:paraId="08A4A6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4C27F3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3025</w:t>
            </w:r>
          </w:p>
        </w:tc>
        <w:tc>
          <w:tcPr>
            <w:tcW w:w="1198" w:type="dxa"/>
            <w:noWrap w:val="0"/>
            <w:vAlign w:val="center"/>
          </w:tcPr>
          <w:p w14:paraId="1C32E0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F5D14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2E7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shd w:val="clear" w:color="auto" w:fill="FFFFFF"/>
            <w:noWrap w:val="0"/>
            <w:vAlign w:val="center"/>
          </w:tcPr>
          <w:p w14:paraId="07810E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w:t>
            </w:r>
          </w:p>
        </w:tc>
        <w:tc>
          <w:tcPr>
            <w:tcW w:w="1563" w:type="dxa"/>
            <w:shd w:val="clear" w:color="auto" w:fill="auto"/>
            <w:noWrap w:val="0"/>
            <w:vAlign w:val="center"/>
          </w:tcPr>
          <w:p w14:paraId="458E0A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修理广场</w:t>
            </w:r>
          </w:p>
        </w:tc>
        <w:tc>
          <w:tcPr>
            <w:tcW w:w="938" w:type="dxa"/>
            <w:shd w:val="clear" w:color="auto" w:fill="auto"/>
            <w:noWrap w:val="0"/>
            <w:vAlign w:val="center"/>
          </w:tcPr>
          <w:p w14:paraId="42810B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6F2E60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5C9309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60</w:t>
            </w:r>
          </w:p>
        </w:tc>
        <w:tc>
          <w:tcPr>
            <w:tcW w:w="690" w:type="dxa"/>
            <w:shd w:val="clear" w:color="auto" w:fill="auto"/>
            <w:noWrap/>
            <w:vAlign w:val="center"/>
          </w:tcPr>
          <w:p w14:paraId="58A1BD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w:t>
            </w:r>
          </w:p>
        </w:tc>
        <w:tc>
          <w:tcPr>
            <w:tcW w:w="888" w:type="dxa"/>
            <w:shd w:val="clear" w:color="auto" w:fill="auto"/>
            <w:noWrap/>
            <w:vAlign w:val="center"/>
          </w:tcPr>
          <w:p w14:paraId="15AE9B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1800</w:t>
            </w:r>
          </w:p>
        </w:tc>
        <w:tc>
          <w:tcPr>
            <w:tcW w:w="612" w:type="dxa"/>
            <w:shd w:val="clear" w:color="auto" w:fill="FFFFFF"/>
            <w:noWrap w:val="0"/>
            <w:vAlign w:val="center"/>
          </w:tcPr>
          <w:p w14:paraId="6B702A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FDFA8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1800</w:t>
            </w:r>
          </w:p>
        </w:tc>
        <w:tc>
          <w:tcPr>
            <w:tcW w:w="1198" w:type="dxa"/>
            <w:noWrap w:val="0"/>
            <w:vAlign w:val="center"/>
          </w:tcPr>
          <w:p w14:paraId="5D42DB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2F9C9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754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shd w:val="clear" w:color="auto" w:fill="FFFFFF"/>
            <w:noWrap w:val="0"/>
            <w:vAlign w:val="center"/>
          </w:tcPr>
          <w:p w14:paraId="441C4D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w:t>
            </w:r>
          </w:p>
        </w:tc>
        <w:tc>
          <w:tcPr>
            <w:tcW w:w="1563" w:type="dxa"/>
            <w:shd w:val="clear" w:color="auto" w:fill="auto"/>
            <w:noWrap w:val="0"/>
            <w:vAlign w:val="center"/>
          </w:tcPr>
          <w:p w14:paraId="351186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南门停车场</w:t>
            </w:r>
          </w:p>
        </w:tc>
        <w:tc>
          <w:tcPr>
            <w:tcW w:w="938" w:type="dxa"/>
            <w:shd w:val="clear" w:color="auto" w:fill="auto"/>
            <w:noWrap w:val="0"/>
            <w:vAlign w:val="center"/>
          </w:tcPr>
          <w:p w14:paraId="471868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785659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6E33A9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w:t>
            </w:r>
          </w:p>
        </w:tc>
        <w:tc>
          <w:tcPr>
            <w:tcW w:w="690" w:type="dxa"/>
            <w:shd w:val="clear" w:color="auto" w:fill="auto"/>
            <w:noWrap/>
            <w:vAlign w:val="center"/>
          </w:tcPr>
          <w:p w14:paraId="01071B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70</w:t>
            </w:r>
          </w:p>
        </w:tc>
        <w:tc>
          <w:tcPr>
            <w:tcW w:w="888" w:type="dxa"/>
            <w:shd w:val="clear" w:color="auto" w:fill="auto"/>
            <w:noWrap w:val="0"/>
            <w:vAlign w:val="center"/>
          </w:tcPr>
          <w:p w14:paraId="1B7D35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5600</w:t>
            </w:r>
          </w:p>
        </w:tc>
        <w:tc>
          <w:tcPr>
            <w:tcW w:w="612" w:type="dxa"/>
            <w:shd w:val="clear" w:color="auto" w:fill="FFFFFF"/>
            <w:noWrap w:val="0"/>
            <w:vAlign w:val="center"/>
          </w:tcPr>
          <w:p w14:paraId="2D13B3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8CC2B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5600</w:t>
            </w:r>
          </w:p>
        </w:tc>
        <w:tc>
          <w:tcPr>
            <w:tcW w:w="1198" w:type="dxa"/>
            <w:noWrap w:val="0"/>
            <w:vAlign w:val="center"/>
          </w:tcPr>
          <w:p w14:paraId="4CF1A8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0F2689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2C9C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shd w:val="clear" w:color="auto" w:fill="FFFFFF"/>
            <w:noWrap w:val="0"/>
            <w:vAlign w:val="center"/>
          </w:tcPr>
          <w:p w14:paraId="3DDC71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w:t>
            </w:r>
          </w:p>
        </w:tc>
        <w:tc>
          <w:tcPr>
            <w:tcW w:w="1563" w:type="dxa"/>
            <w:shd w:val="clear" w:color="auto" w:fill="auto"/>
            <w:noWrap w:val="0"/>
            <w:vAlign w:val="center"/>
          </w:tcPr>
          <w:p w14:paraId="4E3870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苏果广场</w:t>
            </w:r>
          </w:p>
        </w:tc>
        <w:tc>
          <w:tcPr>
            <w:tcW w:w="938" w:type="dxa"/>
            <w:shd w:val="clear" w:color="auto" w:fill="auto"/>
            <w:noWrap w:val="0"/>
            <w:vAlign w:val="center"/>
          </w:tcPr>
          <w:p w14:paraId="03BE00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70EC8A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071525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w:t>
            </w:r>
          </w:p>
        </w:tc>
        <w:tc>
          <w:tcPr>
            <w:tcW w:w="690" w:type="dxa"/>
            <w:shd w:val="clear" w:color="auto" w:fill="auto"/>
            <w:noWrap/>
            <w:vAlign w:val="center"/>
          </w:tcPr>
          <w:p w14:paraId="7724B7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35</w:t>
            </w:r>
          </w:p>
        </w:tc>
        <w:tc>
          <w:tcPr>
            <w:tcW w:w="888" w:type="dxa"/>
            <w:shd w:val="clear" w:color="auto" w:fill="auto"/>
            <w:noWrap w:val="0"/>
            <w:vAlign w:val="center"/>
          </w:tcPr>
          <w:p w14:paraId="5F658E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1050</w:t>
            </w:r>
          </w:p>
        </w:tc>
        <w:tc>
          <w:tcPr>
            <w:tcW w:w="612" w:type="dxa"/>
            <w:shd w:val="clear" w:color="auto" w:fill="FFFFFF"/>
            <w:noWrap w:val="0"/>
            <w:vAlign w:val="center"/>
          </w:tcPr>
          <w:p w14:paraId="36C358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B2A8F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1050</w:t>
            </w:r>
          </w:p>
        </w:tc>
        <w:tc>
          <w:tcPr>
            <w:tcW w:w="1198" w:type="dxa"/>
            <w:noWrap w:val="0"/>
            <w:vAlign w:val="center"/>
          </w:tcPr>
          <w:p w14:paraId="2EB8B0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73F3C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972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468" w:type="dxa"/>
            <w:vMerge w:val="restart"/>
            <w:shd w:val="clear" w:color="auto" w:fill="FFFFFF"/>
            <w:noWrap w:val="0"/>
            <w:vAlign w:val="center"/>
          </w:tcPr>
          <w:p w14:paraId="3838BE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w:t>
            </w:r>
          </w:p>
        </w:tc>
        <w:tc>
          <w:tcPr>
            <w:tcW w:w="1563" w:type="dxa"/>
            <w:vMerge w:val="restart"/>
            <w:shd w:val="clear" w:color="auto" w:fill="auto"/>
            <w:noWrap w:val="0"/>
            <w:vAlign w:val="center"/>
          </w:tcPr>
          <w:p w14:paraId="06E417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东宁街（东虹街至宁丹路口）</w:t>
            </w:r>
          </w:p>
        </w:tc>
        <w:tc>
          <w:tcPr>
            <w:tcW w:w="938" w:type="dxa"/>
            <w:vMerge w:val="restart"/>
            <w:shd w:val="clear" w:color="auto" w:fill="auto"/>
            <w:noWrap w:val="0"/>
            <w:vAlign w:val="center"/>
          </w:tcPr>
          <w:p w14:paraId="3DB4A6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二级道路</w:t>
            </w:r>
          </w:p>
        </w:tc>
        <w:tc>
          <w:tcPr>
            <w:tcW w:w="1591" w:type="dxa"/>
            <w:shd w:val="clear" w:color="auto" w:fill="auto"/>
            <w:noWrap w:val="0"/>
            <w:vAlign w:val="center"/>
          </w:tcPr>
          <w:p w14:paraId="7F9B51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511011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310</w:t>
            </w:r>
          </w:p>
        </w:tc>
        <w:tc>
          <w:tcPr>
            <w:tcW w:w="690" w:type="dxa"/>
            <w:shd w:val="clear" w:color="auto" w:fill="auto"/>
            <w:noWrap/>
            <w:vAlign w:val="center"/>
          </w:tcPr>
          <w:p w14:paraId="53A412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21</w:t>
            </w:r>
          </w:p>
        </w:tc>
        <w:tc>
          <w:tcPr>
            <w:tcW w:w="888" w:type="dxa"/>
            <w:shd w:val="clear" w:color="auto" w:fill="auto"/>
            <w:noWrap w:val="0"/>
            <w:vAlign w:val="center"/>
          </w:tcPr>
          <w:p w14:paraId="43FA21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6510</w:t>
            </w:r>
          </w:p>
        </w:tc>
        <w:tc>
          <w:tcPr>
            <w:tcW w:w="612" w:type="dxa"/>
            <w:shd w:val="clear" w:color="auto" w:fill="FFFFFF"/>
            <w:noWrap w:val="0"/>
            <w:vAlign w:val="center"/>
          </w:tcPr>
          <w:p w14:paraId="3DA1C5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4268A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6510</w:t>
            </w:r>
          </w:p>
        </w:tc>
        <w:tc>
          <w:tcPr>
            <w:tcW w:w="1198" w:type="dxa"/>
            <w:noWrap w:val="0"/>
            <w:vAlign w:val="center"/>
          </w:tcPr>
          <w:p w14:paraId="643A3E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592F9E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222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68" w:type="dxa"/>
            <w:vMerge w:val="continue"/>
            <w:shd w:val="clear" w:color="auto" w:fill="FFFFFF"/>
            <w:noWrap w:val="0"/>
            <w:vAlign w:val="center"/>
          </w:tcPr>
          <w:p w14:paraId="0829D57C">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0DE36B97">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6DFE6CF0">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1CB557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7B3E0C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310</w:t>
            </w:r>
          </w:p>
        </w:tc>
        <w:tc>
          <w:tcPr>
            <w:tcW w:w="690" w:type="dxa"/>
            <w:shd w:val="clear" w:color="auto" w:fill="auto"/>
            <w:noWrap/>
            <w:vAlign w:val="center"/>
          </w:tcPr>
          <w:p w14:paraId="5C2A83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w:t>
            </w:r>
          </w:p>
        </w:tc>
        <w:tc>
          <w:tcPr>
            <w:tcW w:w="888" w:type="dxa"/>
            <w:shd w:val="clear" w:color="auto" w:fill="auto"/>
            <w:noWrap/>
            <w:vAlign w:val="center"/>
          </w:tcPr>
          <w:p w14:paraId="37123B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5580</w:t>
            </w:r>
          </w:p>
        </w:tc>
        <w:tc>
          <w:tcPr>
            <w:tcW w:w="612" w:type="dxa"/>
            <w:shd w:val="clear" w:color="auto" w:fill="FFFFFF"/>
            <w:noWrap w:val="0"/>
            <w:vAlign w:val="center"/>
          </w:tcPr>
          <w:p w14:paraId="5F1DB9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6ACC3C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5580</w:t>
            </w:r>
          </w:p>
        </w:tc>
        <w:tc>
          <w:tcPr>
            <w:tcW w:w="1198" w:type="dxa"/>
            <w:noWrap w:val="0"/>
            <w:vAlign w:val="center"/>
          </w:tcPr>
          <w:p w14:paraId="33B0AD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34D8D4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EE2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68" w:type="dxa"/>
            <w:vMerge w:val="restart"/>
            <w:shd w:val="clear" w:color="auto" w:fill="FFFFFF"/>
            <w:noWrap w:val="0"/>
            <w:vAlign w:val="center"/>
          </w:tcPr>
          <w:p w14:paraId="73FB71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14</w:t>
            </w:r>
          </w:p>
        </w:tc>
        <w:tc>
          <w:tcPr>
            <w:tcW w:w="1563" w:type="dxa"/>
            <w:vMerge w:val="restart"/>
            <w:shd w:val="clear" w:color="auto" w:fill="auto"/>
            <w:noWrap w:val="0"/>
            <w:vAlign w:val="center"/>
          </w:tcPr>
          <w:p w14:paraId="64B57D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菜场西路</w:t>
            </w:r>
          </w:p>
        </w:tc>
        <w:tc>
          <w:tcPr>
            <w:tcW w:w="938" w:type="dxa"/>
            <w:vMerge w:val="restart"/>
            <w:shd w:val="clear" w:color="auto" w:fill="FFFFFF"/>
            <w:noWrap w:val="0"/>
            <w:vAlign w:val="center"/>
          </w:tcPr>
          <w:p w14:paraId="70046A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繁华街巷</w:t>
            </w:r>
          </w:p>
        </w:tc>
        <w:tc>
          <w:tcPr>
            <w:tcW w:w="1591" w:type="dxa"/>
            <w:shd w:val="clear" w:color="auto" w:fill="auto"/>
            <w:noWrap w:val="0"/>
            <w:vAlign w:val="center"/>
          </w:tcPr>
          <w:p w14:paraId="606040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2B23B2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w:t>
            </w:r>
          </w:p>
        </w:tc>
        <w:tc>
          <w:tcPr>
            <w:tcW w:w="690" w:type="dxa"/>
            <w:shd w:val="clear" w:color="auto" w:fill="auto"/>
            <w:noWrap/>
            <w:vAlign w:val="center"/>
          </w:tcPr>
          <w:p w14:paraId="750C1B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w:t>
            </w:r>
          </w:p>
        </w:tc>
        <w:tc>
          <w:tcPr>
            <w:tcW w:w="888" w:type="dxa"/>
            <w:shd w:val="clear" w:color="auto" w:fill="auto"/>
            <w:noWrap w:val="0"/>
            <w:vAlign w:val="center"/>
          </w:tcPr>
          <w:p w14:paraId="09D988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720</w:t>
            </w:r>
          </w:p>
        </w:tc>
        <w:tc>
          <w:tcPr>
            <w:tcW w:w="612" w:type="dxa"/>
            <w:shd w:val="clear" w:color="auto" w:fill="FFFFFF"/>
            <w:noWrap w:val="0"/>
            <w:vAlign w:val="center"/>
          </w:tcPr>
          <w:p w14:paraId="2D0D86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7A326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720</w:t>
            </w:r>
          </w:p>
        </w:tc>
        <w:tc>
          <w:tcPr>
            <w:tcW w:w="1198" w:type="dxa"/>
            <w:noWrap w:val="0"/>
            <w:vAlign w:val="center"/>
          </w:tcPr>
          <w:p w14:paraId="125007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ECE6E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B1C4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continue"/>
            <w:shd w:val="clear" w:color="auto" w:fill="FFFFFF"/>
            <w:noWrap w:val="0"/>
            <w:vAlign w:val="center"/>
          </w:tcPr>
          <w:p w14:paraId="651960E6">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656341CB">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FFFFFF"/>
            <w:noWrap w:val="0"/>
            <w:vAlign w:val="center"/>
          </w:tcPr>
          <w:p w14:paraId="4708F768">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08EE78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6B3560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w:t>
            </w:r>
          </w:p>
        </w:tc>
        <w:tc>
          <w:tcPr>
            <w:tcW w:w="690" w:type="dxa"/>
            <w:shd w:val="clear" w:color="auto" w:fill="auto"/>
            <w:noWrap/>
            <w:vAlign w:val="center"/>
          </w:tcPr>
          <w:p w14:paraId="66E97D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14</w:t>
            </w:r>
          </w:p>
        </w:tc>
        <w:tc>
          <w:tcPr>
            <w:tcW w:w="888" w:type="dxa"/>
            <w:shd w:val="clear" w:color="auto" w:fill="auto"/>
            <w:noWrap/>
            <w:vAlign w:val="center"/>
          </w:tcPr>
          <w:p w14:paraId="3A0932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1120</w:t>
            </w:r>
          </w:p>
        </w:tc>
        <w:tc>
          <w:tcPr>
            <w:tcW w:w="612" w:type="dxa"/>
            <w:shd w:val="clear" w:color="auto" w:fill="FFFFFF"/>
            <w:noWrap w:val="0"/>
            <w:vAlign w:val="center"/>
          </w:tcPr>
          <w:p w14:paraId="0CBB2E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A1F5C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1120</w:t>
            </w:r>
          </w:p>
        </w:tc>
        <w:tc>
          <w:tcPr>
            <w:tcW w:w="1198" w:type="dxa"/>
            <w:noWrap w:val="0"/>
            <w:vAlign w:val="center"/>
          </w:tcPr>
          <w:p w14:paraId="011688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2BCA73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B8E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468" w:type="dxa"/>
            <w:vMerge w:val="restart"/>
            <w:shd w:val="clear" w:color="auto" w:fill="FFFFFF"/>
            <w:noWrap w:val="0"/>
            <w:vAlign w:val="center"/>
          </w:tcPr>
          <w:p w14:paraId="0B1FF3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1563" w:type="dxa"/>
            <w:vMerge w:val="restart"/>
            <w:shd w:val="clear" w:color="auto" w:fill="auto"/>
            <w:noWrap w:val="0"/>
            <w:vAlign w:val="center"/>
          </w:tcPr>
          <w:p w14:paraId="790DC6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菜场南路</w:t>
            </w:r>
          </w:p>
        </w:tc>
        <w:tc>
          <w:tcPr>
            <w:tcW w:w="938" w:type="dxa"/>
            <w:vMerge w:val="restart"/>
            <w:shd w:val="clear" w:color="auto" w:fill="FFFFFF"/>
            <w:noWrap w:val="0"/>
            <w:vAlign w:val="center"/>
          </w:tcPr>
          <w:p w14:paraId="7870ED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繁华街巷</w:t>
            </w:r>
          </w:p>
        </w:tc>
        <w:tc>
          <w:tcPr>
            <w:tcW w:w="1591" w:type="dxa"/>
            <w:shd w:val="clear" w:color="auto" w:fill="auto"/>
            <w:noWrap w:val="0"/>
            <w:vAlign w:val="center"/>
          </w:tcPr>
          <w:p w14:paraId="78E083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27CF79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130</w:t>
            </w:r>
          </w:p>
        </w:tc>
        <w:tc>
          <w:tcPr>
            <w:tcW w:w="690" w:type="dxa"/>
            <w:shd w:val="clear" w:color="auto" w:fill="auto"/>
            <w:noWrap/>
            <w:vAlign w:val="center"/>
          </w:tcPr>
          <w:p w14:paraId="2498D1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w:t>
            </w:r>
          </w:p>
        </w:tc>
        <w:tc>
          <w:tcPr>
            <w:tcW w:w="888" w:type="dxa"/>
            <w:shd w:val="clear" w:color="auto" w:fill="auto"/>
            <w:noWrap w:val="0"/>
            <w:vAlign w:val="center"/>
          </w:tcPr>
          <w:p w14:paraId="710AAB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910</w:t>
            </w:r>
          </w:p>
        </w:tc>
        <w:tc>
          <w:tcPr>
            <w:tcW w:w="612" w:type="dxa"/>
            <w:shd w:val="clear" w:color="auto" w:fill="FFFFFF"/>
            <w:noWrap w:val="0"/>
            <w:vAlign w:val="center"/>
          </w:tcPr>
          <w:p w14:paraId="28DD16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30113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910</w:t>
            </w:r>
          </w:p>
        </w:tc>
        <w:tc>
          <w:tcPr>
            <w:tcW w:w="1198" w:type="dxa"/>
            <w:noWrap w:val="0"/>
            <w:vAlign w:val="center"/>
          </w:tcPr>
          <w:p w14:paraId="667711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2A9B1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C0A3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68" w:type="dxa"/>
            <w:vMerge w:val="continue"/>
            <w:shd w:val="clear" w:color="auto" w:fill="FFFFFF"/>
            <w:noWrap w:val="0"/>
            <w:vAlign w:val="center"/>
          </w:tcPr>
          <w:p w14:paraId="032935C2">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3578D32B">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FFFFFF"/>
            <w:noWrap w:val="0"/>
            <w:vAlign w:val="center"/>
          </w:tcPr>
          <w:p w14:paraId="29A3A79E">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45C1E8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绿化带</w:t>
            </w:r>
          </w:p>
        </w:tc>
        <w:tc>
          <w:tcPr>
            <w:tcW w:w="790" w:type="dxa"/>
            <w:shd w:val="clear" w:color="auto" w:fill="auto"/>
            <w:noWrap/>
            <w:vAlign w:val="center"/>
          </w:tcPr>
          <w:p w14:paraId="667212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130</w:t>
            </w:r>
          </w:p>
        </w:tc>
        <w:tc>
          <w:tcPr>
            <w:tcW w:w="690" w:type="dxa"/>
            <w:shd w:val="clear" w:color="auto" w:fill="auto"/>
            <w:noWrap/>
            <w:vAlign w:val="center"/>
          </w:tcPr>
          <w:p w14:paraId="670F97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888" w:type="dxa"/>
            <w:shd w:val="clear" w:color="auto" w:fill="auto"/>
            <w:noWrap/>
            <w:vAlign w:val="center"/>
          </w:tcPr>
          <w:p w14:paraId="5D5788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650</w:t>
            </w:r>
          </w:p>
        </w:tc>
        <w:tc>
          <w:tcPr>
            <w:tcW w:w="612" w:type="dxa"/>
            <w:shd w:val="clear" w:color="auto" w:fill="FFFFFF"/>
            <w:noWrap w:val="0"/>
            <w:vAlign w:val="center"/>
          </w:tcPr>
          <w:p w14:paraId="432E58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97DAD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650</w:t>
            </w:r>
          </w:p>
        </w:tc>
        <w:tc>
          <w:tcPr>
            <w:tcW w:w="1198" w:type="dxa"/>
            <w:noWrap w:val="0"/>
            <w:vAlign w:val="center"/>
          </w:tcPr>
          <w:p w14:paraId="79FE7C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263DD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E934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shd w:val="clear" w:color="auto" w:fill="FFFFFF"/>
            <w:noWrap w:val="0"/>
            <w:vAlign w:val="center"/>
          </w:tcPr>
          <w:p w14:paraId="742A6F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w:t>
            </w:r>
          </w:p>
        </w:tc>
        <w:tc>
          <w:tcPr>
            <w:tcW w:w="1563" w:type="dxa"/>
            <w:shd w:val="clear" w:color="auto" w:fill="auto"/>
            <w:noWrap w:val="0"/>
            <w:vAlign w:val="center"/>
          </w:tcPr>
          <w:p w14:paraId="2D9649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菜场东路</w:t>
            </w:r>
          </w:p>
        </w:tc>
        <w:tc>
          <w:tcPr>
            <w:tcW w:w="938" w:type="dxa"/>
            <w:shd w:val="clear" w:color="auto" w:fill="FFFFFF"/>
            <w:noWrap w:val="0"/>
            <w:vAlign w:val="center"/>
          </w:tcPr>
          <w:p w14:paraId="3D0234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繁华街巷</w:t>
            </w:r>
          </w:p>
        </w:tc>
        <w:tc>
          <w:tcPr>
            <w:tcW w:w="1591" w:type="dxa"/>
            <w:shd w:val="clear" w:color="auto" w:fill="auto"/>
            <w:noWrap w:val="0"/>
            <w:vAlign w:val="center"/>
          </w:tcPr>
          <w:p w14:paraId="387305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30818E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w:t>
            </w:r>
          </w:p>
        </w:tc>
        <w:tc>
          <w:tcPr>
            <w:tcW w:w="690" w:type="dxa"/>
            <w:shd w:val="clear" w:color="auto" w:fill="auto"/>
            <w:noWrap/>
            <w:vAlign w:val="center"/>
          </w:tcPr>
          <w:p w14:paraId="0C87B2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w:t>
            </w:r>
          </w:p>
        </w:tc>
        <w:tc>
          <w:tcPr>
            <w:tcW w:w="888" w:type="dxa"/>
            <w:shd w:val="clear" w:color="auto" w:fill="auto"/>
            <w:noWrap w:val="0"/>
            <w:vAlign w:val="center"/>
          </w:tcPr>
          <w:p w14:paraId="695165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648</w:t>
            </w:r>
          </w:p>
        </w:tc>
        <w:tc>
          <w:tcPr>
            <w:tcW w:w="612" w:type="dxa"/>
            <w:shd w:val="clear" w:color="auto" w:fill="FFFFFF"/>
            <w:noWrap w:val="0"/>
            <w:vAlign w:val="center"/>
          </w:tcPr>
          <w:p w14:paraId="5B8C48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A6AF9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648</w:t>
            </w:r>
          </w:p>
        </w:tc>
        <w:tc>
          <w:tcPr>
            <w:tcW w:w="1198" w:type="dxa"/>
            <w:noWrap w:val="0"/>
            <w:vAlign w:val="center"/>
          </w:tcPr>
          <w:p w14:paraId="71018F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0E6B64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2FC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shd w:val="clear" w:color="auto" w:fill="FFFFFF"/>
            <w:noWrap w:val="0"/>
            <w:vAlign w:val="center"/>
          </w:tcPr>
          <w:p w14:paraId="0E4BCE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17</w:t>
            </w:r>
          </w:p>
        </w:tc>
        <w:tc>
          <w:tcPr>
            <w:tcW w:w="1563" w:type="dxa"/>
            <w:shd w:val="clear" w:color="auto" w:fill="auto"/>
            <w:noWrap w:val="0"/>
            <w:vAlign w:val="center"/>
          </w:tcPr>
          <w:p w14:paraId="571803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菜场对门</w:t>
            </w:r>
          </w:p>
        </w:tc>
        <w:tc>
          <w:tcPr>
            <w:tcW w:w="938" w:type="dxa"/>
            <w:shd w:val="clear" w:color="auto" w:fill="FFFFFF"/>
            <w:noWrap w:val="0"/>
            <w:vAlign w:val="center"/>
          </w:tcPr>
          <w:p w14:paraId="665F35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繁华街巷</w:t>
            </w:r>
          </w:p>
        </w:tc>
        <w:tc>
          <w:tcPr>
            <w:tcW w:w="1591" w:type="dxa"/>
            <w:shd w:val="clear" w:color="auto" w:fill="auto"/>
            <w:noWrap w:val="0"/>
            <w:vAlign w:val="center"/>
          </w:tcPr>
          <w:p w14:paraId="69573F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44416C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w:t>
            </w:r>
          </w:p>
        </w:tc>
        <w:tc>
          <w:tcPr>
            <w:tcW w:w="690" w:type="dxa"/>
            <w:shd w:val="clear" w:color="auto" w:fill="auto"/>
            <w:noWrap/>
            <w:vAlign w:val="center"/>
          </w:tcPr>
          <w:p w14:paraId="704CA2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888" w:type="dxa"/>
            <w:shd w:val="clear" w:color="auto" w:fill="auto"/>
            <w:noWrap w:val="0"/>
            <w:vAlign w:val="center"/>
          </w:tcPr>
          <w:p w14:paraId="39ADCC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600</w:t>
            </w:r>
          </w:p>
        </w:tc>
        <w:tc>
          <w:tcPr>
            <w:tcW w:w="612" w:type="dxa"/>
            <w:shd w:val="clear" w:color="auto" w:fill="FFFFFF"/>
            <w:noWrap w:val="0"/>
            <w:vAlign w:val="center"/>
          </w:tcPr>
          <w:p w14:paraId="1DB23A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0F742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600</w:t>
            </w:r>
          </w:p>
        </w:tc>
        <w:tc>
          <w:tcPr>
            <w:tcW w:w="1198" w:type="dxa"/>
            <w:noWrap w:val="0"/>
            <w:vAlign w:val="center"/>
          </w:tcPr>
          <w:p w14:paraId="1CEAB4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7A273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22C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shd w:val="clear" w:color="auto" w:fill="FFFFFF"/>
            <w:noWrap w:val="0"/>
            <w:vAlign w:val="center"/>
          </w:tcPr>
          <w:p w14:paraId="095189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w:t>
            </w:r>
          </w:p>
        </w:tc>
        <w:tc>
          <w:tcPr>
            <w:tcW w:w="1563" w:type="dxa"/>
            <w:shd w:val="clear" w:color="auto" w:fill="auto"/>
            <w:noWrap w:val="0"/>
            <w:vAlign w:val="center"/>
          </w:tcPr>
          <w:p w14:paraId="5BD1CC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菜场北路</w:t>
            </w:r>
          </w:p>
        </w:tc>
        <w:tc>
          <w:tcPr>
            <w:tcW w:w="938" w:type="dxa"/>
            <w:shd w:val="clear" w:color="auto" w:fill="FFFFFF"/>
            <w:noWrap w:val="0"/>
            <w:vAlign w:val="center"/>
          </w:tcPr>
          <w:p w14:paraId="7D59A9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繁华街巷</w:t>
            </w:r>
          </w:p>
        </w:tc>
        <w:tc>
          <w:tcPr>
            <w:tcW w:w="1591" w:type="dxa"/>
            <w:shd w:val="clear" w:color="auto" w:fill="auto"/>
            <w:noWrap w:val="0"/>
            <w:vAlign w:val="center"/>
          </w:tcPr>
          <w:p w14:paraId="40B302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47CC93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160</w:t>
            </w:r>
          </w:p>
        </w:tc>
        <w:tc>
          <w:tcPr>
            <w:tcW w:w="690" w:type="dxa"/>
            <w:shd w:val="clear" w:color="auto" w:fill="auto"/>
            <w:noWrap/>
            <w:vAlign w:val="center"/>
          </w:tcPr>
          <w:p w14:paraId="2B71FC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w:t>
            </w:r>
          </w:p>
        </w:tc>
        <w:tc>
          <w:tcPr>
            <w:tcW w:w="888" w:type="dxa"/>
            <w:shd w:val="clear" w:color="auto" w:fill="auto"/>
            <w:noWrap w:val="0"/>
            <w:vAlign w:val="center"/>
          </w:tcPr>
          <w:p w14:paraId="32B8B3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1120</w:t>
            </w:r>
          </w:p>
        </w:tc>
        <w:tc>
          <w:tcPr>
            <w:tcW w:w="612" w:type="dxa"/>
            <w:shd w:val="clear" w:color="auto" w:fill="FFFFFF"/>
            <w:noWrap w:val="0"/>
            <w:vAlign w:val="center"/>
          </w:tcPr>
          <w:p w14:paraId="25F62E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114FD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1120</w:t>
            </w:r>
          </w:p>
        </w:tc>
        <w:tc>
          <w:tcPr>
            <w:tcW w:w="1198" w:type="dxa"/>
            <w:noWrap w:val="0"/>
            <w:vAlign w:val="center"/>
          </w:tcPr>
          <w:p w14:paraId="13A712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5B9205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436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restart"/>
            <w:shd w:val="clear" w:color="auto" w:fill="FFFFFF"/>
            <w:noWrap w:val="0"/>
            <w:vAlign w:val="center"/>
          </w:tcPr>
          <w:p w14:paraId="40F3D1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19</w:t>
            </w:r>
          </w:p>
        </w:tc>
        <w:tc>
          <w:tcPr>
            <w:tcW w:w="1563" w:type="dxa"/>
            <w:vMerge w:val="restart"/>
            <w:shd w:val="clear" w:color="auto" w:fill="auto"/>
            <w:noWrap w:val="0"/>
            <w:vAlign w:val="center"/>
          </w:tcPr>
          <w:p w14:paraId="6B949D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东屏苑路</w:t>
            </w:r>
          </w:p>
        </w:tc>
        <w:tc>
          <w:tcPr>
            <w:tcW w:w="938" w:type="dxa"/>
            <w:vMerge w:val="restart"/>
            <w:shd w:val="clear" w:color="auto" w:fill="auto"/>
            <w:noWrap w:val="0"/>
            <w:vAlign w:val="center"/>
          </w:tcPr>
          <w:p w14:paraId="503D36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0"/>
            <w:vAlign w:val="center"/>
          </w:tcPr>
          <w:p w14:paraId="69738E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4E8E52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155</w:t>
            </w:r>
          </w:p>
        </w:tc>
        <w:tc>
          <w:tcPr>
            <w:tcW w:w="690" w:type="dxa"/>
            <w:shd w:val="clear" w:color="auto" w:fill="auto"/>
            <w:noWrap/>
            <w:vAlign w:val="center"/>
          </w:tcPr>
          <w:p w14:paraId="247177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w:t>
            </w:r>
          </w:p>
        </w:tc>
        <w:tc>
          <w:tcPr>
            <w:tcW w:w="888" w:type="dxa"/>
            <w:shd w:val="clear" w:color="auto" w:fill="auto"/>
            <w:noWrap w:val="0"/>
            <w:vAlign w:val="center"/>
          </w:tcPr>
          <w:p w14:paraId="3B3DB5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2480</w:t>
            </w:r>
          </w:p>
        </w:tc>
        <w:tc>
          <w:tcPr>
            <w:tcW w:w="612" w:type="dxa"/>
            <w:shd w:val="clear" w:color="auto" w:fill="FFFFFF"/>
            <w:noWrap w:val="0"/>
            <w:vAlign w:val="center"/>
          </w:tcPr>
          <w:p w14:paraId="67EE9E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5AFC3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2480</w:t>
            </w:r>
          </w:p>
        </w:tc>
        <w:tc>
          <w:tcPr>
            <w:tcW w:w="1198" w:type="dxa"/>
            <w:noWrap w:val="0"/>
            <w:vAlign w:val="center"/>
          </w:tcPr>
          <w:p w14:paraId="28BB97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54F425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3185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68" w:type="dxa"/>
            <w:vMerge w:val="continue"/>
            <w:shd w:val="clear" w:color="auto" w:fill="FFFFFF"/>
            <w:noWrap w:val="0"/>
            <w:vAlign w:val="center"/>
          </w:tcPr>
          <w:p w14:paraId="70D64E0E">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6E4C488E">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38A5A846">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79EA60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非主干道（含巷道）</w:t>
            </w:r>
          </w:p>
        </w:tc>
        <w:tc>
          <w:tcPr>
            <w:tcW w:w="790" w:type="dxa"/>
            <w:shd w:val="clear" w:color="auto" w:fill="auto"/>
            <w:noWrap w:val="0"/>
            <w:vAlign w:val="center"/>
          </w:tcPr>
          <w:p w14:paraId="172ECA06">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1A1B4BEC">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69077F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3867</w:t>
            </w:r>
          </w:p>
        </w:tc>
        <w:tc>
          <w:tcPr>
            <w:tcW w:w="612" w:type="dxa"/>
            <w:shd w:val="clear" w:color="auto" w:fill="FFFFFF"/>
            <w:noWrap w:val="0"/>
            <w:vAlign w:val="center"/>
          </w:tcPr>
          <w:p w14:paraId="088CAE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9ADC4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3867</w:t>
            </w:r>
          </w:p>
        </w:tc>
        <w:tc>
          <w:tcPr>
            <w:tcW w:w="1198" w:type="dxa"/>
            <w:noWrap w:val="0"/>
            <w:vAlign w:val="center"/>
          </w:tcPr>
          <w:p w14:paraId="1348A8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5C417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F39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8" w:type="dxa"/>
            <w:shd w:val="clear" w:color="auto" w:fill="FFFFFF"/>
            <w:noWrap w:val="0"/>
            <w:vAlign w:val="center"/>
          </w:tcPr>
          <w:p w14:paraId="4FF333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1563" w:type="dxa"/>
            <w:shd w:val="clear" w:color="auto" w:fill="auto"/>
            <w:noWrap w:val="0"/>
            <w:vAlign w:val="center"/>
          </w:tcPr>
          <w:p w14:paraId="4AD075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东善桥供销社商住楼（北侧台阶人行道）</w:t>
            </w:r>
          </w:p>
        </w:tc>
        <w:tc>
          <w:tcPr>
            <w:tcW w:w="938" w:type="dxa"/>
            <w:shd w:val="clear" w:color="auto" w:fill="auto"/>
            <w:noWrap w:val="0"/>
            <w:vAlign w:val="center"/>
          </w:tcPr>
          <w:p w14:paraId="39FC9B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6C13B8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6224D4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85</w:t>
            </w:r>
          </w:p>
        </w:tc>
        <w:tc>
          <w:tcPr>
            <w:tcW w:w="690" w:type="dxa"/>
            <w:shd w:val="clear" w:color="auto" w:fill="auto"/>
            <w:noWrap/>
            <w:vAlign w:val="center"/>
          </w:tcPr>
          <w:p w14:paraId="5E96EC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w:t>
            </w:r>
          </w:p>
        </w:tc>
        <w:tc>
          <w:tcPr>
            <w:tcW w:w="888" w:type="dxa"/>
            <w:shd w:val="clear" w:color="auto" w:fill="auto"/>
            <w:noWrap w:val="0"/>
            <w:vAlign w:val="center"/>
          </w:tcPr>
          <w:p w14:paraId="1F4C41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1020</w:t>
            </w:r>
          </w:p>
        </w:tc>
        <w:tc>
          <w:tcPr>
            <w:tcW w:w="612" w:type="dxa"/>
            <w:shd w:val="clear" w:color="auto" w:fill="FFFFFF"/>
            <w:noWrap w:val="0"/>
            <w:vAlign w:val="center"/>
          </w:tcPr>
          <w:p w14:paraId="3DD5D7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09ABD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1020</w:t>
            </w:r>
          </w:p>
        </w:tc>
        <w:tc>
          <w:tcPr>
            <w:tcW w:w="1198" w:type="dxa"/>
            <w:noWrap w:val="0"/>
            <w:vAlign w:val="center"/>
          </w:tcPr>
          <w:p w14:paraId="7ED447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523FB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4D5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68" w:type="dxa"/>
            <w:shd w:val="clear" w:color="auto" w:fill="FFFFFF"/>
            <w:noWrap w:val="0"/>
            <w:vAlign w:val="center"/>
          </w:tcPr>
          <w:p w14:paraId="28E439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21</w:t>
            </w:r>
          </w:p>
        </w:tc>
        <w:tc>
          <w:tcPr>
            <w:tcW w:w="1563" w:type="dxa"/>
            <w:shd w:val="clear" w:color="auto" w:fill="auto"/>
            <w:noWrap w:val="0"/>
            <w:vAlign w:val="center"/>
          </w:tcPr>
          <w:p w14:paraId="23BC56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商业街门面房周边及广场</w:t>
            </w:r>
          </w:p>
        </w:tc>
        <w:tc>
          <w:tcPr>
            <w:tcW w:w="938" w:type="dxa"/>
            <w:shd w:val="clear" w:color="auto" w:fill="auto"/>
            <w:noWrap w:val="0"/>
            <w:vAlign w:val="center"/>
          </w:tcPr>
          <w:p w14:paraId="406174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559908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4A321F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w:t>
            </w:r>
          </w:p>
        </w:tc>
        <w:tc>
          <w:tcPr>
            <w:tcW w:w="690" w:type="dxa"/>
            <w:shd w:val="clear" w:color="auto" w:fill="auto"/>
            <w:noWrap/>
            <w:vAlign w:val="center"/>
          </w:tcPr>
          <w:p w14:paraId="13AAC3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w:t>
            </w:r>
          </w:p>
        </w:tc>
        <w:tc>
          <w:tcPr>
            <w:tcW w:w="888" w:type="dxa"/>
            <w:shd w:val="clear" w:color="auto" w:fill="auto"/>
            <w:noWrap w:val="0"/>
            <w:vAlign w:val="center"/>
          </w:tcPr>
          <w:p w14:paraId="71128F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960</w:t>
            </w:r>
          </w:p>
        </w:tc>
        <w:tc>
          <w:tcPr>
            <w:tcW w:w="612" w:type="dxa"/>
            <w:shd w:val="clear" w:color="auto" w:fill="FFFFFF"/>
            <w:noWrap w:val="0"/>
            <w:vAlign w:val="center"/>
          </w:tcPr>
          <w:p w14:paraId="38CACD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D7163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960</w:t>
            </w:r>
          </w:p>
        </w:tc>
        <w:tc>
          <w:tcPr>
            <w:tcW w:w="1198" w:type="dxa"/>
            <w:noWrap w:val="0"/>
            <w:vAlign w:val="center"/>
          </w:tcPr>
          <w:p w14:paraId="2A195B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2CC71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AFE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vMerge w:val="restart"/>
            <w:shd w:val="clear" w:color="auto" w:fill="FFFFFF"/>
            <w:noWrap w:val="0"/>
            <w:vAlign w:val="center"/>
          </w:tcPr>
          <w:p w14:paraId="10EE9C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22</w:t>
            </w:r>
          </w:p>
        </w:tc>
        <w:tc>
          <w:tcPr>
            <w:tcW w:w="1563" w:type="dxa"/>
            <w:vMerge w:val="restart"/>
            <w:shd w:val="clear" w:color="auto" w:fill="auto"/>
            <w:noWrap w:val="0"/>
            <w:vAlign w:val="center"/>
          </w:tcPr>
          <w:p w14:paraId="2E0725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老干部楼西边停车教练场</w:t>
            </w:r>
          </w:p>
        </w:tc>
        <w:tc>
          <w:tcPr>
            <w:tcW w:w="938" w:type="dxa"/>
            <w:vMerge w:val="restart"/>
            <w:shd w:val="clear" w:color="auto" w:fill="auto"/>
            <w:noWrap w:val="0"/>
            <w:vAlign w:val="center"/>
          </w:tcPr>
          <w:p w14:paraId="3CDD9E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51119D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0B6F5F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52</w:t>
            </w:r>
          </w:p>
        </w:tc>
        <w:tc>
          <w:tcPr>
            <w:tcW w:w="690" w:type="dxa"/>
            <w:shd w:val="clear" w:color="auto" w:fill="auto"/>
            <w:noWrap/>
            <w:vAlign w:val="center"/>
          </w:tcPr>
          <w:p w14:paraId="6941E7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45</w:t>
            </w:r>
          </w:p>
        </w:tc>
        <w:tc>
          <w:tcPr>
            <w:tcW w:w="888" w:type="dxa"/>
            <w:shd w:val="clear" w:color="auto" w:fill="auto"/>
            <w:noWrap w:val="0"/>
            <w:vAlign w:val="center"/>
          </w:tcPr>
          <w:p w14:paraId="4227AA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2340</w:t>
            </w:r>
          </w:p>
        </w:tc>
        <w:tc>
          <w:tcPr>
            <w:tcW w:w="612" w:type="dxa"/>
            <w:shd w:val="clear" w:color="auto" w:fill="FFFFFF"/>
            <w:noWrap w:val="0"/>
            <w:vAlign w:val="center"/>
          </w:tcPr>
          <w:p w14:paraId="083058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2A895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2340</w:t>
            </w:r>
          </w:p>
        </w:tc>
        <w:tc>
          <w:tcPr>
            <w:tcW w:w="1198" w:type="dxa"/>
            <w:noWrap w:val="0"/>
            <w:vAlign w:val="center"/>
          </w:tcPr>
          <w:p w14:paraId="1EEB44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39E5EE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68A1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68" w:type="dxa"/>
            <w:vMerge w:val="continue"/>
            <w:shd w:val="clear" w:color="auto" w:fill="FFFFFF"/>
            <w:noWrap w:val="0"/>
            <w:vAlign w:val="center"/>
          </w:tcPr>
          <w:p w14:paraId="2E876B24">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322BE983">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16225E56">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556C60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绿化带</w:t>
            </w:r>
          </w:p>
        </w:tc>
        <w:tc>
          <w:tcPr>
            <w:tcW w:w="790" w:type="dxa"/>
            <w:shd w:val="clear" w:color="auto" w:fill="auto"/>
            <w:noWrap/>
            <w:vAlign w:val="center"/>
          </w:tcPr>
          <w:p w14:paraId="209543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52</w:t>
            </w:r>
          </w:p>
        </w:tc>
        <w:tc>
          <w:tcPr>
            <w:tcW w:w="690" w:type="dxa"/>
            <w:shd w:val="clear" w:color="auto" w:fill="auto"/>
            <w:noWrap/>
            <w:vAlign w:val="center"/>
          </w:tcPr>
          <w:p w14:paraId="46B305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11</w:t>
            </w:r>
          </w:p>
        </w:tc>
        <w:tc>
          <w:tcPr>
            <w:tcW w:w="888" w:type="dxa"/>
            <w:shd w:val="clear" w:color="auto" w:fill="auto"/>
            <w:noWrap/>
            <w:vAlign w:val="center"/>
          </w:tcPr>
          <w:p w14:paraId="3ADBC5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572</w:t>
            </w:r>
          </w:p>
        </w:tc>
        <w:tc>
          <w:tcPr>
            <w:tcW w:w="612" w:type="dxa"/>
            <w:shd w:val="clear" w:color="auto" w:fill="FFFFFF"/>
            <w:noWrap w:val="0"/>
            <w:vAlign w:val="center"/>
          </w:tcPr>
          <w:p w14:paraId="1DFAE0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C6242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572</w:t>
            </w:r>
          </w:p>
        </w:tc>
        <w:tc>
          <w:tcPr>
            <w:tcW w:w="1198" w:type="dxa"/>
            <w:noWrap w:val="0"/>
            <w:vAlign w:val="center"/>
          </w:tcPr>
          <w:p w14:paraId="046143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7ED35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20A2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68" w:type="dxa"/>
            <w:shd w:val="clear" w:color="auto" w:fill="FFFFFF"/>
            <w:noWrap w:val="0"/>
            <w:vAlign w:val="center"/>
          </w:tcPr>
          <w:p w14:paraId="28B8D4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23</w:t>
            </w:r>
          </w:p>
        </w:tc>
        <w:tc>
          <w:tcPr>
            <w:tcW w:w="1563" w:type="dxa"/>
            <w:shd w:val="clear" w:color="auto" w:fill="auto"/>
            <w:noWrap w:val="0"/>
            <w:vAlign w:val="center"/>
          </w:tcPr>
          <w:p w14:paraId="76393D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东阁街（铁道口至供电所）</w:t>
            </w:r>
          </w:p>
        </w:tc>
        <w:tc>
          <w:tcPr>
            <w:tcW w:w="938" w:type="dxa"/>
            <w:shd w:val="clear" w:color="auto" w:fill="auto"/>
            <w:noWrap w:val="0"/>
            <w:vAlign w:val="center"/>
          </w:tcPr>
          <w:p w14:paraId="21CBC4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0"/>
            <w:vAlign w:val="center"/>
          </w:tcPr>
          <w:p w14:paraId="690AC1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318984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70</w:t>
            </w:r>
          </w:p>
        </w:tc>
        <w:tc>
          <w:tcPr>
            <w:tcW w:w="690" w:type="dxa"/>
            <w:shd w:val="clear" w:color="auto" w:fill="auto"/>
            <w:noWrap/>
            <w:vAlign w:val="center"/>
          </w:tcPr>
          <w:p w14:paraId="680D3E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888" w:type="dxa"/>
            <w:shd w:val="clear" w:color="auto" w:fill="auto"/>
            <w:noWrap w:val="0"/>
            <w:vAlign w:val="center"/>
          </w:tcPr>
          <w:p w14:paraId="6C7D05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1050</w:t>
            </w:r>
          </w:p>
        </w:tc>
        <w:tc>
          <w:tcPr>
            <w:tcW w:w="612" w:type="dxa"/>
            <w:shd w:val="clear" w:color="auto" w:fill="FFFFFF"/>
            <w:noWrap w:val="0"/>
            <w:vAlign w:val="center"/>
          </w:tcPr>
          <w:p w14:paraId="367985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3B8BF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1050</w:t>
            </w:r>
          </w:p>
        </w:tc>
        <w:tc>
          <w:tcPr>
            <w:tcW w:w="1198" w:type="dxa"/>
            <w:noWrap w:val="0"/>
            <w:vAlign w:val="center"/>
          </w:tcPr>
          <w:p w14:paraId="3DAD6B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5D4871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80A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468" w:type="dxa"/>
            <w:shd w:val="clear" w:color="auto" w:fill="FFFFFF"/>
            <w:noWrap w:val="0"/>
            <w:vAlign w:val="center"/>
          </w:tcPr>
          <w:p w14:paraId="4D81E3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24</w:t>
            </w:r>
          </w:p>
        </w:tc>
        <w:tc>
          <w:tcPr>
            <w:tcW w:w="1563" w:type="dxa"/>
            <w:shd w:val="clear" w:color="auto" w:fill="auto"/>
            <w:noWrap w:val="0"/>
            <w:vAlign w:val="center"/>
          </w:tcPr>
          <w:p w14:paraId="62C37B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高厚街（高厚街至水文队）</w:t>
            </w:r>
          </w:p>
        </w:tc>
        <w:tc>
          <w:tcPr>
            <w:tcW w:w="938" w:type="dxa"/>
            <w:shd w:val="clear" w:color="auto" w:fill="auto"/>
            <w:noWrap w:val="0"/>
            <w:vAlign w:val="center"/>
          </w:tcPr>
          <w:p w14:paraId="41D1B8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0"/>
            <w:vAlign w:val="center"/>
          </w:tcPr>
          <w:p w14:paraId="0E2BDE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466606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280</w:t>
            </w:r>
          </w:p>
        </w:tc>
        <w:tc>
          <w:tcPr>
            <w:tcW w:w="690" w:type="dxa"/>
            <w:shd w:val="clear" w:color="auto" w:fill="auto"/>
            <w:noWrap/>
            <w:vAlign w:val="center"/>
          </w:tcPr>
          <w:p w14:paraId="157A51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888" w:type="dxa"/>
            <w:shd w:val="clear" w:color="auto" w:fill="auto"/>
            <w:noWrap w:val="0"/>
            <w:vAlign w:val="center"/>
          </w:tcPr>
          <w:p w14:paraId="3783FC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1680</w:t>
            </w:r>
          </w:p>
        </w:tc>
        <w:tc>
          <w:tcPr>
            <w:tcW w:w="612" w:type="dxa"/>
            <w:shd w:val="clear" w:color="auto" w:fill="FFFFFF"/>
            <w:noWrap w:val="0"/>
            <w:vAlign w:val="center"/>
          </w:tcPr>
          <w:p w14:paraId="6A55BE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1CF7F3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1680</w:t>
            </w:r>
          </w:p>
        </w:tc>
        <w:tc>
          <w:tcPr>
            <w:tcW w:w="1198" w:type="dxa"/>
            <w:noWrap w:val="0"/>
            <w:vAlign w:val="center"/>
          </w:tcPr>
          <w:p w14:paraId="74AD72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34608C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871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68" w:type="dxa"/>
            <w:vMerge w:val="restart"/>
            <w:shd w:val="clear" w:color="auto" w:fill="FFFFFF"/>
            <w:noWrap w:val="0"/>
            <w:vAlign w:val="center"/>
          </w:tcPr>
          <w:p w14:paraId="04C466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25</w:t>
            </w:r>
          </w:p>
        </w:tc>
        <w:tc>
          <w:tcPr>
            <w:tcW w:w="1563" w:type="dxa"/>
            <w:vMerge w:val="restart"/>
            <w:shd w:val="clear" w:color="auto" w:fill="auto"/>
            <w:noWrap w:val="0"/>
            <w:vAlign w:val="center"/>
          </w:tcPr>
          <w:p w14:paraId="7C064E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新区路（宁丹路至第二幼儿园）</w:t>
            </w:r>
          </w:p>
        </w:tc>
        <w:tc>
          <w:tcPr>
            <w:tcW w:w="938" w:type="dxa"/>
            <w:vMerge w:val="restart"/>
            <w:shd w:val="clear" w:color="auto" w:fill="auto"/>
            <w:noWrap w:val="0"/>
            <w:vAlign w:val="center"/>
          </w:tcPr>
          <w:p w14:paraId="1302B3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三级道路</w:t>
            </w:r>
          </w:p>
        </w:tc>
        <w:tc>
          <w:tcPr>
            <w:tcW w:w="1591" w:type="dxa"/>
            <w:shd w:val="clear" w:color="auto" w:fill="auto"/>
            <w:noWrap w:val="0"/>
            <w:vAlign w:val="center"/>
          </w:tcPr>
          <w:p w14:paraId="13041D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ign w:val="center"/>
          </w:tcPr>
          <w:p w14:paraId="3D0D97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1200</w:t>
            </w:r>
          </w:p>
        </w:tc>
        <w:tc>
          <w:tcPr>
            <w:tcW w:w="690" w:type="dxa"/>
            <w:shd w:val="clear" w:color="auto" w:fill="auto"/>
            <w:noWrap/>
            <w:vAlign w:val="center"/>
          </w:tcPr>
          <w:p w14:paraId="56A4FB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w:t>
            </w:r>
          </w:p>
        </w:tc>
        <w:tc>
          <w:tcPr>
            <w:tcW w:w="888" w:type="dxa"/>
            <w:shd w:val="clear" w:color="auto" w:fill="auto"/>
            <w:noWrap w:val="0"/>
            <w:vAlign w:val="center"/>
          </w:tcPr>
          <w:p w14:paraId="7F9203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19200</w:t>
            </w:r>
          </w:p>
        </w:tc>
        <w:tc>
          <w:tcPr>
            <w:tcW w:w="612" w:type="dxa"/>
            <w:shd w:val="clear" w:color="auto" w:fill="FFFFFF"/>
            <w:noWrap w:val="0"/>
            <w:vAlign w:val="center"/>
          </w:tcPr>
          <w:p w14:paraId="3B8BB3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C1A96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19200</w:t>
            </w:r>
          </w:p>
        </w:tc>
        <w:tc>
          <w:tcPr>
            <w:tcW w:w="1198" w:type="dxa"/>
            <w:noWrap w:val="0"/>
            <w:vAlign w:val="center"/>
          </w:tcPr>
          <w:p w14:paraId="52845B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B3A35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4571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vMerge w:val="continue"/>
            <w:shd w:val="clear" w:color="auto" w:fill="FFFFFF"/>
            <w:noWrap w:val="0"/>
            <w:vAlign w:val="center"/>
          </w:tcPr>
          <w:p w14:paraId="7ECC466D">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74DBA4C9">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50297EB3">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4E1FDA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ign w:val="center"/>
          </w:tcPr>
          <w:p w14:paraId="581902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1200</w:t>
            </w:r>
          </w:p>
        </w:tc>
        <w:tc>
          <w:tcPr>
            <w:tcW w:w="690" w:type="dxa"/>
            <w:shd w:val="clear" w:color="auto" w:fill="auto"/>
            <w:noWrap/>
            <w:vAlign w:val="center"/>
          </w:tcPr>
          <w:p w14:paraId="525EAB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w:t>
            </w:r>
          </w:p>
        </w:tc>
        <w:tc>
          <w:tcPr>
            <w:tcW w:w="888" w:type="dxa"/>
            <w:shd w:val="clear" w:color="auto" w:fill="auto"/>
            <w:noWrap/>
            <w:vAlign w:val="center"/>
          </w:tcPr>
          <w:p w14:paraId="775724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4800</w:t>
            </w:r>
          </w:p>
        </w:tc>
        <w:tc>
          <w:tcPr>
            <w:tcW w:w="612" w:type="dxa"/>
            <w:shd w:val="clear" w:color="auto" w:fill="FFFFFF"/>
            <w:noWrap w:val="0"/>
            <w:vAlign w:val="center"/>
          </w:tcPr>
          <w:p w14:paraId="0A2BD0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6CBB43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4800</w:t>
            </w:r>
          </w:p>
        </w:tc>
        <w:tc>
          <w:tcPr>
            <w:tcW w:w="1198" w:type="dxa"/>
            <w:noWrap w:val="0"/>
            <w:vAlign w:val="center"/>
          </w:tcPr>
          <w:p w14:paraId="19B97A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3FCC2E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B5C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68" w:type="dxa"/>
            <w:vMerge w:val="continue"/>
            <w:shd w:val="clear" w:color="auto" w:fill="FFFFFF"/>
            <w:noWrap w:val="0"/>
            <w:vAlign w:val="center"/>
          </w:tcPr>
          <w:p w14:paraId="1B140CEA">
            <w:pPr>
              <w:jc w:val="center"/>
              <w:rPr>
                <w:rFonts w:hint="eastAsia" w:ascii="宋体" w:hAnsi="宋体" w:eastAsia="宋体" w:cs="宋体"/>
                <w:i w:val="0"/>
                <w:iCs w:val="0"/>
                <w:color w:val="000000"/>
                <w:sz w:val="22"/>
                <w:szCs w:val="22"/>
                <w:highlight w:val="none"/>
                <w:u w:val="none"/>
              </w:rPr>
            </w:pPr>
          </w:p>
        </w:tc>
        <w:tc>
          <w:tcPr>
            <w:tcW w:w="1563" w:type="dxa"/>
            <w:vMerge w:val="continue"/>
            <w:shd w:val="clear" w:color="auto" w:fill="auto"/>
            <w:noWrap w:val="0"/>
            <w:vAlign w:val="center"/>
          </w:tcPr>
          <w:p w14:paraId="0404CA4A">
            <w:pPr>
              <w:jc w:val="center"/>
              <w:rPr>
                <w:rFonts w:hint="eastAsia" w:ascii="宋体" w:hAnsi="宋体" w:eastAsia="宋体" w:cs="宋体"/>
                <w:i w:val="0"/>
                <w:iCs w:val="0"/>
                <w:color w:val="000000"/>
                <w:sz w:val="22"/>
                <w:szCs w:val="22"/>
                <w:highlight w:val="none"/>
                <w:u w:val="none"/>
              </w:rPr>
            </w:pPr>
          </w:p>
        </w:tc>
        <w:tc>
          <w:tcPr>
            <w:tcW w:w="938" w:type="dxa"/>
            <w:vMerge w:val="continue"/>
            <w:shd w:val="clear" w:color="auto" w:fill="auto"/>
            <w:noWrap w:val="0"/>
            <w:vAlign w:val="center"/>
          </w:tcPr>
          <w:p w14:paraId="5E03A00B">
            <w:pPr>
              <w:jc w:val="center"/>
              <w:rPr>
                <w:rFonts w:hint="eastAsia" w:ascii="宋体" w:hAnsi="宋体" w:eastAsia="宋体" w:cs="宋体"/>
                <w:i w:val="0"/>
                <w:iCs w:val="0"/>
                <w:color w:val="000000"/>
                <w:sz w:val="22"/>
                <w:szCs w:val="22"/>
                <w:highlight w:val="none"/>
                <w:u w:val="none"/>
              </w:rPr>
            </w:pPr>
          </w:p>
        </w:tc>
        <w:tc>
          <w:tcPr>
            <w:tcW w:w="1591" w:type="dxa"/>
            <w:shd w:val="clear" w:color="auto" w:fill="auto"/>
            <w:noWrap w:val="0"/>
            <w:vAlign w:val="center"/>
          </w:tcPr>
          <w:p w14:paraId="520F67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绿化带</w:t>
            </w:r>
          </w:p>
        </w:tc>
        <w:tc>
          <w:tcPr>
            <w:tcW w:w="790" w:type="dxa"/>
            <w:shd w:val="clear" w:color="auto" w:fill="auto"/>
            <w:noWrap/>
            <w:vAlign w:val="center"/>
          </w:tcPr>
          <w:p w14:paraId="3BE4A6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1200</w:t>
            </w:r>
          </w:p>
        </w:tc>
        <w:tc>
          <w:tcPr>
            <w:tcW w:w="690" w:type="dxa"/>
            <w:shd w:val="clear" w:color="auto" w:fill="auto"/>
            <w:noWrap/>
            <w:vAlign w:val="center"/>
          </w:tcPr>
          <w:p w14:paraId="51A193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888" w:type="dxa"/>
            <w:shd w:val="clear" w:color="auto" w:fill="auto"/>
            <w:noWrap/>
            <w:vAlign w:val="center"/>
          </w:tcPr>
          <w:p w14:paraId="26FE3E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7200</w:t>
            </w:r>
          </w:p>
        </w:tc>
        <w:tc>
          <w:tcPr>
            <w:tcW w:w="612" w:type="dxa"/>
            <w:shd w:val="clear" w:color="auto" w:fill="FFFFFF"/>
            <w:noWrap w:val="0"/>
            <w:vAlign w:val="center"/>
          </w:tcPr>
          <w:p w14:paraId="54EFB1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405905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7200</w:t>
            </w:r>
          </w:p>
        </w:tc>
        <w:tc>
          <w:tcPr>
            <w:tcW w:w="1198" w:type="dxa"/>
            <w:noWrap w:val="0"/>
            <w:vAlign w:val="center"/>
          </w:tcPr>
          <w:p w14:paraId="0F19DE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D0E48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17D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8" w:type="dxa"/>
            <w:shd w:val="clear" w:color="auto" w:fill="FFFFFF"/>
            <w:noWrap w:val="0"/>
            <w:vAlign w:val="center"/>
          </w:tcPr>
          <w:p w14:paraId="022F3F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26</w:t>
            </w:r>
          </w:p>
        </w:tc>
        <w:tc>
          <w:tcPr>
            <w:tcW w:w="1563" w:type="dxa"/>
            <w:shd w:val="clear" w:color="auto" w:fill="auto"/>
            <w:noWrap w:val="0"/>
            <w:vAlign w:val="center"/>
          </w:tcPr>
          <w:p w14:paraId="123D50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好又多超市周边</w:t>
            </w:r>
          </w:p>
        </w:tc>
        <w:tc>
          <w:tcPr>
            <w:tcW w:w="938" w:type="dxa"/>
            <w:shd w:val="clear" w:color="auto" w:fill="auto"/>
            <w:noWrap w:val="0"/>
            <w:vAlign w:val="center"/>
          </w:tcPr>
          <w:p w14:paraId="14451E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0"/>
            <w:vAlign w:val="center"/>
          </w:tcPr>
          <w:p w14:paraId="407B96F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23FA6AD1">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0"/>
            <w:vAlign w:val="center"/>
          </w:tcPr>
          <w:p w14:paraId="3545E56E">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0"/>
            <w:vAlign w:val="center"/>
          </w:tcPr>
          <w:p w14:paraId="5A25E2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1736</w:t>
            </w:r>
          </w:p>
        </w:tc>
        <w:tc>
          <w:tcPr>
            <w:tcW w:w="612" w:type="dxa"/>
            <w:shd w:val="clear" w:color="auto" w:fill="FFFFFF"/>
            <w:noWrap w:val="0"/>
            <w:vAlign w:val="center"/>
          </w:tcPr>
          <w:p w14:paraId="2D7A07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4482E4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1736</w:t>
            </w:r>
          </w:p>
        </w:tc>
        <w:tc>
          <w:tcPr>
            <w:tcW w:w="1198" w:type="dxa"/>
            <w:noWrap w:val="0"/>
            <w:vAlign w:val="center"/>
          </w:tcPr>
          <w:p w14:paraId="199F4A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6D23AE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44D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68" w:type="dxa"/>
            <w:shd w:val="clear" w:color="auto" w:fill="FFFFFF"/>
            <w:noWrap w:val="0"/>
            <w:vAlign w:val="center"/>
          </w:tcPr>
          <w:p w14:paraId="1249CE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27</w:t>
            </w:r>
          </w:p>
        </w:tc>
        <w:tc>
          <w:tcPr>
            <w:tcW w:w="1563" w:type="dxa"/>
            <w:shd w:val="clear" w:color="auto" w:fill="auto"/>
            <w:noWrap w:val="0"/>
            <w:vAlign w:val="center"/>
          </w:tcPr>
          <w:p w14:paraId="52F646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东善幼儿园对面休闲广场</w:t>
            </w:r>
          </w:p>
        </w:tc>
        <w:tc>
          <w:tcPr>
            <w:tcW w:w="938" w:type="dxa"/>
            <w:shd w:val="clear" w:color="auto" w:fill="auto"/>
            <w:noWrap/>
            <w:vAlign w:val="center"/>
          </w:tcPr>
          <w:p w14:paraId="29A824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242FF1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5015FD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25</w:t>
            </w:r>
          </w:p>
        </w:tc>
        <w:tc>
          <w:tcPr>
            <w:tcW w:w="690" w:type="dxa"/>
            <w:shd w:val="clear" w:color="auto" w:fill="auto"/>
            <w:noWrap w:val="0"/>
            <w:vAlign w:val="center"/>
          </w:tcPr>
          <w:p w14:paraId="60EF71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888" w:type="dxa"/>
            <w:shd w:val="clear" w:color="auto" w:fill="auto"/>
            <w:noWrap/>
            <w:vAlign w:val="center"/>
          </w:tcPr>
          <w:p w14:paraId="71DF0E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500</w:t>
            </w:r>
          </w:p>
        </w:tc>
        <w:tc>
          <w:tcPr>
            <w:tcW w:w="612" w:type="dxa"/>
            <w:shd w:val="clear" w:color="auto" w:fill="FFFFFF"/>
            <w:noWrap w:val="0"/>
            <w:vAlign w:val="center"/>
          </w:tcPr>
          <w:p w14:paraId="208D56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55C2C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500</w:t>
            </w:r>
          </w:p>
        </w:tc>
        <w:tc>
          <w:tcPr>
            <w:tcW w:w="1198" w:type="dxa"/>
            <w:noWrap w:val="0"/>
            <w:vAlign w:val="center"/>
          </w:tcPr>
          <w:p w14:paraId="72A902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43CA51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177F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68" w:type="dxa"/>
            <w:shd w:val="clear" w:color="auto" w:fill="FFFFFF"/>
            <w:noWrap w:val="0"/>
            <w:vAlign w:val="center"/>
          </w:tcPr>
          <w:p w14:paraId="0F3D98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28</w:t>
            </w:r>
          </w:p>
        </w:tc>
        <w:tc>
          <w:tcPr>
            <w:tcW w:w="1563" w:type="dxa"/>
            <w:shd w:val="clear" w:color="auto" w:fill="auto"/>
            <w:noWrap w:val="0"/>
            <w:vAlign w:val="center"/>
          </w:tcPr>
          <w:p w14:paraId="61C70D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东虹花苑4苑休闲广场</w:t>
            </w:r>
          </w:p>
        </w:tc>
        <w:tc>
          <w:tcPr>
            <w:tcW w:w="938" w:type="dxa"/>
            <w:shd w:val="clear" w:color="auto" w:fill="auto"/>
            <w:noWrap/>
            <w:vAlign w:val="center"/>
          </w:tcPr>
          <w:p w14:paraId="770CC6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4AAEB5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2AF6D7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83</w:t>
            </w:r>
          </w:p>
        </w:tc>
        <w:tc>
          <w:tcPr>
            <w:tcW w:w="690" w:type="dxa"/>
            <w:shd w:val="clear" w:color="auto" w:fill="auto"/>
            <w:noWrap w:val="0"/>
            <w:vAlign w:val="center"/>
          </w:tcPr>
          <w:p w14:paraId="3EE888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22</w:t>
            </w:r>
          </w:p>
        </w:tc>
        <w:tc>
          <w:tcPr>
            <w:tcW w:w="888" w:type="dxa"/>
            <w:shd w:val="clear" w:color="auto" w:fill="auto"/>
            <w:noWrap/>
            <w:vAlign w:val="center"/>
          </w:tcPr>
          <w:p w14:paraId="3E548C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1826</w:t>
            </w:r>
          </w:p>
        </w:tc>
        <w:tc>
          <w:tcPr>
            <w:tcW w:w="612" w:type="dxa"/>
            <w:shd w:val="clear" w:color="auto" w:fill="FFFFFF"/>
            <w:noWrap w:val="0"/>
            <w:vAlign w:val="center"/>
          </w:tcPr>
          <w:p w14:paraId="0B3EA5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01535D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1826</w:t>
            </w:r>
          </w:p>
        </w:tc>
        <w:tc>
          <w:tcPr>
            <w:tcW w:w="1198" w:type="dxa"/>
            <w:noWrap w:val="0"/>
            <w:vAlign w:val="center"/>
          </w:tcPr>
          <w:p w14:paraId="78303F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7BCAB6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2C2A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468" w:type="dxa"/>
            <w:shd w:val="clear" w:color="auto" w:fill="FFFFFF"/>
            <w:noWrap w:val="0"/>
            <w:vAlign w:val="center"/>
          </w:tcPr>
          <w:p w14:paraId="7C32A4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29</w:t>
            </w:r>
          </w:p>
        </w:tc>
        <w:tc>
          <w:tcPr>
            <w:tcW w:w="1563" w:type="dxa"/>
            <w:shd w:val="clear" w:color="auto" w:fill="auto"/>
            <w:noWrap w:val="0"/>
            <w:vAlign w:val="center"/>
          </w:tcPr>
          <w:p w14:paraId="5EBC4D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东善桥小学南门休闲广场</w:t>
            </w:r>
          </w:p>
        </w:tc>
        <w:tc>
          <w:tcPr>
            <w:tcW w:w="938" w:type="dxa"/>
            <w:shd w:val="clear" w:color="auto" w:fill="auto"/>
            <w:noWrap/>
            <w:vAlign w:val="center"/>
          </w:tcPr>
          <w:p w14:paraId="2A3A0B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6917A1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71DCF6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690" w:type="dxa"/>
            <w:shd w:val="clear" w:color="auto" w:fill="auto"/>
            <w:noWrap w:val="0"/>
            <w:vAlign w:val="center"/>
          </w:tcPr>
          <w:p w14:paraId="5E04FF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w:t>
            </w:r>
          </w:p>
        </w:tc>
        <w:tc>
          <w:tcPr>
            <w:tcW w:w="888" w:type="dxa"/>
            <w:shd w:val="clear" w:color="auto" w:fill="auto"/>
            <w:noWrap/>
            <w:vAlign w:val="center"/>
          </w:tcPr>
          <w:p w14:paraId="7A69DB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200</w:t>
            </w:r>
          </w:p>
        </w:tc>
        <w:tc>
          <w:tcPr>
            <w:tcW w:w="612" w:type="dxa"/>
            <w:shd w:val="clear" w:color="auto" w:fill="FFFFFF"/>
            <w:noWrap w:val="0"/>
            <w:vAlign w:val="center"/>
          </w:tcPr>
          <w:p w14:paraId="55D48B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242FE5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200</w:t>
            </w:r>
          </w:p>
        </w:tc>
        <w:tc>
          <w:tcPr>
            <w:tcW w:w="1198" w:type="dxa"/>
            <w:noWrap w:val="0"/>
            <w:vAlign w:val="center"/>
          </w:tcPr>
          <w:p w14:paraId="56492B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0775BC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0A4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68" w:type="dxa"/>
            <w:shd w:val="clear" w:color="auto" w:fill="FFFFFF"/>
            <w:noWrap w:val="0"/>
            <w:vAlign w:val="center"/>
          </w:tcPr>
          <w:p w14:paraId="6E3281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30</w:t>
            </w:r>
          </w:p>
        </w:tc>
        <w:tc>
          <w:tcPr>
            <w:tcW w:w="1563" w:type="dxa"/>
            <w:shd w:val="clear" w:color="auto" w:fill="auto"/>
            <w:noWrap w:val="0"/>
            <w:vAlign w:val="center"/>
          </w:tcPr>
          <w:p w14:paraId="1C3994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东善桥集镇特大停车场</w:t>
            </w:r>
          </w:p>
        </w:tc>
        <w:tc>
          <w:tcPr>
            <w:tcW w:w="938" w:type="dxa"/>
            <w:shd w:val="clear" w:color="auto" w:fill="auto"/>
            <w:noWrap/>
            <w:vAlign w:val="center"/>
          </w:tcPr>
          <w:p w14:paraId="51C87C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74BBBE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42C2B9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108</w:t>
            </w:r>
          </w:p>
        </w:tc>
        <w:tc>
          <w:tcPr>
            <w:tcW w:w="690" w:type="dxa"/>
            <w:shd w:val="clear" w:color="auto" w:fill="auto"/>
            <w:noWrap w:val="0"/>
            <w:vAlign w:val="center"/>
          </w:tcPr>
          <w:p w14:paraId="239FA8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94</w:t>
            </w:r>
          </w:p>
        </w:tc>
        <w:tc>
          <w:tcPr>
            <w:tcW w:w="888" w:type="dxa"/>
            <w:shd w:val="clear" w:color="auto" w:fill="auto"/>
            <w:noWrap/>
            <w:vAlign w:val="center"/>
          </w:tcPr>
          <w:p w14:paraId="6E8299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10152</w:t>
            </w:r>
          </w:p>
        </w:tc>
        <w:tc>
          <w:tcPr>
            <w:tcW w:w="612" w:type="dxa"/>
            <w:shd w:val="clear" w:color="auto" w:fill="FFFFFF"/>
            <w:noWrap w:val="0"/>
            <w:vAlign w:val="center"/>
          </w:tcPr>
          <w:p w14:paraId="55213C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A2F7D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10152</w:t>
            </w:r>
          </w:p>
        </w:tc>
        <w:tc>
          <w:tcPr>
            <w:tcW w:w="1198" w:type="dxa"/>
            <w:noWrap w:val="0"/>
            <w:vAlign w:val="center"/>
          </w:tcPr>
          <w:p w14:paraId="298808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24D87C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331D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68" w:type="dxa"/>
            <w:shd w:val="clear" w:color="auto" w:fill="FFFFFF"/>
            <w:noWrap w:val="0"/>
            <w:vAlign w:val="center"/>
          </w:tcPr>
          <w:p w14:paraId="790A0B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31</w:t>
            </w:r>
          </w:p>
        </w:tc>
        <w:tc>
          <w:tcPr>
            <w:tcW w:w="1563" w:type="dxa"/>
            <w:shd w:val="clear" w:color="auto" w:fill="auto"/>
            <w:noWrap w:val="0"/>
            <w:vAlign w:val="center"/>
          </w:tcPr>
          <w:p w14:paraId="3265DF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东善桥集镇特大停车场（绿化）</w:t>
            </w:r>
          </w:p>
        </w:tc>
        <w:tc>
          <w:tcPr>
            <w:tcW w:w="938" w:type="dxa"/>
            <w:shd w:val="clear" w:color="auto" w:fill="auto"/>
            <w:noWrap/>
            <w:vAlign w:val="center"/>
          </w:tcPr>
          <w:p w14:paraId="23F27B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77F7E5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21AB9B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108</w:t>
            </w:r>
          </w:p>
        </w:tc>
        <w:tc>
          <w:tcPr>
            <w:tcW w:w="690" w:type="dxa"/>
            <w:shd w:val="clear" w:color="auto" w:fill="auto"/>
            <w:noWrap w:val="0"/>
            <w:vAlign w:val="center"/>
          </w:tcPr>
          <w:p w14:paraId="33EA25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w:t>
            </w:r>
          </w:p>
        </w:tc>
        <w:tc>
          <w:tcPr>
            <w:tcW w:w="888" w:type="dxa"/>
            <w:shd w:val="clear" w:color="auto" w:fill="auto"/>
            <w:noWrap/>
            <w:vAlign w:val="center"/>
          </w:tcPr>
          <w:p w14:paraId="6A484C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864</w:t>
            </w:r>
          </w:p>
        </w:tc>
        <w:tc>
          <w:tcPr>
            <w:tcW w:w="612" w:type="dxa"/>
            <w:shd w:val="clear" w:color="auto" w:fill="FFFFFF"/>
            <w:noWrap w:val="0"/>
            <w:vAlign w:val="center"/>
          </w:tcPr>
          <w:p w14:paraId="07802E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FA975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864</w:t>
            </w:r>
          </w:p>
        </w:tc>
        <w:tc>
          <w:tcPr>
            <w:tcW w:w="1198" w:type="dxa"/>
            <w:noWrap w:val="0"/>
            <w:vAlign w:val="center"/>
          </w:tcPr>
          <w:p w14:paraId="14083B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2BFB76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CBED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68" w:type="dxa"/>
            <w:shd w:val="clear" w:color="auto" w:fill="FFFFFF"/>
            <w:noWrap w:val="0"/>
            <w:vAlign w:val="center"/>
          </w:tcPr>
          <w:p w14:paraId="042657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32</w:t>
            </w:r>
          </w:p>
        </w:tc>
        <w:tc>
          <w:tcPr>
            <w:tcW w:w="1563" w:type="dxa"/>
            <w:shd w:val="clear" w:color="auto" w:fill="auto"/>
            <w:noWrap w:val="0"/>
            <w:vAlign w:val="center"/>
          </w:tcPr>
          <w:p w14:paraId="6E6D08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东善桥影剧院停车场</w:t>
            </w:r>
          </w:p>
        </w:tc>
        <w:tc>
          <w:tcPr>
            <w:tcW w:w="938" w:type="dxa"/>
            <w:shd w:val="clear" w:color="auto" w:fill="auto"/>
            <w:noWrap/>
            <w:vAlign w:val="center"/>
          </w:tcPr>
          <w:p w14:paraId="4F55F2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78ECED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584215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70</w:t>
            </w:r>
          </w:p>
        </w:tc>
        <w:tc>
          <w:tcPr>
            <w:tcW w:w="690" w:type="dxa"/>
            <w:shd w:val="clear" w:color="auto" w:fill="auto"/>
            <w:noWrap w:val="0"/>
            <w:vAlign w:val="center"/>
          </w:tcPr>
          <w:p w14:paraId="4C7E49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63</w:t>
            </w:r>
          </w:p>
        </w:tc>
        <w:tc>
          <w:tcPr>
            <w:tcW w:w="888" w:type="dxa"/>
            <w:shd w:val="clear" w:color="auto" w:fill="auto"/>
            <w:noWrap/>
            <w:vAlign w:val="center"/>
          </w:tcPr>
          <w:p w14:paraId="73A2F3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4410</w:t>
            </w:r>
          </w:p>
        </w:tc>
        <w:tc>
          <w:tcPr>
            <w:tcW w:w="612" w:type="dxa"/>
            <w:shd w:val="clear" w:color="auto" w:fill="FFFFFF"/>
            <w:noWrap w:val="0"/>
            <w:vAlign w:val="center"/>
          </w:tcPr>
          <w:p w14:paraId="4D5855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52C661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4410</w:t>
            </w:r>
          </w:p>
        </w:tc>
        <w:tc>
          <w:tcPr>
            <w:tcW w:w="1198" w:type="dxa"/>
            <w:noWrap w:val="0"/>
            <w:vAlign w:val="center"/>
          </w:tcPr>
          <w:p w14:paraId="6D2CBB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F07F1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6FC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68" w:type="dxa"/>
            <w:shd w:val="clear" w:color="auto" w:fill="FFFFFF"/>
            <w:noWrap w:val="0"/>
            <w:vAlign w:val="center"/>
          </w:tcPr>
          <w:p w14:paraId="608FC3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33</w:t>
            </w:r>
          </w:p>
        </w:tc>
        <w:tc>
          <w:tcPr>
            <w:tcW w:w="1563" w:type="dxa"/>
            <w:shd w:val="clear" w:color="auto" w:fill="auto"/>
            <w:noWrap w:val="0"/>
            <w:vAlign w:val="center"/>
          </w:tcPr>
          <w:p w14:paraId="6A7A8C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东善桥粮管所住宿区停车场</w:t>
            </w:r>
          </w:p>
        </w:tc>
        <w:tc>
          <w:tcPr>
            <w:tcW w:w="938" w:type="dxa"/>
            <w:shd w:val="clear" w:color="auto" w:fill="auto"/>
            <w:noWrap/>
            <w:vAlign w:val="center"/>
          </w:tcPr>
          <w:p w14:paraId="248687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32D58F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06DC8F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50</w:t>
            </w:r>
          </w:p>
        </w:tc>
        <w:tc>
          <w:tcPr>
            <w:tcW w:w="690" w:type="dxa"/>
            <w:shd w:val="clear" w:color="auto" w:fill="auto"/>
            <w:noWrap w:val="0"/>
            <w:vAlign w:val="center"/>
          </w:tcPr>
          <w:p w14:paraId="72C2D0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w:t>
            </w:r>
          </w:p>
        </w:tc>
        <w:tc>
          <w:tcPr>
            <w:tcW w:w="888" w:type="dxa"/>
            <w:shd w:val="clear" w:color="auto" w:fill="auto"/>
            <w:noWrap/>
            <w:vAlign w:val="center"/>
          </w:tcPr>
          <w:p w14:paraId="1BDB5E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800</w:t>
            </w:r>
          </w:p>
        </w:tc>
        <w:tc>
          <w:tcPr>
            <w:tcW w:w="612" w:type="dxa"/>
            <w:shd w:val="clear" w:color="auto" w:fill="FFFFFF"/>
            <w:noWrap w:val="0"/>
            <w:vAlign w:val="center"/>
          </w:tcPr>
          <w:p w14:paraId="7B75A8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67D77B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800</w:t>
            </w:r>
          </w:p>
        </w:tc>
        <w:tc>
          <w:tcPr>
            <w:tcW w:w="1198" w:type="dxa"/>
            <w:noWrap w:val="0"/>
            <w:vAlign w:val="center"/>
          </w:tcPr>
          <w:p w14:paraId="067A28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9FAD7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413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68" w:type="dxa"/>
            <w:shd w:val="clear" w:color="auto" w:fill="FFFFFF"/>
            <w:noWrap w:val="0"/>
            <w:vAlign w:val="center"/>
          </w:tcPr>
          <w:p w14:paraId="23046A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34</w:t>
            </w:r>
          </w:p>
        </w:tc>
        <w:tc>
          <w:tcPr>
            <w:tcW w:w="1563" w:type="dxa"/>
            <w:shd w:val="clear" w:color="auto" w:fill="auto"/>
            <w:noWrap w:val="0"/>
            <w:vAlign w:val="center"/>
          </w:tcPr>
          <w:p w14:paraId="0DC5ED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家属区路</w:t>
            </w:r>
          </w:p>
        </w:tc>
        <w:tc>
          <w:tcPr>
            <w:tcW w:w="938" w:type="dxa"/>
            <w:shd w:val="clear" w:color="auto" w:fill="auto"/>
            <w:noWrap/>
            <w:vAlign w:val="center"/>
          </w:tcPr>
          <w:p w14:paraId="7BB49A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普通街巷</w:t>
            </w:r>
          </w:p>
        </w:tc>
        <w:tc>
          <w:tcPr>
            <w:tcW w:w="1591" w:type="dxa"/>
            <w:shd w:val="clear" w:color="auto" w:fill="auto"/>
            <w:noWrap/>
            <w:vAlign w:val="center"/>
          </w:tcPr>
          <w:p w14:paraId="3AA340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机动车板块</w:t>
            </w:r>
          </w:p>
        </w:tc>
        <w:tc>
          <w:tcPr>
            <w:tcW w:w="790" w:type="dxa"/>
            <w:shd w:val="clear" w:color="auto" w:fill="auto"/>
            <w:noWrap w:val="0"/>
            <w:vAlign w:val="center"/>
          </w:tcPr>
          <w:p w14:paraId="754F39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40</w:t>
            </w:r>
          </w:p>
        </w:tc>
        <w:tc>
          <w:tcPr>
            <w:tcW w:w="690" w:type="dxa"/>
            <w:shd w:val="clear" w:color="auto" w:fill="auto"/>
            <w:noWrap w:val="0"/>
            <w:vAlign w:val="center"/>
          </w:tcPr>
          <w:p w14:paraId="35092C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w:t>
            </w:r>
          </w:p>
        </w:tc>
        <w:tc>
          <w:tcPr>
            <w:tcW w:w="888" w:type="dxa"/>
            <w:shd w:val="clear" w:color="auto" w:fill="auto"/>
            <w:noWrap/>
            <w:vAlign w:val="center"/>
          </w:tcPr>
          <w:p w14:paraId="315D04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120</w:t>
            </w:r>
          </w:p>
        </w:tc>
        <w:tc>
          <w:tcPr>
            <w:tcW w:w="612" w:type="dxa"/>
            <w:shd w:val="clear" w:color="auto" w:fill="FFFFFF"/>
            <w:noWrap w:val="0"/>
            <w:vAlign w:val="center"/>
          </w:tcPr>
          <w:p w14:paraId="49D7AB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7B0D5B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120</w:t>
            </w:r>
          </w:p>
        </w:tc>
        <w:tc>
          <w:tcPr>
            <w:tcW w:w="1198" w:type="dxa"/>
            <w:noWrap w:val="0"/>
            <w:vAlign w:val="center"/>
          </w:tcPr>
          <w:p w14:paraId="5F8B47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245154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514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68" w:type="dxa"/>
            <w:shd w:val="clear" w:color="auto" w:fill="FFFFFF"/>
            <w:noWrap w:val="0"/>
            <w:vAlign w:val="center"/>
          </w:tcPr>
          <w:p w14:paraId="40A1B9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35</w:t>
            </w:r>
          </w:p>
        </w:tc>
        <w:tc>
          <w:tcPr>
            <w:tcW w:w="1563" w:type="dxa"/>
            <w:shd w:val="clear" w:color="auto" w:fill="auto"/>
            <w:noWrap w:val="0"/>
            <w:vAlign w:val="center"/>
          </w:tcPr>
          <w:p w14:paraId="1EFCFF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东善桥第二幼儿园对面停车场</w:t>
            </w:r>
          </w:p>
        </w:tc>
        <w:tc>
          <w:tcPr>
            <w:tcW w:w="938" w:type="dxa"/>
            <w:shd w:val="clear" w:color="auto" w:fill="auto"/>
            <w:noWrap/>
            <w:vAlign w:val="center"/>
          </w:tcPr>
          <w:p w14:paraId="550C91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广场</w:t>
            </w:r>
          </w:p>
        </w:tc>
        <w:tc>
          <w:tcPr>
            <w:tcW w:w="1591" w:type="dxa"/>
            <w:shd w:val="clear" w:color="auto" w:fill="auto"/>
            <w:noWrap/>
            <w:vAlign w:val="center"/>
          </w:tcPr>
          <w:p w14:paraId="13F0DA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人行板块</w:t>
            </w:r>
          </w:p>
        </w:tc>
        <w:tc>
          <w:tcPr>
            <w:tcW w:w="790" w:type="dxa"/>
            <w:shd w:val="clear" w:color="auto" w:fill="auto"/>
            <w:noWrap w:val="0"/>
            <w:vAlign w:val="center"/>
          </w:tcPr>
          <w:p w14:paraId="29F46F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80</w:t>
            </w:r>
          </w:p>
        </w:tc>
        <w:tc>
          <w:tcPr>
            <w:tcW w:w="690" w:type="dxa"/>
            <w:shd w:val="clear" w:color="auto" w:fill="auto"/>
            <w:noWrap w:val="0"/>
            <w:vAlign w:val="center"/>
          </w:tcPr>
          <w:p w14:paraId="325AF1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888" w:type="dxa"/>
            <w:shd w:val="clear" w:color="auto" w:fill="auto"/>
            <w:noWrap/>
            <w:vAlign w:val="center"/>
          </w:tcPr>
          <w:p w14:paraId="50A060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1600</w:t>
            </w:r>
          </w:p>
        </w:tc>
        <w:tc>
          <w:tcPr>
            <w:tcW w:w="612" w:type="dxa"/>
            <w:shd w:val="clear" w:color="auto" w:fill="FFFFFF"/>
            <w:noWrap w:val="0"/>
            <w:vAlign w:val="center"/>
          </w:tcPr>
          <w:p w14:paraId="198F6E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w:t>
            </w:r>
          </w:p>
        </w:tc>
        <w:tc>
          <w:tcPr>
            <w:tcW w:w="850" w:type="dxa"/>
            <w:shd w:val="clear" w:color="auto" w:fill="FFFFFF"/>
            <w:noWrap w:val="0"/>
            <w:vAlign w:val="center"/>
          </w:tcPr>
          <w:p w14:paraId="3024E6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1600</w:t>
            </w:r>
          </w:p>
        </w:tc>
        <w:tc>
          <w:tcPr>
            <w:tcW w:w="1198" w:type="dxa"/>
            <w:noWrap w:val="0"/>
            <w:vAlign w:val="center"/>
          </w:tcPr>
          <w:p w14:paraId="545AE8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205755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0D6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468" w:type="dxa"/>
            <w:shd w:val="clear" w:color="auto" w:fill="FFFFFF"/>
            <w:noWrap w:val="0"/>
            <w:vAlign w:val="center"/>
          </w:tcPr>
          <w:p w14:paraId="47E90A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36</w:t>
            </w:r>
          </w:p>
        </w:tc>
        <w:tc>
          <w:tcPr>
            <w:tcW w:w="1563" w:type="dxa"/>
            <w:shd w:val="clear" w:color="auto" w:fill="auto"/>
            <w:noWrap/>
            <w:vAlign w:val="center"/>
          </w:tcPr>
          <w:p w14:paraId="3AA151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垃圾上门收集</w:t>
            </w:r>
          </w:p>
        </w:tc>
        <w:tc>
          <w:tcPr>
            <w:tcW w:w="938" w:type="dxa"/>
            <w:shd w:val="clear" w:color="auto" w:fill="auto"/>
            <w:noWrap/>
            <w:vAlign w:val="center"/>
          </w:tcPr>
          <w:p w14:paraId="2D3654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垃圾上门收集</w:t>
            </w:r>
          </w:p>
        </w:tc>
        <w:tc>
          <w:tcPr>
            <w:tcW w:w="1591" w:type="dxa"/>
            <w:shd w:val="clear" w:color="auto" w:fill="auto"/>
            <w:noWrap/>
            <w:vAlign w:val="center"/>
          </w:tcPr>
          <w:p w14:paraId="2B340F18">
            <w:pPr>
              <w:jc w:val="center"/>
              <w:rPr>
                <w:rFonts w:hint="eastAsia" w:ascii="宋体" w:hAnsi="宋体" w:eastAsia="宋体" w:cs="宋体"/>
                <w:i w:val="0"/>
                <w:iCs w:val="0"/>
                <w:color w:val="000000"/>
                <w:sz w:val="22"/>
                <w:szCs w:val="22"/>
                <w:highlight w:val="none"/>
                <w:u w:val="none"/>
              </w:rPr>
            </w:pPr>
          </w:p>
        </w:tc>
        <w:tc>
          <w:tcPr>
            <w:tcW w:w="790" w:type="dxa"/>
            <w:shd w:val="clear" w:color="auto" w:fill="auto"/>
            <w:noWrap/>
            <w:vAlign w:val="center"/>
          </w:tcPr>
          <w:p w14:paraId="76B525FF">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ign w:val="center"/>
          </w:tcPr>
          <w:p w14:paraId="74672A0F">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ign w:val="center"/>
          </w:tcPr>
          <w:p w14:paraId="62FAF6A9">
            <w:pPr>
              <w:jc w:val="center"/>
              <w:rPr>
                <w:rFonts w:hint="eastAsia" w:ascii="宋体" w:hAnsi="宋体" w:eastAsia="宋体" w:cs="宋体"/>
                <w:i w:val="0"/>
                <w:iCs w:val="0"/>
                <w:color w:val="000000"/>
                <w:sz w:val="22"/>
                <w:szCs w:val="22"/>
                <w:highlight w:val="none"/>
                <w:u w:val="none"/>
              </w:rPr>
            </w:pPr>
          </w:p>
        </w:tc>
        <w:tc>
          <w:tcPr>
            <w:tcW w:w="612" w:type="dxa"/>
            <w:shd w:val="clear" w:color="auto" w:fill="FFFFFF"/>
            <w:noWrap w:val="0"/>
            <w:vAlign w:val="center"/>
          </w:tcPr>
          <w:p w14:paraId="473EEF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工日</w:t>
            </w:r>
          </w:p>
        </w:tc>
        <w:tc>
          <w:tcPr>
            <w:tcW w:w="850" w:type="dxa"/>
            <w:shd w:val="clear" w:color="auto" w:fill="FFFFFF"/>
            <w:noWrap w:val="0"/>
            <w:vAlign w:val="center"/>
          </w:tcPr>
          <w:p w14:paraId="0537CB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730</w:t>
            </w:r>
          </w:p>
        </w:tc>
        <w:tc>
          <w:tcPr>
            <w:tcW w:w="1198" w:type="dxa"/>
            <w:noWrap w:val="0"/>
            <w:vAlign w:val="center"/>
          </w:tcPr>
          <w:p w14:paraId="32323D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04B591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BBB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468" w:type="dxa"/>
            <w:shd w:val="clear" w:color="auto" w:fill="FFFFFF"/>
            <w:noWrap w:val="0"/>
            <w:vAlign w:val="center"/>
          </w:tcPr>
          <w:p w14:paraId="7DFBB35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38</w:t>
            </w:r>
          </w:p>
        </w:tc>
        <w:tc>
          <w:tcPr>
            <w:tcW w:w="1563" w:type="dxa"/>
            <w:shd w:val="clear" w:color="auto" w:fill="auto"/>
            <w:noWrap/>
            <w:vAlign w:val="center"/>
          </w:tcPr>
          <w:p w14:paraId="151A3B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垃圾清运</w:t>
            </w:r>
          </w:p>
        </w:tc>
        <w:tc>
          <w:tcPr>
            <w:tcW w:w="938" w:type="dxa"/>
            <w:shd w:val="clear" w:color="auto" w:fill="auto"/>
            <w:noWrap/>
            <w:vAlign w:val="center"/>
          </w:tcPr>
          <w:p w14:paraId="0B807D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垃圾收运车</w:t>
            </w:r>
          </w:p>
        </w:tc>
        <w:tc>
          <w:tcPr>
            <w:tcW w:w="1591" w:type="dxa"/>
            <w:shd w:val="clear" w:color="auto" w:fill="auto"/>
            <w:noWrap/>
            <w:vAlign w:val="center"/>
          </w:tcPr>
          <w:p w14:paraId="01BC51AD">
            <w:pPr>
              <w:jc w:val="center"/>
              <w:rPr>
                <w:rFonts w:hint="eastAsia" w:ascii="宋体" w:hAnsi="宋体" w:eastAsia="宋体" w:cs="宋体"/>
                <w:i w:val="0"/>
                <w:iCs w:val="0"/>
                <w:color w:val="000000"/>
                <w:sz w:val="22"/>
                <w:szCs w:val="22"/>
                <w:highlight w:val="none"/>
                <w:u w:val="none"/>
              </w:rPr>
            </w:pPr>
          </w:p>
        </w:tc>
        <w:tc>
          <w:tcPr>
            <w:tcW w:w="790" w:type="dxa"/>
            <w:shd w:val="clear" w:color="auto" w:fill="auto"/>
            <w:noWrap/>
            <w:vAlign w:val="center"/>
          </w:tcPr>
          <w:p w14:paraId="1E72E675">
            <w:pPr>
              <w:jc w:val="center"/>
              <w:rPr>
                <w:rFonts w:hint="eastAsia" w:ascii="宋体" w:hAnsi="宋体" w:eastAsia="宋体" w:cs="宋体"/>
                <w:i w:val="0"/>
                <w:iCs w:val="0"/>
                <w:color w:val="000000"/>
                <w:sz w:val="22"/>
                <w:szCs w:val="22"/>
                <w:highlight w:val="none"/>
                <w:u w:val="none"/>
              </w:rPr>
            </w:pPr>
          </w:p>
        </w:tc>
        <w:tc>
          <w:tcPr>
            <w:tcW w:w="690" w:type="dxa"/>
            <w:shd w:val="clear" w:color="auto" w:fill="auto"/>
            <w:noWrap/>
            <w:vAlign w:val="center"/>
          </w:tcPr>
          <w:p w14:paraId="2C4F574A">
            <w:pPr>
              <w:jc w:val="center"/>
              <w:rPr>
                <w:rFonts w:hint="eastAsia" w:ascii="宋体" w:hAnsi="宋体" w:eastAsia="宋体" w:cs="宋体"/>
                <w:i w:val="0"/>
                <w:iCs w:val="0"/>
                <w:color w:val="000000"/>
                <w:sz w:val="22"/>
                <w:szCs w:val="22"/>
                <w:highlight w:val="none"/>
                <w:u w:val="none"/>
              </w:rPr>
            </w:pPr>
          </w:p>
        </w:tc>
        <w:tc>
          <w:tcPr>
            <w:tcW w:w="888" w:type="dxa"/>
            <w:shd w:val="clear" w:color="auto" w:fill="auto"/>
            <w:noWrap/>
            <w:vAlign w:val="center"/>
          </w:tcPr>
          <w:p w14:paraId="0D95705B">
            <w:pPr>
              <w:jc w:val="center"/>
              <w:rPr>
                <w:rFonts w:hint="eastAsia" w:ascii="宋体" w:hAnsi="宋体" w:eastAsia="宋体" w:cs="宋体"/>
                <w:i w:val="0"/>
                <w:iCs w:val="0"/>
                <w:color w:val="000000"/>
                <w:sz w:val="22"/>
                <w:szCs w:val="22"/>
                <w:highlight w:val="none"/>
                <w:u w:val="none"/>
              </w:rPr>
            </w:pPr>
          </w:p>
        </w:tc>
        <w:tc>
          <w:tcPr>
            <w:tcW w:w="612" w:type="dxa"/>
            <w:shd w:val="clear" w:color="auto" w:fill="FFFFFF"/>
            <w:noWrap w:val="0"/>
            <w:vAlign w:val="center"/>
          </w:tcPr>
          <w:p w14:paraId="7E9462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车</w:t>
            </w:r>
          </w:p>
        </w:tc>
        <w:tc>
          <w:tcPr>
            <w:tcW w:w="850" w:type="dxa"/>
            <w:shd w:val="clear" w:color="auto" w:fill="FFFFFF"/>
            <w:noWrap w:val="0"/>
            <w:vAlign w:val="center"/>
          </w:tcPr>
          <w:p w14:paraId="2623CB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730</w:t>
            </w:r>
          </w:p>
        </w:tc>
        <w:tc>
          <w:tcPr>
            <w:tcW w:w="1198" w:type="dxa"/>
            <w:noWrap w:val="0"/>
            <w:vAlign w:val="center"/>
          </w:tcPr>
          <w:p w14:paraId="1AD36D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120" w:type="dxa"/>
            <w:noWrap w:val="0"/>
            <w:vAlign w:val="center"/>
          </w:tcPr>
          <w:p w14:paraId="1F0CD9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CBE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6040" w:type="dxa"/>
            <w:gridSpan w:val="6"/>
            <w:shd w:val="clear" w:color="auto" w:fill="FFFFFF"/>
            <w:noWrap w:val="0"/>
            <w:vAlign w:val="center"/>
          </w:tcPr>
          <w:p w14:paraId="36B780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888" w:type="dxa"/>
            <w:shd w:val="clear" w:color="auto" w:fill="auto"/>
            <w:noWrap/>
            <w:vAlign w:val="center"/>
          </w:tcPr>
          <w:p w14:paraId="5FF2F0B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181766</w:t>
            </w:r>
          </w:p>
        </w:tc>
        <w:tc>
          <w:tcPr>
            <w:tcW w:w="612" w:type="dxa"/>
            <w:shd w:val="clear" w:color="auto" w:fill="FFFFFF"/>
            <w:noWrap w:val="0"/>
            <w:vAlign w:val="center"/>
          </w:tcPr>
          <w:p w14:paraId="04D641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0" w:type="dxa"/>
            <w:shd w:val="clear" w:color="auto" w:fill="FFFFFF"/>
            <w:noWrap w:val="0"/>
            <w:vAlign w:val="center"/>
          </w:tcPr>
          <w:p w14:paraId="3CD9C9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98" w:type="dxa"/>
            <w:noWrap w:val="0"/>
            <w:vAlign w:val="center"/>
          </w:tcPr>
          <w:p w14:paraId="061F55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0" w:type="dxa"/>
            <w:noWrap w:val="0"/>
            <w:vAlign w:val="center"/>
          </w:tcPr>
          <w:p w14:paraId="36368F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4497AB78">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p>
    <w:p w14:paraId="59E08EF4">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6BD5FB80">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en-US" w:eastAsia="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65118F12">
      <w:pPr>
        <w:keepNext w:val="0"/>
        <w:keepLines w:val="0"/>
        <w:pageBreakBefore w:val="0"/>
        <w:widowControl/>
        <w:shd w:val="clear" w:color="auto" w:fill="FFFFFF"/>
        <w:spacing w:beforeAutospacing="0" w:line="240" w:lineRule="auto"/>
        <w:ind w:firstLine="420"/>
        <w:outlineLvl w:val="9"/>
        <w:rPr>
          <w:rFonts w:hint="default" w:ascii="Arial" w:hAnsi="Arial" w:eastAsia="宋体" w:cs="Arial"/>
          <w:sz w:val="21"/>
          <w:szCs w:val="21"/>
          <w:highlight w:val="none"/>
          <w:lang w:val="zh-CN" w:eastAsia="zh-CN"/>
        </w:rPr>
      </w:pPr>
      <w:r>
        <w:rPr>
          <w:rFonts w:hint="eastAsia" w:ascii="Arial" w:hAnsi="Arial" w:cs="Arial"/>
          <w:sz w:val="21"/>
          <w:szCs w:val="21"/>
          <w:highlight w:val="none"/>
          <w:lang w:val="en-US" w:eastAsia="zh-CN"/>
        </w:rPr>
        <w:t>1</w:t>
      </w:r>
      <w:r>
        <w:rPr>
          <w:rFonts w:hint="default" w:ascii="Arial" w:hAnsi="Arial" w:eastAsia="宋体" w:cs="Arial"/>
          <w:sz w:val="21"/>
          <w:szCs w:val="21"/>
          <w:highlight w:val="none"/>
          <w:lang w:val="zh-CN" w:eastAsia="zh-CN"/>
        </w:rPr>
        <w:t>.采购代理机构对每一项货物和服务仅接受一个价格，不得填报有选择性报价方案。</w:t>
      </w:r>
    </w:p>
    <w:p w14:paraId="2D1C98F0">
      <w:pPr>
        <w:keepNext w:val="0"/>
        <w:keepLines w:val="0"/>
        <w:pageBreakBefore w:val="0"/>
        <w:widowControl/>
        <w:shd w:val="clear" w:color="auto" w:fill="FFFFFF"/>
        <w:spacing w:beforeAutospacing="0" w:line="240" w:lineRule="auto"/>
        <w:ind w:firstLine="420"/>
        <w:outlineLvl w:val="9"/>
        <w:rPr>
          <w:rFonts w:hint="default" w:ascii="Arial" w:hAnsi="Arial" w:eastAsia="宋体" w:cs="Arial"/>
          <w:sz w:val="21"/>
          <w:szCs w:val="21"/>
          <w:highlight w:val="none"/>
          <w:lang w:val="zh-CN" w:eastAsia="zh-CN"/>
        </w:rPr>
      </w:pPr>
      <w:r>
        <w:rPr>
          <w:rFonts w:hint="eastAsia" w:ascii="Arial" w:hAnsi="Arial" w:cs="Arial"/>
          <w:sz w:val="21"/>
          <w:szCs w:val="21"/>
          <w:highlight w:val="none"/>
          <w:lang w:val="en-US" w:eastAsia="zh-CN"/>
        </w:rPr>
        <w:t>2</w:t>
      </w:r>
      <w:r>
        <w:rPr>
          <w:rFonts w:hint="default" w:ascii="Arial" w:hAnsi="Arial" w:eastAsia="宋体" w:cs="Arial"/>
          <w:sz w:val="21"/>
          <w:szCs w:val="21"/>
          <w:highlight w:val="none"/>
          <w:lang w:val="zh-CN" w:eastAsia="zh-CN"/>
        </w:rPr>
        <w:t>.经磋商后，如果成交价高于或低于供应商在响应文件首次报价的，分项报价同比例调整。</w:t>
      </w:r>
    </w:p>
    <w:p w14:paraId="5DDB493B">
      <w:pPr>
        <w:keepNext w:val="0"/>
        <w:keepLines w:val="0"/>
        <w:pageBreakBefore w:val="0"/>
        <w:ind w:right="252"/>
        <w:outlineLvl w:val="9"/>
        <w:rPr>
          <w:rFonts w:hint="default" w:ascii="Arial" w:hAnsi="Arial" w:eastAsia="宋体" w:cs="Arial"/>
          <w:b/>
          <w:bCs/>
          <w:sz w:val="21"/>
          <w:szCs w:val="21"/>
          <w:highlight w:val="none"/>
          <w:lang w:val="zh-CN" w:eastAsia="zh-CN" w:bidi="zh-CN"/>
        </w:rPr>
      </w:pPr>
      <w:bookmarkStart w:id="97" w:name="_Toc9401"/>
      <w:bookmarkStart w:id="98" w:name="_Toc32587"/>
      <w:bookmarkStart w:id="99" w:name="_Toc14999"/>
      <w:bookmarkStart w:id="100" w:name="_Toc11237"/>
      <w:r>
        <w:rPr>
          <w:rFonts w:hint="default" w:ascii="Arial" w:hAnsi="Arial" w:eastAsia="宋体" w:cs="Arial"/>
          <w:b/>
          <w:bCs/>
          <w:sz w:val="21"/>
          <w:szCs w:val="21"/>
          <w:highlight w:val="none"/>
          <w:lang w:val="zh-CN" w:eastAsia="zh-CN" w:bidi="zh-CN"/>
        </w:rPr>
        <w:t>五、商务条款响应表</w:t>
      </w:r>
      <w:bookmarkEnd w:id="97"/>
      <w:bookmarkEnd w:id="98"/>
      <w:bookmarkEnd w:id="99"/>
      <w:bookmarkEnd w:id="100"/>
    </w:p>
    <w:p w14:paraId="46287C5A">
      <w:pPr>
        <w:keepNext w:val="0"/>
        <w:keepLines w:val="0"/>
        <w:pageBreakBefore w:val="0"/>
        <w:widowControl/>
        <w:shd w:val="clear" w:color="auto" w:fill="FFFFFF"/>
        <w:spacing w:beforeAutospacing="0" w:line="240" w:lineRule="auto"/>
        <w:ind w:firstLine="420"/>
        <w:jc w:val="center"/>
        <w:outlineLvl w:val="9"/>
        <w:rPr>
          <w:rFonts w:hint="default" w:ascii="Arial" w:hAnsi="Arial" w:cs="Arial"/>
          <w:color w:val="auto"/>
          <w:sz w:val="21"/>
          <w:szCs w:val="21"/>
          <w:highlight w:val="none"/>
          <w:lang w:val="zh-CN" w:eastAsia="zh-CN"/>
        </w:rPr>
      </w:pPr>
      <w:r>
        <w:rPr>
          <w:rFonts w:hint="default" w:ascii="Arial" w:hAnsi="Arial" w:cs="Arial"/>
          <w:b/>
          <w:bCs/>
          <w:sz w:val="21"/>
          <w:szCs w:val="21"/>
          <w:highlight w:val="none"/>
          <w:lang w:val="zh-CN" w:bidi="zh-CN"/>
        </w:rPr>
        <w:t>商务条款响应表</w:t>
      </w:r>
    </w:p>
    <w:p w14:paraId="1F82C052">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default" w:ascii="Arial" w:hAnsi="Arial" w:cs="Arial"/>
          <w:color w:val="auto"/>
          <w:sz w:val="21"/>
          <w:szCs w:val="21"/>
          <w:highlight w:val="none"/>
          <w:u w:val="single"/>
          <w:lang w:val="en-US" w:eastAsia="zh-CN"/>
        </w:rPr>
        <w:t xml:space="preserve">                      </w:t>
      </w:r>
    </w:p>
    <w:p w14:paraId="2CB0B227">
      <w:pPr>
        <w:keepNext w:val="0"/>
        <w:keepLines w:val="0"/>
        <w:pageBreakBefore w:val="0"/>
        <w:widowControl/>
        <w:shd w:val="clear" w:color="auto" w:fill="FFFFFF"/>
        <w:spacing w:beforeAutospacing="0" w:line="240" w:lineRule="auto"/>
        <w:ind w:firstLine="420"/>
        <w:outlineLvl w:val="9"/>
        <w:rPr>
          <w:rFonts w:hint="default" w:ascii="Arial" w:hAnsi="Arial" w:cs="Arial"/>
          <w:highlight w:val="none"/>
          <w:lang w:val="zh-CN" w:eastAsia="zh-CN"/>
        </w:rPr>
      </w:pPr>
      <w:r>
        <w:rPr>
          <w:rFonts w:hint="default" w:ascii="Arial" w:hAnsi="Arial" w:cs="Arial"/>
          <w:color w:val="auto"/>
          <w:sz w:val="21"/>
          <w:szCs w:val="21"/>
          <w:highlight w:val="none"/>
          <w:lang w:val="zh-CN" w:eastAsia="zh-CN"/>
        </w:rPr>
        <w:t>项目名称：</w:t>
      </w:r>
      <w:r>
        <w:rPr>
          <w:rFonts w:hint="default" w:ascii="Arial" w:hAnsi="Arial" w:cs="Arial"/>
          <w:color w:val="auto"/>
          <w:sz w:val="21"/>
          <w:szCs w:val="21"/>
          <w:highlight w:val="none"/>
          <w:u w:val="single"/>
          <w:lang w:val="en-US" w:eastAsia="zh-CN"/>
        </w:rPr>
        <w:t xml:space="preserve">                      </w:t>
      </w:r>
    </w:p>
    <w:tbl>
      <w:tblPr>
        <w:tblStyle w:val="4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1"/>
        <w:gridCol w:w="3429"/>
        <w:gridCol w:w="1265"/>
      </w:tblGrid>
      <w:tr w14:paraId="0443B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225" w:type="dxa"/>
            <w:noWrap w:val="0"/>
            <w:vAlign w:val="center"/>
          </w:tcPr>
          <w:p w14:paraId="5917A891">
            <w:pPr>
              <w:keepNext w:val="0"/>
              <w:keepLines w:val="0"/>
              <w:pageBreakBefore w:val="0"/>
              <w:spacing w:before="98"/>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序号</w:t>
            </w:r>
          </w:p>
        </w:tc>
        <w:tc>
          <w:tcPr>
            <w:tcW w:w="3291" w:type="dxa"/>
            <w:noWrap w:val="0"/>
            <w:vAlign w:val="center"/>
          </w:tcPr>
          <w:p w14:paraId="09031C48">
            <w:pPr>
              <w:keepNext w:val="0"/>
              <w:keepLines w:val="0"/>
              <w:pageBreakBefore w:val="0"/>
              <w:spacing w:before="98"/>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磋商文件的商务条款</w:t>
            </w:r>
          </w:p>
        </w:tc>
        <w:tc>
          <w:tcPr>
            <w:tcW w:w="3429" w:type="dxa"/>
            <w:noWrap w:val="0"/>
            <w:vAlign w:val="center"/>
          </w:tcPr>
          <w:p w14:paraId="0D04A482">
            <w:pPr>
              <w:keepNext w:val="0"/>
              <w:keepLines w:val="0"/>
              <w:pageBreakBefore w:val="0"/>
              <w:spacing w:before="98"/>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响应文件的商务条款</w:t>
            </w:r>
          </w:p>
        </w:tc>
        <w:tc>
          <w:tcPr>
            <w:tcW w:w="1265" w:type="dxa"/>
            <w:noWrap w:val="0"/>
            <w:vAlign w:val="center"/>
          </w:tcPr>
          <w:p w14:paraId="51574B22">
            <w:pPr>
              <w:keepNext w:val="0"/>
              <w:keepLines w:val="0"/>
              <w:pageBreakBefore w:val="0"/>
              <w:tabs>
                <w:tab w:val="left" w:pos="419"/>
              </w:tabs>
              <w:spacing w:before="98"/>
              <w:ind w:right="301"/>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说</w:t>
            </w:r>
            <w:r>
              <w:rPr>
                <w:rFonts w:hint="default" w:ascii="Arial" w:hAnsi="Arial" w:cs="Arial"/>
                <w:b/>
                <w:sz w:val="21"/>
                <w:szCs w:val="21"/>
                <w:highlight w:val="none"/>
                <w:lang w:val="zh-CN" w:bidi="zh-CN"/>
              </w:rPr>
              <w:tab/>
            </w:r>
            <w:r>
              <w:rPr>
                <w:rFonts w:hint="default" w:ascii="Arial" w:hAnsi="Arial" w:cs="Arial"/>
                <w:b/>
                <w:sz w:val="21"/>
                <w:szCs w:val="21"/>
                <w:highlight w:val="none"/>
                <w:lang w:val="zh-CN" w:bidi="zh-CN"/>
              </w:rPr>
              <w:t>明</w:t>
            </w:r>
          </w:p>
        </w:tc>
      </w:tr>
      <w:tr w14:paraId="3CE63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225" w:type="dxa"/>
            <w:noWrap w:val="0"/>
            <w:vAlign w:val="center"/>
          </w:tcPr>
          <w:p w14:paraId="6E4BB9E4">
            <w:pPr>
              <w:keepNext w:val="0"/>
              <w:keepLines w:val="0"/>
              <w:pageBreakBefore w:val="0"/>
              <w:spacing w:before="100"/>
              <w:ind w:left="1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1</w:t>
            </w:r>
          </w:p>
        </w:tc>
        <w:tc>
          <w:tcPr>
            <w:tcW w:w="3291" w:type="dxa"/>
            <w:noWrap w:val="0"/>
            <w:vAlign w:val="center"/>
          </w:tcPr>
          <w:p w14:paraId="1A8149DC">
            <w:pPr>
              <w:keepNext w:val="0"/>
              <w:keepLines w:val="0"/>
              <w:pageBreakBefore w:val="0"/>
              <w:spacing w:before="100"/>
              <w:ind w:right="1190"/>
              <w:outlineLvl w:val="9"/>
              <w:rPr>
                <w:rFonts w:hint="default" w:ascii="Arial" w:hAnsi="Arial" w:cs="Arial"/>
                <w:sz w:val="21"/>
                <w:szCs w:val="21"/>
                <w:highlight w:val="none"/>
                <w:lang w:bidi="zh-CN"/>
              </w:rPr>
            </w:pPr>
          </w:p>
        </w:tc>
        <w:tc>
          <w:tcPr>
            <w:tcW w:w="3429" w:type="dxa"/>
            <w:noWrap w:val="0"/>
            <w:vAlign w:val="center"/>
          </w:tcPr>
          <w:p w14:paraId="611F4D7F">
            <w:pPr>
              <w:keepNext w:val="0"/>
              <w:keepLines w:val="0"/>
              <w:pageBreakBefore w:val="0"/>
              <w:jc w:val="center"/>
              <w:outlineLvl w:val="9"/>
              <w:rPr>
                <w:rFonts w:hint="default" w:ascii="Arial" w:hAnsi="Arial" w:cs="Arial"/>
                <w:sz w:val="21"/>
                <w:szCs w:val="21"/>
                <w:highlight w:val="none"/>
                <w:lang w:val="zh-CN" w:bidi="zh-CN"/>
              </w:rPr>
            </w:pPr>
          </w:p>
        </w:tc>
        <w:tc>
          <w:tcPr>
            <w:tcW w:w="1265" w:type="dxa"/>
            <w:noWrap w:val="0"/>
            <w:vAlign w:val="center"/>
          </w:tcPr>
          <w:p w14:paraId="62937F98">
            <w:pPr>
              <w:keepNext w:val="0"/>
              <w:keepLines w:val="0"/>
              <w:pageBreakBefore w:val="0"/>
              <w:jc w:val="center"/>
              <w:outlineLvl w:val="9"/>
              <w:rPr>
                <w:rFonts w:hint="default" w:ascii="Arial" w:hAnsi="Arial" w:cs="Arial"/>
                <w:sz w:val="21"/>
                <w:szCs w:val="21"/>
                <w:highlight w:val="none"/>
                <w:lang w:val="zh-CN" w:bidi="zh-CN"/>
              </w:rPr>
            </w:pPr>
          </w:p>
        </w:tc>
      </w:tr>
      <w:tr w14:paraId="1CB5E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225" w:type="dxa"/>
            <w:noWrap w:val="0"/>
            <w:vAlign w:val="center"/>
          </w:tcPr>
          <w:p w14:paraId="5BEBA54B">
            <w:pPr>
              <w:keepNext w:val="0"/>
              <w:keepLines w:val="0"/>
              <w:pageBreakBefore w:val="0"/>
              <w:spacing w:before="99"/>
              <w:ind w:left="1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2</w:t>
            </w:r>
          </w:p>
        </w:tc>
        <w:tc>
          <w:tcPr>
            <w:tcW w:w="3291" w:type="dxa"/>
            <w:noWrap w:val="0"/>
            <w:vAlign w:val="center"/>
          </w:tcPr>
          <w:p w14:paraId="79A8A965">
            <w:pPr>
              <w:keepNext w:val="0"/>
              <w:keepLines w:val="0"/>
              <w:pageBreakBefore w:val="0"/>
              <w:spacing w:before="99"/>
              <w:outlineLvl w:val="9"/>
              <w:rPr>
                <w:rFonts w:hint="default" w:ascii="Arial" w:hAnsi="Arial" w:cs="Arial"/>
                <w:sz w:val="21"/>
                <w:szCs w:val="21"/>
                <w:highlight w:val="none"/>
                <w:lang w:val="zh-CN" w:bidi="zh-CN"/>
              </w:rPr>
            </w:pPr>
          </w:p>
        </w:tc>
        <w:tc>
          <w:tcPr>
            <w:tcW w:w="3429" w:type="dxa"/>
            <w:noWrap w:val="0"/>
            <w:vAlign w:val="center"/>
          </w:tcPr>
          <w:p w14:paraId="47B74020">
            <w:pPr>
              <w:keepNext w:val="0"/>
              <w:keepLines w:val="0"/>
              <w:pageBreakBefore w:val="0"/>
              <w:jc w:val="center"/>
              <w:outlineLvl w:val="9"/>
              <w:rPr>
                <w:rFonts w:hint="default" w:ascii="Arial" w:hAnsi="Arial" w:cs="Arial"/>
                <w:sz w:val="21"/>
                <w:szCs w:val="21"/>
                <w:highlight w:val="none"/>
                <w:lang w:val="zh-CN" w:bidi="zh-CN"/>
              </w:rPr>
            </w:pPr>
          </w:p>
        </w:tc>
        <w:tc>
          <w:tcPr>
            <w:tcW w:w="1265" w:type="dxa"/>
            <w:noWrap w:val="0"/>
            <w:vAlign w:val="center"/>
          </w:tcPr>
          <w:p w14:paraId="1C0575B0">
            <w:pPr>
              <w:keepNext w:val="0"/>
              <w:keepLines w:val="0"/>
              <w:pageBreakBefore w:val="0"/>
              <w:jc w:val="center"/>
              <w:outlineLvl w:val="9"/>
              <w:rPr>
                <w:rFonts w:hint="default" w:ascii="Arial" w:hAnsi="Arial" w:cs="Arial"/>
                <w:sz w:val="21"/>
                <w:szCs w:val="21"/>
                <w:highlight w:val="none"/>
                <w:lang w:val="zh-CN" w:bidi="zh-CN"/>
              </w:rPr>
            </w:pPr>
          </w:p>
        </w:tc>
      </w:tr>
      <w:tr w14:paraId="5AFD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225" w:type="dxa"/>
            <w:noWrap w:val="0"/>
            <w:vAlign w:val="center"/>
          </w:tcPr>
          <w:p w14:paraId="739F8690">
            <w:pPr>
              <w:keepNext w:val="0"/>
              <w:keepLines w:val="0"/>
              <w:pageBreakBefore w:val="0"/>
              <w:spacing w:before="99"/>
              <w:ind w:left="1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3</w:t>
            </w:r>
          </w:p>
        </w:tc>
        <w:tc>
          <w:tcPr>
            <w:tcW w:w="3291" w:type="dxa"/>
            <w:noWrap w:val="0"/>
            <w:vAlign w:val="center"/>
          </w:tcPr>
          <w:p w14:paraId="6BD66164">
            <w:pPr>
              <w:keepNext w:val="0"/>
              <w:keepLines w:val="0"/>
              <w:pageBreakBefore w:val="0"/>
              <w:spacing w:before="99"/>
              <w:outlineLvl w:val="9"/>
              <w:rPr>
                <w:rFonts w:hint="default" w:ascii="Arial" w:hAnsi="Arial" w:cs="Arial"/>
                <w:sz w:val="21"/>
                <w:szCs w:val="21"/>
                <w:highlight w:val="none"/>
                <w:lang w:val="zh-CN" w:bidi="zh-CN"/>
              </w:rPr>
            </w:pPr>
          </w:p>
        </w:tc>
        <w:tc>
          <w:tcPr>
            <w:tcW w:w="3429" w:type="dxa"/>
            <w:noWrap w:val="0"/>
            <w:vAlign w:val="center"/>
          </w:tcPr>
          <w:p w14:paraId="7CE648E2">
            <w:pPr>
              <w:keepNext w:val="0"/>
              <w:keepLines w:val="0"/>
              <w:pageBreakBefore w:val="0"/>
              <w:jc w:val="center"/>
              <w:outlineLvl w:val="9"/>
              <w:rPr>
                <w:rFonts w:hint="default" w:ascii="Arial" w:hAnsi="Arial" w:cs="Arial"/>
                <w:sz w:val="21"/>
                <w:szCs w:val="21"/>
                <w:highlight w:val="none"/>
                <w:lang w:val="zh-CN" w:bidi="zh-CN"/>
              </w:rPr>
            </w:pPr>
          </w:p>
        </w:tc>
        <w:tc>
          <w:tcPr>
            <w:tcW w:w="1265" w:type="dxa"/>
            <w:noWrap w:val="0"/>
            <w:vAlign w:val="center"/>
          </w:tcPr>
          <w:p w14:paraId="100D919B">
            <w:pPr>
              <w:keepNext w:val="0"/>
              <w:keepLines w:val="0"/>
              <w:pageBreakBefore w:val="0"/>
              <w:jc w:val="center"/>
              <w:outlineLvl w:val="9"/>
              <w:rPr>
                <w:rFonts w:hint="default" w:ascii="Arial" w:hAnsi="Arial" w:cs="Arial"/>
                <w:sz w:val="21"/>
                <w:szCs w:val="21"/>
                <w:highlight w:val="none"/>
                <w:lang w:val="zh-CN" w:bidi="zh-CN"/>
              </w:rPr>
            </w:pPr>
          </w:p>
        </w:tc>
      </w:tr>
      <w:tr w14:paraId="5DB68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225" w:type="dxa"/>
            <w:noWrap w:val="0"/>
            <w:vAlign w:val="center"/>
          </w:tcPr>
          <w:p w14:paraId="5F4C23CE">
            <w:pPr>
              <w:keepNext w:val="0"/>
              <w:keepLines w:val="0"/>
              <w:pageBreakBefore w:val="0"/>
              <w:spacing w:before="98"/>
              <w:ind w:left="429"/>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c>
          <w:tcPr>
            <w:tcW w:w="3291" w:type="dxa"/>
            <w:noWrap w:val="0"/>
            <w:vAlign w:val="center"/>
          </w:tcPr>
          <w:p w14:paraId="1A782F63">
            <w:pPr>
              <w:keepNext w:val="0"/>
              <w:keepLines w:val="0"/>
              <w:pageBreakBefore w:val="0"/>
              <w:spacing w:before="98"/>
              <w:ind w:left="434"/>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c>
          <w:tcPr>
            <w:tcW w:w="3429" w:type="dxa"/>
            <w:noWrap w:val="0"/>
            <w:vAlign w:val="center"/>
          </w:tcPr>
          <w:p w14:paraId="73947EA1">
            <w:pPr>
              <w:keepNext w:val="0"/>
              <w:keepLines w:val="0"/>
              <w:pageBreakBefore w:val="0"/>
              <w:spacing w:before="98"/>
              <w:ind w:left="434"/>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c>
          <w:tcPr>
            <w:tcW w:w="1265" w:type="dxa"/>
            <w:noWrap w:val="0"/>
            <w:vAlign w:val="center"/>
          </w:tcPr>
          <w:p w14:paraId="3D7E30A8">
            <w:pPr>
              <w:keepNext w:val="0"/>
              <w:keepLines w:val="0"/>
              <w:pageBreakBefore w:val="0"/>
              <w:spacing w:before="98"/>
              <w:ind w:right="30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r>
      <w:tr w14:paraId="2F1F7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225" w:type="dxa"/>
            <w:noWrap w:val="0"/>
            <w:vAlign w:val="center"/>
          </w:tcPr>
          <w:p w14:paraId="322C0020">
            <w:pPr>
              <w:keepNext w:val="0"/>
              <w:keepLines w:val="0"/>
              <w:pageBreakBefore w:val="0"/>
              <w:jc w:val="center"/>
              <w:outlineLvl w:val="9"/>
              <w:rPr>
                <w:rFonts w:hint="default" w:ascii="Arial" w:hAnsi="Arial" w:cs="Arial"/>
                <w:sz w:val="21"/>
                <w:szCs w:val="21"/>
                <w:highlight w:val="none"/>
                <w:lang w:val="zh-CN" w:bidi="zh-CN"/>
              </w:rPr>
            </w:pPr>
          </w:p>
        </w:tc>
        <w:tc>
          <w:tcPr>
            <w:tcW w:w="3291" w:type="dxa"/>
            <w:noWrap w:val="0"/>
            <w:vAlign w:val="center"/>
          </w:tcPr>
          <w:p w14:paraId="37EAF3F2">
            <w:pPr>
              <w:keepNext w:val="0"/>
              <w:keepLines w:val="0"/>
              <w:pageBreakBefore w:val="0"/>
              <w:spacing w:before="100"/>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（行数不够，自行添加）</w:t>
            </w:r>
          </w:p>
        </w:tc>
        <w:tc>
          <w:tcPr>
            <w:tcW w:w="3429" w:type="dxa"/>
            <w:noWrap w:val="0"/>
            <w:vAlign w:val="center"/>
          </w:tcPr>
          <w:p w14:paraId="2EAA240D">
            <w:pPr>
              <w:keepNext w:val="0"/>
              <w:keepLines w:val="0"/>
              <w:pageBreakBefore w:val="0"/>
              <w:jc w:val="center"/>
              <w:outlineLvl w:val="9"/>
              <w:rPr>
                <w:rFonts w:hint="default" w:ascii="Arial" w:hAnsi="Arial" w:cs="Arial"/>
                <w:sz w:val="21"/>
                <w:szCs w:val="21"/>
                <w:highlight w:val="none"/>
                <w:lang w:val="zh-CN" w:bidi="zh-CN"/>
              </w:rPr>
            </w:pPr>
          </w:p>
        </w:tc>
        <w:tc>
          <w:tcPr>
            <w:tcW w:w="1265" w:type="dxa"/>
            <w:noWrap w:val="0"/>
            <w:vAlign w:val="center"/>
          </w:tcPr>
          <w:p w14:paraId="14D07238">
            <w:pPr>
              <w:keepNext w:val="0"/>
              <w:keepLines w:val="0"/>
              <w:pageBreakBefore w:val="0"/>
              <w:jc w:val="center"/>
              <w:outlineLvl w:val="9"/>
              <w:rPr>
                <w:rFonts w:hint="default" w:ascii="Arial" w:hAnsi="Arial" w:cs="Arial"/>
                <w:sz w:val="21"/>
                <w:szCs w:val="21"/>
                <w:highlight w:val="none"/>
                <w:lang w:val="zh-CN" w:bidi="zh-CN"/>
              </w:rPr>
            </w:pPr>
          </w:p>
        </w:tc>
      </w:tr>
    </w:tbl>
    <w:p w14:paraId="69959DE6">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43E8F8DC">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05F729AF">
      <w:pPr>
        <w:keepNext w:val="0"/>
        <w:keepLines w:val="0"/>
        <w:pageBreakBefore w:val="0"/>
        <w:spacing w:beforeAutospacing="0" w:line="360" w:lineRule="auto"/>
        <w:ind w:right="287"/>
        <w:outlineLvl w:val="9"/>
        <w:rPr>
          <w:rFonts w:hint="default" w:ascii="Arial" w:hAnsi="Arial" w:cs="Arial"/>
          <w:b/>
          <w:sz w:val="21"/>
          <w:szCs w:val="21"/>
          <w:highlight w:val="none"/>
          <w:lang w:val="zh-CN" w:bidi="zh-CN"/>
        </w:rPr>
      </w:pPr>
      <w:bookmarkStart w:id="101" w:name="七、技术规格偏离表（若有）"/>
      <w:bookmarkEnd w:id="101"/>
    </w:p>
    <w:p w14:paraId="3BA1F428">
      <w:pPr>
        <w:pStyle w:val="2"/>
        <w:rPr>
          <w:rFonts w:hint="default"/>
          <w:lang w:val="zh-CN"/>
        </w:rPr>
      </w:pPr>
    </w:p>
    <w:p w14:paraId="317D0012">
      <w:pPr>
        <w:keepNext w:val="0"/>
        <w:keepLines w:val="0"/>
        <w:pageBreakBefore w:val="0"/>
        <w:spacing w:beforeAutospacing="0" w:line="360" w:lineRule="auto"/>
        <w:ind w:left="268" w:right="287"/>
        <w:jc w:val="center"/>
        <w:outlineLvl w:val="9"/>
        <w:rPr>
          <w:rFonts w:hint="default" w:ascii="Arial" w:hAnsi="Arial" w:cs="Arial"/>
          <w:b/>
          <w:sz w:val="21"/>
          <w:szCs w:val="21"/>
          <w:highlight w:val="none"/>
          <w:lang w:bidi="zh-CN"/>
        </w:rPr>
      </w:pPr>
      <w:bookmarkStart w:id="102" w:name="_Toc22560"/>
    </w:p>
    <w:p w14:paraId="1E3DD001">
      <w:pPr>
        <w:keepNext w:val="0"/>
        <w:keepLines w:val="0"/>
        <w:pageBreakBefore w:val="0"/>
        <w:spacing w:beforeAutospacing="0" w:line="360" w:lineRule="auto"/>
        <w:ind w:right="287"/>
        <w:jc w:val="both"/>
        <w:outlineLvl w:val="9"/>
        <w:rPr>
          <w:rFonts w:hint="default" w:ascii="Arial" w:hAnsi="Arial" w:cs="Arial"/>
          <w:b/>
          <w:sz w:val="21"/>
          <w:szCs w:val="21"/>
          <w:highlight w:val="none"/>
          <w:lang w:val="zh-CN" w:bidi="zh-CN"/>
        </w:rPr>
      </w:pPr>
      <w:bookmarkStart w:id="103" w:name="_Toc11125"/>
      <w:bookmarkStart w:id="104" w:name="_Toc21433"/>
      <w:bookmarkStart w:id="105" w:name="_Toc27442"/>
      <w:r>
        <w:rPr>
          <w:rFonts w:hint="default" w:ascii="Arial" w:hAnsi="Arial" w:cs="Arial"/>
          <w:b/>
          <w:sz w:val="21"/>
          <w:szCs w:val="21"/>
          <w:highlight w:val="none"/>
          <w:lang w:bidi="zh-CN"/>
        </w:rPr>
        <w:t>六</w:t>
      </w:r>
      <w:r>
        <w:rPr>
          <w:rFonts w:hint="default" w:ascii="Arial" w:hAnsi="Arial" w:cs="Arial"/>
          <w:b/>
          <w:sz w:val="21"/>
          <w:szCs w:val="21"/>
          <w:highlight w:val="none"/>
          <w:lang w:val="zh-CN" w:bidi="zh-CN"/>
        </w:rPr>
        <w:t>、技术规格偏离表</w:t>
      </w:r>
      <w:bookmarkEnd w:id="102"/>
      <w:bookmarkEnd w:id="103"/>
      <w:bookmarkEnd w:id="104"/>
      <w:bookmarkEnd w:id="105"/>
    </w:p>
    <w:p w14:paraId="1F46524D">
      <w:pPr>
        <w:keepNext w:val="0"/>
        <w:keepLines w:val="0"/>
        <w:pageBreakBefore w:val="0"/>
        <w:widowControl/>
        <w:shd w:val="clear" w:color="auto" w:fill="FFFFFF"/>
        <w:spacing w:beforeAutospacing="0" w:line="240" w:lineRule="auto"/>
        <w:ind w:firstLine="420"/>
        <w:jc w:val="center"/>
        <w:outlineLvl w:val="9"/>
        <w:rPr>
          <w:rFonts w:hint="default" w:ascii="Arial" w:hAnsi="Arial" w:cs="Arial"/>
          <w:b/>
          <w:bCs/>
          <w:sz w:val="21"/>
          <w:szCs w:val="21"/>
          <w:highlight w:val="none"/>
          <w:lang w:val="zh-CN" w:bidi="zh-CN"/>
        </w:rPr>
      </w:pPr>
      <w:r>
        <w:rPr>
          <w:rFonts w:hint="default" w:ascii="Arial" w:hAnsi="Arial" w:cs="Arial"/>
          <w:b/>
          <w:bCs/>
          <w:sz w:val="21"/>
          <w:szCs w:val="21"/>
          <w:highlight w:val="none"/>
          <w:lang w:val="zh-CN" w:bidi="zh-CN"/>
        </w:rPr>
        <w:t>技术规格偏离表</w:t>
      </w:r>
    </w:p>
    <w:p w14:paraId="74E31364">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default" w:ascii="Arial" w:hAnsi="Arial" w:cs="Arial"/>
          <w:color w:val="auto"/>
          <w:sz w:val="21"/>
          <w:szCs w:val="21"/>
          <w:highlight w:val="none"/>
          <w:u w:val="single"/>
          <w:lang w:val="en-US" w:eastAsia="zh-CN"/>
        </w:rPr>
        <w:t xml:space="preserve">                      </w:t>
      </w:r>
    </w:p>
    <w:p w14:paraId="7FFC4D39">
      <w:pPr>
        <w:keepNext w:val="0"/>
        <w:keepLines w:val="0"/>
        <w:pageBreakBefore w:val="0"/>
        <w:widowControl/>
        <w:shd w:val="clear" w:color="auto" w:fill="FFFFFF"/>
        <w:spacing w:beforeAutospacing="0" w:line="240" w:lineRule="auto"/>
        <w:ind w:firstLine="420"/>
        <w:outlineLvl w:val="9"/>
        <w:rPr>
          <w:rFonts w:hint="default" w:ascii="Arial" w:hAnsi="Arial" w:cs="Arial"/>
          <w:highlight w:val="none"/>
          <w:lang w:val="zh-CN" w:eastAsia="zh-CN"/>
        </w:rPr>
      </w:pPr>
      <w:r>
        <w:rPr>
          <w:rFonts w:hint="default" w:ascii="Arial" w:hAnsi="Arial" w:cs="Arial"/>
          <w:color w:val="auto"/>
          <w:sz w:val="21"/>
          <w:szCs w:val="21"/>
          <w:highlight w:val="none"/>
          <w:lang w:val="zh-CN" w:eastAsia="zh-CN"/>
        </w:rPr>
        <w:t>项目名称：</w:t>
      </w:r>
      <w:r>
        <w:rPr>
          <w:rFonts w:hint="default" w:ascii="Arial" w:hAnsi="Arial" w:cs="Arial"/>
          <w:color w:val="auto"/>
          <w:sz w:val="21"/>
          <w:szCs w:val="21"/>
          <w:highlight w:val="none"/>
          <w:u w:val="single"/>
          <w:lang w:val="en-US" w:eastAsia="zh-CN"/>
        </w:rPr>
        <w:t xml:space="preserve">                      </w:t>
      </w:r>
    </w:p>
    <w:tbl>
      <w:tblPr>
        <w:tblStyle w:val="40"/>
        <w:tblW w:w="92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5"/>
        <w:gridCol w:w="2100"/>
        <w:gridCol w:w="2100"/>
        <w:gridCol w:w="2205"/>
        <w:gridCol w:w="1680"/>
      </w:tblGrid>
      <w:tr w14:paraId="4CD7F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024AD7D1">
            <w:pPr>
              <w:keepNext w:val="0"/>
              <w:keepLines w:val="0"/>
              <w:pageBreakBefore w:val="0"/>
              <w:spacing w:before="98" w:line="360" w:lineRule="auto"/>
              <w:ind w:left="366"/>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序号</w:t>
            </w:r>
          </w:p>
        </w:tc>
        <w:tc>
          <w:tcPr>
            <w:tcW w:w="2100" w:type="dxa"/>
            <w:noWrap w:val="0"/>
          </w:tcPr>
          <w:p w14:paraId="24B4AD7F">
            <w:pPr>
              <w:keepNext w:val="0"/>
              <w:keepLines w:val="0"/>
              <w:pageBreakBefore w:val="0"/>
              <w:spacing w:before="98" w:line="360" w:lineRule="auto"/>
              <w:ind w:left="418"/>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磋商要求参数</w:t>
            </w:r>
          </w:p>
        </w:tc>
        <w:tc>
          <w:tcPr>
            <w:tcW w:w="2100" w:type="dxa"/>
            <w:noWrap w:val="0"/>
          </w:tcPr>
          <w:p w14:paraId="529DCE2B">
            <w:pPr>
              <w:keepNext w:val="0"/>
              <w:keepLines w:val="0"/>
              <w:pageBreakBefore w:val="0"/>
              <w:spacing w:before="98" w:line="360" w:lineRule="auto"/>
              <w:ind w:left="630"/>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实际响应</w:t>
            </w:r>
          </w:p>
        </w:tc>
        <w:tc>
          <w:tcPr>
            <w:tcW w:w="2205" w:type="dxa"/>
            <w:noWrap w:val="0"/>
          </w:tcPr>
          <w:p w14:paraId="7D76A129">
            <w:pPr>
              <w:keepNext w:val="0"/>
              <w:keepLines w:val="0"/>
              <w:pageBreakBefore w:val="0"/>
              <w:spacing w:before="98" w:line="360" w:lineRule="auto"/>
              <w:ind w:left="157"/>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符合/正偏离/负偏离</w:t>
            </w:r>
          </w:p>
        </w:tc>
        <w:tc>
          <w:tcPr>
            <w:tcW w:w="1680" w:type="dxa"/>
            <w:noWrap w:val="0"/>
          </w:tcPr>
          <w:p w14:paraId="4B81BCA3">
            <w:pPr>
              <w:keepNext w:val="0"/>
              <w:keepLines w:val="0"/>
              <w:pageBreakBefore w:val="0"/>
              <w:spacing w:before="98" w:line="360" w:lineRule="auto"/>
              <w:ind w:left="609" w:right="593"/>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备注</w:t>
            </w:r>
          </w:p>
        </w:tc>
      </w:tr>
      <w:tr w14:paraId="0A984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09A4B57E">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15068C81">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757F0936">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73643B63">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3EFE0F9E">
            <w:pPr>
              <w:keepNext w:val="0"/>
              <w:keepLines w:val="0"/>
              <w:pageBreakBefore w:val="0"/>
              <w:spacing w:line="360" w:lineRule="auto"/>
              <w:outlineLvl w:val="9"/>
              <w:rPr>
                <w:rFonts w:hint="default" w:ascii="Arial" w:hAnsi="Arial" w:cs="Arial"/>
                <w:sz w:val="21"/>
                <w:szCs w:val="21"/>
                <w:highlight w:val="none"/>
                <w:lang w:val="zh-CN" w:bidi="zh-CN"/>
              </w:rPr>
            </w:pPr>
          </w:p>
        </w:tc>
      </w:tr>
      <w:tr w14:paraId="6EFD4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55" w:type="dxa"/>
            <w:noWrap w:val="0"/>
          </w:tcPr>
          <w:p w14:paraId="7645AF90">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57D64D04">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4056A04B">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7F4622BC">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7CA35975">
            <w:pPr>
              <w:keepNext w:val="0"/>
              <w:keepLines w:val="0"/>
              <w:pageBreakBefore w:val="0"/>
              <w:spacing w:line="360" w:lineRule="auto"/>
              <w:outlineLvl w:val="9"/>
              <w:rPr>
                <w:rFonts w:hint="default" w:ascii="Arial" w:hAnsi="Arial" w:cs="Arial"/>
                <w:sz w:val="21"/>
                <w:szCs w:val="21"/>
                <w:highlight w:val="none"/>
                <w:lang w:val="zh-CN" w:bidi="zh-CN"/>
              </w:rPr>
            </w:pPr>
          </w:p>
        </w:tc>
      </w:tr>
      <w:tr w14:paraId="7EB95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3AE40B84">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7ADB98A3">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175F8AE8">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445D8F4C">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4F4A206A">
            <w:pPr>
              <w:keepNext w:val="0"/>
              <w:keepLines w:val="0"/>
              <w:pageBreakBefore w:val="0"/>
              <w:spacing w:line="360" w:lineRule="auto"/>
              <w:outlineLvl w:val="9"/>
              <w:rPr>
                <w:rFonts w:hint="default" w:ascii="Arial" w:hAnsi="Arial" w:cs="Arial"/>
                <w:sz w:val="21"/>
                <w:szCs w:val="21"/>
                <w:highlight w:val="none"/>
                <w:lang w:val="zh-CN" w:bidi="zh-CN"/>
              </w:rPr>
            </w:pPr>
          </w:p>
        </w:tc>
      </w:tr>
      <w:tr w14:paraId="07C31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55" w:type="dxa"/>
            <w:noWrap w:val="0"/>
          </w:tcPr>
          <w:p w14:paraId="049BF59C">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62D8FA96">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70C0BFBD">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258F6FE3">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55830C8A">
            <w:pPr>
              <w:keepNext w:val="0"/>
              <w:keepLines w:val="0"/>
              <w:pageBreakBefore w:val="0"/>
              <w:spacing w:line="360" w:lineRule="auto"/>
              <w:outlineLvl w:val="9"/>
              <w:rPr>
                <w:rFonts w:hint="default" w:ascii="Arial" w:hAnsi="Arial" w:cs="Arial"/>
                <w:sz w:val="21"/>
                <w:szCs w:val="21"/>
                <w:highlight w:val="none"/>
                <w:lang w:val="zh-CN" w:bidi="zh-CN"/>
              </w:rPr>
            </w:pPr>
          </w:p>
        </w:tc>
      </w:tr>
    </w:tbl>
    <w:p w14:paraId="7A7F5848">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786F5437">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4AD4E786">
      <w:pPr>
        <w:keepNext w:val="0"/>
        <w:keepLines w:val="0"/>
        <w:pageBreakBefore w:val="0"/>
        <w:widowControl/>
        <w:shd w:val="clear" w:color="auto" w:fill="FFFFFF"/>
        <w:spacing w:beforeAutospacing="0" w:line="240" w:lineRule="auto"/>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注：1.按照项目需求中的要求详细填列。</w:t>
      </w:r>
    </w:p>
    <w:p w14:paraId="78E561D6">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2.行数不够，可自行添加。</w:t>
      </w:r>
    </w:p>
    <w:p w14:paraId="4A92428D">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3.请如实填写偏离表，如果虚假响应，将被暂停进入政府采购活动。</w:t>
      </w:r>
    </w:p>
    <w:p w14:paraId="2CF3D934">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4.供应商可根据各个需求表的内容填报技术规格响应表，但技术规格响应表的内容必须对其相对应的供货需求的内容全部响应，否则，该磋商将可能被视为非实质性响应性磋商而被拒绝。</w:t>
      </w:r>
    </w:p>
    <w:p w14:paraId="49C210C9">
      <w:pPr>
        <w:pStyle w:val="2"/>
        <w:keepNext w:val="0"/>
        <w:keepLines w:val="0"/>
        <w:pageBreakBefore w:val="0"/>
        <w:ind w:left="0" w:firstLine="0"/>
        <w:outlineLvl w:val="9"/>
        <w:rPr>
          <w:rFonts w:hint="default" w:ascii="Arial" w:hAnsi="Arial" w:cs="Arial"/>
          <w:highlight w:val="none"/>
          <w:lang w:val="zh-CN" w:eastAsia="zh-CN"/>
        </w:rPr>
      </w:pPr>
    </w:p>
    <w:p w14:paraId="3DD71CE8">
      <w:pPr>
        <w:pStyle w:val="2"/>
        <w:keepNext w:val="0"/>
        <w:keepLines w:val="0"/>
        <w:pageBreakBefore w:val="0"/>
        <w:ind w:left="0" w:firstLine="0"/>
        <w:outlineLvl w:val="9"/>
        <w:rPr>
          <w:rFonts w:hint="default" w:ascii="Arial" w:hAnsi="Arial" w:cs="Arial"/>
          <w:highlight w:val="none"/>
          <w:lang w:val="zh-CN" w:eastAsia="zh-CN"/>
        </w:rPr>
      </w:pPr>
    </w:p>
    <w:p w14:paraId="1BEFB2DC">
      <w:pPr>
        <w:pStyle w:val="2"/>
        <w:keepNext w:val="0"/>
        <w:keepLines w:val="0"/>
        <w:pageBreakBefore w:val="0"/>
        <w:ind w:left="0" w:firstLine="0"/>
        <w:outlineLvl w:val="9"/>
        <w:rPr>
          <w:rFonts w:hint="default" w:ascii="Arial" w:hAnsi="Arial" w:cs="Arial"/>
          <w:szCs w:val="21"/>
          <w:highlight w:val="none"/>
        </w:rPr>
      </w:pPr>
      <w:r>
        <w:rPr>
          <w:rFonts w:hint="default" w:ascii="Arial" w:hAnsi="Arial" w:cs="Arial"/>
          <w:b/>
          <w:bCs/>
          <w:szCs w:val="21"/>
          <w:highlight w:val="none"/>
        </w:rPr>
        <w:t>七、</w:t>
      </w:r>
      <w:r>
        <w:rPr>
          <w:rFonts w:hint="default" w:ascii="Arial" w:hAnsi="Arial" w:cs="Arial"/>
          <w:b/>
          <w:bCs/>
          <w:szCs w:val="21"/>
          <w:highlight w:val="none"/>
          <w:lang w:val="en-US" w:eastAsia="zh-CN"/>
        </w:rPr>
        <w:t>服务</w:t>
      </w:r>
      <w:r>
        <w:rPr>
          <w:rFonts w:hint="default" w:ascii="Arial" w:hAnsi="Arial" w:cs="Arial"/>
          <w:b/>
          <w:bCs/>
          <w:szCs w:val="21"/>
          <w:highlight w:val="none"/>
        </w:rPr>
        <w:t>方案</w:t>
      </w:r>
    </w:p>
    <w:p w14:paraId="2FA62996">
      <w:pPr>
        <w:pStyle w:val="2"/>
        <w:keepNext w:val="0"/>
        <w:keepLines w:val="0"/>
        <w:pageBreakBefore w:val="0"/>
        <w:ind w:firstLine="422"/>
        <w:jc w:val="center"/>
        <w:outlineLvl w:val="9"/>
        <w:rPr>
          <w:rFonts w:hint="default" w:ascii="Arial" w:hAnsi="Arial" w:cs="Arial"/>
          <w:szCs w:val="21"/>
          <w:highlight w:val="none"/>
        </w:rPr>
      </w:pPr>
      <w:r>
        <w:rPr>
          <w:rFonts w:hint="default" w:ascii="Arial" w:hAnsi="Arial" w:cs="Arial"/>
          <w:b/>
          <w:bCs/>
          <w:szCs w:val="21"/>
          <w:highlight w:val="none"/>
          <w:lang w:val="en-US" w:eastAsia="zh-CN"/>
        </w:rPr>
        <w:t>服务</w:t>
      </w:r>
      <w:r>
        <w:rPr>
          <w:rFonts w:hint="default" w:ascii="Arial" w:hAnsi="Arial" w:cs="Arial"/>
          <w:b/>
          <w:bCs/>
          <w:szCs w:val="21"/>
          <w:highlight w:val="none"/>
        </w:rPr>
        <w:t>方案</w:t>
      </w:r>
      <w:r>
        <w:rPr>
          <w:rFonts w:hint="default" w:ascii="Arial" w:hAnsi="Arial" w:cs="Arial"/>
          <w:szCs w:val="21"/>
          <w:highlight w:val="none"/>
        </w:rPr>
        <w:t>（格式自拟）</w:t>
      </w:r>
      <w:bookmarkStart w:id="106" w:name="_bookmark24"/>
      <w:bookmarkEnd w:id="106"/>
      <w:bookmarkStart w:id="107" w:name="十一、无重大违法记录声明格式"/>
      <w:bookmarkEnd w:id="107"/>
      <w:bookmarkStart w:id="108" w:name="_Toc14939"/>
      <w:bookmarkStart w:id="109" w:name="_Toc8953"/>
    </w:p>
    <w:p w14:paraId="182A142C">
      <w:pPr>
        <w:pStyle w:val="2"/>
        <w:keepNext w:val="0"/>
        <w:keepLines w:val="0"/>
        <w:pageBreakBefore w:val="0"/>
        <w:ind w:firstLine="422"/>
        <w:jc w:val="center"/>
        <w:outlineLvl w:val="9"/>
        <w:rPr>
          <w:rFonts w:hint="default" w:ascii="Arial" w:hAnsi="Arial" w:cs="Arial"/>
          <w:szCs w:val="21"/>
          <w:highlight w:val="none"/>
        </w:rPr>
      </w:pPr>
    </w:p>
    <w:p w14:paraId="7295A70A">
      <w:pPr>
        <w:pStyle w:val="2"/>
        <w:keepNext w:val="0"/>
        <w:keepLines w:val="0"/>
        <w:pageBreakBefore w:val="0"/>
        <w:ind w:firstLine="422"/>
        <w:jc w:val="center"/>
        <w:outlineLvl w:val="9"/>
        <w:rPr>
          <w:rFonts w:hint="default" w:ascii="Arial" w:hAnsi="Arial" w:cs="Arial"/>
          <w:szCs w:val="21"/>
          <w:highlight w:val="none"/>
        </w:rPr>
      </w:pPr>
    </w:p>
    <w:p w14:paraId="434B3165">
      <w:pPr>
        <w:pStyle w:val="2"/>
        <w:keepNext w:val="0"/>
        <w:keepLines w:val="0"/>
        <w:pageBreakBefore w:val="0"/>
        <w:ind w:firstLine="422"/>
        <w:jc w:val="center"/>
        <w:outlineLvl w:val="9"/>
        <w:rPr>
          <w:rFonts w:hint="default" w:ascii="Arial" w:hAnsi="Arial" w:cs="Arial"/>
          <w:szCs w:val="21"/>
          <w:highlight w:val="none"/>
        </w:rPr>
      </w:pPr>
    </w:p>
    <w:p w14:paraId="4086C928">
      <w:pPr>
        <w:keepNext w:val="0"/>
        <w:keepLines w:val="0"/>
        <w:pageBreakBefore w:val="0"/>
        <w:spacing w:line="360" w:lineRule="auto"/>
        <w:outlineLvl w:val="9"/>
        <w:rPr>
          <w:rFonts w:hint="default" w:ascii="Arial" w:hAnsi="Arial" w:cs="Arial"/>
          <w:b/>
          <w:bCs/>
          <w:strike w:val="0"/>
          <w:sz w:val="21"/>
          <w:szCs w:val="21"/>
          <w:highlight w:val="none"/>
          <w:lang w:val="zh-CN" w:bidi="zh-CN"/>
        </w:rPr>
      </w:pPr>
      <w:bookmarkStart w:id="110" w:name="_Toc475"/>
      <w:bookmarkStart w:id="111" w:name="_Toc2572"/>
      <w:r>
        <w:rPr>
          <w:rFonts w:hint="default" w:ascii="Arial" w:hAnsi="Arial" w:cs="Arial"/>
          <w:b/>
          <w:bCs/>
          <w:strike w:val="0"/>
          <w:sz w:val="21"/>
          <w:szCs w:val="21"/>
          <w:highlight w:val="none"/>
          <w:lang w:bidi="zh-CN"/>
        </w:rPr>
        <w:t>八</w:t>
      </w:r>
      <w:r>
        <w:rPr>
          <w:rFonts w:hint="default" w:ascii="Arial" w:hAnsi="Arial" w:cs="Arial"/>
          <w:b/>
          <w:bCs/>
          <w:strike w:val="0"/>
          <w:sz w:val="21"/>
          <w:szCs w:val="21"/>
          <w:highlight w:val="none"/>
          <w:lang w:val="zh-CN" w:bidi="zh-CN"/>
        </w:rPr>
        <w:t>、无重大违法记录声明格式</w:t>
      </w:r>
      <w:bookmarkEnd w:id="108"/>
      <w:bookmarkEnd w:id="109"/>
      <w:bookmarkEnd w:id="110"/>
      <w:bookmarkEnd w:id="111"/>
    </w:p>
    <w:p w14:paraId="7A4F143F">
      <w:pPr>
        <w:keepNext w:val="0"/>
        <w:keepLines w:val="0"/>
        <w:pageBreakBefore w:val="0"/>
        <w:spacing w:beforeAutospacing="0" w:line="360" w:lineRule="auto"/>
        <w:ind w:left="223"/>
        <w:jc w:val="center"/>
        <w:outlineLvl w:val="9"/>
        <w:rPr>
          <w:rFonts w:hint="default" w:ascii="Arial" w:hAnsi="Arial" w:cs="Arial"/>
          <w:b/>
          <w:strike w:val="0"/>
          <w:sz w:val="21"/>
          <w:szCs w:val="21"/>
          <w:highlight w:val="none"/>
          <w:lang w:val="zh-CN" w:bidi="zh-CN"/>
        </w:rPr>
      </w:pPr>
      <w:r>
        <w:rPr>
          <w:rFonts w:hint="default" w:ascii="Arial" w:hAnsi="Arial" w:cs="Arial"/>
          <w:b/>
          <w:strike w:val="0"/>
          <w:sz w:val="21"/>
          <w:szCs w:val="21"/>
          <w:highlight w:val="none"/>
          <w:lang w:val="zh-CN" w:bidi="zh-CN"/>
        </w:rPr>
        <w:t>无重大违法记录声明</w:t>
      </w:r>
    </w:p>
    <w:p w14:paraId="59DAD7A6">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eastAsia" w:ascii="Arial" w:hAnsi="Arial" w:cs="Arial"/>
          <w:sz w:val="21"/>
          <w:szCs w:val="21"/>
          <w:highlight w:val="none"/>
          <w:lang w:val="zh-CN" w:eastAsia="zh-CN"/>
        </w:rPr>
        <w:t>南京市江宁区人民政府秣陵街道办事处</w:t>
      </w:r>
      <w:r>
        <w:rPr>
          <w:rFonts w:hint="default" w:ascii="Arial" w:hAnsi="Arial" w:cs="Arial"/>
          <w:sz w:val="21"/>
          <w:szCs w:val="21"/>
          <w:highlight w:val="none"/>
          <w:lang w:val="zh-CN" w:eastAsia="zh-CN"/>
        </w:rPr>
        <w:t>：</w:t>
      </w:r>
    </w:p>
    <w:p w14:paraId="7E0EA86C">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p>
    <w:p w14:paraId="481EC8A4">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我单位</w:t>
      </w:r>
      <w:r>
        <w:rPr>
          <w:rFonts w:hint="default" w:ascii="Arial" w:hAnsi="Arial" w:cs="Arial"/>
          <w:sz w:val="21"/>
          <w:szCs w:val="21"/>
          <w:highlight w:val="none"/>
          <w:u w:val="single"/>
          <w:lang w:val="zh-CN" w:eastAsia="zh-CN"/>
        </w:rPr>
        <w:tab/>
      </w:r>
      <w:r>
        <w:rPr>
          <w:rFonts w:hint="default" w:ascii="Arial" w:hAnsi="Arial" w:cs="Arial"/>
          <w:sz w:val="21"/>
          <w:szCs w:val="21"/>
          <w:highlight w:val="none"/>
          <w:u w:val="single"/>
          <w:lang w:val="zh-CN" w:eastAsia="zh-CN"/>
        </w:rPr>
        <w:t>（供应商名称）</w:t>
      </w:r>
      <w:r>
        <w:rPr>
          <w:rFonts w:hint="default" w:ascii="Arial" w:hAnsi="Arial" w:cs="Arial"/>
          <w:sz w:val="21"/>
          <w:szCs w:val="21"/>
          <w:highlight w:val="none"/>
          <w:lang w:val="zh-CN" w:eastAsia="zh-CN"/>
        </w:rPr>
        <w:t>郑重声明：</w:t>
      </w:r>
    </w:p>
    <w:p w14:paraId="3BB06F8E">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参加政府采购活动前3年内在经营活动中</w:t>
      </w:r>
      <w:r>
        <w:rPr>
          <w:rFonts w:hint="default" w:ascii="Arial" w:hAnsi="Arial" w:cs="Arial"/>
          <w:sz w:val="21"/>
          <w:szCs w:val="21"/>
          <w:highlight w:val="none"/>
          <w:u w:val="single"/>
          <w:lang w:val="zh-CN" w:eastAsia="zh-CN"/>
        </w:rPr>
        <w:tab/>
      </w:r>
      <w:r>
        <w:rPr>
          <w:rFonts w:hint="default" w:ascii="Arial" w:hAnsi="Arial" w:cs="Arial"/>
          <w:sz w:val="21"/>
          <w:szCs w:val="21"/>
          <w:highlight w:val="none"/>
          <w:lang w:val="zh-CN" w:eastAsia="zh-CN"/>
        </w:rPr>
        <w:t>（在下划线上如实填写：有或没有）重大违法记录。</w:t>
      </w:r>
    </w:p>
    <w:p w14:paraId="5042FB49">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（说明：政府采购法第二十二条第一款第五项所称重大违法记录，是指供应商因违法经营受到</w:t>
      </w:r>
    </w:p>
    <w:p w14:paraId="581DC2D6">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刑事处罚或者责令停产停业、吊销许可证或者执照、较大数额罚款等行政处罚。）</w:t>
      </w:r>
    </w:p>
    <w:p w14:paraId="19A1C292">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p>
    <w:p w14:paraId="654920B9">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14C4CE1D">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en-US" w:eastAsia="zh-CN"/>
        </w:rPr>
      </w:pPr>
      <w:bookmarkStart w:id="112" w:name="_Toc10656"/>
      <w:bookmarkStart w:id="113" w:name="_Toc2209"/>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bookmarkStart w:id="114" w:name="十二、具备履行合同所必需的设备和专业技术能力的书面声明"/>
      <w:bookmarkEnd w:id="114"/>
      <w:bookmarkStart w:id="115" w:name="_Toc971"/>
      <w:r>
        <w:rPr>
          <w:rFonts w:hint="default" w:ascii="Arial" w:hAnsi="Arial" w:cs="Arial"/>
          <w:sz w:val="21"/>
          <w:szCs w:val="21"/>
          <w:highlight w:val="none"/>
          <w:lang w:val="en-US" w:eastAsia="zh-CN"/>
        </w:rPr>
        <w:t xml:space="preserve">   日</w:t>
      </w:r>
      <w:bookmarkEnd w:id="112"/>
      <w:bookmarkEnd w:id="113"/>
    </w:p>
    <w:p w14:paraId="039CA10C">
      <w:pPr>
        <w:pStyle w:val="2"/>
        <w:rPr>
          <w:rFonts w:hint="default" w:ascii="Arial" w:hAnsi="Arial" w:cs="Arial"/>
          <w:sz w:val="21"/>
          <w:szCs w:val="21"/>
          <w:highlight w:val="none"/>
          <w:lang w:val="en-US" w:eastAsia="zh-CN"/>
        </w:rPr>
      </w:pPr>
    </w:p>
    <w:p w14:paraId="4FE7E034">
      <w:pPr>
        <w:pStyle w:val="2"/>
        <w:rPr>
          <w:rFonts w:hint="default" w:ascii="Arial" w:hAnsi="Arial" w:cs="Arial"/>
          <w:sz w:val="21"/>
          <w:szCs w:val="21"/>
          <w:highlight w:val="none"/>
          <w:lang w:val="zh-CN" w:eastAsia="zh-CN"/>
        </w:rPr>
      </w:pPr>
    </w:p>
    <w:p w14:paraId="17FD8FDB">
      <w:pPr>
        <w:keepNext w:val="0"/>
        <w:keepLines w:val="0"/>
        <w:pageBreakBefore w:val="0"/>
        <w:numPr>
          <w:ilvl w:val="0"/>
          <w:numId w:val="5"/>
        </w:numPr>
        <w:spacing w:before="58" w:line="360" w:lineRule="auto"/>
        <w:ind w:left="223"/>
        <w:outlineLvl w:val="9"/>
        <w:rPr>
          <w:rFonts w:hint="default" w:ascii="Arial" w:hAnsi="Arial" w:cs="Arial"/>
          <w:b/>
          <w:bCs/>
          <w:strike w:val="0"/>
          <w:sz w:val="21"/>
          <w:szCs w:val="21"/>
          <w:highlight w:val="none"/>
          <w:lang w:val="zh-CN" w:bidi="zh-CN"/>
        </w:rPr>
      </w:pPr>
      <w:bookmarkStart w:id="116" w:name="_Toc31171"/>
      <w:bookmarkStart w:id="117" w:name="_Toc21539"/>
      <w:bookmarkStart w:id="118" w:name="_Toc29706"/>
      <w:r>
        <w:rPr>
          <w:rFonts w:hint="default" w:ascii="Arial" w:hAnsi="Arial" w:cs="Arial"/>
          <w:b/>
          <w:bCs/>
          <w:strike w:val="0"/>
          <w:sz w:val="21"/>
          <w:szCs w:val="21"/>
          <w:highlight w:val="none"/>
          <w:lang w:val="zh-CN" w:bidi="zh-CN"/>
        </w:rPr>
        <w:t>具备履行合同所必需的设备和专业技术能力的书面声明</w:t>
      </w:r>
      <w:bookmarkEnd w:id="115"/>
      <w:bookmarkEnd w:id="116"/>
      <w:bookmarkEnd w:id="117"/>
      <w:bookmarkEnd w:id="118"/>
    </w:p>
    <w:p w14:paraId="355DA97D">
      <w:pPr>
        <w:keepNext w:val="0"/>
        <w:keepLines w:val="0"/>
        <w:pageBreakBefore w:val="0"/>
        <w:numPr>
          <w:ilvl w:val="0"/>
          <w:numId w:val="0"/>
        </w:numPr>
        <w:spacing w:before="58" w:line="360" w:lineRule="auto"/>
        <w:jc w:val="center"/>
        <w:outlineLvl w:val="9"/>
        <w:rPr>
          <w:rFonts w:hint="default" w:ascii="Arial" w:hAnsi="Arial" w:cs="Arial"/>
          <w:b/>
          <w:bCs/>
          <w:strike w:val="0"/>
          <w:sz w:val="21"/>
          <w:szCs w:val="21"/>
          <w:highlight w:val="none"/>
          <w:lang w:val="zh-CN" w:bidi="zh-CN"/>
        </w:rPr>
      </w:pPr>
      <w:bookmarkStart w:id="119" w:name="_Toc27247"/>
      <w:r>
        <w:rPr>
          <w:rFonts w:hint="default" w:ascii="Arial" w:hAnsi="Arial" w:cs="Arial"/>
          <w:b/>
          <w:bCs/>
          <w:strike w:val="0"/>
          <w:sz w:val="21"/>
          <w:szCs w:val="21"/>
          <w:highlight w:val="none"/>
          <w:lang w:val="en-US" w:bidi="zh-CN"/>
        </w:rPr>
        <w:t>具</w:t>
      </w:r>
      <w:r>
        <w:rPr>
          <w:rFonts w:hint="default" w:ascii="Arial" w:hAnsi="Arial" w:cs="Arial"/>
          <w:b/>
          <w:bCs/>
          <w:strike w:val="0"/>
          <w:sz w:val="21"/>
          <w:szCs w:val="21"/>
          <w:highlight w:val="none"/>
          <w:lang w:val="zh-CN" w:bidi="zh-CN"/>
        </w:rPr>
        <w:t>备履行合同所必需的设备和专业技术能力的书面声明</w:t>
      </w:r>
      <w:bookmarkEnd w:id="119"/>
    </w:p>
    <w:p w14:paraId="6C5FE359">
      <w:pPr>
        <w:keepNext w:val="0"/>
        <w:keepLines w:val="0"/>
        <w:pageBreakBefore w:val="0"/>
        <w:spacing w:line="240" w:lineRule="auto"/>
        <w:ind w:left="223" w:right="255" w:firstLine="420"/>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我单位郑重声明：我单位具备履行本项采购合同所必需的设备和专业技术能力，为履行本项采购合同我公司具备如下主要设备和主要专业技术能力：</w:t>
      </w:r>
    </w:p>
    <w:p w14:paraId="19F9DE43">
      <w:pPr>
        <w:keepNext w:val="0"/>
        <w:keepLines w:val="0"/>
        <w:pageBreakBefore w:val="0"/>
        <w:tabs>
          <w:tab w:val="left" w:pos="3268"/>
        </w:tabs>
        <w:spacing w:line="240" w:lineRule="auto"/>
        <w:ind w:left="643"/>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主要设备有：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w:t>
      </w:r>
    </w:p>
    <w:p w14:paraId="65A6C959">
      <w:pPr>
        <w:keepNext w:val="0"/>
        <w:keepLines w:val="0"/>
        <w:pageBreakBefore w:val="0"/>
        <w:tabs>
          <w:tab w:val="left" w:pos="4108"/>
        </w:tabs>
        <w:spacing w:before="43" w:line="240" w:lineRule="auto"/>
        <w:ind w:left="643"/>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主要专业技术能力有：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w:t>
      </w:r>
    </w:p>
    <w:p w14:paraId="24B734F6">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bookmarkStart w:id="120" w:name="_bookmark26"/>
      <w:bookmarkEnd w:id="120"/>
      <w:bookmarkStart w:id="121" w:name="十三、质量保证及服务承诺"/>
      <w:bookmarkEnd w:id="121"/>
      <w:bookmarkStart w:id="122" w:name="_Toc22871"/>
      <w:r>
        <w:rPr>
          <w:rFonts w:hint="default" w:ascii="Arial" w:hAnsi="Arial" w:cs="Arial"/>
          <w:sz w:val="21"/>
          <w:szCs w:val="21"/>
          <w:highlight w:val="none"/>
          <w:lang w:val="zh-CN" w:eastAsia="zh-CN"/>
        </w:rPr>
        <w:t xml:space="preserve">供应商名称（加盖CA电子公章）： </w:t>
      </w:r>
    </w:p>
    <w:p w14:paraId="3E92D0F8">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en-US" w:eastAsia="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7465D62C">
      <w:pPr>
        <w:pStyle w:val="2"/>
        <w:rPr>
          <w:rFonts w:hint="default" w:ascii="Arial" w:hAnsi="Arial" w:cs="Arial"/>
          <w:sz w:val="21"/>
          <w:szCs w:val="21"/>
          <w:highlight w:val="none"/>
          <w:lang w:val="en-US" w:eastAsia="zh-CN"/>
        </w:rPr>
      </w:pPr>
    </w:p>
    <w:p w14:paraId="6CFCA35C">
      <w:pPr>
        <w:pStyle w:val="2"/>
        <w:rPr>
          <w:rFonts w:hint="default" w:ascii="Arial" w:hAnsi="Arial" w:cs="Arial"/>
          <w:sz w:val="21"/>
          <w:szCs w:val="21"/>
          <w:highlight w:val="none"/>
          <w:lang w:val="zh-CN" w:eastAsia="zh-CN"/>
        </w:rPr>
      </w:pPr>
    </w:p>
    <w:p w14:paraId="76D79CEB">
      <w:pPr>
        <w:keepNext w:val="0"/>
        <w:keepLines w:val="0"/>
        <w:pageBreakBefore w:val="0"/>
        <w:spacing w:line="360" w:lineRule="auto"/>
        <w:outlineLvl w:val="9"/>
        <w:rPr>
          <w:rFonts w:hint="default" w:ascii="Arial" w:hAnsi="Arial" w:cs="Arial"/>
          <w:b/>
          <w:strike w:val="0"/>
          <w:sz w:val="21"/>
          <w:szCs w:val="21"/>
          <w:highlight w:val="none"/>
          <w:lang w:val="zh-CN" w:bidi="zh-CN"/>
        </w:rPr>
      </w:pPr>
      <w:r>
        <w:rPr>
          <w:rFonts w:hint="default" w:ascii="Arial" w:hAnsi="Arial" w:cs="Arial"/>
          <w:b/>
          <w:bCs/>
          <w:strike w:val="0"/>
          <w:sz w:val="21"/>
          <w:szCs w:val="21"/>
          <w:highlight w:val="none"/>
          <w:lang w:val="zh-CN" w:bidi="zh-CN"/>
        </w:rPr>
        <w:t>十、质量保证及服务承诺</w:t>
      </w:r>
      <w:bookmarkEnd w:id="122"/>
    </w:p>
    <w:p w14:paraId="352FC71B">
      <w:pPr>
        <w:keepNext w:val="0"/>
        <w:keepLines w:val="0"/>
        <w:pageBreakBefore w:val="0"/>
        <w:spacing w:beforeAutospacing="0" w:line="360" w:lineRule="auto"/>
        <w:ind w:left="223"/>
        <w:jc w:val="center"/>
        <w:outlineLvl w:val="9"/>
        <w:rPr>
          <w:rFonts w:hint="default" w:ascii="Arial" w:hAnsi="Arial" w:cs="Arial"/>
          <w:b/>
          <w:strike w:val="0"/>
          <w:sz w:val="21"/>
          <w:szCs w:val="21"/>
          <w:highlight w:val="none"/>
          <w:lang w:val="zh-CN" w:bidi="zh-CN"/>
        </w:rPr>
      </w:pPr>
      <w:r>
        <w:rPr>
          <w:rFonts w:hint="default" w:ascii="Arial" w:hAnsi="Arial" w:cs="Arial"/>
          <w:b/>
          <w:strike w:val="0"/>
          <w:sz w:val="21"/>
          <w:szCs w:val="21"/>
          <w:highlight w:val="none"/>
          <w:lang w:val="zh-CN" w:bidi="zh-CN"/>
        </w:rPr>
        <w:t>质量保证及服务承诺</w:t>
      </w:r>
    </w:p>
    <w:p w14:paraId="227F10AA">
      <w:pPr>
        <w:keepNext w:val="0"/>
        <w:keepLines w:val="0"/>
        <w:pageBreakBefore w:val="0"/>
        <w:spacing w:before="76" w:line="360" w:lineRule="auto"/>
        <w:ind w:left="223" w:right="255" w:firstLine="420"/>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我公司就</w:t>
      </w:r>
      <w:r>
        <w:rPr>
          <w:rFonts w:hint="default" w:ascii="Arial" w:hAnsi="Arial" w:cs="Arial"/>
          <w:strike w:val="0"/>
          <w:color w:val="auto"/>
          <w:sz w:val="21"/>
          <w:szCs w:val="21"/>
          <w:highlight w:val="none"/>
          <w:u w:val="none"/>
          <w:lang w:val="zh-CN" w:bidi="zh-CN"/>
        </w:rPr>
        <w:t>项目编号为</w:t>
      </w:r>
      <w:r>
        <w:rPr>
          <w:rFonts w:hint="default" w:ascii="Arial" w:hAnsi="Arial" w:cs="Arial"/>
          <w:strike w:val="0"/>
          <w:color w:val="auto"/>
          <w:sz w:val="21"/>
          <w:szCs w:val="21"/>
          <w:highlight w:val="none"/>
          <w:u w:val="single"/>
          <w:lang w:val="zh-CN" w:bidi="zh-CN"/>
        </w:rPr>
        <w:t>（</w:t>
      </w:r>
      <w:r>
        <w:rPr>
          <w:rFonts w:hint="default"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single"/>
          <w:lang w:val="zh-CN" w:bidi="zh-CN"/>
        </w:rPr>
        <w:t>）</w:t>
      </w:r>
      <w:r>
        <w:rPr>
          <w:rFonts w:hint="default"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的</w:t>
      </w:r>
      <w:r>
        <w:rPr>
          <w:rFonts w:hint="default" w:ascii="Arial" w:hAnsi="Arial" w:cs="Arial"/>
          <w:b w:val="0"/>
          <w:bCs w:val="0"/>
          <w:strike w:val="0"/>
          <w:color w:val="auto"/>
          <w:sz w:val="21"/>
          <w:szCs w:val="21"/>
          <w:highlight w:val="none"/>
          <w:u w:val="single"/>
          <w:lang w:val="zh-CN" w:bidi="zh-CN"/>
        </w:rPr>
        <w:t>（</w:t>
      </w:r>
      <w:r>
        <w:rPr>
          <w:rFonts w:hint="default" w:ascii="Arial" w:hAnsi="Arial" w:cs="Arial"/>
          <w:b w:val="0"/>
          <w:bCs w:val="0"/>
          <w:strike w:val="0"/>
          <w:color w:val="auto"/>
          <w:sz w:val="21"/>
          <w:szCs w:val="21"/>
          <w:highlight w:val="none"/>
          <w:u w:val="single"/>
          <w:lang w:val="en-US" w:bidi="zh-CN"/>
        </w:rPr>
        <w:t xml:space="preserve">项目名称 </w:t>
      </w:r>
      <w:r>
        <w:rPr>
          <w:rFonts w:hint="default" w:ascii="Arial" w:hAnsi="Arial" w:cs="Arial"/>
          <w:b w:val="0"/>
          <w:bCs w:val="0"/>
          <w:strike w:val="0"/>
          <w:color w:val="auto"/>
          <w:sz w:val="21"/>
          <w:szCs w:val="21"/>
          <w:highlight w:val="none"/>
          <w:u w:val="single"/>
          <w:lang w:val="zh-CN" w:bidi="zh-CN"/>
        </w:rPr>
        <w:t>）</w:t>
      </w:r>
      <w:r>
        <w:rPr>
          <w:rFonts w:hint="default" w:ascii="Arial" w:hAnsi="Arial" w:cs="Arial"/>
          <w:b w:val="0"/>
          <w:bCs w:val="0"/>
          <w:strike w:val="0"/>
          <w:color w:val="auto"/>
          <w:sz w:val="21"/>
          <w:szCs w:val="21"/>
          <w:highlight w:val="none"/>
          <w:u w:val="single"/>
          <w:lang w:val="en-US" w:bidi="zh-CN"/>
        </w:rPr>
        <w:t xml:space="preserve"> </w:t>
      </w:r>
      <w:r>
        <w:rPr>
          <w:rFonts w:hint="default"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质量保证及服务承诺如下：</w:t>
      </w:r>
    </w:p>
    <w:p w14:paraId="737792C1">
      <w:pPr>
        <w:keepNext w:val="0"/>
        <w:keepLines w:val="0"/>
        <w:pageBreakBefore w:val="0"/>
        <w:spacing w:line="360" w:lineRule="auto"/>
        <w:ind w:left="448" w:right="118"/>
        <w:jc w:val="center"/>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（供应商自拟）</w:t>
      </w:r>
    </w:p>
    <w:p w14:paraId="0446D6E4">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3255B262">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en-US" w:eastAsia="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4087EBB9">
      <w:pPr>
        <w:pStyle w:val="2"/>
        <w:rPr>
          <w:rFonts w:hint="default" w:ascii="Arial" w:hAnsi="Arial" w:cs="Arial"/>
          <w:sz w:val="21"/>
          <w:szCs w:val="21"/>
          <w:highlight w:val="none"/>
          <w:lang w:val="en-US" w:eastAsia="zh-CN"/>
        </w:rPr>
      </w:pPr>
    </w:p>
    <w:p w14:paraId="1D8CD298">
      <w:pPr>
        <w:pStyle w:val="2"/>
        <w:rPr>
          <w:rFonts w:hint="default" w:ascii="Arial" w:hAnsi="Arial" w:cs="Arial"/>
          <w:sz w:val="21"/>
          <w:szCs w:val="21"/>
          <w:highlight w:val="none"/>
          <w:lang w:val="en-US" w:eastAsia="zh-CN"/>
        </w:rPr>
      </w:pPr>
    </w:p>
    <w:p w14:paraId="4ECE0B2C">
      <w:pPr>
        <w:pStyle w:val="2"/>
        <w:rPr>
          <w:rFonts w:hint="default" w:ascii="Arial" w:hAnsi="Arial" w:cs="Arial"/>
          <w:sz w:val="21"/>
          <w:szCs w:val="21"/>
          <w:highlight w:val="none"/>
          <w:lang w:val="zh-CN" w:eastAsia="zh-CN"/>
        </w:rPr>
      </w:pPr>
    </w:p>
    <w:p w14:paraId="7A387787">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r>
        <w:rPr>
          <w:rFonts w:hint="default" w:ascii="Arial" w:hAnsi="Arial" w:cs="Arial"/>
          <w:b/>
          <w:bCs/>
          <w:strike w:val="0"/>
          <w:sz w:val="21"/>
          <w:szCs w:val="21"/>
          <w:highlight w:val="none"/>
          <w:lang w:val="zh-CN" w:bidi="zh-CN"/>
        </w:rPr>
        <w:t>十</w:t>
      </w:r>
      <w:r>
        <w:rPr>
          <w:rFonts w:hint="default" w:ascii="Arial" w:hAnsi="Arial" w:cs="Arial"/>
          <w:b/>
          <w:bCs/>
          <w:strike w:val="0"/>
          <w:sz w:val="21"/>
          <w:szCs w:val="21"/>
          <w:highlight w:val="none"/>
          <w:lang w:bidi="zh-CN"/>
        </w:rPr>
        <w:t>一</w:t>
      </w:r>
      <w:r>
        <w:rPr>
          <w:rFonts w:hint="default" w:ascii="Arial" w:hAnsi="Arial" w:cs="Arial"/>
          <w:b/>
          <w:bCs/>
          <w:strike w:val="0"/>
          <w:sz w:val="21"/>
          <w:szCs w:val="21"/>
          <w:highlight w:val="none"/>
          <w:lang w:val="zh-CN" w:bidi="zh-CN"/>
        </w:rPr>
        <w:t>、中小企业声明函</w:t>
      </w:r>
      <w:bookmarkStart w:id="123" w:name="十四、中小企业声明函"/>
      <w:bookmarkEnd w:id="123"/>
      <w:bookmarkStart w:id="124" w:name="_bookmark27"/>
      <w:bookmarkEnd w:id="124"/>
    </w:p>
    <w:p w14:paraId="6EB7C544">
      <w:pPr>
        <w:keepNext w:val="0"/>
        <w:keepLines w:val="0"/>
        <w:pageBreakBefore w:val="0"/>
        <w:spacing w:before="6" w:line="360" w:lineRule="auto"/>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中小企业声明函</w:t>
      </w:r>
    </w:p>
    <w:p w14:paraId="797A462D">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bookmarkStart w:id="125" w:name="_Toc19266"/>
      <w:r>
        <w:rPr>
          <w:rFonts w:hint="default" w:ascii="Arial" w:hAnsi="Arial" w:eastAsia="宋体" w:cs="Arial"/>
          <w:color w:val="auto"/>
          <w:sz w:val="21"/>
          <w:szCs w:val="21"/>
          <w:highlight w:val="none"/>
          <w:lang w:val="zh-CN" w:eastAsia="zh-CN" w:bidi="ar-SA"/>
        </w:rPr>
        <w:t>本公司（联合体）郑重声明，根据《政府采购促进中小企业发展管理办法》（财库〔2020〕46号）的规定，本公司（联合体）参加</w:t>
      </w:r>
      <w:r>
        <w:rPr>
          <w:rFonts w:hint="default" w:ascii="Arial" w:hAnsi="Arial" w:eastAsia="宋体" w:cs="Arial"/>
          <w:color w:val="auto"/>
          <w:sz w:val="21"/>
          <w:szCs w:val="21"/>
          <w:highlight w:val="none"/>
          <w:u w:val="single"/>
          <w:lang w:val="zh-CN" w:eastAsia="zh-CN" w:bidi="ar-SA"/>
        </w:rPr>
        <w:t>（单位名称）</w:t>
      </w:r>
      <w:r>
        <w:rPr>
          <w:rFonts w:hint="default" w:ascii="Arial" w:hAnsi="Arial" w:eastAsia="宋体" w:cs="Arial"/>
          <w:color w:val="auto"/>
          <w:sz w:val="21"/>
          <w:szCs w:val="21"/>
          <w:highlight w:val="none"/>
          <w:lang w:val="zh-CN" w:eastAsia="zh-CN" w:bidi="ar-SA"/>
        </w:rPr>
        <w:t>的</w:t>
      </w:r>
      <w:r>
        <w:rPr>
          <w:rFonts w:hint="default" w:ascii="Arial" w:hAnsi="Arial" w:eastAsia="宋体" w:cs="Arial"/>
          <w:color w:val="auto"/>
          <w:sz w:val="21"/>
          <w:szCs w:val="21"/>
          <w:highlight w:val="none"/>
          <w:u w:val="single"/>
          <w:lang w:val="zh-CN" w:eastAsia="zh-CN" w:bidi="ar-SA"/>
        </w:rPr>
        <w:t>（项目名称）</w:t>
      </w:r>
      <w:r>
        <w:rPr>
          <w:rFonts w:hint="default" w:ascii="Arial" w:hAnsi="Arial" w:eastAsia="宋体" w:cs="Arial"/>
          <w:color w:val="auto"/>
          <w:sz w:val="21"/>
          <w:szCs w:val="21"/>
          <w:highlight w:val="none"/>
          <w:lang w:val="zh-CN" w:eastAsia="zh-CN" w:bidi="ar-SA"/>
        </w:rPr>
        <w:t>采购活动，服务全部由符合政策要求的中小企业承接。相关企业的具体情况如下：</w:t>
      </w:r>
    </w:p>
    <w:p w14:paraId="794FF6C2">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u w:val="single"/>
          <w:lang w:val="zh-CN" w:eastAsia="zh-CN" w:bidi="ar-SA"/>
        </w:rPr>
        <w:t>（标的名称）</w:t>
      </w:r>
      <w:r>
        <w:rPr>
          <w:rFonts w:hint="default" w:ascii="Arial" w:hAnsi="Arial" w:eastAsia="宋体" w:cs="Arial"/>
          <w:color w:val="auto"/>
          <w:sz w:val="21"/>
          <w:szCs w:val="21"/>
          <w:highlight w:val="none"/>
          <w:lang w:val="zh-CN" w:eastAsia="zh-CN" w:bidi="ar-SA"/>
        </w:rPr>
        <w:t>，属于</w:t>
      </w:r>
      <w:r>
        <w:rPr>
          <w:rFonts w:hint="default" w:ascii="Arial" w:hAnsi="Arial" w:eastAsia="宋体" w:cs="Arial"/>
          <w:color w:val="auto"/>
          <w:sz w:val="21"/>
          <w:szCs w:val="21"/>
          <w:highlight w:val="none"/>
          <w:u w:val="single"/>
          <w:lang w:val="zh-CN" w:eastAsia="zh-CN" w:bidi="ar-SA"/>
        </w:rPr>
        <w:t>（采购文件中明</w:t>
      </w:r>
      <w:r>
        <w:rPr>
          <w:rFonts w:hint="default" w:ascii="Arial" w:hAnsi="Arial" w:cs="Arial"/>
          <w:color w:val="auto"/>
          <w:sz w:val="21"/>
          <w:szCs w:val="21"/>
          <w:highlight w:val="none"/>
          <w:u w:val="single"/>
          <w:lang w:val="en-US" w:eastAsia="zh-CN" w:bidi="ar-SA"/>
        </w:rPr>
        <w:t>确</w:t>
      </w:r>
      <w:r>
        <w:rPr>
          <w:rFonts w:hint="default" w:ascii="Arial" w:hAnsi="Arial" w:eastAsia="宋体" w:cs="Arial"/>
          <w:color w:val="auto"/>
          <w:sz w:val="21"/>
          <w:szCs w:val="21"/>
          <w:highlight w:val="none"/>
          <w:u w:val="single"/>
          <w:lang w:val="zh-CN" w:eastAsia="zh-CN" w:bidi="ar-SA"/>
        </w:rPr>
        <w:t>的所属行业）</w:t>
      </w:r>
      <w:r>
        <w:rPr>
          <w:rFonts w:hint="default" w:ascii="Arial" w:hAnsi="Arial" w:eastAsia="宋体" w:cs="Arial"/>
          <w:color w:val="auto"/>
          <w:sz w:val="21"/>
          <w:szCs w:val="21"/>
          <w:highlight w:val="none"/>
          <w:lang w:val="zh-CN" w:eastAsia="zh-CN" w:bidi="ar-SA"/>
        </w:rPr>
        <w:t>。承接企业为</w:t>
      </w:r>
      <w:r>
        <w:rPr>
          <w:rFonts w:hint="default" w:ascii="Arial" w:hAnsi="Arial" w:eastAsia="宋体" w:cs="Arial"/>
          <w:color w:val="auto"/>
          <w:sz w:val="21"/>
          <w:szCs w:val="21"/>
          <w:highlight w:val="none"/>
          <w:u w:val="single"/>
          <w:lang w:val="zh-CN" w:eastAsia="zh-CN" w:bidi="ar-SA"/>
        </w:rPr>
        <w:t>（企业名称）</w:t>
      </w:r>
      <w:r>
        <w:rPr>
          <w:rFonts w:hint="default" w:ascii="Arial" w:hAnsi="Arial" w:eastAsia="宋体" w:cs="Arial"/>
          <w:color w:val="auto"/>
          <w:sz w:val="21"/>
          <w:szCs w:val="21"/>
          <w:highlight w:val="none"/>
          <w:lang w:val="zh-CN" w:eastAsia="zh-CN" w:bidi="ar-SA"/>
        </w:rPr>
        <w:t>。从业人员</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人，营业收入为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万元，资产总额为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万元，属于</w:t>
      </w:r>
      <w:r>
        <w:rPr>
          <w:rFonts w:hint="default" w:ascii="Arial" w:hAnsi="Arial"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u w:val="none"/>
          <w:lang w:val="zh-CN" w:eastAsia="zh-CN" w:bidi="ar-SA"/>
        </w:rPr>
        <w:t>（中型企业、小型企业、微型企业）</w:t>
      </w:r>
      <w:r>
        <w:rPr>
          <w:rFonts w:hint="default" w:ascii="Arial" w:hAnsi="Arial" w:eastAsia="宋体" w:cs="Arial"/>
          <w:color w:val="auto"/>
          <w:sz w:val="21"/>
          <w:szCs w:val="21"/>
          <w:highlight w:val="none"/>
          <w:lang w:val="zh-CN" w:eastAsia="zh-CN" w:bidi="ar-SA"/>
        </w:rPr>
        <w:t>。</w:t>
      </w:r>
    </w:p>
    <w:p w14:paraId="78788EF9">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lang w:val="zh-CN" w:eastAsia="zh-CN" w:bidi="ar-SA"/>
        </w:rPr>
        <w:t>以上企业，不属于大企业的分支机构，不存在控股股东为大企业的情形，也不存在与大企业的负责人为同一人的情形。</w:t>
      </w:r>
    </w:p>
    <w:p w14:paraId="72661F50">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lang w:val="zh-CN" w:eastAsia="zh-CN" w:bidi="ar-SA"/>
        </w:rPr>
        <w:t>本企业对上述声明内容的真实性负责。如有虚假，将依法承担相应责任。</w:t>
      </w:r>
    </w:p>
    <w:p w14:paraId="5A50FE81">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00410E03">
      <w:pPr>
        <w:keepNext w:val="0"/>
        <w:keepLines w:val="0"/>
        <w:pageBreakBefore w:val="0"/>
        <w:widowControl w:val="0"/>
        <w:spacing w:beforeAutospacing="0"/>
        <w:ind w:firstLine="5460"/>
        <w:outlineLvl w:val="9"/>
        <w:rPr>
          <w:rFonts w:hint="default" w:ascii="Arial" w:hAnsi="Arial" w:eastAsia="宋体" w:cs="Arial"/>
          <w:color w:val="auto"/>
          <w:sz w:val="21"/>
          <w:szCs w:val="21"/>
          <w:highlight w:val="none"/>
          <w:lang w:val="zh-CN" w:eastAsia="zh-CN" w:bidi="ar-SA"/>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27BBA322">
      <w:pPr>
        <w:keepNext w:val="0"/>
        <w:keepLines w:val="0"/>
        <w:pageBreakBefore w:val="0"/>
        <w:numPr>
          <w:ilvl w:val="0"/>
          <w:numId w:val="0"/>
        </w:numPr>
        <w:ind w:left="402"/>
        <w:outlineLvl w:val="9"/>
        <w:rPr>
          <w:rFonts w:hint="default" w:ascii="Arial" w:hAnsi="Arial" w:cs="Arial"/>
          <w:color w:val="auto"/>
          <w:sz w:val="21"/>
          <w:szCs w:val="21"/>
          <w:highlight w:val="none"/>
          <w:lang w:val="zh-CN" w:eastAsia="zh-CN" w:bidi="ar-SA"/>
        </w:rPr>
      </w:pPr>
      <w:r>
        <w:rPr>
          <w:rFonts w:hint="default" w:ascii="Arial" w:hAnsi="Arial" w:cs="Arial"/>
          <w:color w:val="auto"/>
          <w:sz w:val="21"/>
          <w:szCs w:val="21"/>
          <w:highlight w:val="none"/>
          <w:lang w:val="zh-CN" w:eastAsia="zh-CN" w:bidi="ar-SA"/>
        </w:rPr>
        <w:t>（</w:t>
      </w:r>
      <w:r>
        <w:rPr>
          <w:rFonts w:hint="default" w:ascii="Arial" w:hAnsi="Arial" w:cs="Arial"/>
          <w:color w:val="auto"/>
          <w:sz w:val="21"/>
          <w:szCs w:val="21"/>
          <w:highlight w:val="none"/>
          <w:lang w:val="en-US" w:eastAsia="zh-CN" w:bidi="ar-SA"/>
        </w:rPr>
        <w:t>注：</w:t>
      </w:r>
      <w:r>
        <w:rPr>
          <w:rFonts w:hint="default" w:ascii="Arial" w:hAnsi="Arial" w:cs="Arial"/>
          <w:color w:val="auto"/>
          <w:sz w:val="21"/>
          <w:szCs w:val="21"/>
          <w:highlight w:val="none"/>
          <w:lang w:val="zh-CN" w:eastAsia="zh-CN" w:bidi="ar-SA"/>
        </w:rPr>
        <w:t>从业人员、营业收入、资产总额填报上一年度数据。无上一年度数据的新成立企业可不填报。）</w:t>
      </w:r>
    </w:p>
    <w:p w14:paraId="2AB7548A">
      <w:pPr>
        <w:keepNext w:val="0"/>
        <w:keepLines w:val="0"/>
        <w:pageBreakBefore w:val="0"/>
        <w:tabs>
          <w:tab w:val="left" w:pos="7487"/>
          <w:tab w:val="left" w:pos="8327"/>
          <w:tab w:val="left" w:pos="8956"/>
          <w:tab w:val="left" w:pos="9482"/>
        </w:tabs>
        <w:spacing w:line="360" w:lineRule="auto"/>
        <w:outlineLvl w:val="9"/>
        <w:rPr>
          <w:rFonts w:hint="default" w:ascii="Arial" w:hAnsi="Arial" w:cs="Arial"/>
          <w:b/>
          <w:sz w:val="21"/>
          <w:szCs w:val="21"/>
          <w:highlight w:val="none"/>
          <w:lang w:val="zh-CN" w:bidi="zh-CN"/>
        </w:rPr>
      </w:pPr>
      <w:r>
        <w:rPr>
          <w:rFonts w:hint="default" w:ascii="Arial" w:hAnsi="Arial" w:cs="Arial"/>
          <w:b/>
          <w:bCs/>
          <w:sz w:val="21"/>
          <w:szCs w:val="21"/>
          <w:highlight w:val="none"/>
          <w:lang w:val="zh-CN" w:bidi="zh-CN"/>
        </w:rPr>
        <w:t>十</w:t>
      </w:r>
      <w:r>
        <w:rPr>
          <w:rFonts w:hint="default" w:ascii="Arial" w:hAnsi="Arial" w:cs="Arial"/>
          <w:b/>
          <w:bCs/>
          <w:sz w:val="21"/>
          <w:szCs w:val="21"/>
          <w:highlight w:val="none"/>
          <w:lang w:bidi="zh-CN"/>
        </w:rPr>
        <w:t>二</w:t>
      </w:r>
      <w:r>
        <w:rPr>
          <w:rFonts w:hint="default" w:ascii="Arial" w:hAnsi="Arial" w:cs="Arial"/>
          <w:b/>
          <w:bCs/>
          <w:sz w:val="21"/>
          <w:szCs w:val="21"/>
          <w:highlight w:val="none"/>
          <w:lang w:val="zh-CN" w:bidi="zh-CN"/>
        </w:rPr>
        <w:t>、残疾人福利性单位声明函</w:t>
      </w:r>
      <w:bookmarkEnd w:id="125"/>
    </w:p>
    <w:p w14:paraId="33528395">
      <w:pPr>
        <w:keepNext w:val="0"/>
        <w:keepLines w:val="0"/>
        <w:pageBreakBefore w:val="0"/>
        <w:spacing w:beforeAutospacing="0" w:line="360" w:lineRule="auto"/>
        <w:ind w:left="1086" w:right="559"/>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残疾人福利性单位声明函</w:t>
      </w:r>
    </w:p>
    <w:p w14:paraId="6B9A9F00">
      <w:pPr>
        <w:keepNext w:val="0"/>
        <w:keepLines w:val="0"/>
        <w:pageBreakBefore w:val="0"/>
        <w:tabs>
          <w:tab w:val="left" w:leader="underscore" w:pos="4847"/>
        </w:tabs>
        <w:spacing w:before="155" w:line="360" w:lineRule="auto"/>
        <w:ind w:left="223" w:right="264" w:firstLine="444"/>
        <w:outlineLvl w:val="9"/>
        <w:rPr>
          <w:rFonts w:hint="default" w:ascii="Arial" w:hAnsi="Arial" w:cs="Arial"/>
          <w:spacing w:val="11"/>
          <w:sz w:val="21"/>
          <w:szCs w:val="21"/>
          <w:highlight w:val="none"/>
          <w:lang w:val="zh-CN" w:bidi="zh-CN"/>
        </w:rPr>
      </w:pPr>
      <w:r>
        <w:rPr>
          <w:rFonts w:hint="default" w:ascii="Arial" w:hAnsi="Arial" w:cs="Arial"/>
          <w:spacing w:val="11"/>
          <w:sz w:val="21"/>
          <w:szCs w:val="21"/>
          <w:highlight w:val="none"/>
          <w:lang w:val="zh-CN" w:bidi="zh-CN"/>
        </w:rPr>
        <w:t>本</w:t>
      </w:r>
      <w:r>
        <w:rPr>
          <w:rFonts w:hint="default" w:ascii="Arial" w:hAnsi="Arial" w:cs="Arial"/>
          <w:spacing w:val="14"/>
          <w:sz w:val="21"/>
          <w:szCs w:val="21"/>
          <w:highlight w:val="none"/>
          <w:lang w:val="zh-CN" w:bidi="zh-CN"/>
        </w:rPr>
        <w:t>单</w:t>
      </w:r>
      <w:r>
        <w:rPr>
          <w:rFonts w:hint="default" w:ascii="Arial" w:hAnsi="Arial" w:cs="Arial"/>
          <w:spacing w:val="11"/>
          <w:sz w:val="21"/>
          <w:szCs w:val="21"/>
          <w:highlight w:val="none"/>
          <w:lang w:val="zh-CN" w:bidi="zh-CN"/>
        </w:rPr>
        <w:t>位</w:t>
      </w:r>
      <w:r>
        <w:rPr>
          <w:rFonts w:hint="default" w:ascii="Arial" w:hAnsi="Arial" w:cs="Arial"/>
          <w:spacing w:val="14"/>
          <w:sz w:val="21"/>
          <w:szCs w:val="21"/>
          <w:highlight w:val="none"/>
          <w:lang w:val="zh-CN" w:bidi="zh-CN"/>
        </w:rPr>
        <w:t>郑</w:t>
      </w:r>
      <w:r>
        <w:rPr>
          <w:rFonts w:hint="default" w:ascii="Arial" w:hAnsi="Arial" w:cs="Arial"/>
          <w:spacing w:val="11"/>
          <w:sz w:val="21"/>
          <w:szCs w:val="21"/>
          <w:highlight w:val="none"/>
          <w:lang w:val="zh-CN" w:bidi="zh-CN"/>
        </w:rPr>
        <w:t>重</w:t>
      </w:r>
      <w:r>
        <w:rPr>
          <w:rFonts w:hint="default" w:ascii="Arial" w:hAnsi="Arial" w:cs="Arial"/>
          <w:spacing w:val="14"/>
          <w:sz w:val="21"/>
          <w:szCs w:val="21"/>
          <w:highlight w:val="none"/>
          <w:lang w:val="zh-CN" w:bidi="zh-CN"/>
        </w:rPr>
        <w:t>声明</w:t>
      </w:r>
      <w:r>
        <w:rPr>
          <w:rFonts w:hint="default" w:ascii="Arial" w:hAnsi="Arial" w:cs="Arial"/>
          <w:spacing w:val="-32"/>
          <w:sz w:val="21"/>
          <w:szCs w:val="21"/>
          <w:highlight w:val="none"/>
          <w:lang w:val="zh-CN" w:bidi="zh-CN"/>
        </w:rPr>
        <w:t>，</w:t>
      </w:r>
      <w:r>
        <w:rPr>
          <w:rFonts w:hint="default" w:ascii="Arial" w:hAnsi="Arial" w:cs="Arial"/>
          <w:spacing w:val="11"/>
          <w:sz w:val="21"/>
          <w:szCs w:val="21"/>
          <w:highlight w:val="none"/>
          <w:lang w:val="zh-CN" w:bidi="zh-CN"/>
        </w:rPr>
        <w:t>根</w:t>
      </w:r>
      <w:r>
        <w:rPr>
          <w:rFonts w:hint="default" w:ascii="Arial" w:hAnsi="Arial" w:cs="Arial"/>
          <w:spacing w:val="-32"/>
          <w:sz w:val="21"/>
          <w:szCs w:val="21"/>
          <w:highlight w:val="none"/>
          <w:lang w:val="zh-CN" w:bidi="zh-CN"/>
        </w:rPr>
        <w:t>据</w:t>
      </w:r>
      <w:r>
        <w:rPr>
          <w:rFonts w:hint="default" w:ascii="Arial" w:hAnsi="Arial" w:cs="Arial"/>
          <w:spacing w:val="11"/>
          <w:sz w:val="21"/>
          <w:szCs w:val="21"/>
          <w:highlight w:val="none"/>
          <w:lang w:val="zh-CN" w:bidi="zh-CN"/>
        </w:rPr>
        <w:t>《财</w:t>
      </w:r>
      <w:r>
        <w:rPr>
          <w:rFonts w:hint="default" w:ascii="Arial" w:hAnsi="Arial" w:cs="Arial"/>
          <w:spacing w:val="14"/>
          <w:sz w:val="21"/>
          <w:szCs w:val="21"/>
          <w:highlight w:val="none"/>
          <w:lang w:val="zh-CN" w:bidi="zh-CN"/>
        </w:rPr>
        <w:t>政</w:t>
      </w:r>
      <w:r>
        <w:rPr>
          <w:rFonts w:hint="default" w:ascii="Arial" w:hAnsi="Arial" w:cs="Arial"/>
          <w:sz w:val="21"/>
          <w:szCs w:val="21"/>
          <w:highlight w:val="none"/>
          <w:lang w:val="zh-CN" w:bidi="zh-CN"/>
        </w:rPr>
        <w:t>部</w:t>
      </w:r>
      <w:r>
        <w:rPr>
          <w:rFonts w:hint="default" w:ascii="Arial" w:hAnsi="Arial" w:cs="Arial"/>
          <w:spacing w:val="11"/>
          <w:sz w:val="21"/>
          <w:szCs w:val="21"/>
          <w:highlight w:val="none"/>
          <w:lang w:val="zh-CN" w:bidi="zh-CN"/>
        </w:rPr>
        <w:t>民</w:t>
      </w:r>
      <w:r>
        <w:rPr>
          <w:rFonts w:hint="default" w:ascii="Arial" w:hAnsi="Arial" w:cs="Arial"/>
          <w:spacing w:val="14"/>
          <w:sz w:val="21"/>
          <w:szCs w:val="21"/>
          <w:highlight w:val="none"/>
          <w:lang w:val="zh-CN" w:bidi="zh-CN"/>
        </w:rPr>
        <w:t>政</w:t>
      </w:r>
      <w:r>
        <w:rPr>
          <w:rFonts w:hint="default" w:ascii="Arial" w:hAnsi="Arial" w:cs="Arial"/>
          <w:sz w:val="21"/>
          <w:szCs w:val="21"/>
          <w:highlight w:val="none"/>
          <w:lang w:val="zh-CN" w:bidi="zh-CN"/>
        </w:rPr>
        <w:t>部</w:t>
      </w:r>
      <w:r>
        <w:rPr>
          <w:rFonts w:hint="default" w:ascii="Arial" w:hAnsi="Arial" w:cs="Arial"/>
          <w:spacing w:val="11"/>
          <w:sz w:val="21"/>
          <w:szCs w:val="21"/>
          <w:highlight w:val="none"/>
          <w:lang w:val="zh-CN" w:bidi="zh-CN"/>
        </w:rPr>
        <w:t>中</w:t>
      </w:r>
      <w:r>
        <w:rPr>
          <w:rFonts w:hint="default" w:ascii="Arial" w:hAnsi="Arial" w:cs="Arial"/>
          <w:spacing w:val="14"/>
          <w:sz w:val="21"/>
          <w:szCs w:val="21"/>
          <w:highlight w:val="none"/>
          <w:lang w:val="zh-CN" w:bidi="zh-CN"/>
        </w:rPr>
        <w:t>国</w:t>
      </w:r>
      <w:r>
        <w:rPr>
          <w:rFonts w:hint="default" w:ascii="Arial" w:hAnsi="Arial" w:cs="Arial"/>
          <w:spacing w:val="11"/>
          <w:sz w:val="21"/>
          <w:szCs w:val="21"/>
          <w:highlight w:val="none"/>
          <w:lang w:val="zh-CN" w:bidi="zh-CN"/>
        </w:rPr>
        <w:t>残</w:t>
      </w:r>
      <w:r>
        <w:rPr>
          <w:rFonts w:hint="default" w:ascii="Arial" w:hAnsi="Arial" w:cs="Arial"/>
          <w:spacing w:val="14"/>
          <w:sz w:val="21"/>
          <w:szCs w:val="21"/>
          <w:highlight w:val="none"/>
          <w:lang w:val="zh-CN" w:bidi="zh-CN"/>
        </w:rPr>
        <w:t>疾</w:t>
      </w:r>
      <w:r>
        <w:rPr>
          <w:rFonts w:hint="default" w:ascii="Arial" w:hAnsi="Arial" w:cs="Arial"/>
          <w:spacing w:val="11"/>
          <w:sz w:val="21"/>
          <w:szCs w:val="21"/>
          <w:highlight w:val="none"/>
          <w:lang w:val="zh-CN" w:bidi="zh-CN"/>
        </w:rPr>
        <w:t>人</w:t>
      </w:r>
      <w:r>
        <w:rPr>
          <w:rFonts w:hint="default" w:ascii="Arial" w:hAnsi="Arial" w:cs="Arial"/>
          <w:spacing w:val="14"/>
          <w:sz w:val="21"/>
          <w:szCs w:val="21"/>
          <w:highlight w:val="none"/>
          <w:lang w:val="zh-CN" w:bidi="zh-CN"/>
        </w:rPr>
        <w:t>联</w:t>
      </w:r>
      <w:r>
        <w:rPr>
          <w:rFonts w:hint="default" w:ascii="Arial" w:hAnsi="Arial" w:cs="Arial"/>
          <w:spacing w:val="11"/>
          <w:sz w:val="21"/>
          <w:szCs w:val="21"/>
          <w:highlight w:val="none"/>
          <w:lang w:val="zh-CN" w:bidi="zh-CN"/>
        </w:rPr>
        <w:t>合</w:t>
      </w:r>
      <w:r>
        <w:rPr>
          <w:rFonts w:hint="default" w:ascii="Arial" w:hAnsi="Arial" w:cs="Arial"/>
          <w:spacing w:val="14"/>
          <w:sz w:val="21"/>
          <w:szCs w:val="21"/>
          <w:highlight w:val="none"/>
          <w:lang w:val="zh-CN" w:bidi="zh-CN"/>
        </w:rPr>
        <w:t>会</w:t>
      </w:r>
      <w:r>
        <w:rPr>
          <w:rFonts w:hint="default" w:ascii="Arial" w:hAnsi="Arial" w:cs="Arial"/>
          <w:spacing w:val="11"/>
          <w:sz w:val="21"/>
          <w:szCs w:val="21"/>
          <w:highlight w:val="none"/>
          <w:lang w:val="zh-CN" w:bidi="zh-CN"/>
        </w:rPr>
        <w:t>关</w:t>
      </w:r>
      <w:r>
        <w:rPr>
          <w:rFonts w:hint="default" w:ascii="Arial" w:hAnsi="Arial" w:cs="Arial"/>
          <w:spacing w:val="14"/>
          <w:sz w:val="21"/>
          <w:szCs w:val="21"/>
          <w:highlight w:val="none"/>
          <w:lang w:val="zh-CN" w:bidi="zh-CN"/>
        </w:rPr>
        <w:t>于</w:t>
      </w:r>
      <w:r>
        <w:rPr>
          <w:rFonts w:hint="default" w:ascii="Arial" w:hAnsi="Arial" w:cs="Arial"/>
          <w:spacing w:val="11"/>
          <w:sz w:val="21"/>
          <w:szCs w:val="21"/>
          <w:highlight w:val="none"/>
          <w:lang w:val="zh-CN" w:bidi="zh-CN"/>
        </w:rPr>
        <w:t>促</w:t>
      </w:r>
      <w:r>
        <w:rPr>
          <w:rFonts w:hint="default" w:ascii="Arial" w:hAnsi="Arial" w:cs="Arial"/>
          <w:spacing w:val="14"/>
          <w:sz w:val="21"/>
          <w:szCs w:val="21"/>
          <w:highlight w:val="none"/>
          <w:lang w:val="zh-CN" w:bidi="zh-CN"/>
        </w:rPr>
        <w:t>进</w:t>
      </w:r>
      <w:r>
        <w:rPr>
          <w:rFonts w:hint="default" w:ascii="Arial" w:hAnsi="Arial" w:cs="Arial"/>
          <w:spacing w:val="11"/>
          <w:sz w:val="21"/>
          <w:szCs w:val="21"/>
          <w:highlight w:val="none"/>
          <w:lang w:val="zh-CN" w:bidi="zh-CN"/>
        </w:rPr>
        <w:t>残</w:t>
      </w:r>
      <w:r>
        <w:rPr>
          <w:rFonts w:hint="default" w:ascii="Arial" w:hAnsi="Arial" w:cs="Arial"/>
          <w:spacing w:val="14"/>
          <w:sz w:val="21"/>
          <w:szCs w:val="21"/>
          <w:highlight w:val="none"/>
          <w:lang w:val="zh-CN" w:bidi="zh-CN"/>
        </w:rPr>
        <w:t>疾</w:t>
      </w:r>
      <w:r>
        <w:rPr>
          <w:rFonts w:hint="default" w:ascii="Arial" w:hAnsi="Arial" w:cs="Arial"/>
          <w:spacing w:val="11"/>
          <w:sz w:val="21"/>
          <w:szCs w:val="21"/>
          <w:highlight w:val="none"/>
          <w:lang w:val="zh-CN" w:bidi="zh-CN"/>
        </w:rPr>
        <w:t>人</w:t>
      </w:r>
      <w:r>
        <w:rPr>
          <w:rFonts w:hint="default" w:ascii="Arial" w:hAnsi="Arial" w:cs="Arial"/>
          <w:spacing w:val="14"/>
          <w:sz w:val="21"/>
          <w:szCs w:val="21"/>
          <w:highlight w:val="none"/>
          <w:lang w:val="zh-CN" w:bidi="zh-CN"/>
        </w:rPr>
        <w:t>就</w:t>
      </w:r>
      <w:r>
        <w:rPr>
          <w:rFonts w:hint="default" w:ascii="Arial" w:hAnsi="Arial" w:cs="Arial"/>
          <w:spacing w:val="11"/>
          <w:sz w:val="21"/>
          <w:szCs w:val="21"/>
          <w:highlight w:val="none"/>
          <w:lang w:val="zh-CN" w:bidi="zh-CN"/>
        </w:rPr>
        <w:t>业</w:t>
      </w:r>
      <w:r>
        <w:rPr>
          <w:rFonts w:hint="default" w:ascii="Arial" w:hAnsi="Arial" w:cs="Arial"/>
          <w:spacing w:val="14"/>
          <w:sz w:val="21"/>
          <w:szCs w:val="21"/>
          <w:highlight w:val="none"/>
          <w:lang w:val="zh-CN" w:bidi="zh-CN"/>
        </w:rPr>
        <w:t>政</w:t>
      </w:r>
      <w:r>
        <w:rPr>
          <w:rFonts w:hint="default" w:ascii="Arial" w:hAnsi="Arial" w:cs="Arial"/>
          <w:spacing w:val="11"/>
          <w:sz w:val="21"/>
          <w:szCs w:val="21"/>
          <w:highlight w:val="none"/>
          <w:lang w:val="zh-CN" w:bidi="zh-CN"/>
        </w:rPr>
        <w:t>府</w:t>
      </w:r>
      <w:r>
        <w:rPr>
          <w:rFonts w:hint="default" w:ascii="Arial" w:hAnsi="Arial" w:cs="Arial"/>
          <w:spacing w:val="14"/>
          <w:sz w:val="21"/>
          <w:szCs w:val="21"/>
          <w:highlight w:val="none"/>
          <w:lang w:val="zh-CN" w:bidi="zh-CN"/>
        </w:rPr>
        <w:t>采</w:t>
      </w:r>
      <w:r>
        <w:rPr>
          <w:rFonts w:hint="default" w:ascii="Arial" w:hAnsi="Arial" w:cs="Arial"/>
          <w:spacing w:val="11"/>
          <w:sz w:val="21"/>
          <w:szCs w:val="21"/>
          <w:highlight w:val="none"/>
          <w:lang w:val="zh-CN" w:bidi="zh-CN"/>
        </w:rPr>
        <w:t>购</w:t>
      </w:r>
      <w:r>
        <w:rPr>
          <w:rFonts w:hint="default" w:ascii="Arial" w:hAnsi="Arial" w:cs="Arial"/>
          <w:spacing w:val="14"/>
          <w:sz w:val="21"/>
          <w:szCs w:val="21"/>
          <w:highlight w:val="none"/>
          <w:lang w:val="zh-CN" w:bidi="zh-CN"/>
        </w:rPr>
        <w:t>政</w:t>
      </w:r>
      <w:r>
        <w:rPr>
          <w:rFonts w:hint="default" w:ascii="Arial" w:hAnsi="Arial" w:cs="Arial"/>
          <w:sz w:val="21"/>
          <w:szCs w:val="21"/>
          <w:highlight w:val="none"/>
          <w:lang w:val="zh-CN" w:bidi="zh-CN"/>
        </w:rPr>
        <w:t>策</w:t>
      </w:r>
      <w:r>
        <w:rPr>
          <w:rFonts w:hint="default" w:ascii="Arial" w:hAnsi="Arial" w:cs="Arial"/>
          <w:spacing w:val="14"/>
          <w:sz w:val="21"/>
          <w:szCs w:val="21"/>
          <w:highlight w:val="none"/>
          <w:lang w:val="zh-CN" w:bidi="zh-CN"/>
        </w:rPr>
        <w:t>的通知》（财</w:t>
      </w:r>
      <w:r>
        <w:rPr>
          <w:rFonts w:hint="default" w:ascii="Arial" w:hAnsi="Arial" w:cs="Arial"/>
          <w:spacing w:val="16"/>
          <w:sz w:val="21"/>
          <w:szCs w:val="21"/>
          <w:highlight w:val="none"/>
          <w:lang w:val="zh-CN" w:bidi="zh-CN"/>
        </w:rPr>
        <w:t>库</w:t>
      </w:r>
      <w:r>
        <w:rPr>
          <w:rFonts w:hint="default" w:ascii="Arial" w:hAnsi="Arial" w:cs="Arial"/>
          <w:spacing w:val="14"/>
          <w:sz w:val="21"/>
          <w:szCs w:val="21"/>
          <w:highlight w:val="none"/>
          <w:lang w:val="zh-CN" w:bidi="zh-CN"/>
        </w:rPr>
        <w:t>〔</w:t>
      </w:r>
      <w:r>
        <w:rPr>
          <w:rFonts w:hint="default" w:ascii="Arial" w:hAnsi="Arial" w:cs="Arial"/>
          <w:spacing w:val="5"/>
          <w:sz w:val="21"/>
          <w:szCs w:val="21"/>
          <w:highlight w:val="none"/>
          <w:lang w:val="zh-CN" w:bidi="zh-CN"/>
        </w:rPr>
        <w:t>2017</w:t>
      </w:r>
      <w:r>
        <w:rPr>
          <w:rFonts w:hint="default" w:ascii="Arial" w:hAnsi="Arial" w:cs="Arial"/>
          <w:sz w:val="21"/>
          <w:szCs w:val="21"/>
          <w:highlight w:val="none"/>
          <w:lang w:val="zh-CN" w:bidi="zh-CN"/>
        </w:rPr>
        <w:t>〕</w:t>
      </w:r>
      <w:r>
        <w:rPr>
          <w:rFonts w:hint="default" w:ascii="Arial" w:hAnsi="Arial" w:cs="Arial"/>
          <w:spacing w:val="2"/>
          <w:sz w:val="21"/>
          <w:szCs w:val="21"/>
          <w:highlight w:val="none"/>
          <w:lang w:val="zh-CN" w:bidi="zh-CN"/>
        </w:rPr>
        <w:t>141</w:t>
      </w:r>
      <w:r>
        <w:rPr>
          <w:rFonts w:hint="default" w:ascii="Arial" w:hAnsi="Arial" w:cs="Arial"/>
          <w:spacing w:val="14"/>
          <w:sz w:val="21"/>
          <w:szCs w:val="21"/>
          <w:highlight w:val="none"/>
          <w:lang w:val="zh-CN" w:bidi="zh-CN"/>
        </w:rPr>
        <w:t>号）的规定，</w:t>
      </w:r>
      <w:r>
        <w:rPr>
          <w:rFonts w:hint="default" w:ascii="Arial" w:hAnsi="Arial" w:cs="Arial"/>
          <w:spacing w:val="16"/>
          <w:sz w:val="21"/>
          <w:szCs w:val="21"/>
          <w:highlight w:val="none"/>
          <w:lang w:val="zh-CN" w:bidi="zh-CN"/>
        </w:rPr>
        <w:t>本</w:t>
      </w:r>
      <w:r>
        <w:rPr>
          <w:rFonts w:hint="default" w:ascii="Arial" w:hAnsi="Arial" w:cs="Arial"/>
          <w:spacing w:val="14"/>
          <w:sz w:val="21"/>
          <w:szCs w:val="21"/>
          <w:highlight w:val="none"/>
          <w:lang w:val="zh-CN" w:bidi="zh-CN"/>
        </w:rPr>
        <w:t>单</w:t>
      </w:r>
      <w:r>
        <w:rPr>
          <w:rFonts w:hint="default" w:ascii="Arial" w:hAnsi="Arial" w:cs="Arial"/>
          <w:spacing w:val="11"/>
          <w:sz w:val="21"/>
          <w:szCs w:val="21"/>
          <w:highlight w:val="none"/>
          <w:lang w:val="zh-CN" w:bidi="zh-CN"/>
        </w:rPr>
        <w:t xml:space="preserve">位为 </w:t>
      </w:r>
      <w:r>
        <w:rPr>
          <w:rFonts w:hint="default" w:ascii="Arial" w:hAnsi="Arial" w:cs="Arial"/>
          <w:spacing w:val="11"/>
          <w:sz w:val="21"/>
          <w:szCs w:val="21"/>
          <w:highlight w:val="none"/>
          <w:u w:val="single"/>
          <w:lang w:val="zh-CN" w:bidi="zh-CN"/>
        </w:rPr>
        <w:t xml:space="preserve">     （符合/不符合）  </w:t>
      </w:r>
      <w:r>
        <w:rPr>
          <w:rFonts w:hint="default" w:ascii="Arial" w:hAnsi="Arial" w:cs="Arial"/>
          <w:spacing w:val="11"/>
          <w:sz w:val="21"/>
          <w:szCs w:val="21"/>
          <w:highlight w:val="none"/>
          <w:lang w:val="zh-CN" w:bidi="zh-CN"/>
        </w:rPr>
        <w:t>条件的残疾人福利性单位，且本单位参加______单位的</w:t>
      </w:r>
      <w:r>
        <w:rPr>
          <w:rFonts w:hint="default" w:ascii="Arial" w:hAnsi="Arial" w:cs="Arial"/>
          <w:spacing w:val="11"/>
          <w:sz w:val="21"/>
          <w:szCs w:val="21"/>
          <w:highlight w:val="none"/>
          <w:lang w:val="zh-CN" w:bidi="zh-CN"/>
        </w:rPr>
        <w:tab/>
      </w:r>
      <w:r>
        <w:rPr>
          <w:rFonts w:hint="default" w:ascii="Arial" w:hAnsi="Arial" w:cs="Arial"/>
          <w:spacing w:val="11"/>
          <w:sz w:val="21"/>
          <w:szCs w:val="21"/>
          <w:highlight w:val="none"/>
          <w:lang w:val="zh-CN" w:bidi="zh-CN"/>
        </w:rPr>
        <w:t>项目采购活动提供本单位制造的货物（由本单位承担工程/提供服务），或者提供其他残疾人福利性单位制造的货物（不包括使用非残疾人福利性单位注册商标的货物）。</w:t>
      </w:r>
    </w:p>
    <w:p w14:paraId="6B3A27C3">
      <w:pPr>
        <w:keepNext w:val="0"/>
        <w:keepLines w:val="0"/>
        <w:pageBreakBefore w:val="0"/>
        <w:tabs>
          <w:tab w:val="left" w:leader="underscore" w:pos="4847"/>
        </w:tabs>
        <w:spacing w:before="155" w:line="360" w:lineRule="auto"/>
        <w:ind w:left="223" w:right="264" w:firstLine="444"/>
        <w:outlineLvl w:val="9"/>
        <w:rPr>
          <w:rFonts w:hint="default" w:ascii="Arial" w:hAnsi="Arial" w:cs="Arial"/>
          <w:sz w:val="21"/>
          <w:szCs w:val="21"/>
          <w:highlight w:val="none"/>
          <w:lang w:val="zh-CN" w:bidi="zh-CN"/>
        </w:rPr>
      </w:pPr>
      <w:r>
        <w:rPr>
          <w:rFonts w:hint="default" w:ascii="Arial" w:hAnsi="Arial" w:cs="Arial"/>
          <w:spacing w:val="11"/>
          <w:sz w:val="21"/>
          <w:szCs w:val="21"/>
          <w:highlight w:val="none"/>
          <w:lang w:val="zh-CN" w:bidi="zh-CN"/>
        </w:rPr>
        <w:t>本单位对上述声明的真实性负责。如有虚假，将依法承担相应责任。</w:t>
      </w:r>
    </w:p>
    <w:p w14:paraId="5DE055CF">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2FD1568E">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default" w:ascii="Arial" w:hAnsi="Arial" w:cs="Arial"/>
          <w:sz w:val="21"/>
          <w:szCs w:val="21"/>
          <w:highlight w:val="none"/>
          <w:lang w:val="en-US" w:eastAsia="zh-CN"/>
        </w:rPr>
        <w:t xml:space="preserve">   日</w:t>
      </w:r>
    </w:p>
    <w:p w14:paraId="5D8BF0EC">
      <w:pPr>
        <w:keepNext w:val="0"/>
        <w:keepLines w:val="0"/>
        <w:pageBreakBefore w:val="0"/>
        <w:widowControl w:val="0"/>
        <w:numPr>
          <w:ilvl w:val="0"/>
          <w:numId w:val="0"/>
        </w:numPr>
        <w:spacing w:before="1" w:after="200" w:line="240" w:lineRule="auto"/>
        <w:ind w:right="1512"/>
        <w:outlineLvl w:val="9"/>
        <w:rPr>
          <w:rFonts w:hint="default" w:ascii="Arial" w:hAnsi="Arial" w:cs="Arial"/>
          <w:b/>
          <w:bCs/>
          <w:sz w:val="21"/>
          <w:szCs w:val="21"/>
          <w:highlight w:val="none"/>
          <w:lang w:val="en-US" w:eastAsia="zh-CN" w:bidi="zh-CN"/>
        </w:rPr>
      </w:pPr>
    </w:p>
    <w:p w14:paraId="6F03041A">
      <w:pPr>
        <w:keepNext w:val="0"/>
        <w:keepLines w:val="0"/>
        <w:pageBreakBefore w:val="0"/>
        <w:tabs>
          <w:tab w:val="left" w:pos="7487"/>
          <w:tab w:val="left" w:pos="8327"/>
          <w:tab w:val="left" w:pos="8956"/>
          <w:tab w:val="left" w:pos="9482"/>
        </w:tabs>
        <w:spacing w:line="360" w:lineRule="auto"/>
        <w:outlineLvl w:val="9"/>
        <w:rPr>
          <w:rFonts w:hint="default" w:ascii="Arial" w:hAnsi="Arial" w:cs="Arial"/>
          <w:b/>
          <w:bCs/>
          <w:sz w:val="21"/>
          <w:szCs w:val="21"/>
          <w:highlight w:val="none"/>
          <w:lang w:val="zh-CN" w:eastAsia="zh-CN" w:bidi="zh-CN"/>
        </w:rPr>
      </w:pPr>
      <w:r>
        <w:rPr>
          <w:rFonts w:hint="default" w:ascii="Arial" w:hAnsi="Arial" w:cs="Arial"/>
          <w:b/>
          <w:bCs/>
          <w:sz w:val="21"/>
          <w:szCs w:val="21"/>
          <w:highlight w:val="none"/>
          <w:lang w:val="en-US" w:eastAsia="zh-CN" w:bidi="zh-CN"/>
        </w:rPr>
        <w:t>十三、</w:t>
      </w:r>
      <w:r>
        <w:rPr>
          <w:rFonts w:hint="default" w:ascii="Arial" w:hAnsi="Arial" w:cs="Arial"/>
          <w:b/>
          <w:bCs/>
          <w:sz w:val="21"/>
          <w:szCs w:val="21"/>
          <w:highlight w:val="none"/>
          <w:lang w:val="zh-CN" w:eastAsia="zh-CN" w:bidi="zh-CN"/>
        </w:rPr>
        <w:t>属于监狱企业的证明文件（如有）</w:t>
      </w:r>
    </w:p>
    <w:p w14:paraId="48AD704D">
      <w:pPr>
        <w:keepNext w:val="0"/>
        <w:keepLines w:val="0"/>
        <w:pageBreakBefore w:val="0"/>
        <w:numPr>
          <w:ilvl w:val="0"/>
          <w:numId w:val="0"/>
        </w:numPr>
        <w:spacing w:after="0" w:line="271" w:lineRule="auto"/>
        <w:jc w:val="center"/>
        <w:outlineLvl w:val="9"/>
        <w:rPr>
          <w:rFonts w:hint="default" w:ascii="Arial" w:hAnsi="Arial" w:cs="Arial"/>
          <w:b/>
          <w:bCs/>
          <w:spacing w:val="5"/>
          <w:sz w:val="28"/>
          <w:szCs w:val="28"/>
          <w:highlight w:val="none"/>
          <w:lang w:eastAsia="zh-CN"/>
        </w:rPr>
      </w:pPr>
      <w:r>
        <w:rPr>
          <w:rFonts w:hint="default" w:ascii="Arial" w:hAnsi="Arial" w:cs="Arial"/>
          <w:b/>
          <w:bCs/>
          <w:spacing w:val="5"/>
          <w:sz w:val="24"/>
          <w:szCs w:val="24"/>
          <w:highlight w:val="none"/>
          <w:lang w:eastAsia="zh-CN"/>
        </w:rPr>
        <w:t>属于监狱企业的证明文件</w:t>
      </w:r>
    </w:p>
    <w:p w14:paraId="54ED4309">
      <w:pPr>
        <w:keepNext w:val="0"/>
        <w:keepLines w:val="0"/>
        <w:pageBreakBefore w:val="0"/>
        <w:spacing w:line="360" w:lineRule="auto"/>
        <w:jc w:val="both"/>
        <w:outlineLvl w:val="9"/>
        <w:rPr>
          <w:rFonts w:hint="default" w:ascii="Arial" w:hAnsi="Arial" w:cs="Arial"/>
          <w:sz w:val="21"/>
          <w:szCs w:val="21"/>
          <w:highlight w:val="none"/>
          <w:lang w:eastAsia="zh-CN"/>
        </w:rPr>
      </w:pPr>
      <w:r>
        <w:rPr>
          <w:rFonts w:hint="default" w:ascii="Arial" w:hAnsi="Arial" w:cs="Arial"/>
          <w:sz w:val="21"/>
          <w:szCs w:val="21"/>
          <w:highlight w:val="none"/>
          <w:lang w:eastAsia="zh-CN"/>
        </w:rPr>
        <w:t>（提供由省级以上监狱管理局、戒毒管理局(含新疆生产建设兵团)出具的属于监狱企业的证明文件）</w:t>
      </w:r>
    </w:p>
    <w:p w14:paraId="49296311">
      <w:pPr>
        <w:pStyle w:val="2"/>
        <w:rPr>
          <w:rFonts w:hint="default" w:ascii="Arial" w:hAnsi="Arial" w:cs="Arial"/>
          <w:sz w:val="21"/>
          <w:szCs w:val="21"/>
          <w:highlight w:val="none"/>
          <w:lang w:eastAsia="zh-CN"/>
        </w:rPr>
      </w:pPr>
    </w:p>
    <w:p w14:paraId="42C2104D">
      <w:pPr>
        <w:keepNext w:val="0"/>
        <w:keepLines w:val="0"/>
        <w:pageBreakBefore w:val="0"/>
        <w:numPr>
          <w:ilvl w:val="0"/>
          <w:numId w:val="6"/>
        </w:numPr>
        <w:tabs>
          <w:tab w:val="left" w:pos="7487"/>
          <w:tab w:val="left" w:pos="8327"/>
          <w:tab w:val="left" w:pos="8956"/>
          <w:tab w:val="left" w:pos="9482"/>
        </w:tabs>
        <w:spacing w:line="360" w:lineRule="auto"/>
        <w:outlineLvl w:val="9"/>
        <w:rPr>
          <w:rFonts w:hint="default" w:ascii="Arial" w:hAnsi="Arial" w:cs="Arial"/>
          <w:b/>
          <w:bCs/>
          <w:sz w:val="21"/>
          <w:szCs w:val="21"/>
          <w:highlight w:val="none"/>
          <w:lang w:val="en-US" w:eastAsia="zh-CN" w:bidi="zh-CN"/>
        </w:rPr>
      </w:pPr>
      <w:r>
        <w:rPr>
          <w:rFonts w:hint="default" w:ascii="Arial" w:hAnsi="Arial" w:cs="Arial"/>
          <w:b/>
          <w:bCs/>
          <w:sz w:val="21"/>
          <w:szCs w:val="21"/>
          <w:highlight w:val="none"/>
          <w:lang w:val="en-US" w:eastAsia="zh-CN" w:bidi="zh-CN"/>
        </w:rPr>
        <w:t>节能产品认证文件（如有）</w:t>
      </w:r>
    </w:p>
    <w:p w14:paraId="23DF89E5">
      <w:pPr>
        <w:keepNext w:val="0"/>
        <w:keepLines w:val="0"/>
        <w:pageBreakBefore w:val="0"/>
        <w:numPr>
          <w:ilvl w:val="0"/>
          <w:numId w:val="0"/>
        </w:numPr>
        <w:tabs>
          <w:tab w:val="left" w:pos="7487"/>
          <w:tab w:val="left" w:pos="8327"/>
          <w:tab w:val="left" w:pos="8956"/>
          <w:tab w:val="left" w:pos="9482"/>
        </w:tabs>
        <w:spacing w:line="360" w:lineRule="auto"/>
        <w:jc w:val="center"/>
        <w:outlineLvl w:val="9"/>
        <w:rPr>
          <w:rFonts w:hint="default" w:ascii="Arial" w:hAnsi="Arial" w:cs="Arial"/>
          <w:b/>
          <w:bCs/>
          <w:sz w:val="21"/>
          <w:szCs w:val="21"/>
          <w:highlight w:val="none"/>
          <w:lang w:val="en-US" w:eastAsia="zh-CN" w:bidi="zh-CN"/>
        </w:rPr>
      </w:pPr>
      <w:r>
        <w:rPr>
          <w:rFonts w:hint="default" w:ascii="Arial" w:hAnsi="Arial" w:cs="Arial"/>
          <w:b/>
          <w:bCs/>
          <w:sz w:val="21"/>
          <w:szCs w:val="21"/>
          <w:highlight w:val="none"/>
          <w:lang w:val="en-US" w:eastAsia="zh-CN" w:bidi="zh-CN"/>
        </w:rPr>
        <w:t>节能产品认证文件</w:t>
      </w:r>
    </w:p>
    <w:p w14:paraId="6BD68549">
      <w:pPr>
        <w:keepNext w:val="0"/>
        <w:keepLines w:val="0"/>
        <w:pageBreakBefore w:val="0"/>
        <w:spacing w:line="360" w:lineRule="auto"/>
        <w:jc w:val="center"/>
        <w:outlineLvl w:val="9"/>
        <w:rPr>
          <w:rFonts w:hint="default" w:ascii="Arial" w:hAnsi="Arial" w:cs="Arial"/>
          <w:sz w:val="21"/>
          <w:szCs w:val="21"/>
          <w:highlight w:val="none"/>
          <w:lang w:eastAsia="zh-CN"/>
        </w:rPr>
      </w:pPr>
      <w:r>
        <w:rPr>
          <w:rFonts w:hint="default" w:ascii="Arial" w:hAnsi="Arial" w:cs="Arial"/>
          <w:sz w:val="21"/>
          <w:szCs w:val="21"/>
          <w:highlight w:val="none"/>
          <w:lang w:eastAsia="zh-CN"/>
        </w:rPr>
        <w:t>（提供产品在《节能产品政府采购清单》中相应的页面）</w:t>
      </w:r>
    </w:p>
    <w:p w14:paraId="4DCE18DB">
      <w:pPr>
        <w:keepNext w:val="0"/>
        <w:keepLines w:val="0"/>
        <w:pageBreakBefore w:val="0"/>
        <w:numPr>
          <w:ilvl w:val="0"/>
          <w:numId w:val="6"/>
        </w:numPr>
        <w:tabs>
          <w:tab w:val="left" w:pos="7487"/>
          <w:tab w:val="left" w:pos="8327"/>
          <w:tab w:val="left" w:pos="8956"/>
          <w:tab w:val="left" w:pos="9482"/>
        </w:tabs>
        <w:spacing w:line="360" w:lineRule="auto"/>
        <w:outlineLvl w:val="9"/>
        <w:rPr>
          <w:rFonts w:hint="default" w:ascii="Arial" w:hAnsi="Arial" w:cs="Arial"/>
          <w:b/>
          <w:bCs/>
          <w:sz w:val="21"/>
          <w:szCs w:val="21"/>
          <w:highlight w:val="none"/>
          <w:lang w:val="en-US" w:eastAsia="zh-CN" w:bidi="zh-CN"/>
        </w:rPr>
      </w:pPr>
      <w:r>
        <w:rPr>
          <w:rFonts w:hint="default" w:ascii="Arial" w:hAnsi="Arial" w:cs="Arial"/>
          <w:b/>
          <w:bCs/>
          <w:sz w:val="21"/>
          <w:szCs w:val="21"/>
          <w:highlight w:val="none"/>
          <w:lang w:val="en-US" w:eastAsia="zh-CN" w:bidi="zh-CN"/>
        </w:rPr>
        <w:t>环境标志产品认证文件（如有）</w:t>
      </w:r>
    </w:p>
    <w:p w14:paraId="2F0E26E4">
      <w:pPr>
        <w:keepNext w:val="0"/>
        <w:keepLines w:val="0"/>
        <w:pageBreakBefore w:val="0"/>
        <w:numPr>
          <w:ilvl w:val="0"/>
          <w:numId w:val="0"/>
        </w:numPr>
        <w:tabs>
          <w:tab w:val="left" w:pos="7487"/>
          <w:tab w:val="left" w:pos="8327"/>
          <w:tab w:val="left" w:pos="8956"/>
          <w:tab w:val="left" w:pos="9482"/>
        </w:tabs>
        <w:spacing w:line="360" w:lineRule="auto"/>
        <w:jc w:val="center"/>
        <w:outlineLvl w:val="9"/>
        <w:rPr>
          <w:rFonts w:hint="default" w:ascii="Arial" w:hAnsi="Arial" w:cs="Arial"/>
          <w:b/>
          <w:bCs/>
          <w:sz w:val="21"/>
          <w:szCs w:val="21"/>
          <w:highlight w:val="none"/>
          <w:lang w:val="en-US" w:eastAsia="zh-CN" w:bidi="zh-CN"/>
        </w:rPr>
      </w:pPr>
      <w:r>
        <w:rPr>
          <w:rFonts w:hint="default" w:ascii="Arial" w:hAnsi="Arial" w:cs="Arial"/>
          <w:b/>
          <w:bCs/>
          <w:sz w:val="21"/>
          <w:szCs w:val="21"/>
          <w:highlight w:val="none"/>
          <w:lang w:val="en-US" w:eastAsia="zh-CN" w:bidi="zh-CN"/>
        </w:rPr>
        <w:t>环境标志产品认证文件</w:t>
      </w:r>
    </w:p>
    <w:p w14:paraId="42AB9D76">
      <w:pPr>
        <w:keepNext w:val="0"/>
        <w:keepLines w:val="0"/>
        <w:pageBreakBefore w:val="0"/>
        <w:spacing w:line="360" w:lineRule="auto"/>
        <w:jc w:val="center"/>
        <w:outlineLvl w:val="9"/>
        <w:rPr>
          <w:rFonts w:hint="default" w:ascii="Arial" w:hAnsi="Arial" w:cs="Arial"/>
          <w:sz w:val="21"/>
          <w:szCs w:val="21"/>
          <w:highlight w:val="none"/>
          <w:lang w:eastAsia="zh-CN"/>
        </w:rPr>
      </w:pPr>
      <w:bookmarkStart w:id="126" w:name="_Toc18294"/>
      <w:r>
        <w:rPr>
          <w:rFonts w:hint="default" w:ascii="Arial" w:hAnsi="Arial" w:cs="Arial"/>
          <w:sz w:val="21"/>
          <w:szCs w:val="21"/>
          <w:highlight w:val="none"/>
          <w:lang w:eastAsia="zh-CN"/>
        </w:rPr>
        <w:t>（提供产品在《环境标志产品政府采购清单》中相应的页面）</w:t>
      </w:r>
    </w:p>
    <w:p w14:paraId="5FDE9B11">
      <w:pPr>
        <w:pStyle w:val="2"/>
        <w:rPr>
          <w:rFonts w:hint="default" w:ascii="Arial" w:hAnsi="Arial" w:cs="Arial"/>
          <w:sz w:val="21"/>
          <w:szCs w:val="21"/>
          <w:highlight w:val="none"/>
          <w:lang w:eastAsia="zh-CN"/>
        </w:rPr>
      </w:pPr>
    </w:p>
    <w:p w14:paraId="61244047">
      <w:pPr>
        <w:keepNext w:val="0"/>
        <w:keepLines w:val="0"/>
        <w:pageBreakBefore w:val="0"/>
        <w:numPr>
          <w:ilvl w:val="0"/>
          <w:numId w:val="6"/>
        </w:numPr>
        <w:tabs>
          <w:tab w:val="left" w:pos="7487"/>
          <w:tab w:val="left" w:pos="8327"/>
          <w:tab w:val="left" w:pos="8956"/>
          <w:tab w:val="left" w:pos="9482"/>
        </w:tabs>
        <w:spacing w:line="360" w:lineRule="auto"/>
        <w:outlineLvl w:val="9"/>
        <w:rPr>
          <w:rFonts w:hint="default" w:ascii="Arial" w:hAnsi="Arial" w:cs="Arial"/>
          <w:b/>
          <w:bCs/>
          <w:sz w:val="21"/>
          <w:szCs w:val="21"/>
          <w:highlight w:val="none"/>
          <w:lang w:val="en-US" w:eastAsia="zh-CN" w:bidi="zh-CN"/>
        </w:rPr>
      </w:pPr>
      <w:r>
        <w:rPr>
          <w:rFonts w:hint="default" w:ascii="Arial" w:hAnsi="Arial" w:cs="Arial"/>
          <w:b/>
          <w:bCs/>
          <w:sz w:val="21"/>
          <w:szCs w:val="21"/>
          <w:highlight w:val="none"/>
          <w:lang w:val="en-US" w:eastAsia="zh-CN" w:bidi="zh-CN"/>
        </w:rPr>
        <w:t>进口产品转让技术、消化吸收再创新方案</w:t>
      </w:r>
      <w:bookmarkEnd w:id="126"/>
    </w:p>
    <w:p w14:paraId="4DFCABEB">
      <w:pPr>
        <w:keepNext w:val="0"/>
        <w:keepLines w:val="0"/>
        <w:pageBreakBefore w:val="0"/>
        <w:spacing w:line="240" w:lineRule="auto"/>
        <w:jc w:val="center"/>
        <w:outlineLvl w:val="9"/>
        <w:rPr>
          <w:rFonts w:hint="default" w:ascii="Arial" w:hAnsi="Arial" w:cs="Arial"/>
          <w:b/>
          <w:bCs/>
          <w:sz w:val="21"/>
          <w:szCs w:val="21"/>
          <w:highlight w:val="none"/>
          <w:lang w:eastAsia="zh-CN"/>
        </w:rPr>
      </w:pPr>
      <w:r>
        <w:rPr>
          <w:rFonts w:hint="default" w:ascii="Arial" w:hAnsi="Arial" w:cs="Arial"/>
          <w:b/>
          <w:bCs/>
          <w:sz w:val="21"/>
          <w:szCs w:val="21"/>
          <w:highlight w:val="none"/>
          <w:lang w:eastAsia="zh-CN"/>
        </w:rPr>
        <w:t>进口产品转让技术、消化吸收再创新方案</w:t>
      </w:r>
    </w:p>
    <w:p w14:paraId="01D037DB">
      <w:pPr>
        <w:keepNext w:val="0"/>
        <w:keepLines w:val="0"/>
        <w:pageBreakBefore w:val="0"/>
        <w:spacing w:line="240" w:lineRule="auto"/>
        <w:jc w:val="center"/>
        <w:outlineLvl w:val="9"/>
        <w:rPr>
          <w:rFonts w:hint="default" w:ascii="Arial" w:hAnsi="Arial" w:cs="Arial"/>
          <w:sz w:val="21"/>
          <w:szCs w:val="21"/>
          <w:highlight w:val="none"/>
          <w:lang w:eastAsia="zh-CN"/>
        </w:rPr>
      </w:pPr>
      <w:r>
        <w:rPr>
          <w:rFonts w:hint="default" w:ascii="Arial" w:hAnsi="Arial" w:cs="Arial"/>
          <w:sz w:val="21"/>
          <w:szCs w:val="21"/>
          <w:highlight w:val="none"/>
          <w:lang w:eastAsia="zh-CN"/>
        </w:rPr>
        <w:t>（对于允许进口产品参加的项目）</w:t>
      </w:r>
    </w:p>
    <w:p w14:paraId="048D2BAC">
      <w:pPr>
        <w:keepNext w:val="0"/>
        <w:keepLines w:val="0"/>
        <w:pageBreakBefore w:val="0"/>
        <w:spacing w:before="60"/>
        <w:outlineLvl w:val="9"/>
        <w:rPr>
          <w:rFonts w:hint="default" w:ascii="Arial" w:hAnsi="Arial" w:eastAsia="宋体" w:cs="Arial"/>
          <w:b/>
          <w:bCs/>
          <w:sz w:val="21"/>
          <w:szCs w:val="21"/>
          <w:highlight w:val="none"/>
          <w:lang w:val="en-US" w:eastAsia="zh-CN" w:bidi="zh-CN"/>
        </w:rPr>
      </w:pPr>
      <w:r>
        <w:rPr>
          <w:rFonts w:hint="default" w:ascii="Arial" w:hAnsi="Arial" w:cs="Arial"/>
          <w:b/>
          <w:bCs/>
          <w:sz w:val="21"/>
          <w:szCs w:val="21"/>
          <w:highlight w:val="none"/>
          <w:lang w:val="en-US" w:eastAsia="zh-CN" w:bidi="zh-CN"/>
        </w:rPr>
        <w:t>十七、</w:t>
      </w:r>
      <w:r>
        <w:rPr>
          <w:rFonts w:hint="eastAsia" w:ascii="Arial" w:hAnsi="Arial" w:cs="Arial"/>
          <w:b/>
          <w:bCs/>
          <w:sz w:val="21"/>
          <w:szCs w:val="21"/>
          <w:highlight w:val="none"/>
          <w:lang w:val="en-US" w:eastAsia="zh-CN" w:bidi="zh-CN"/>
        </w:rPr>
        <w:t>南京市政府采购供应商信用承诺书</w:t>
      </w:r>
    </w:p>
    <w:p w14:paraId="6EB282A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lang w:val="en-US" w:eastAsia="zh-CN"/>
        </w:rPr>
      </w:pPr>
      <w:bookmarkStart w:id="127" w:name="十八、南京市政府采购供应商信用记录表"/>
      <w:bookmarkEnd w:id="127"/>
      <w:bookmarkStart w:id="128" w:name="十七、投标保证金退还账户信息"/>
      <w:bookmarkEnd w:id="128"/>
      <w:bookmarkStart w:id="129" w:name="_bookmark30"/>
      <w:bookmarkEnd w:id="129"/>
      <w:bookmarkStart w:id="130" w:name="_bookmark31"/>
      <w:bookmarkEnd w:id="130"/>
      <w:r>
        <w:rPr>
          <w:rFonts w:hint="eastAsia" w:ascii="方正小标宋简体" w:hAnsi="方正小标宋简体" w:eastAsia="方正小标宋简体" w:cs="方正小标宋简体"/>
          <w:sz w:val="44"/>
          <w:szCs w:val="52"/>
          <w:lang w:val="en-US" w:eastAsia="zh-CN"/>
        </w:rPr>
        <w:t>南京市政府采购供应商信用承诺书</w:t>
      </w:r>
    </w:p>
    <w:p w14:paraId="24F1A9EF">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14:paraId="1A80282A">
      <w:pPr>
        <w:jc w:val="center"/>
        <w:rPr>
          <w:rFonts w:hint="eastAsia" w:eastAsiaTheme="minorEastAsia"/>
          <w:lang w:val="en-US" w:eastAsia="zh-CN"/>
        </w:rPr>
      </w:pPr>
    </w:p>
    <w:tbl>
      <w:tblPr>
        <w:tblStyle w:val="41"/>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2804"/>
        <w:gridCol w:w="1833"/>
        <w:gridCol w:w="3331"/>
      </w:tblGrid>
      <w:tr w14:paraId="06EF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28" w:type="dxa"/>
            <w:vAlign w:val="center"/>
          </w:tcPr>
          <w:p w14:paraId="4119C414">
            <w:pPr>
              <w:tabs>
                <w:tab w:val="left" w:pos="2520"/>
              </w:tabs>
              <w:ind w:left="-560" w:leftChars="-200" w:firstLine="0" w:firstLineChars="0"/>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p>
        </w:tc>
        <w:tc>
          <w:tcPr>
            <w:tcW w:w="2804" w:type="dxa"/>
            <w:vAlign w:val="center"/>
          </w:tcPr>
          <w:p w14:paraId="5C1A4B8B">
            <w:pPr>
              <w:jc w:val="center"/>
              <w:rPr>
                <w:rFonts w:hint="eastAsia" w:eastAsiaTheme="minorEastAsia"/>
                <w:sz w:val="24"/>
                <w:szCs w:val="32"/>
                <w:vertAlign w:val="baseline"/>
                <w:lang w:val="en-US" w:eastAsia="zh-CN"/>
              </w:rPr>
            </w:pPr>
          </w:p>
        </w:tc>
        <w:tc>
          <w:tcPr>
            <w:tcW w:w="1833" w:type="dxa"/>
            <w:vAlign w:val="center"/>
          </w:tcPr>
          <w:p w14:paraId="23D10E00">
            <w:pPr>
              <w:jc w:val="center"/>
              <w:rPr>
                <w:rFonts w:hint="default" w:eastAsiaTheme="minorEastAsia"/>
                <w:sz w:val="24"/>
                <w:szCs w:val="32"/>
                <w:vertAlign w:val="baseline"/>
                <w:lang w:val="en-US" w:eastAsia="zh-CN"/>
              </w:rPr>
            </w:pPr>
            <w:r>
              <w:rPr>
                <w:rFonts w:hint="eastAsia"/>
                <w:sz w:val="24"/>
                <w:szCs w:val="32"/>
                <w:vertAlign w:val="baseline"/>
                <w:lang w:val="en-US" w:eastAsia="zh-CN"/>
              </w:rPr>
              <w:t>统一社会信用代码</w:t>
            </w:r>
          </w:p>
        </w:tc>
        <w:tc>
          <w:tcPr>
            <w:tcW w:w="3331" w:type="dxa"/>
            <w:vAlign w:val="center"/>
          </w:tcPr>
          <w:p w14:paraId="17C3456C">
            <w:pPr>
              <w:tabs>
                <w:tab w:val="left" w:pos="2320"/>
              </w:tabs>
              <w:ind w:right="-904" w:rightChars="-323"/>
              <w:jc w:val="center"/>
              <w:rPr>
                <w:rFonts w:hint="eastAsia" w:eastAsiaTheme="minorEastAsia"/>
                <w:vertAlign w:val="baseline"/>
                <w:lang w:val="en-US" w:eastAsia="zh-CN"/>
              </w:rPr>
            </w:pPr>
          </w:p>
        </w:tc>
      </w:tr>
      <w:tr w14:paraId="2D7B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28" w:type="dxa"/>
            <w:vAlign w:val="center"/>
          </w:tcPr>
          <w:p w14:paraId="7840F184">
            <w:pPr>
              <w:jc w:val="center"/>
              <w:rPr>
                <w:rFonts w:hint="default" w:eastAsiaTheme="minorEastAsia"/>
                <w:sz w:val="24"/>
                <w:szCs w:val="32"/>
                <w:vertAlign w:val="baseline"/>
                <w:lang w:val="en-US" w:eastAsia="zh-CN"/>
              </w:rPr>
            </w:pPr>
            <w:r>
              <w:rPr>
                <w:rFonts w:hint="eastAsia"/>
                <w:sz w:val="24"/>
                <w:szCs w:val="32"/>
                <w:vertAlign w:val="baseline"/>
                <w:lang w:val="en-US" w:eastAsia="zh-CN"/>
              </w:rPr>
              <w:t>法定代表人</w:t>
            </w:r>
          </w:p>
        </w:tc>
        <w:tc>
          <w:tcPr>
            <w:tcW w:w="2804" w:type="dxa"/>
            <w:vAlign w:val="center"/>
          </w:tcPr>
          <w:p w14:paraId="7CA86B1D">
            <w:pPr>
              <w:jc w:val="center"/>
              <w:rPr>
                <w:rFonts w:hint="eastAsia" w:eastAsiaTheme="minorEastAsia"/>
                <w:sz w:val="24"/>
                <w:szCs w:val="32"/>
                <w:vertAlign w:val="baseline"/>
                <w:lang w:val="en-US" w:eastAsia="zh-CN"/>
              </w:rPr>
            </w:pPr>
          </w:p>
        </w:tc>
        <w:tc>
          <w:tcPr>
            <w:tcW w:w="1833" w:type="dxa"/>
            <w:vAlign w:val="center"/>
          </w:tcPr>
          <w:p w14:paraId="31F0FE70">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联系人</w:t>
            </w:r>
          </w:p>
        </w:tc>
        <w:tc>
          <w:tcPr>
            <w:tcW w:w="3331" w:type="dxa"/>
            <w:vAlign w:val="center"/>
          </w:tcPr>
          <w:p w14:paraId="53B00D80">
            <w:pPr>
              <w:jc w:val="center"/>
              <w:rPr>
                <w:rFonts w:hint="eastAsia" w:eastAsiaTheme="minorEastAsia"/>
                <w:vertAlign w:val="baseline"/>
                <w:lang w:val="en-US" w:eastAsia="zh-CN"/>
              </w:rPr>
            </w:pPr>
          </w:p>
        </w:tc>
      </w:tr>
      <w:tr w14:paraId="207A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28" w:type="dxa"/>
            <w:vAlign w:val="center"/>
          </w:tcPr>
          <w:p w14:paraId="00C536C9">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联系地址</w:t>
            </w:r>
          </w:p>
        </w:tc>
        <w:tc>
          <w:tcPr>
            <w:tcW w:w="2804" w:type="dxa"/>
            <w:vAlign w:val="center"/>
          </w:tcPr>
          <w:p w14:paraId="7F68BC64">
            <w:pPr>
              <w:jc w:val="center"/>
              <w:rPr>
                <w:rFonts w:hint="eastAsia" w:eastAsiaTheme="minorEastAsia"/>
                <w:sz w:val="24"/>
                <w:szCs w:val="32"/>
                <w:vertAlign w:val="baseline"/>
                <w:lang w:val="en-US" w:eastAsia="zh-CN"/>
              </w:rPr>
            </w:pPr>
          </w:p>
        </w:tc>
        <w:tc>
          <w:tcPr>
            <w:tcW w:w="1833" w:type="dxa"/>
            <w:vAlign w:val="center"/>
          </w:tcPr>
          <w:p w14:paraId="38C40C1E">
            <w:pPr>
              <w:jc w:val="center"/>
              <w:rPr>
                <w:rFonts w:hint="default" w:eastAsiaTheme="minorEastAsia"/>
                <w:sz w:val="24"/>
                <w:szCs w:val="32"/>
                <w:vertAlign w:val="baseline"/>
                <w:lang w:val="en-US" w:eastAsia="zh-CN"/>
              </w:rPr>
            </w:pPr>
            <w:r>
              <w:rPr>
                <w:rFonts w:hint="eastAsia"/>
                <w:sz w:val="24"/>
                <w:szCs w:val="32"/>
                <w:vertAlign w:val="baseline"/>
                <w:lang w:val="en-US" w:eastAsia="zh-CN"/>
              </w:rPr>
              <w:t>联系电话</w:t>
            </w:r>
          </w:p>
        </w:tc>
        <w:tc>
          <w:tcPr>
            <w:tcW w:w="3331" w:type="dxa"/>
            <w:vAlign w:val="center"/>
          </w:tcPr>
          <w:p w14:paraId="6F684686">
            <w:pPr>
              <w:jc w:val="center"/>
              <w:rPr>
                <w:rFonts w:hint="eastAsia" w:eastAsiaTheme="minorEastAsia"/>
                <w:vertAlign w:val="baseline"/>
                <w:lang w:val="en-US" w:eastAsia="zh-CN"/>
              </w:rPr>
            </w:pPr>
          </w:p>
        </w:tc>
      </w:tr>
      <w:tr w14:paraId="0CD4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1628" w:type="dxa"/>
            <w:vAlign w:val="center"/>
          </w:tcPr>
          <w:p w14:paraId="14B7182B">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968" w:type="dxa"/>
            <w:gridSpan w:val="3"/>
            <w:vAlign w:val="center"/>
          </w:tcPr>
          <w:p w14:paraId="2A76B603">
            <w:pPr>
              <w:ind w:firstLine="480" w:firstLineChars="200"/>
              <w:jc w:val="both"/>
              <w:rPr>
                <w:rFonts w:hint="eastAsia"/>
                <w:sz w:val="24"/>
                <w:szCs w:val="24"/>
                <w:vertAlign w:val="baseline"/>
                <w:lang w:val="en-US" w:eastAsia="zh-CN"/>
              </w:rPr>
            </w:pPr>
            <w:r>
              <w:rPr>
                <w:rFonts w:hint="eastAsia" w:eastAsiaTheme="minorEastAsia"/>
                <w:sz w:val="24"/>
                <w:szCs w:val="24"/>
                <w:vertAlign w:val="baseline"/>
                <w:lang w:val="en-US" w:eastAsia="zh-CN"/>
              </w:rPr>
              <w:t>我公司自愿参加贵中心</w:t>
            </w:r>
            <w:r>
              <w:rPr>
                <w:rFonts w:hint="eastAsia"/>
                <w:sz w:val="24"/>
                <w:szCs w:val="24"/>
                <w:vertAlign w:val="baseline"/>
                <w:lang w:val="en-US" w:eastAsia="zh-CN"/>
              </w:rPr>
              <w:t>（</w:t>
            </w:r>
            <w:r>
              <w:rPr>
                <w:rFonts w:hint="eastAsia" w:eastAsiaTheme="minorEastAsia"/>
                <w:sz w:val="24"/>
                <w:szCs w:val="24"/>
                <w:vertAlign w:val="baseline"/>
                <w:lang w:val="en-US" w:eastAsia="zh-CN"/>
              </w:rPr>
              <w:t>公司</w:t>
            </w:r>
            <w:r>
              <w:rPr>
                <w:rFonts w:hint="eastAsia"/>
                <w:sz w:val="24"/>
                <w:szCs w:val="24"/>
                <w:vertAlign w:val="baseline"/>
                <w:lang w:val="en-US" w:eastAsia="zh-CN"/>
              </w:rPr>
              <w:t>）</w:t>
            </w:r>
            <w:r>
              <w:rPr>
                <w:rFonts w:hint="eastAsia" w:eastAsiaTheme="minorEastAsia"/>
                <w:sz w:val="24"/>
                <w:szCs w:val="24"/>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sz w:val="24"/>
                <w:szCs w:val="24"/>
                <w:vertAlign w:val="baseline"/>
                <w:lang w:val="en-US" w:eastAsia="zh-CN"/>
              </w:rPr>
              <w:t>二</w:t>
            </w:r>
            <w:r>
              <w:rPr>
                <w:rFonts w:hint="eastAsia" w:eastAsiaTheme="minorEastAsia"/>
                <w:sz w:val="24"/>
                <w:szCs w:val="24"/>
                <w:vertAlign w:val="baseline"/>
                <w:lang w:val="en-US" w:eastAsia="zh-CN"/>
              </w:rPr>
              <w:t>条规定的条件，包括</w:t>
            </w:r>
            <w:r>
              <w:rPr>
                <w:rFonts w:hint="eastAsia"/>
                <w:sz w:val="24"/>
                <w:szCs w:val="24"/>
                <w:vertAlign w:val="baseline"/>
                <w:lang w:val="en-US" w:eastAsia="zh-CN"/>
              </w:rPr>
              <w:t>：</w:t>
            </w:r>
            <w:r>
              <w:rPr>
                <w:rFonts w:hint="eastAsia" w:eastAsiaTheme="minorEastAsia"/>
                <w:sz w:val="24"/>
                <w:szCs w:val="24"/>
                <w:vertAlign w:val="baseline"/>
                <w:lang w:val="en-US" w:eastAsia="zh-CN"/>
              </w:rPr>
              <w:t>具有独立承担民事责任的能力</w:t>
            </w:r>
            <w:r>
              <w:rPr>
                <w:rFonts w:hint="eastAsia"/>
                <w:sz w:val="24"/>
                <w:szCs w:val="24"/>
                <w:vertAlign w:val="baseline"/>
                <w:lang w:val="en-US" w:eastAsia="zh-CN"/>
              </w:rPr>
              <w:t>；</w:t>
            </w:r>
            <w:r>
              <w:rPr>
                <w:rFonts w:hint="eastAsia" w:eastAsiaTheme="minorEastAsia"/>
                <w:sz w:val="24"/>
                <w:szCs w:val="24"/>
                <w:vertAlign w:val="baseline"/>
                <w:lang w:val="en-US" w:eastAsia="zh-CN"/>
              </w:rPr>
              <w:t>具有良好的商业信誉和健全的财务会计制度</w:t>
            </w:r>
            <w:r>
              <w:rPr>
                <w:rFonts w:hint="eastAsia"/>
                <w:sz w:val="24"/>
                <w:szCs w:val="24"/>
                <w:vertAlign w:val="baseline"/>
                <w:lang w:val="en-US" w:eastAsia="zh-CN"/>
              </w:rPr>
              <w:t>；</w:t>
            </w:r>
            <w:r>
              <w:rPr>
                <w:rFonts w:hint="eastAsia" w:eastAsiaTheme="minorEastAsia"/>
                <w:sz w:val="24"/>
                <w:szCs w:val="24"/>
                <w:vertAlign w:val="baseline"/>
                <w:lang w:val="en-US" w:eastAsia="zh-CN"/>
              </w:rPr>
              <w:t>有履行合同所必需的设备和专业技术能力</w:t>
            </w:r>
            <w:r>
              <w:rPr>
                <w:rFonts w:hint="eastAsia"/>
                <w:sz w:val="24"/>
                <w:szCs w:val="24"/>
                <w:vertAlign w:val="baseline"/>
                <w:lang w:val="en-US" w:eastAsia="zh-CN"/>
              </w:rPr>
              <w:t>；</w:t>
            </w:r>
            <w:r>
              <w:rPr>
                <w:rFonts w:hint="eastAsia" w:eastAsiaTheme="minorEastAsia"/>
                <w:sz w:val="24"/>
                <w:szCs w:val="24"/>
                <w:vertAlign w:val="baseline"/>
                <w:lang w:val="en-US" w:eastAsia="zh-CN"/>
              </w:rPr>
              <w:t>有依法缴纳税收和社会保障资金的良好记录</w:t>
            </w:r>
            <w:r>
              <w:rPr>
                <w:rFonts w:hint="eastAsia"/>
                <w:sz w:val="24"/>
                <w:szCs w:val="24"/>
                <w:vertAlign w:val="baseline"/>
                <w:lang w:val="en-US" w:eastAsia="zh-CN"/>
              </w:rPr>
              <w:t>；</w:t>
            </w:r>
            <w:r>
              <w:rPr>
                <w:rFonts w:hint="eastAsia" w:eastAsiaTheme="minorEastAsia"/>
                <w:sz w:val="24"/>
                <w:szCs w:val="24"/>
                <w:vertAlign w:val="baseline"/>
                <w:lang w:val="en-US" w:eastAsia="zh-CN"/>
              </w:rPr>
              <w:t>参加政府采购活动前三年内，在经营活动中没有重大违法记录</w:t>
            </w:r>
            <w:r>
              <w:rPr>
                <w:rFonts w:hint="eastAsia"/>
                <w:sz w:val="24"/>
                <w:szCs w:val="24"/>
                <w:vertAlign w:val="baseline"/>
                <w:lang w:val="en-US" w:eastAsia="zh-CN"/>
              </w:rPr>
              <w:t>；</w:t>
            </w:r>
            <w:r>
              <w:rPr>
                <w:rFonts w:hint="eastAsia" w:eastAsiaTheme="minorEastAsia"/>
                <w:sz w:val="24"/>
                <w:szCs w:val="24"/>
                <w:vertAlign w:val="baseline"/>
                <w:lang w:val="en-US" w:eastAsia="zh-CN"/>
              </w:rPr>
              <w:t>符合法律、行政法规和采购文件规定的其他条件</w:t>
            </w:r>
            <w:r>
              <w:rPr>
                <w:rFonts w:hint="eastAsia"/>
                <w:sz w:val="24"/>
                <w:szCs w:val="24"/>
                <w:vertAlign w:val="baseline"/>
                <w:lang w:val="en-US" w:eastAsia="zh-CN"/>
              </w:rPr>
              <w:t>。</w:t>
            </w:r>
            <w:r>
              <w:rPr>
                <w:rFonts w:hint="eastAsia" w:eastAsiaTheme="minorEastAsia"/>
                <w:sz w:val="24"/>
                <w:szCs w:val="24"/>
                <w:vertAlign w:val="baseline"/>
                <w:lang w:val="en-US" w:eastAsia="zh-CN"/>
              </w:rPr>
              <w:t>如有弄虚作假或其他违法违规行为，愿承担一切法律责任，接受各级政府采购监管部门和有权机关的审查和处罚</w:t>
            </w:r>
            <w:r>
              <w:rPr>
                <w:rFonts w:hint="eastAsia"/>
                <w:sz w:val="24"/>
                <w:szCs w:val="24"/>
                <w:vertAlign w:val="baseline"/>
                <w:lang w:val="en-US" w:eastAsia="zh-CN"/>
              </w:rPr>
              <w:t>。</w:t>
            </w:r>
          </w:p>
          <w:p w14:paraId="62275290">
            <w:pPr>
              <w:ind w:firstLine="480" w:firstLineChars="200"/>
              <w:jc w:val="both"/>
              <w:rPr>
                <w:rFonts w:hint="eastAsia"/>
                <w:sz w:val="24"/>
                <w:szCs w:val="24"/>
                <w:vertAlign w:val="baseline"/>
                <w:lang w:val="en-US" w:eastAsia="zh-CN"/>
              </w:rPr>
            </w:pPr>
            <w:r>
              <w:rPr>
                <w:rFonts w:hint="eastAsia"/>
                <w:sz w:val="24"/>
                <w:szCs w:val="24"/>
                <w:vertAlign w:val="baseline"/>
                <w:lang w:val="en-US" w:eastAsia="zh-CN"/>
              </w:rPr>
              <w:t>供应商名称（盖章）：</w:t>
            </w:r>
          </w:p>
          <w:p w14:paraId="11AAFD0E">
            <w:pPr>
              <w:ind w:firstLine="480" w:firstLineChars="200"/>
              <w:jc w:val="both"/>
              <w:rPr>
                <w:rFonts w:hint="eastAsia"/>
                <w:sz w:val="24"/>
                <w:szCs w:val="24"/>
                <w:vertAlign w:val="baseline"/>
                <w:lang w:val="en-US" w:eastAsia="zh-CN"/>
              </w:rPr>
            </w:pPr>
            <w:r>
              <w:rPr>
                <w:rFonts w:hint="eastAsia"/>
                <w:sz w:val="24"/>
                <w:szCs w:val="24"/>
                <w:vertAlign w:val="baseline"/>
                <w:lang w:val="en-US" w:eastAsia="zh-CN"/>
              </w:rPr>
              <w:t>法定代表人（签字）：</w:t>
            </w:r>
          </w:p>
          <w:p w14:paraId="3D1C5CBB">
            <w:pPr>
              <w:ind w:firstLine="480" w:firstLineChars="200"/>
              <w:jc w:val="both"/>
              <w:rPr>
                <w:rFonts w:hint="default"/>
                <w:vertAlign w:val="baseline"/>
                <w:lang w:val="en-US" w:eastAsia="zh-CN"/>
              </w:rPr>
            </w:pPr>
            <w:r>
              <w:rPr>
                <w:rFonts w:hint="eastAsia"/>
                <w:sz w:val="24"/>
                <w:szCs w:val="24"/>
                <w:vertAlign w:val="baseline"/>
                <w:lang w:val="en-US" w:eastAsia="zh-CN"/>
              </w:rPr>
              <w:t>XXXX年XX月XX日</w:t>
            </w:r>
          </w:p>
        </w:tc>
      </w:tr>
    </w:tbl>
    <w:p w14:paraId="2AC4B8CF">
      <w:pPr>
        <w:pStyle w:val="8"/>
        <w:pageBreakBefore w:val="0"/>
        <w:kinsoku/>
        <w:overflowPunct/>
        <w:topLinePunct w:val="0"/>
        <w:bidi w:val="0"/>
        <w:outlineLvl w:val="9"/>
        <w:rPr>
          <w:rFonts w:hint="default" w:ascii="Arial" w:hAnsi="Arial" w:eastAsia="宋体" w:cs="Arial"/>
          <w:b/>
          <w:color w:val="000000" w:themeColor="text1"/>
          <w:sz w:val="24"/>
          <w:szCs w:val="24"/>
          <w:highlight w:val="none"/>
          <w14:textFill>
            <w14:solidFill>
              <w14:schemeClr w14:val="tx1"/>
            </w14:solidFill>
          </w14:textFill>
        </w:rPr>
      </w:pPr>
    </w:p>
    <w:p w14:paraId="5BA7DCCC">
      <w:pPr>
        <w:keepNext w:val="0"/>
        <w:keepLines w:val="0"/>
        <w:pageBreakBefore w:val="0"/>
        <w:widowControl w:val="0"/>
        <w:spacing w:before="6" w:after="200" w:line="360" w:lineRule="auto"/>
        <w:jc w:val="center"/>
        <w:outlineLvl w:val="9"/>
        <w:rPr>
          <w:rFonts w:hint="default" w:ascii="Arial" w:hAnsi="Arial" w:eastAsia="宋体" w:cs="Arial"/>
          <w:b/>
          <w:sz w:val="21"/>
          <w:szCs w:val="21"/>
          <w:highlight w:val="none"/>
          <w:lang w:val="zh-CN" w:eastAsia="zh-CN" w:bidi="zh-CN"/>
        </w:rPr>
      </w:pPr>
      <w:r>
        <w:rPr>
          <w:rFonts w:hint="eastAsia" w:ascii="方正小标宋简体" w:hAnsi="方正小标宋简体" w:eastAsia="方正小标宋简体" w:cs="方正小标宋简体"/>
          <w:sz w:val="28"/>
          <w:szCs w:val="36"/>
          <w:lang w:val="en-US" w:eastAsia="zh-CN"/>
        </w:rPr>
        <w:t>注：该表供应商自行填写</w:t>
      </w:r>
    </w:p>
    <w:p w14:paraId="1EE76009">
      <w:pPr>
        <w:keepNext w:val="0"/>
        <w:keepLines w:val="0"/>
        <w:pageBreakBefore w:val="0"/>
        <w:widowControl w:val="0"/>
        <w:spacing w:before="6" w:after="200" w:line="360" w:lineRule="auto"/>
        <w:jc w:val="center"/>
        <w:outlineLvl w:val="9"/>
        <w:rPr>
          <w:rFonts w:hint="default" w:ascii="Arial" w:hAnsi="Arial" w:eastAsia="宋体" w:cs="Arial"/>
          <w:b/>
          <w:sz w:val="21"/>
          <w:szCs w:val="21"/>
          <w:highlight w:val="none"/>
          <w:lang w:val="zh-CN" w:eastAsia="zh-CN" w:bidi="zh-CN"/>
        </w:rPr>
      </w:pPr>
    </w:p>
    <w:p w14:paraId="0DD3E63F">
      <w:pPr>
        <w:pStyle w:val="2"/>
        <w:rPr>
          <w:rFonts w:hint="default" w:ascii="Arial" w:hAnsi="Arial" w:eastAsia="宋体" w:cs="Arial"/>
          <w:b/>
          <w:sz w:val="21"/>
          <w:szCs w:val="21"/>
          <w:highlight w:val="none"/>
          <w:lang w:val="zh-CN" w:eastAsia="zh-CN" w:bidi="zh-CN"/>
        </w:rPr>
      </w:pPr>
    </w:p>
    <w:p w14:paraId="6E85929A">
      <w:pPr>
        <w:pStyle w:val="2"/>
        <w:rPr>
          <w:rFonts w:hint="default" w:ascii="Arial" w:hAnsi="Arial" w:eastAsia="宋体" w:cs="Arial"/>
          <w:b/>
          <w:sz w:val="21"/>
          <w:szCs w:val="21"/>
          <w:highlight w:val="none"/>
          <w:lang w:val="zh-CN" w:eastAsia="zh-CN" w:bidi="zh-CN"/>
        </w:rPr>
      </w:pPr>
    </w:p>
    <w:p w14:paraId="4B5604C6">
      <w:pPr>
        <w:pStyle w:val="2"/>
        <w:rPr>
          <w:rFonts w:hint="default" w:ascii="Arial" w:hAnsi="Arial" w:eastAsia="宋体" w:cs="Arial"/>
          <w:b/>
          <w:sz w:val="21"/>
          <w:szCs w:val="21"/>
          <w:highlight w:val="none"/>
          <w:lang w:val="zh-CN" w:eastAsia="zh-CN" w:bidi="zh-CN"/>
        </w:rPr>
      </w:pPr>
    </w:p>
    <w:p w14:paraId="3B11DD87">
      <w:pPr>
        <w:pStyle w:val="3"/>
        <w:numPr>
          <w:ilvl w:val="0"/>
          <w:numId w:val="0"/>
        </w:numPr>
        <w:spacing w:line="360" w:lineRule="auto"/>
        <w:ind w:left="0" w:leftChars="0" w:firstLine="0" w:firstLineChars="0"/>
        <w:rPr>
          <w:rFonts w:hint="default" w:ascii="Arial" w:hAnsi="Arial" w:cs="Arial"/>
          <w:highlight w:val="none"/>
          <w:lang w:val="zh-CN" w:eastAsia="zh-CN"/>
        </w:rPr>
      </w:pPr>
      <w:bookmarkStart w:id="131" w:name="_Toc31028"/>
      <w:bookmarkStart w:id="132" w:name="_Toc23755"/>
      <w:r>
        <w:rPr>
          <w:rFonts w:hint="eastAsia" w:ascii="Arial" w:hAnsi="Arial" w:eastAsia="方正公文小标宋" w:cs="Arial"/>
          <w:b/>
          <w:sz w:val="32"/>
          <w:highlight w:val="none"/>
          <w:lang w:val="zh-CN" w:eastAsia="zh-CN" w:bidi="ar-SA"/>
        </w:rPr>
        <w:t>第七章</w:t>
      </w:r>
      <w:r>
        <w:rPr>
          <w:rFonts w:hint="eastAsia" w:ascii="Arial" w:hAnsi="Arial" w:cs="Arial"/>
          <w:b/>
          <w:sz w:val="32"/>
          <w:highlight w:val="none"/>
          <w:lang w:val="en-US" w:eastAsia="zh-CN" w:bidi="ar-SA"/>
        </w:rPr>
        <w:t xml:space="preserve"> </w:t>
      </w:r>
      <w:r>
        <w:rPr>
          <w:rFonts w:hint="default" w:ascii="Arial" w:hAnsi="Arial" w:cs="Arial"/>
          <w:highlight w:val="none"/>
          <w:lang w:val="zh-CN" w:eastAsia="zh-CN"/>
        </w:rPr>
        <w:t>供应商中标后需要提交核验的资料</w:t>
      </w:r>
      <w:bookmarkEnd w:id="131"/>
      <w:bookmarkEnd w:id="132"/>
    </w:p>
    <w:p w14:paraId="7DBA3861">
      <w:pPr>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（1）具有独立承担民事责任的能力（法人或者其他组织提供营业执照或法人证书或组织机构代码证，自然人提供身份证）；</w:t>
      </w:r>
    </w:p>
    <w:p w14:paraId="00BEDD62">
      <w:pPr>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p>
    <w:p w14:paraId="798818E9">
      <w:pPr>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（3）具有履行合同所必需的设备和专业技术能力（根据项目需求提供履行合同所必需的设备和专业技术能力的证明材料或</w:t>
      </w:r>
      <w:r>
        <w:rPr>
          <w:rFonts w:hint="default" w:ascii="Arial" w:hAnsi="Arial" w:eastAsia="仿宋" w:cs="Arial"/>
          <w:sz w:val="21"/>
          <w:szCs w:val="21"/>
          <w:highlight w:val="none"/>
          <w:lang w:val="en-US" w:eastAsia="zh-CN"/>
        </w:rPr>
        <w:t>书面声明</w:t>
      </w:r>
      <w:r>
        <w:rPr>
          <w:rFonts w:hint="default" w:ascii="Arial" w:hAnsi="Arial" w:eastAsia="仿宋" w:cs="Arial"/>
          <w:sz w:val="21"/>
          <w:szCs w:val="21"/>
          <w:highlight w:val="none"/>
          <w:lang w:val="zh-CN"/>
        </w:rPr>
        <w:t>）；</w:t>
      </w:r>
    </w:p>
    <w:p w14:paraId="39C19F9C">
      <w:pPr>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（4）有依法缴纳税收和社会保障资金的良好记录（提供参加本次政府采购活动前一年内（至少一个月）依法缴纳税收和社会保障资金的相关材料复印件加盖供应商公章）；</w:t>
      </w:r>
    </w:p>
    <w:p w14:paraId="4396384E">
      <w:pPr>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（5）参加政府采购活动前三年内，在经营活动中没有重大违法记录（提供参加本次政府采购活动前3 年内在经营活动中没有重大违法记录的书面声明）；</w:t>
      </w:r>
    </w:p>
    <w:p w14:paraId="23EA0103">
      <w:pPr>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（6）法律、行政法规规定的其他条件（提供项目实施所必须的许可资质证明材料）：无。</w:t>
      </w:r>
    </w:p>
    <w:p w14:paraId="7DE53818">
      <w:pPr>
        <w:spacing w:beforeAutospacing="0" w:line="264" w:lineRule="auto"/>
        <w:ind w:firstLine="480"/>
        <w:rPr>
          <w:rFonts w:hint="default" w:ascii="Arial" w:hAnsi="Arial" w:eastAsia="仿宋" w:cs="Arial"/>
          <w:sz w:val="21"/>
          <w:szCs w:val="21"/>
          <w:highlight w:val="none"/>
          <w:lang w:val="zh-CN"/>
        </w:rPr>
      </w:pPr>
    </w:p>
    <w:p w14:paraId="26F8D2C7">
      <w:pPr>
        <w:spacing w:beforeAutospacing="0" w:line="264" w:lineRule="auto"/>
        <w:ind w:firstLine="480"/>
        <w:rPr>
          <w:rFonts w:hint="default" w:ascii="Arial" w:hAnsi="Arial" w:eastAsia="仿宋" w:cs="Arial"/>
          <w:b/>
          <w:bCs/>
          <w:sz w:val="21"/>
          <w:szCs w:val="21"/>
          <w:highlight w:val="none"/>
          <w:lang w:val="zh-CN" w:eastAsia="zh-CN"/>
        </w:rPr>
      </w:pPr>
      <w:r>
        <w:rPr>
          <w:rFonts w:hint="default" w:ascii="Arial" w:hAnsi="Arial" w:eastAsia="仿宋" w:cs="Arial"/>
          <w:b/>
          <w:bCs/>
          <w:sz w:val="21"/>
          <w:szCs w:val="21"/>
          <w:highlight w:val="none"/>
          <w:lang w:val="en-US" w:eastAsia="zh-CN"/>
        </w:rPr>
        <w:t>1.</w:t>
      </w:r>
      <w:r>
        <w:rPr>
          <w:rFonts w:hint="default" w:ascii="Arial" w:hAnsi="Arial" w:eastAsia="仿宋" w:cs="Arial"/>
          <w:b/>
          <w:bCs/>
          <w:sz w:val="21"/>
          <w:szCs w:val="21"/>
          <w:highlight w:val="none"/>
          <w:lang w:val="zh-CN" w:eastAsia="zh-CN"/>
        </w:rPr>
        <w:t>以上资料如电子响应文件中已提供的无需再提供</w:t>
      </w:r>
    </w:p>
    <w:p w14:paraId="57EC97C6">
      <w:pPr>
        <w:spacing w:beforeAutospacing="0" w:line="264" w:lineRule="auto"/>
        <w:ind w:firstLine="480"/>
        <w:rPr>
          <w:rFonts w:hint="default" w:ascii="Arial" w:hAnsi="Arial" w:eastAsia="仿宋" w:cs="Arial"/>
          <w:b/>
          <w:bCs/>
          <w:sz w:val="21"/>
          <w:szCs w:val="21"/>
          <w:highlight w:val="none"/>
          <w:lang w:val="zh-CN" w:eastAsia="zh-CN"/>
        </w:rPr>
      </w:pPr>
      <w:r>
        <w:rPr>
          <w:rFonts w:hint="default" w:ascii="Arial" w:hAnsi="Arial" w:eastAsia="仿宋" w:cs="Arial"/>
          <w:b/>
          <w:bCs/>
          <w:sz w:val="21"/>
          <w:szCs w:val="21"/>
          <w:highlight w:val="none"/>
          <w:lang w:val="en-US" w:eastAsia="zh-CN"/>
        </w:rPr>
        <w:t>2.</w:t>
      </w:r>
      <w:r>
        <w:rPr>
          <w:rFonts w:hint="default" w:ascii="Arial" w:hAnsi="Arial" w:eastAsia="仿宋" w:cs="Arial"/>
          <w:b/>
          <w:bCs/>
          <w:sz w:val="21"/>
          <w:szCs w:val="21"/>
          <w:highlight w:val="none"/>
          <w:lang w:val="zh-CN" w:eastAsia="zh-CN"/>
        </w:rPr>
        <w:t>响应文件（纸质份数）：成交供应商在中标后提供</w:t>
      </w:r>
      <w:r>
        <w:rPr>
          <w:rFonts w:hint="default" w:ascii="Arial" w:hAnsi="Arial" w:eastAsia="仿宋" w:cs="Arial"/>
          <w:b/>
          <w:bCs/>
          <w:sz w:val="21"/>
          <w:szCs w:val="21"/>
          <w:highlight w:val="none"/>
          <w:lang w:val="en-US" w:eastAsia="zh-CN"/>
        </w:rPr>
        <w:t>叁</w:t>
      </w:r>
      <w:r>
        <w:rPr>
          <w:rFonts w:hint="default" w:ascii="Arial" w:hAnsi="Arial" w:eastAsia="仿宋" w:cs="Arial"/>
          <w:b/>
          <w:bCs/>
          <w:sz w:val="21"/>
          <w:szCs w:val="21"/>
          <w:highlight w:val="none"/>
          <w:lang w:val="zh-CN" w:eastAsia="zh-CN"/>
        </w:rPr>
        <w:t>份通过专用投标工具软件打印的纸质投标文件并加盖单位公章。</w:t>
      </w:r>
    </w:p>
    <w:p w14:paraId="495AB3C2">
      <w:pPr>
        <w:spacing w:beforeAutospacing="0" w:line="264" w:lineRule="auto"/>
        <w:ind w:firstLine="480"/>
        <w:rPr>
          <w:rFonts w:hint="default" w:ascii="Arial" w:hAnsi="Arial" w:eastAsia="仿宋" w:cs="Arial"/>
          <w:sz w:val="21"/>
          <w:szCs w:val="21"/>
          <w:highlight w:val="none"/>
          <w:lang w:val="en-US" w:eastAsia="zh-CN"/>
        </w:rPr>
      </w:pPr>
    </w:p>
    <w:sectPr>
      <w:footerReference r:id="rId8" w:type="default"/>
      <w:pgSz w:w="11905" w:h="16838"/>
      <w:pgMar w:top="1417" w:right="1134" w:bottom="1247" w:left="1304" w:header="850"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C4EDAE3-8E92-4471-BD3B-2DF3989B137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23A9EF0F-F36B-400B-9667-C12E90E56892}"/>
  </w:font>
  <w:font w:name="Calibri Light">
    <w:panose1 w:val="020F0302020204030204"/>
    <w:charset w:val="00"/>
    <w:family w:val="auto"/>
    <w:pitch w:val="default"/>
    <w:sig w:usb0="E0002A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B078CBF7-30D0-4285-86C1-AD0813B1CF3A}"/>
  </w:font>
  <w:font w:name="仿宋_GB2312">
    <w:altName w:val="仿宋"/>
    <w:panose1 w:val="02010609060101010101"/>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embedRegular r:id="rId4" w:fontKey="{3FFC02D8-1B30-4DE8-B9AA-774B145E238B}"/>
  </w:font>
  <w:font w:name="方正小标宋简体">
    <w:altName w:val="Arial Unicode MS"/>
    <w:panose1 w:val="02000000000000000000"/>
    <w:charset w:val="86"/>
    <w:family w:val="auto"/>
    <w:pitch w:val="default"/>
    <w:sig w:usb0="00000000" w:usb1="00000000" w:usb2="00000000" w:usb3="00000000" w:csb0="00040000" w:csb1="00000000"/>
    <w:embedRegular r:id="rId5" w:fontKey="{1E403E7F-F8F3-4A71-B253-C27A44DE3759}"/>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EFF" w:usb1="C000785B" w:usb2="00000009" w:usb3="00000000" w:csb0="400001FF" w:csb1="FFFF0000"/>
    <w:embedRegular r:id="rId6" w:fontKey="{AB88FA36-8212-4ACE-B164-8D38C385FE5C}"/>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56FAF">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327AF">
    <w:pPr>
      <w:spacing w:line="14" w:lineRule="auto"/>
      <w:rPr>
        <w:rFonts w:ascii="宋体" w:hAnsi="宋体" w:cs="宋体"/>
        <w:sz w:val="20"/>
        <w:szCs w:val="21"/>
        <w:lang w:val="zh-CN" w:bidi="zh-CN"/>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20428">
                          <w:pPr>
                            <w:pStyle w:val="2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0ED20428">
                    <w:pPr>
                      <w:pStyle w:val="27"/>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43712">
    <w:pPr>
      <w:spacing w:line="14" w:lineRule="auto"/>
      <w:rPr>
        <w:rFonts w:ascii="宋体" w:hAnsi="宋体" w:cs="宋体"/>
        <w:sz w:val="20"/>
        <w:szCs w:val="21"/>
        <w:lang w:val="zh-CN" w:bidi="zh-CN"/>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D0281">
                          <w:pPr>
                            <w:pStyle w:val="27"/>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k08k9AgAAbw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x5NPJPQIAAG8EAAAOAAAAAAAAAAEAIAAAAB8BAABkcnMvZTJv&#10;RG9jLnhtbFBLBQYAAAAABgAGAFkBAADOBQAAAAA=&#10;">
              <v:fill on="f" focussize="0,0"/>
              <v:stroke on="f" weight="0.5pt"/>
              <v:imagedata o:title=""/>
              <o:lock v:ext="edit" aspectratio="f"/>
              <v:textbox inset="0mm,0mm,0mm,0mm" style="mso-fit-shape-to-text:t;">
                <w:txbxContent>
                  <w:p w14:paraId="639D0281">
                    <w:pPr>
                      <w:pStyle w:val="27"/>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C5E10">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21FED">
    <w:pPr>
      <w:pBdr>
        <w:top w:val="none" w:color="auto" w:sz="0" w:space="1"/>
        <w:left w:val="none" w:color="auto" w:sz="0" w:space="4"/>
        <w:right w:val="none" w:color="auto" w:sz="0" w:space="4"/>
      </w:pBdr>
      <w:tabs>
        <w:tab w:val="center" w:pos="4153"/>
        <w:tab w:val="right" w:pos="8306"/>
      </w:tabs>
      <w:rPr>
        <w:rFonts w:ascii="宋体" w:hAnsi="宋体" w:cs="宋体"/>
        <w:sz w:val="18"/>
        <w:szCs w:val="22"/>
        <w:lang w:val="zh-CN" w:bidi="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D7405"/>
    <w:multiLevelType w:val="multilevel"/>
    <w:tmpl w:val="AD9D740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
      <w:suff w:val="nothing"/>
      <w:lvlText w:val="第%1章 "/>
      <w:lvlJc w:val="left"/>
      <w:pPr>
        <w:ind w:left="0" w:firstLine="402"/>
      </w:pPr>
      <w:rPr>
        <w:rFonts w:hint="eastAsia" w:ascii="宋体" w:hAnsi="宋体" w:eastAsia="宋体" w:cs="宋体"/>
      </w:rPr>
    </w:lvl>
    <w:lvl w:ilvl="1" w:tentative="0">
      <w:start w:val="1"/>
      <w:numFmt w:val="none"/>
      <w:suff w:val="nothing"/>
      <w:lvlText w:val="第一节"/>
      <w:lvlJc w:val="left"/>
      <w:pPr>
        <w:ind w:left="0" w:firstLine="402"/>
      </w:pPr>
      <w:rPr>
        <w:rFonts w:hint="eastAsia" w:ascii="宋体" w:hAnsi="宋体" w:eastAsia="宋体" w:cs="宋体"/>
      </w:rPr>
    </w:lvl>
    <w:lvl w:ilvl="2" w:tentative="0">
      <w:start w:val="1"/>
      <w:numFmt w:val="none"/>
      <w:pStyle w:val="5"/>
      <w:suff w:val="nothing"/>
      <w:lvlText w:val="一、"/>
      <w:lvlJc w:val="left"/>
      <w:pPr>
        <w:tabs>
          <w:tab w:val="left" w:pos="0"/>
        </w:tabs>
        <w:ind w:left="0" w:firstLine="402"/>
      </w:pPr>
      <w:rPr>
        <w:rFonts w:hint="eastAsia" w:ascii="宋体" w:hAnsi="宋体" w:eastAsia="宋体" w:cs="宋体"/>
      </w:rPr>
    </w:lvl>
    <w:lvl w:ilvl="3" w:tentative="0">
      <w:start w:val="1"/>
      <w:numFmt w:val="none"/>
      <w:suff w:val="nothing"/>
      <w:lvlText w:val="（一）"/>
      <w:lvlJc w:val="left"/>
      <w:pPr>
        <w:ind w:left="0" w:firstLine="402"/>
      </w:pPr>
      <w:rPr>
        <w:rFonts w:hint="eastAsia" w:ascii="宋体" w:hAnsi="宋体" w:eastAsia="宋体" w:cs="宋体"/>
      </w:rPr>
    </w:lvl>
    <w:lvl w:ilvl="4" w:tentative="0">
      <w:start w:val="1"/>
      <w:numFmt w:val="none"/>
      <w:suff w:val="nothing"/>
      <w:lvlText w:val="1、"/>
      <w:lvlJc w:val="left"/>
      <w:pPr>
        <w:ind w:left="0" w:firstLine="402"/>
      </w:pPr>
      <w:rPr>
        <w:rFonts w:hint="eastAsia" w:ascii="宋体" w:hAnsi="宋体" w:eastAsia="宋体" w:cs="宋体"/>
      </w:rPr>
    </w:lvl>
    <w:lvl w:ilvl="5" w:tentative="0">
      <w:start w:val="1"/>
      <w:numFmt w:val="none"/>
      <w:suff w:val="nothing"/>
      <w:lvlText w:val="（1）"/>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ascii="宋体" w:hAnsi="宋体" w:eastAsia="宋体" w:cs="宋体"/>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DAC30709"/>
    <w:multiLevelType w:val="multilevel"/>
    <w:tmpl w:val="DAC3070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7"/>
      <w:suff w:val="nothing"/>
      <w:lvlText w:val="（%4）"/>
      <w:lvlJc w:val="left"/>
      <w:pPr>
        <w:ind w:left="0" w:firstLine="402"/>
      </w:pPr>
      <w:rPr>
        <w:rFonts w:hint="eastAsia"/>
      </w:rPr>
    </w:lvl>
    <w:lvl w:ilvl="4" w:tentative="0">
      <w:start w:val="1"/>
      <w:numFmt w:val="decimalEnclosedCircleChinese"/>
      <w:pStyle w:val="9"/>
      <w:suff w:val="nothing"/>
      <w:lvlText w:val="%5"/>
      <w:lvlJc w:val="left"/>
      <w:pPr>
        <w:ind w:left="0" w:firstLine="402"/>
      </w:pPr>
      <w:rPr>
        <w:rFonts w:hint="eastAsia"/>
      </w:rPr>
    </w:lvl>
    <w:lvl w:ilvl="5" w:tentative="0">
      <w:start w:val="1"/>
      <w:numFmt w:val="decimal"/>
      <w:pStyle w:val="10"/>
      <w:suff w:val="nothing"/>
      <w:lvlText w:val="%6）"/>
      <w:lvlJc w:val="left"/>
      <w:pPr>
        <w:ind w:left="0" w:firstLine="402"/>
      </w:pPr>
      <w:rPr>
        <w:rFonts w:hint="eastAsia"/>
      </w:rPr>
    </w:lvl>
    <w:lvl w:ilvl="6" w:tentative="0">
      <w:start w:val="1"/>
      <w:numFmt w:val="lowerLetter"/>
      <w:pStyle w:val="11"/>
      <w:suff w:val="nothing"/>
      <w:lvlText w:val="%7．"/>
      <w:lvlJc w:val="left"/>
      <w:pPr>
        <w:ind w:left="0" w:firstLine="402"/>
      </w:pPr>
      <w:rPr>
        <w:rFonts w:hint="eastAsia"/>
      </w:rPr>
    </w:lvl>
    <w:lvl w:ilvl="7" w:tentative="0">
      <w:start w:val="1"/>
      <w:numFmt w:val="lowerLetter"/>
      <w:pStyle w:val="12"/>
      <w:suff w:val="nothing"/>
      <w:lvlText w:val="%8）"/>
      <w:lvlJc w:val="left"/>
      <w:pPr>
        <w:ind w:left="0" w:firstLine="402"/>
      </w:pPr>
      <w:rPr>
        <w:rFonts w:hint="eastAsia"/>
      </w:rPr>
    </w:lvl>
    <w:lvl w:ilvl="8" w:tentative="0">
      <w:start w:val="1"/>
      <w:numFmt w:val="lowerRoman"/>
      <w:pStyle w:val="13"/>
      <w:suff w:val="nothing"/>
      <w:lvlText w:val="%9 "/>
      <w:lvlJc w:val="left"/>
      <w:pPr>
        <w:ind w:left="0" w:firstLine="402"/>
      </w:pPr>
      <w:rPr>
        <w:rFonts w:hint="eastAsia"/>
      </w:rPr>
    </w:lvl>
  </w:abstractNum>
  <w:abstractNum w:abstractNumId="4">
    <w:nsid w:val="1C604115"/>
    <w:multiLevelType w:val="multilevel"/>
    <w:tmpl w:val="1C604115"/>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45C43D6"/>
    <w:multiLevelType w:val="multilevel"/>
    <w:tmpl w:val="745C43D6"/>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TrueTypeFonts/>
  <w:saveSubsetFonts/>
  <w:documentProtection w:enforcement="0"/>
  <w:defaultTabStop w:val="420"/>
  <w:characterSpacingControl w:val="doNotCompress"/>
  <w:footnotePr>
    <w:footnote w:id="0"/>
    <w:footnote w:id="1"/>
  </w:foot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yYTZlMTQ3M2I4NGM3ODA5MzExNzU5MTcxZTk5OWYifQ=="/>
  </w:docVars>
  <w:rsids>
    <w:rsidRoot w:val="00000000"/>
    <w:rsid w:val="00830FC4"/>
    <w:rsid w:val="03F06FF7"/>
    <w:rsid w:val="065F2600"/>
    <w:rsid w:val="07430EEB"/>
    <w:rsid w:val="07FF3A00"/>
    <w:rsid w:val="08E77569"/>
    <w:rsid w:val="0A2C37A9"/>
    <w:rsid w:val="0C070F22"/>
    <w:rsid w:val="0DFE5083"/>
    <w:rsid w:val="0E0520E8"/>
    <w:rsid w:val="0E4F72FB"/>
    <w:rsid w:val="10D86F92"/>
    <w:rsid w:val="1B386E37"/>
    <w:rsid w:val="1F1A24EE"/>
    <w:rsid w:val="24646E0C"/>
    <w:rsid w:val="25B93C17"/>
    <w:rsid w:val="26B20955"/>
    <w:rsid w:val="2A8E0832"/>
    <w:rsid w:val="2D906D18"/>
    <w:rsid w:val="322971FF"/>
    <w:rsid w:val="34BB3FD0"/>
    <w:rsid w:val="363406DF"/>
    <w:rsid w:val="373B04F2"/>
    <w:rsid w:val="38347D03"/>
    <w:rsid w:val="3BB3575B"/>
    <w:rsid w:val="41DA7286"/>
    <w:rsid w:val="43283576"/>
    <w:rsid w:val="46535AAA"/>
    <w:rsid w:val="467B00BE"/>
    <w:rsid w:val="4B58746D"/>
    <w:rsid w:val="5096138E"/>
    <w:rsid w:val="51263C99"/>
    <w:rsid w:val="514C6144"/>
    <w:rsid w:val="52C005DB"/>
    <w:rsid w:val="53E93358"/>
    <w:rsid w:val="560F091A"/>
    <w:rsid w:val="57F54BC5"/>
    <w:rsid w:val="5FC20924"/>
    <w:rsid w:val="615A59BD"/>
    <w:rsid w:val="616117F7"/>
    <w:rsid w:val="65A255C7"/>
    <w:rsid w:val="6684214A"/>
    <w:rsid w:val="66DC6450"/>
    <w:rsid w:val="67AD19D4"/>
    <w:rsid w:val="68443715"/>
    <w:rsid w:val="6A042A60"/>
    <w:rsid w:val="6B555325"/>
    <w:rsid w:val="6C8002A4"/>
    <w:rsid w:val="6D6C213C"/>
    <w:rsid w:val="715B01A6"/>
    <w:rsid w:val="726C5DC7"/>
    <w:rsid w:val="736A259F"/>
    <w:rsid w:val="74F65471"/>
    <w:rsid w:val="769B1929"/>
    <w:rsid w:val="7AF53898"/>
    <w:rsid w:val="7C8F08C3"/>
    <w:rsid w:val="7D582A9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Autospacing="1"/>
      <w:jc w:val="both"/>
    </w:pPr>
    <w:rPr>
      <w:rFonts w:hint="default" w:ascii="Times New Roman" w:hAnsi="Times New Roman" w:eastAsia="宋体" w:cstheme="minorBidi"/>
      <w:sz w:val="28"/>
      <w:lang w:val="en-US" w:eastAsia="zh-CN" w:bidi="ar-SA"/>
    </w:rPr>
  </w:style>
  <w:style w:type="paragraph" w:styleId="3">
    <w:name w:val="heading 1"/>
    <w:basedOn w:val="1"/>
    <w:next w:val="1"/>
    <w:qFormat/>
    <w:uiPriority w:val="0"/>
    <w:pPr>
      <w:keepNext/>
      <w:keepLines/>
      <w:numPr>
        <w:ilvl w:val="0"/>
        <w:numId w:val="1"/>
      </w:numPr>
      <w:spacing w:beforeAutospacing="0" w:line="360" w:lineRule="auto"/>
      <w:jc w:val="center"/>
      <w:outlineLvl w:val="0"/>
    </w:pPr>
    <w:rPr>
      <w:rFonts w:ascii="Times New Roman" w:hAnsi="Times New Roman" w:eastAsia="方正公文小标宋"/>
      <w:b/>
      <w:sz w:val="32"/>
    </w:rPr>
  </w:style>
  <w:style w:type="paragraph" w:styleId="4">
    <w:name w:val="heading 2"/>
    <w:basedOn w:val="1"/>
    <w:next w:val="1"/>
    <w:link w:val="47"/>
    <w:unhideWhenUsed/>
    <w:qFormat/>
    <w:uiPriority w:val="0"/>
    <w:pPr>
      <w:keepNext/>
      <w:keepLines/>
      <w:numPr>
        <w:ilvl w:val="1"/>
        <w:numId w:val="1"/>
      </w:numPr>
      <w:spacing w:beforeAutospacing="0" w:line="413" w:lineRule="auto"/>
      <w:jc w:val="center"/>
      <w:outlineLvl w:val="1"/>
    </w:pPr>
    <w:rPr>
      <w:rFonts w:ascii="Arial" w:hAnsi="Arial" w:eastAsia="黑体"/>
      <w:b/>
    </w:rPr>
  </w:style>
  <w:style w:type="paragraph" w:styleId="5">
    <w:name w:val="heading 3"/>
    <w:basedOn w:val="1"/>
    <w:next w:val="6"/>
    <w:link w:val="48"/>
    <w:unhideWhenUsed/>
    <w:qFormat/>
    <w:uiPriority w:val="0"/>
    <w:pPr>
      <w:numPr>
        <w:ilvl w:val="2"/>
        <w:numId w:val="2"/>
      </w:numPr>
      <w:spacing w:before="200" w:line="360" w:lineRule="auto"/>
      <w:ind w:firstLine="400"/>
      <w:outlineLvl w:val="2"/>
    </w:pPr>
    <w:rPr>
      <w:rFonts w:asciiTheme="majorHAnsi" w:hAnsiTheme="majorHAnsi" w:cstheme="majorBidi"/>
      <w:b/>
      <w:iCs/>
      <w:smallCaps/>
      <w:spacing w:val="5"/>
      <w:szCs w:val="26"/>
      <w:lang w:eastAsia="en-US" w:bidi="en-US"/>
    </w:rPr>
  </w:style>
  <w:style w:type="paragraph" w:styleId="7">
    <w:name w:val="heading 4"/>
    <w:basedOn w:val="8"/>
    <w:next w:val="8"/>
    <w:link w:val="49"/>
    <w:unhideWhenUsed/>
    <w:qFormat/>
    <w:uiPriority w:val="0"/>
    <w:pPr>
      <w:numPr>
        <w:ilvl w:val="3"/>
        <w:numId w:val="1"/>
      </w:numPr>
      <w:spacing w:line="360" w:lineRule="auto"/>
      <w:jc w:val="left"/>
      <w:outlineLvl w:val="3"/>
    </w:pPr>
    <w:rPr>
      <w:rFonts w:asciiTheme="majorHAnsi" w:hAnsiTheme="majorHAnsi" w:cstheme="majorBidi"/>
      <w:b/>
      <w:bCs/>
      <w:spacing w:val="5"/>
      <w:szCs w:val="24"/>
      <w:lang w:eastAsia="en-US" w:bidi="en-US"/>
    </w:rPr>
  </w:style>
  <w:style w:type="paragraph" w:styleId="9">
    <w:name w:val="heading 5"/>
    <w:basedOn w:val="1"/>
    <w:next w:val="1"/>
    <w:link w:val="197"/>
    <w:unhideWhenUsed/>
    <w:qFormat/>
    <w:uiPriority w:val="0"/>
    <w:pPr>
      <w:keepNext/>
      <w:keepLines/>
      <w:numPr>
        <w:ilvl w:val="4"/>
        <w:numId w:val="1"/>
      </w:numPr>
      <w:spacing w:beforeAutospacing="0" w:line="372" w:lineRule="auto"/>
      <w:outlineLvl w:val="4"/>
    </w:pPr>
    <w:rPr>
      <w:rFonts w:ascii="Calibri" w:hAnsi="Calibri" w:cs="Times New Roman"/>
      <w:b/>
      <w:szCs w:val="24"/>
    </w:rPr>
  </w:style>
  <w:style w:type="paragraph" w:styleId="10">
    <w:name w:val="heading 6"/>
    <w:basedOn w:val="1"/>
    <w:next w:val="1"/>
    <w:unhideWhenUsed/>
    <w:qFormat/>
    <w:uiPriority w:val="0"/>
    <w:pPr>
      <w:keepNext/>
      <w:keepLines/>
      <w:numPr>
        <w:ilvl w:val="5"/>
        <w:numId w:val="1"/>
      </w:numPr>
      <w:spacing w:beforeAutospacing="0" w:line="317" w:lineRule="auto"/>
      <w:outlineLvl w:val="5"/>
    </w:pPr>
    <w:rPr>
      <w:rFonts w:ascii="Arial" w:hAnsi="Arial" w:eastAsia="黑体"/>
      <w:b/>
      <w:sz w:val="24"/>
    </w:rPr>
  </w:style>
  <w:style w:type="paragraph" w:styleId="11">
    <w:name w:val="heading 7"/>
    <w:basedOn w:val="1"/>
    <w:next w:val="1"/>
    <w:unhideWhenUsed/>
    <w:qFormat/>
    <w:uiPriority w:val="0"/>
    <w:pPr>
      <w:keepNext/>
      <w:keepLines/>
      <w:numPr>
        <w:ilvl w:val="6"/>
        <w:numId w:val="1"/>
      </w:numPr>
      <w:spacing w:beforeAutospacing="0" w:line="317" w:lineRule="auto"/>
      <w:outlineLvl w:val="6"/>
    </w:pPr>
    <w:rPr>
      <w:b/>
      <w:sz w:val="24"/>
    </w:rPr>
  </w:style>
  <w:style w:type="paragraph" w:styleId="12">
    <w:name w:val="heading 8"/>
    <w:basedOn w:val="1"/>
    <w:next w:val="1"/>
    <w:unhideWhenUsed/>
    <w:qFormat/>
    <w:uiPriority w:val="0"/>
    <w:pPr>
      <w:keepNext/>
      <w:keepLines/>
      <w:numPr>
        <w:ilvl w:val="7"/>
        <w:numId w:val="1"/>
      </w:numPr>
      <w:spacing w:beforeAutospacing="0" w:line="317" w:lineRule="auto"/>
      <w:outlineLvl w:val="7"/>
    </w:pPr>
    <w:rPr>
      <w:rFonts w:ascii="Arial" w:hAnsi="Arial" w:eastAsia="黑体"/>
      <w:sz w:val="24"/>
    </w:rPr>
  </w:style>
  <w:style w:type="paragraph" w:styleId="13">
    <w:name w:val="heading 9"/>
    <w:basedOn w:val="1"/>
    <w:next w:val="1"/>
    <w:unhideWhenUsed/>
    <w:qFormat/>
    <w:uiPriority w:val="0"/>
    <w:pPr>
      <w:keepNext/>
      <w:keepLines/>
      <w:numPr>
        <w:ilvl w:val="8"/>
        <w:numId w:val="1"/>
      </w:numPr>
      <w:spacing w:beforeAutospacing="0" w:line="317" w:lineRule="auto"/>
      <w:outlineLvl w:val="8"/>
    </w:pPr>
    <w:rPr>
      <w:rFonts w:ascii="Arial" w:hAnsi="Arial" w:eastAsia="黑体"/>
      <w:sz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99"/>
    <w:pPr>
      <w:ind w:firstLine="420"/>
    </w:pPr>
    <w:rPr>
      <w:rFonts w:cs="Times New Roman"/>
      <w:sz w:val="21"/>
      <w:szCs w:val="24"/>
    </w:rPr>
  </w:style>
  <w:style w:type="paragraph" w:styleId="6">
    <w:name w:val="Normal Indent"/>
    <w:basedOn w:val="1"/>
    <w:qFormat/>
    <w:uiPriority w:val="0"/>
    <w:pPr>
      <w:ind w:firstLine="420"/>
    </w:pPr>
  </w:style>
  <w:style w:type="paragraph" w:styleId="8">
    <w:name w:val="Body Text"/>
    <w:basedOn w:val="1"/>
    <w:qFormat/>
    <w:uiPriority w:val="1"/>
    <w:rPr>
      <w:rFonts w:ascii="宋体" w:hAnsi="宋体" w:cs="宋体"/>
      <w:sz w:val="21"/>
      <w:szCs w:val="21"/>
      <w:lang w:val="zh-CN" w:bidi="zh-CN"/>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Body Text Indent"/>
    <w:basedOn w:val="1"/>
    <w:next w:val="18"/>
    <w:unhideWhenUsed/>
    <w:qFormat/>
    <w:uiPriority w:val="0"/>
    <w:pPr>
      <w:spacing w:after="120"/>
      <w:ind w:left="420"/>
    </w:pPr>
  </w:style>
  <w:style w:type="paragraph" w:styleId="18">
    <w:name w:val="Body Text First Indent 2"/>
    <w:basedOn w:val="17"/>
    <w:qFormat/>
    <w:uiPriority w:val="0"/>
    <w:pPr>
      <w:spacing w:after="0" w:line="360" w:lineRule="auto"/>
      <w:ind w:left="0" w:firstLine="420"/>
    </w:pPr>
    <w:rPr>
      <w:rFonts w:ascii="宋体" w:hAnsi="宋体"/>
      <w:szCs w:val="20"/>
    </w:rPr>
  </w:style>
  <w:style w:type="paragraph" w:styleId="19">
    <w:name w:val="index 4"/>
    <w:basedOn w:val="1"/>
    <w:next w:val="1"/>
    <w:qFormat/>
    <w:uiPriority w:val="0"/>
    <w:pPr>
      <w:widowControl w:val="0"/>
      <w:ind w:left="600"/>
      <w:jc w:val="both"/>
    </w:pPr>
    <w:rPr>
      <w:rFonts w:ascii="Times New Roman" w:hAnsi="Times New Roman" w:eastAsia="宋体" w:cs="Times New Roman"/>
      <w:sz w:val="21"/>
      <w:szCs w:val="24"/>
      <w:lang w:val="en-US" w:eastAsia="zh-CN" w:bidi="ar-SA"/>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sz w:val="24"/>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qFormat/>
    <w:uiPriority w:val="0"/>
    <w:pPr>
      <w:ind w:left="630" w:firstLine="645"/>
    </w:pPr>
    <w:rPr>
      <w:rFonts w:ascii="Arial" w:hAnsi="Arial" w:eastAsia="仿宋_GB2312"/>
      <w:sz w:val="32"/>
    </w:rPr>
  </w:style>
  <w:style w:type="paragraph" w:styleId="25">
    <w:name w:val="endnote text"/>
    <w:basedOn w:val="1"/>
    <w:link w:val="195"/>
    <w:semiHidden/>
    <w:unhideWhenUsed/>
    <w:qFormat/>
    <w:uiPriority w:val="99"/>
    <w:pPr>
      <w:spacing w:after="0" w:line="240" w:lineRule="auto"/>
    </w:pPr>
    <w:rPr>
      <w:sz w:val="20"/>
    </w:rPr>
  </w:style>
  <w:style w:type="paragraph" w:styleId="26">
    <w:name w:val="Balloon Text"/>
    <w:basedOn w:val="1"/>
    <w:link w:val="205"/>
    <w:qFormat/>
    <w:uiPriority w:val="0"/>
    <w:rPr>
      <w:sz w:val="18"/>
      <w:szCs w:val="18"/>
    </w:rPr>
  </w:style>
  <w:style w:type="paragraph" w:styleId="27">
    <w:name w:val="footer"/>
    <w:basedOn w:val="1"/>
    <w:link w:val="204"/>
    <w:qFormat/>
    <w:uiPriority w:val="0"/>
    <w:pPr>
      <w:tabs>
        <w:tab w:val="center" w:pos="4153"/>
        <w:tab w:val="right" w:pos="8306"/>
      </w:tabs>
      <w:jc w:val="left"/>
    </w:pPr>
    <w:rPr>
      <w:sz w:val="18"/>
      <w:szCs w:val="18"/>
    </w:rPr>
  </w:style>
  <w:style w:type="paragraph" w:styleId="28">
    <w:name w:val="envelope return"/>
    <w:basedOn w:val="1"/>
    <w:qFormat/>
    <w:uiPriority w:val="0"/>
    <w:rPr>
      <w:rFonts w:ascii="Arial" w:hAnsi="Arial" w:cs="宋体"/>
    </w:rPr>
  </w:style>
  <w:style w:type="paragraph" w:styleId="29">
    <w:name w:val="header"/>
    <w:basedOn w:val="1"/>
    <w:link w:val="203"/>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qFormat/>
    <w:uiPriority w:val="0"/>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61"/>
    <w:qFormat/>
    <w:uiPriority w:val="11"/>
    <w:pPr>
      <w:spacing w:before="200" w:after="200"/>
    </w:pPr>
    <w:rPr>
      <w:sz w:val="24"/>
      <w:szCs w:val="24"/>
    </w:rPr>
  </w:style>
  <w:style w:type="paragraph" w:styleId="33">
    <w:name w:val="footnote text"/>
    <w:basedOn w:val="1"/>
    <w:link w:val="194"/>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spacing w:after="57"/>
      <w:ind w:left="283" w:right="0" w:firstLine="0"/>
    </w:pPr>
  </w:style>
  <w:style w:type="paragraph" w:styleId="37">
    <w:name w:val="toc 9"/>
    <w:basedOn w:val="1"/>
    <w:next w:val="1"/>
    <w:unhideWhenUsed/>
    <w:qFormat/>
    <w:uiPriority w:val="39"/>
    <w:pPr>
      <w:spacing w:after="57"/>
      <w:ind w:left="2268" w:right="0" w:firstLine="0"/>
    </w:pPr>
  </w:style>
  <w:style w:type="paragraph" w:styleId="38">
    <w:name w:val="Normal (Web)"/>
    <w:basedOn w:val="1"/>
    <w:qFormat/>
    <w:uiPriority w:val="0"/>
    <w:pPr>
      <w:spacing w:afterAutospacing="1"/>
      <w:jc w:val="left"/>
    </w:pPr>
    <w:rPr>
      <w:rFonts w:cs="Times New Roman"/>
      <w:sz w:val="24"/>
    </w:rPr>
  </w:style>
  <w:style w:type="paragraph" w:styleId="39">
    <w:name w:val="Title"/>
    <w:basedOn w:val="1"/>
    <w:next w:val="1"/>
    <w:link w:val="60"/>
    <w:qFormat/>
    <w:uiPriority w:val="10"/>
    <w:pPr>
      <w:spacing w:before="300" w:after="200"/>
      <w:contextualSpacing/>
    </w:pPr>
    <w:rPr>
      <w:sz w:val="48"/>
      <w:szCs w:val="48"/>
    </w:rPr>
  </w:style>
  <w:style w:type="table" w:styleId="41">
    <w:name w:val="Table Grid"/>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0"/>
    <w:rPr>
      <w:b/>
    </w:rPr>
  </w:style>
  <w:style w:type="character" w:styleId="44">
    <w:name w:val="endnote reference"/>
    <w:basedOn w:val="42"/>
    <w:semiHidden/>
    <w:unhideWhenUsed/>
    <w:qFormat/>
    <w:uiPriority w:val="99"/>
    <w:rPr>
      <w:vertAlign w:val="superscript"/>
    </w:rPr>
  </w:style>
  <w:style w:type="character" w:styleId="45">
    <w:name w:val="Hyperlink"/>
    <w:basedOn w:val="42"/>
    <w:qFormat/>
    <w:uiPriority w:val="0"/>
    <w:rPr>
      <w:color w:val="0000FF"/>
      <w:u w:val="single"/>
    </w:rPr>
  </w:style>
  <w:style w:type="character" w:styleId="46">
    <w:name w:val="footnote reference"/>
    <w:basedOn w:val="42"/>
    <w:unhideWhenUsed/>
    <w:qFormat/>
    <w:uiPriority w:val="99"/>
    <w:rPr>
      <w:vertAlign w:val="superscript"/>
    </w:rPr>
  </w:style>
  <w:style w:type="character" w:customStyle="1" w:styleId="47">
    <w:name w:val="标题 2 Char"/>
    <w:link w:val="4"/>
    <w:qFormat/>
    <w:uiPriority w:val="0"/>
    <w:rPr>
      <w:rFonts w:ascii="Arial" w:hAnsi="Arial" w:eastAsia="黑体"/>
      <w:b/>
      <w:sz w:val="28"/>
    </w:rPr>
  </w:style>
  <w:style w:type="character" w:customStyle="1" w:styleId="48">
    <w:name w:val="标题 3 Char"/>
    <w:basedOn w:val="42"/>
    <w:link w:val="5"/>
    <w:qFormat/>
    <w:uiPriority w:val="9"/>
    <w:rPr>
      <w:rFonts w:eastAsia="宋体" w:asciiTheme="majorHAnsi" w:hAnsiTheme="majorHAnsi" w:cstheme="majorBidi"/>
      <w:b/>
      <w:iCs/>
      <w:smallCaps/>
      <w:spacing w:val="5"/>
      <w:sz w:val="28"/>
      <w:szCs w:val="26"/>
      <w:lang w:eastAsia="en-US" w:bidi="en-US"/>
    </w:rPr>
  </w:style>
  <w:style w:type="character" w:customStyle="1" w:styleId="49">
    <w:name w:val="标题 4 Char"/>
    <w:basedOn w:val="42"/>
    <w:link w:val="7"/>
    <w:qFormat/>
    <w:uiPriority w:val="0"/>
    <w:rPr>
      <w:rFonts w:eastAsia="宋体" w:asciiTheme="majorHAnsi" w:hAnsiTheme="majorHAnsi" w:cstheme="majorBidi"/>
      <w:b/>
      <w:bCs/>
      <w:spacing w:val="5"/>
      <w:sz w:val="28"/>
      <w:szCs w:val="24"/>
      <w:lang w:eastAsia="en-US" w:bidi="en-US"/>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qFormat/>
    <w:uiPriority w:val="9"/>
    <w:rPr>
      <w:rFonts w:ascii="Arial" w:hAnsi="Arial" w:eastAsia="Arial" w:cs="Arial"/>
      <w:b/>
      <w:bCs/>
      <w:sz w:val="24"/>
      <w:szCs w:val="24"/>
    </w:rPr>
  </w:style>
  <w:style w:type="character" w:customStyle="1" w:styleId="55">
    <w:name w:val="Heading 6 Char"/>
    <w:basedOn w:val="42"/>
    <w:qFormat/>
    <w:uiPriority w:val="9"/>
    <w:rPr>
      <w:rFonts w:ascii="Arial" w:hAnsi="Arial" w:eastAsia="Arial" w:cs="Arial"/>
      <w:b/>
      <w:bCs/>
      <w:sz w:val="22"/>
      <w:szCs w:val="22"/>
    </w:rPr>
  </w:style>
  <w:style w:type="character" w:customStyle="1" w:styleId="56">
    <w:name w:val="Heading 7 Char"/>
    <w:basedOn w:val="42"/>
    <w:qFormat/>
    <w:uiPriority w:val="9"/>
    <w:rPr>
      <w:rFonts w:ascii="Arial" w:hAnsi="Arial" w:eastAsia="Arial" w:cs="Arial"/>
      <w:b/>
      <w:bCs/>
      <w:i/>
      <w:iCs/>
      <w:sz w:val="22"/>
      <w:szCs w:val="22"/>
    </w:rPr>
  </w:style>
  <w:style w:type="character" w:customStyle="1" w:styleId="57">
    <w:name w:val="Heading 8 Char"/>
    <w:basedOn w:val="42"/>
    <w:qFormat/>
    <w:uiPriority w:val="9"/>
    <w:rPr>
      <w:rFonts w:ascii="Arial" w:hAnsi="Arial" w:eastAsia="Arial" w:cs="Arial"/>
      <w:i/>
      <w:iCs/>
      <w:sz w:val="22"/>
      <w:szCs w:val="22"/>
    </w:rPr>
  </w:style>
  <w:style w:type="character" w:customStyle="1" w:styleId="58">
    <w:name w:val="Heading 9 Char"/>
    <w:basedOn w:val="42"/>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2"/>
    <w:link w:val="39"/>
    <w:qFormat/>
    <w:uiPriority w:val="10"/>
    <w:rPr>
      <w:sz w:val="48"/>
      <w:szCs w:val="48"/>
    </w:rPr>
  </w:style>
  <w:style w:type="character" w:customStyle="1" w:styleId="61">
    <w:name w:val="Subtitle Char"/>
    <w:basedOn w:val="42"/>
    <w:link w:val="32"/>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qFormat/>
    <w:uiPriority w:val="99"/>
  </w:style>
  <w:style w:type="character" w:customStyle="1" w:styleId="67">
    <w:name w:val="Footer Char"/>
    <w:basedOn w:val="42"/>
    <w:qFormat/>
    <w:uiPriority w:val="99"/>
  </w:style>
  <w:style w:type="character" w:customStyle="1" w:styleId="68">
    <w:name w:val="Caption Char"/>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3"/>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标题 5 Char"/>
    <w:link w:val="9"/>
    <w:qFormat/>
    <w:uiPriority w:val="0"/>
    <w:rPr>
      <w:rFonts w:hint="eastAsia" w:ascii="Calibri" w:hAnsi="Calibri" w:eastAsia="宋体" w:cs="Times New Roman"/>
      <w:b/>
      <w:sz w:val="28"/>
      <w:szCs w:val="24"/>
      <w:lang w:bidi="ar-SA"/>
    </w:rPr>
  </w:style>
  <w:style w:type="paragraph" w:customStyle="1" w:styleId="198">
    <w:name w:val="List Paragraph1"/>
    <w:qFormat/>
    <w:uiPriority w:val="99"/>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199">
    <w:name w:val="WPSOffice手动目录 1"/>
    <w:qFormat/>
    <w:uiPriority w:val="0"/>
    <w:rPr>
      <w:rFonts w:hint="default" w:asciiTheme="minorHAnsi" w:hAnsiTheme="minorHAnsi" w:eastAsiaTheme="minorHAnsi" w:cstheme="minorBidi"/>
      <w:lang w:val="en-US" w:eastAsia="zh-CN" w:bidi="ar-SA"/>
    </w:rPr>
  </w:style>
  <w:style w:type="paragraph" w:customStyle="1" w:styleId="200">
    <w:name w:val="Table Paragraph"/>
    <w:basedOn w:val="1"/>
    <w:unhideWhenUsed/>
    <w:qFormat/>
    <w:uiPriority w:val="0"/>
    <w:pPr>
      <w:jc w:val="left"/>
    </w:pPr>
    <w:rPr>
      <w:rFonts w:hint="eastAsia" w:ascii="宋体" w:hAnsi="宋体"/>
      <w:sz w:val="22"/>
    </w:rPr>
  </w:style>
  <w:style w:type="paragraph" w:customStyle="1" w:styleId="201">
    <w:name w:val="列出段落11"/>
    <w:basedOn w:val="1"/>
    <w:qFormat/>
    <w:uiPriority w:val="0"/>
    <w:pPr>
      <w:ind w:firstLine="420"/>
    </w:pPr>
    <w:rPr>
      <w:rFonts w:ascii="Calibri" w:hAnsi="Calibri"/>
    </w:rPr>
  </w:style>
  <w:style w:type="paragraph" w:customStyle="1" w:styleId="202">
    <w:name w:val="列出段落1"/>
    <w:basedOn w:val="1"/>
    <w:qFormat/>
    <w:uiPriority w:val="0"/>
    <w:pPr>
      <w:ind w:firstLine="420"/>
    </w:pPr>
    <w:rPr>
      <w:rFonts w:ascii="Calibri" w:hAnsi="Calibri"/>
      <w:sz w:val="21"/>
      <w:szCs w:val="22"/>
    </w:rPr>
  </w:style>
  <w:style w:type="character" w:customStyle="1" w:styleId="203">
    <w:name w:val="页眉 Char"/>
    <w:basedOn w:val="42"/>
    <w:link w:val="29"/>
    <w:qFormat/>
    <w:uiPriority w:val="0"/>
    <w:rPr>
      <w:rFonts w:cstheme="minorBidi"/>
      <w:sz w:val="18"/>
      <w:szCs w:val="18"/>
    </w:rPr>
  </w:style>
  <w:style w:type="character" w:customStyle="1" w:styleId="204">
    <w:name w:val="页脚 Char"/>
    <w:basedOn w:val="42"/>
    <w:link w:val="27"/>
    <w:qFormat/>
    <w:uiPriority w:val="0"/>
    <w:rPr>
      <w:rFonts w:cstheme="minorBidi"/>
      <w:sz w:val="18"/>
      <w:szCs w:val="18"/>
    </w:rPr>
  </w:style>
  <w:style w:type="character" w:customStyle="1" w:styleId="205">
    <w:name w:val="批注框文本 Char"/>
    <w:basedOn w:val="42"/>
    <w:link w:val="26"/>
    <w:qFormat/>
    <w:uiPriority w:val="0"/>
    <w:rPr>
      <w:rFonts w:cstheme="minorBidi"/>
      <w:sz w:val="18"/>
      <w:szCs w:val="18"/>
    </w:rPr>
  </w:style>
  <w:style w:type="table" w:customStyle="1" w:styleId="206">
    <w:name w:val="Table Normal_0"/>
    <w:qFormat/>
    <w:uiPriority w:val="0"/>
    <w:tblPr>
      <w:tblCellMar>
        <w:top w:w="0" w:type="dxa"/>
        <w:left w:w="0" w:type="dxa"/>
        <w:bottom w:w="0" w:type="dxa"/>
        <w:right w:w="0" w:type="dxa"/>
      </w:tblCellMar>
    </w:tblPr>
  </w:style>
  <w:style w:type="paragraph" w:customStyle="1" w:styleId="207">
    <w:name w:val="索引 41"/>
    <w:basedOn w:val="1"/>
    <w:next w:val="1"/>
    <w:semiHidden/>
    <w:qFormat/>
    <w:uiPriority w:val="0"/>
    <w:pPr>
      <w:ind w:left="1260"/>
    </w:pPr>
    <w:rPr>
      <w:rFonts w:ascii="Calibri" w:hAnsi="Calibri" w:eastAsia="Calibri" w:cs="宋体"/>
      <w:sz w:val="20"/>
      <w:lang w:val="zh-CN"/>
    </w:rPr>
  </w:style>
  <w:style w:type="paragraph" w:customStyle="1" w:styleId="208">
    <w:name w:val="Table Text"/>
    <w:basedOn w:val="1"/>
    <w:semiHidden/>
    <w:qFormat/>
    <w:uiPriority w:val="0"/>
    <w:rPr>
      <w:rFonts w:ascii="宋体" w:hAnsi="宋体" w:eastAsia="宋体" w:cs="宋体"/>
      <w:sz w:val="21"/>
      <w:szCs w:val="21"/>
      <w:lang w:val="en-US" w:eastAsia="en-US" w:bidi="ar-SA"/>
    </w:rPr>
  </w:style>
  <w:style w:type="paragraph" w:customStyle="1" w:styleId="209">
    <w:name w:val="标题1，章节第一层"/>
    <w:basedOn w:val="210"/>
    <w:next w:val="210"/>
    <w:qFormat/>
    <w:uiPriority w:val="0"/>
    <w:pPr>
      <w:widowControl/>
      <w:tabs>
        <w:tab w:val="left" w:pos="693"/>
      </w:tabs>
      <w:spacing w:line="360" w:lineRule="auto"/>
      <w:ind w:left="272" w:right="44" w:hanging="272"/>
      <w:jc w:val="center"/>
      <w:outlineLvl w:val="0"/>
    </w:pPr>
    <w:rPr>
      <w:rFonts w:ascii="宋体" w:hAnsi="宋体" w:eastAsia="黑体"/>
      <w:color w:val="000000"/>
      <w:sz w:val="32"/>
      <w:szCs w:val="24"/>
      <w:lang w:val="zh-CN"/>
    </w:rPr>
  </w:style>
  <w:style w:type="paragraph" w:customStyle="1" w:styleId="210">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211">
    <w:name w:val="正文首行缩进 211"/>
    <w:basedOn w:val="212"/>
    <w:next w:val="1"/>
    <w:qFormat/>
    <w:uiPriority w:val="0"/>
    <w:pPr>
      <w:spacing w:after="0" w:line="360" w:lineRule="auto"/>
      <w:ind w:left="0" w:firstLine="420"/>
    </w:pPr>
    <w:rPr>
      <w:rFonts w:ascii="宋体" w:hAnsi="宋体"/>
      <w:szCs w:val="20"/>
    </w:rPr>
  </w:style>
  <w:style w:type="paragraph" w:customStyle="1" w:styleId="212">
    <w:name w:val="正文文本缩进11"/>
    <w:basedOn w:val="1"/>
    <w:next w:val="213"/>
    <w:unhideWhenUsed/>
    <w:qFormat/>
    <w:uiPriority w:val="0"/>
    <w:pPr>
      <w:spacing w:after="120"/>
      <w:ind w:left="420"/>
    </w:pPr>
  </w:style>
  <w:style w:type="paragraph" w:customStyle="1" w:styleId="213">
    <w:name w:val="寄信人地址1"/>
    <w:basedOn w:val="1"/>
    <w:qFormat/>
    <w:uiPriority w:val="0"/>
    <w:rPr>
      <w:rFonts w:ascii="Arial" w:hAnsi="Arial" w:cs="宋体"/>
    </w:rPr>
  </w:style>
  <w:style w:type="paragraph" w:customStyle="1" w:styleId="214">
    <w:name w:val="样式5"/>
    <w:basedOn w:val="1"/>
    <w:qFormat/>
    <w:uiPriority w:val="0"/>
    <w:pPr>
      <w:widowControl/>
      <w:adjustRightInd w:val="0"/>
      <w:snapToGrid w:val="0"/>
      <w:spacing w:line="360" w:lineRule="auto"/>
      <w:ind w:firstLine="482" w:firstLineChars="200"/>
    </w:pPr>
    <w:rPr>
      <w:rFonts w:ascii="仿宋" w:hAnsi="仿宋" w:eastAsia="仿宋" w:cs="仿宋"/>
      <w:kern w:val="0"/>
      <w:sz w:val="24"/>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b803d812-a7da-40b6-bb2c-c45bc228b9bc</errorID>
      <errorWord>、</errorWord>
      <group>L1_AI</group>
      <groupName>深度校对</groupName>
      <ability>L2_AI_Punc</ability>
      <abilityName>标点纠错</abilityName>
      <candidateList>
        <item>”“</item>
      </candidateList>
      <explain/>
      <paraID>45760A8A</paraID>
      <start>35</start>
      <end>37</end>
      <status>modified</status>
      <modifiedWord>”“</modifiedWord>
      <trackRevisions>false</trackRevisions>
    </reviewItem>
    <reviewItem>
      <errorID>b3461485-abfa-4de7-9518-86c955b3eb88</errorID>
      <errorWord>,</errorWord>
      <group>L1_Format</group>
      <groupName>格式问题</groupName>
      <ability>L2_HalfPunc</ability>
      <abilityName>全半角检查</abilityName>
      <candidateList>
        <item>，</item>
      </candidateList>
      <explain>文本全半角错误。</explain>
      <paraID>39440BEC</paraID>
      <start>19</start>
      <end>20</end>
      <status>unmodified</status>
      <modifiedWord/>
      <trackRevisions>false</trackRevisions>
    </reviewItem>
    <reviewItem>
      <errorID>c70e171f-ee21-4483-8121-c4cfaa521a9d</errorID>
      <errorWord>（</errorWord>
      <group>L1_Punc</group>
      <groupName>标点问题</groupName>
      <ability>L2_Punc</ability>
      <abilityName>标点符号检查</abilityName>
      <candidateList/>
      <explain>同一形式括号套用。</explain>
      <paraID>4F7339E8</paraID>
      <start>51</start>
      <end>52</end>
      <status>unmodified</status>
      <modifiedWord/>
      <trackRevisions>false</trackRevisions>
    </reviewItem>
    <reviewItem>
      <errorID>1736bc8b-57d2-450e-8f50-931adf948cd0</errorID>
      <errorWord>）</errorWord>
      <group>L1_Punc</group>
      <groupName>标点问题</groupName>
      <ability>L2_Punc</ability>
      <abilityName>标点符号检查</abilityName>
      <candidateList/>
      <explain>同一形式括号套用。</explain>
      <paraID>4F7339E8</paraID>
      <start>65</start>
      <end>66</end>
      <status>unmodified</status>
      <modifiedWord/>
      <trackRevisions>false</trackRevisions>
    </reviewItem>
    <reviewItem>
      <errorID>9a6e709d-5824-4224-9b3d-87846c0b9709</errorID>
      <errorWord>（</errorWord>
      <group>L1_Punc</group>
      <groupName>标点问题</groupName>
      <ability>L2_Punc</ability>
      <abilityName>标点符号检查</abilityName>
      <candidateList/>
      <explain>同一形式括号套用。</explain>
      <paraID>2A7E7E13</paraID>
      <start>39</start>
      <end>40</end>
      <status>unmodified</status>
      <modifiedWord/>
      <trackRevisions>false</trackRevisions>
    </reviewItem>
    <reviewItem>
      <errorID>7dcc4506-e0a0-4791-853c-1bfa13bfd3bd</errorID>
      <errorWord>）</errorWord>
      <group>L1_Punc</group>
      <groupName>标点问题</groupName>
      <ability>L2_Punc</ability>
      <abilityName>标点符号检查</abilityName>
      <candidateList/>
      <explain>同一形式括号套用。</explain>
      <paraID>2A7E7E13</paraID>
      <start>45</start>
      <end>46</end>
      <status>unmodified</status>
      <modifiedWord/>
      <trackRevisions>false</trackRevisions>
    </reviewItem>
    <reviewItem>
      <errorID>77bdaf0e-33f4-4cef-ad7d-688b29882b0e</errorID>
      <errorWord>(</errorWord>
      <group>L1_Format</group>
      <groupName>格式问题</groupName>
      <ability>L2_HalfPunc</ability>
      <abilityName>全半角检查</abilityName>
      <candidateList>
        <item>（</item>
      </candidateList>
      <explain>文本全半角错误。</explain>
      <paraID>4CED50C7</paraID>
      <start>48</start>
      <end>49</end>
      <status>unmodified</status>
      <modifiedWord/>
      <trackRevisions>false</trackRevisions>
    </reviewItem>
    <reviewItem>
      <errorID>342fa510-8759-42b1-b7c0-d0f2d47653c7</errorID>
      <errorWord>)</errorWord>
      <group>L1_Format</group>
      <groupName>格式问题</groupName>
      <ability>L2_HalfPunc</ability>
      <abilityName>全半角检查</abilityName>
      <candidateList>
        <item>）</item>
      </candidateList>
      <explain>文本全半角错误。</explain>
      <paraID>4CED50C7</paraID>
      <start>64</start>
      <end>65</end>
      <status>unmodified</status>
      <modifiedWord/>
      <trackRevisions>false</trackRevisions>
    </reviewItem>
    <reviewItem>
      <errorID>1eeb11f8-4669-4441-826d-f27e1d1cabd1</errorID>
      <errorWord>登陆</errorWord>
      <group>L1_Word</group>
      <groupName>字词问题</groupName>
      <ability>L2_Typo</ability>
      <abilityName>字词错误</abilityName>
      <candidateList>
        <item>登录</item>
      </candidateList>
      <explain>存在发音相同字词的误用。</explain>
      <paraID>328FEEEC</paraID>
      <start>8</start>
      <end>10</end>
      <status>unmodified</status>
      <modifiedWord/>
      <trackRevisions>false</trackRevisions>
    </reviewItem>
    <reviewItem>
      <errorID>3c73d451-e732-4cef-aff6-476243cd171b</errorID>
      <errorWord>(</errorWord>
      <group>L1_Format</group>
      <groupName>格式问题</groupName>
      <ability>L2_HalfPunc</ability>
      <abilityName>全半角检查</abilityName>
      <candidateList>
        <item>（</item>
      </candidateList>
      <explain>文本全半角错误。</explain>
      <paraID>328FEEEC</paraID>
      <start>50</start>
      <end>51</end>
      <status>unmodified</status>
      <modifiedWord/>
      <trackRevisions>false</trackRevisions>
    </reviewItem>
    <reviewItem>
      <errorID>1c0d64dd-ab23-4d3f-88f3-f78f4b23fb1c</errorID>
      <errorWord>)</errorWord>
      <group>L1_Format</group>
      <groupName>格式问题</groupName>
      <ability>L2_HalfPunc</ability>
      <abilityName>全半角检查</abilityName>
      <candidateList>
        <item>）</item>
      </candidateList>
      <explain>文本全半角错误。</explain>
      <paraID>328FEEEC</paraID>
      <start>65</start>
      <end>66</end>
      <status>unmodified</status>
      <modifiedWord/>
      <trackRevisions>false</trackRevisions>
    </reviewItem>
    <reviewItem>
      <errorID>04b091cb-b35e-4354-bf1f-b5a9426e96bc</errorID>
      <errorWord>工</errorWord>
      <group>L1_AI</group>
      <groupName>深度校对</groupName>
      <ability>L2_AI_Punc</ability>
      <abilityName>标点纠错</abilityName>
      <candidateList>
        <item>（工</item>
      </candidateList>
      <explain/>
      <paraID>71B2BE8B</paraID>
      <start>49</start>
      <end>50</end>
      <status>unmodified</status>
      <modifiedWord/>
      <trackRevisions>false</trackRevisions>
    </reviewItem>
    <reviewItem>
      <errorID>64831376-1058-49e4-a3b7-4bcee09fdec2</errorID>
      <errorWord>[2011]300号</errorWord>
      <group>L1_Knowledge</group>
      <groupName>知识性问题</groupName>
      <ability>L2_Knowledge</ability>
      <abilityName>其他知识</abilityName>
      <candidateList>
        <item>〔2011〕300号</item>
      </candidateList>
      <explain>发文字号格式错误。</explain>
      <paraID>71B2BE8B</paraID>
      <start>55</start>
      <end>65</end>
      <status>unmodified</status>
      <modifiedWord/>
      <trackRevisions>false</trackRevisions>
    </reviewItem>
    <reviewItem>
      <errorID>e63869d2-3331-4b76-9710-4a12c80ab890</errorID>
      <errorWord>规定</errorWord>
      <group>L1_AI</group>
      <groupName>深度校对</groupName>
      <ability>L2_AI_Punc</ability>
      <abilityName>标点纠错</abilityName>
      <candidateList>
        <item>）规定</item>
      </candidateList>
      <explain/>
      <paraID>71B2BE8B</paraID>
      <start>65</start>
      <end>67</end>
      <status>unmodified</status>
      <modifiedWord/>
      <trackRevisions>false</trackRevisions>
    </reviewItem>
    <reviewItem>
      <errorID>ff67f28e-8ba9-4e6b-8efd-4b89fcb8cb56</errorID>
      <errorWord> </errorWord>
      <group>L1_AI</group>
      <groupName>深度校对</groupName>
      <ability>L2_AI_Punc</ability>
      <abilityName>标点纠错</abilityName>
      <candidateList>
        <item/>
      </candidateList>
      <explain>此处空格冗余，建议删除。</explain>
      <paraID>1D5634D6</paraID>
      <start>112</start>
      <end>113</end>
      <status>unmodified</status>
      <modifiedWord/>
      <trackRevisions>false</trackRevisions>
    </reviewItem>
    <reviewItem>
      <errorID>a97800fa-f92e-405a-8525-6c70f5ebb3d8</errorID>
      <errorWord>打开</errorWord>
      <group>L1_AI</group>
      <groupName>深度校对</groupName>
      <ability>L2_AI_Punc</ability>
      <abilityName>标点纠错</abilityName>
      <candidateList>
        <item>，打开</item>
      </candidateList>
      <explain/>
      <paraID>1D5634D6</paraID>
      <start>156</start>
      <end>158</end>
      <status>unmodified</status>
      <modifiedWord/>
      <trackRevisions>false</trackRevisions>
    </reviewItem>
    <reviewItem>
      <errorID>55ccf00a-bb9a-4922-9c79-419b1f71755f</errorID>
      <errorWord>登录</errorWord>
      <group>L1_AI</group>
      <groupName>深度校对</groupName>
      <ability>L2_AI_Word</ability>
      <abilityName>字词纠错</abilityName>
      <candidateList>
        <item>并登录</item>
      </candidateList>
      <explain/>
      <paraID>1D5634D6</paraID>
      <start>267</start>
      <end>269</end>
      <status>unmodified</status>
      <modifiedWord/>
      <trackRevisions>false</trackRevisions>
    </reviewItem>
    <reviewItem>
      <errorID>e5625346-fc10-43a4-9967-ebc6fc803961</errorID>
      <errorWord>法人签字</errorWord>
      <group>L1_Word</group>
      <groupName>字词问题</groupName>
      <ability>L2_Typo</ability>
      <abilityName>字词错误</abilityName>
      <candidateList>
        <item>法人代表签字</item>
      </candidateList>
      <explain/>
      <paraID>1D5634D6</paraID>
      <start>354</start>
      <end>358</end>
      <status>unmodified</status>
      <modifiedWord/>
      <trackRevisions>false</trackRevisions>
    </reviewItem>
    <reviewItem>
      <errorID>e4f4219c-2eb4-4682-9595-99323a757e5c</errorID>
      <errorWord>并</errorWord>
      <group>L1_Word</group>
      <groupName>字词问题</groupName>
      <ability>L2_Typo</ability>
      <abilityName>字词错误</abilityName>
      <candidateList>
        <item>并加</item>
      </candidateList>
      <explain/>
      <paraID>1D5634D6</paraID>
      <start>358</start>
      <end>359</end>
      <status>unmodified</status>
      <modifiedWord/>
      <trackRevisions>false</trackRevisions>
    </reviewItem>
    <reviewItem>
      <errorID>d9ee9ccd-a430-4b08-b67c-4bcc17842fc4</errorID>
      <errorWord>http</errorWord>
      <group>L1_AI</group>
      <groupName>深度校对</groupName>
      <ability>L2_AI_Punc</ability>
      <abilityName>标点纠错</abilityName>
      <candidateList>
        <item>：http</item>
      </candidateList>
      <explain/>
      <paraID>13FFF977</paraID>
      <start>161</start>
      <end>165</end>
      <status>unmodified</status>
      <modifiedWord/>
      <trackRevisions>false</trackRevisions>
    </reviewItem>
    <reviewItem>
      <errorID>91a26cac-5dc9-4dcb-a564-059470bf2937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7FE8B51</paraID>
      <start>0</start>
      <end>2</end>
      <status>unmodified</status>
      <modifiedWord/>
      <trackRevisions>false</trackRevisions>
    </reviewItem>
    <reviewItem>
      <errorID>89f914ec-9ff5-4262-8fb5-eb7379515a86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B027A7B</paraID>
      <start>0</start>
      <end>2</end>
      <status>unmodified</status>
      <modifiedWord/>
      <trackRevisions>false</trackRevisions>
    </reviewItem>
    <reviewItem>
      <errorID>34556290-a840-468c-9484-9a07520cf13a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155E34A6</paraID>
      <start>16</start>
      <end>19</end>
      <status>unmodified</status>
      <modifiedWord/>
      <trackRevisions>false</trackRevisions>
    </reviewItem>
    <reviewItem>
      <errorID>68dd52ca-682f-4513-bdf1-90a0330b840c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155E34A6</paraID>
      <start>35</start>
      <end>38</end>
      <status>unmodified</status>
      <modifiedWord/>
      <trackRevisions>false</trackRevisions>
    </reviewItem>
    <reviewItem>
      <errorID>3c799009-bf19-4a04-875c-9967ab0abc80</errorID>
      <errorWord>规定等</errorWord>
      <group>L1_AI</group>
      <groupName>深度校对</groupName>
      <ability>L2_AI_Word</ability>
      <abilityName>字词纠错</abilityName>
      <candidateList>
        <item>规定</item>
      </candidateList>
      <explain/>
      <paraID>155E34A6</paraID>
      <start>67</start>
      <end>70</end>
      <status>unmodified</status>
      <modifiedWord/>
      <trackRevisions>false</trackRevisions>
    </reviewItem>
    <reviewItem>
      <errorID>ccba6df3-3f0b-4eec-a92a-25822a79e453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5413C84A</paraID>
      <start>0</start>
      <end>2</end>
      <status>unmodified</status>
      <modifiedWord/>
      <trackRevisions>false</trackRevisions>
    </reviewItem>
    <reviewItem>
      <errorID>86c28457-81dc-45d6-b93b-5383a4752255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566A67D8</paraID>
      <start>0</start>
      <end>2</end>
      <status>unmodified</status>
      <modifiedWord/>
      <trackRevisions>false</trackRevisions>
    </reviewItem>
    <reviewItem>
      <errorID>cd5308fe-9bb5-4c77-8960-b6fc91fbd117</errorID>
      <errorWord>（</errorWord>
      <group>L1_Punc</group>
      <groupName>标点问题</groupName>
      <ability>L2_Punc</ability>
      <abilityName>标点符号检查</abilityName>
      <candidateList/>
      <explain>同一形式括号套用。</explain>
      <paraID>7B832E94</paraID>
      <start>103</start>
      <end>104</end>
      <status>unmodified</status>
      <modifiedWord/>
      <trackRevisions>false</trackRevisions>
    </reviewItem>
    <reviewItem>
      <errorID>464b2c4b-d68b-4c40-af56-a6a42952b523</errorID>
      <errorWord>）</errorWord>
      <group>L1_Punc</group>
      <groupName>标点问题</groupName>
      <ability>L2_Punc</ability>
      <abilityName>标点符号检查</abilityName>
      <candidateList/>
      <explain>同一形式括号套用。</explain>
      <paraID>7B832E94</paraID>
      <start>108</start>
      <end>109</end>
      <status>unmodified</status>
      <modifiedWord/>
      <trackRevisions>false</trackRevisions>
    </reviewItem>
    <reviewItem>
      <errorID>3918defc-59e0-44f0-927d-7d6fdf02de04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6690A992</paraID>
      <start>33</start>
      <end>34</end>
      <status>unmodified</status>
      <modifiedWord/>
      <trackRevisions>false</trackRevisions>
    </reviewItem>
    <reviewItem>
      <errorID>d2ddbbde-24ef-4345-9a10-a87848184377</errorID>
      <errorWord>&lt;</errorWord>
      <group>L1_Format</group>
      <groupName>格式问题</groupName>
      <ability>L2_HalfPunc</ability>
      <abilityName>全半角检查</abilityName>
      <candidateList>
        <item>〈</item>
      </candidateList>
      <explain>文本全半角错误。</explain>
      <paraID>310B21CD</paraID>
      <start>120</start>
      <end>121</end>
      <status>unmodified</status>
      <modifiedWord/>
      <trackRevisions>false</trackRevisions>
    </reviewItem>
    <reviewItem>
      <errorID>0db6f948-7857-43af-a3b2-19322277a334</errorID>
      <errorWord>&gt;</errorWord>
      <group>L1_Format</group>
      <groupName>格式问题</groupName>
      <ability>L2_HalfPunc</ability>
      <abilityName>全半角检查</abilityName>
      <candidateList>
        <item>〉</item>
      </candidateList>
      <explain>文本全半角错误。</explain>
      <paraID>310B21CD</paraID>
      <start>138</start>
      <end>139</end>
      <status>unmodified</status>
      <modifiedWord/>
      <trackRevisions>false</trackRevisions>
    </reviewItem>
    <reviewItem>
      <errorID>f25cca94-cb32-4120-b973-01f6344d7847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FAEC488</paraID>
      <start>0</start>
      <end>2</end>
      <status>unmodified</status>
      <modifiedWord/>
      <trackRevisions>false</trackRevisions>
    </reviewItem>
    <reviewItem>
      <errorID>8f0610ee-edd0-436c-bdad-2f18621b064d</errorID>
      <errorWord>间</errorWord>
      <group>L1_Word</group>
      <groupName>字词问题</groupName>
      <ability>L2_Typo</ability>
      <abilityName>字词错误</abilityName>
      <candidateList>
        <item>间之</item>
      </candidateList>
      <explain/>
      <paraID>19000F4E</paraID>
      <start>16</start>
      <end>17</end>
      <status>unmodified</status>
      <modifiedWord/>
      <trackRevisions>false</trackRevisions>
    </reviewItem>
    <reviewItem>
      <errorID>c472d9cd-b98a-4adc-8c8c-8301676d64f0</errorID>
      <errorWord>..</errorWord>
      <group>L1_Punc</group>
      <groupName>标点问题</groupName>
      <ability>L2_Punc</ability>
      <abilityName>标点符号检查</abilityName>
      <candidateList>
        <item>.</item>
      </candidateList>
      <explain/>
      <paraID>24FB640E</paraID>
      <start>3</start>
      <end>5</end>
      <status>unmodified</status>
      <modifiedWord/>
      <trackRevisions>false</trackRevisions>
    </reviewItem>
    <reviewItem>
      <errorID>18939580-4340-45c6-a02d-b495b04037bb</errorID>
      <errorWord>&lt;</errorWord>
      <group>L1_Format</group>
      <groupName>格式问题</groupName>
      <ability>L2_HalfPunc</ability>
      <abilityName>全半角检查</abilityName>
      <candidateList>
        <item>〈</item>
      </candidateList>
      <explain>文本全半角错误。</explain>
      <paraID>3C02CC0F</paraID>
      <start>38</start>
      <end>39</end>
      <status>unmodified</status>
      <modifiedWord/>
      <trackRevisions>false</trackRevisions>
    </reviewItem>
    <reviewItem>
      <errorID>c13abf1f-056f-4bc4-baa0-00b292b31f9c</errorID>
      <errorWord>&lt;</errorWord>
      <group>L1_Format</group>
      <groupName>格式问题</groupName>
      <ability>L2_HalfPunc</ability>
      <abilityName>全半角检查</abilityName>
      <candidateList>
        <item>〈</item>
      </candidateList>
      <explain>文本全半角错误。</explain>
      <paraID>6E299454</paraID>
      <start>38</start>
      <end>39</end>
      <status>unmodified</status>
      <modifiedWord/>
      <trackRevisions>false</trackRevisions>
    </reviewItem>
    <reviewItem>
      <errorID>add6d483-95b0-4f48-b52c-190cfe9a3727</errorID>
      <errorWord>&lt;</errorWord>
      <group>L1_Format</group>
      <groupName>格式问题</groupName>
      <ability>L2_HalfPunc</ability>
      <abilityName>全半角检查</abilityName>
      <candidateList>
        <item>〈</item>
      </candidateList>
      <explain>文本全半角错误。</explain>
      <paraID>6CD223EE</paraID>
      <start>27</start>
      <end>28</end>
      <status>unmodified</status>
      <modifiedWord/>
      <trackRevisions>false</trackRevisions>
    </reviewItem>
    <reviewItem>
      <errorID>212cf489-d11e-4e70-8c74-a40748765623</errorID>
      <errorWord>文件都</errorWord>
      <group>L1_Word</group>
      <groupName>字词问题</groupName>
      <ability>L2_Typo</ability>
      <abilityName>字词错误</abilityName>
      <candidateList>
        <item>文件</item>
      </candidateList>
      <explain/>
      <paraID>5E0F8C1C</paraID>
      <start>62</start>
      <end>65</end>
      <status>unmodified</status>
      <modifiedWord/>
      <trackRevisions>false</trackRevisions>
    </reviewItem>
    <reviewItem>
      <errorID>6f0b5b44-6330-43fc-a75e-744c299db8ad</errorID>
      <errorWord>，</errorWord>
      <group>L1_Word</group>
      <groupName>字词问题</groupName>
      <ability>L2_Typo</ability>
      <abilityName>字词错误</abilityName>
      <candidateList>
        <item>，必</item>
      </candidateList>
      <explain/>
      <paraID> BCAB231</paraID>
      <start>12</start>
      <end>13</end>
      <status>unmodified</status>
      <modifiedWord/>
      <trackRevisions>false</trackRevisions>
    </reviewItem>
    <reviewItem>
      <errorID>ffc4965e-63d7-4ce1-ae4e-a23525db9277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7DA7E2B6</paraID>
      <start>0</start>
      <end>2</end>
      <status>unmodified</status>
      <modifiedWord/>
      <trackRevisions>false</trackRevisions>
    </reviewItem>
    <reviewItem>
      <errorID>7e34bda8-bc06-41a2-8119-60dc8cabb222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7917D928</paraID>
      <start>0</start>
      <end>2</end>
      <status>unmodified</status>
      <modifiedWord/>
      <trackRevisions>false</trackRevisions>
    </reviewItem>
    <reviewItem>
      <errorID>ef5037d4-af62-4fb4-aee6-6d73d8dfc48b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7BB2BBDA</paraID>
      <start>0</start>
      <end>2</end>
      <status>unmodified</status>
      <modifiedWord/>
      <trackRevisions>false</trackRevisions>
    </reviewItem>
    <reviewItem>
      <errorID>e94ad62f-6dcb-4bc2-b608-943ae0830cf1</errorID>
      <errorWord>（2002）1980号</errorWord>
      <group>L1_Knowledge</group>
      <groupName>知识性问题</groupName>
      <ability>L2_Knowledge</ability>
      <abilityName>其他知识</abilityName>
      <candidateList>
        <item>〔2002〕1980号</item>
      </candidateList>
      <explain>发文字号格式错误。</explain>
      <paraID> C007363</paraID>
      <start>39</start>
      <end>50</end>
      <status>unmodified</status>
      <modifiedWord/>
      <trackRevisions>false</trackRevisions>
    </reviewItem>
    <reviewItem>
      <errorID>5e9005d5-b492-4610-abea-70f737a0ae9b</errorID>
      <errorWord>（2014）383号</errorWord>
      <group>L1_Knowledge</group>
      <groupName>知识性问题</groupName>
      <ability>L2_Knowledge</ability>
      <abilityName>其他知识</abilityName>
      <candidateList>
        <item>〔2014〕383号</item>
      </candidateList>
      <explain>发文字号格式错误。</explain>
      <paraID> C007363</paraID>
      <start>77</start>
      <end>87</end>
      <status>unmodified</status>
      <modifiedWord/>
      <trackRevisions>false</trackRevisions>
    </reviewItem>
    <reviewItem>
      <errorID>c35abbc5-165a-495e-8b3a-eff7ba61fd6e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60D4A2B9</paraID>
      <start>0</start>
      <end>2</end>
      <status>unmodified</status>
      <modifiedWord/>
      <trackRevisions>false</trackRevisions>
    </reviewItem>
    <reviewItem>
      <errorID>c18390b7-3853-4bd3-8c36-2b97b76a1199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12B56D93</paraID>
      <start>0</start>
      <end>2</end>
      <status>unmodified</status>
      <modifiedWord/>
      <trackRevisions>false</trackRevisions>
    </reviewItem>
    <reviewItem>
      <errorID>58e8df70-1d0f-4004-99f3-13437f3372f2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54718880</paraID>
      <start>0</start>
      <end>3</end>
      <status>unmodified</status>
      <modifiedWord/>
      <trackRevisions>false</trackRevisions>
    </reviewItem>
    <reviewItem>
      <errorID>a8f69e5f-401e-407d-8e9f-db897e474221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CAF4A85</paraID>
      <start>0</start>
      <end>3</end>
      <status>unmodified</status>
      <modifiedWord/>
      <trackRevisions>false</trackRevisions>
    </reviewItem>
    <reviewItem>
      <errorID>011f610d-cf20-4fe9-87e5-3237b2923df8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98C6446</paraID>
      <start>0</start>
      <end>3</end>
      <status>unmodified</status>
      <modifiedWord/>
      <trackRevisions>false</trackRevisions>
    </reviewItem>
    <reviewItem>
      <errorID>ac580073-95cd-4505-bdef-8ca0f132e516</errorID>
      <errorWord>，</errorWord>
      <group>L1_Word</group>
      <groupName>字词问题</groupName>
      <ability>L2_Typo</ability>
      <abilityName>字词错误</abilityName>
      <candidateList>
        <item>，以</item>
      </candidateList>
      <explain/>
      <paraID> 629C842</paraID>
      <start>113</start>
      <end>114</end>
      <status>unmodified</status>
      <modifiedWord/>
      <trackRevisions>false</trackRevisions>
    </reviewItem>
    <reviewItem>
      <errorID>f774a454-f557-4a92-a9d6-491e5a005398</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531EEED0</paraID>
      <start>4</start>
      <end>7</end>
      <status>unmodified</status>
      <modifiedWord/>
      <trackRevisions>false</trackRevisions>
    </reviewItem>
    <reviewItem>
      <errorID>3c314c8d-8429-462c-b38f-518bd0aefaed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673C6821</paraID>
      <start>0</start>
      <end>3</end>
      <status>unmodified</status>
      <modifiedWord/>
      <trackRevisions>false</trackRevisions>
    </reviewItem>
    <reviewItem>
      <errorID>36ed3b23-4ea6-474d-823e-3a16571ac76d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13292925</paraID>
      <start>0</start>
      <end>3</end>
      <status>unmodified</status>
      <modifiedWord/>
      <trackRevisions>false</trackRevisions>
    </reviewItem>
    <reviewItem>
      <errorID>219014ab-98b7-4653-bee8-bce5eda431b5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4A655911</paraID>
      <start>0</start>
      <end>3</end>
      <status>unmodified</status>
      <modifiedWord/>
      <trackRevisions>false</trackRevisions>
    </reviewItem>
    <reviewItem>
      <errorID>76107a6f-4488-4315-8aa0-cf65c473d7c7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7C7C9C95</paraID>
      <start>0</start>
      <end>3</end>
      <status>unmodified</status>
      <modifiedWord/>
      <trackRevisions>false</trackRevisions>
    </reviewItem>
    <reviewItem>
      <errorID>eee1b8f4-72c8-4e23-b66e-073a17f1461b</errorID>
      <errorWord>做</errorWord>
      <group>L1_Word</group>
      <groupName>字词问题</groupName>
      <ability>L2_Typo</ability>
      <abilityName>字词错误</abilityName>
      <candidateList>
        <item>作</item>
      </candidateList>
      <explain>存在发音相同字词的误用。</explain>
      <paraID>33FCFFC6</paraID>
      <start>60</start>
      <end>61</end>
      <status>unmodified</status>
      <modifiedWord/>
      <trackRevisions>false</trackRevisions>
    </reviewItem>
    <reviewItem>
      <errorID>49d9b17f-5518-4d54-99ff-82dbd055c7d7</errorID>
      <errorWord>.</errorWord>
      <group>L1_Format</group>
      <groupName>格式问题</groupName>
      <ability>L2_HalfPunc</ability>
      <abilityName>全半角检查</abilityName>
      <candidateList>
        <item>。</item>
      </candidateList>
      <explain>文本全半角错误。</explain>
      <paraID>19E3B35F</paraID>
      <start>68</start>
      <end>69</end>
      <status>unmodified</status>
      <modifiedWord/>
      <trackRevisions>false</trackRevisions>
    </reviewItem>
    <reviewItem>
      <errorID>8d372137-8fa9-4675-afea-7446f7a4d93b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6B443D93</paraID>
      <start>0</start>
      <end>3</end>
      <status>unmodified</status>
      <modifiedWord/>
      <trackRevisions>false</trackRevisions>
    </reviewItem>
    <reviewItem>
      <errorID>8234d99e-b454-40cf-b43b-9b8b35ca7e75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3D50773B</paraID>
      <start>0</start>
      <end>3</end>
      <status>unmodified</status>
      <modifiedWord/>
      <trackRevisions>false</trackRevisions>
    </reviewItem>
    <reviewItem>
      <errorID>a499a478-34f0-48dd-b842-c1844320e33f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33B107B9</paraID>
      <start>0</start>
      <end>3</end>
      <status>unmodified</status>
      <modifiedWord/>
      <trackRevisions>false</trackRevisions>
    </reviewItem>
    <reviewItem>
      <errorID>8c2fa086-f66e-4308-882a-62ee4768cabf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93961CF</paraID>
      <start>0</start>
      <end>3</end>
      <status>unmodified</status>
      <modifiedWord/>
      <trackRevisions>false</trackRevisions>
    </reviewItem>
    <reviewItem>
      <errorID>989ebf15-6795-48a0-9319-574242903121</errorID>
      <errorWord>《政府采购法》</errorWord>
      <group>L1_Word</group>
      <groupName>字词问题</groupName>
      <ability>L2_Typo</ability>
      <abilityName>字词错误</abilityName>
      <candidateList>
        <item>《中华人民共和国政府采购法》</item>
      </candidateList>
      <explain/>
      <paraID>6A7C86AA</paraID>
      <start>83</start>
      <end>90</end>
      <status>unmodified</status>
      <modifiedWord/>
      <trackRevisions>false</trackRevisions>
    </reviewItem>
    <reviewItem>
      <errorID>57268a95-0391-4247-ad40-217313604c42</errorID>
      <errorWord>（2021）5号</errorWord>
      <group>L1_Knowledge</group>
      <groupName>知识性问题</groupName>
      <ability>L2_Knowledge</ability>
      <abilityName>其他知识</abilityName>
      <candidateList>
        <item>〔2021〕5号</item>
      </candidateList>
      <explain>发文字号格式错误。</explain>
      <paraID>3663A529</paraID>
      <start>28</start>
      <end>36</end>
      <status>unmodified</status>
      <modifiedWord/>
      <trackRevisions>false</trackRevisions>
    </reviewItem>
    <reviewItem>
      <errorID>602f90d6-28ed-4cb3-bbbf-795012f52fb9</errorID>
      <errorWord>,</errorWord>
      <group>L1_Format</group>
      <groupName>格式问题</groupName>
      <ability>L2_HalfPunc</ability>
      <abilityName>全半角检查</abilityName>
      <candidateList>
        <item>，</item>
      </candidateList>
      <explain>文本全半角错误。</explain>
      <paraID>3663A529</paraID>
      <start>104</start>
      <end>105</end>
      <status>unmodified</status>
      <modifiedWord/>
      <trackRevisions>false</trackRevisions>
    </reviewItem>
    <reviewItem>
      <errorID>46fd8294-8fe1-48bb-8554-9b951f292ac8</errorID>
      <errorWord>《政府采购法》</errorWord>
      <group>L1_Word</group>
      <groupName>字词问题</groupName>
      <ability>L2_Typo</ability>
      <abilityName>字词错误</abilityName>
      <candidateList>
        <item>《中华人民共和国政府采购法》</item>
      </candidateList>
      <explain/>
      <paraID>3663A529</paraID>
      <start>107</start>
      <end>114</end>
      <status>unmodified</status>
      <modifiedWord/>
      <trackRevisions>false</trackRevisions>
    </reviewItem>
    <reviewItem>
      <errorID>28f123c7-cb44-466a-8716-7d8307b71ab1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50BC9B99</paraID>
      <start>0</start>
      <end>3</end>
      <status>unmodified</status>
      <modifiedWord/>
      <trackRevisions>false</trackRevisions>
    </reviewItem>
    <reviewItem>
      <errorID>9e50a599-af11-40a6-ab9f-e93617040b70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2A5A20C2</paraID>
      <start>0</start>
      <end>3</end>
      <status>unmodified</status>
      <modifiedWord/>
      <trackRevisions>false</trackRevisions>
    </reviewItem>
    <reviewItem>
      <errorID>44bebc3d-f529-4393-9cce-290cd514fcf0</errorID>
      <errorWord>做出</errorWord>
      <group>L1_Word</group>
      <groupName>字词问题</groupName>
      <ability>L2_Typo</ability>
      <abilityName>字词错误</abilityName>
      <candidateList>
        <item>作出</item>
      </candidateList>
      <explain/>
      <paraID>57E6193E</paraID>
      <start>29</start>
      <end>31</end>
      <status>unmodified</status>
      <modifiedWord/>
      <trackRevisions>false</trackRevisions>
    </reviewItem>
    <reviewItem>
      <errorID>59555bd4-d1cd-4cc4-8d50-d30a965667f3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1DA1E69B</paraID>
      <start>0</start>
      <end>3</end>
      <status>unmodified</status>
      <modifiedWord/>
      <trackRevisions>false</trackRevisions>
    </reviewItem>
    <reviewItem>
      <errorID>adc94d0f-7fa2-4bed-a106-082be2033d67</errorID>
      <errorWord>(</errorWord>
      <group>L1_Format</group>
      <groupName>格式问题</groupName>
      <ability>L2_HalfPunc</ability>
      <abilityName>全半角检查</abilityName>
      <candidateList>
        <item>（</item>
      </candidateList>
      <explain>文本全半角错误。</explain>
      <paraID>75EB65AE</paraID>
      <start>49</start>
      <end>50</end>
      <status>unmodified</status>
      <modifiedWord/>
      <trackRevisions>false</trackRevisions>
    </reviewItem>
    <reviewItem>
      <errorID>b2b3a002-13f1-4093-b4b5-8a2eed7ac330</errorID>
      <errorWord>)</errorWord>
      <group>L1_Format</group>
      <groupName>格式问题</groupName>
      <ability>L2_HalfPunc</ability>
      <abilityName>全半角检查</abilityName>
      <candidateList>
        <item>）</item>
      </candidateList>
      <explain>文本全半角错误。</explain>
      <paraID>75EB65AE</paraID>
      <start>65</start>
      <end>66</end>
      <status>unmodified</status>
      <modifiedWord/>
      <trackRevisions>false</trackRevisions>
    </reviewItem>
    <reviewItem>
      <errorID>47427fab-f1ff-47a8-8228-4233bdee51e1</errorID>
      <errorWord>国家发改委</errorWord>
      <group>L1_Knowledge</group>
      <groupName>知识性问题</groupName>
      <ability>L2_Knowledge</ability>
      <abilityName>其他知识</abilityName>
      <candidateList>
        <item>国家发展改革委</item>
      </candidateList>
      <explain/>
      <paraID> 76F4303</paraID>
      <start>13</start>
      <end>18</end>
      <status>unmodified</status>
      <modifiedWord/>
      <trackRevisions>false</trackRevisions>
    </reviewItem>
    <reviewItem>
      <errorID>f8eef64d-acbd-44c5-859d-ab4a71661b1e</errorID>
      <errorWord>不</errorWord>
      <group>L1_Word</group>
      <groupName>字词问题</groupName>
      <ability>L2_Typo</ability>
      <abilityName>字词错误</abilityName>
      <candidateList>
        <item>不符</item>
      </candidateList>
      <explain/>
      <paraID>5777C15B</paraID>
      <start>47</start>
      <end>48</end>
      <status>unmodified</status>
      <modifiedWord/>
      <trackRevisions>false</trackRevisions>
    </reviewItem>
    <reviewItem>
      <errorID>d437cb75-9c41-42b7-8926-0addeebf9403</errorID>
      <errorWord>保持通讯畅通</errorWord>
      <group>L1_Word</group>
      <groupName>字词问题</groupName>
      <ability>L2_Typo</ability>
      <abilityName>字词错误</abilityName>
      <candidateList>
        <item>保持通信畅通</item>
      </candidateList>
      <explain/>
      <paraID>128DE566</paraID>
      <start>18</start>
      <end>24</end>
      <status>unmodified</status>
      <modifiedWord/>
      <trackRevisions>false</trackRevisions>
    </reviewItem>
    <reviewItem>
      <errorID>d4741287-3554-4c16-b7f9-74989af7b75e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7A1D7C77</paraID>
      <start>0</start>
      <end>3</end>
      <status>unmodified</status>
      <modifiedWord/>
      <trackRevisions>false</trackRevisions>
    </reviewItem>
    <reviewItem>
      <errorID>91490f5e-4255-40bc-bbfb-32ef88bf720b</errorID>
      <errorWord>，</errorWord>
      <group>L1_Word</group>
      <groupName>字词问题</groupName>
      <ability>L2_Typo</ability>
      <abilityName>字词错误</abilityName>
      <candidateList>
        <item>，并</item>
      </candidateList>
      <explain/>
      <paraID>7BB79B79</paraID>
      <start>90</start>
      <end>91</end>
      <status>unmodified</status>
      <modifiedWord/>
      <trackRevisions>false</trackRevisions>
    </reviewItem>
    <reviewItem>
      <errorID>5525503f-5c04-4111-a458-6793ebcc9acc</errorID>
      <errorWord>&lt;</errorWord>
      <group>L1_Format</group>
      <groupName>格式问题</groupName>
      <ability>L2_HalfPunc</ability>
      <abilityName>全半角检查</abilityName>
      <candidateList>
        <item>〈</item>
      </candidateList>
      <explain>文本全半角错误。</explain>
      <paraID>35E263A8</paraID>
      <start>10</start>
      <end>11</end>
      <status>unmodified</status>
      <modifiedWord/>
      <trackRevisions>false</trackRevisions>
    </reviewItem>
    <reviewItem>
      <errorID>9bdc0be4-03aa-4556-9536-0aecafff66d1</errorID>
      <errorWord>&gt;的通知》</errorWord>
      <group>L1_Punc</group>
      <groupName>标点问题</groupName>
      <ability>L2_Punc</ability>
      <abilityName>标点符号检查</abilityName>
      <candidateList>
        <item>〉的通知》</item>
      </candidateList>
      <explain/>
      <paraID>35E263A8</paraID>
      <start>30</start>
      <end>35</end>
      <status>unmodified</status>
      <modifiedWord/>
      <trackRevisions>false</trackRevisions>
    </reviewItem>
    <reviewItem>
      <errorID>ec29792e-f42f-4ec0-8765-d7d071cd13ac</errorID>
      <errorWord>,</errorWord>
      <group>L1_Format</group>
      <groupName>格式问题</groupName>
      <ability>L2_HalfPunc</ability>
      <abilityName>全半角检查</abilityName>
      <candidateList>
        <item>，</item>
      </candidateList>
      <explain>文本全半角错误。</explain>
      <paraID>6FBC6DC3</paraID>
      <start>67</start>
      <end>68</end>
      <status>unmodified</status>
      <modifiedWord/>
      <trackRevisions>false</trackRevisions>
    </reviewItem>
    <reviewItem>
      <errorID>57527585-6900-4fc0-890a-c6c752ffaa0c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1207CEE5</paraID>
      <start>0</start>
      <end>3</end>
      <status>unmodified</status>
      <modifiedWord/>
      <trackRevisions>false</trackRevisions>
    </reviewItem>
    <reviewItem>
      <errorID>bc0dabd6-8017-4312-ac19-da6967a496a3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54BB40D5</paraID>
      <start>0</start>
      <end>3</end>
      <status>unmodified</status>
      <modifiedWord/>
      <trackRevisions>false</trackRevisions>
    </reviewItem>
    <reviewItem>
      <errorID>cfec2974-cf2c-42ca-9323-2f16110ef4d0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62780761</paraID>
      <start>0</start>
      <end>3</end>
      <status>unmodified</status>
      <modifiedWord/>
      <trackRevisions>false</trackRevisions>
    </reviewItem>
    <reviewItem>
      <errorID>446125ec-1ee7-4f86-80cf-5b7e8b357b43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6B153A22</paraID>
      <start>0</start>
      <end>3</end>
      <status>unmodified</status>
      <modifiedWord/>
      <trackRevisions>false</trackRevisions>
    </reviewItem>
    <reviewItem>
      <errorID>ba630ede-6838-4ece-8f6e-b6a414edf591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71160A3F</paraID>
      <start>0</start>
      <end>3</end>
      <status>unmodified</status>
      <modifiedWord/>
      <trackRevisions>false</trackRevisions>
    </reviewItem>
    <reviewItem>
      <errorID>74e793cd-21c1-4147-a010-1ad182e32702</errorID>
      <errorWord>，</errorWord>
      <group>L1_Word</group>
      <groupName>字词问题</groupName>
      <ability>L2_Typo</ability>
      <abilityName>字词错误</abilityName>
      <candidateList>
        <item>，对</item>
      </candidateList>
      <explain/>
      <paraID>  807FF9</paraID>
      <start>38</start>
      <end>39</end>
      <status>unmodified</status>
      <modifiedWord/>
      <trackRevisions>false</trackRevisions>
    </reviewItem>
    <reviewItem>
      <errorID>68e10486-9562-44d9-a3d7-975a3f9b48b5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A1DB2AD</paraID>
      <start>63</start>
      <end>64</end>
      <status>unmodified</status>
      <modifiedWord/>
      <trackRevisions>false</trackRevisions>
    </reviewItem>
    <reviewItem>
      <errorID>f03fbfbf-bc67-43b9-bd0e-cba9c2092395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2F205454</paraID>
      <start>0</start>
      <end>3</end>
      <status>unmodified</status>
      <modifiedWord/>
      <trackRevisions>false</trackRevisions>
    </reviewItem>
    <reviewItem>
      <errorID>c9133291-78bb-4622-9bf7-c3f4d724167a</errorID>
      <errorWord>(</errorWord>
      <group>L1_Format</group>
      <groupName>格式问题</groupName>
      <ability>L2_HalfPunc</ability>
      <abilityName>全半角检查</abilityName>
      <candidateList>
        <item>（</item>
      </candidateList>
      <explain>文本全半角错误。</explain>
      <paraID>586236CE</paraID>
      <start>77</start>
      <end>78</end>
      <status>unmodified</status>
      <modifiedWord/>
      <trackRevisions>false</trackRevisions>
    </reviewItem>
    <reviewItem>
      <errorID>4f0fc2f8-2145-49c3-8e03-498a566f4bac</errorID>
      <errorWord>)</errorWord>
      <group>L1_Format</group>
      <groupName>格式问题</groupName>
      <ability>L2_HalfPunc</ability>
      <abilityName>全半角检查</abilityName>
      <candidateList>
        <item>）</item>
      </candidateList>
      <explain>文本全半角错误。</explain>
      <paraID>586236CE</paraID>
      <start>88</start>
      <end>89</end>
      <status>unmodified</status>
      <modifiedWord/>
      <trackRevisions>false</trackRevisions>
    </reviewItem>
    <reviewItem>
      <errorID>9a000a9c-b1d6-4e7e-88b8-25ae74a1695d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3E9DF96D</paraID>
      <start>0</start>
      <end>2</end>
      <status>unmodified</status>
      <modifiedWord/>
      <trackRevisions>false</trackRevisions>
    </reviewItem>
    <reviewItem>
      <errorID>3c6d6f27-92cd-4c79-a636-caed37acae81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41783EA4</paraID>
      <start>0</start>
      <end>2</end>
      <status>unmodified</status>
      <modifiedWord/>
      <trackRevisions>false</trackRevisions>
    </reviewItem>
    <reviewItem>
      <errorID>d0ac64c8-8332-4c61-aebf-cd02d1ca49b0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35020891</paraID>
      <start>0</start>
      <end>2</end>
      <status>unmodified</status>
      <modifiedWord/>
      <trackRevisions>false</trackRevisions>
    </reviewItem>
    <reviewItem>
      <errorID>f5f65cc7-8fae-4d3f-9a9b-b59f85c317c6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53264760</paraID>
      <start>0</start>
      <end>2</end>
      <status>unmodified</status>
      <modifiedWord/>
      <trackRevisions>false</trackRevisions>
    </reviewItem>
    <reviewItem>
      <errorID>4a268b5d-3777-4681-bdd0-7050a2b9d5bd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54DD3E4F</paraID>
      <start>0</start>
      <end>2</end>
      <status>unmodified</status>
      <modifiedWord/>
      <trackRevisions>false</trackRevisions>
    </reviewItem>
    <reviewItem>
      <errorID>7eca861f-ea51-4e40-a820-cc4b8da511ed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F1CDD56</paraID>
      <start>0</start>
      <end>2</end>
      <status>unmodified</status>
      <modifiedWord/>
      <trackRevisions>false</trackRevisions>
    </reviewItem>
    <reviewItem>
      <errorID>0fd88be7-6777-4f19-9a80-e0697e2c6489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836A16</paraID>
      <start>0</start>
      <end>2</end>
      <status>unmodified</status>
      <modifiedWord/>
      <trackRevisions>false</trackRevisions>
    </reviewItem>
    <reviewItem>
      <errorID>e7e1b5a9-5441-428f-9b5a-c84dcd2ae346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661CDF72</paraID>
      <start>0</start>
      <end>2</end>
      <status>unmodified</status>
      <modifiedWord/>
      <trackRevisions>false</trackRevisions>
    </reviewItem>
    <reviewItem>
      <errorID>bbadc5d3-3dbe-490f-a6b7-590897bb662c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33592735</paraID>
      <start>0</start>
      <end>2</end>
      <status>unmodified</status>
      <modifiedWord/>
      <trackRevisions>false</trackRevisions>
    </reviewItem>
    <reviewItem>
      <errorID>299202c7-7d2c-416c-ac24-fa472478d1c2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8DD436E</paraID>
      <start>0</start>
      <end>2</end>
      <status>unmodified</status>
      <modifiedWord/>
      <trackRevisions>false</trackRevisions>
    </reviewItem>
    <reviewItem>
      <errorID>b1a0f320-3b62-4582-9c7b-268c1d1d3569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30A021D4</paraID>
      <start>0</start>
      <end>2</end>
      <status>unmodified</status>
      <modifiedWord/>
      <trackRevisions>false</trackRevisions>
    </reviewItem>
    <reviewItem>
      <errorID>d4c1587a-3678-4aab-80aa-5774260aaf08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D0A7D09</paraID>
      <start>0</start>
      <end>2</end>
      <status>unmodified</status>
      <modifiedWord/>
      <trackRevisions>false</trackRevisions>
    </reviewItem>
    <reviewItem>
      <errorID>971db04f-3834-44ef-8cd4-40ffb9dc4866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E925E01</paraID>
      <start>0</start>
      <end>2</end>
      <status>unmodified</status>
      <modifiedWord/>
      <trackRevisions>false</trackRevisions>
    </reviewItem>
    <reviewItem>
      <errorID>473a5759-85be-4b5a-92bd-db3d7e3e3331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6795B6DB</paraID>
      <start>0</start>
      <end>2</end>
      <status>unmodified</status>
      <modifiedWord/>
      <trackRevisions>false</trackRevisions>
    </reviewItem>
    <reviewItem>
      <errorID>dc1a791b-bbdd-4911-a0d9-8d81f80d541c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60636708</paraID>
      <start>0</start>
      <end>2</end>
      <status>unmodified</status>
      <modifiedWord/>
      <trackRevisions>false</trackRevisions>
    </reviewItem>
    <reviewItem>
      <errorID>6bd2f4da-9054-401e-ae23-8a6271ca3d5d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7447C9CD</paraID>
      <start>0</start>
      <end>2</end>
      <status>unmodified</status>
      <modifiedWord/>
      <trackRevisions>false</trackRevisions>
    </reviewItem>
    <reviewItem>
      <errorID>a5d1808d-a5cc-431f-8b37-3661781d38e3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4A396FEB</paraID>
      <start>0</start>
      <end>2</end>
      <status>unmodified</status>
      <modifiedWord/>
      <trackRevisions>false</trackRevisions>
    </reviewItem>
    <reviewItem>
      <errorID>eedca297-ac0a-4040-a792-e3046ed7f791</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4A396FEB</paraID>
      <start>14</start>
      <end>18</end>
      <status>unmodified</status>
      <modifiedWord/>
      <trackRevisions>false</trackRevisions>
    </reviewItem>
    <reviewItem>
      <errorID>78bea82d-17b7-40e9-b16b-804a83f3571c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1E252363</paraID>
      <start>0</start>
      <end>2</end>
      <status>unmodified</status>
      <modifiedWord/>
      <trackRevisions>false</trackRevisions>
    </reviewItem>
    <reviewItem>
      <errorID>9c77f394-61ce-417d-b027-ecd4af8af14c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551E58F8</paraID>
      <start>0</start>
      <end>2</end>
      <status>unmodified</status>
      <modifiedWord/>
      <trackRevisions>false</trackRevisions>
    </reviewItem>
    <reviewItem>
      <errorID>52db6639-9b0c-4012-97cb-ce310346070b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2D30FBC3</paraID>
      <start>0</start>
      <end>2</end>
      <status>unmodified</status>
      <modifiedWord/>
      <trackRevisions>false</trackRevisions>
    </reviewItem>
    <reviewItem>
      <errorID>39a94d5e-4940-4678-aa3b-c87f3a47b582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623B2F29</paraID>
      <start>0</start>
      <end>2</end>
      <status>unmodified</status>
      <modifiedWord/>
      <trackRevisions>false</trackRevisions>
    </reviewItem>
    <reviewItem>
      <errorID>75717f0a-47c3-4de7-9384-f6517812cf43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673AE3CA</paraID>
      <start>0</start>
      <end>2</end>
      <status>unmodified</status>
      <modifiedWord/>
      <trackRevisions>false</trackRevisions>
    </reviewItem>
    <reviewItem>
      <errorID>76d88987-ef1a-4989-866a-d7920bbeca64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6EA1A8B2</paraID>
      <start>0</start>
      <end>2</end>
      <status>unmodified</status>
      <modifiedWord/>
      <trackRevisions>false</trackRevisions>
    </reviewItem>
    <reviewItem>
      <errorID>d4f2b4ec-d841-44cd-8f7b-9b4e75b6998c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688C1E9C</paraID>
      <start>0</start>
      <end>2</end>
      <status>unmodified</status>
      <modifiedWord/>
      <trackRevisions>false</trackRevisions>
    </reviewItem>
    <reviewItem>
      <errorID>f866317c-4b99-46de-b197-66f67de73c57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6510B70A</paraID>
      <start>0</start>
      <end>2</end>
      <status>unmodified</status>
      <modifiedWord/>
      <trackRevisions>false</trackRevisions>
    </reviewItem>
    <reviewItem>
      <errorID>fffd87ff-c18c-4e61-89e3-1eae566be335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3647E198</paraID>
      <start>0</start>
      <end>2</end>
      <status>unmodified</status>
      <modifiedWord/>
      <trackRevisions>false</trackRevisions>
    </reviewItem>
    <reviewItem>
      <errorID>eb879587-bd5f-476c-9638-414549c777d0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8249B02</paraID>
      <start>0</start>
      <end>2</end>
      <status>unmodified</status>
      <modifiedWord/>
      <trackRevisions>false</trackRevisions>
    </reviewItem>
    <reviewItem>
      <errorID>4d77b7ed-9f55-496c-96c5-f2dcaffb2ce5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69477740</paraID>
      <start>0</start>
      <end>2</end>
      <status>unmodified</status>
      <modifiedWord/>
      <trackRevisions>false</trackRevisions>
    </reviewItem>
    <reviewItem>
      <errorID>31c5ce00-e9b4-4dc1-b6af-e16102ae84df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B01A3BE</paraID>
      <start>0</start>
      <end>2</end>
      <status>unmodified</status>
      <modifiedWord/>
      <trackRevisions>false</trackRevisions>
    </reviewItem>
    <reviewItem>
      <errorID>b6c86178-c30c-4e40-aaae-7b439a2943ea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A9F35C8</paraID>
      <start>0</start>
      <end>2</end>
      <status>unmodified</status>
      <modifiedWord/>
      <trackRevisions>false</trackRevisions>
    </reviewItem>
    <reviewItem>
      <errorID>3c762a0d-d95e-4da0-9e1b-32aa1e299aee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7CE78014</paraID>
      <start>0</start>
      <end>2</end>
      <status>unmodified</status>
      <modifiedWord/>
      <trackRevisions>false</trackRevisions>
    </reviewItem>
    <reviewItem>
      <errorID>ba99be63-cfa5-4adf-951a-9f94c4bdac3a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46F4DB94</paraID>
      <start>0</start>
      <end>2</end>
      <status>unmodified</status>
      <modifiedWord/>
      <trackRevisions>false</trackRevisions>
    </reviewItem>
    <reviewItem>
      <errorID>a29ab132-8f68-42db-9154-b3ac392192c5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5A13E250</paraID>
      <start>0</start>
      <end>2</end>
      <status>unmodified</status>
      <modifiedWord/>
      <trackRevisions>false</trackRevisions>
    </reviewItem>
    <reviewItem>
      <errorID>662db323-4b16-4582-bba8-fc12f49c0529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5BD3DF49</paraID>
      <start>0</start>
      <end>2</end>
      <status>unmodified</status>
      <modifiedWord/>
      <trackRevisions>false</trackRevisions>
    </reviewItem>
    <reviewItem>
      <errorID>c421f4c6-4040-47ab-b3d1-2a9412e3b2ae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14ADE2DF</paraID>
      <start>0</start>
      <end>2</end>
      <status>unmodified</status>
      <modifiedWord/>
      <trackRevisions>false</trackRevisions>
    </reviewItem>
    <reviewItem>
      <errorID>ac37dd91-ef20-4aca-beb0-b246a86c6d0d</errorID>
      <errorWord>因为</errorWord>
      <group>L1_Word</group>
      <groupName>字词问题</groupName>
      <ability>L2_Typo</ability>
      <abilityName>字词错误</abilityName>
      <candidateList>
        <item>因</item>
      </candidateList>
      <explain/>
      <paraID>6A431EBB</paraID>
      <start>27</start>
      <end>29</end>
      <status>unmodified</status>
      <modifiedWord/>
      <trackRevisions>false</trackRevisions>
    </reviewItem>
    <reviewItem>
      <errorID>72c0fe8f-fc06-43bc-8838-567c972f3dfa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651CAE74</paraID>
      <start>0</start>
      <end>2</end>
      <status>unmodified</status>
      <modifiedWord/>
      <trackRevisions>false</trackRevisions>
    </reviewItem>
    <reviewItem>
      <errorID>9c2ee24f-587d-43bd-a83e-d9d69685e39b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4723E2E3</paraID>
      <start>0</start>
      <end>2</end>
      <status>unmodified</status>
      <modifiedWord/>
      <trackRevisions>false</trackRevisions>
    </reviewItem>
    <reviewItem>
      <errorID>cb73f55a-8145-482c-b6e8-45471836dce9</errorID>
      <errorWord>（</errorWord>
      <group>L1_Punc</group>
      <groupName>标点问题</groupName>
      <ability>L2_Punc</ability>
      <abilityName>标点符号检查</abilityName>
      <candidateList/>
      <explain>同一形式括号套用。</explain>
      <paraID>1D95E5AB</paraID>
      <start>52</start>
      <end>53</end>
      <status>unmodified</status>
      <modifiedWord/>
      <trackRevisions>false</trackRevisions>
    </reviewItem>
    <reviewItem>
      <errorID>0f916c8b-bcc3-4efe-922b-2d9c8efb9a23</errorID>
      <errorWord>）</errorWord>
      <group>L1_Punc</group>
      <groupName>标点问题</groupName>
      <ability>L2_Punc</ability>
      <abilityName>标点符号检查</abilityName>
      <candidateList/>
      <explain>同一形式括号套用。</explain>
      <paraID>1D95E5AB</paraID>
      <start>70</start>
      <end>71</end>
      <status>unmodified</status>
      <modifiedWord/>
      <trackRevisions>false</trackRevisions>
    </reviewItem>
    <reviewItem>
      <errorID>2060862d-42b3-48d0-b6ab-2a3a23e46948</errorID>
      <errorWord>文</errorWord>
      <group>L1_Word</group>
      <groupName>字词问题</groupName>
      <ability>L2_Typo</ability>
      <abilityName>字词错误</abilityName>
      <candidateList>
        <item>文件</item>
      </candidateList>
      <explain/>
      <paraID>1D95E5AB</paraID>
      <start>71</start>
      <end>72</end>
      <status>unmodified</status>
      <modifiedWord/>
      <trackRevisions>false</trackRevisions>
    </reviewItem>
    <reviewItem>
      <errorID>0a506260-b00a-48ed-86a5-8145cadc2f46</errorID>
      <errorWord>[2014]</errorWord>
      <group>L1_Punc</group>
      <groupName>标点问题</groupName>
      <ability>L2_Punc</ability>
      <abilityName>标点符号检查</abilityName>
      <candidateList>
        <item>〔2014〕</item>
      </candidateList>
      <explain/>
      <paraID>66367858</paraID>
      <start>84</start>
      <end>90</end>
      <status>unmodified</status>
      <modifiedWord/>
      <trackRevisions>false</trackRevisions>
    </reviewItem>
    <reviewItem>
      <errorID>c46c55aa-6ee9-4ead-8c8e-316226a44c27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67226803</paraID>
      <start>0</start>
      <end>2</end>
      <status>unmodified</status>
      <modifiedWord/>
      <trackRevisions>false</trackRevisions>
    </reviewItem>
    <reviewItem>
      <errorID>987932f0-1a6c-4281-9ba1-43d0fc72c0c9</errorID>
      <errorWord>维护的</errorWord>
      <group>L1_Word</group>
      <groupName>字词问题</groupName>
      <ability>L2_Typo</ability>
      <abilityName>字词错误</abilityName>
      <candidateList>
        <item>维护</item>
      </candidateList>
      <explain/>
      <paraID>2B7819FE</paraID>
      <start>9</start>
      <end>12</end>
      <status>unmodified</status>
      <modifiedWord/>
      <trackRevisions>false</trackRevisions>
    </reviewItem>
    <reviewItem>
      <errorID>06aaf648-ca39-407a-a56c-6c496d5ae513</errorID>
      <errorWord>强</errorWord>
      <group>L1_Word</group>
      <groupName>字词问题</groupName>
      <ability>L2_Typo</ability>
      <abilityName>字词错误</abilityName>
      <candidateList>
        <item>强有</item>
      </candidateList>
      <explain/>
      <paraID>39880A82</paraID>
      <start>44</start>
      <end>45</end>
      <status>unmodified</status>
      <modifiedWord/>
      <trackRevisions>false</trackRevisions>
    </reviewItem>
    <reviewItem>
      <errorID>41c22306-19b7-426b-8c31-b2e73818d4fa</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7EE83884</paraID>
      <start>51</start>
      <end>52</end>
      <status>unmodified</status>
      <modifiedWord/>
      <trackRevisions>false</trackRevisions>
    </reviewItem>
    <reviewItem>
      <errorID>b6849410-98df-4fa0-a614-9118756d4d68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6182228</paraID>
      <start>0</start>
      <end>2</end>
      <status>unmodified</status>
      <modifiedWord/>
      <trackRevisions>false</trackRevisions>
    </reviewItem>
    <reviewItem>
      <errorID>6ee1ec45-3350-4eb1-93ca-e1cb6ea6a5ca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709DF1E9</paraID>
      <start>0</start>
      <end>2</end>
      <status>unmodified</status>
      <modifiedWord/>
      <trackRevisions>false</trackRevisions>
    </reviewItem>
    <reviewItem>
      <errorID>fa128a30-1c3d-4afa-94a6-99d731aa8f15</errorID>
      <errorWord>配</errorWord>
      <group>L1_Word</group>
      <groupName>字词问题</groupName>
      <ability>L2_Typo</ability>
      <abilityName>字词错误</abilityName>
      <candidateList>
        <item>配置</item>
      </candidateList>
      <explain>〈动〉配备布置：～兵力。</explain>
      <paraID>7C6A90C0</paraID>
      <start>46</start>
      <end>47</end>
      <status>unmodified</status>
      <modifiedWord/>
      <trackRevisions>false</trackRevisions>
    </reviewItem>
    <reviewItem>
      <errorID>b3c8c281-d07f-4842-ad85-6fa7aac21754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39D31DF0</paraID>
      <start>0</start>
      <end>2</end>
      <status>unmodified</status>
      <modifiedWord/>
      <trackRevisions>false</trackRevisions>
    </reviewItem>
    <reviewItem>
      <errorID>66959ebd-b13d-4d90-97d9-37ed46432c58</errorID>
      <errorWord>做</errorWord>
      <group>L1_Word</group>
      <groupName>字词问题</groupName>
      <ability>L2_Typo</ability>
      <abilityName>字词错误</abilityName>
      <candidateList>
        <item>作</item>
      </candidateList>
      <explain>存在发音相同字词的误用。</explain>
      <paraID> 87D25A3</paraID>
      <start>83</start>
      <end>84</end>
      <status>unmodified</status>
      <modifiedWord/>
      <trackRevisions>false</trackRevisions>
    </reviewItem>
    <reviewItem>
      <errorID>4b0a4424-7897-41af-8d90-93b8cee875a2</errorID>
      <errorWord>做</errorWord>
      <group>L1_Word</group>
      <groupName>字词问题</groupName>
      <ability>L2_Typo</ability>
      <abilityName>字词错误</abilityName>
      <candidateList>
        <item>作</item>
      </candidateList>
      <explain>存在发音相同字词的误用。</explain>
      <paraID>14ACE92F</paraID>
      <start>72</start>
      <end>73</end>
      <status>unmodified</status>
      <modifiedWord/>
      <trackRevisions>false</trackRevisions>
    </reviewItem>
    <reviewItem>
      <errorID>e0ed8493-fddc-4152-8a5b-3e061921a094</errorID>
      <errorWord>做</errorWord>
      <group>L1_Word</group>
      <groupName>字词问题</groupName>
      <ability>L2_Typo</ability>
      <abilityName>字词错误</abilityName>
      <candidateList>
        <item>作</item>
      </candidateList>
      <explain>存在发音相同字词的误用。</explain>
      <paraID> 632C0CF</paraID>
      <start>64</start>
      <end>65</end>
      <status>unmodified</status>
      <modifiedWord/>
      <trackRevisions>false</trackRevisions>
    </reviewItem>
    <reviewItem>
      <errorID>c009cdc2-bbd2-4260-bed5-a050f2bef097</errorID>
      <errorWord>内</errorWord>
      <group>L1_Word</group>
      <groupName>字词问题</groupName>
      <ability>L2_Typo</ability>
      <abilityName>字词错误</abilityName>
      <candidateList>
        <item>内向</item>
      </candidateList>
      <explain/>
      <paraID> 846D53A</paraID>
      <start>17</start>
      <end>18</end>
      <status>unmodified</status>
      <modifiedWord/>
      <trackRevisions>false</trackRevisions>
    </reviewItem>
    <reviewItem>
      <errorID>c6ab7ab5-e498-4ef0-8376-f2241a667e6b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662CA689</paraID>
      <start>0</start>
      <end>2</end>
      <status>unmodified</status>
      <modifiedWord/>
      <trackRevisions>false</trackRevisions>
    </reviewItem>
    <reviewItem>
      <errorID>a6c4a6d5-8d83-474d-a6df-dc876e65896b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59276601</paraID>
      <start>0</start>
      <end>2</end>
      <status>unmodified</status>
      <modifiedWord/>
      <trackRevisions>false</trackRevisions>
    </reviewItem>
    <reviewItem>
      <errorID>10741779-6469-48dc-90c9-97b5a9f9763d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615C0CA6</paraID>
      <start>0</start>
      <end>2</end>
      <status>unmodified</status>
      <modifiedWord/>
      <trackRevisions>false</trackRevisions>
    </reviewItem>
    <reviewItem>
      <errorID>5ca201bc-82f8-41c4-a6fb-ecff64de8c7b</errorID>
      <errorWord>共公</errorWord>
      <group>L1_Word</group>
      <groupName>字词问题</groupName>
      <ability>L2_Typo</ability>
      <abilityName>字词错误</abilityName>
      <candidateList>
        <item>公共</item>
      </candidateList>
      <explain/>
      <paraID>2232F481</paraID>
      <start>9</start>
      <end>11</end>
      <status>unmodified</status>
      <modifiedWord/>
      <trackRevisions>false</trackRevisions>
    </reviewItem>
    <reviewItem>
      <errorID>bdf099ee-7944-4d65-ad6a-9c604ba617b9</errorID>
      <errorWord>.</errorWord>
      <group>L1_Format</group>
      <groupName>格式问题</groupName>
      <ability>L2_HalfPunc</ability>
      <abilityName>全半角检查</abilityName>
      <candidateList>
        <item>。</item>
      </candidateList>
      <explain>文本全半角错误。</explain>
      <paraID>32B16062</paraID>
      <start>18</start>
      <end>19</end>
      <status>unmodified</status>
      <modifiedWord/>
      <trackRevisions>false</trackRevisions>
    </reviewItem>
    <reviewItem>
      <errorID>d9d73165-069f-4ecf-a7f7-e200b7a62fa8</errorID>
      <errorWord>,</errorWord>
      <group>L1_Format</group>
      <groupName>格式问题</groupName>
      <ability>L2_HalfPunc</ability>
      <abilityName>全半角检查</abilityName>
      <candidateList>
        <item>，</item>
      </candidateList>
      <explain>文本全半角错误。</explain>
      <paraID>6AA8720A</paraID>
      <start>85</start>
      <end>86</end>
      <status>unmodified</status>
      <modifiedWord/>
      <trackRevisions>false</trackRevisions>
    </reviewItem>
    <reviewItem>
      <errorID>253b572a-834c-47bf-8a4e-8c8ad87c6c36</errorID>
      <errorWord>,</errorWord>
      <group>L1_Format</group>
      <groupName>格式问题</groupName>
      <ability>L2_HalfPunc</ability>
      <abilityName>全半角检查</abilityName>
      <candidateList>
        <item>，</item>
      </candidateList>
      <explain>文本全半角错误。</explain>
      <paraID>6AA8720A</paraID>
      <start>95</start>
      <end>96</end>
      <status>unmodified</status>
      <modifiedWord/>
      <trackRevisions>false</trackRevisions>
    </reviewItem>
    <reviewItem>
      <errorID>85a1deca-9156-4494-872c-ec40dac47ea3</errorID>
      <errorWord>,</errorWord>
      <group>L1_Format</group>
      <groupName>格式问题</groupName>
      <ability>L2_HalfPunc</ability>
      <abilityName>全半角检查</abilityName>
      <candidateList>
        <item>，</item>
      </candidateList>
      <explain>文本全半角错误。</explain>
      <paraID>6AA8720A</paraID>
      <start>114</start>
      <end>115</end>
      <status>unmodified</status>
      <modifiedWord/>
      <trackRevisions>false</trackRevisions>
    </reviewItem>
    <reviewItem>
      <errorID>93cf2399-23bc-450d-b938-7f3c835464b8</errorID>
      <errorWord>,</errorWord>
      <group>L1_Format</group>
      <groupName>格式问题</groupName>
      <ability>L2_HalfPunc</ability>
      <abilityName>全半角检查</abilityName>
      <candidateList>
        <item>，</item>
      </candidateList>
      <explain>文本全半角错误。</explain>
      <paraID>4A08DA0F</paraID>
      <start>12</start>
      <end>13</end>
      <status>unmodified</status>
      <modifiedWord/>
      <trackRevisions>false</trackRevisions>
    </reviewItem>
    <reviewItem>
      <errorID>d98be906-19e1-45f5-a211-c4c70e146ea2</errorID>
      <errorWord>,</errorWord>
      <group>L1_Format</group>
      <groupName>格式问题</groupName>
      <ability>L2_HalfPunc</ability>
      <abilityName>全半角检查</abilityName>
      <candidateList>
        <item>，</item>
      </candidateList>
      <explain>文本全半角错误。</explain>
      <paraID>4A08DA0F</paraID>
      <start>125</start>
      <end>126</end>
      <status>unmodified</status>
      <modifiedWord/>
      <trackRevisions>false</trackRevisions>
    </reviewItem>
    <reviewItem>
      <errorID>b73a7d9a-3ef7-4cc1-96b6-96789f83938c</errorID>
      <errorWord>日</errorWord>
      <group>L1_Word</group>
      <groupName>字词问题</groupName>
      <ability>L2_Typo</ability>
      <abilityName>字词错误</abilityName>
      <candidateList>
        <item>日向</item>
      </candidateList>
      <explain/>
      <paraID>42EAC2A1</paraID>
      <start>31</start>
      <end>32</end>
      <status>unmodified</status>
      <modifiedWord/>
      <trackRevisions>false</trackRevisions>
    </reviewItem>
    <reviewItem>
      <errorID>2fe3ca2f-2d3a-4ec1-8b38-a88739842518</errorID>
      <errorWord>》</errorWord>
      <group>L1_Word</group>
      <groupName>字词问题</groupName>
      <ability>L2_Typo</ability>
      <abilityName>字词错误</abilityName>
      <candidateList>
        <item>》等</item>
      </candidateList>
      <explain/>
      <paraID> D3390C8</paraID>
      <start>39</start>
      <end>40</end>
      <status>unmodified</status>
      <modifiedWord/>
      <trackRevisions>false</trackRevisions>
    </reviewItem>
    <reviewItem>
      <errorID>66d7be91-8b06-467f-9fdb-9118de590e6b</errorID>
      <errorWord>(</errorWord>
      <group>L1_Format</group>
      <groupName>格式问题</groupName>
      <ability>L2_HalfPunc</ability>
      <abilityName>全半角检查</abilityName>
      <candidateList>
        <item>（</item>
      </candidateList>
      <explain>文本全半角错误。</explain>
      <paraID>35794AC3</paraID>
      <start>34</start>
      <end>35</end>
      <status>unmodified</status>
      <modifiedWord/>
      <trackRevisions>false</trackRevisions>
    </reviewItem>
    <reviewItem>
      <errorID>f57cf74b-12d8-4de3-8f56-e03c6f301d66</errorID>
      <errorWord>)</errorWord>
      <group>L1_Format</group>
      <groupName>格式问题</groupName>
      <ability>L2_HalfPunc</ability>
      <abilityName>全半角检查</abilityName>
      <candidateList>
        <item>）</item>
      </candidateList>
      <explain>文本全半角错误。</explain>
      <paraID>35794AC3</paraID>
      <start>40</start>
      <end>41</end>
      <status>unmodified</status>
      <modifiedWord/>
      <trackRevisions>false</trackRevisions>
    </reviewItem>
    <reviewItem>
      <errorID>5551faf9-9aa9-4d88-90e5-cc15bd256f32</errorID>
      <errorWord>其它</errorWord>
      <group>L1_Word</group>
      <groupName>字词问题</groupName>
      <ability>L2_Alias</ability>
      <abilityName>也作/曾用词</abilityName>
      <candidateList>
        <item>其他</item>
      </candidateList>
      <explain>词汇[其它]为不规范表述或旧称，其规范书面表述为[其他]。</explain>
      <paraID> CBB0565</paraID>
      <start>8</start>
      <end>10</end>
      <status>unmodified</status>
      <modifiedWord/>
      <trackRevisions>false</trackRevisions>
    </reviewItem>
    <reviewItem>
      <errorID>1a34976c-b8a7-4b39-a96a-5a7cf0909601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6D546772</paraID>
      <start>0</start>
      <end>1</end>
      <status>unmodified</status>
      <modifiedWord/>
      <trackRevisions>false</trackRevisions>
    </reviewItem>
    <reviewItem>
      <errorID>a490cbd4-66b4-48a5-ae7c-8b196478a322</errorID>
      <errorWord>须</errorWord>
      <group>L1_Word</group>
      <groupName>字词问题</groupName>
      <ability>L2_Typo</ability>
      <abilityName>字词错误</abilityName>
      <candidateList>
        <item>需</item>
      </candidateList>
      <explain>存在发音相同字词的误用。</explain>
      <paraID>52832BA8</paraID>
      <start>3</start>
      <end>4</end>
      <status>unmodified</status>
      <modifiedWord/>
      <trackRevisions>false</trackRevisions>
    </reviewItem>
    <reviewItem>
      <errorID>40352dbc-d8fe-4d14-9376-e5672fe54f94</errorID>
      <errorWord>做</errorWord>
      <group>L1_Word</group>
      <groupName>字词问题</groupName>
      <ability>L2_Typo</ability>
      <abilityName>字词错误</abilityName>
      <candidateList>
        <item>作</item>
      </candidateList>
      <explain>存在发音相同字词的误用。</explain>
      <paraID>1A4DAE22</paraID>
      <start>106</start>
      <end>107</end>
      <status>unmodified</status>
      <modifiedWord/>
      <trackRevisions>false</trackRevisions>
    </reviewItem>
    <reviewItem>
      <errorID>8c0a1f72-5d80-4d06-bf24-6f0b06a62ceb</errorID>
      <errorWord>现以</errorWord>
      <group>L1_Word</group>
      <groupName>字词问题</groupName>
      <ability>L2_Typo</ability>
      <abilityName>字词错误</abilityName>
      <candidateList>
        <item>现已</item>
      </candidateList>
      <explain/>
      <paraID>3211356E</paraID>
      <start>11</start>
      <end>13</end>
      <status>unmodified</status>
      <modifiedWord/>
      <trackRevisions>false</trackRevisions>
    </reviewItem>
    <reviewItem>
      <errorID>31203060-38a7-45b0-baed-1e8dd882ce25</errorID>
      <errorWord>（</errorWord>
      <group>L1_Punc</group>
      <groupName>标点问题</groupName>
      <ability>L2_Punc</ability>
      <abilityName>标点符号检查</abilityName>
      <candidateList>
        <item/>
      </candidateList>
      <explain>同一形式括号套用。</explain>
      <paraID>54ED4309</paraID>
      <start>0</start>
      <end>1</end>
      <status>unmodified</status>
      <modifiedWord/>
      <trackRevisions>false</trackRevisions>
    </reviewItem>
    <reviewItem>
      <errorID>c20376f0-15a9-46e6-bdca-e4b571f8675a</errorID>
      <errorWord>(</errorWord>
      <group>L1_Punc</group>
      <groupName>标点问题</groupName>
      <ability>L2_Punc</ability>
      <abilityName>标点符号检查</abilityName>
      <candidateList/>
      <explain>同一形式括号套用。</explain>
      <paraID>54ED4309</paraID>
      <start>19</start>
      <end>20</end>
      <status>unmodified</status>
      <modifiedWord/>
      <trackRevisions>false</trackRevisions>
    </reviewItem>
    <reviewItem>
      <errorID>baf875ef-beae-4aef-8543-d3dd0a72a31e</errorID>
      <errorWord>)</errorWord>
      <group>L1_Punc</group>
      <groupName>标点问题</groupName>
      <ability>L2_Punc</ability>
      <abilityName>标点符号检查</abilityName>
      <candidateList/>
      <explain>同一形式括号套用。</explain>
      <paraID>54ED4309</paraID>
      <start>29</start>
      <end>30</end>
      <status>unmodified</status>
      <modifiedWord/>
      <trackRevisions>false</trackRevisions>
    </reviewItem>
    <reviewItem>
      <errorID>02d8bd69-7855-4035-b673-beba0c9f0f3b</errorID>
      <errorWord>）</errorWord>
      <group>L1_Punc</group>
      <groupName>标点问题</groupName>
      <ability>L2_Punc</ability>
      <abilityName>标点符号检查</abilityName>
      <candidateList/>
      <explain>同一形式括号套用。</explain>
      <paraID>54ED4309</paraID>
      <start>44</start>
      <end>45</end>
      <status>unmodified</status>
      <modifiedWord/>
      <trackRevisions>false</trackRevisions>
    </reviewItem>
    <reviewItem>
      <errorID>65a7fe30-5d3d-4785-9ae0-2a81552e4941</errorID>
      <errorWord>（</errorWord>
      <group>L1_Punc</group>
      <groupName>标点问题</groupName>
      <ability>L2_Punc</ability>
      <abilityName>标点符号检查</abilityName>
      <candidateList/>
      <explain>同一形式括号套用。</explain>
      <paraID>  BEDD62</paraID>
      <start>51</start>
      <end>52</end>
      <status>unmodified</status>
      <modifiedWord/>
      <trackRevisions>false</trackRevisions>
    </reviewItem>
    <reviewItem>
      <errorID>5bd7d559-3c97-4b2f-8272-327a3514e3a0</errorID>
      <errorWord>）</errorWord>
      <group>L1_Punc</group>
      <groupName>标点问题</groupName>
      <ability>L2_Punc</ability>
      <abilityName>标点符号检查</abilityName>
      <candidateList/>
      <explain>同一形式括号套用。</explain>
      <paraID>  BEDD62</paraID>
      <start>65</start>
      <end>66</end>
      <status>unmodified</status>
      <modifiedWord/>
      <trackRevisions>false</trackRevisions>
    </reviewItem>
    <reviewItem>
      <errorID>2a882b80-7f77-40ed-9267-09d7b5d19980</errorID>
      <errorWord>（</errorWord>
      <group>L1_Punc</group>
      <groupName>标点问题</groupName>
      <ability>L2_Punc</ability>
      <abilityName>标点符号检查</abilityName>
      <candidateList/>
      <explain>同一形式括号套用。</explain>
      <paraID>39C19F9C</paraID>
      <start>39</start>
      <end>40</end>
      <status>unmodified</status>
      <modifiedWord/>
      <trackRevisions>false</trackRevisions>
    </reviewItem>
    <reviewItem>
      <errorID>30b15434-7b3c-47c3-8385-f7887ffa6270</errorID>
      <errorWord>）</errorWord>
      <group>L1_Punc</group>
      <groupName>标点问题</groupName>
      <ability>L2_Punc</ability>
      <abilityName>标点符号检查</abilityName>
      <candidateList/>
      <explain>同一形式括号套用。</explain>
      <paraID>39C19F9C</paraID>
      <start>45</start>
      <end>46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05a060-4f1e-40f4-bc95-9e8e3e661775}">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40</Pages>
  <Words>10846</Words>
  <Characters>11675</Characters>
  <TotalTime>0</TotalTime>
  <ScaleCrop>false</ScaleCrop>
  <LinksUpToDate>false</LinksUpToDate>
  <CharactersWithSpaces>11752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zhaoxinlei</dc:creator>
  <cp:lastModifiedBy>徐宽</cp:lastModifiedBy>
  <cp:lastPrinted>2026-03-18T01:06:00Z</cp:lastPrinted>
  <dcterms:modified xsi:type="dcterms:W3CDTF">2026-10-08T03:24:19Z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F3072C63BEAB43578B20CD56CBE59FC1_13</vt:lpwstr>
  </property>
  <property fmtid="{D5CDD505-2E9C-101B-9397-08002B2CF9AE}" pid="4" name="KSOTemplateDocerSaveRecord">
    <vt:lpwstr>eyJoZGlkIjoiM2M5ZmNlNjRkNjQ2ZTMwNjg0NjE2ZDMwZTBhMmFjY2IiLCJ1c2VySWQiOiIxMDQxNzU1MjgwIn0=</vt:lpwstr>
  </property>
</Properties>
</file>