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3"/>
        <w:spacing w:line="360" w:lineRule="auto"/>
        <w:rPr>
          <w:rFonts w:hint="eastAsia" w:ascii="方正黑体_GBK" w:hAnsi="方正黑体_GBK" w:eastAsia="方正黑体_GBK" w:cs="方正黑体_GBK"/>
          <w:bCs/>
          <w:sz w:val="32"/>
          <w:szCs w:val="32"/>
          <w:lang w:val="en-US" w:eastAsia="zh-CN"/>
        </w:rPr>
      </w:pPr>
      <w:r>
        <w:rPr>
          <w:rFonts w:hint="eastAsia" w:ascii="方正黑体_GBK" w:hAnsi="方正黑体_GBK" w:eastAsia="方正黑体_GBK" w:cs="方正黑体_GBK"/>
          <w:bCs/>
          <w:sz w:val="32"/>
          <w:szCs w:val="32"/>
          <w:lang w:val="en-US" w:eastAsia="zh-CN"/>
        </w:rPr>
        <w:t xml:space="preserve"> </w:t>
      </w:r>
      <w:r>
        <w:rPr>
          <w:rFonts w:hint="eastAsia" w:ascii="方正黑体_GBK" w:hAnsi="方正黑体_GBK" w:eastAsia="方正黑体_GBK" w:cs="方正黑体_GBK"/>
          <w:bCs/>
          <w:sz w:val="32"/>
          <w:szCs w:val="32"/>
          <w:lang w:val="en-US" w:eastAsia="zh-CN"/>
        </w:rPr>
      </w:r>
      <w:r/>
    </w:p>
    <w:p>
      <w:pPr>
        <w:pStyle w:val="633"/>
        <w:spacing w:line="360" w:lineRule="auto"/>
        <w:rPr>
          <w:rFonts w:hint="eastAsia" w:ascii="方正黑体_GBK" w:hAnsi="方正黑体_GBK" w:eastAsia="方正黑体_GBK" w:cs="方正黑体_GBK"/>
          <w:bCs/>
          <w:sz w:val="32"/>
          <w:szCs w:val="32"/>
          <w:lang w:val="en-US" w:eastAsia="zh-CN"/>
        </w:rPr>
      </w:pPr>
      <w:r>
        <w:rPr>
          <w:rFonts w:hint="eastAsia" w:ascii="方正黑体_GBK" w:hAnsi="方正黑体_GBK" w:eastAsia="方正黑体_GBK" w:cs="方正黑体_GBK"/>
          <w:bCs/>
          <w:sz w:val="32"/>
          <w:szCs w:val="32"/>
          <w:lang w:val="en-US" w:eastAsia="zh-CN"/>
        </w:rPr>
      </w:r>
      <w:r/>
    </w:p>
    <w:p>
      <w:pPr>
        <w:pStyle w:val="633"/>
        <w:spacing w:line="360" w:lineRule="auto"/>
        <w:rPr>
          <w:rFonts w:hint="eastAsia" w:ascii="方正黑体_GBK" w:hAnsi="方正黑体_GBK" w:eastAsia="方正黑体_GBK" w:cs="方正黑体_GBK"/>
          <w:bCs/>
          <w:sz w:val="32"/>
          <w:szCs w:val="32"/>
          <w:lang w:val="en-US" w:eastAsia="zh-CN"/>
        </w:rPr>
      </w:pPr>
      <w:r>
        <w:rPr>
          <w:rFonts w:hint="eastAsia" w:ascii="方正黑体_GBK" w:hAnsi="方正黑体_GBK" w:eastAsia="方正黑体_GBK" w:cs="方正黑体_GBK"/>
          <w:bCs/>
          <w:sz w:val="32"/>
          <w:szCs w:val="32"/>
          <w:lang w:val="en-US" w:eastAsia="zh-CN"/>
        </w:rPr>
      </w:r>
      <w:r/>
    </w:p>
    <w:p>
      <w:pPr>
        <w:pStyle w:val="633"/>
        <w:jc w:val="center"/>
        <w:spacing w:line="300" w:lineRule="auto"/>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rPr>
          <w:rFonts w:hint="eastAsia" w:ascii="黑体" w:hAnsi="华文中宋" w:eastAsia="黑体"/>
          <w:bCs/>
          <w:spacing w:val="20"/>
          <w:sz w:val="72"/>
          <w:szCs w:val="72"/>
        </w:rPr>
      </w:r>
      <w:r/>
    </w:p>
    <w:p>
      <w:pPr>
        <w:pStyle w:val="633"/>
        <w:spacing w:line="300" w:lineRule="auto"/>
        <w:rPr>
          <w:rFonts w:hint="eastAsia" w:ascii="华文中宋" w:hAnsi="华文中宋" w:eastAsia="华文中宋"/>
          <w:bCs/>
          <w:sz w:val="30"/>
        </w:rPr>
      </w:pPr>
      <w:r>
        <w:rPr>
          <w:rFonts w:hint="eastAsia" w:ascii="华文中宋" w:hAnsi="华文中宋" w:eastAsia="华文中宋"/>
          <w:bCs/>
          <w:sz w:val="30"/>
        </w:rPr>
      </w:r>
      <w:r/>
    </w:p>
    <w:p>
      <w:pPr>
        <w:pStyle w:val="633"/>
        <w:spacing w:line="300" w:lineRule="auto"/>
        <w:rPr>
          <w:rFonts w:hint="eastAsia" w:ascii="华文中宋" w:hAnsi="华文中宋" w:eastAsia="华文中宋"/>
          <w:bCs/>
          <w:sz w:val="30"/>
        </w:rPr>
      </w:pPr>
      <w:r>
        <w:rPr>
          <w:rFonts w:hint="eastAsia" w:ascii="华文中宋" w:hAnsi="华文中宋" w:eastAsia="华文中宋"/>
          <w:bCs/>
          <w:sz w:val="30"/>
        </w:rPr>
      </w:r>
      <w:r/>
    </w:p>
    <w:p>
      <w:pPr>
        <w:pStyle w:val="633"/>
        <w:jc w:val="center"/>
        <w:spacing w:line="300" w:lineRule="auto"/>
        <w:rPr>
          <w:rFonts w:ascii="黑体" w:hAnsi="华文中宋" w:eastAsia="黑体"/>
          <w:b/>
          <w:spacing w:val="20"/>
          <w:sz w:val="72"/>
          <w:szCs w:val="72"/>
        </w:rPr>
      </w:pPr>
      <w:r>
        <w:rPr>
          <w:rFonts w:hint="eastAsia" w:ascii="黑体" w:hAnsi="华文中宋" w:eastAsia="黑体"/>
          <w:b/>
          <w:spacing w:val="20"/>
          <w:sz w:val="72"/>
          <w:szCs w:val="72"/>
        </w:rPr>
        <w:t xml:space="preserve">公</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开</w:t>
      </w:r>
      <w:r>
        <w:rPr>
          <w:rFonts w:ascii="黑体" w:hAnsi="华文中宋" w:eastAsia="黑体"/>
          <w:b/>
          <w:spacing w:val="20"/>
          <w:sz w:val="72"/>
          <w:szCs w:val="72"/>
        </w:rPr>
      </w:r>
      <w:r/>
    </w:p>
    <w:p>
      <w:pPr>
        <w:pStyle w:val="633"/>
        <w:jc w:val="center"/>
        <w:spacing w:line="300" w:lineRule="auto"/>
        <w:rPr>
          <w:rFonts w:ascii="黑体" w:hAnsi="华文中宋" w:eastAsia="黑体"/>
          <w:b/>
          <w:spacing w:val="20"/>
          <w:sz w:val="72"/>
          <w:szCs w:val="72"/>
        </w:rPr>
      </w:pPr>
      <w:r>
        <w:rPr>
          <w:rFonts w:ascii="黑体" w:hAnsi="华文中宋" w:eastAsia="黑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
          <w:spacing w:val="20"/>
          <w:sz w:val="72"/>
          <w:szCs w:val="72"/>
        </w:rPr>
        <w:t xml:space="preserve">招</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标</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文</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 件</w:t>
      </w:r>
      <w:r>
        <w:rPr>
          <w:rFonts w:ascii="黑体" w:hAnsi="华文中宋" w:eastAsia="黑体"/>
          <w:b/>
          <w:spacing w:val="20"/>
          <w:sz w:val="72"/>
          <w:szCs w:val="72"/>
        </w:rPr>
      </w:r>
      <w:r/>
    </w:p>
    <w:p>
      <w:pPr>
        <w:pStyle w:val="633"/>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rPr>
          <w:rFonts w:ascii="华文中宋" w:hAnsi="华文中宋" w:eastAsia="华文中宋"/>
          <w:bCs/>
          <w:sz w:val="30"/>
        </w:rPr>
      </w:r>
      <w:r/>
    </w:p>
    <w:p>
      <w:pPr>
        <w:pStyle w:val="633"/>
        <w:jc w:val="center"/>
        <w:spacing w:line="360" w:lineRule="auto"/>
        <w:rPr>
          <w:rFonts w:eastAsia="仿宋_GB2312"/>
          <w:b/>
          <w:sz w:val="24"/>
        </w:rPr>
      </w:pPr>
      <w:r>
        <w:rPr>
          <w:rFonts w:eastAsia="仿宋_GB2312"/>
          <w:b/>
          <w:sz w:val="24"/>
        </w:rPr>
      </w:r>
      <w:r/>
    </w:p>
    <w:p>
      <w:pPr>
        <w:pStyle w:val="633"/>
        <w:jc w:val="center"/>
        <w:spacing w:line="360" w:lineRule="auto"/>
        <w:rPr>
          <w:rFonts w:eastAsia="仿宋_GB2312"/>
          <w:b/>
          <w:sz w:val="24"/>
        </w:rPr>
      </w:pPr>
      <w:r>
        <w:rPr>
          <w:rFonts w:eastAsia="仿宋_GB2312"/>
          <w:b/>
          <w:sz w:val="24"/>
        </w:rPr>
      </w:r>
      <w:r/>
    </w:p>
    <w:p>
      <w:pPr>
        <w:pStyle w:val="633"/>
        <w:spacing w:line="360" w:lineRule="auto"/>
        <w:rPr>
          <w:rFonts w:eastAsia="仿宋_GB2312"/>
          <w:b/>
          <w:sz w:val="24"/>
        </w:rPr>
      </w:pPr>
      <w:r>
        <w:rPr>
          <w:rFonts w:eastAsia="仿宋_GB2312"/>
          <w:b/>
          <w:sz w:val="24"/>
        </w:rPr>
      </w:r>
      <w:r/>
    </w:p>
    <w:p>
      <w:pPr>
        <w:pStyle w:val="633"/>
        <w:spacing w:line="360" w:lineRule="auto"/>
        <w:rPr>
          <w:rFonts w:hint="eastAsia" w:eastAsia="仿宋_GB2312"/>
          <w:b/>
          <w:sz w:val="24"/>
        </w:rPr>
      </w:pPr>
      <w:r>
        <w:rPr>
          <w:rFonts w:hint="eastAsia" w:eastAsia="仿宋_GB2312"/>
          <w:b/>
          <w:sz w:val="24"/>
        </w:rPr>
      </w:r>
      <w:r/>
    </w:p>
    <w:p>
      <w:pPr>
        <w:pStyle w:val="633"/>
        <w:spacing w:before="93" w:after="93" w:line="360" w:lineRule="auto"/>
        <w:rPr>
          <w:rFonts w:hint="eastAsia"/>
          <w:b/>
          <w:sz w:val="32"/>
          <w:szCs w:val="32"/>
        </w:rPr>
      </w:pPr>
      <w:r>
        <w:rPr>
          <w:rFonts w:hint="eastAsia"/>
          <w:b/>
          <w:sz w:val="32"/>
          <w:szCs w:val="32"/>
        </w:rPr>
        <w:t xml:space="preserve">政府采购编号：JSZC-320200-WXZB-G2026-0007</w:t>
      </w:r>
      <w:r>
        <w:rPr>
          <w:rFonts w:hint="eastAsia"/>
          <w:b/>
          <w:sz w:val="32"/>
          <w:szCs w:val="32"/>
        </w:rPr>
      </w:r>
      <w:r/>
    </w:p>
    <w:p>
      <w:pPr>
        <w:pStyle w:val="633"/>
        <w:spacing w:before="93" w:after="93" w:line="360" w:lineRule="auto"/>
        <w:rPr>
          <w:rFonts w:hint="eastAsia"/>
          <w:b/>
          <w:sz w:val="32"/>
          <w:szCs w:val="32"/>
        </w:rPr>
      </w:pPr>
      <w:r>
        <w:rPr>
          <w:rFonts w:hint="eastAsia"/>
          <w:b/>
          <w:sz w:val="32"/>
          <w:szCs w:val="32"/>
        </w:rPr>
        <w:t xml:space="preserve">采购项目名称：无锡市道路与轨道交通规划细化方案（2026年）</w:t>
      </w:r>
      <w:r>
        <w:rPr>
          <w:rFonts w:hint="eastAsia"/>
          <w:b/>
          <w:sz w:val="32"/>
          <w:szCs w:val="32"/>
        </w:rPr>
      </w:r>
      <w:r/>
    </w:p>
    <w:p>
      <w:pPr>
        <w:pStyle w:val="633"/>
        <w:spacing w:before="93" w:after="93" w:line="360" w:lineRule="auto"/>
        <w:rPr>
          <w:rFonts w:hint="eastAsia"/>
          <w:b/>
          <w:sz w:val="24"/>
        </w:rPr>
      </w:pPr>
      <w:r>
        <w:rPr>
          <w:rFonts w:hint="eastAsia"/>
          <w:b/>
          <w:sz w:val="32"/>
          <w:szCs w:val="32"/>
        </w:rPr>
        <w:t xml:space="preserve">采购人：无锡市自然资源和规划局</w:t>
      </w:r>
      <w:r>
        <w:rPr>
          <w:rFonts w:hint="eastAsia"/>
          <w:b/>
          <w:sz w:val="24"/>
        </w:rPr>
      </w:r>
      <w:r/>
    </w:p>
    <w:p>
      <w:pPr>
        <w:pStyle w:val="633"/>
        <w:spacing w:before="93" w:after="93" w:line="360" w:lineRule="auto"/>
        <w:rPr>
          <w:rFonts w:hint="eastAsia"/>
          <w:b/>
          <w:sz w:val="32"/>
          <w:szCs w:val="32"/>
        </w:rPr>
      </w:pPr>
      <w:r>
        <w:rPr>
          <w:rFonts w:hint="eastAsia"/>
          <w:b/>
          <w:sz w:val="32"/>
          <w:szCs w:val="32"/>
        </w:rPr>
        <w:t xml:space="preserve">采购代理机构：无锡众邦技术咨询有限公司</w:t>
      </w:r>
      <w:r>
        <w:rPr>
          <w:rFonts w:hint="eastAsia"/>
          <w:b/>
          <w:sz w:val="32"/>
          <w:szCs w:val="32"/>
        </w:rPr>
      </w:r>
      <w:r/>
    </w:p>
    <w:p>
      <w:pPr>
        <w:pStyle w:val="633"/>
        <w:spacing w:line="360" w:lineRule="auto"/>
        <w:rPr>
          <w:rFonts w:eastAsia="仿宋_GB2312"/>
          <w:b/>
          <w:sz w:val="24"/>
        </w:rPr>
      </w:pPr>
      <w:r>
        <w:rPr>
          <w:rFonts w:eastAsia="仿宋_GB2312"/>
          <w:b/>
          <w:sz w:val="24"/>
        </w:rPr>
      </w:r>
      <w:r/>
    </w:p>
    <w:p>
      <w:pPr>
        <w:pStyle w:val="633"/>
        <w:spacing w:line="360" w:lineRule="auto"/>
        <w:rPr>
          <w:rFonts w:eastAsia="仿宋_GB2312"/>
          <w:b/>
          <w:sz w:val="24"/>
        </w:rPr>
      </w:pPr>
      <w:r>
        <w:rPr>
          <w:rFonts w:eastAsia="仿宋_GB2312"/>
          <w:b/>
          <w:sz w:val="24"/>
        </w:rPr>
      </w:r>
      <w:r/>
    </w:p>
    <w:p>
      <w:pPr>
        <w:pStyle w:val="633"/>
        <w:jc w:val="center"/>
        <w:spacing w:line="360" w:lineRule="auto"/>
        <w:rPr>
          <w:rFonts w:hint="eastAsia" w:ascii="宋体" w:hAnsi="宋体" w:cs="宋体"/>
          <w:b/>
          <w:sz w:val="32"/>
          <w:szCs w:val="32"/>
        </w:rPr>
      </w:pPr>
      <w:r>
        <w:rPr>
          <w:rFonts w:hint="eastAsia" w:ascii="宋体" w:hAnsi="宋体" w:cs="宋体"/>
          <w:b/>
          <w:sz w:val="32"/>
          <w:szCs w:val="32"/>
        </w:rPr>
      </w:r>
      <w:r/>
    </w:p>
    <w:p>
      <w:pPr>
        <w:pStyle w:val="633"/>
        <w:jc w:val="center"/>
        <w:spacing w:line="360" w:lineRule="auto"/>
        <w:rPr>
          <w:rFonts w:hint="eastAsia" w:ascii="宋体" w:hAnsi="宋体" w:cs="宋体"/>
          <w:b/>
          <w:sz w:val="32"/>
          <w:szCs w:val="32"/>
        </w:rPr>
      </w:pPr>
      <w:r/>
      <w:bookmarkStart w:id="0" w:name="OLE_LINK2"/>
      <w:r>
        <w:rPr>
          <w:rFonts w:hint="eastAsia" w:ascii="宋体" w:hAnsi="宋体" w:cs="宋体"/>
          <w:b/>
          <w:sz w:val="32"/>
          <w:szCs w:val="32"/>
        </w:rPr>
        <w:t xml:space="preserve">二〇二六年</w:t>
      </w:r>
      <w:r>
        <w:rPr>
          <w:rFonts w:hint="eastAsia" w:ascii="宋体" w:hAnsi="宋体" w:cs="宋体"/>
          <w:b/>
          <w:sz w:val="32"/>
          <w:szCs w:val="32"/>
          <w:lang w:val="en-US" w:eastAsia="zh-CN"/>
        </w:rPr>
        <w:t xml:space="preserve">十</w:t>
      </w:r>
      <w:r>
        <w:rPr>
          <w:rFonts w:hint="eastAsia" w:ascii="宋体" w:hAnsi="宋体" w:cs="宋体"/>
          <w:b/>
          <w:sz w:val="32"/>
          <w:szCs w:val="32"/>
        </w:rPr>
        <w:t xml:space="preserve">月</w:t>
      </w:r>
      <w:r>
        <w:rPr>
          <w:rFonts w:hint="eastAsia" w:ascii="宋体" w:hAnsi="宋体" w:cs="宋体"/>
          <w:b/>
          <w:sz w:val="32"/>
          <w:szCs w:val="32"/>
        </w:rPr>
      </w:r>
      <w:r/>
    </w:p>
    <w:p>
      <w:pPr>
        <w:pStyle w:val="633"/>
        <w:jc w:val="center"/>
        <w:spacing w:line="360" w:lineRule="auto"/>
        <w:rPr>
          <w:rFonts w:eastAsia="仿宋_GB2312"/>
          <w:b/>
          <w:sz w:val="24"/>
        </w:rPr>
      </w:pPr>
      <w:r/>
      <w:bookmarkEnd w:id="0"/>
      <w:r>
        <w:rPr>
          <w:rFonts w:eastAsia="仿宋_GB2312"/>
          <w:b/>
          <w:sz w:val="24"/>
        </w:rPr>
      </w:r>
      <w:r/>
    </w:p>
    <w:p>
      <w:pPr>
        <w:pStyle w:val="633"/>
        <w:jc w:val="center"/>
        <w:spacing w:line="360" w:lineRule="auto"/>
        <w:rPr>
          <w:b/>
          <w:sz w:val="44"/>
          <w:szCs w:val="44"/>
        </w:rPr>
      </w:pPr>
      <w:r>
        <w:rPr>
          <w:rFonts w:hint="eastAsia"/>
          <w:b/>
          <w:sz w:val="44"/>
          <w:szCs w:val="44"/>
        </w:rPr>
        <w:t xml:space="preserve">目录</w:t>
      </w:r>
      <w:r>
        <w:rPr>
          <w:b/>
          <w:sz w:val="44"/>
          <w:szCs w:val="44"/>
        </w:rPr>
      </w:r>
      <w:r/>
    </w:p>
    <w:p>
      <w:pPr>
        <w:pStyle w:val="633"/>
        <w:spacing w:line="1000" w:lineRule="exact"/>
        <w:tabs>
          <w:tab w:val="left" w:pos="8000" w:leader="none"/>
        </w:tabs>
        <w:rPr>
          <w:rFonts w:hint="eastAsia"/>
          <w:b/>
          <w:sz w:val="30"/>
          <w:szCs w:val="30"/>
        </w:rPr>
      </w:pPr>
      <w:r>
        <w:rPr>
          <w:rFonts w:hint="eastAsia"/>
          <w:b/>
          <w:sz w:val="30"/>
          <w:szCs w:val="30"/>
        </w:rPr>
        <w:t xml:space="preserve">第一部分    投标邀请</w:t>
      </w:r>
      <w:r>
        <w:rPr>
          <w:rFonts w:hint="eastAsia"/>
          <w:b/>
          <w:sz w:val="30"/>
          <w:szCs w:val="30"/>
        </w:rPr>
      </w:r>
      <w:r/>
    </w:p>
    <w:p>
      <w:pPr>
        <w:pStyle w:val="633"/>
        <w:spacing w:line="1000" w:lineRule="exact"/>
        <w:rPr>
          <w:rFonts w:hint="eastAsia"/>
          <w:b/>
          <w:sz w:val="30"/>
          <w:szCs w:val="30"/>
        </w:rPr>
      </w:pPr>
      <w:r>
        <w:rPr>
          <w:rFonts w:hint="eastAsia"/>
          <w:b/>
          <w:sz w:val="30"/>
          <w:szCs w:val="30"/>
        </w:rPr>
        <w:t xml:space="preserve">第二部分    投标供应商须知</w:t>
      </w:r>
      <w:r>
        <w:rPr>
          <w:rFonts w:hint="eastAsia"/>
          <w:b/>
          <w:sz w:val="30"/>
          <w:szCs w:val="30"/>
        </w:rPr>
      </w:r>
      <w:r/>
    </w:p>
    <w:p>
      <w:pPr>
        <w:pStyle w:val="633"/>
        <w:spacing w:line="1000" w:lineRule="exact"/>
        <w:rPr>
          <w:b/>
          <w:sz w:val="30"/>
          <w:szCs w:val="30"/>
        </w:rPr>
      </w:pPr>
      <w:r>
        <w:rPr>
          <w:rFonts w:hint="eastAsia"/>
          <w:b/>
          <w:sz w:val="30"/>
          <w:szCs w:val="30"/>
        </w:rPr>
        <w:t xml:space="preserve">第三部分    采购需求</w:t>
      </w:r>
      <w:r>
        <w:rPr>
          <w:b/>
          <w:sz w:val="30"/>
          <w:szCs w:val="30"/>
        </w:rPr>
      </w:r>
      <w:r/>
    </w:p>
    <w:p>
      <w:pPr>
        <w:pStyle w:val="633"/>
        <w:spacing w:line="1000" w:lineRule="exact"/>
        <w:rPr>
          <w:b/>
          <w:sz w:val="30"/>
          <w:szCs w:val="30"/>
        </w:rPr>
      </w:pPr>
      <w:r>
        <w:rPr>
          <w:rFonts w:hint="eastAsia"/>
          <w:b/>
          <w:sz w:val="30"/>
          <w:szCs w:val="30"/>
        </w:rPr>
        <w:t xml:space="preserve">第四部分    合同书</w:t>
      </w:r>
      <w:r>
        <w:rPr>
          <w:b/>
          <w:sz w:val="30"/>
          <w:szCs w:val="30"/>
        </w:rPr>
      </w:r>
      <w:r/>
    </w:p>
    <w:p>
      <w:pPr>
        <w:pStyle w:val="633"/>
        <w:spacing w:line="1000" w:lineRule="exact"/>
        <w:rPr>
          <w:b/>
          <w:sz w:val="30"/>
          <w:szCs w:val="30"/>
        </w:rPr>
      </w:pPr>
      <w:r>
        <w:rPr>
          <w:rFonts w:hint="eastAsia"/>
          <w:b/>
          <w:sz w:val="30"/>
          <w:szCs w:val="30"/>
        </w:rPr>
        <w:t xml:space="preserve">第五部分    附件</w:t>
      </w:r>
      <w:r>
        <w:rPr>
          <w:b/>
          <w:sz w:val="30"/>
          <w:szCs w:val="30"/>
        </w:rPr>
      </w:r>
      <w:r/>
    </w:p>
    <w:p>
      <w:pPr>
        <w:pStyle w:val="633"/>
        <w:spacing w:line="360" w:lineRule="auto"/>
        <w:widowControl/>
        <w:rPr>
          <w:b/>
          <w:sz w:val="30"/>
          <w:szCs w:val="30"/>
        </w:rPr>
      </w:pPr>
      <w:r>
        <w:rPr>
          <w:b/>
          <w:sz w:val="30"/>
          <w:szCs w:val="30"/>
        </w:rPr>
      </w:r>
      <w:r/>
    </w:p>
    <w:p>
      <w:pPr>
        <w:pStyle w:val="633"/>
        <w:spacing w:line="360" w:lineRule="auto"/>
        <w:widowControl/>
        <w:rPr>
          <w:b/>
          <w:sz w:val="30"/>
          <w:szCs w:val="30"/>
        </w:rPr>
      </w:pPr>
      <w:r>
        <w:rPr>
          <w:b/>
          <w:sz w:val="30"/>
          <w:szCs w:val="30"/>
        </w:rPr>
      </w:r>
      <w:r/>
    </w:p>
    <w:p>
      <w:pPr>
        <w:pStyle w:val="633"/>
        <w:spacing w:line="360" w:lineRule="auto"/>
        <w:widowControl/>
        <w:rPr>
          <w:rFonts w:eastAsia="仿宋_GB2312"/>
          <w:b/>
          <w:sz w:val="24"/>
        </w:rPr>
      </w:pPr>
      <w:r>
        <w:rPr>
          <w:rFonts w:eastAsia="仿宋_GB2312"/>
          <w:b/>
          <w:sz w:val="24"/>
        </w:rPr>
      </w:r>
      <w:r/>
    </w:p>
    <w:p>
      <w:pPr>
        <w:pStyle w:val="633"/>
        <w:spacing w:line="360" w:lineRule="auto"/>
        <w:widowControl/>
        <w:rPr>
          <w:rFonts w:eastAsia="仿宋_GB2312"/>
          <w:b/>
          <w:sz w:val="24"/>
        </w:rPr>
      </w:pPr>
      <w:r>
        <w:rPr>
          <w:rFonts w:eastAsia="仿宋_GB2312"/>
          <w:b/>
          <w:sz w:val="24"/>
        </w:rPr>
      </w:r>
      <w:r/>
    </w:p>
    <w:p>
      <w:pPr>
        <w:pStyle w:val="633"/>
        <w:spacing w:line="360" w:lineRule="auto"/>
        <w:widowControl/>
        <w:rPr>
          <w:rFonts w:eastAsia="仿宋_GB2312"/>
          <w:b/>
          <w:sz w:val="24"/>
        </w:rPr>
      </w:pPr>
      <w:r>
        <w:rPr>
          <w:rFonts w:eastAsia="仿宋_GB2312"/>
          <w:b/>
          <w:sz w:val="24"/>
        </w:rPr>
      </w:r>
      <w:r/>
    </w:p>
    <w:p>
      <w:pPr>
        <w:pStyle w:val="633"/>
        <w:spacing w:before="470"/>
        <w:widowControl/>
        <w:rPr>
          <w:rFonts w:eastAsia="仿宋_GB2312"/>
          <w:b/>
          <w:sz w:val="24"/>
        </w:rPr>
      </w:pPr>
      <w:r>
        <w:rPr>
          <w:rFonts w:eastAsia="仿宋_GB2312"/>
          <w:b/>
          <w:sz w:val="24"/>
        </w:rPr>
      </w:r>
      <w:r/>
    </w:p>
    <w:p>
      <w:pPr>
        <w:pStyle w:val="633"/>
        <w:jc w:val="center"/>
        <w:widowControl/>
        <w:rPr>
          <w:b/>
          <w:sz w:val="24"/>
        </w:rPr>
      </w:pPr>
      <w:r>
        <w:rPr>
          <w:b/>
          <w:sz w:val="24"/>
        </w:rPr>
      </w:r>
      <w:r/>
    </w:p>
    <w:p>
      <w:pPr>
        <w:pStyle w:val="633"/>
        <w:rPr>
          <w:b/>
          <w:sz w:val="24"/>
        </w:rPr>
      </w:pPr>
      <w:r>
        <w:rPr>
          <w:b/>
          <w:sz w:val="24"/>
        </w:rPr>
      </w:r>
      <w:r/>
    </w:p>
    <w:p>
      <w:pPr>
        <w:pStyle w:val="633"/>
        <w:rPr>
          <w:b/>
          <w:sz w:val="24"/>
        </w:rPr>
      </w:pPr>
      <w:r>
        <w:rPr>
          <w:b/>
          <w:sz w:val="24"/>
        </w:rPr>
      </w:r>
      <w:r/>
    </w:p>
    <w:p>
      <w:pPr>
        <w:pStyle w:val="633"/>
        <w:rPr>
          <w:b/>
          <w:sz w:val="24"/>
        </w:rPr>
      </w:pPr>
      <w:r>
        <w:rPr>
          <w:b/>
          <w:sz w:val="24"/>
        </w:rPr>
      </w:r>
      <w:r/>
    </w:p>
    <w:p>
      <w:pPr>
        <w:pStyle w:val="633"/>
        <w:rPr>
          <w:b/>
          <w:sz w:val="24"/>
        </w:rPr>
      </w:pPr>
      <w:r>
        <w:rPr>
          <w:b/>
          <w:sz w:val="24"/>
        </w:rPr>
      </w:r>
      <w:r/>
    </w:p>
    <w:p>
      <w:pPr>
        <w:pStyle w:val="633"/>
        <w:rPr>
          <w:b/>
          <w:sz w:val="24"/>
        </w:rPr>
      </w:pPr>
      <w:r>
        <w:rPr>
          <w:b/>
          <w:sz w:val="24"/>
        </w:rPr>
      </w:r>
      <w:r/>
    </w:p>
    <w:p>
      <w:pPr>
        <w:pStyle w:val="633"/>
        <w:rPr>
          <w:b/>
          <w:sz w:val="24"/>
        </w:rPr>
      </w:pPr>
      <w:r>
        <w:rPr>
          <w:b/>
          <w:sz w:val="24"/>
        </w:rPr>
      </w:r>
      <w:r/>
    </w:p>
    <w:p>
      <w:pPr>
        <w:pStyle w:val="633"/>
        <w:jc w:val="center"/>
        <w:rPr>
          <w:rFonts w:ascii="黑体" w:eastAsia="黑体"/>
          <w:b/>
          <w:sz w:val="44"/>
          <w:szCs w:val="44"/>
        </w:rPr>
      </w:pPr>
      <w:r>
        <w:rPr>
          <w:b/>
          <w:sz w:val="24"/>
        </w:rPr>
        <w:br w:type="page" w:clear="all"/>
      </w:r>
      <w:r>
        <w:rPr>
          <w:rFonts w:hint="eastAsia" w:ascii="黑体" w:eastAsia="黑体"/>
          <w:b/>
          <w:sz w:val="44"/>
          <w:szCs w:val="44"/>
        </w:rPr>
        <w:t xml:space="preserve">第一部分. 投标邀请</w:t>
      </w:r>
      <w:r>
        <w:rPr>
          <w:rFonts w:ascii="黑体" w:eastAsia="黑体"/>
          <w:b/>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9136"/>
      </w:tblGrid>
      <w:tr>
        <w:trPr>
          <w:trHeight w:val="460"/>
        </w:trPr>
        <w:tc>
          <w:tcPr>
            <w:tcW w:w="875" w:type="dxa"/>
            <w:vAlign w:val="center"/>
            <w:textDirection w:val="lrTb"/>
            <w:noWrap w:val="false"/>
          </w:tcPr>
          <w:p>
            <w:pPr>
              <w:pStyle w:val="633"/>
              <w:jc w:val="center"/>
              <w:spacing w:line="360" w:lineRule="auto"/>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9136" w:type="dxa"/>
            <w:vAlign w:val="center"/>
            <w:textDirection w:val="lrTb"/>
            <w:noWrap w:val="false"/>
          </w:tcPr>
          <w:p>
            <w:pPr>
              <w:pStyle w:val="633"/>
              <w:jc w:val="center"/>
              <w:spacing w:line="360" w:lineRule="auto"/>
              <w:widowControl/>
              <w:rPr>
                <w:rFonts w:hint="eastAsia" w:ascii="宋体" w:hAnsi="宋体" w:cs="宋体"/>
                <w:sz w:val="24"/>
              </w:rPr>
            </w:pPr>
            <w:r>
              <w:rPr>
                <w:rFonts w:hint="eastAsia" w:ascii="宋体" w:hAnsi="宋体" w:cs="宋体"/>
                <w:sz w:val="24"/>
              </w:rPr>
              <w:t xml:space="preserve">内容</w:t>
            </w:r>
            <w:r>
              <w:rPr>
                <w:rFonts w:hint="eastAsia" w:ascii="宋体" w:hAnsi="宋体" w:cs="宋体"/>
                <w:sz w:val="24"/>
              </w:rPr>
            </w:r>
            <w:r/>
          </w:p>
        </w:tc>
      </w:tr>
      <w:tr>
        <w:trPr/>
        <w:tc>
          <w:tcPr>
            <w:tcW w:w="875" w:type="dxa"/>
            <w:vAlign w:val="center"/>
            <w:textDirection w:val="lrTb"/>
            <w:noWrap w:val="false"/>
          </w:tcPr>
          <w:p>
            <w:pPr>
              <w:pStyle w:val="633"/>
              <w:jc w:val="center"/>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9136" w:type="dxa"/>
            <w:vAlign w:val="center"/>
            <w:textDirection w:val="lrTb"/>
            <w:noWrap w:val="false"/>
          </w:tcPr>
          <w:p>
            <w:pPr>
              <w:pStyle w:val="633"/>
              <w:spacing w:line="360" w:lineRule="auto"/>
              <w:widowControl/>
              <w:rPr>
                <w:rFonts w:hint="eastAsia" w:ascii="宋体" w:hAnsi="宋体" w:cs="宋体"/>
                <w:sz w:val="24"/>
              </w:rPr>
            </w:pPr>
            <w:r>
              <w:rPr>
                <w:rFonts w:hint="eastAsia" w:ascii="宋体" w:hAnsi="宋体" w:cs="宋体"/>
                <w:sz w:val="24"/>
              </w:rPr>
              <w:t xml:space="preserve">项目名称：无锡市道路与轨道交通规划细化方案（2026年）</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rPr>
              <w:t xml:space="preserve">政府采购编号：JSZC-320200-WXZB-G2026-0007</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rPr>
              <w:t xml:space="preserve">采购方式：公开招标</w:t>
            </w:r>
            <w:r>
              <w:rPr>
                <w:rFonts w:hint="eastAsia" w:ascii="宋体" w:hAnsi="宋体" w:cs="宋体"/>
                <w:sz w:val="24"/>
              </w:rPr>
            </w:r>
            <w:r/>
          </w:p>
        </w:tc>
      </w:tr>
      <w:tr>
        <w:trPr/>
        <w:tc>
          <w:tcPr>
            <w:tcW w:w="875" w:type="dxa"/>
            <w:vAlign w:val="center"/>
            <w:textDirection w:val="lrTb"/>
            <w:noWrap w:val="false"/>
          </w:tcPr>
          <w:p>
            <w:pPr>
              <w:pStyle w:val="633"/>
              <w:jc w:val="center"/>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9136" w:type="dxa"/>
            <w:vAlign w:val="center"/>
            <w:textDirection w:val="lrTb"/>
            <w:noWrap w:val="false"/>
          </w:tcPr>
          <w:p>
            <w:pPr>
              <w:pStyle w:val="633"/>
              <w:spacing w:line="360" w:lineRule="auto"/>
              <w:widowControl/>
              <w:rPr>
                <w:rFonts w:hint="eastAsia" w:ascii="宋体" w:hAnsi="宋体" w:cs="宋体"/>
                <w:sz w:val="24"/>
              </w:rPr>
            </w:pPr>
            <w:r>
              <w:rPr>
                <w:rFonts w:hint="eastAsia" w:ascii="宋体" w:hAnsi="宋体" w:cs="宋体"/>
                <w:sz w:val="24"/>
              </w:rPr>
              <w:t xml:space="preserve">采购人：无锡市自然资源和规划局</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rPr>
              <w:t xml:space="preserve">联系地址：无锡市观山路199号市民中心10号楼</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rPr>
              <w:t xml:space="preserve">采购代理机构：无锡众邦技术咨询有限公司</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rPr>
              <w:t xml:space="preserve">采购机构地址：无锡蠡园开发区标准写字楼A3三楼北侧</w:t>
            </w:r>
            <w:r>
              <w:rPr>
                <w:rFonts w:hint="eastAsia" w:ascii="宋体" w:hAnsi="宋体" w:cs="宋体"/>
                <w:sz w:val="24"/>
              </w:rPr>
            </w:r>
            <w:r/>
          </w:p>
        </w:tc>
      </w:tr>
      <w:tr>
        <w:trPr/>
        <w:tc>
          <w:tcPr>
            <w:tcW w:w="875" w:type="dxa"/>
            <w:vAlign w:val="center"/>
            <w:textDirection w:val="lrTb"/>
            <w:noWrap w:val="false"/>
          </w:tcPr>
          <w:p>
            <w:pPr>
              <w:pStyle w:val="633"/>
              <w:jc w:val="center"/>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9136" w:type="dxa"/>
            <w:vAlign w:val="center"/>
            <w:textDirection w:val="lrTb"/>
            <w:noWrap w:val="false"/>
          </w:tcPr>
          <w:p>
            <w:pPr>
              <w:pStyle w:val="633"/>
              <w:spacing w:line="360" w:lineRule="auto"/>
              <w:rPr>
                <w:rFonts w:hint="eastAsia" w:ascii="宋体" w:hAnsi="宋体" w:cs="宋体"/>
                <w:bCs/>
                <w:sz w:val="24"/>
              </w:rPr>
            </w:pPr>
            <w:r>
              <w:rPr>
                <w:rFonts w:hint="eastAsia" w:ascii="宋体" w:hAnsi="宋体" w:cs="宋体"/>
                <w:bCs/>
                <w:sz w:val="24"/>
              </w:rPr>
              <w:t xml:space="preserve">采购项目概况、要求：</w:t>
            </w:r>
            <w:r>
              <w:rPr>
                <w:rFonts w:hint="eastAsia" w:ascii="宋体" w:hAnsi="宋体" w:cs="宋体"/>
                <w:bCs/>
                <w:sz w:val="24"/>
              </w:rPr>
            </w:r>
            <w:r/>
          </w:p>
          <w:p>
            <w:pPr>
              <w:pStyle w:val="633"/>
              <w:spacing w:line="360" w:lineRule="auto"/>
              <w:rPr>
                <w:rFonts w:hint="eastAsia" w:ascii="宋体" w:hAnsi="宋体" w:cs="宋体"/>
                <w:bCs/>
                <w:sz w:val="24"/>
              </w:rPr>
            </w:pPr>
            <w:r>
              <w:rPr>
                <w:rFonts w:hint="eastAsia" w:ascii="宋体" w:hAnsi="宋体" w:cs="宋体"/>
                <w:bCs/>
                <w:sz w:val="24"/>
              </w:rPr>
              <w:t xml:space="preserve">1.项目概况：无锡市道路与轨道交通规划细化方案（2026年）。具体内容详见“第三部分.采购需求”。</w:t>
            </w:r>
            <w:r>
              <w:rPr>
                <w:rFonts w:hint="eastAsia" w:ascii="宋体" w:hAnsi="宋体" w:cs="宋体"/>
                <w:bCs/>
                <w:sz w:val="24"/>
              </w:rPr>
            </w:r>
            <w:r/>
          </w:p>
          <w:p>
            <w:pPr>
              <w:pStyle w:val="633"/>
              <w:spacing w:line="360" w:lineRule="auto"/>
              <w:rPr>
                <w:rFonts w:hint="eastAsia" w:ascii="宋体" w:hAnsi="宋体" w:cs="宋体"/>
                <w:sz w:val="24"/>
              </w:rPr>
            </w:pPr>
            <w:r>
              <w:rPr>
                <w:rFonts w:hint="eastAsia" w:ascii="宋体" w:hAnsi="宋体" w:cs="宋体"/>
                <w:bCs/>
                <w:sz w:val="24"/>
              </w:rPr>
              <w:t xml:space="preserve">2.</w:t>
            </w:r>
            <w:r>
              <w:rPr>
                <w:rFonts w:hint="eastAsia" w:ascii="宋体" w:hAnsi="宋体" w:cs="宋体"/>
                <w:color w:val="000000"/>
                <w:sz w:val="24"/>
              </w:rPr>
              <w:t xml:space="preserve">服务期：</w:t>
            </w:r>
            <w:r>
              <w:rPr>
                <w:rFonts w:hint="eastAsia" w:ascii="宋体" w:hAnsi="宋体" w:cs="宋体"/>
                <w:sz w:val="24"/>
              </w:rPr>
              <w:t xml:space="preserve">合同签订之日起</w:t>
            </w:r>
            <w:r>
              <w:rPr>
                <w:rFonts w:hint="eastAsia" w:ascii="宋体" w:hAnsi="宋体" w:cs="宋体"/>
                <w:sz w:val="24"/>
                <w:lang w:eastAsia="zh-CN"/>
              </w:rPr>
              <w:t xml:space="preserve">3个月内</w:t>
            </w:r>
            <w:r>
              <w:rPr>
                <w:rFonts w:hint="eastAsia" w:ascii="宋体" w:hAnsi="宋体" w:cs="宋体"/>
                <w:sz w:val="24"/>
              </w:rPr>
              <w:t xml:space="preserve">完成规划成果，若因项目汇报安排等因素导致时间延后，则时间相应顺延。</w:t>
            </w:r>
            <w:r>
              <w:rPr>
                <w:rFonts w:hint="eastAsia" w:ascii="宋体" w:hAnsi="宋体" w:cs="宋体"/>
                <w:sz w:val="24"/>
              </w:rPr>
            </w:r>
            <w:r/>
          </w:p>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3.服务标准</w:t>
            </w:r>
            <w:r>
              <w:rPr>
                <w:rFonts w:hint="eastAsia" w:ascii="宋体" w:hAnsi="宋体" w:cs="宋体"/>
                <w:color w:val="000000"/>
                <w:sz w:val="24"/>
              </w:rPr>
              <w:t xml:space="preserve">：符合《中华人民共和国城乡规划法》《公路路线设计规范》（JTG D20-2017）、《城市快速路设计规程》（CJJ 129-2009）、《城市道路交叉口规划规范》（GB50647-2011）、《城市道路工程设计规范》（CJJ 37-2012〔2016年版〕）、《公路立体交叉设计细则》（JTG/T D21-2014）、《城市地下道路工程设计规范》（CJJ 221-2015）、《城市综合交通体系规划标准》（GB/T 51328-2018）、《地铁设计规范》及其他相关现行法律法规、技术规范、标准，经专家评审通过。</w:t>
            </w:r>
            <w:r>
              <w:rPr>
                <w:rFonts w:hint="eastAsia" w:ascii="宋体" w:hAnsi="宋体" w:cs="宋体"/>
                <w:color w:val="000000"/>
                <w:sz w:val="24"/>
              </w:rPr>
            </w:r>
            <w:r/>
          </w:p>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4.成果内容：</w:t>
            </w:r>
            <w:r>
              <w:rPr>
                <w:rFonts w:hint="eastAsia" w:ascii="宋体" w:hAnsi="宋体" w:cs="宋体"/>
                <w:color w:val="000000"/>
                <w:sz w:val="24"/>
              </w:rPr>
            </w:r>
            <w:r/>
          </w:p>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根据指定年度领导工作指示和布置（依据市政府相关文件、会议纪要、市领导批示指示要求及局领导要求），围绕当前时期社会经济发展要求和城市建设热点、焦点问题开展规划方案设计，重点优化轨网路网体系布局、区域一体化交通互联互通、近期重大工程项目建设规划支撑、重点地区交通组织优化、市政交通规划管理提升和基础数据平台更新维护（含交通年报）等方面，加强定量分析技术应用和支撑，保障重点交通基础设施项目，提升规划管理精细化水平，形成快速反馈工作机制，为政府决策提供依据。完成不少于8项规划方案，完成指定年度城市交通发展年度报告。</w:t>
            </w:r>
            <w:r>
              <w:rPr>
                <w:rFonts w:hint="eastAsia" w:ascii="宋体" w:hAnsi="宋体" w:cs="宋体"/>
                <w:color w:val="000000"/>
                <w:sz w:val="24"/>
              </w:rPr>
            </w:r>
            <w:r/>
          </w:p>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5.成果形式：</w:t>
            </w:r>
            <w:r>
              <w:rPr>
                <w:rFonts w:hint="eastAsia" w:ascii="宋体" w:hAnsi="宋体" w:cs="宋体"/>
                <w:color w:val="000000"/>
                <w:sz w:val="24"/>
              </w:rPr>
            </w:r>
            <w:r/>
          </w:p>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（1）纸质版规划设计成果（含技术报告、图纸），数量10份；</w:t>
            </w:r>
            <w:r>
              <w:rPr>
                <w:rFonts w:hint="eastAsia" w:ascii="宋体" w:hAnsi="宋体" w:cs="宋体"/>
                <w:color w:val="000000"/>
                <w:sz w:val="24"/>
              </w:rPr>
            </w:r>
            <w:r/>
          </w:p>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（2）电子版规划设计成果（需包含纸质版规划设计成果全部内容，PDF格式，图纸为DWG和JPG格式，汇报电子文件为PPT格式），以光盘形式提交，数量3份。</w:t>
            </w:r>
            <w:r>
              <w:rPr>
                <w:rFonts w:hint="eastAsia" w:ascii="宋体" w:hAnsi="宋体" w:cs="宋体"/>
                <w:color w:val="000000"/>
                <w:sz w:val="24"/>
              </w:rPr>
            </w:r>
            <w:r/>
          </w:p>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highlight w:val="none"/>
              </w:rPr>
              <w:t xml:space="preserve">本项目采购预算价：</w:t>
            </w:r>
            <w:r>
              <w:rPr>
                <w:rFonts w:hint="eastAsia" w:ascii="宋体" w:hAnsi="宋体" w:cs="宋体"/>
                <w:color w:val="000000"/>
                <w:sz w:val="24"/>
                <w:highlight w:val="none"/>
                <w:lang w:val="en-US" w:eastAsia="zh-CN"/>
              </w:rPr>
              <w:t xml:space="preserve">19</w:t>
            </w:r>
            <w:r>
              <w:rPr>
                <w:rFonts w:hint="eastAsia" w:ascii="宋体" w:hAnsi="宋体" w:cs="宋体"/>
                <w:color w:val="000000"/>
                <w:sz w:val="24"/>
                <w:highlight w:val="none"/>
              </w:rPr>
              <w:t xml:space="preserve">0万元</w:t>
            </w:r>
            <w:r>
              <w:rPr>
                <w:rFonts w:hint="eastAsia" w:ascii="宋体" w:hAnsi="宋体" w:cs="宋体"/>
                <w:color w:val="000000"/>
                <w:sz w:val="24"/>
              </w:rPr>
              <w:t xml:space="preserve">。</w:t>
            </w:r>
            <w:r>
              <w:rPr>
                <w:rFonts w:hint="eastAsia" w:ascii="宋体" w:hAnsi="宋体" w:cs="宋体"/>
                <w:color w:val="000000"/>
                <w:sz w:val="24"/>
              </w:rPr>
            </w:r>
            <w:r/>
          </w:p>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7.本项目最高限价：190万元。投标报价高于最高限价的作为无效投标处理。</w:t>
            </w:r>
            <w:r>
              <w:rPr>
                <w:rFonts w:hint="eastAsia" w:ascii="宋体" w:hAnsi="宋体" w:cs="宋体"/>
                <w:color w:val="000000"/>
                <w:sz w:val="24"/>
              </w:rPr>
            </w:r>
            <w:r/>
          </w:p>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8.标段划分：本项目共1个标段。</w:t>
            </w:r>
            <w:r>
              <w:rPr>
                <w:rFonts w:hint="eastAsia" w:ascii="宋体" w:hAnsi="宋体" w:cs="宋体"/>
                <w:color w:val="000000"/>
                <w:sz w:val="24"/>
              </w:rPr>
            </w:r>
            <w:r/>
          </w:p>
          <w:p>
            <w:pPr>
              <w:pStyle w:val="633"/>
              <w:spacing w:line="360" w:lineRule="auto"/>
              <w:widowControl/>
              <w:rPr>
                <w:rFonts w:hint="eastAsia" w:ascii="宋体" w:hAnsi="宋体" w:cs="宋体"/>
                <w:sz w:val="24"/>
              </w:rPr>
            </w:pPr>
            <w:r>
              <w:rPr>
                <w:rFonts w:hint="eastAsia" w:ascii="宋体" w:hAnsi="宋体" w:cs="宋体"/>
                <w:color w:val="000000"/>
                <w:sz w:val="24"/>
              </w:rPr>
              <w:t xml:space="preserve">9.</w:t>
            </w:r>
            <w:r>
              <w:rPr>
                <w:rFonts w:hint="eastAsia" w:ascii="宋体" w:hAnsi="宋体" w:cs="宋体"/>
                <w:sz w:val="24"/>
              </w:rPr>
              <w:t xml:space="preserve">本项目不专门面向中小微企业。</w:t>
            </w:r>
            <w:r>
              <w:rPr>
                <w:rFonts w:hint="eastAsia" w:ascii="宋体" w:hAnsi="宋体" w:cs="宋体"/>
                <w:sz w:val="24"/>
              </w:rPr>
            </w:r>
            <w:r/>
          </w:p>
          <w:p>
            <w:pPr>
              <w:pStyle w:val="633"/>
              <w:spacing w:line="360" w:lineRule="auto"/>
              <w:rPr>
                <w:rFonts w:hint="eastAsia" w:ascii="宋体" w:hAnsi="宋体" w:cs="宋体"/>
                <w:bCs/>
                <w:color w:val="ff0000"/>
                <w:sz w:val="24"/>
              </w:rPr>
            </w:pPr>
            <w:r>
              <w:rPr>
                <w:rFonts w:hint="eastAsia" w:ascii="宋体" w:hAnsi="宋体" w:cs="宋体"/>
                <w:color w:val="000000"/>
                <w:sz w:val="24"/>
              </w:rPr>
              <w:t xml:space="preserve">10.</w:t>
            </w:r>
            <w:r>
              <w:rPr>
                <w:rFonts w:hint="eastAsia" w:ascii="宋体" w:hAnsi="宋体" w:cs="宋体"/>
                <w:sz w:val="24"/>
              </w:rPr>
              <w:t xml:space="preserve">本项目标的所属行业：</w:t>
            </w:r>
            <w:r>
              <w:rPr>
                <w:rFonts w:hint="eastAsia" w:ascii="宋体" w:hAnsi="宋体" w:cs="宋体"/>
                <w:color w:val="000000"/>
                <w:sz w:val="24"/>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rPr>
                <w:rFonts w:hint="eastAsia" w:ascii="宋体" w:hAnsi="宋体" w:cs="宋体"/>
                <w:sz w:val="24"/>
              </w:rPr>
              <w:t xml:space="preserve">。</w:t>
            </w:r>
            <w:r>
              <w:rPr>
                <w:rFonts w:hint="eastAsia" w:ascii="宋体" w:hAnsi="宋体" w:cs="宋体"/>
                <w:bCs/>
                <w:color w:val="ff0000"/>
                <w:sz w:val="24"/>
              </w:rPr>
            </w:r>
            <w:r/>
          </w:p>
        </w:tc>
      </w:tr>
      <w:tr>
        <w:trPr/>
        <w:tc>
          <w:tcPr>
            <w:tcW w:w="875" w:type="dxa"/>
            <w:vAlign w:val="center"/>
            <w:textDirection w:val="lrTb"/>
            <w:noWrap w:val="false"/>
          </w:tcPr>
          <w:p>
            <w:pPr>
              <w:pStyle w:val="633"/>
              <w:jc w:val="center"/>
              <w:spacing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9136" w:type="dxa"/>
            <w:vAlign w:val="center"/>
            <w:textDirection w:val="lrTb"/>
            <w:noWrap w:val="false"/>
          </w:tcPr>
          <w:p>
            <w:pPr>
              <w:pStyle w:val="633"/>
              <w:spacing w:line="360" w:lineRule="auto"/>
              <w:rPr>
                <w:rFonts w:hint="eastAsia" w:ascii="宋体" w:hAnsi="宋体" w:cs="宋体"/>
                <w:bCs/>
                <w:sz w:val="24"/>
              </w:rPr>
            </w:pPr>
            <w:r>
              <w:rPr>
                <w:rFonts w:hint="eastAsia" w:ascii="宋体" w:hAnsi="宋体" w:cs="宋体"/>
                <w:bCs/>
                <w:sz w:val="24"/>
              </w:rPr>
              <w:t xml:space="preserve">投标供应商资格要求：</w:t>
            </w:r>
            <w:r>
              <w:rPr>
                <w:rFonts w:hint="eastAsia" w:ascii="宋体" w:hAnsi="宋体" w:cs="宋体"/>
                <w:bCs/>
                <w:sz w:val="24"/>
              </w:rPr>
            </w:r>
            <w:r/>
          </w:p>
          <w:p>
            <w:pPr>
              <w:pStyle w:val="633"/>
              <w:spacing w:line="360" w:lineRule="auto"/>
              <w:rPr>
                <w:rFonts w:hint="eastAsia" w:ascii="宋体" w:hAnsi="宋体" w:cs="宋体"/>
                <w:bCs/>
                <w:sz w:val="24"/>
              </w:rPr>
            </w:pPr>
            <w:r>
              <w:rPr>
                <w:rFonts w:hint="eastAsia" w:ascii="宋体" w:hAnsi="宋体" w:cs="宋体"/>
                <w:bCs/>
                <w:sz w:val="24"/>
              </w:rPr>
              <w:t xml:space="preserve">1.满足《中华人民共和国政府采购法》第二十二条规定：</w:t>
            </w:r>
            <w:r>
              <w:rPr>
                <w:rFonts w:hint="eastAsia" w:ascii="宋体" w:hAnsi="宋体" w:cs="宋体"/>
                <w:bCs/>
                <w:sz w:val="24"/>
              </w:rPr>
            </w:r>
            <w:r/>
          </w:p>
          <w:p>
            <w:pPr>
              <w:pStyle w:val="633"/>
              <w:spacing w:line="360" w:lineRule="auto"/>
              <w:rPr>
                <w:rFonts w:hint="eastAsia" w:ascii="宋体" w:hAnsi="宋体" w:cs="宋体"/>
                <w:bCs/>
                <w:sz w:val="24"/>
              </w:rPr>
            </w:pPr>
            <w:r>
              <w:rPr>
                <w:rFonts w:hint="eastAsia" w:ascii="宋体" w:hAnsi="宋体" w:cs="宋体"/>
                <w:bCs/>
                <w:sz w:val="24"/>
              </w:rPr>
              <w:t xml:space="preserve">（1）具有独立承担民事责任的能力；</w:t>
            </w:r>
            <w:r>
              <w:rPr>
                <w:rFonts w:hint="eastAsia" w:ascii="宋体" w:hAnsi="宋体" w:cs="宋体"/>
                <w:bCs/>
                <w:sz w:val="24"/>
              </w:rPr>
            </w:r>
            <w:r/>
          </w:p>
          <w:p>
            <w:pPr>
              <w:pStyle w:val="633"/>
              <w:spacing w:line="360" w:lineRule="auto"/>
              <w:rPr>
                <w:rFonts w:hint="eastAsia" w:ascii="宋体" w:hAnsi="宋体" w:cs="宋体"/>
                <w:bCs/>
                <w:sz w:val="24"/>
              </w:rPr>
            </w:pPr>
            <w:r>
              <w:rPr>
                <w:rFonts w:hint="eastAsia" w:ascii="宋体" w:hAnsi="宋体" w:cs="宋体"/>
                <w:bCs/>
                <w:sz w:val="24"/>
              </w:rPr>
              <w:t xml:space="preserve">（2）具有良好的商业信誉和健全的财务会计制度；</w:t>
            </w:r>
            <w:r>
              <w:rPr>
                <w:rFonts w:hint="eastAsia" w:ascii="宋体" w:hAnsi="宋体" w:cs="宋体"/>
                <w:bCs/>
                <w:sz w:val="24"/>
              </w:rPr>
            </w:r>
            <w:r/>
          </w:p>
          <w:p>
            <w:pPr>
              <w:pStyle w:val="633"/>
              <w:spacing w:line="360" w:lineRule="auto"/>
              <w:rPr>
                <w:rFonts w:hint="eastAsia" w:ascii="宋体" w:hAnsi="宋体" w:cs="宋体"/>
                <w:bCs/>
                <w:sz w:val="24"/>
              </w:rPr>
            </w:pPr>
            <w:r>
              <w:rPr>
                <w:rFonts w:hint="eastAsia" w:ascii="宋体" w:hAnsi="宋体" w:cs="宋体"/>
                <w:bCs/>
                <w:sz w:val="24"/>
              </w:rPr>
              <w:t xml:space="preserve">（3）具有履行合同所必需的设备和专业技术能力；</w:t>
            </w:r>
            <w:r>
              <w:rPr>
                <w:rFonts w:hint="eastAsia" w:ascii="宋体" w:hAnsi="宋体" w:cs="宋体"/>
                <w:bCs/>
                <w:sz w:val="24"/>
              </w:rPr>
            </w:r>
            <w:r/>
          </w:p>
          <w:p>
            <w:pPr>
              <w:pStyle w:val="633"/>
              <w:spacing w:line="360" w:lineRule="auto"/>
              <w:rPr>
                <w:rFonts w:hint="eastAsia" w:ascii="宋体" w:hAnsi="宋体" w:cs="宋体"/>
                <w:bCs/>
                <w:sz w:val="24"/>
              </w:rPr>
            </w:pPr>
            <w:r>
              <w:rPr>
                <w:rFonts w:hint="eastAsia" w:ascii="宋体" w:hAnsi="宋体" w:cs="宋体"/>
                <w:bCs/>
                <w:sz w:val="24"/>
              </w:rPr>
              <w:t xml:space="preserve">（4）有依法缴纳税收和社会保障资金的良好记录；</w:t>
            </w:r>
            <w:r>
              <w:rPr>
                <w:rFonts w:hint="eastAsia" w:ascii="宋体" w:hAnsi="宋体" w:cs="宋体"/>
                <w:bCs/>
                <w:sz w:val="24"/>
              </w:rPr>
            </w:r>
            <w:r/>
          </w:p>
          <w:p>
            <w:pPr>
              <w:pStyle w:val="633"/>
              <w:spacing w:line="360" w:lineRule="auto"/>
              <w:rPr>
                <w:rFonts w:hint="eastAsia" w:ascii="宋体" w:hAnsi="宋体" w:cs="宋体"/>
                <w:bCs/>
                <w:sz w:val="24"/>
              </w:rPr>
            </w:pPr>
            <w:r>
              <w:rPr>
                <w:rFonts w:hint="eastAsia" w:ascii="宋体" w:hAnsi="宋体" w:cs="宋体"/>
                <w:bCs/>
                <w:sz w:val="24"/>
              </w:rPr>
              <w:t xml:space="preserve">（5）参加政府采购活动前三年内，在经营活动中没有重大违法记录；</w:t>
            </w:r>
            <w:r>
              <w:rPr>
                <w:rFonts w:hint="eastAsia" w:ascii="宋体" w:hAnsi="宋体" w:cs="宋体"/>
                <w:bCs/>
                <w:sz w:val="24"/>
              </w:rPr>
            </w:r>
            <w:r/>
          </w:p>
          <w:p>
            <w:pPr>
              <w:pStyle w:val="754"/>
              <w:ind w:firstLine="0"/>
              <w:spacing w:line="360" w:lineRule="auto"/>
              <w:rPr>
                <w:rFonts w:ascii="宋体" w:hAnsi="宋体" w:cs="宋体"/>
                <w:bCs/>
                <w:sz w:val="24"/>
              </w:rPr>
            </w:pPr>
            <w:r>
              <w:rPr>
                <w:rFonts w:hint="eastAsia" w:ascii="宋体" w:hAnsi="宋体" w:cs="宋体"/>
                <w:bCs/>
                <w:color w:val="000000"/>
                <w:sz w:val="24"/>
              </w:rPr>
              <w:t xml:space="preserve">（6）法律、行政法规规定的其他条件。</w:t>
            </w:r>
            <w:r>
              <w:rPr>
                <w:rFonts w:ascii="宋体" w:hAnsi="宋体" w:cs="宋体"/>
                <w:bCs/>
                <w:sz w:val="24"/>
              </w:rPr>
            </w:r>
            <w:r/>
          </w:p>
          <w:p>
            <w:pPr>
              <w:pStyle w:val="754"/>
              <w:ind w:firstLine="0"/>
              <w:spacing w:line="360" w:lineRule="auto"/>
              <w:rPr>
                <w:rFonts w:ascii="宋体" w:hAnsi="宋体" w:cs="宋体"/>
                <w:bCs/>
                <w:sz w:val="24"/>
              </w:rPr>
            </w:pPr>
            <w:r>
              <w:rPr>
                <w:rFonts w:hint="eastAsia" w:ascii="宋体" w:hAnsi="宋体" w:cs="宋体"/>
                <w:bCs/>
                <w:sz w:val="24"/>
              </w:rPr>
              <w:t xml:space="preserve">2.落实政府采购政策需满足的资格要求：</w:t>
            </w:r>
            <w:r>
              <w:rPr>
                <w:rFonts w:hint="eastAsia" w:ascii="宋体" w:hAnsi="宋体" w:cs="宋体"/>
                <w:sz w:val="24"/>
              </w:rPr>
              <w:t xml:space="preserve">未被“信用中国”（www.creditchina.gov.cn）、中国政府采购网（www.ccgp.gov.cn）列入失信被执行人、重大税收违法失信主体、政府采购严重违法失信行为记录名单【以代理机构评标当日查询结果为准】。</w:t>
            </w:r>
            <w:r>
              <w:rPr>
                <w:rFonts w:ascii="宋体" w:hAnsi="宋体" w:cs="宋体"/>
                <w:bCs/>
                <w:sz w:val="24"/>
              </w:rPr>
            </w:r>
            <w:r/>
          </w:p>
          <w:p>
            <w:pPr>
              <w:pStyle w:val="633"/>
              <w:spacing w:line="360" w:lineRule="auto"/>
              <w:rPr>
                <w:rFonts w:hint="eastAsia" w:ascii="宋体" w:hAnsi="宋体" w:cs="宋体"/>
                <w:bCs/>
                <w:sz w:val="24"/>
              </w:rPr>
            </w:pPr>
            <w:r>
              <w:rPr>
                <w:rFonts w:hint="eastAsia" w:ascii="宋体" w:hAnsi="宋体" w:cs="宋体"/>
                <w:bCs/>
                <w:sz w:val="24"/>
              </w:rPr>
              <w:t xml:space="preserve">3.本项目的特定资格要求：</w:t>
            </w:r>
            <w:r>
              <w:rPr>
                <w:rFonts w:hint="eastAsia" w:ascii="宋体" w:hAnsi="宋体" w:cs="宋体"/>
                <w:bCs/>
                <w:sz w:val="24"/>
              </w:rPr>
            </w:r>
            <w:r/>
          </w:p>
          <w:p>
            <w:pPr>
              <w:pStyle w:val="633"/>
              <w:spacing w:line="360" w:lineRule="auto"/>
              <w:rPr>
                <w:rFonts w:hint="eastAsia" w:ascii="宋体" w:hAnsi="宋体" w:cs="宋体"/>
                <w:sz w:val="24"/>
              </w:rPr>
            </w:pPr>
            <w:r>
              <w:rPr>
                <w:rFonts w:hint="eastAsia" w:ascii="宋体" w:hAnsi="宋体" w:cs="宋体"/>
                <w:sz w:val="24"/>
              </w:rPr>
              <w:t xml:space="preserve">（1）投标供应商具有有效期内的城乡规划编制乙级（含）及以上资质；</w:t>
            </w:r>
            <w:r>
              <w:rPr>
                <w:rFonts w:hint="eastAsia" w:ascii="宋体" w:hAnsi="宋体" w:cs="宋体"/>
                <w:sz w:val="24"/>
              </w:rPr>
            </w:r>
            <w:r/>
          </w:p>
          <w:p>
            <w:pPr>
              <w:pStyle w:val="633"/>
              <w:spacing w:line="360" w:lineRule="auto"/>
              <w:rPr>
                <w:rFonts w:hint="eastAsia" w:ascii="宋体" w:hAnsi="宋体" w:cs="宋体"/>
                <w:sz w:val="24"/>
              </w:rPr>
            </w:pPr>
            <w:r>
              <w:rPr>
                <w:rFonts w:hint="eastAsia" w:ascii="宋体" w:hAnsi="宋体" w:cs="宋体"/>
                <w:sz w:val="24"/>
              </w:rPr>
              <w:t xml:space="preserve">（2）投标供应商授权委托人应为投标供应商企业在职员工。</w:t>
            </w:r>
            <w:r>
              <w:rPr>
                <w:rFonts w:hint="eastAsia" w:ascii="宋体" w:hAnsi="宋体" w:cs="宋体"/>
                <w:sz w:val="24"/>
              </w:rPr>
            </w:r>
            <w:r/>
          </w:p>
          <w:p>
            <w:pPr>
              <w:pStyle w:val="670"/>
              <w:ind w:left="0"/>
              <w:rPr>
                <w:rFonts w:hint="eastAsia" w:ascii="宋体" w:hAnsi="宋体" w:eastAsia="宋体" w:cs="宋体"/>
                <w:sz w:val="24"/>
                <w:szCs w:val="24"/>
              </w:rPr>
            </w:pPr>
            <w:r>
              <w:rPr>
                <w:rFonts w:hint="eastAsia" w:ascii="宋体" w:hAnsi="宋体" w:eastAsia="宋体" w:cs="宋体"/>
                <w:sz w:val="24"/>
                <w:szCs w:val="24"/>
              </w:rPr>
              <w:t xml:space="preserve">本项目不专门面向中小微企业采购（残疾人福利性单位、监狱企业视同中小型、微型企业），投标供应商为中小微企业/监狱企业/残疾人福利性单位【投标供应商如为中小微企业的提供《中小企业声明函》（格式见附件）；如为监狱和戒毒企业的，提供由省级以上监狱管理局、戒毒管理局（含新疆生产建设兵团）出具的属于监狱企业的证明文件扫描件并电子签章；如为残疾人福利性单位的提供《残疾人福利性单位声明函》（格式见附件）】。</w:t>
            </w:r>
            <w:r>
              <w:rPr>
                <w:rFonts w:hint="eastAsia" w:ascii="宋体" w:hAnsi="宋体" w:eastAsia="宋体" w:cs="宋体"/>
                <w:sz w:val="24"/>
                <w:szCs w:val="24"/>
              </w:rPr>
            </w:r>
            <w:r/>
          </w:p>
          <w:p>
            <w:pPr>
              <w:pStyle w:val="670"/>
              <w:ind w:left="0"/>
              <w:rPr>
                <w:rFonts w:ascii="宋体" w:hAnsi="宋体" w:eastAsia="宋体" w:cs="宋体"/>
                <w:sz w:val="24"/>
                <w:szCs w:val="24"/>
              </w:rPr>
            </w:pPr>
            <w:r>
              <w:rPr>
                <w:rFonts w:hint="eastAsia" w:ascii="宋体" w:hAnsi="宋体" w:eastAsia="宋体" w:cs="宋体"/>
                <w:sz w:val="24"/>
                <w:szCs w:val="24"/>
              </w:rPr>
              <w:t xml:space="preserve">4.本项目不接受联合体投标。</w:t>
            </w:r>
            <w:r>
              <w:rPr>
                <w:rFonts w:ascii="宋体" w:hAnsi="宋体" w:eastAsia="宋体" w:cs="宋体"/>
                <w:sz w:val="24"/>
                <w:szCs w:val="24"/>
              </w:rPr>
            </w:r>
            <w:r/>
          </w:p>
        </w:tc>
      </w:tr>
      <w:tr>
        <w:trPr>
          <w:trHeight w:val="501"/>
        </w:trPr>
        <w:tc>
          <w:tcPr>
            <w:tcW w:w="875" w:type="dxa"/>
            <w:vAlign w:val="center"/>
            <w:textDirection w:val="lrTb"/>
            <w:noWrap w:val="false"/>
          </w:tcPr>
          <w:p>
            <w:pPr>
              <w:pStyle w:val="633"/>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9136" w:type="dxa"/>
            <w:vAlign w:val="center"/>
            <w:textDirection w:val="lrTb"/>
            <w:noWrap w:val="false"/>
          </w:tcPr>
          <w:p>
            <w:pPr>
              <w:pStyle w:val="633"/>
              <w:jc w:val="left"/>
              <w:spacing w:line="360" w:lineRule="auto"/>
              <w:rPr>
                <w:rFonts w:hint="eastAsia" w:ascii="宋体" w:hAnsi="宋体" w:cs="宋体"/>
                <w:b/>
                <w:bCs/>
                <w:sz w:val="24"/>
              </w:rPr>
            </w:pPr>
            <w:r>
              <w:rPr>
                <w:rFonts w:hint="eastAsia" w:ascii="宋体" w:hAnsi="宋体" w:cs="宋体"/>
                <w:b/>
                <w:bCs/>
                <w:sz w:val="24"/>
              </w:rPr>
              <w:t xml:space="preserve">招标文件获取信息：</w:t>
            </w:r>
            <w:r>
              <w:rPr>
                <w:rFonts w:hint="eastAsia" w:ascii="宋体" w:hAnsi="宋体" w:cs="宋体"/>
                <w:b/>
                <w:bCs/>
                <w:sz w:val="24"/>
              </w:rPr>
            </w:r>
            <w:r/>
          </w:p>
          <w:p>
            <w:pPr>
              <w:pStyle w:val="633"/>
              <w:jc w:val="left"/>
              <w:spacing w:line="360" w:lineRule="auto"/>
              <w:rPr>
                <w:rFonts w:hint="eastAsia" w:ascii="宋体" w:hAnsi="宋体" w:cs="宋体"/>
                <w:sz w:val="24"/>
              </w:rPr>
            </w:pPr>
            <w:r>
              <w:rPr>
                <w:rFonts w:hint="eastAsia" w:ascii="宋体" w:hAnsi="宋体" w:cs="宋体"/>
                <w:sz w:val="24"/>
              </w:rPr>
              <w:t xml:space="preserve">1.招标文件获取时间：自本公告发布之日起五个工作日。五个工作日后仍可下载招标文件，但不作为供应商权益受到损害的证明材料和依据。</w:t>
            </w:r>
            <w:r>
              <w:rPr>
                <w:rFonts w:hint="eastAsia" w:ascii="宋体" w:hAnsi="宋体" w:cs="宋体"/>
                <w:sz w:val="24"/>
              </w:rPr>
            </w:r>
            <w:r/>
          </w:p>
          <w:p>
            <w:pPr>
              <w:pStyle w:val="633"/>
              <w:jc w:val="left"/>
              <w:spacing w:line="360" w:lineRule="auto"/>
              <w:rPr>
                <w:rFonts w:hint="eastAsia" w:ascii="宋体" w:hAnsi="宋体" w:cs="宋体"/>
                <w:sz w:val="24"/>
              </w:rPr>
            </w:pPr>
            <w:r>
              <w:rPr>
                <w:rFonts w:hint="eastAsia" w:ascii="宋体" w:hAnsi="宋体" w:cs="宋体"/>
                <w:sz w:val="24"/>
              </w:rPr>
              <w:t xml:space="preserve">2.获取招标文件地点：“江苏省政府采购（苏采云）平台”（http://jszfcg.jscz.gov.cn/jszc/login）。</w:t>
            </w:r>
            <w:r>
              <w:rPr>
                <w:rFonts w:hint="eastAsia" w:ascii="宋体" w:hAnsi="宋体" w:cs="宋体"/>
                <w:sz w:val="24"/>
              </w:rPr>
            </w:r>
            <w:r/>
          </w:p>
          <w:p>
            <w:pPr>
              <w:pStyle w:val="633"/>
              <w:jc w:val="left"/>
              <w:spacing w:line="360" w:lineRule="auto"/>
              <w:rPr>
                <w:rFonts w:hint="eastAsia" w:ascii="宋体" w:hAnsi="宋体" w:cs="宋体"/>
                <w:sz w:val="24"/>
              </w:rPr>
            </w:pPr>
            <w:r>
              <w:rPr>
                <w:rFonts w:hint="eastAsia" w:ascii="宋体" w:hAnsi="宋体" w:cs="宋体"/>
                <w:sz w:val="24"/>
              </w:rPr>
              <w:t xml:space="preserve">3.获取招标文件的方式：本项目采用网上注册登记方式，网上注册登记成功后在系统内免费下载。</w:t>
            </w:r>
            <w:r>
              <w:rPr>
                <w:rFonts w:hint="eastAsia" w:ascii="宋体" w:hAnsi="宋体" w:cs="宋体"/>
                <w:sz w:val="24"/>
              </w:rPr>
            </w:r>
            <w:r/>
          </w:p>
          <w:p>
            <w:pPr>
              <w:pStyle w:val="633"/>
              <w:jc w:val="left"/>
              <w:spacing w:line="360" w:lineRule="auto"/>
              <w:rPr>
                <w:rFonts w:hint="eastAsia" w:ascii="宋体" w:hAnsi="宋体" w:cs="宋体"/>
                <w:sz w:val="24"/>
              </w:rPr>
            </w:pPr>
            <w:r>
              <w:rPr>
                <w:rFonts w:hint="eastAsia" w:ascii="宋体" w:hAnsi="宋体" w:cs="宋体"/>
                <w:sz w:val="24"/>
              </w:rPr>
              <w:t xml:space="preserve">供应商应承担其编制投标文件以及递交投标文件所涉及的一切费用。无论投标结果如何，采购人对上述费用不负任何责任。</w:t>
            </w:r>
            <w:r>
              <w:rPr>
                <w:rFonts w:hint="eastAsia" w:ascii="宋体" w:hAnsi="宋体" w:cs="宋体"/>
                <w:sz w:val="24"/>
              </w:rPr>
            </w:r>
            <w:r/>
          </w:p>
        </w:tc>
      </w:tr>
      <w:tr>
        <w:trPr/>
        <w:tc>
          <w:tcPr>
            <w:tcW w:w="875" w:type="dxa"/>
            <w:vAlign w:val="center"/>
            <w:textDirection w:val="lrTb"/>
            <w:noWrap w:val="false"/>
          </w:tcPr>
          <w:p>
            <w:pPr>
              <w:pStyle w:val="633"/>
              <w:jc w:val="center"/>
              <w:spacing w:line="360" w:lineRule="auto"/>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9136" w:type="dxa"/>
            <w:vAlign w:val="center"/>
            <w:textDirection w:val="lrTb"/>
            <w:noWrap w:val="false"/>
          </w:tcPr>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投标供应商要求澄清招标文件的截止时间：2026年</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日</w:t>
            </w:r>
            <w:r>
              <w:rPr>
                <w:rFonts w:hint="eastAsia" w:ascii="宋体" w:hAnsi="宋体" w:cs="宋体"/>
                <w:color w:val="000000"/>
                <w:sz w:val="24"/>
              </w:rPr>
              <w:t xml:space="preserve">17:00时前，以书面形式和电子邮件形式发送给采购代理机构。</w:t>
            </w:r>
            <w:r>
              <w:rPr>
                <w:rFonts w:hint="eastAsia" w:ascii="宋体" w:hAnsi="宋体" w:cs="宋体"/>
                <w:color w:val="000000"/>
                <w:sz w:val="24"/>
              </w:rPr>
            </w:r>
            <w:r/>
          </w:p>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采购人对招标文件澄清、修改的时间：提交投标文件截止时间前15天，以发布的更正公告为准。</w:t>
            </w:r>
            <w:r>
              <w:rPr>
                <w:rFonts w:hint="eastAsia" w:ascii="宋体" w:hAnsi="宋体" w:cs="宋体"/>
                <w:color w:val="000000"/>
                <w:sz w:val="24"/>
              </w:rPr>
            </w:r>
            <w:r/>
          </w:p>
        </w:tc>
      </w:tr>
      <w:tr>
        <w:trPr/>
        <w:tc>
          <w:tcPr>
            <w:tcW w:w="875" w:type="dxa"/>
            <w:vAlign w:val="center"/>
            <w:textDirection w:val="lrTb"/>
            <w:noWrap w:val="false"/>
          </w:tcPr>
          <w:p>
            <w:pPr>
              <w:pStyle w:val="633"/>
              <w:jc w:val="center"/>
              <w:spacing w:line="360" w:lineRule="auto"/>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9136" w:type="dxa"/>
            <w:vAlign w:val="center"/>
            <w:textDirection w:val="lrTb"/>
            <w:noWrap w:val="false"/>
          </w:tcPr>
          <w:p>
            <w:pPr>
              <w:pStyle w:val="633"/>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本项目不收取投标保证金</w:t>
            </w:r>
            <w:r>
              <w:rPr>
                <w:rFonts w:hint="eastAsia" w:ascii="宋体" w:hAnsi="宋体" w:cs="宋体"/>
                <w:color w:val="000000"/>
                <w:sz w:val="24"/>
              </w:rPr>
            </w:r>
            <w:r/>
          </w:p>
        </w:tc>
      </w:tr>
      <w:tr>
        <w:trPr/>
        <w:tc>
          <w:tcPr>
            <w:tcW w:w="875" w:type="dxa"/>
            <w:vAlign w:val="center"/>
            <w:textDirection w:val="lrTb"/>
            <w:noWrap w:val="false"/>
          </w:tcPr>
          <w:p>
            <w:pPr>
              <w:pStyle w:val="633"/>
              <w:jc w:val="center"/>
              <w:spacing w:line="360" w:lineRule="auto"/>
              <w:widowControl/>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9136" w:type="dxa"/>
            <w:vAlign w:val="center"/>
            <w:textDirection w:val="lrTb"/>
            <w:noWrap w:val="false"/>
          </w:tcPr>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投标有效期：投标截止之日起90天</w:t>
            </w:r>
            <w:r>
              <w:rPr>
                <w:rFonts w:hint="eastAsia" w:ascii="宋体" w:hAnsi="宋体" w:cs="宋体"/>
                <w:color w:val="000000"/>
                <w:sz w:val="24"/>
              </w:rPr>
            </w:r>
            <w:r/>
          </w:p>
        </w:tc>
      </w:tr>
      <w:tr>
        <w:trPr/>
        <w:tc>
          <w:tcPr>
            <w:tcW w:w="875" w:type="dxa"/>
            <w:vAlign w:val="center"/>
            <w:textDirection w:val="lrTb"/>
            <w:noWrap w:val="false"/>
          </w:tcPr>
          <w:p>
            <w:pPr>
              <w:pStyle w:val="633"/>
              <w:jc w:val="center"/>
              <w:spacing w:line="360" w:lineRule="auto"/>
              <w:widowControl/>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W w:w="9136" w:type="dxa"/>
            <w:vAlign w:val="center"/>
            <w:textDirection w:val="lrTb"/>
            <w:noWrap w:val="false"/>
          </w:tcPr>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1.网上投标截止时间：2026年</w:t>
            </w:r>
            <w:r>
              <w:rPr>
                <w:rFonts w:hint="eastAsia" w:ascii="宋体" w:hAnsi="宋体" w:cs="宋体"/>
                <w:color w:val="000000"/>
                <w:sz w:val="24"/>
                <w:highlight w:val="none"/>
                <w:lang w:eastAsia="zh-CN"/>
              </w:rPr>
              <w:t xml:space="preserve">11月20日</w:t>
            </w:r>
            <w:r>
              <w:rPr>
                <w:rFonts w:hint="eastAsia" w:ascii="宋体" w:hAnsi="宋体" w:cs="宋体"/>
                <w:color w:val="000000"/>
                <w:sz w:val="24"/>
              </w:rPr>
              <w:t xml:space="preserve">09:30，投标截止时间后的投标文件恕不接受。</w:t>
            </w:r>
            <w:r>
              <w:rPr>
                <w:rFonts w:hint="eastAsia" w:ascii="宋体" w:hAnsi="宋体" w:cs="宋体"/>
                <w:color w:val="000000"/>
                <w:sz w:val="24"/>
              </w:rPr>
            </w:r>
            <w:r/>
          </w:p>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2.网上投标解密时间：2026年</w:t>
            </w:r>
            <w:r>
              <w:rPr>
                <w:rFonts w:hint="eastAsia" w:ascii="宋体" w:hAnsi="宋体" w:cs="宋体"/>
                <w:color w:val="000000"/>
                <w:sz w:val="24"/>
                <w:highlight w:val="none"/>
                <w:lang w:eastAsia="zh-CN"/>
              </w:rPr>
              <w:t xml:space="preserve">11月20日</w:t>
            </w:r>
            <w:r>
              <w:rPr>
                <w:rFonts w:hint="eastAsia" w:ascii="宋体" w:hAnsi="宋体" w:cs="宋体"/>
                <w:color w:val="000000"/>
                <w:sz w:val="24"/>
              </w:rPr>
              <w:t xml:space="preserve">09:30，</w:t>
            </w:r>
            <w:r>
              <w:rPr>
                <w:rFonts w:hint="eastAsia" w:ascii="宋体" w:hAnsi="宋体" w:cs="宋体"/>
                <w:b/>
                <w:color w:val="000000"/>
                <w:sz w:val="24"/>
              </w:rPr>
              <w:t xml:space="preserve">解密时限：开启解密后30分钟。</w:t>
            </w:r>
            <w:r>
              <w:rPr>
                <w:rFonts w:hint="eastAsia" w:ascii="宋体" w:hAnsi="宋体" w:cs="宋体"/>
                <w:color w:val="000000"/>
                <w:sz w:val="24"/>
              </w:rPr>
            </w:r>
            <w:r/>
          </w:p>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3.投标文件提交地点：</w:t>
            </w:r>
            <w:r>
              <w:rPr>
                <w:rFonts w:hint="eastAsia" w:ascii="宋体" w:hAnsi="宋体" w:cs="宋体"/>
                <w:color w:val="000000"/>
                <w:sz w:val="24"/>
                <w:shd w:val="clear" w:color="auto" w:fill="ffffff"/>
              </w:rPr>
              <w:t xml:space="preserve">江苏省政府采购（苏采云）平台投标，线上不见面开标。</w:t>
            </w:r>
            <w:r>
              <w:rPr>
                <w:rFonts w:hint="eastAsia" w:ascii="宋体" w:hAnsi="宋体" w:cs="宋体"/>
                <w:color w:val="000000"/>
                <w:sz w:val="24"/>
              </w:rPr>
            </w:r>
            <w:r/>
          </w:p>
          <w:p>
            <w:pPr>
              <w:pStyle w:val="633"/>
              <w:spacing w:line="360" w:lineRule="auto"/>
              <w:widowControl/>
              <w:rPr>
                <w:rFonts w:hint="eastAsia" w:ascii="宋体" w:hAnsi="宋体" w:cs="宋体"/>
                <w:b/>
                <w:color w:val="000000"/>
                <w:sz w:val="24"/>
              </w:rPr>
            </w:pPr>
            <w:r>
              <w:rPr>
                <w:rFonts w:hint="eastAsia" w:ascii="宋体" w:hAnsi="宋体" w:cs="宋体"/>
                <w:b/>
                <w:color w:val="000000"/>
                <w:sz w:val="24"/>
              </w:rPr>
              <w:t xml:space="preserve">特别提醒：</w:t>
            </w:r>
            <w:r>
              <w:rPr>
                <w:rFonts w:hint="eastAsia" w:ascii="宋体" w:hAnsi="宋体" w:cs="宋体"/>
                <w:b/>
                <w:color w:val="000000"/>
                <w:sz w:val="24"/>
              </w:rPr>
            </w:r>
            <w:r/>
          </w:p>
          <w:p>
            <w:pPr>
              <w:pStyle w:val="633"/>
              <w:spacing w:line="360" w:lineRule="auto"/>
              <w:widowControl/>
              <w:rPr>
                <w:rFonts w:hint="eastAsia" w:ascii="宋体" w:hAnsi="宋体" w:cs="宋体"/>
                <w:b/>
                <w:color w:val="000000"/>
                <w:sz w:val="24"/>
              </w:rPr>
            </w:pPr>
            <w:r>
              <w:rPr>
                <w:rFonts w:hint="eastAsia" w:ascii="宋体" w:hAnsi="宋体" w:cs="宋体"/>
                <w:b/>
                <w:color w:val="000000"/>
                <w:sz w:val="24"/>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000000"/>
                <w:sz w:val="24"/>
              </w:rPr>
              <w:t xml:space="preserve">具体操作流程详见《“苏采云”系统供应商操作手册》。</w:t>
            </w:r>
            <w:r>
              <w:rPr>
                <w:rFonts w:hint="eastAsia" w:ascii="宋体" w:hAnsi="宋体" w:cs="宋体"/>
                <w:b/>
                <w:color w:val="000000"/>
                <w:sz w:val="24"/>
              </w:rPr>
            </w:r>
            <w:r/>
          </w:p>
        </w:tc>
      </w:tr>
      <w:tr>
        <w:trPr/>
        <w:tc>
          <w:tcPr>
            <w:tcW w:w="875" w:type="dxa"/>
            <w:vAlign w:val="center"/>
            <w:textDirection w:val="lrTb"/>
            <w:noWrap w:val="false"/>
          </w:tcPr>
          <w:p>
            <w:pPr>
              <w:pStyle w:val="633"/>
              <w:jc w:val="center"/>
              <w:spacing w:line="360" w:lineRule="auto"/>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W w:w="9136" w:type="dxa"/>
            <w:vAlign w:val="center"/>
            <w:textDirection w:val="lrTb"/>
            <w:noWrap w:val="false"/>
          </w:tcPr>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评审时间：2026年</w:t>
            </w:r>
            <w:r>
              <w:rPr>
                <w:rFonts w:hint="eastAsia" w:ascii="宋体" w:hAnsi="宋体" w:cs="宋体"/>
                <w:color w:val="000000"/>
                <w:sz w:val="24"/>
                <w:lang w:eastAsia="zh-CN"/>
              </w:rPr>
              <w:t xml:space="preserve">11月20日</w:t>
            </w:r>
            <w:r>
              <w:rPr>
                <w:rFonts w:hint="eastAsia" w:ascii="宋体" w:hAnsi="宋体" w:cs="宋体"/>
                <w:color w:val="000000"/>
                <w:sz w:val="24"/>
              </w:rPr>
              <w:t xml:space="preserve">开标结束后</w:t>
            </w:r>
            <w:r>
              <w:rPr>
                <w:rFonts w:hint="eastAsia" w:ascii="宋体" w:hAnsi="宋体" w:cs="宋体"/>
                <w:color w:val="000000"/>
                <w:sz w:val="24"/>
              </w:rPr>
            </w:r>
            <w:r/>
          </w:p>
          <w:p>
            <w:pPr>
              <w:pStyle w:val="633"/>
              <w:spacing w:line="360" w:lineRule="auto"/>
              <w:widowControl/>
              <w:rPr>
                <w:rFonts w:ascii="宋体" w:hAnsi="宋体" w:cs="宋体"/>
                <w:color w:val="000000"/>
                <w:sz w:val="24"/>
              </w:rPr>
            </w:pPr>
            <w:r>
              <w:rPr>
                <w:rFonts w:hint="eastAsia" w:ascii="宋体" w:hAnsi="宋体" w:cs="宋体"/>
                <w:color w:val="000000"/>
                <w:sz w:val="24"/>
              </w:rPr>
              <w:t xml:space="preserve">评审地点：无锡市滨湖区绣溪路59-17号楼一楼评标室</w:t>
            </w:r>
            <w:r>
              <w:rPr>
                <w:rFonts w:ascii="宋体" w:hAnsi="宋体" w:cs="宋体"/>
                <w:color w:val="000000"/>
                <w:sz w:val="24"/>
              </w:rPr>
            </w:r>
            <w:r/>
          </w:p>
        </w:tc>
      </w:tr>
      <w:tr>
        <w:trPr>
          <w:trHeight w:val="550"/>
        </w:trPr>
        <w:tc>
          <w:tcPr>
            <w:tcW w:w="875" w:type="dxa"/>
            <w:vAlign w:val="center"/>
            <w:textDirection w:val="lrTb"/>
            <w:noWrap w:val="false"/>
          </w:tcPr>
          <w:p>
            <w:pPr>
              <w:pStyle w:val="633"/>
              <w:jc w:val="center"/>
              <w:spacing w:line="360" w:lineRule="auto"/>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9136" w:type="dxa"/>
            <w:vAlign w:val="center"/>
            <w:textDirection w:val="lrTb"/>
            <w:noWrap w:val="false"/>
          </w:tcPr>
          <w:p>
            <w:pPr>
              <w:pStyle w:val="633"/>
              <w:spacing w:line="360" w:lineRule="auto"/>
              <w:widowControl/>
              <w:rPr>
                <w:rFonts w:hint="eastAsia" w:ascii="宋体" w:hAnsi="宋体" w:cs="宋体"/>
                <w:b/>
                <w:color w:val="000000"/>
                <w:sz w:val="24"/>
                <w:u w:val="single"/>
              </w:rPr>
            </w:pPr>
            <w:r>
              <w:rPr>
                <w:rFonts w:hint="eastAsia" w:ascii="宋体" w:hAnsi="宋体" w:cs="宋体"/>
                <w:color w:val="000000"/>
                <w:sz w:val="24"/>
              </w:rPr>
              <w:t xml:space="preserve">确定中标单位时间：</w:t>
            </w:r>
            <w:r>
              <w:rPr>
                <w:rFonts w:hint="eastAsia" w:ascii="宋体" w:hAnsi="宋体" w:cs="宋体"/>
                <w:b/>
                <w:color w:val="000000"/>
                <w:sz w:val="24"/>
                <w:u w:val="single"/>
              </w:rPr>
              <w:t xml:space="preserve">2026年</w:t>
            </w:r>
            <w:r>
              <w:rPr>
                <w:rFonts w:hint="eastAsia" w:ascii="宋体" w:hAnsi="宋体" w:cs="宋体"/>
                <w:b/>
                <w:bCs/>
                <w:color w:val="000000"/>
                <w:sz w:val="24"/>
                <w:u w:val="single"/>
                <w:lang w:eastAsia="zh-CN"/>
              </w:rPr>
              <w:t xml:space="preserve">11月20日</w:t>
            </w:r>
            <w:r>
              <w:rPr>
                <w:rFonts w:hint="eastAsia" w:ascii="宋体" w:hAnsi="宋体" w:cs="宋体"/>
                <w:b/>
                <w:color w:val="000000"/>
                <w:sz w:val="24"/>
                <w:u w:val="single"/>
              </w:rPr>
              <w:t xml:space="preserve">评标结束</w:t>
            </w:r>
            <w:r>
              <w:rPr>
                <w:rFonts w:hint="eastAsia" w:ascii="宋体" w:hAnsi="宋体" w:cs="宋体"/>
                <w:b/>
                <w:color w:val="000000"/>
                <w:sz w:val="24"/>
                <w:u w:val="single"/>
              </w:rPr>
            </w:r>
            <w:r/>
          </w:p>
          <w:p>
            <w:pPr>
              <w:pStyle w:val="633"/>
              <w:spacing w:line="360" w:lineRule="auto"/>
              <w:widowControl/>
              <w:rPr>
                <w:rFonts w:hint="eastAsia" w:ascii="宋体" w:hAnsi="宋体" w:cs="宋体"/>
                <w:color w:val="000000"/>
                <w:sz w:val="24"/>
              </w:rPr>
            </w:pPr>
            <w:r>
              <w:rPr>
                <w:rFonts w:hint="eastAsia" w:ascii="宋体" w:hAnsi="宋体" w:cs="宋体"/>
                <w:color w:val="000000"/>
                <w:sz w:val="24"/>
              </w:rPr>
              <w:t xml:space="preserve">确定中标单位地点：无锡市滨湖区绣溪路59-17号楼一楼评标室</w:t>
            </w:r>
            <w:r>
              <w:rPr>
                <w:rFonts w:hint="eastAsia" w:ascii="宋体" w:hAnsi="宋体" w:cs="宋体"/>
                <w:color w:val="000000"/>
                <w:sz w:val="24"/>
              </w:rPr>
            </w:r>
            <w:r/>
          </w:p>
        </w:tc>
      </w:tr>
      <w:tr>
        <w:trPr/>
        <w:tc>
          <w:tcPr>
            <w:tcW w:w="875" w:type="dxa"/>
            <w:vAlign w:val="center"/>
            <w:textDirection w:val="lrTb"/>
            <w:noWrap w:val="false"/>
          </w:tcPr>
          <w:p>
            <w:pPr>
              <w:pStyle w:val="633"/>
              <w:jc w:val="center"/>
              <w:spacing w:line="360" w:lineRule="auto"/>
              <w:widowControl/>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9136" w:type="dxa"/>
            <w:vAlign w:val="center"/>
            <w:textDirection w:val="lrTb"/>
            <w:noWrap w:val="false"/>
          </w:tcPr>
          <w:p>
            <w:pPr>
              <w:pStyle w:val="633"/>
              <w:spacing w:line="360" w:lineRule="auto"/>
              <w:widowControl/>
              <w:rPr>
                <w:rFonts w:hint="eastAsia" w:ascii="宋体" w:hAnsi="宋体" w:cs="宋体"/>
                <w:sz w:val="24"/>
              </w:rPr>
            </w:pPr>
            <w:r>
              <w:rPr>
                <w:rFonts w:hint="eastAsia" w:ascii="宋体" w:hAnsi="宋体" w:cs="宋体"/>
                <w:sz w:val="24"/>
              </w:rPr>
              <w:t xml:space="preserve">本次采购采用江苏省政府采购（苏采云）平台进行招标投标活动，招标、投标、评标和中标结果发布全程电子化。</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rPr>
              <w:t xml:space="preserve">本项目为线上不见面采购，投标供应商无需到开标现场及递交纸质文件。中标供应商在收到中标通知书后与采购人签订合同前，必须提供与系统中电子投标文件一致的纸质投标文件正本一份，副本两份。</w:t>
            </w:r>
            <w:r>
              <w:rPr>
                <w:rFonts w:hint="eastAsia" w:ascii="宋体" w:hAnsi="宋体" w:cs="宋体"/>
                <w:sz w:val="24"/>
              </w:rPr>
            </w:r>
            <w:r/>
          </w:p>
        </w:tc>
      </w:tr>
      <w:tr>
        <w:trPr>
          <w:trHeight w:val="558"/>
        </w:trPr>
        <w:tc>
          <w:tcPr>
            <w:tcW w:w="875" w:type="dxa"/>
            <w:vAlign w:val="center"/>
            <w:textDirection w:val="lrTb"/>
            <w:noWrap w:val="false"/>
          </w:tcPr>
          <w:p>
            <w:pPr>
              <w:pStyle w:val="633"/>
              <w:jc w:val="center"/>
              <w:spacing w:line="360" w:lineRule="auto"/>
              <w:widowControl/>
              <w:rPr>
                <w:rFonts w:hint="eastAsia" w:ascii="宋体" w:hAnsi="宋体" w:cs="宋体"/>
                <w:sz w:val="24"/>
              </w:rPr>
            </w:pPr>
            <w:r>
              <w:rPr>
                <w:rFonts w:hint="eastAsia" w:ascii="宋体" w:hAnsi="宋体" w:cs="宋体"/>
                <w:sz w:val="24"/>
              </w:rPr>
              <w:t xml:space="preserve">13</w:t>
            </w:r>
            <w:r>
              <w:rPr>
                <w:rFonts w:hint="eastAsia" w:ascii="宋体" w:hAnsi="宋体" w:cs="宋体"/>
                <w:sz w:val="24"/>
              </w:rPr>
            </w:r>
            <w:r/>
          </w:p>
        </w:tc>
        <w:tc>
          <w:tcPr>
            <w:tcW w:w="9136" w:type="dxa"/>
            <w:vAlign w:val="center"/>
            <w:textDirection w:val="lrTb"/>
            <w:noWrap w:val="false"/>
          </w:tcPr>
          <w:p>
            <w:pPr>
              <w:pStyle w:val="633"/>
              <w:spacing w:line="360" w:lineRule="auto"/>
              <w:widowControl/>
              <w:rPr>
                <w:rFonts w:hint="eastAsia" w:ascii="宋体" w:hAnsi="宋体" w:cs="宋体"/>
                <w:sz w:val="24"/>
              </w:rPr>
            </w:pPr>
            <w:r>
              <w:rPr>
                <w:rFonts w:hint="eastAsia" w:ascii="宋体" w:hAnsi="宋体" w:cs="宋体"/>
                <w:sz w:val="24"/>
              </w:rPr>
              <w:t xml:space="preserve">有关本次采购活动程序方面的问题，可来人、来函或电话联系。</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rPr>
              <w:t xml:space="preserve">采购人：无锡市自然资源和规划局</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rPr>
              <w:t xml:space="preserve">联系地址：无锡市观山路199号市民中心10号楼</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rPr>
              <w:t xml:space="preserve">联系人：唐先生</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rPr>
              <w:t xml:space="preserve">联系电话：0510-81823539</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rPr>
              <w:t xml:space="preserve">采购代理机构：无锡众邦技术咨询有限公司</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rPr>
              <w:t xml:space="preserve">联系地址：无锡蠡园开发区标准写字楼A3三楼北侧</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rPr>
              <w:t xml:space="preserve">联系人：</w:t>
            </w:r>
            <w:r>
              <w:rPr>
                <w:rFonts w:hint="eastAsia" w:ascii="宋体" w:hAnsi="宋体" w:cs="宋体"/>
                <w:sz w:val="24"/>
                <w:lang w:val="en-US" w:eastAsia="zh-CN"/>
              </w:rPr>
              <w:t xml:space="preserve">方钟明、</w:t>
            </w:r>
            <w:r>
              <w:rPr>
                <w:rFonts w:hint="eastAsia" w:ascii="宋体" w:hAnsi="宋体" w:cs="宋体"/>
                <w:sz w:val="24"/>
              </w:rPr>
              <w:t xml:space="preserve">刘曾辰</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rPr>
              <w:t xml:space="preserve">联系电话：0510-82810100</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lang w:val="zh-CN"/>
              </w:rPr>
              <w:t xml:space="preserve">电子邮件地址</w:t>
            </w:r>
            <w:r>
              <w:rPr>
                <w:rFonts w:hint="eastAsia" w:ascii="宋体" w:hAnsi="宋体" w:cs="宋体"/>
                <w:sz w:val="24"/>
              </w:rPr>
              <w:t xml:space="preserve">：71573294@qq.com</w:t>
            </w:r>
            <w:r>
              <w:rPr>
                <w:rFonts w:hint="eastAsia" w:ascii="宋体" w:hAnsi="宋体" w:cs="宋体"/>
                <w:sz w:val="24"/>
              </w:rPr>
            </w:r>
            <w:r/>
          </w:p>
          <w:p>
            <w:pPr>
              <w:pStyle w:val="633"/>
              <w:spacing w:line="360" w:lineRule="auto"/>
              <w:widowControl/>
              <w:rPr>
                <w:rFonts w:hint="eastAsia" w:ascii="宋体" w:hAnsi="宋体" w:cs="宋体"/>
                <w:sz w:val="24"/>
              </w:rPr>
            </w:pPr>
            <w:r>
              <w:rPr>
                <w:rFonts w:hint="eastAsia" w:ascii="宋体" w:hAnsi="宋体" w:cs="宋体"/>
                <w:sz w:val="24"/>
              </w:rPr>
              <w:t xml:space="preserve">邮政编码：214000</w:t>
            </w:r>
            <w:r>
              <w:rPr>
                <w:rFonts w:hint="eastAsia" w:ascii="宋体" w:hAnsi="宋体" w:cs="宋体"/>
                <w:sz w:val="24"/>
              </w:rPr>
            </w:r>
            <w:r/>
          </w:p>
        </w:tc>
      </w:tr>
      <w:tr>
        <w:trPr>
          <w:trHeight w:val="558"/>
        </w:trPr>
        <w:tc>
          <w:tcPr>
            <w:tcW w:w="875" w:type="dxa"/>
            <w:vAlign w:val="center"/>
            <w:textDirection w:val="lrTb"/>
            <w:noWrap w:val="false"/>
          </w:tcPr>
          <w:p>
            <w:pPr>
              <w:pStyle w:val="633"/>
              <w:jc w:val="center"/>
              <w:spacing w:line="360" w:lineRule="auto"/>
              <w:widowControl/>
              <w:rPr>
                <w:rFonts w:hint="eastAsia" w:ascii="宋体" w:hAnsi="宋体" w:cs="宋体"/>
                <w:sz w:val="24"/>
              </w:rPr>
            </w:pPr>
            <w:r>
              <w:rPr>
                <w:rFonts w:hint="eastAsia" w:ascii="宋体" w:hAnsi="宋体" w:cs="宋体"/>
                <w:sz w:val="24"/>
              </w:rPr>
              <w:t xml:space="preserve">14</w:t>
            </w:r>
            <w:r>
              <w:rPr>
                <w:rFonts w:hint="eastAsia" w:ascii="宋体" w:hAnsi="宋体" w:cs="宋体"/>
                <w:sz w:val="24"/>
              </w:rPr>
            </w:r>
            <w:r/>
          </w:p>
        </w:tc>
        <w:tc>
          <w:tcPr>
            <w:tcW w:w="9136" w:type="dxa"/>
            <w:vAlign w:val="center"/>
            <w:textDirection w:val="lrTb"/>
            <w:noWrap w:val="false"/>
          </w:tcPr>
          <w:p>
            <w:pPr>
              <w:pStyle w:val="633"/>
              <w:spacing w:line="360" w:lineRule="auto"/>
              <w:tabs>
                <w:tab w:val="left" w:pos="840" w:leader="none"/>
                <w:tab w:val="left" w:pos="1050" w:leader="none"/>
              </w:tabs>
              <w:rPr>
                <w:rFonts w:hint="eastAsia" w:ascii="宋体" w:hAnsi="宋体" w:cs="宋体"/>
                <w:color w:val="000000"/>
                <w:sz w:val="24"/>
              </w:rPr>
            </w:pPr>
            <w:r>
              <w:rPr>
                <w:rFonts w:hint="eastAsia" w:ascii="宋体" w:hAnsi="宋体" w:cs="宋体"/>
                <w:color w:val="000000"/>
                <w:sz w:val="24"/>
              </w:rPr>
              <w:t xml:space="preserve">1.潜在投标供应商访问江苏省政府采购（苏采云）平台的网络地址和方法</w:t>
            </w:r>
            <w:r>
              <w:rPr>
                <w:rFonts w:hint="eastAsia" w:ascii="宋体" w:hAnsi="宋体" w:cs="宋体"/>
                <w:color w:val="000000"/>
                <w:sz w:val="24"/>
              </w:rPr>
            </w:r>
            <w:r/>
          </w:p>
          <w:p>
            <w:pPr>
              <w:pStyle w:val="633"/>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（1）</w:t>
            </w:r>
            <w:r>
              <w:rPr>
                <w:rFonts w:hint="eastAsia" w:ascii="宋体" w:hAnsi="宋体" w:cs="宋体"/>
                <w:color w:val="000000"/>
                <w:sz w:val="24"/>
              </w:rPr>
              <w:t xml:space="preserve">供应商访问江苏省政府采购（苏采云）平台的方法：</w:t>
            </w:r>
            <w:r>
              <w:rPr>
                <w:rFonts w:hint="eastAsia" w:ascii="宋体" w:hAnsi="宋体" w:cs="宋体"/>
                <w:bCs/>
                <w:sz w:val="24"/>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cs="宋体"/>
                <w:sz w:val="24"/>
                <w:shd w:val="clear" w:color="auto" w:fill="ffffff"/>
              </w:rPr>
              <w:t xml:space="preserve">“苏采云”系统供应商操作手册</w:t>
            </w:r>
            <w:r>
              <w:rPr>
                <w:rFonts w:hint="eastAsia" w:ascii="宋体" w:hAnsi="宋体" w:cs="宋体"/>
                <w:bCs/>
                <w:sz w:val="24"/>
              </w:rPr>
              <w:t xml:space="preserve">》。</w:t>
            </w:r>
            <w:r>
              <w:rPr>
                <w:rFonts w:hint="eastAsia" w:ascii="宋体" w:hAnsi="宋体" w:cs="宋体"/>
                <w:bCs/>
                <w:sz w:val="24"/>
              </w:rPr>
            </w:r>
            <w:r/>
          </w:p>
          <w:p>
            <w:pPr>
              <w:pStyle w:val="633"/>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（2）访问“江苏省政府采购（苏采云平台）”——“用户注册”按钮，进行账号注册并填写申请信息，也可以直接通过</w:t>
            </w:r>
            <w:r>
              <w:rPr>
                <w:rFonts w:hint="eastAsia" w:ascii="宋体" w:hAnsi="宋体" w:cs="宋体"/>
                <w:bCs/>
                <w:sz w:val="24"/>
              </w:rPr>
              <w:fldChar w:fldCharType="begin"/>
            </w:r>
            <w:r>
              <w:rPr>
                <w:rFonts w:hint="eastAsia" w:ascii="宋体" w:hAnsi="宋体" w:cs="宋体"/>
                <w:bCs/>
                <w:sz w:val="24"/>
              </w:rPr>
              <w:instrText xml:space="preserve"> HYPERLINK "http://jszfcg.jscz.gov.cn/jszc/login" </w:instrText>
            </w:r>
            <w:r>
              <w:rPr>
                <w:rFonts w:hint="eastAsia" w:ascii="宋体" w:hAnsi="宋体" w:cs="宋体"/>
                <w:bCs/>
                <w:sz w:val="24"/>
              </w:rPr>
              <w:fldChar w:fldCharType="separate"/>
            </w:r>
            <w:r>
              <w:rPr>
                <w:rFonts w:hint="eastAsia" w:ascii="宋体" w:hAnsi="宋体" w:cs="宋体"/>
                <w:bCs/>
                <w:sz w:val="24"/>
              </w:rPr>
              <w:t xml:space="preserve">苏采云 （http://jszfcg.jsczt.cn/）</w:t>
            </w:r>
            <w:r>
              <w:rPr>
                <w:rFonts w:hint="eastAsia" w:ascii="宋体" w:hAnsi="宋体" w:cs="宋体"/>
                <w:bCs/>
                <w:sz w:val="24"/>
              </w:rPr>
              <w:fldChar w:fldCharType="end"/>
            </w:r>
            <w:r>
              <w:rPr>
                <w:rFonts w:hint="eastAsia" w:ascii="宋体" w:hAnsi="宋体" w:cs="宋体"/>
                <w:bCs/>
                <w:sz w:val="24"/>
              </w:rPr>
              <w:t xml:space="preserve">进入注册界面。</w:t>
            </w:r>
            <w:r>
              <w:rPr>
                <w:rFonts w:hint="eastAsia" w:ascii="宋体" w:hAnsi="宋体" w:cs="宋体"/>
                <w:bCs/>
                <w:sz w:val="24"/>
              </w:rPr>
            </w:r>
            <w:r/>
          </w:p>
          <w:p>
            <w:pPr>
              <w:pStyle w:val="633"/>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（3）</w:t>
            </w:r>
            <w:r>
              <w:rPr>
                <w:rFonts w:hint="eastAsia" w:ascii="宋体" w:hAnsi="宋体" w:cs="宋体"/>
                <w:color w:val="000000"/>
                <w:sz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sz w:val="24"/>
              </w:rPr>
              <w:t xml:space="preserve">领取CA和办理电子签章详见“江苏省政府采购数字证书CA及电子签章办理指南”（http://jsxcmm.com/help/help.html）</w:t>
            </w:r>
            <w:r>
              <w:rPr>
                <w:rFonts w:hint="eastAsia" w:ascii="宋体" w:hAnsi="宋体" w:cs="宋体"/>
                <w:bCs/>
                <w:sz w:val="24"/>
              </w:rPr>
            </w:r>
            <w:r/>
          </w:p>
          <w:p>
            <w:pPr>
              <w:pStyle w:val="633"/>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（4）</w:t>
            </w:r>
            <w:r>
              <w:rPr>
                <w:rFonts w:hint="eastAsia" w:ascii="宋体" w:hAnsi="宋体" w:cs="宋体"/>
                <w:color w:val="000000"/>
                <w:sz w:val="24"/>
              </w:rPr>
              <w:t xml:space="preserve">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s="宋体"/>
                <w:bCs/>
                <w:sz w:val="24"/>
              </w:rPr>
            </w:r>
            <w:r/>
          </w:p>
          <w:p>
            <w:pPr>
              <w:pStyle w:val="633"/>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（5）采购文件、供应商操作手册及政府采购客户端工具可通过“苏采云”系统－－已报名项目－－报名详情页面内相应链接进行下载。</w:t>
            </w:r>
            <w:r>
              <w:rPr>
                <w:rFonts w:hint="eastAsia" w:ascii="宋体" w:hAnsi="宋体" w:cs="宋体"/>
                <w:bCs/>
                <w:sz w:val="24"/>
              </w:rPr>
            </w:r>
            <w:r/>
          </w:p>
          <w:p>
            <w:pPr>
              <w:pStyle w:val="633"/>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（6）政府采购客户端工具及“苏采云”系统供应商操作手册可访问江苏政府采购网-－办事指南--“资料下载”进行下载《“苏采云”系统供应商操作手册及政府采购客户端工具》。</w:t>
            </w:r>
            <w:r>
              <w:rPr>
                <w:rFonts w:hint="eastAsia" w:ascii="宋体" w:hAnsi="宋体" w:cs="宋体"/>
                <w:bCs/>
                <w:sz w:val="24"/>
              </w:rPr>
            </w:r>
            <w:r/>
          </w:p>
          <w:p>
            <w:pPr>
              <w:pStyle w:val="633"/>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（7）采购代理机构将数据电文形式的采购文件加载至“苏采云”系统，供潜在供应商下载或者查阅。</w:t>
            </w:r>
            <w:r>
              <w:rPr>
                <w:rFonts w:hint="eastAsia" w:ascii="宋体" w:hAnsi="宋体" w:cs="宋体"/>
                <w:bCs/>
                <w:sz w:val="24"/>
              </w:rPr>
            </w:r>
            <w:r/>
          </w:p>
          <w:p>
            <w:pPr>
              <w:pStyle w:val="633"/>
              <w:spacing w:line="360" w:lineRule="auto"/>
              <w:tabs>
                <w:tab w:val="left" w:pos="840" w:leader="none"/>
                <w:tab w:val="left" w:pos="1050" w:leader="none"/>
              </w:tabs>
              <w:rPr>
                <w:rFonts w:hint="eastAsia" w:ascii="宋体" w:hAnsi="宋体" w:cs="宋体"/>
                <w:bCs/>
                <w:sz w:val="24"/>
              </w:rPr>
            </w:pPr>
            <w:r>
              <w:rPr>
                <w:rFonts w:hint="eastAsia" w:ascii="宋体" w:hAnsi="宋体" w:cs="宋体"/>
                <w:bCs/>
                <w:sz w:val="24"/>
              </w:rPr>
              <w:t xml:space="preserve">（8）苏采云系统应使用谷歌浏览器参与不见面开标。</w:t>
            </w:r>
            <w:r>
              <w:rPr>
                <w:rFonts w:hint="eastAsia" w:ascii="宋体" w:hAnsi="宋体" w:cs="宋体"/>
                <w:bCs/>
                <w:sz w:val="24"/>
              </w:rPr>
            </w:r>
            <w:r/>
          </w:p>
          <w:p>
            <w:pPr>
              <w:pStyle w:val="633"/>
              <w:spacing w:line="360" w:lineRule="auto"/>
              <w:tabs>
                <w:tab w:val="left" w:pos="840" w:leader="none"/>
                <w:tab w:val="left" w:pos="1050" w:leader="none"/>
              </w:tabs>
              <w:rPr>
                <w:rFonts w:hint="eastAsia" w:ascii="宋体" w:hAnsi="宋体" w:cs="宋体"/>
                <w:sz w:val="24"/>
              </w:rPr>
            </w:pPr>
            <w:r>
              <w:rPr>
                <w:rFonts w:hint="eastAsia" w:ascii="宋体" w:hAnsi="宋体" w:cs="宋体"/>
                <w:bCs/>
                <w:sz w:val="24"/>
              </w:rPr>
              <w:t xml:space="preserve">2.有关本次招标的事项若存在变动或修改，敬请及时关注“江苏政府采购网”“中国政府采购网”发布的信息。</w:t>
            </w:r>
            <w:r>
              <w:rPr>
                <w:rFonts w:hint="eastAsia" w:ascii="宋体" w:hAnsi="宋体" w:cs="宋体"/>
                <w:sz w:val="24"/>
              </w:rPr>
            </w:r>
            <w:r/>
          </w:p>
        </w:tc>
      </w:tr>
    </w:tbl>
    <w:p>
      <w:pPr>
        <w:pStyle w:val="633"/>
        <w:jc w:val="center"/>
        <w:spacing w:line="360" w:lineRule="auto"/>
        <w:rPr>
          <w:rFonts w:ascii="黑体" w:eastAsia="黑体"/>
          <w:b/>
          <w:sz w:val="44"/>
          <w:szCs w:val="44"/>
        </w:rPr>
      </w:pPr>
      <w:r>
        <w:rPr>
          <w:rFonts w:hint="eastAsia" w:ascii="宋体" w:hAnsi="宋体" w:cs="宋体"/>
          <w:b/>
          <w:sz w:val="24"/>
        </w:rPr>
        <w:br w:type="page" w:clear="all"/>
      </w:r>
      <w:r>
        <w:rPr>
          <w:rFonts w:hint="eastAsia" w:ascii="黑体" w:eastAsia="黑体"/>
          <w:b/>
          <w:sz w:val="44"/>
          <w:szCs w:val="44"/>
        </w:rPr>
        <w:t xml:space="preserve">第二部分. 供应商须知</w:t>
      </w:r>
      <w:r>
        <w:rPr>
          <w:rFonts w:ascii="黑体" w:eastAsia="黑体"/>
          <w:b/>
          <w:sz w:val="44"/>
          <w:szCs w:val="44"/>
        </w:rPr>
      </w:r>
      <w:r/>
    </w:p>
    <w:p>
      <w:pPr>
        <w:pStyle w:val="633"/>
        <w:ind w:firstLine="240"/>
        <w:spacing w:line="360" w:lineRule="auto"/>
        <w:rPr>
          <w:rFonts w:ascii="黑体" w:hAnsi="宋体" w:eastAsia="黑体"/>
          <w:sz w:val="24"/>
        </w:rPr>
        <w:outlineLvl w:val="0"/>
      </w:pPr>
      <w:r>
        <w:rPr>
          <w:rFonts w:hint="eastAsia" w:ascii="黑体" w:hAnsi="宋体" w:eastAsia="黑体"/>
          <w:sz w:val="24"/>
        </w:rPr>
        <w:t xml:space="preserve">（一）遵循原则：</w:t>
      </w:r>
      <w:r>
        <w:rPr>
          <w:rFonts w:ascii="黑体" w:hAnsi="宋体" w:eastAsia="黑体"/>
          <w:sz w:val="24"/>
        </w:rPr>
      </w:r>
      <w:r/>
    </w:p>
    <w:p>
      <w:pPr>
        <w:pStyle w:val="633"/>
        <w:ind w:firstLine="240"/>
        <w:spacing w:line="360" w:lineRule="auto"/>
        <w:rPr>
          <w:rFonts w:ascii="宋体" w:hAnsi="宋体"/>
          <w:sz w:val="24"/>
        </w:rPr>
      </w:pPr>
      <w:r>
        <w:rPr>
          <w:rFonts w:hint="eastAsia" w:ascii="宋体" w:hAnsi="宋体"/>
          <w:sz w:val="24"/>
        </w:rPr>
        <w:t xml:space="preserve">公开透明原则、公平竞争原则、公正原则和诚实信用原则。</w:t>
      </w:r>
      <w:r>
        <w:rPr>
          <w:rFonts w:ascii="宋体" w:hAnsi="宋体"/>
          <w:sz w:val="24"/>
        </w:rPr>
      </w:r>
      <w:r/>
    </w:p>
    <w:p>
      <w:pPr>
        <w:pStyle w:val="633"/>
        <w:ind w:firstLine="240"/>
        <w:spacing w:line="360" w:lineRule="auto"/>
        <w:rPr>
          <w:rFonts w:ascii="黑体" w:hAnsi="宋体" w:eastAsia="黑体"/>
          <w:sz w:val="24"/>
        </w:rPr>
        <w:outlineLvl w:val="0"/>
      </w:pPr>
      <w:r>
        <w:rPr>
          <w:rFonts w:hint="eastAsia" w:ascii="黑体" w:hAnsi="宋体" w:eastAsia="黑体"/>
          <w:sz w:val="24"/>
        </w:rPr>
        <w:t xml:space="preserve">（二）招标文件：</w:t>
      </w:r>
      <w:r>
        <w:rPr>
          <w:rFonts w:ascii="黑体" w:hAnsi="宋体" w:eastAsia="黑体"/>
          <w:sz w:val="24"/>
        </w:rPr>
      </w:r>
      <w:r/>
    </w:p>
    <w:p>
      <w:pPr>
        <w:pStyle w:val="633"/>
        <w:ind w:firstLine="360"/>
        <w:spacing w:line="360" w:lineRule="auto"/>
        <w:rPr>
          <w:rFonts w:ascii="宋体" w:hAnsi="宋体"/>
          <w:sz w:val="24"/>
        </w:rPr>
      </w:pPr>
      <w:r>
        <w:rPr>
          <w:rFonts w:hint="eastAsia" w:ascii="宋体" w:hAnsi="宋体"/>
          <w:sz w:val="24"/>
        </w:rPr>
        <w:t xml:space="preserve">1.招标文件包括文件目录所列全部内容，投标供应商应仔细阅读，并在投标文件中充分响应招标文件的所有要求。</w:t>
      </w:r>
      <w:r>
        <w:rPr>
          <w:rFonts w:ascii="宋体" w:hAnsi="宋体"/>
          <w:sz w:val="24"/>
        </w:rPr>
      </w:r>
      <w:r/>
    </w:p>
    <w:p>
      <w:pPr>
        <w:pStyle w:val="633"/>
        <w:ind w:firstLine="360"/>
        <w:spacing w:line="360" w:lineRule="auto"/>
        <w:rPr>
          <w:rFonts w:hint="eastAsia" w:ascii="宋体" w:hAnsi="宋体"/>
          <w:sz w:val="24"/>
        </w:rPr>
      </w:pPr>
      <w:r>
        <w:rPr>
          <w:rFonts w:hint="eastAsia" w:ascii="宋体" w:hAnsi="宋体"/>
          <w:sz w:val="24"/>
        </w:rPr>
        <w:t xml:space="preserve">2.投标</w:t>
      </w:r>
      <w:r>
        <w:rPr>
          <w:rFonts w:hint="eastAsia" w:ascii="宋体" w:hAnsi="宋体"/>
          <w:sz w:val="24"/>
          <w:lang w:val="zh-CN"/>
        </w:rPr>
        <w:t xml:space="preserve">供应商登录</w:t>
      </w:r>
      <w:r>
        <w:rPr>
          <w:rFonts w:hint="eastAsia" w:ascii="宋体" w:hAnsi="宋体"/>
          <w:sz w:val="24"/>
        </w:rPr>
        <w:fldChar w:fldCharType="begin"/>
      </w:r>
      <w:r>
        <w:rPr>
          <w:rFonts w:hint="eastAsia" w:ascii="宋体" w:hAnsi="宋体"/>
          <w:sz w:val="24"/>
        </w:rPr>
        <w:instrText xml:space="preserve"> HYPERLINK "http://jszfcg.jscz.gov.cn/jszc/login" </w:instrText>
      </w:r>
      <w:r>
        <w:rPr>
          <w:rFonts w:hint="eastAsia" w:ascii="宋体" w:hAnsi="宋体"/>
          <w:sz w:val="24"/>
        </w:rPr>
        <w:fldChar w:fldCharType="separate"/>
      </w:r>
      <w:r>
        <w:rPr>
          <w:rFonts w:hint="eastAsia" w:ascii="宋体" w:hAnsi="宋体"/>
          <w:sz w:val="24"/>
        </w:rPr>
        <w:t xml:space="preserve">江苏省政府采购（苏采云）平台 （</w:t>
      </w:r>
      <w:r>
        <w:rPr>
          <w:rFonts w:hint="eastAsia" w:ascii="宋体" w:hAnsi="宋体" w:cs="宋体"/>
          <w:sz w:val="24"/>
        </w:rPr>
        <w:t xml:space="preserve">http://jszfcg.jsczt.cn/）</w:t>
      </w:r>
      <w:r>
        <w:rPr>
          <w:rFonts w:hint="eastAsia" w:ascii="宋体" w:hAnsi="宋体"/>
          <w:sz w:val="24"/>
        </w:rPr>
        <w:fldChar w:fldCharType="end"/>
      </w:r>
      <w:r>
        <w:rPr>
          <w:rFonts w:hint="eastAsia" w:ascii="宋体" w:hAnsi="宋体"/>
          <w:sz w:val="24"/>
          <w:lang w:val="zh-CN"/>
        </w:rPr>
        <w:t xml:space="preserve">在线申请获取招标文件</w:t>
      </w:r>
      <w:r>
        <w:rPr>
          <w:rFonts w:hint="eastAsia" w:ascii="宋体" w:hAnsi="宋体"/>
          <w:sz w:val="24"/>
        </w:rPr>
        <w:t xml:space="preserve">及有关资料，</w:t>
      </w:r>
      <w:r>
        <w:rPr>
          <w:rFonts w:hint="eastAsia" w:hAnsi="宋体"/>
          <w:sz w:val="24"/>
        </w:rPr>
        <w:t xml:space="preserve">按招标文件要求提交全部资料并对招标文件各项内容做出实质性响应，否则投标无效</w:t>
      </w:r>
      <w:r>
        <w:rPr>
          <w:rFonts w:hint="eastAsia" w:ascii="宋体" w:hAnsi="宋体"/>
          <w:sz w:val="24"/>
          <w:lang w:val="zh-CN"/>
        </w:rPr>
        <w:t xml:space="preserve">。</w:t>
      </w:r>
      <w:r>
        <w:rPr>
          <w:rFonts w:hint="eastAsia" w:ascii="宋体" w:hAnsi="宋体"/>
          <w:sz w:val="24"/>
        </w:rPr>
      </w:r>
      <w:r/>
    </w:p>
    <w:p>
      <w:pPr>
        <w:pStyle w:val="633"/>
        <w:ind w:firstLine="360"/>
        <w:spacing w:line="360" w:lineRule="auto"/>
        <w:rPr>
          <w:rFonts w:ascii="宋体" w:hAnsi="宋体"/>
          <w:sz w:val="24"/>
        </w:rPr>
      </w:pPr>
      <w:r>
        <w:rPr>
          <w:rFonts w:hint="eastAsia" w:ascii="宋体" w:hAnsi="宋体"/>
          <w:sz w:val="24"/>
        </w:rPr>
        <w:t xml:space="preserve">3.</w:t>
      </w:r>
      <w:r>
        <w:rPr>
          <w:rFonts w:hint="eastAsia" w:ascii="宋体" w:hAnsi="宋体" w:cs="宋体"/>
          <w:sz w:val="24"/>
        </w:rPr>
        <w:t xml:space="preserve">投标</w:t>
      </w:r>
      <w:r>
        <w:rPr>
          <w:rFonts w:hint="eastAsia" w:ascii="宋体" w:hAnsi="宋体"/>
          <w:sz w:val="24"/>
        </w:rPr>
        <w:t xml:space="preserve">供应商一旦参加本项目投标，即表明承诺接受了本招标文件中的所有条件和规定。</w:t>
      </w:r>
      <w:r>
        <w:rPr>
          <w:rFonts w:ascii="宋体" w:hAnsi="宋体"/>
          <w:sz w:val="24"/>
        </w:rPr>
      </w:r>
      <w:r/>
    </w:p>
    <w:p>
      <w:pPr>
        <w:pStyle w:val="633"/>
        <w:ind w:firstLine="360"/>
        <w:spacing w:line="360" w:lineRule="auto"/>
        <w:rPr>
          <w:rFonts w:ascii="宋体" w:hAnsi="宋体"/>
          <w:sz w:val="24"/>
        </w:rPr>
      </w:pPr>
      <w:r>
        <w:rPr>
          <w:rFonts w:hint="eastAsia" w:ascii="宋体" w:hAnsi="宋体"/>
          <w:sz w:val="24"/>
        </w:rPr>
        <w:t xml:space="preserve">4.招标文件仅作为本次采购招标使用。</w:t>
      </w:r>
      <w:r>
        <w:rPr>
          <w:rFonts w:ascii="宋体" w:hAnsi="宋体"/>
          <w:sz w:val="24"/>
        </w:rPr>
      </w:r>
      <w:r/>
    </w:p>
    <w:p>
      <w:pPr>
        <w:pStyle w:val="633"/>
        <w:ind w:firstLine="240"/>
        <w:spacing w:line="360" w:lineRule="auto"/>
        <w:rPr>
          <w:rFonts w:ascii="黑体" w:hAnsi="宋体" w:eastAsia="黑体"/>
          <w:sz w:val="24"/>
        </w:rPr>
        <w:outlineLvl w:val="0"/>
      </w:pPr>
      <w:r>
        <w:rPr>
          <w:rFonts w:hint="eastAsia" w:ascii="黑体" w:hAnsi="宋体" w:eastAsia="黑体"/>
          <w:sz w:val="24"/>
        </w:rPr>
        <w:t xml:space="preserve">（三）招标文件的解释：</w:t>
      </w:r>
      <w:r>
        <w:rPr>
          <w:rFonts w:ascii="黑体" w:hAnsi="宋体" w:eastAsia="黑体"/>
          <w:sz w:val="24"/>
        </w:rPr>
      </w:r>
      <w:r/>
    </w:p>
    <w:p>
      <w:pPr>
        <w:pStyle w:val="633"/>
        <w:ind w:firstLine="360"/>
        <w:spacing w:line="360" w:lineRule="auto"/>
        <w:rPr>
          <w:rFonts w:hint="eastAsia" w:ascii="宋体" w:hAnsi="宋体"/>
          <w:sz w:val="24"/>
        </w:rPr>
      </w:pPr>
      <w:r>
        <w:rPr>
          <w:rFonts w:hint="eastAsia" w:ascii="宋体" w:hAnsi="宋体"/>
          <w:sz w:val="24"/>
        </w:rPr>
        <w:t xml:space="preserve">1.投标供应商如有需要对招标文件要求澄清的问题，请书面提出，并按“投标邀请”规定的时间将书面及电子邮件（两种形式均须发送）至无锡众邦技术咨询有限公司，联系方式详见投标邀请。</w:t>
      </w:r>
      <w:r>
        <w:rPr>
          <w:rFonts w:hint="eastAsia" w:ascii="宋体" w:hAnsi="宋体"/>
          <w:sz w:val="24"/>
        </w:rPr>
      </w:r>
      <w:r/>
    </w:p>
    <w:p>
      <w:pPr>
        <w:pStyle w:val="633"/>
        <w:ind w:firstLine="360"/>
        <w:spacing w:line="360" w:lineRule="auto"/>
        <w:rPr>
          <w:rFonts w:hint="eastAsia" w:ascii="宋体" w:hAnsi="宋体"/>
          <w:sz w:val="24"/>
        </w:rPr>
      </w:pPr>
      <w:r>
        <w:rPr>
          <w:rFonts w:hint="eastAsia" w:ascii="宋体" w:hAnsi="宋体"/>
          <w:sz w:val="24"/>
        </w:rPr>
        <w:t xml:space="preserve">2.采购人、无锡众邦技术咨询有限公司将按照“投标邀请”规定的时间对供应商针对招标文件书面提出的要求澄清的问题进行答疑。</w:t>
      </w:r>
      <w:r>
        <w:rPr>
          <w:rFonts w:hint="eastAsia" w:ascii="宋体" w:hAnsi="宋体"/>
          <w:sz w:val="24"/>
        </w:rPr>
      </w:r>
      <w:r/>
    </w:p>
    <w:p>
      <w:pPr>
        <w:pStyle w:val="633"/>
        <w:ind w:firstLine="360"/>
        <w:spacing w:line="360" w:lineRule="auto"/>
        <w:rPr>
          <w:rFonts w:hint="eastAsia" w:ascii="宋体" w:hAnsi="宋体"/>
          <w:sz w:val="24"/>
        </w:rPr>
      </w:pPr>
      <w:r>
        <w:rPr>
          <w:rFonts w:hint="eastAsia" w:ascii="宋体" w:hAnsi="宋体"/>
          <w:sz w:val="24"/>
        </w:rPr>
        <w:t xml:space="preserve">3.本文件的最终解释权归采购人。</w:t>
      </w:r>
      <w:r>
        <w:rPr>
          <w:rFonts w:hint="eastAsia" w:ascii="宋体" w:hAnsi="宋体"/>
          <w:sz w:val="24"/>
        </w:rPr>
      </w:r>
      <w:r/>
    </w:p>
    <w:p>
      <w:pPr>
        <w:pStyle w:val="633"/>
        <w:ind w:firstLine="240"/>
        <w:spacing w:line="360" w:lineRule="auto"/>
        <w:rPr>
          <w:rFonts w:ascii="黑体" w:hAnsi="宋体" w:eastAsia="黑体"/>
          <w:sz w:val="24"/>
        </w:rPr>
        <w:outlineLvl w:val="0"/>
      </w:pPr>
      <w:r>
        <w:rPr>
          <w:rFonts w:hint="eastAsia" w:ascii="黑体" w:hAnsi="宋体" w:eastAsia="黑体"/>
          <w:sz w:val="24"/>
        </w:rPr>
        <w:t xml:space="preserve">（四）招标文件的补充或修正：</w:t>
      </w:r>
      <w:r>
        <w:rPr>
          <w:rFonts w:ascii="黑体" w:hAnsi="宋体" w:eastAsia="黑体"/>
          <w:sz w:val="24"/>
        </w:rPr>
      </w:r>
      <w:r/>
    </w:p>
    <w:p>
      <w:pPr>
        <w:pStyle w:val="633"/>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采购人或者采购代理机构可以对已发出的</w:t>
      </w:r>
      <w:r>
        <w:rPr>
          <w:rFonts w:hint="eastAsia" w:ascii="宋体" w:hAnsi="宋体"/>
          <w:sz w:val="24"/>
        </w:rPr>
        <w:t xml:space="preserve">招标文件</w:t>
      </w:r>
      <w:r>
        <w:rPr>
          <w:rFonts w:ascii="宋体" w:hAnsi="宋体"/>
          <w:sz w:val="24"/>
        </w:rPr>
        <w:t xml:space="preserve">进行必要的澄清或者修改，</w:t>
      </w:r>
      <w:r>
        <w:rPr>
          <w:rFonts w:hint="eastAsia" w:ascii="宋体" w:hAnsi="宋体"/>
          <w:bCs/>
          <w:sz w:val="24"/>
        </w:rPr>
        <w:t xml:space="preserve">但不得改变采购标的和资格条件。</w:t>
      </w:r>
      <w:r>
        <w:rPr>
          <w:rFonts w:ascii="宋体" w:hAnsi="宋体"/>
          <w:sz w:val="24"/>
        </w:rPr>
        <w:t xml:space="preserve">澄清或者修改</w:t>
      </w:r>
      <w:r>
        <w:rPr>
          <w:rFonts w:hint="eastAsia" w:ascii="宋体" w:hAnsi="宋体"/>
          <w:sz w:val="24"/>
        </w:rPr>
        <w:t xml:space="preserve">将</w:t>
      </w:r>
      <w:r>
        <w:rPr>
          <w:rFonts w:ascii="宋体" w:hAnsi="宋体"/>
          <w:sz w:val="24"/>
        </w:rPr>
        <w:t xml:space="preserve">在</w:t>
      </w:r>
      <w:r>
        <w:rPr>
          <w:rFonts w:hint="eastAsia" w:ascii="宋体" w:hAnsi="宋体"/>
          <w:sz w:val="24"/>
        </w:rPr>
        <w:t xml:space="preserve">中国政府采购网、</w:t>
      </w:r>
      <w:r>
        <w:rPr>
          <w:rFonts w:ascii="宋体" w:hAnsi="宋体"/>
          <w:sz w:val="24"/>
        </w:rPr>
        <w:t xml:space="preserve">江苏政府采购网上发布澄清公告。澄清或者修改的内容为</w:t>
      </w:r>
      <w:r>
        <w:rPr>
          <w:rFonts w:hint="eastAsia" w:ascii="宋体" w:hAnsi="宋体"/>
          <w:sz w:val="24"/>
        </w:rPr>
        <w:t xml:space="preserve">招标文件</w:t>
      </w:r>
      <w:r>
        <w:rPr>
          <w:rFonts w:ascii="宋体" w:hAnsi="宋体"/>
          <w:sz w:val="24"/>
        </w:rPr>
        <w:t xml:space="preserve">的组成部分。</w:t>
      </w:r>
      <w:r>
        <w:rPr>
          <w:rFonts w:ascii="宋体" w:hAnsi="宋体"/>
          <w:sz w:val="24"/>
        </w:rPr>
      </w:r>
      <w:r/>
    </w:p>
    <w:p>
      <w:pPr>
        <w:pStyle w:val="633"/>
        <w:ind w:firstLine="480"/>
        <w:spacing w:line="440" w:lineRule="exact"/>
        <w:rPr>
          <w:rFonts w:hint="eastAsia" w:ascii="宋体" w:hAnsi="宋体"/>
          <w:sz w:val="24"/>
        </w:rPr>
      </w:pPr>
      <w:r>
        <w:rPr>
          <w:rFonts w:hint="eastAsia" w:ascii="宋体" w:hAnsi="宋体"/>
          <w:sz w:val="24"/>
        </w:rPr>
        <w:t xml:space="preserve">2.</w:t>
      </w:r>
      <w:r>
        <w:rPr>
          <w:rFonts w:ascii="宋体" w:hAnsi="宋体"/>
          <w:sz w:val="24"/>
        </w:rPr>
        <w:t xml:space="preserve">澄清或者修改的内容可能影响投标文件编制的，采购人或者采购代理机构</w:t>
      </w:r>
      <w:r>
        <w:rPr>
          <w:rFonts w:hint="eastAsia" w:ascii="宋体" w:hAnsi="宋体"/>
          <w:sz w:val="24"/>
        </w:rPr>
        <w:t xml:space="preserve">将</w:t>
      </w:r>
      <w:r>
        <w:rPr>
          <w:rFonts w:ascii="宋体" w:hAnsi="宋体"/>
          <w:sz w:val="24"/>
        </w:rPr>
        <w:t xml:space="preserve">在投标截止时间至少15日前，</w:t>
      </w:r>
      <w:r>
        <w:rPr>
          <w:rFonts w:hint="eastAsia" w:ascii="宋体" w:hAnsi="宋体"/>
          <w:sz w:val="24"/>
          <w:szCs w:val="22"/>
        </w:rPr>
        <w:t xml:space="preserve">在</w:t>
      </w:r>
      <w:r>
        <w:rPr>
          <w:rFonts w:hint="eastAsia" w:ascii="宋体" w:hAnsi="宋体"/>
          <w:sz w:val="24"/>
        </w:rPr>
        <w:t xml:space="preserve">中国政府采购网、江苏政府采购网</w:t>
      </w:r>
      <w:r>
        <w:rPr>
          <w:rFonts w:hint="eastAsia" w:ascii="宋体" w:hAnsi="宋体"/>
          <w:sz w:val="24"/>
          <w:szCs w:val="22"/>
        </w:rPr>
        <w:t xml:space="preserve">上发布更正公告</w:t>
      </w:r>
      <w:r>
        <w:rPr>
          <w:rFonts w:ascii="宋体" w:hAnsi="宋体"/>
          <w:sz w:val="24"/>
        </w:rPr>
        <w:t xml:space="preserve">；不足15日的，采购人或者采购代理机构应当顺延提交投标文件的截止时间</w:t>
      </w:r>
      <w:r>
        <w:rPr>
          <w:rFonts w:hint="eastAsia" w:ascii="宋体" w:hAnsi="宋体"/>
          <w:sz w:val="24"/>
        </w:rPr>
        <w:t xml:space="preserve">。</w:t>
      </w:r>
      <w:r>
        <w:rPr>
          <w:rFonts w:hint="eastAsia" w:ascii="宋体" w:hAnsi="宋体"/>
          <w:sz w:val="24"/>
        </w:rPr>
      </w:r>
      <w:r/>
    </w:p>
    <w:p>
      <w:pPr>
        <w:pStyle w:val="633"/>
        <w:ind w:firstLine="480"/>
        <w:spacing w:line="440" w:lineRule="exact"/>
        <w:rPr>
          <w:rFonts w:ascii="宋体" w:hAnsi="宋体"/>
          <w:sz w:val="24"/>
        </w:rPr>
      </w:pPr>
      <w:r>
        <w:rPr>
          <w:rFonts w:hint="eastAsia" w:ascii="宋体" w:hAnsi="宋体"/>
          <w:color w:val="000000"/>
          <w:sz w:val="24"/>
        </w:rPr>
        <w:t xml:space="preserve">3.</w:t>
      </w:r>
      <w:r>
        <w:rPr>
          <w:rFonts w:hint="eastAsia" w:ascii="宋体" w:hAnsi="宋体"/>
          <w:sz w:val="24"/>
          <w:szCs w:val="22"/>
        </w:rPr>
        <w:t xml:space="preserve">投标供应商应于投标截止之日前以</w:t>
      </w:r>
      <w:r>
        <w:rPr>
          <w:rFonts w:hint="eastAsia" w:ascii="宋体" w:hAnsi="宋体"/>
          <w:bCs/>
          <w:sz w:val="24"/>
        </w:rPr>
        <w:t xml:space="preserve">书面形式和电子邮件形式</w:t>
      </w:r>
      <w:r>
        <w:rPr>
          <w:rFonts w:hint="eastAsia" w:ascii="宋体" w:hAnsi="宋体"/>
          <w:sz w:val="24"/>
          <w:szCs w:val="22"/>
        </w:rPr>
        <w:t xml:space="preserve">回函无锡众邦技术咨询有限公司，逾期不回视同收到此公告。因供应商未及时全面地关注更正公告导致其提交的响应材料不符合采购人要求，而造成的损失及风险（包括但不限于未中标）由投标供应商自行承担。</w:t>
      </w:r>
      <w:r>
        <w:rPr>
          <w:rFonts w:ascii="宋体" w:hAnsi="宋体"/>
          <w:sz w:val="24"/>
        </w:rPr>
      </w:r>
      <w:r/>
    </w:p>
    <w:p>
      <w:pPr>
        <w:pStyle w:val="633"/>
        <w:ind w:firstLine="240"/>
        <w:spacing w:line="360" w:lineRule="auto"/>
        <w:rPr>
          <w:rFonts w:ascii="黑体" w:hAnsi="宋体" w:eastAsia="黑体"/>
          <w:sz w:val="24"/>
        </w:rPr>
        <w:outlineLvl w:val="0"/>
      </w:pPr>
      <w:r>
        <w:rPr>
          <w:rFonts w:hint="eastAsia" w:ascii="黑体" w:hAnsi="宋体" w:eastAsia="黑体"/>
          <w:sz w:val="24"/>
        </w:rPr>
        <w:t xml:space="preserve">（五）投标文件的组成（相应内容上传至投标客户端）：</w:t>
      </w:r>
      <w:r>
        <w:rPr>
          <w:rFonts w:ascii="黑体" w:hAnsi="宋体" w:eastAsia="黑体"/>
          <w:sz w:val="24"/>
        </w:rPr>
      </w:r>
      <w:r/>
    </w:p>
    <w:p>
      <w:pPr>
        <w:pStyle w:val="633"/>
        <w:ind w:firstLine="480"/>
        <w:spacing w:line="360" w:lineRule="auto"/>
        <w:rPr>
          <w:rFonts w:ascii="宋体" w:hAnsi="宋体"/>
          <w:b/>
          <w:sz w:val="24"/>
        </w:rPr>
      </w:pPr>
      <w:r>
        <w:rPr>
          <w:rFonts w:hint="eastAsia" w:ascii="宋体" w:hAnsi="宋体"/>
          <w:b/>
          <w:sz w:val="24"/>
        </w:rPr>
        <w:t xml:space="preserve">投标文件由证明文件、投标函、报价部分、技术文件部分四部分组成。</w:t>
      </w:r>
      <w:r>
        <w:rPr>
          <w:rFonts w:ascii="宋体" w:hAnsi="宋体"/>
          <w:b/>
          <w:sz w:val="24"/>
        </w:rPr>
      </w:r>
      <w:r/>
    </w:p>
    <w:p>
      <w:pPr>
        <w:pStyle w:val="633"/>
        <w:ind w:firstLine="480"/>
        <w:spacing w:line="360" w:lineRule="auto"/>
        <w:tabs>
          <w:tab w:val="left" w:pos="525" w:leader="none"/>
        </w:tabs>
        <w:rPr>
          <w:rFonts w:hint="eastAsia" w:ascii="宋体" w:hAnsi="宋体" w:cs="宋体"/>
          <w:b/>
          <w:bCs/>
          <w:sz w:val="24"/>
        </w:rPr>
      </w:pPr>
      <w:r>
        <w:rPr>
          <w:rFonts w:hint="eastAsia" w:ascii="宋体" w:hAnsi="宋体" w:cs="宋体"/>
          <w:b/>
          <w:bCs/>
          <w:sz w:val="24"/>
        </w:rPr>
        <w:t xml:space="preserve">1.</w:t>
      </w:r>
      <w:r>
        <w:rPr>
          <w:rFonts w:hint="eastAsia" w:ascii="宋体" w:hAnsi="宋体" w:cs="宋体"/>
          <w:b/>
          <w:sz w:val="24"/>
        </w:rPr>
        <w:t xml:space="preserve"> 资格、资信</w:t>
      </w:r>
      <w:r>
        <w:rPr>
          <w:rFonts w:hint="eastAsia" w:ascii="宋体" w:hAnsi="宋体" w:cs="宋体"/>
          <w:b/>
          <w:bCs/>
          <w:sz w:val="24"/>
        </w:rPr>
        <w:t xml:space="preserve">证明文件（相关证明材料扫描后上传）：</w:t>
      </w:r>
      <w:r>
        <w:rPr>
          <w:rFonts w:hint="eastAsia" w:ascii="宋体" w:hAnsi="宋体" w:cs="宋体"/>
          <w:b/>
          <w:bCs/>
          <w:sz w:val="24"/>
        </w:rPr>
      </w:r>
      <w:r/>
    </w:p>
    <w:p>
      <w:pPr>
        <w:pStyle w:val="633"/>
        <w:ind w:firstLine="480"/>
        <w:spacing w:line="360" w:lineRule="auto"/>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1）</w:t>
      </w:r>
      <w:r>
        <w:rPr>
          <w:rFonts w:hint="eastAsia" w:ascii="宋体" w:hAnsi="宋体" w:cs="宋体"/>
          <w:bCs/>
          <w:sz w:val="24"/>
        </w:rPr>
        <w:t xml:space="preserve">满足《中华人民共和国政府采购法》第二十二条规定</w:t>
      </w:r>
      <w:r>
        <w:rPr>
          <w:rFonts w:hint="eastAsia" w:ascii="宋体" w:hAnsi="宋体" w:cs="宋体"/>
          <w:sz w:val="24"/>
        </w:rPr>
        <w:t xml:space="preserve">；</w:t>
      </w:r>
      <w:r>
        <w:rPr>
          <w:rFonts w:hint="eastAsia" w:ascii="宋体" w:hAnsi="宋体" w:cs="宋体"/>
          <w:sz w:val="24"/>
        </w:rPr>
      </w:r>
      <w:r/>
    </w:p>
    <w:p>
      <w:pPr>
        <w:pStyle w:val="633"/>
        <w:ind w:firstLine="480"/>
        <w:spacing w:line="360" w:lineRule="auto"/>
        <w:tabs>
          <w:tab w:val="left" w:pos="0" w:leader="none"/>
        </w:tabs>
        <w:rPr>
          <w:rFonts w:hint="eastAsia" w:ascii="宋体" w:hAnsi="宋体" w:cs="宋体"/>
          <w:sz w:val="24"/>
        </w:rPr>
      </w:pPr>
      <w:r>
        <w:rPr>
          <w:rFonts w:hint="eastAsia" w:hAnsi="宋体" w:cs="宋体"/>
          <w:sz w:val="24"/>
        </w:rPr>
        <w:t xml:space="preserve">①具有独立承担民事责任的能力：【</w:t>
      </w:r>
      <w:r>
        <w:rPr>
          <w:rFonts w:hint="eastAsia" w:ascii="宋体" w:hAnsi="宋体"/>
          <w:sz w:val="24"/>
        </w:rPr>
        <w:t xml:space="preserve">具有独立承担民事责任能力的投标供应商营业执照或相关部门登记的证明文件原件扫描件并加盖投标人</w:t>
      </w:r>
      <w:r>
        <w:rPr>
          <w:rFonts w:hint="eastAsia" w:ascii="宋体" w:hAnsi="宋体"/>
          <w:bCs/>
          <w:color w:val="000000"/>
          <w:sz w:val="24"/>
        </w:rPr>
        <w:t xml:space="preserve">电子公</w:t>
      </w:r>
      <w:r>
        <w:rPr>
          <w:rFonts w:hint="eastAsia" w:ascii="宋体" w:hAnsi="宋体"/>
          <w:sz w:val="24"/>
        </w:rPr>
        <w:t xml:space="preserve">章</w:t>
      </w:r>
      <w:r>
        <w:rPr>
          <w:rFonts w:hint="eastAsia" w:hAnsi="宋体" w:cs="宋体"/>
          <w:sz w:val="24"/>
        </w:rPr>
        <w:t xml:space="preserve">】</w:t>
      </w:r>
      <w:r>
        <w:rPr>
          <w:rFonts w:hint="eastAsia" w:ascii="宋体" w:hAnsi="宋体"/>
          <w:sz w:val="24"/>
        </w:rPr>
        <w:t xml:space="preserve">；</w:t>
      </w:r>
      <w:r>
        <w:rPr>
          <w:rFonts w:hint="eastAsia" w:ascii="宋体" w:hAnsi="宋体" w:cs="宋体"/>
          <w:sz w:val="24"/>
        </w:rPr>
      </w:r>
      <w:r/>
    </w:p>
    <w:p>
      <w:pPr>
        <w:pStyle w:val="633"/>
        <w:ind w:firstLine="480"/>
        <w:spacing w:line="360" w:lineRule="auto"/>
        <w:tabs>
          <w:tab w:val="left" w:pos="0" w:leader="none"/>
        </w:tabs>
        <w:rPr>
          <w:rFonts w:hint="eastAsia" w:ascii="宋体" w:hAnsi="宋体"/>
          <w:sz w:val="24"/>
        </w:rPr>
      </w:pPr>
      <w:r>
        <w:rPr>
          <w:rFonts w:hint="eastAsia" w:ascii="宋体" w:hAnsi="宋体"/>
          <w:sz w:val="24"/>
        </w:rPr>
        <w:t xml:space="preserve">②具有良好的商业信誉和健全的财务会计制度：【投标供应商提供近三个月（</w:t>
      </w:r>
      <w:r>
        <w:rPr>
          <w:rFonts w:hint="eastAsia" w:ascii="宋体" w:hAnsi="宋体"/>
          <w:sz w:val="24"/>
          <w:lang w:eastAsia="zh-CN"/>
        </w:rPr>
        <w:t xml:space="preserve">2026年7月-2026年9月</w:t>
      </w:r>
      <w:r>
        <w:rPr>
          <w:rFonts w:hint="eastAsia" w:ascii="宋体" w:hAnsi="宋体"/>
          <w:sz w:val="24"/>
        </w:rPr>
        <w:t xml:space="preserve">）中任意一个月份的（不含投标当月）财务状况报告（资产负债表和利润表）或由会计师事务所出具的</w:t>
      </w:r>
      <w:r>
        <w:rPr>
          <w:rFonts w:hint="eastAsia" w:ascii="宋体" w:hAnsi="宋体"/>
          <w:sz w:val="24"/>
          <w:lang w:eastAsia="zh-CN"/>
        </w:rPr>
        <w:t xml:space="preserve">2025年度</w:t>
      </w:r>
      <w:r>
        <w:rPr>
          <w:rFonts w:hint="eastAsia" w:ascii="宋体" w:hAnsi="宋体"/>
          <w:sz w:val="24"/>
        </w:rPr>
        <w:t xml:space="preserve">的审计报告扫描件并加盖投标人电子公章】；</w:t>
      </w:r>
      <w:r>
        <w:rPr>
          <w:rFonts w:hint="eastAsia" w:ascii="宋体" w:hAnsi="宋体"/>
          <w:sz w:val="24"/>
        </w:rPr>
      </w:r>
      <w:r/>
    </w:p>
    <w:p>
      <w:pPr>
        <w:pStyle w:val="633"/>
        <w:ind w:firstLine="480"/>
        <w:spacing w:line="360" w:lineRule="auto"/>
        <w:tabs>
          <w:tab w:val="left" w:pos="0" w:leader="none"/>
        </w:tabs>
        <w:rPr>
          <w:rFonts w:hint="eastAsia" w:ascii="宋体" w:hAnsi="宋体"/>
          <w:sz w:val="24"/>
        </w:rPr>
      </w:pPr>
      <w:r>
        <w:rPr>
          <w:rFonts w:hint="eastAsia" w:ascii="宋体" w:hAnsi="宋体"/>
          <w:sz w:val="24"/>
        </w:rPr>
        <w:t xml:space="preserve">③具有履行合同所必需的设备和专业技术能力：【承诺书（格式见附件）】；</w:t>
      </w:r>
      <w:r>
        <w:rPr>
          <w:rFonts w:hint="eastAsia" w:ascii="宋体" w:hAnsi="宋体"/>
          <w:sz w:val="24"/>
        </w:rPr>
      </w:r>
      <w:r/>
    </w:p>
    <w:p>
      <w:pPr>
        <w:pStyle w:val="633"/>
        <w:ind w:firstLine="480"/>
        <w:spacing w:line="360" w:lineRule="auto"/>
        <w:tabs>
          <w:tab w:val="left" w:pos="0" w:leader="none"/>
        </w:tabs>
        <w:rPr>
          <w:rFonts w:hint="eastAsia" w:ascii="宋体" w:hAnsi="宋体"/>
          <w:sz w:val="24"/>
        </w:rPr>
      </w:pPr>
      <w:r>
        <w:rPr>
          <w:rFonts w:hint="eastAsia" w:ascii="宋体" w:hAnsi="宋体"/>
          <w:sz w:val="24"/>
        </w:rPr>
        <w:t xml:space="preserve">④有依法缴纳税收和社会保障资金的良好记录：【提供：①投标供应商提供近三个月（</w:t>
      </w:r>
      <w:r>
        <w:rPr>
          <w:rFonts w:hint="eastAsia" w:ascii="宋体" w:hAnsi="宋体"/>
          <w:sz w:val="24"/>
          <w:lang w:eastAsia="zh-CN"/>
        </w:rPr>
        <w:t xml:space="preserve">2026年7月-2026年9月</w:t>
      </w:r>
      <w:r>
        <w:rPr>
          <w:rFonts w:hint="eastAsia" w:ascii="宋体" w:hAnsi="宋体"/>
          <w:sz w:val="24"/>
        </w:rPr>
        <w:t xml:space="preserve">）中任意一个月份的（不含投标当月）依法缴纳税收的相关材料扫描件（提供相关主管部门证明或银行代扣证明）并加盖投标人电子公章；②投标供应商提供近三个月（</w:t>
      </w:r>
      <w:r>
        <w:rPr>
          <w:rFonts w:hint="eastAsia" w:ascii="宋体" w:hAnsi="宋体"/>
          <w:sz w:val="24"/>
          <w:lang w:eastAsia="zh-CN"/>
        </w:rPr>
        <w:t xml:space="preserve">2026年7月-2026年9月</w:t>
      </w:r>
      <w:r>
        <w:rPr>
          <w:rFonts w:hint="eastAsia" w:ascii="宋体" w:hAnsi="宋体"/>
          <w:sz w:val="24"/>
        </w:rPr>
        <w:t xml:space="preserve">）中任意一个月份的（不含投标当月）依法缴纳社会保障资金的相关材料扫描件（提供相关主管部门证明或银行代扣证明）并加盖投标人电子公章】；</w:t>
      </w:r>
      <w:r>
        <w:rPr>
          <w:rFonts w:hint="eastAsia" w:ascii="宋体" w:hAnsi="宋体"/>
          <w:sz w:val="24"/>
        </w:rPr>
      </w:r>
      <w:r/>
    </w:p>
    <w:p>
      <w:pPr>
        <w:pStyle w:val="633"/>
        <w:ind w:firstLine="480"/>
        <w:spacing w:line="360" w:lineRule="auto"/>
        <w:tabs>
          <w:tab w:val="left" w:pos="0" w:leader="none"/>
        </w:tabs>
        <w:rPr>
          <w:rFonts w:hint="eastAsia" w:ascii="宋体" w:hAnsi="宋体"/>
          <w:sz w:val="24"/>
        </w:rPr>
      </w:pPr>
      <w:r>
        <w:rPr>
          <w:rFonts w:hint="eastAsia" w:ascii="宋体" w:hAnsi="宋体"/>
          <w:sz w:val="24"/>
        </w:rPr>
        <w:t xml:space="preserve">⑤</w:t>
      </w:r>
      <w:r>
        <w:rPr>
          <w:rFonts w:hint="eastAsia" w:hAnsi="宋体" w:cs="宋体"/>
          <w:color w:val="000000"/>
          <w:sz w:val="24"/>
        </w:rPr>
        <w:t xml:space="preserve">参加政府采购活动前三年内，在经营活动中没有重大违法记录：【</w:t>
      </w:r>
      <w:r>
        <w:rPr>
          <w:rFonts w:hint="eastAsia" w:ascii="宋体" w:hAnsi="宋体" w:cs="宋体"/>
          <w:sz w:val="24"/>
        </w:rPr>
        <w:t xml:space="preserve">关于资格的声明函（格式见附件）</w:t>
      </w:r>
      <w:r>
        <w:rPr>
          <w:rFonts w:hint="eastAsia" w:hAnsi="宋体" w:cs="宋体"/>
          <w:color w:val="000000"/>
          <w:sz w:val="24"/>
        </w:rPr>
        <w:t xml:space="preserve">】</w:t>
      </w:r>
      <w:r>
        <w:rPr>
          <w:rFonts w:hint="eastAsia" w:ascii="宋体" w:hAnsi="宋体" w:cs="宋体"/>
          <w:sz w:val="24"/>
        </w:rPr>
        <w:t xml:space="preserve">；</w:t>
      </w:r>
      <w:r>
        <w:rPr>
          <w:rFonts w:hint="eastAsia" w:ascii="宋体" w:hAnsi="宋体"/>
          <w:sz w:val="24"/>
        </w:rPr>
      </w:r>
      <w:r/>
    </w:p>
    <w:p>
      <w:pPr>
        <w:pStyle w:val="754"/>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⑥法律、行政法规规定的其他条件。</w:t>
      </w:r>
      <w:r>
        <w:rPr>
          <w:rFonts w:hint="eastAsia" w:ascii="宋体" w:hAnsi="宋体" w:cs="宋体"/>
          <w:bCs/>
          <w:color w:val="000000"/>
          <w:sz w:val="24"/>
        </w:rPr>
      </w:r>
      <w:r/>
    </w:p>
    <w:p>
      <w:pPr>
        <w:pStyle w:val="754"/>
        <w:ind w:firstLine="480"/>
        <w:spacing w:line="360" w:lineRule="auto"/>
        <w:rPr>
          <w:rFonts w:hAnsi="宋体" w:cs="宋体"/>
          <w:color w:val="000000"/>
          <w:sz w:val="24"/>
        </w:rPr>
      </w:pPr>
      <w:r>
        <w:rPr>
          <w:rFonts w:hint="eastAsia" w:ascii="宋体" w:hAnsi="宋体" w:cs="宋体"/>
          <w:bCs/>
          <w:color w:val="000000"/>
          <w:sz w:val="24"/>
        </w:rPr>
        <w:t xml:space="preserve">（2）落实政府采购政策需满足的资格要求：</w:t>
      </w:r>
      <w:r>
        <w:rPr>
          <w:rFonts w:hint="eastAsia" w:ascii="宋体" w:hAnsi="宋体" w:cs="宋体"/>
          <w:sz w:val="24"/>
        </w:rPr>
        <w:t xml:space="preserve">未被“信用中国”（www.creditchina.gov.cn）、中国政府采购网（www.ccgp.gov.cn）列入失信被执行人、重大税收违法失信主体、政府采购严重违法失信行为记录名单【以代理机构评标当日查询结果为准】。</w:t>
      </w:r>
      <w:r>
        <w:rPr>
          <w:rFonts w:hAnsi="宋体" w:cs="宋体"/>
          <w:color w:val="000000"/>
          <w:sz w:val="24"/>
        </w:rPr>
      </w:r>
      <w:r/>
    </w:p>
    <w:p>
      <w:pPr>
        <w:pStyle w:val="633"/>
        <w:ind w:firstLine="480"/>
        <w:spacing w:line="360" w:lineRule="auto"/>
        <w:rPr>
          <w:rFonts w:hAnsi="宋体" w:cs="宋体"/>
          <w:color w:val="000000"/>
          <w:sz w:val="24"/>
        </w:rPr>
      </w:pPr>
      <w:r>
        <w:rPr>
          <w:rFonts w:hint="eastAsia" w:ascii="宋体" w:hAnsi="宋体" w:cs="宋体"/>
          <w:sz w:val="24"/>
        </w:rPr>
        <w:t xml:space="preserve">（3）</w:t>
      </w:r>
      <w:r>
        <w:rPr>
          <w:rFonts w:hint="eastAsia" w:hAnsi="宋体" w:cs="宋体"/>
          <w:color w:val="000000"/>
          <w:sz w:val="24"/>
        </w:rPr>
        <w:t xml:space="preserve">特定的资格条件</w:t>
      </w:r>
      <w:r>
        <w:rPr>
          <w:rFonts w:hAnsi="宋体" w:cs="宋体"/>
          <w:color w:val="000000"/>
          <w:sz w:val="24"/>
        </w:rPr>
      </w:r>
      <w:r/>
    </w:p>
    <w:p>
      <w:pPr>
        <w:pStyle w:val="633"/>
        <w:ind w:firstLine="480"/>
        <w:spacing w:line="360" w:lineRule="auto"/>
        <w:tabs>
          <w:tab w:val="left" w:pos="0" w:leader="none"/>
        </w:tabs>
        <w:rPr>
          <w:rFonts w:hAnsi="宋体" w:cs="宋体"/>
          <w:sz w:val="24"/>
        </w:rPr>
      </w:pPr>
      <w:r>
        <w:rPr>
          <w:rFonts w:hint="eastAsia" w:hAnsi="宋体" w:cs="宋体"/>
          <w:sz w:val="24"/>
        </w:rPr>
        <w:t xml:space="preserve">①投标供应商具有有效期内的城乡规划编制乙级（含）及以上资质【提供：资质证书扫描件并加盖电子公章】；</w:t>
      </w:r>
      <w:r>
        <w:rPr>
          <w:rFonts w:hAnsi="宋体" w:cs="宋体"/>
          <w:sz w:val="24"/>
        </w:rPr>
      </w:r>
      <w:r/>
    </w:p>
    <w:p>
      <w:pPr>
        <w:pStyle w:val="633"/>
        <w:ind w:firstLine="480"/>
        <w:spacing w:line="360" w:lineRule="auto"/>
        <w:tabs>
          <w:tab w:val="left" w:pos="0" w:leader="none"/>
        </w:tabs>
        <w:rPr>
          <w:rFonts w:hint="eastAsia" w:ascii="宋体" w:hAnsi="宋体" w:cs="宋体"/>
          <w:sz w:val="24"/>
        </w:rPr>
      </w:pPr>
      <w:r>
        <w:rPr>
          <w:rFonts w:hint="eastAsia" w:hAnsi="宋体" w:cs="宋体"/>
          <w:sz w:val="24"/>
        </w:rPr>
        <w:t xml:space="preserve">②</w:t>
      </w:r>
      <w:r>
        <w:rPr>
          <w:rFonts w:hint="eastAsia" w:hAnsi="宋体" w:cs="宋体"/>
          <w:bCs/>
          <w:color w:val="000000"/>
          <w:sz w:val="24"/>
        </w:rPr>
        <w:t xml:space="preserve">投标供应商授权委托人应为投标供应商企业在职员工：【提供：①投标供应商法定代表人授权委托书和法定代表人授权代表身份证（身份证应为正、反面）扫描件（法定代表人亲自参与的除外，格式见附件）；②投标供应商法定代表人身份证（身份证应为正、反面）扫描件并加盖投标人电子公章；③授权委托人提供由社保机构出具的供应商为其缴纳的近三个月（</w:t>
      </w:r>
      <w:r>
        <w:rPr>
          <w:rFonts w:hint="eastAsia" w:hAnsi="宋体" w:cs="宋体"/>
          <w:bCs/>
          <w:color w:val="000000"/>
          <w:sz w:val="24"/>
          <w:lang w:eastAsia="zh-CN"/>
        </w:rPr>
        <w:t xml:space="preserve">2026年7月-2026年9月</w:t>
      </w:r>
      <w:r>
        <w:rPr>
          <w:rFonts w:hint="eastAsia" w:hAnsi="宋体" w:cs="宋体"/>
          <w:bCs/>
          <w:color w:val="000000"/>
          <w:sz w:val="24"/>
        </w:rPr>
        <w:t xml:space="preserve">）中任意一个月份的</w:t>
      </w:r>
      <w:r>
        <w:rPr>
          <w:rFonts w:hint="eastAsia" w:ascii="宋体" w:hAnsi="宋体"/>
          <w:bCs/>
          <w:color w:val="000000"/>
          <w:sz w:val="24"/>
        </w:rPr>
        <w:t xml:space="preserve">（不含投标当月）</w:t>
      </w:r>
      <w:r>
        <w:rPr>
          <w:rFonts w:hint="eastAsia" w:hAnsi="宋体" w:cs="宋体"/>
          <w:bCs/>
          <w:color w:val="000000"/>
          <w:sz w:val="24"/>
        </w:rPr>
        <w:t xml:space="preserve">缴费证明扫描件并加盖投标人电子公章（社保证明需带有县（区）级及以上社保部门电子公章或带二维码验证的扫描件，授权委托人为法人则无需提供）】</w:t>
      </w:r>
      <w:r>
        <w:rPr>
          <w:rFonts w:hint="eastAsia" w:ascii="宋体" w:hAnsi="宋体" w:cs="宋体"/>
          <w:sz w:val="24"/>
        </w:rPr>
        <w:t xml:space="preserve">；</w:t>
      </w:r>
      <w:r>
        <w:rPr>
          <w:rFonts w:hint="eastAsia" w:ascii="宋体" w:hAnsi="宋体" w:cs="宋体"/>
          <w:sz w:val="24"/>
        </w:rPr>
      </w:r>
      <w:r/>
    </w:p>
    <w:p>
      <w:pPr>
        <w:pStyle w:val="754"/>
        <w:ind w:firstLine="482"/>
        <w:spacing w:line="360" w:lineRule="auto"/>
        <w:rPr>
          <w:rFonts w:hint="eastAsia" w:ascii="宋体" w:hAnsi="宋体" w:cs="宋体"/>
          <w:b/>
          <w:sz w:val="24"/>
        </w:rPr>
      </w:pPr>
      <w:r>
        <w:rPr>
          <w:rFonts w:hint="eastAsia" w:ascii="宋体" w:hAnsi="宋体" w:cs="宋体"/>
          <w:b/>
          <w:sz w:val="24"/>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他可在中国大陆有效居留的许可证明。 </w:t>
      </w:r>
      <w:r>
        <w:rPr>
          <w:rFonts w:hint="eastAsia" w:ascii="宋体" w:hAnsi="宋体" w:cs="宋体"/>
          <w:b/>
          <w:sz w:val="24"/>
        </w:rPr>
      </w:r>
      <w:r/>
    </w:p>
    <w:p>
      <w:pPr>
        <w:pStyle w:val="633"/>
        <w:ind w:firstLine="480"/>
        <w:spacing w:line="360" w:lineRule="auto"/>
        <w:rPr>
          <w:rFonts w:hint="eastAsia" w:ascii="宋体" w:hAnsi="宋体" w:cs="宋体"/>
          <w:bCs/>
          <w:sz w:val="24"/>
        </w:rPr>
      </w:pPr>
      <w:r>
        <w:rPr>
          <w:rFonts w:hint="eastAsia" w:ascii="宋体" w:hAnsi="宋体" w:cs="宋体"/>
          <w:bCs/>
          <w:sz w:val="24"/>
        </w:rPr>
        <w:t xml:space="preserve">1.1补充证明文件：</w:t>
      </w:r>
      <w:r>
        <w:rPr>
          <w:rFonts w:hint="eastAsia" w:ascii="宋体" w:hAnsi="宋体" w:cs="宋体"/>
          <w:bCs/>
          <w:sz w:val="24"/>
        </w:rPr>
      </w:r>
      <w:r/>
    </w:p>
    <w:p>
      <w:pPr>
        <w:pStyle w:val="754"/>
        <w:ind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（1）</w:t>
      </w:r>
      <w:r>
        <w:rPr>
          <w:rFonts w:hint="eastAsia" w:ascii="宋体" w:hAnsi="宋体"/>
          <w:bCs/>
          <w:sz w:val="24"/>
        </w:rPr>
        <w:t xml:space="preserve">公司情况说明：公司简介和经营情况说明</w:t>
      </w:r>
      <w:r>
        <w:rPr>
          <w:rFonts w:hint="eastAsia" w:ascii="宋体" w:hAnsi="宋体" w:cs="宋体"/>
          <w:sz w:val="24"/>
        </w:rPr>
        <w:t xml:space="preserve">；</w:t>
      </w:r>
      <w:r>
        <w:rPr>
          <w:rFonts w:hint="eastAsia" w:ascii="宋体" w:hAnsi="宋体" w:cs="宋体"/>
          <w:b/>
          <w:bCs/>
          <w:sz w:val="24"/>
        </w:rPr>
        <w:t xml:space="preserve">（格式见附件）</w:t>
      </w:r>
      <w:r>
        <w:rPr>
          <w:rFonts w:hint="eastAsia" w:ascii="宋体" w:hAnsi="宋体" w:cs="宋体"/>
          <w:sz w:val="24"/>
        </w:rPr>
      </w:r>
      <w:r/>
    </w:p>
    <w:p>
      <w:pPr>
        <w:pStyle w:val="754"/>
        <w:ind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（2）</w:t>
      </w:r>
      <w:r>
        <w:rPr>
          <w:rFonts w:hint="eastAsia" w:ascii="宋体" w:hAnsi="宋体"/>
          <w:bCs/>
          <w:color w:val="000000"/>
          <w:sz w:val="24"/>
        </w:rPr>
        <w:t xml:space="preserve">拟派项目负责人简历表</w:t>
      </w:r>
      <w:r>
        <w:rPr>
          <w:rFonts w:hint="eastAsia" w:ascii="宋体" w:hAnsi="宋体" w:cs="宋体"/>
          <w:sz w:val="24"/>
        </w:rPr>
        <w:t xml:space="preserve">；</w:t>
      </w:r>
      <w:r>
        <w:rPr>
          <w:rFonts w:hint="eastAsia" w:ascii="宋体" w:hAnsi="宋体" w:cs="宋体"/>
          <w:b/>
          <w:bCs/>
          <w:sz w:val="24"/>
        </w:rPr>
        <w:t xml:space="preserve">（格式见附件）</w:t>
      </w:r>
      <w:r>
        <w:rPr>
          <w:rFonts w:hint="eastAsia" w:ascii="宋体" w:hAnsi="宋体" w:cs="宋体"/>
          <w:sz w:val="24"/>
        </w:rPr>
      </w:r>
      <w:r/>
    </w:p>
    <w:p>
      <w:pPr>
        <w:pStyle w:val="633"/>
        <w:ind w:firstLine="480"/>
        <w:spacing w:line="360" w:lineRule="auto"/>
        <w:tabs>
          <w:tab w:val="left" w:pos="525" w:leader="none"/>
          <w:tab w:val="left" w:pos="945" w:leader="none"/>
        </w:tabs>
        <w:rPr>
          <w:rFonts w:hint="eastAsia" w:ascii="宋体" w:hAnsi="宋体" w:cs="宋体"/>
          <w:sz w:val="24"/>
        </w:rPr>
      </w:pPr>
      <w:r>
        <w:rPr>
          <w:rFonts w:hint="eastAsia" w:ascii="宋体" w:hAnsi="宋体" w:cs="宋体"/>
          <w:sz w:val="24"/>
        </w:rPr>
        <w:t xml:space="preserve">（3）人员配备表</w:t>
      </w:r>
      <w:r>
        <w:rPr>
          <w:rFonts w:hint="eastAsia" w:ascii="宋体" w:hAnsi="宋体"/>
          <w:bCs/>
          <w:color w:val="000000"/>
          <w:sz w:val="24"/>
        </w:rPr>
        <w:t xml:space="preserve">；</w:t>
      </w:r>
      <w:r>
        <w:rPr>
          <w:rFonts w:hint="eastAsia" w:hAnsi="宋体"/>
          <w:b/>
          <w:color w:val="000000"/>
          <w:sz w:val="24"/>
        </w:rPr>
        <w:t xml:space="preserve">（格式见附件）</w:t>
      </w:r>
      <w:r>
        <w:rPr>
          <w:rFonts w:hint="eastAsia" w:ascii="宋体" w:hAnsi="宋体" w:cs="宋体"/>
          <w:sz w:val="24"/>
        </w:rPr>
      </w:r>
      <w:r/>
    </w:p>
    <w:p>
      <w:pPr>
        <w:pStyle w:val="754"/>
        <w:ind w:firstLine="480"/>
        <w:jc w:val="left"/>
        <w:spacing w:line="360" w:lineRule="auto"/>
        <w:widowControl/>
        <w:tabs>
          <w:tab w:val="left" w:pos="0" w:leader="none"/>
        </w:tabs>
        <w:rPr>
          <w:rFonts w:ascii="宋体" w:hAnsi="宋体" w:cs="宋体"/>
          <w:sz w:val="24"/>
        </w:rPr>
      </w:pPr>
      <w:r>
        <w:rPr>
          <w:rFonts w:hint="eastAsia" w:ascii="宋体" w:hAnsi="宋体" w:cs="宋体"/>
          <w:sz w:val="24"/>
        </w:rPr>
        <w:t xml:space="preserve">（4）投标偏离表；</w:t>
      </w:r>
      <w:r>
        <w:rPr>
          <w:rFonts w:hint="eastAsia" w:hAnsi="宋体"/>
          <w:b/>
          <w:color w:val="000000"/>
          <w:sz w:val="24"/>
        </w:rPr>
        <w:t xml:space="preserve">（格式见附件）</w:t>
      </w:r>
      <w:r>
        <w:rPr>
          <w:rFonts w:ascii="宋体" w:hAnsi="宋体" w:cs="宋体"/>
          <w:sz w:val="24"/>
        </w:rPr>
      </w:r>
      <w:r/>
    </w:p>
    <w:p>
      <w:pPr>
        <w:pStyle w:val="754"/>
        <w:ind w:firstLine="480"/>
        <w:jc w:val="left"/>
        <w:spacing w:line="360" w:lineRule="auto"/>
        <w:widowControl/>
        <w:tabs>
          <w:tab w:val="left" w:pos="0" w:leader="none"/>
        </w:tabs>
        <w:rPr>
          <w:rFonts w:ascii="宋体" w:hAnsi="宋体" w:cs="宋体"/>
          <w:sz w:val="24"/>
        </w:rPr>
      </w:pPr>
      <w:r>
        <w:rPr>
          <w:rFonts w:hint="eastAsia" w:ascii="宋体" w:hAnsi="宋体" w:cs="宋体"/>
          <w:sz w:val="24"/>
        </w:rPr>
        <w:t xml:space="preserve">（5）中小企业声明函（如是）</w:t>
      </w:r>
      <w:r>
        <w:rPr>
          <w:rFonts w:hint="eastAsia" w:hAnsi="宋体"/>
          <w:b/>
          <w:color w:val="000000"/>
          <w:sz w:val="24"/>
        </w:rPr>
        <w:t xml:space="preserve">（格式见附件）</w:t>
      </w:r>
      <w:r>
        <w:rPr>
          <w:rFonts w:ascii="宋体" w:hAnsi="宋体" w:cs="宋体"/>
          <w:sz w:val="24"/>
        </w:rPr>
      </w:r>
      <w:r/>
    </w:p>
    <w:p>
      <w:pPr>
        <w:pStyle w:val="754"/>
        <w:ind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（6）其他。</w:t>
      </w:r>
      <w:r>
        <w:rPr>
          <w:rFonts w:hint="eastAsia" w:ascii="宋体" w:hAnsi="宋体"/>
          <w:b/>
          <w:color w:val="000000"/>
          <w:sz w:val="24"/>
        </w:rPr>
        <w:t xml:space="preserve">（投标供应商认为有必要提供的声明和文件，如有自拟并自行添加）</w:t>
      </w:r>
      <w:r>
        <w:rPr>
          <w:rFonts w:hint="eastAsia" w:ascii="宋体" w:hAnsi="宋体" w:cs="宋体"/>
          <w:sz w:val="24"/>
        </w:rPr>
      </w:r>
      <w:r/>
    </w:p>
    <w:p>
      <w:pPr>
        <w:pStyle w:val="633"/>
        <w:ind w:firstLine="480"/>
        <w:spacing w:line="360" w:lineRule="auto"/>
        <w:tabs>
          <w:tab w:val="left" w:pos="525" w:leader="none"/>
        </w:tabs>
        <w:rPr>
          <w:rFonts w:hint="eastAsia" w:ascii="宋体" w:hAnsi="宋体" w:cs="宋体"/>
          <w:b/>
          <w:bCs/>
          <w:sz w:val="24"/>
        </w:rPr>
      </w:pPr>
      <w:r>
        <w:rPr>
          <w:rFonts w:hint="eastAsia" w:ascii="宋体" w:hAnsi="宋体" w:cs="宋体"/>
          <w:b/>
          <w:bCs/>
          <w:sz w:val="24"/>
        </w:rPr>
        <w:t xml:space="preserve">2.投标函部分：</w:t>
      </w:r>
      <w:r>
        <w:rPr>
          <w:rFonts w:hint="eastAsia" w:ascii="宋体" w:hAnsi="宋体" w:cs="宋体"/>
          <w:b/>
          <w:bCs/>
          <w:sz w:val="24"/>
        </w:rPr>
      </w:r>
      <w:r/>
    </w:p>
    <w:p>
      <w:pPr>
        <w:pStyle w:val="754"/>
        <w:ind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（1）投标函；</w:t>
      </w:r>
      <w:r>
        <w:rPr>
          <w:rFonts w:hint="eastAsia" w:ascii="宋体" w:hAnsi="宋体" w:cs="宋体"/>
          <w:b/>
          <w:bCs/>
          <w:sz w:val="24"/>
        </w:rPr>
        <w:t xml:space="preserve">（格式见附件） </w:t>
      </w:r>
      <w:r>
        <w:rPr>
          <w:rFonts w:hint="eastAsia" w:ascii="宋体" w:hAnsi="宋体" w:cs="宋体"/>
          <w:sz w:val="24"/>
        </w:rPr>
      </w:r>
      <w:r/>
    </w:p>
    <w:p>
      <w:pPr>
        <w:pStyle w:val="633"/>
        <w:ind w:firstLine="480"/>
        <w:spacing w:line="360" w:lineRule="auto"/>
        <w:tabs>
          <w:tab w:val="left" w:pos="525" w:leader="none"/>
        </w:tabs>
        <w:rPr>
          <w:rFonts w:hint="eastAsia" w:ascii="宋体" w:hAnsi="宋体" w:cs="宋体"/>
          <w:b/>
          <w:bCs/>
          <w:sz w:val="24"/>
        </w:rPr>
      </w:pPr>
      <w:r>
        <w:rPr>
          <w:rFonts w:hint="eastAsia" w:ascii="宋体" w:hAnsi="宋体" w:cs="宋体"/>
          <w:b/>
          <w:bCs/>
          <w:sz w:val="24"/>
        </w:rPr>
        <w:t xml:space="preserve">3.报价部分（格式见附件）：</w:t>
      </w:r>
      <w:r>
        <w:rPr>
          <w:rFonts w:hint="eastAsia" w:ascii="宋体" w:hAnsi="宋体" w:cs="宋体"/>
          <w:b/>
          <w:bCs/>
          <w:sz w:val="24"/>
        </w:rPr>
      </w:r>
      <w:r/>
    </w:p>
    <w:p>
      <w:pPr>
        <w:pStyle w:val="633"/>
        <w:ind w:firstLine="480"/>
        <w:spacing w:line="360" w:lineRule="auto"/>
        <w:tabs>
          <w:tab w:val="left" w:pos="0" w:leader="none"/>
        </w:tabs>
        <w:rPr>
          <w:rFonts w:hint="eastAsia" w:ascii="宋体" w:hAnsi="宋体" w:cs="宋体"/>
          <w:bCs/>
          <w:sz w:val="24"/>
        </w:rPr>
      </w:pPr>
      <w:r>
        <w:rPr>
          <w:rFonts w:hint="eastAsia" w:ascii="宋体" w:hAnsi="宋体" w:cs="宋体"/>
          <w:sz w:val="24"/>
        </w:rPr>
        <w:t xml:space="preserve">（1）</w:t>
      </w:r>
      <w:r>
        <w:rPr>
          <w:rFonts w:hint="eastAsia" w:ascii="宋体" w:hAnsi="宋体" w:cs="宋体"/>
          <w:bCs/>
          <w:sz w:val="24"/>
        </w:rPr>
        <w:t xml:space="preserve">开标一览表；</w:t>
      </w:r>
      <w:r>
        <w:rPr>
          <w:rFonts w:hint="eastAsia" w:ascii="宋体" w:hAnsi="宋体" w:cs="宋体"/>
          <w:bCs/>
          <w:sz w:val="24"/>
        </w:rPr>
      </w:r>
      <w:r/>
    </w:p>
    <w:p>
      <w:pPr>
        <w:pStyle w:val="633"/>
        <w:ind w:firstLine="480"/>
        <w:spacing w:line="360" w:lineRule="auto"/>
        <w:tabs>
          <w:tab w:val="left" w:pos="0" w:leader="none"/>
        </w:tabs>
        <w:rPr>
          <w:rFonts w:hint="eastAsia"/>
        </w:rPr>
      </w:pPr>
      <w:r>
        <w:rPr>
          <w:rFonts w:hint="eastAsia" w:ascii="宋体" w:hAnsi="宋体" w:cs="宋体"/>
          <w:sz w:val="24"/>
        </w:rPr>
        <w:t xml:space="preserve">（2）明细</w:t>
      </w:r>
      <w:r>
        <w:rPr>
          <w:rFonts w:hint="eastAsia" w:hAnsi="宋体"/>
          <w:bCs/>
          <w:sz w:val="24"/>
        </w:rPr>
        <w:t xml:space="preserve">报价表</w:t>
      </w:r>
      <w:r>
        <w:rPr>
          <w:rFonts w:hint="eastAsia" w:ascii="宋体" w:hAnsi="宋体" w:cs="宋体"/>
          <w:bCs/>
          <w:sz w:val="24"/>
        </w:rPr>
        <w:t xml:space="preserve">。</w:t>
      </w:r>
      <w:r>
        <w:rPr>
          <w:rFonts w:hint="eastAsia"/>
        </w:rPr>
      </w:r>
      <w:r/>
    </w:p>
    <w:p>
      <w:pPr>
        <w:pStyle w:val="633"/>
        <w:ind w:firstLine="480"/>
        <w:spacing w:line="360" w:lineRule="auto"/>
        <w:tabs>
          <w:tab w:val="left" w:pos="525" w:leader="none"/>
        </w:tabs>
        <w:rPr>
          <w:rFonts w:hint="eastAsia" w:ascii="宋体" w:hAnsi="宋体" w:cs="宋体"/>
          <w:b/>
          <w:bCs/>
          <w:sz w:val="24"/>
        </w:rPr>
      </w:pPr>
      <w:r>
        <w:rPr>
          <w:rFonts w:hint="eastAsia" w:ascii="宋体" w:hAnsi="宋体" w:cs="宋体"/>
          <w:b/>
          <w:bCs/>
          <w:sz w:val="24"/>
        </w:rPr>
        <w:t xml:space="preserve">4.技术文件部分</w:t>
      </w:r>
      <w:r>
        <w:rPr>
          <w:rFonts w:hint="eastAsia" w:ascii="宋体" w:hAnsi="宋体" w:cs="宋体"/>
          <w:b/>
          <w:bCs/>
          <w:sz w:val="24"/>
        </w:rPr>
      </w:r>
      <w:r/>
    </w:p>
    <w:p>
      <w:pPr>
        <w:pStyle w:val="633"/>
        <w:ind w:firstLine="480"/>
        <w:spacing w:line="360" w:lineRule="auto"/>
        <w:tabs>
          <w:tab w:val="left" w:pos="0"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bCs/>
          <w:sz w:val="24"/>
        </w:rPr>
        <w:t xml:space="preserve">对国土空间规划和城市交通规划的理解和认识</w:t>
      </w:r>
      <w:r>
        <w:rPr>
          <w:rFonts w:hint="eastAsia" w:ascii="宋体" w:hAnsi="宋体" w:cs="宋体"/>
          <w:sz w:val="24"/>
        </w:rPr>
        <w:t xml:space="preserve">；</w:t>
      </w:r>
      <w:r>
        <w:rPr>
          <w:rFonts w:hint="eastAsia" w:ascii="宋体" w:hAnsi="宋体" w:cs="宋体"/>
          <w:sz w:val="24"/>
          <w:lang w:val="zh-CN"/>
        </w:rPr>
        <w:t xml:space="preserve"> </w:t>
      </w:r>
      <w:r>
        <w:rPr>
          <w:rFonts w:hint="eastAsia" w:ascii="宋体" w:hAnsi="宋体" w:cs="宋体"/>
          <w:sz w:val="24"/>
          <w:lang w:val="zh-CN"/>
        </w:rPr>
      </w:r>
      <w:r/>
    </w:p>
    <w:p>
      <w:pPr>
        <w:pStyle w:val="633"/>
        <w:ind w:firstLine="480"/>
        <w:spacing w:line="360" w:lineRule="auto"/>
        <w:tabs>
          <w:tab w:val="left" w:pos="0" w:leader="none"/>
        </w:tabs>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bCs/>
          <w:sz w:val="24"/>
        </w:rPr>
        <w:t xml:space="preserve">对城市交通运行状况、存在问题的理解和认识</w:t>
      </w:r>
      <w:r>
        <w:rPr>
          <w:rFonts w:hint="eastAsia" w:ascii="宋体" w:hAnsi="宋体" w:cs="宋体"/>
          <w:sz w:val="24"/>
        </w:rPr>
        <w:t xml:space="preserve">；</w:t>
      </w:r>
      <w:r>
        <w:rPr>
          <w:rFonts w:hint="eastAsia" w:ascii="宋体" w:hAnsi="宋体" w:cs="宋体"/>
          <w:sz w:val="24"/>
          <w:lang w:val="zh-CN"/>
        </w:rPr>
        <w:t xml:space="preserve"> </w:t>
      </w:r>
      <w:r>
        <w:rPr>
          <w:rFonts w:hint="eastAsia" w:ascii="宋体" w:hAnsi="宋体" w:cs="宋体"/>
          <w:sz w:val="24"/>
          <w:lang w:val="zh-CN"/>
        </w:rPr>
      </w:r>
      <w:r/>
    </w:p>
    <w:p>
      <w:pPr>
        <w:pStyle w:val="633"/>
        <w:ind w:firstLine="480"/>
        <w:spacing w:line="360" w:lineRule="auto"/>
        <w:tabs>
          <w:tab w:val="left" w:pos="0" w:leader="none"/>
        </w:tabs>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bCs/>
          <w:sz w:val="24"/>
        </w:rPr>
        <w:t xml:space="preserve">对近期城市交通热点问题的理解和认识</w:t>
      </w:r>
      <w:r>
        <w:rPr>
          <w:rFonts w:hint="eastAsia" w:ascii="宋体" w:hAnsi="宋体" w:cs="宋体"/>
          <w:sz w:val="24"/>
          <w:lang w:val="zh-CN"/>
        </w:rPr>
        <w:t xml:space="preserve">； </w:t>
      </w:r>
      <w:r>
        <w:rPr>
          <w:rFonts w:hint="eastAsia" w:ascii="宋体" w:hAnsi="宋体" w:cs="宋体"/>
          <w:sz w:val="24"/>
          <w:lang w:val="zh-CN"/>
        </w:rPr>
      </w:r>
      <w:r/>
    </w:p>
    <w:p>
      <w:pPr>
        <w:pStyle w:val="633"/>
        <w:ind w:firstLine="480"/>
        <w:spacing w:line="360" w:lineRule="auto"/>
        <w:tabs>
          <w:tab w:val="left" w:pos="0" w:leader="none"/>
        </w:tabs>
        <w:rPr>
          <w:rFonts w:hint="eastAsia" w:ascii="宋体" w:hAnsi="宋体" w:cs="宋体"/>
          <w:sz w:val="24"/>
          <w:lang w:val="zh-CN"/>
        </w:rPr>
      </w:pPr>
      <w:r>
        <w:rPr>
          <w:rFonts w:hint="eastAsia" w:ascii="宋体" w:hAnsi="宋体" w:cs="宋体"/>
          <w:sz w:val="24"/>
          <w:lang w:val="zh-CN"/>
        </w:rPr>
        <w:t xml:space="preserve">（4）</w:t>
      </w:r>
      <w:r>
        <w:rPr>
          <w:rFonts w:hint="eastAsia" w:ascii="宋体" w:hAnsi="宋体"/>
          <w:bCs/>
          <w:sz w:val="24"/>
        </w:rPr>
        <w:t xml:space="preserve">对本项目重点难点的把握</w:t>
      </w:r>
      <w:r>
        <w:rPr>
          <w:rFonts w:hint="eastAsia" w:ascii="宋体" w:hAnsi="宋体" w:cs="宋体"/>
          <w:sz w:val="24"/>
          <w:lang w:val="zh-CN"/>
        </w:rPr>
        <w:t xml:space="preserve">； </w:t>
      </w:r>
      <w:r>
        <w:rPr>
          <w:rFonts w:hint="eastAsia" w:ascii="宋体" w:hAnsi="宋体" w:cs="宋体"/>
          <w:sz w:val="24"/>
          <w:lang w:val="zh-CN"/>
        </w:rPr>
      </w:r>
      <w:r/>
    </w:p>
    <w:p>
      <w:pPr>
        <w:pStyle w:val="633"/>
        <w:ind w:firstLine="480"/>
        <w:spacing w:line="360" w:lineRule="auto"/>
        <w:tabs>
          <w:tab w:val="left" w:pos="0" w:leader="none"/>
        </w:tabs>
        <w:rPr>
          <w:rFonts w:hint="eastAsia" w:ascii="宋体" w:hAnsi="宋体" w:cs="宋体"/>
          <w:sz w:val="24"/>
          <w:lang w:val="zh-CN"/>
        </w:rPr>
      </w:pPr>
      <w:r>
        <w:rPr>
          <w:rFonts w:hint="eastAsia" w:ascii="宋体" w:hAnsi="宋体" w:cs="宋体"/>
          <w:sz w:val="24"/>
          <w:lang w:val="zh-CN"/>
        </w:rPr>
        <w:t xml:space="preserve">（5）对城市交通年度报告编制重点难点的把握；</w:t>
      </w:r>
      <w:r>
        <w:rPr>
          <w:rFonts w:hint="eastAsia" w:ascii="宋体" w:hAnsi="宋体" w:cs="宋体"/>
          <w:sz w:val="24"/>
          <w:lang w:val="zh-CN"/>
        </w:rPr>
      </w:r>
      <w:r/>
    </w:p>
    <w:p>
      <w:pPr>
        <w:pStyle w:val="633"/>
        <w:ind w:firstLine="480"/>
        <w:spacing w:line="360" w:lineRule="auto"/>
        <w:tabs>
          <w:tab w:val="left" w:pos="0" w:leader="none"/>
        </w:tabs>
        <w:rPr>
          <w:rFonts w:hint="eastAsia" w:ascii="宋体" w:hAnsi="宋体"/>
          <w:bCs/>
          <w:sz w:val="24"/>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bCs/>
          <w:sz w:val="24"/>
        </w:rPr>
        <w:t xml:space="preserve">定量分析技术的支撑和应用；</w:t>
      </w:r>
      <w:r>
        <w:rPr>
          <w:rFonts w:hint="eastAsia" w:ascii="宋体" w:hAnsi="宋体"/>
          <w:bCs/>
          <w:sz w:val="24"/>
        </w:rPr>
      </w:r>
      <w:r/>
    </w:p>
    <w:p>
      <w:pPr>
        <w:pStyle w:val="633"/>
        <w:ind w:firstLine="480"/>
        <w:spacing w:line="360" w:lineRule="auto"/>
        <w:tabs>
          <w:tab w:val="left" w:pos="0" w:leader="none"/>
        </w:tabs>
        <w:rPr>
          <w:rFonts w:hint="eastAsia"/>
          <w:lang w:val="zh-CN"/>
        </w:rPr>
      </w:pPr>
      <w:r>
        <w:rPr>
          <w:rFonts w:hint="eastAsia" w:ascii="宋体" w:hAnsi="宋体"/>
          <w:bCs/>
          <w:sz w:val="24"/>
        </w:rPr>
        <w:t xml:space="preserve">（7）保障措施。</w:t>
      </w:r>
      <w:r>
        <w:rPr>
          <w:rFonts w:hint="eastAsia"/>
          <w:lang w:val="zh-CN"/>
        </w:rPr>
      </w:r>
      <w:r/>
    </w:p>
    <w:p>
      <w:pPr>
        <w:pStyle w:val="633"/>
        <w:ind w:firstLine="240"/>
        <w:spacing w:line="360" w:lineRule="auto"/>
        <w:rPr>
          <w:rFonts w:hint="eastAsia" w:ascii="黑体" w:hAnsi="宋体" w:eastAsia="黑体"/>
          <w:sz w:val="24"/>
        </w:rPr>
        <w:outlineLvl w:val="0"/>
      </w:pPr>
      <w:r>
        <w:rPr>
          <w:rFonts w:hint="eastAsia" w:ascii="黑体" w:hAnsi="宋体" w:eastAsia="黑体"/>
          <w:sz w:val="24"/>
        </w:rPr>
        <w:t xml:space="preserve">（六）报价要求：</w:t>
      </w:r>
      <w:r>
        <w:rPr>
          <w:rFonts w:hint="eastAsia" w:ascii="黑体" w:hAnsi="宋体" w:eastAsia="黑体"/>
          <w:sz w:val="24"/>
        </w:rPr>
      </w:r>
      <w:r/>
    </w:p>
    <w:p>
      <w:pPr>
        <w:pStyle w:val="633"/>
        <w:ind w:firstLine="480"/>
        <w:spacing w:line="470" w:lineRule="exact"/>
        <w:rPr>
          <w:rFonts w:hint="eastAsia" w:ascii="宋体" w:hAnsi="宋体"/>
          <w:bCs/>
          <w:sz w:val="24"/>
        </w:rPr>
      </w:pPr>
      <w:r/>
      <w:bookmarkStart w:id="1" w:name="_Toc518643764"/>
      <w:r/>
      <w:bookmarkStart w:id="2" w:name="_Toc518598217"/>
      <w:r/>
      <w:bookmarkStart w:id="3" w:name="_Toc518639507"/>
      <w:r>
        <w:rPr>
          <w:rFonts w:hint="eastAsia" w:ascii="宋体" w:hAnsi="宋体" w:cs="宋体"/>
          <w:sz w:val="24"/>
        </w:rPr>
        <w:t xml:space="preserve">1.投标供应商的投标报价应是投标供应商在投标文件中提出的各项支付金额的总和，也应是完成投标文件所列采购需求的全部费用。</w:t>
      </w:r>
      <w:r>
        <w:rPr>
          <w:rFonts w:hint="eastAsia" w:ascii="宋体" w:hAnsi="宋体"/>
          <w:bCs/>
          <w:sz w:val="24"/>
        </w:rPr>
      </w:r>
      <w:r/>
    </w:p>
    <w:p>
      <w:pPr>
        <w:pStyle w:val="633"/>
        <w:ind w:firstLine="480"/>
        <w:spacing w:line="470" w:lineRule="exact"/>
        <w:tabs>
          <w:tab w:val="left" w:pos="0" w:leader="none"/>
        </w:tabs>
        <w:rPr>
          <w:rFonts w:hint="eastAsia" w:ascii="宋体" w:hAnsi="宋体"/>
          <w:sz w:val="24"/>
        </w:rPr>
      </w:pPr>
      <w:r>
        <w:rPr>
          <w:rFonts w:hint="eastAsia" w:ascii="宋体" w:hAnsi="宋体"/>
          <w:bCs/>
          <w:sz w:val="24"/>
        </w:rPr>
        <w:t xml:space="preserve">2.</w:t>
      </w:r>
      <w:bookmarkEnd w:id="1"/>
      <w:r/>
      <w:bookmarkEnd w:id="2"/>
      <w:r/>
      <w:bookmarkEnd w:id="3"/>
      <w:r/>
      <w:bookmarkStart w:id="4" w:name="_Toc518598218"/>
      <w:r/>
      <w:bookmarkStart w:id="5" w:name="_Toc518643765"/>
      <w:r/>
      <w:bookmarkStart w:id="6" w:name="_Toc518639508"/>
      <w:r>
        <w:rPr>
          <w:rFonts w:hint="eastAsia" w:ascii="宋体" w:hAnsi="宋体"/>
          <w:sz w:val="24"/>
        </w:rPr>
        <w:t xml:space="preserve">投标报价应</w:t>
      </w:r>
      <w:r>
        <w:rPr>
          <w:rFonts w:hint="eastAsia" w:ascii="宋体" w:hAnsi="宋体" w:cs="宋体"/>
          <w:sz w:val="24"/>
        </w:rPr>
        <w:t xml:space="preserve">包括但不限于人工费、材料费、机械使用费、代理服务费、专家评审费、管理费和利润</w:t>
      </w:r>
      <w:r>
        <w:rPr>
          <w:rFonts w:hint="eastAsia" w:ascii="宋体" w:hAnsi="宋体"/>
          <w:sz w:val="24"/>
        </w:rPr>
        <w:t xml:space="preserve">并考虑风险因素</w:t>
      </w:r>
      <w:r>
        <w:rPr>
          <w:rFonts w:hint="eastAsia" w:ascii="宋体" w:hAnsi="宋体" w:cs="宋体"/>
          <w:sz w:val="24"/>
        </w:rPr>
        <w:t xml:space="preserve">、税费、政策性文件规定的各项规费等全部费用。</w:t>
      </w:r>
      <w:r>
        <w:rPr>
          <w:rFonts w:hint="eastAsia" w:ascii="宋体" w:hAnsi="宋体"/>
          <w:sz w:val="24"/>
        </w:rPr>
      </w:r>
      <w:r/>
    </w:p>
    <w:p>
      <w:pPr>
        <w:pStyle w:val="633"/>
        <w:ind w:firstLine="480"/>
        <w:spacing w:line="470" w:lineRule="exact"/>
        <w:tabs>
          <w:tab w:val="left" w:pos="0" w:leader="none"/>
        </w:tabs>
        <w:rPr>
          <w:rFonts w:hint="eastAsia" w:ascii="宋体" w:hAnsi="宋体"/>
          <w:bCs/>
          <w:sz w:val="24"/>
        </w:rPr>
      </w:pPr>
      <w:r>
        <w:rPr>
          <w:rFonts w:hint="eastAsia" w:ascii="宋体" w:hAnsi="宋体"/>
          <w:bCs/>
          <w:sz w:val="24"/>
        </w:rPr>
        <w:t xml:space="preserve">3.本项目合同价格形式：总价合同。</w:t>
      </w:r>
      <w:r>
        <w:rPr>
          <w:rFonts w:hint="eastAsia" w:ascii="宋体" w:hAnsi="宋体"/>
          <w:bCs/>
          <w:sz w:val="24"/>
        </w:rPr>
      </w:r>
      <w:r/>
    </w:p>
    <w:p>
      <w:pPr>
        <w:pStyle w:val="633"/>
        <w:ind w:firstLine="480"/>
        <w:spacing w:line="470" w:lineRule="exact"/>
        <w:rPr>
          <w:rFonts w:ascii="宋体" w:hAnsi="宋体"/>
          <w:bCs/>
          <w:color w:val="000000"/>
          <w:sz w:val="24"/>
        </w:rPr>
      </w:pPr>
      <w:r/>
      <w:bookmarkEnd w:id="4"/>
      <w:r/>
      <w:bookmarkEnd w:id="5"/>
      <w:r/>
      <w:bookmarkEnd w:id="6"/>
      <w:r>
        <w:rPr>
          <w:rFonts w:hint="eastAsia" w:ascii="宋体" w:hAnsi="宋体"/>
          <w:bCs/>
          <w:color w:val="000000"/>
          <w:sz w:val="24"/>
        </w:rPr>
        <w:t xml:space="preserve">4.一项投标内容只允许一个报价，采购人不接受任何有选择性地投标报价。</w:t>
      </w:r>
      <w:r>
        <w:rPr>
          <w:rFonts w:ascii="宋体" w:hAnsi="宋体"/>
          <w:bCs/>
          <w:color w:val="000000"/>
          <w:sz w:val="24"/>
        </w:rPr>
      </w:r>
      <w:r/>
    </w:p>
    <w:p>
      <w:pPr>
        <w:pStyle w:val="633"/>
        <w:ind w:firstLine="480"/>
        <w:spacing w:line="470" w:lineRule="exact"/>
        <w:rPr>
          <w:rFonts w:hint="eastAsia" w:ascii="宋体" w:hAnsi="宋体"/>
          <w:sz w:val="24"/>
        </w:rPr>
      </w:pPr>
      <w:r>
        <w:rPr>
          <w:rFonts w:hint="eastAsia" w:ascii="宋体" w:hAnsi="宋体"/>
          <w:bCs/>
          <w:color w:val="000000"/>
          <w:sz w:val="24"/>
        </w:rPr>
        <w:t xml:space="preserve">5.</w:t>
      </w:r>
      <w:r>
        <w:rPr>
          <w:rFonts w:ascii="宋体" w:hAnsi="宋体"/>
          <w:bCs/>
          <w:color w:val="000000"/>
          <w:sz w:val="24"/>
        </w:rPr>
        <w:t xml:space="preserve">投标</w:t>
      </w:r>
      <w:r>
        <w:rPr>
          <w:rFonts w:hint="eastAsia" w:ascii="宋体" w:hAnsi="宋体" w:cs="宋体"/>
          <w:color w:val="000000"/>
          <w:sz w:val="24"/>
        </w:rPr>
        <w:t xml:space="preserve">供应商</w:t>
      </w:r>
      <w:r>
        <w:rPr>
          <w:rFonts w:ascii="宋体" w:hAnsi="宋体"/>
          <w:bCs/>
          <w:color w:val="000000"/>
          <w:sz w:val="24"/>
        </w:rPr>
        <w:t xml:space="preserve">报价一律以人民币为投标结算货币，结算单位为“元”</w:t>
      </w:r>
      <w:r>
        <w:rPr>
          <w:rFonts w:hint="eastAsia" w:ascii="宋体" w:hAnsi="宋体"/>
          <w:bCs/>
          <w:color w:val="000000"/>
          <w:sz w:val="24"/>
        </w:rPr>
        <w:t xml:space="preserve">。</w:t>
      </w:r>
      <w:r>
        <w:rPr>
          <w:rFonts w:hint="eastAsia" w:ascii="宋体" w:hAnsi="宋体"/>
          <w:sz w:val="24"/>
        </w:rPr>
      </w:r>
      <w:r/>
    </w:p>
    <w:p>
      <w:pPr>
        <w:pStyle w:val="633"/>
        <w:ind w:firstLine="480"/>
        <w:spacing w:line="470" w:lineRule="exact"/>
        <w:rPr>
          <w:rFonts w:hint="eastAsia" w:ascii="宋体" w:hAnsi="宋体"/>
          <w:sz w:val="24"/>
        </w:rPr>
      </w:pPr>
      <w:r>
        <w:rPr>
          <w:rFonts w:hint="eastAsia" w:ascii="宋体" w:hAnsi="宋体"/>
          <w:sz w:val="24"/>
        </w:rPr>
        <w:t xml:space="preserve">6.经评标委员会认定投标供应商的投标报价明显低于其他通过符合性审查的投标供应商的报价，有可能影响产品质量或者不能诚信履约，要求其在合理的时间内（自江苏省政府采购（苏采云）平台通知之时起一个小时内）提供书面说明或电子形式说明，并提交相关证明材料。投标供应商不能证明其报价合理性的，评标委员会应当将其作为无效标书处理。</w:t>
      </w:r>
      <w:r>
        <w:rPr>
          <w:rFonts w:hint="eastAsia" w:ascii="宋体" w:hAnsi="宋体"/>
          <w:sz w:val="24"/>
        </w:rPr>
      </w:r>
      <w:r/>
    </w:p>
    <w:p>
      <w:pPr>
        <w:pStyle w:val="633"/>
        <w:ind w:firstLine="240"/>
        <w:spacing w:line="360" w:lineRule="auto"/>
        <w:rPr>
          <w:rFonts w:ascii="黑体" w:hAnsi="宋体" w:eastAsia="黑体"/>
          <w:sz w:val="24"/>
        </w:rPr>
      </w:pPr>
      <w:r>
        <w:rPr>
          <w:rFonts w:hint="eastAsia" w:ascii="黑体" w:hAnsi="宋体" w:eastAsia="黑体"/>
          <w:sz w:val="24"/>
        </w:rPr>
        <w:t xml:space="preserve">（七）投标文件的编制要求：</w:t>
      </w:r>
      <w:r>
        <w:rPr>
          <w:rFonts w:ascii="黑体" w:hAnsi="宋体" w:eastAsia="黑体"/>
          <w:sz w:val="24"/>
        </w:rPr>
      </w:r>
      <w:r/>
    </w:p>
    <w:p>
      <w:pPr>
        <w:pStyle w:val="633"/>
        <w:ind w:firstLine="480"/>
        <w:spacing w:line="360" w:lineRule="auto"/>
        <w:rPr>
          <w:rFonts w:hint="eastAsia" w:ascii="宋体" w:hAnsi="宋体"/>
          <w:sz w:val="24"/>
        </w:rPr>
      </w:pPr>
      <w:r>
        <w:rPr>
          <w:rFonts w:hint="eastAsia" w:ascii="宋体" w:hAnsi="宋体"/>
          <w:sz w:val="24"/>
        </w:rPr>
        <w:t xml:space="preserve">1.所有文件、往来函件均应使用简体中文（规格、型号辅助符号除外）。</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2.投标文件由投标供应商按给定格式如实填写（编写），须有法人（盖章）、法定代表人或法定代表人授权代表签字或盖章，方为有效，未尽事宜可自行补充。</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3.如无特别说明，投标供应商报价一律以人民币为报价结算货币，结算单位为“元”。</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4.投标文件格式部分，应由投标供应商按给定格式提供，不得更改。</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5.投标费用自理。</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6.投标供应商应由其法定代表人或法定代表人授权代表在规定的网上投标时间内，凭CA数字证书登录江苏省政府采购（苏采云）平台获取招标文件，并在投标截止时间之前上传投标文件。</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7.投标供应商应对CA数字证书妥善保管，如被他人盗用投标，后果自负。</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8.投标供应商按招标文件规定的网上解密时间进行解密，如未按时解密后果自负。</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9</w:t>
      </w:r>
      <w:r>
        <w:rPr>
          <w:rFonts w:hint="eastAsia" w:ascii="宋体" w:hAnsi="宋体"/>
          <w:bCs/>
          <w:color w:val="000000"/>
          <w:sz w:val="24"/>
        </w:rPr>
        <w:t xml:space="preserve">.</w:t>
      </w:r>
      <w:r>
        <w:rPr>
          <w:rFonts w:hint="eastAsia" w:ascii="宋体" w:hAnsi="宋体"/>
          <w:sz w:val="24"/>
        </w:rPr>
        <w:t xml:space="preserve">投标供应商应当对招标文件提出的要求和条件作出实质性响应，并在电子投标系统逐条应答。</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10.投标供应商应对要求提供的资格证明文件（如资质证书、资格证书）、技术资料（如白皮书、彩页、手册、检测报告等）扫描上传至投标系统。</w:t>
      </w:r>
      <w:r>
        <w:rPr>
          <w:rFonts w:hint="eastAsia" w:ascii="宋体" w:hAnsi="宋体"/>
          <w:sz w:val="24"/>
        </w:rPr>
      </w:r>
      <w:r/>
    </w:p>
    <w:p>
      <w:pPr>
        <w:pStyle w:val="633"/>
        <w:ind w:firstLine="240"/>
        <w:spacing w:line="360" w:lineRule="auto"/>
        <w:rPr>
          <w:rFonts w:ascii="黑体" w:hAnsi="宋体" w:eastAsia="黑体"/>
          <w:sz w:val="24"/>
        </w:rPr>
      </w:pPr>
      <w:r>
        <w:rPr>
          <w:rFonts w:hint="eastAsia" w:ascii="黑体" w:hAnsi="宋体" w:eastAsia="黑体"/>
          <w:sz w:val="24"/>
        </w:rPr>
        <w:t xml:space="preserve">（八）无效投标文件的确认：</w:t>
      </w:r>
      <w:r>
        <w:rPr>
          <w:rFonts w:ascii="黑体" w:hAnsi="宋体" w:eastAsia="黑体"/>
          <w:sz w:val="24"/>
        </w:rPr>
      </w:r>
      <w:r/>
    </w:p>
    <w:p>
      <w:pPr>
        <w:pStyle w:val="633"/>
        <w:ind w:firstLine="480"/>
        <w:spacing w:line="360" w:lineRule="auto"/>
        <w:rPr>
          <w:sz w:val="24"/>
        </w:rPr>
      </w:pPr>
      <w:r>
        <w:rPr>
          <w:rFonts w:hint="eastAsia" w:ascii="宋体" w:hAnsi="宋体"/>
          <w:sz w:val="24"/>
        </w:rPr>
        <w:t xml:space="preserve">供应商有下列情况之一者，其投标文件无效：</w:t>
      </w:r>
      <w:r>
        <w:rPr>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1.电子投标文件未按规定时间上传的，纸质投标文件（如有）未按规定的期限、地点送达的；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2.电子投标文件未按招标文件要求签章的；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3.投标供应商未按招标文件要求解密电子投标文件的；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4.不具备招标文件中规定的资格要求的；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5.报价超过招标文件中规定的预算金额或最高限价或</w:t>
      </w:r>
      <w:r>
        <w:rPr>
          <w:rFonts w:hint="eastAsia" w:hAnsi="宋体"/>
          <w:bCs/>
          <w:sz w:val="24"/>
        </w:rPr>
        <w:t xml:space="preserve">最高单项限价</w:t>
      </w:r>
      <w:r>
        <w:rPr>
          <w:rFonts w:hint="eastAsia" w:ascii="宋体" w:hAnsi="宋体"/>
          <w:bCs/>
          <w:color w:val="000000"/>
          <w:sz w:val="24"/>
        </w:rPr>
        <w:t xml:space="preserve">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6.投标供应商的法定代表人授权代表无法定代表人授权委托书的；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7.投标文件含有采购人不能接受的附加条件的；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8.投标文件中有招标文件未允许提供的选择性内容的；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9.恶意串通其他投标供应商，故意哄抬价格或压价的；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10.提供虚假材料的（包括工商营业执照、财务报表、资格证明文件等）；</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11.不具备招标文件中规定的资格要求或未按招标文件规定的要求提供资格、资信证明文件的；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12.不同投标供应商投标文件中的项目相关人员出现同一人的；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13.不同投标供应商聘请同一人为其投标提供技术或经济咨询服务的；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14.不同投标供应商的单位负责人为同一人或者存在直接控股、管理关系的；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15.不同投标供应商的投标文件异常一致或者投标报价呈规律性差异；</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16.投标文件商务标中同一方案有选择性报价且未声明以哪一个为准的；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17.投标文件报价出现前后不一致，投标供应商拒不确认修正后的报价的；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18.评标委员会认为投标供应商的报价明显低于其他通过符合性审查的投标供应商报价，有可能影响产品质量或者不能诚信履约的，未能在合理的时间内（</w:t>
      </w:r>
      <w:r>
        <w:rPr>
          <w:rFonts w:hint="eastAsia" w:ascii="宋体" w:hAnsi="宋体"/>
          <w:sz w:val="24"/>
        </w:rPr>
        <w:t xml:space="preserve">自江苏省政府采购（苏采云）平台通知之时起一个小时内</w:t>
      </w:r>
      <w:r>
        <w:rPr>
          <w:rFonts w:hint="eastAsia" w:ascii="宋体" w:hAnsi="宋体"/>
          <w:bCs/>
          <w:color w:val="000000"/>
          <w:sz w:val="24"/>
        </w:rPr>
        <w:t xml:space="preserve">）提交</w:t>
      </w:r>
      <w:r>
        <w:rPr>
          <w:rFonts w:hint="eastAsia" w:ascii="宋体" w:hAnsi="宋体"/>
          <w:sz w:val="24"/>
        </w:rPr>
        <w:t xml:space="preserve">书面说明或电子形式说明</w:t>
      </w:r>
      <w:r>
        <w:rPr>
          <w:rFonts w:hint="eastAsia" w:hAnsi="宋体"/>
          <w:bCs/>
          <w:sz w:val="24"/>
        </w:rPr>
        <w:t xml:space="preserve">以证明其报价合理性</w:t>
      </w:r>
      <w:r>
        <w:rPr>
          <w:rFonts w:hint="eastAsia" w:ascii="宋体" w:hAnsi="宋体"/>
          <w:bCs/>
          <w:color w:val="000000"/>
          <w:sz w:val="24"/>
        </w:rPr>
        <w:t xml:space="preserve">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19.未通过初步资格性审查、投标文件资格性检查、投标文件符合性检查的；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20.列入失信被执行人、重大税收违法失信主体、政府采购严重违法失信行为记录名单及其他不符合《中华人民共和国政府采购法》第二十二条规定条件的；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21.不同投标供应商的投标文件存在明显的相似性或一致性，特征显示由同一单位或者同一个人编制的；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22.不同投标供应商投标文件内容存在非正常一致、项目组成员或者联系人员出现同一人、投标文件中错误（或异常）一致或雷同、电子文档信息一致或雷同的；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23.不同投标供应商的委托代理人、项目负责人以及其他相关人员有在同一个单位缴纳社会保险的；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24.同一投标文件中单位名称落款与公章不是同一单位的；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25.不同投标供应商委托同一单位或者个人办理投标事宜的；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26.投标文件内容不全或不符合法律法规和招标文件中规定的其他实质性要求的。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27.不同投标供应商的投标文件由同一台电脑编制或者同一把数字证书加密锁加密或者同一台附属设备打印的；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28.不同投标供应商的投标文件上传使用的MAC地址和IP地址一致的，其投标无效；</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29.电子投标文件与招标文件要求格式不一致而无法导入计算机评标系统；</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30.启用投标文件电子文本的项目，投标供应商因自身原因造成投标文件电子文本无法导入应急开评标系统的。</w:t>
      </w:r>
      <w:r>
        <w:rPr>
          <w:rFonts w:hint="eastAsia" w:ascii="宋体" w:hAnsi="宋体"/>
          <w:bCs/>
          <w:color w:val="000000"/>
          <w:sz w:val="24"/>
        </w:rPr>
      </w:r>
      <w:r/>
    </w:p>
    <w:p>
      <w:pPr>
        <w:pStyle w:val="633"/>
        <w:ind w:left="-2" w:firstLine="420"/>
        <w:spacing w:line="420" w:lineRule="exact"/>
        <w:rPr>
          <w:rFonts w:ascii="黑体" w:hAnsi="宋体" w:eastAsia="黑体"/>
          <w:bCs/>
          <w:sz w:val="24"/>
        </w:rPr>
        <w:outlineLvl w:val="0"/>
      </w:pPr>
      <w:r>
        <w:rPr>
          <w:rFonts w:hint="eastAsia" w:ascii="黑体" w:hAnsi="宋体" w:eastAsia="黑体"/>
          <w:bCs/>
          <w:sz w:val="24"/>
        </w:rPr>
        <w:t xml:space="preserve">（九） 开标、评标：</w:t>
      </w:r>
      <w:r>
        <w:rPr>
          <w:rFonts w:ascii="黑体" w:hAnsi="宋体" w:eastAsia="黑体"/>
          <w:bCs/>
          <w:sz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1.所有投标单位在招标文件规定的时间内解密各自投标文件。</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2.解密时，供应商须自行准备设备（包括但不限于笔记本电脑、无线网络）登录“江苏省政府采购（苏采云）平台”，按招标文件规定时间解密后，在评审过程中保持在线，等待评标委员会的询问，并等待评审结果，中途不得离开。如未按要求应答，由此所产生的损失及风险由供应商自行承担。</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3.投标截止时间后参加投标的供应商或解密投标文件的供应商不足三家的，不开标；开标后，所有投标供应商可以在线上开标大厅中看到所有投标供应商的投标报价。</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4.投标文件的审查</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(1) 投标文件报价出现前后不一致的，按照下列规定修正： </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①投标文件中开标一览表（报价表）内容与投标文件中相应内容不一致的，以开标一览表（报价表）为准；</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②大写金额和小写金额不一致的，以大写金额为准；</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③单价金额小数点或者百分比有明显错位的，以开标一览表的总价为准，并修改单价；</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④总价金额与按单价汇总金额不一致的，以单价金额计算结果为准。</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⑤同时出现两种以上不一致的，按照上述①-④款规定的顺序修正。修正后的报价经供应商书面澄清、说明或者补正，并加盖供应商电子公章，或者由法定代表人或其授权的代表签字作为确认后产生约束力，供应商不确认的，其投标无效。</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(2）电子投标文件与纸质投标文件（如有）不符的，以电子投标文件为准。</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(3）投标供应商未参加开标的，视同认可开标结果。</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5.评标程序</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评标工作由代理人员负责组织，具体评标事务由依法组建的评标委员会负责。</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(1）投标文件初审。初审分为资格性检查和符合性检查。</w:t>
      </w:r>
      <w:r>
        <w:rPr>
          <w:rFonts w:hint="eastAsia" w:ascii="宋体" w:hAnsi="宋体" w:eastAsia="宋体"/>
          <w:sz w:val="24"/>
          <w:szCs w:val="24"/>
        </w:rPr>
      </w:r>
      <w:r/>
    </w:p>
    <w:p>
      <w:pPr>
        <w:pStyle w:val="633"/>
        <w:ind w:firstLine="480"/>
        <w:spacing w:line="360" w:lineRule="auto"/>
        <w:tabs>
          <w:tab w:val="left" w:pos="525" w:leader="none"/>
          <w:tab w:val="left" w:pos="840" w:leader="none"/>
          <w:tab w:val="left" w:pos="1050" w:leader="none"/>
          <w:tab w:val="left" w:pos="1146" w:leader="none"/>
          <w:tab w:val="left" w:pos="1770" w:leader="none"/>
        </w:tabs>
        <w:rPr>
          <w:rFonts w:hint="eastAsia" w:ascii="宋体" w:hAnsi="宋体"/>
          <w:sz w:val="24"/>
        </w:rPr>
      </w:pPr>
      <w:r>
        <w:rPr>
          <w:rFonts w:hint="eastAsia" w:ascii="宋体" w:hAnsi="宋体"/>
          <w:sz w:val="24"/>
        </w:rPr>
        <w:t xml:space="preserve">A．资格性检查。采购人或采购代理机构依据法律法规和招标文件的规定，对投标文件中的资格、资信证明文件等进行审查；通过“信用中国”网站（www.creditchina.gov.cn）、中国政府采购网(www.ccgp.gov.cn）</w:t>
      </w:r>
      <w:r>
        <w:rPr>
          <w:rFonts w:hint="eastAsia" w:hAnsi="宋体" w:cs="宋体"/>
          <w:sz w:val="24"/>
        </w:rPr>
        <w:t xml:space="preserve">等渠道</w:t>
      </w:r>
      <w:r>
        <w:rPr>
          <w:rFonts w:hint="eastAsia" w:ascii="宋体" w:hAnsi="宋体"/>
          <w:sz w:val="24"/>
        </w:rPr>
        <w:t xml:space="preserve">查询相关供应商主体信用记录，</w:t>
      </w:r>
      <w:r>
        <w:rPr>
          <w:rFonts w:hint="eastAsia" w:hAnsi="宋体" w:cs="宋体"/>
          <w:sz w:val="24"/>
        </w:rPr>
        <w:t xml:space="preserve">对列入失信被执行人、重大税收违法失信主体、政府采购严重违法失信行为记录名单及其他不符合《中华人民共和国政府采购法》第二十二条规定条件的供应商【以代理机构评标当日查询结果为准】，拒绝其参与政府采购活动。采购人或采购代理机构通过相关渠道查询的供应商主体信用记录，与项目其他采购资料一并保存。</w:t>
      </w:r>
      <w:r>
        <w:rPr>
          <w:rFonts w:hint="eastAsia" w:ascii="宋体" w:hAnsi="宋体"/>
          <w:sz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Times New Roman" w:hAnsi="宋体" w:eastAsia="宋体" w:cs="宋体"/>
          <w:b/>
          <w:bCs/>
          <w:sz w:val="24"/>
          <w:szCs w:val="24"/>
        </w:rPr>
        <w:t xml:space="preserve">特别说明：符合性审查无需投标供应商另外提供资料上传，由评标委员会进行审查，以确定是否满足符合性审查的要求。</w:t>
      </w:r>
      <w:r>
        <w:rPr>
          <w:rFonts w:hint="eastAsia" w:ascii="宋体" w:hAnsi="宋体" w:eastAsia="宋体"/>
          <w:sz w:val="24"/>
          <w:szCs w:val="24"/>
        </w:rPr>
      </w:r>
      <w:r/>
    </w:p>
    <w:p>
      <w:pPr>
        <w:pStyle w:val="633"/>
        <w:ind w:firstLine="480"/>
        <w:spacing w:line="360" w:lineRule="auto"/>
        <w:rPr>
          <w:rFonts w:hint="eastAsia" w:ascii="宋体" w:hAnsi="宋体" w:cs="宋体"/>
          <w:b/>
          <w:sz w:val="24"/>
        </w:rPr>
      </w:pPr>
      <w:r>
        <w:rPr>
          <w:rFonts w:hint="eastAsia" w:ascii="宋体" w:hAnsi="宋体" w:cs="宋体"/>
          <w:b/>
          <w:sz w:val="24"/>
          <w:szCs w:val="22"/>
        </w:rPr>
        <w:t xml:space="preserve">（2）</w:t>
      </w:r>
      <w:r>
        <w:rPr>
          <w:rFonts w:hint="eastAsia" w:ascii="宋体" w:hAnsi="宋体" w:cs="宋体"/>
          <w:b/>
          <w:sz w:val="24"/>
        </w:rPr>
        <w:t xml:space="preserve">强化政府采购异常低价审查</w:t>
      </w:r>
      <w:r>
        <w:rPr>
          <w:rFonts w:hint="eastAsia" w:ascii="宋体" w:hAnsi="宋体" w:cs="宋体"/>
          <w:b/>
          <w:sz w:val="24"/>
        </w:rPr>
      </w:r>
      <w:r/>
    </w:p>
    <w:p>
      <w:pPr>
        <w:pStyle w:val="668"/>
        <w:ind w:firstLine="480"/>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 xml:space="preserve">（一）评审过程中出现下列情形之一的，评审委员会应当启动异常低价投标审查程序：</w:t>
      </w:r>
      <w:r>
        <w:rPr>
          <w:rFonts w:hint="eastAsia" w:ascii="Times New Roman" w:hAnsi="宋体" w:eastAsia="宋体" w:cs="宋体"/>
          <w:b/>
          <w:bCs/>
          <w:sz w:val="24"/>
          <w:szCs w:val="24"/>
        </w:rPr>
      </w:r>
      <w:r/>
    </w:p>
    <w:p>
      <w:pPr>
        <w:pStyle w:val="668"/>
        <w:ind w:firstLine="480"/>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 xml:space="preserve">1.投标（响应）报价低于全部通过符合性审查供应商投标（响应）报价平均值50%的，即投标（响应）报价＜全部通过符合性审查供应商投标（响应）报价平均值×50%； </w:t>
      </w:r>
      <w:r>
        <w:rPr>
          <w:rFonts w:hint="eastAsia" w:ascii="Times New Roman" w:hAnsi="宋体" w:eastAsia="宋体" w:cs="宋体"/>
          <w:b/>
          <w:bCs/>
          <w:sz w:val="24"/>
          <w:szCs w:val="24"/>
        </w:rPr>
      </w:r>
      <w:r/>
    </w:p>
    <w:p>
      <w:pPr>
        <w:pStyle w:val="668"/>
        <w:ind w:firstLine="480"/>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 xml:space="preserve">2.投标（响应）报价低于通过符合性审查的次低报价供应商投标（响应）报价50%的，即投标（响应）报价＜通过符合性审查的次低报价供应商投标（响应）报价×50%； </w:t>
      </w:r>
      <w:r>
        <w:rPr>
          <w:rFonts w:hint="eastAsia" w:ascii="Times New Roman" w:hAnsi="宋体" w:eastAsia="宋体" w:cs="宋体"/>
          <w:b/>
          <w:bCs/>
          <w:sz w:val="24"/>
          <w:szCs w:val="24"/>
        </w:rPr>
      </w:r>
      <w:r/>
    </w:p>
    <w:p>
      <w:pPr>
        <w:pStyle w:val="668"/>
        <w:ind w:firstLine="480"/>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 xml:space="preserve">3.投标（响应）报价低于采购项目最高限价45%的，即投标（响应）报价＜采购项目最高限价×45%； </w:t>
      </w:r>
      <w:r>
        <w:rPr>
          <w:rFonts w:hint="eastAsia" w:ascii="Times New Roman" w:hAnsi="宋体" w:eastAsia="宋体" w:cs="宋体"/>
          <w:b/>
          <w:bCs/>
          <w:sz w:val="24"/>
          <w:szCs w:val="24"/>
        </w:rPr>
      </w:r>
      <w:r/>
    </w:p>
    <w:p>
      <w:pPr>
        <w:pStyle w:val="668"/>
        <w:ind w:firstLine="480"/>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 xml:space="preserve">4.评审委员会基于专业判断，认为供应商报价过低，有可能影响产品质量或者不能诚信履约的其他情形。</w:t>
      </w:r>
      <w:r>
        <w:rPr>
          <w:rFonts w:hint="eastAsia" w:ascii="Times New Roman" w:hAnsi="宋体" w:eastAsia="宋体" w:cs="宋体"/>
          <w:b/>
          <w:bCs/>
          <w:sz w:val="24"/>
          <w:szCs w:val="24"/>
        </w:rPr>
      </w:r>
      <w:r/>
    </w:p>
    <w:p>
      <w:pPr>
        <w:pStyle w:val="668"/>
        <w:ind w:firstLine="480"/>
        <w:spacing w:line="360" w:lineRule="auto"/>
        <w:rPr>
          <w:rFonts w:hint="eastAsia" w:ascii="Times New Roman" w:hAnsi="宋体" w:eastAsia="宋体" w:cs="宋体"/>
          <w:b/>
          <w:bCs/>
          <w:sz w:val="24"/>
          <w:szCs w:val="24"/>
        </w:rPr>
      </w:pPr>
      <w:r>
        <w:rPr>
          <w:rFonts w:hint="eastAsia" w:ascii="Times New Roman" w:hAnsi="宋体" w:eastAsia="宋体" w:cs="宋体"/>
          <w:b/>
          <w:bCs/>
          <w:sz w:val="24"/>
          <w:szCs w:val="24"/>
        </w:rPr>
        <w:t xml:space="preserve">（二）启动异常低价投标审查后，评审委员会应当要求相关投标供应商在评标现场合理的时间内，提供本项目具体成本测算等与投标报价合理性相关的书面说明及相关证明材料，并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rPr>
          <w:rFonts w:hint="eastAsia" w:ascii="Times New Roman" w:hAnsi="宋体" w:eastAsia="宋体" w:cs="宋体"/>
          <w:b/>
          <w:bCs/>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(2）澄清有关问题。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6.评标标准：</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投标供应商通过资格性与符合性审查的，方可进入比较与评价程序。</w:t>
      </w:r>
      <w:r>
        <w:rPr>
          <w:rFonts w:hint="eastAsia" w:ascii="宋体" w:hAnsi="宋体" w:eastAsia="宋体"/>
          <w:sz w:val="24"/>
          <w:szCs w:val="24"/>
        </w:rPr>
      </w:r>
      <w:r/>
    </w:p>
    <w:p>
      <w:pPr>
        <w:pStyle w:val="633"/>
        <w:ind w:firstLine="480"/>
        <w:spacing w:line="470" w:lineRule="exact"/>
        <w:tabs>
          <w:tab w:val="left" w:pos="1365" w:leader="none"/>
        </w:tabs>
        <w:rPr>
          <w:rFonts w:hint="eastAsia" w:ascii="宋体" w:hAnsi="宋体"/>
          <w:bCs/>
          <w:color w:val="000000"/>
          <w:sz w:val="24"/>
        </w:rPr>
      </w:pPr>
      <w:r>
        <w:rPr>
          <w:rFonts w:ascii="宋体" w:hAnsi="宋体"/>
          <w:bCs/>
          <w:color w:val="000000"/>
          <w:sz w:val="24"/>
        </w:rPr>
        <w:t xml:space="preserve">比较与评价</w:t>
      </w:r>
      <w:r>
        <w:rPr>
          <w:rFonts w:hint="eastAsia" w:ascii="宋体" w:hAnsi="宋体"/>
          <w:bCs/>
          <w:color w:val="000000"/>
          <w:sz w:val="24"/>
        </w:rPr>
        <w:t xml:space="preserve">采用综合评分法（计分均保留2位小数）。</w:t>
      </w:r>
      <w:r>
        <w:rPr>
          <w:rFonts w:hint="eastAsia" w:ascii="宋体" w:hAnsi="宋体"/>
          <w:bCs/>
          <w:color w:val="000000"/>
          <w:sz w:val="24"/>
        </w:rPr>
      </w:r>
      <w:r/>
    </w:p>
    <w:p>
      <w:pPr>
        <w:pStyle w:val="633"/>
        <w:ind w:firstLine="480"/>
        <w:spacing w:line="470" w:lineRule="exact"/>
        <w:tabs>
          <w:tab w:val="left" w:pos="1365" w:leader="none"/>
        </w:tabs>
        <w:rPr>
          <w:rFonts w:hint="eastAsia" w:ascii="宋体" w:hAnsi="宋体"/>
          <w:sz w:val="24"/>
        </w:rPr>
      </w:pPr>
      <w:r>
        <w:rPr>
          <w:rFonts w:hint="eastAsia" w:ascii="宋体" w:hAnsi="宋体"/>
          <w:sz w:val="24"/>
        </w:rPr>
        <w:t xml:space="preserve">评标委员会遵循公平、公正、择优原则，独立按照评分标准分别评定投标供应商的分值；</w:t>
      </w:r>
      <w:bookmarkStart w:id="7" w:name="_Hlk54719356"/>
      <w:r>
        <w:rPr>
          <w:rFonts w:hint="eastAsia" w:ascii="宋体" w:hAnsi="宋体"/>
          <w:sz w:val="24"/>
        </w:rPr>
        <w:t xml:space="preserve">评标结果按评审后得分由高到低顺序排列。得分相同的，按投标报价由低到高顺序排列。得分且投标报价相同的，按技术标指标优劣顺序排列。投标文件满足招标文件全部实质性要求，且按照评审因素的量化指标评审得分最高的投标供应商为排名第一的中标候选人。</w:t>
      </w:r>
      <w:r>
        <w:rPr>
          <w:rFonts w:hint="eastAsia" w:ascii="宋体" w:hAnsi="宋体"/>
          <w:sz w:val="24"/>
        </w:rPr>
      </w:r>
      <w:r/>
    </w:p>
    <w:p>
      <w:pPr>
        <w:pStyle w:val="668"/>
        <w:ind w:firstLine="480"/>
        <w:spacing w:line="360" w:lineRule="auto"/>
        <w:rPr>
          <w:rFonts w:hint="eastAsia" w:ascii="宋体" w:hAnsi="宋体" w:eastAsia="宋体"/>
          <w:b/>
          <w:sz w:val="24"/>
          <w:szCs w:val="24"/>
        </w:rPr>
      </w:pPr>
      <w:r/>
      <w:bookmarkEnd w:id="7"/>
      <w:r>
        <w:rPr>
          <w:rFonts w:hint="eastAsia" w:ascii="宋体" w:hAnsi="宋体" w:eastAsia="宋体"/>
          <w:b/>
          <w:sz w:val="24"/>
          <w:szCs w:val="24"/>
        </w:rPr>
        <w:t xml:space="preserve">具体评分标准如下：</w:t>
      </w:r>
      <w:r>
        <w:rPr>
          <w:rFonts w:hint="eastAsia" w:ascii="宋体" w:hAnsi="宋体" w:eastAsia="宋体"/>
          <w:b/>
          <w:sz w:val="24"/>
          <w:szCs w:val="24"/>
        </w:rPr>
      </w:r>
      <w:r/>
    </w:p>
    <w:p>
      <w:pPr>
        <w:pStyle w:val="633"/>
        <w:spacing w:line="470" w:lineRule="exact"/>
        <w:rPr>
          <w:rFonts w:ascii="宋体" w:hAnsi="宋体"/>
          <w:b/>
          <w:bCs/>
          <w:sz w:val="24"/>
        </w:rPr>
      </w:pPr>
      <w:r>
        <w:rPr>
          <w:rFonts w:hint="eastAsia" w:ascii="宋体" w:hAnsi="宋体"/>
          <w:b/>
          <w:bCs/>
          <w:sz w:val="24"/>
        </w:rPr>
        <w:t xml:space="preserve">（一）评分项目及总分（总分100分）</w:t>
      </w:r>
      <w:r>
        <w:rPr>
          <w:rFonts w:ascii="宋体" w:hAnsi="宋体"/>
          <w:b/>
          <w:bCs/>
          <w:sz w:val="24"/>
        </w:rPr>
      </w:r>
      <w:r/>
    </w:p>
    <w:p>
      <w:pPr>
        <w:pStyle w:val="668"/>
        <w:ind w:firstLine="480"/>
        <w:spacing w:line="360" w:lineRule="auto"/>
        <w:rPr>
          <w:rFonts w:hint="eastAsia" w:ascii="宋体" w:hAnsi="宋体" w:eastAsia="宋体"/>
          <w:b/>
          <w:sz w:val="24"/>
          <w:szCs w:val="24"/>
        </w:rPr>
      </w:pPr>
      <w:r>
        <w:rPr>
          <w:rFonts w:hint="eastAsia" w:ascii="宋体" w:hAnsi="宋体" w:eastAsia="宋体"/>
          <w:b/>
          <w:sz w:val="24"/>
          <w:szCs w:val="24"/>
        </w:rPr>
        <w:t xml:space="preserve">（1）投标报价                                15分</w:t>
      </w:r>
      <w:r>
        <w:rPr>
          <w:rFonts w:hint="eastAsia" w:ascii="宋体" w:hAnsi="宋体" w:eastAsia="宋体"/>
          <w:b/>
          <w:sz w:val="24"/>
          <w:szCs w:val="24"/>
        </w:rPr>
      </w:r>
      <w:r/>
    </w:p>
    <w:p>
      <w:pPr>
        <w:pStyle w:val="668"/>
        <w:ind w:firstLine="480"/>
        <w:spacing w:line="360" w:lineRule="auto"/>
        <w:rPr>
          <w:rFonts w:hint="eastAsia" w:ascii="宋体" w:hAnsi="宋体" w:eastAsia="宋体"/>
          <w:b/>
          <w:sz w:val="24"/>
          <w:szCs w:val="24"/>
        </w:rPr>
      </w:pPr>
      <w:r>
        <w:rPr>
          <w:rFonts w:hint="eastAsia" w:ascii="宋体" w:hAnsi="宋体" w:eastAsia="宋体"/>
          <w:b/>
          <w:sz w:val="24"/>
          <w:szCs w:val="24"/>
        </w:rPr>
        <w:t xml:space="preserve">（2）投标供应商综合情况                      15分</w:t>
      </w:r>
      <w:r>
        <w:rPr>
          <w:rFonts w:hint="eastAsia" w:ascii="宋体" w:hAnsi="宋体" w:eastAsia="宋体"/>
          <w:b/>
          <w:sz w:val="24"/>
          <w:szCs w:val="24"/>
        </w:rPr>
      </w:r>
      <w:r/>
    </w:p>
    <w:p>
      <w:pPr>
        <w:pStyle w:val="668"/>
        <w:ind w:firstLine="480"/>
        <w:spacing w:line="360" w:lineRule="auto"/>
        <w:rPr>
          <w:rFonts w:hint="eastAsia" w:ascii="宋体" w:hAnsi="宋体" w:eastAsia="宋体"/>
          <w:b/>
          <w:sz w:val="24"/>
          <w:szCs w:val="24"/>
        </w:rPr>
      </w:pPr>
      <w:r>
        <w:rPr>
          <w:rFonts w:hint="eastAsia" w:ascii="宋体" w:hAnsi="宋体" w:eastAsia="宋体"/>
          <w:b/>
          <w:sz w:val="24"/>
          <w:szCs w:val="24"/>
        </w:rPr>
        <w:t xml:space="preserve">（3）技术文件                                70分</w:t>
      </w:r>
      <w:r>
        <w:rPr>
          <w:rFonts w:hint="eastAsia" w:ascii="宋体" w:hAnsi="宋体" w:eastAsia="宋体"/>
          <w:b/>
          <w:sz w:val="24"/>
          <w:szCs w:val="24"/>
        </w:rPr>
      </w:r>
      <w:r/>
    </w:p>
    <w:p>
      <w:pPr>
        <w:pStyle w:val="633"/>
        <w:ind w:firstLine="480"/>
        <w:spacing w:line="470" w:lineRule="exact"/>
        <w:rPr>
          <w:rFonts w:hint="eastAsia" w:ascii="宋体" w:hAnsi="宋体"/>
          <w:b/>
          <w:color w:val="000000"/>
          <w:sz w:val="24"/>
        </w:rPr>
      </w:pPr>
      <w:r>
        <w:rPr>
          <w:rFonts w:hint="eastAsia" w:ascii="宋体" w:hAnsi="宋体"/>
          <w:b/>
          <w:color w:val="000000"/>
          <w:sz w:val="24"/>
        </w:rPr>
        <w:t xml:space="preserve">1.</w:t>
      </w:r>
      <w:r>
        <w:rPr>
          <w:rFonts w:hint="eastAsia" w:ascii="宋体" w:hAnsi="宋体"/>
          <w:b/>
          <w:sz w:val="24"/>
        </w:rPr>
        <w:t xml:space="preserve">投标报价</w:t>
      </w:r>
      <w:r>
        <w:rPr>
          <w:rFonts w:hint="eastAsia" w:ascii="宋体" w:hAnsi="宋体"/>
          <w:b/>
          <w:color w:val="000000"/>
          <w:sz w:val="24"/>
        </w:rPr>
        <w:t xml:space="preserve">（15分）</w:t>
      </w:r>
      <w:r>
        <w:rPr>
          <w:rFonts w:hint="eastAsia" w:ascii="宋体" w:hAnsi="宋体"/>
          <w:b/>
          <w:color w:val="000000"/>
          <w:sz w:val="24"/>
        </w:rPr>
      </w:r>
      <w:r/>
    </w:p>
    <w:p>
      <w:pPr>
        <w:pStyle w:val="633"/>
        <w:ind w:firstLine="480"/>
        <w:spacing w:line="470" w:lineRule="exact"/>
        <w:tabs>
          <w:tab w:val="left" w:pos="945" w:leader="none"/>
          <w:tab w:val="left" w:pos="1155" w:leader="none"/>
        </w:tabs>
        <w:rPr>
          <w:rFonts w:ascii="宋体"/>
          <w:bCs/>
          <w:color w:val="000000"/>
          <w:sz w:val="24"/>
        </w:rPr>
      </w:pPr>
      <w:r>
        <w:rPr>
          <w:rFonts w:hint="eastAsia" w:ascii="宋体" w:hAnsi="宋体"/>
          <w:bCs/>
          <w:color w:val="000000"/>
          <w:sz w:val="24"/>
        </w:rPr>
        <w:t xml:space="preserve">采用低价优先法计算，即满足招标文件要求且投标价格最低的投标报价为评标基准价，其价格分为满分。其他投标供应商的价格分统一按照下列公式计算：</w:t>
      </w:r>
      <w:r>
        <w:rPr>
          <w:rFonts w:ascii="宋体"/>
          <w:bCs/>
          <w:color w:val="000000"/>
          <w:sz w:val="24"/>
        </w:rPr>
      </w:r>
      <w:r/>
    </w:p>
    <w:p>
      <w:pPr>
        <w:pStyle w:val="633"/>
        <w:ind w:firstLine="480"/>
        <w:spacing w:line="470" w:lineRule="exact"/>
        <w:tabs>
          <w:tab w:val="left" w:pos="945" w:leader="none"/>
          <w:tab w:val="left" w:pos="1155" w:leader="none"/>
        </w:tabs>
        <w:rPr>
          <w:rFonts w:ascii="宋体" w:hAnsi="宋体"/>
          <w:bCs/>
          <w:color w:val="000000"/>
          <w:sz w:val="24"/>
        </w:rPr>
      </w:pPr>
      <w:r>
        <w:rPr>
          <w:rFonts w:hint="eastAsia" w:ascii="宋体" w:hAnsi="宋体"/>
          <w:bCs/>
          <w:color w:val="000000"/>
          <w:sz w:val="24"/>
        </w:rPr>
        <w:t xml:space="preserve">投标报价得分</w:t>
      </w:r>
      <w:r>
        <w:rPr>
          <w:rFonts w:ascii="宋体" w:hAnsi="宋体"/>
          <w:bCs/>
          <w:color w:val="000000"/>
          <w:sz w:val="24"/>
        </w:rPr>
        <w:t xml:space="preserve">=(</w:t>
      </w:r>
      <w:r>
        <w:rPr>
          <w:rFonts w:hint="eastAsia" w:ascii="宋体" w:hAnsi="宋体"/>
          <w:bCs/>
          <w:color w:val="000000"/>
          <w:sz w:val="24"/>
        </w:rPr>
        <w:t xml:space="preserve">评标基准价／投标报价）×价格权值×</w:t>
      </w:r>
      <w:r>
        <w:rPr>
          <w:rFonts w:ascii="宋体" w:hAnsi="宋体"/>
          <w:bCs/>
          <w:color w:val="000000"/>
          <w:sz w:val="24"/>
        </w:rPr>
        <w:t xml:space="preserve">100</w:t>
      </w:r>
      <w:r>
        <w:rPr>
          <w:rFonts w:hint="eastAsia" w:ascii="宋体" w:hAnsi="宋体"/>
          <w:bCs/>
          <w:color w:val="000000"/>
          <w:sz w:val="24"/>
        </w:rPr>
        <w:t xml:space="preserve">。</w:t>
      </w:r>
      <w:r>
        <w:rPr>
          <w:rFonts w:ascii="宋体" w:hAnsi="宋体"/>
          <w:bCs/>
          <w:color w:val="000000"/>
          <w:sz w:val="24"/>
        </w:rPr>
      </w:r>
      <w:r/>
    </w:p>
    <w:p>
      <w:pPr>
        <w:pStyle w:val="633"/>
        <w:ind w:firstLine="480"/>
        <w:spacing w:line="470" w:lineRule="exact"/>
        <w:rPr>
          <w:rFonts w:hint="eastAsia" w:ascii="宋体" w:hAnsi="宋体"/>
          <w:b/>
          <w:sz w:val="24"/>
        </w:rPr>
      </w:pPr>
      <w:r/>
      <w:bookmarkStart w:id="8" w:name="_Hlk58858644"/>
      <w:r/>
      <w:bookmarkStart w:id="9" w:name="_Hlk61121298"/>
      <w:r>
        <w:rPr>
          <w:rFonts w:hint="eastAsia" w:ascii="宋体" w:hAnsi="宋体" w:cs="宋体"/>
          <w:b/>
          <w:bCs/>
          <w:sz w:val="24"/>
          <w:szCs w:val="22"/>
        </w:rPr>
        <w:t xml:space="preserve">价格扣除：</w:t>
      </w:r>
      <w:bookmarkEnd w:id="8"/>
      <w:r>
        <w:rPr>
          <w:rFonts w:hint="eastAsia" w:ascii="宋体" w:hAnsi="宋体" w:cs="宋体"/>
          <w:b/>
          <w:bCs/>
          <w:sz w:val="24"/>
          <w:szCs w:val="22"/>
        </w:rPr>
        <w:t xml:space="preserve">本项目不专门面向中小企业采购（残疾人福利性单位、监狱企业视同小型、微型企业），执行《政府采购促进中小企业发展管理办法》（财库〔2020〕46 号）第九条规定，对小型和微型企业产品的价格给予10%的扣除，用扣除后的价格参与评审。执行《关</w:t>
      </w:r>
      <w:r>
        <w:rPr>
          <w:rFonts w:hint="eastAsia" w:ascii="宋体" w:hAnsi="宋体" w:cs="宋体"/>
          <w:b/>
          <w:bCs/>
          <w:sz w:val="24"/>
          <w:szCs w:val="22"/>
        </w:rPr>
        <w:t xml:space="preserve">于政府采购支持监狱企业发展有关问题的通知》（财库〔2014〕68号）第二条规定，监狱企业视同小型、微型企业，享受预留份额、评审中价格扣除等政府采购促进中小企业发展的政府采购政策。 执行《财政部、民政部、中国残疾人联合会关于促进残疾人就业政府采购政策的通知》（财库〔2017〕141号）的规定，落实支持残疾人福利性单位发展政策，在政府采购活动中，残疾人福利性单位视同小型、微型企业，享受预留份额、评审中价格扣除等促进中小企业发展的政府采购政策。但监狱企业、残疾人福利性单位本身属于小型、微型企业的，不重复享受政策。</w:t>
      </w:r>
      <w:r>
        <w:rPr>
          <w:rFonts w:hint="eastAsia" w:ascii="宋体" w:hAnsi="宋体"/>
          <w:b/>
          <w:sz w:val="24"/>
        </w:rPr>
      </w:r>
      <w:r/>
    </w:p>
    <w:p>
      <w:pPr>
        <w:pStyle w:val="633"/>
        <w:ind w:firstLine="480"/>
        <w:spacing w:line="470" w:lineRule="exact"/>
        <w:rPr>
          <w:rFonts w:hint="eastAsia" w:ascii="宋体" w:hAnsi="宋体"/>
          <w:b/>
          <w:sz w:val="24"/>
        </w:rPr>
      </w:pPr>
      <w:r>
        <w:rPr>
          <w:rFonts w:hint="eastAsia" w:ascii="宋体" w:hAnsi="宋体"/>
          <w:b/>
          <w:sz w:val="24"/>
        </w:rPr>
        <w:t xml:space="preserve">评标委员会认为投标供应商的报价明显低于其他通过符合性审查的投标供应商报价，有可能影响产品质量或者不能诚信履约的，将要求其在合理的时间内（自江苏省政府采购（苏采云）平台通知之时起一个小时内）提供书面说明或电子形式说明，必要时提交相关证明材料；投标供应商不能证明其报价合理性的，评标委员会将其作为无效投标处理。</w:t>
      </w:r>
      <w:r>
        <w:rPr>
          <w:rFonts w:hint="eastAsia" w:ascii="宋体" w:hAnsi="宋体"/>
          <w:b/>
          <w:sz w:val="24"/>
        </w:rPr>
      </w:r>
      <w:r/>
    </w:p>
    <w:p>
      <w:pPr>
        <w:pStyle w:val="633"/>
        <w:ind w:firstLine="480"/>
        <w:spacing w:line="470" w:lineRule="exact"/>
        <w:rPr>
          <w:rFonts w:hint="eastAsia" w:ascii="宋体" w:hAnsi="宋体"/>
          <w:bCs/>
          <w:color w:val="000000"/>
          <w:sz w:val="24"/>
        </w:rPr>
      </w:pPr>
      <w:r/>
      <w:bookmarkEnd w:id="9"/>
      <w:r>
        <w:rPr>
          <w:rFonts w:hint="eastAsia" w:ascii="宋体" w:hAnsi="宋体"/>
          <w:b/>
          <w:sz w:val="24"/>
        </w:rPr>
        <w:t xml:space="preserve">2.</w:t>
      </w:r>
      <w:r>
        <w:rPr>
          <w:rFonts w:hAnsi="宋体"/>
          <w:b/>
          <w:sz w:val="24"/>
        </w:rPr>
        <w:t xml:space="preserve">投标供应商综合情况</w:t>
      </w:r>
      <w:r>
        <w:rPr>
          <w:rFonts w:hint="eastAsia" w:ascii="宋体" w:hAnsi="宋体"/>
          <w:b/>
          <w:sz w:val="24"/>
        </w:rPr>
        <w:t xml:space="preserve">（15分）</w:t>
      </w:r>
      <w:r>
        <w:rPr>
          <w:rFonts w:hint="eastAsia" w:ascii="宋体" w:hAnsi="宋体"/>
          <w:bCs/>
          <w:color w:val="000000"/>
          <w:sz w:val="24"/>
        </w:rPr>
      </w:r>
      <w:r/>
    </w:p>
    <w:p>
      <w:pPr>
        <w:pStyle w:val="633"/>
        <w:ind w:firstLine="480"/>
        <w:spacing w:line="360" w:lineRule="auto"/>
        <w:rPr>
          <w:rFonts w:hint="eastAsia" w:ascii="宋体" w:hAnsi="宋体"/>
          <w:b/>
          <w:sz w:val="24"/>
        </w:rPr>
      </w:pPr>
      <w:r>
        <w:rPr>
          <w:rFonts w:hint="eastAsia" w:ascii="宋体" w:hAnsi="宋体"/>
          <w:b/>
          <w:sz w:val="24"/>
        </w:rPr>
        <w:t xml:space="preserve">（1）业绩（2分）</w:t>
      </w:r>
      <w:r>
        <w:rPr>
          <w:rFonts w:hint="eastAsia" w:ascii="宋体" w:hAnsi="宋体"/>
          <w:b/>
          <w:sz w:val="24"/>
        </w:rPr>
      </w:r>
      <w:r/>
    </w:p>
    <w:p>
      <w:pPr>
        <w:pStyle w:val="633"/>
        <w:ind w:firstLine="480"/>
        <w:spacing w:line="360" w:lineRule="auto"/>
        <w:rPr>
          <w:rFonts w:hint="eastAsia" w:ascii="宋体" w:hAnsi="宋体"/>
          <w:bCs/>
          <w:sz w:val="24"/>
        </w:rPr>
      </w:pPr>
      <w:r>
        <w:rPr>
          <w:rFonts w:hint="eastAsia" w:ascii="宋体" w:hAnsi="宋体"/>
          <w:sz w:val="24"/>
        </w:rPr>
        <w:t xml:space="preserve">投标供应商自2023年1月1日以来</w:t>
      </w:r>
      <w:r>
        <w:rPr>
          <w:rFonts w:hint="eastAsia" w:ascii="宋体" w:hAnsi="宋体" w:cs="宋体"/>
          <w:sz w:val="24"/>
        </w:rPr>
        <w:t xml:space="preserve">（以签订时间或落款时间为准）承担</w:t>
      </w:r>
      <w:r>
        <w:rPr>
          <w:rFonts w:hint="eastAsia" w:ascii="宋体" w:hAnsi="宋体"/>
          <w:sz w:val="24"/>
        </w:rPr>
        <w:t xml:space="preserve">过同类项目的，有1个得1分，最多得2分。</w:t>
      </w:r>
      <w:r>
        <w:rPr>
          <w:rFonts w:hint="eastAsia" w:ascii="宋体" w:hAnsi="宋体"/>
          <w:bCs/>
          <w:sz w:val="24"/>
        </w:rPr>
        <w:t xml:space="preserve">【提供相关证明材料扫描件</w:t>
      </w:r>
      <w:r>
        <w:rPr>
          <w:rFonts w:hint="eastAsia" w:ascii="宋体" w:hAnsi="宋体"/>
          <w:sz w:val="24"/>
        </w:rPr>
        <w:t xml:space="preserve">加盖投标人</w:t>
      </w:r>
      <w:r>
        <w:rPr>
          <w:rFonts w:hint="eastAsia" w:ascii="宋体" w:hAnsi="宋体"/>
          <w:bCs/>
          <w:color w:val="000000"/>
          <w:sz w:val="24"/>
        </w:rPr>
        <w:t xml:space="preserve">电子公章</w:t>
      </w:r>
      <w:r>
        <w:rPr>
          <w:rFonts w:hint="eastAsia" w:ascii="宋体" w:hAnsi="宋体"/>
          <w:bCs/>
          <w:sz w:val="24"/>
        </w:rPr>
        <w:t xml:space="preserve">上传至投标文件中，不提供或提供不全者不得分。】</w:t>
      </w:r>
      <w:r>
        <w:rPr>
          <w:rFonts w:hint="eastAsia" w:ascii="宋体" w:hAnsi="宋体"/>
          <w:bCs/>
          <w:sz w:val="24"/>
        </w:rPr>
      </w:r>
      <w:r/>
    </w:p>
    <w:p>
      <w:pPr>
        <w:pStyle w:val="633"/>
        <w:ind w:firstLine="480"/>
        <w:spacing w:line="360" w:lineRule="auto"/>
        <w:rPr>
          <w:rFonts w:hint="eastAsia" w:ascii="宋体" w:hAnsi="宋体"/>
          <w:b/>
          <w:color w:val="000000"/>
          <w:sz w:val="24"/>
        </w:rPr>
      </w:pPr>
      <w:r>
        <w:rPr>
          <w:rFonts w:hint="eastAsia" w:ascii="宋体" w:hAnsi="宋体"/>
          <w:b/>
          <w:color w:val="000000"/>
          <w:sz w:val="24"/>
        </w:rPr>
        <w:t xml:space="preserve">（2）供应商荣誉（2分）</w:t>
      </w:r>
      <w:r>
        <w:rPr>
          <w:rFonts w:hint="eastAsia" w:ascii="宋体" w:hAnsi="宋体"/>
          <w:b/>
          <w:color w:val="000000"/>
          <w:sz w:val="24"/>
        </w:rPr>
      </w:r>
      <w:r/>
    </w:p>
    <w:p>
      <w:pPr>
        <w:pStyle w:val="633"/>
        <w:ind w:firstLine="480"/>
        <w:spacing w:line="360" w:lineRule="auto"/>
        <w:rPr>
          <w:rFonts w:hint="eastAsia" w:ascii="宋体" w:hAnsi="宋体"/>
          <w:sz w:val="24"/>
        </w:rPr>
      </w:pPr>
      <w:r>
        <w:rPr>
          <w:rFonts w:hint="eastAsia" w:ascii="宋体" w:hAnsi="宋体"/>
          <w:sz w:val="24"/>
        </w:rPr>
        <w:t xml:space="preserve">投标供应商自2023年1月1日起（以获奖落款时间为准）获得过省级及以上行政主管部门颁发的规划设计奖项的有1个得1分；获得过市区级行政主管部门颁发的规划设计奖项的有1个得0.5分。本项最高得2分。（同一项目不重复得分，按最高得分计入。）（提供获奖证书</w:t>
      </w:r>
      <w:r>
        <w:rPr>
          <w:rFonts w:hint="eastAsia" w:ascii="宋体" w:hAnsi="宋体"/>
          <w:sz w:val="24"/>
          <w:lang w:eastAsia="zh-CN"/>
        </w:rPr>
        <w:t xml:space="preserve">复印件并加盖</w:t>
      </w:r>
      <w:r>
        <w:rPr>
          <w:rFonts w:hint="eastAsia" w:ascii="宋体" w:hAnsi="宋体"/>
          <w:sz w:val="24"/>
        </w:rPr>
        <w:t xml:space="preserve">电子签章上传至投标文件中，不提供或提供不全不得分。）</w:t>
      </w:r>
      <w:r>
        <w:rPr>
          <w:rFonts w:hint="eastAsia" w:ascii="宋体" w:hAnsi="宋体"/>
          <w:sz w:val="24"/>
        </w:rPr>
      </w:r>
      <w:r/>
    </w:p>
    <w:p>
      <w:pPr>
        <w:pStyle w:val="633"/>
        <w:ind w:firstLine="480"/>
        <w:spacing w:line="360" w:lineRule="auto"/>
        <w:rPr>
          <w:rFonts w:hint="eastAsia" w:ascii="宋体" w:hAnsi="宋体"/>
          <w:b/>
          <w:sz w:val="24"/>
        </w:rPr>
      </w:pPr>
      <w:r>
        <w:rPr>
          <w:rFonts w:hint="eastAsia" w:ascii="宋体" w:hAnsi="宋体"/>
          <w:b/>
          <w:sz w:val="24"/>
        </w:rPr>
        <w:t xml:space="preserve">（3）</w:t>
      </w:r>
      <w:r>
        <w:rPr>
          <w:rFonts w:hint="eastAsia" w:ascii="宋体" w:hAnsi="宋体" w:cs="宋体"/>
          <w:b/>
          <w:sz w:val="24"/>
          <w:szCs w:val="28"/>
        </w:rPr>
        <w:t xml:space="preserve">人员配备（11分）</w:t>
      </w:r>
      <w:r>
        <w:rPr>
          <w:rFonts w:hint="eastAsia" w:ascii="宋体" w:hAnsi="宋体"/>
          <w:b/>
          <w:sz w:val="24"/>
        </w:rPr>
      </w:r>
      <w:r/>
    </w:p>
    <w:p>
      <w:pPr>
        <w:pStyle w:val="633"/>
        <w:ind w:firstLine="480"/>
        <w:spacing w:line="360" w:lineRule="auto"/>
        <w:rPr>
          <w:rFonts w:hint="eastAsia" w:ascii="宋体" w:hAnsi="宋体"/>
          <w:sz w:val="24"/>
        </w:rPr>
      </w:pPr>
      <w:r>
        <w:rPr>
          <w:rFonts w:hint="eastAsia" w:ascii="宋体" w:hAnsi="宋体"/>
          <w:sz w:val="24"/>
        </w:rPr>
        <w:t xml:space="preserve">1）拟派项目负责人（2分）</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①项目负责人具有高级城市规划师或高级城乡规划师证书的得1分，本项最高得1分。</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②项目负责人具有获得过省级及以上行政主管部门颁发的规划设计奖项的有1个得1分；获得过市区级行政主管部门颁发的规划设计奖项的有1个得0.5分。本项最高得1分。</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2）拟派服务团队人员（项目负责人除外）（9分）</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①具有国家注册城乡规划师证书，每提供1个证书得1分，最高得5分；</w:t>
      </w:r>
      <w:r>
        <w:rPr>
          <w:rFonts w:hint="eastAsia" w:ascii="宋体" w:hAnsi="宋体"/>
          <w:sz w:val="24"/>
        </w:rPr>
      </w:r>
      <w:r/>
    </w:p>
    <w:p>
      <w:pPr>
        <w:pStyle w:val="633"/>
        <w:ind w:firstLine="480"/>
        <w:spacing w:line="360" w:lineRule="auto"/>
        <w:rPr>
          <w:rFonts w:hint="eastAsia" w:ascii="宋体" w:hAnsi="宋体"/>
          <w:b/>
          <w:bCs/>
          <w:sz w:val="24"/>
        </w:rPr>
      </w:pPr>
      <w:r>
        <w:rPr>
          <w:rFonts w:hint="eastAsia" w:ascii="宋体" w:hAnsi="宋体"/>
          <w:sz w:val="24"/>
        </w:rPr>
        <w:t xml:space="preserve">②</w:t>
      </w:r>
      <w:r>
        <w:rPr>
          <w:rFonts w:hint="eastAsia" w:ascii="宋体" w:hAnsi="宋体" w:cs="宋体"/>
          <w:bCs/>
          <w:sz w:val="24"/>
        </w:rPr>
        <w:t xml:space="preserve">项目组团队中（不含项目负责人）具有相关专业（城乡规划/城市规划、国土空间规划、测绘、地图学与地理信息系统、交通等）职称证书的</w:t>
      </w:r>
      <w:r>
        <w:rPr>
          <w:rFonts w:hint="eastAsia" w:ascii="宋体" w:hAnsi="宋体"/>
          <w:sz w:val="24"/>
        </w:rPr>
        <w:t xml:space="preserve">，具有中级职称证书有1个得0.5分，具有高级及以上职称证书有1个得1分，本项最高得4分。</w:t>
      </w:r>
      <w:r>
        <w:rPr>
          <w:rFonts w:hint="eastAsia" w:ascii="宋体" w:hAnsi="宋体"/>
          <w:b/>
          <w:bCs/>
          <w:sz w:val="24"/>
        </w:rPr>
        <w:t xml:space="preserve">（以上同一人员的证书不重复得分、职称证书按最高级别计取，不重复得分。）</w:t>
      </w:r>
      <w:r>
        <w:rPr>
          <w:rFonts w:hint="eastAsia" w:ascii="宋体" w:hAnsi="宋体"/>
          <w:b/>
          <w:bCs/>
          <w:sz w:val="24"/>
        </w:rPr>
      </w:r>
      <w:r/>
    </w:p>
    <w:p>
      <w:pPr>
        <w:pStyle w:val="633"/>
        <w:ind w:firstLine="480"/>
        <w:spacing w:line="360" w:lineRule="auto"/>
        <w:rPr>
          <w:rFonts w:hint="eastAsia" w:ascii="宋体" w:hAnsi="宋体"/>
          <w:bCs/>
          <w:sz w:val="24"/>
        </w:rPr>
      </w:pPr>
      <w:r>
        <w:rPr>
          <w:rFonts w:hint="eastAsia" w:hAnsi="宋体"/>
          <w:b/>
          <w:bCs/>
          <w:sz w:val="24"/>
        </w:rPr>
        <w:t xml:space="preserve">（提供相关证书</w:t>
      </w:r>
      <w:r>
        <w:rPr>
          <w:rFonts w:hint="eastAsia" w:ascii="宋体"/>
          <w:b/>
          <w:bCs/>
          <w:sz w:val="24"/>
        </w:rPr>
        <w:t xml:space="preserve">扫描件加盖电子公章上传至投标文件中</w:t>
      </w:r>
      <w:r>
        <w:rPr>
          <w:rFonts w:hint="eastAsia" w:hAnsi="宋体"/>
          <w:b/>
          <w:bCs/>
          <w:sz w:val="24"/>
        </w:rPr>
        <w:t xml:space="preserve">，（如职称证书未体现相关专业的另需提供学历证书或职称申请表。）</w:t>
      </w:r>
      <w:r>
        <w:rPr>
          <w:rFonts w:hint="eastAsia" w:ascii="宋体" w:hAnsi="宋体"/>
          <w:b/>
          <w:bCs/>
          <w:sz w:val="24"/>
        </w:rPr>
        <w:t xml:space="preserve">【提供《人员配备表》（格式见附件）、拟投入人员由投标供应商为其缴纳的社保收缴部门出具的近三个月（</w:t>
      </w:r>
      <w:r>
        <w:rPr>
          <w:rFonts w:hint="eastAsia" w:ascii="宋体" w:hAnsi="宋体"/>
          <w:b/>
          <w:bCs/>
          <w:sz w:val="24"/>
          <w:lang w:eastAsia="zh-CN"/>
        </w:rPr>
        <w:t xml:space="preserve">2026年7月-2026年9月</w:t>
      </w:r>
      <w:r>
        <w:rPr>
          <w:rFonts w:hint="eastAsia" w:ascii="宋体" w:hAnsi="宋体"/>
          <w:b/>
          <w:bCs/>
          <w:sz w:val="24"/>
        </w:rPr>
        <w:t xml:space="preserve">）中任意一个月份</w:t>
      </w:r>
      <w:r>
        <w:rPr>
          <w:rFonts w:hint="eastAsia" w:ascii="宋体" w:hAnsi="宋体"/>
          <w:b/>
          <w:color w:val="000000"/>
          <w:sz w:val="24"/>
        </w:rPr>
        <w:t xml:space="preserve">（不含投标当月）</w:t>
      </w:r>
      <w:r>
        <w:rPr>
          <w:rFonts w:hint="eastAsia" w:ascii="宋体" w:hAnsi="宋体"/>
          <w:b/>
          <w:bCs/>
          <w:sz w:val="24"/>
        </w:rPr>
        <w:t xml:space="preserve">缴纳社保的证明（如投标供应商成立时间迟于要求的开始月份，则时间要求为投标供应商成立时间至截止时间）。以上证明资料原件扫描件加盖电子公章上传至投标文件中，不提供或提供不全不得分。】</w:t>
      </w:r>
      <w:r>
        <w:rPr>
          <w:rFonts w:hint="eastAsia" w:ascii="宋体" w:hAnsi="宋体"/>
          <w:bCs/>
          <w:sz w:val="24"/>
        </w:rPr>
      </w:r>
      <w:r/>
    </w:p>
    <w:p>
      <w:pPr>
        <w:pStyle w:val="633"/>
        <w:ind w:firstLine="480"/>
        <w:spacing w:line="360" w:lineRule="auto"/>
        <w:rPr>
          <w:rFonts w:hint="eastAsia" w:ascii="宋体" w:hAnsi="宋体"/>
          <w:b/>
          <w:color w:val="000000"/>
          <w:sz w:val="24"/>
        </w:rPr>
      </w:pPr>
      <w:r>
        <w:rPr>
          <w:rFonts w:hint="eastAsia" w:ascii="宋体" w:hAnsi="宋体"/>
          <w:b/>
          <w:color w:val="000000"/>
          <w:sz w:val="24"/>
        </w:rPr>
        <w:t xml:space="preserve">3.技术文件部分（70分）</w:t>
      </w:r>
      <w:r>
        <w:rPr>
          <w:rFonts w:hint="eastAsia" w:ascii="宋体" w:hAnsi="宋体"/>
          <w:b/>
          <w:color w:val="000000"/>
          <w:sz w:val="24"/>
        </w:rPr>
      </w:r>
      <w:r/>
    </w:p>
    <w:p>
      <w:pPr>
        <w:pStyle w:val="633"/>
        <w:ind w:firstLine="480"/>
        <w:spacing w:line="360" w:lineRule="auto"/>
        <w:rPr>
          <w:rFonts w:hint="eastAsia" w:ascii="宋体" w:hAnsi="宋体"/>
          <w:b/>
          <w:color w:val="000000"/>
          <w:sz w:val="24"/>
        </w:rPr>
      </w:pPr>
      <w:r>
        <w:rPr>
          <w:rFonts w:hint="eastAsia" w:ascii="宋体" w:hAnsi="宋体"/>
          <w:b/>
          <w:color w:val="000000"/>
          <w:sz w:val="24"/>
        </w:rPr>
        <w:t xml:space="preserve">1）对国土空间规划和城市交通规划的理解和认识（10分）</w:t>
      </w:r>
      <w:r>
        <w:rPr>
          <w:rFonts w:hint="eastAsia" w:ascii="宋体" w:hAnsi="宋体"/>
          <w:b/>
          <w:color w:val="000000"/>
          <w:sz w:val="24"/>
        </w:rPr>
      </w:r>
      <w:r/>
    </w:p>
    <w:p>
      <w:pPr>
        <w:pStyle w:val="633"/>
        <w:ind w:firstLine="480"/>
        <w:spacing w:line="360" w:lineRule="auto"/>
        <w:rPr>
          <w:rFonts w:hint="eastAsia" w:ascii="宋体" w:hAnsi="宋体" w:cs="宋体"/>
          <w:bCs/>
          <w:sz w:val="24"/>
        </w:rPr>
      </w:pPr>
      <w:r>
        <w:rPr>
          <w:rFonts w:hint="eastAsia" w:ascii="宋体" w:hAnsi="宋体" w:cs="宋体"/>
          <w:bCs/>
          <w:sz w:val="24"/>
        </w:rPr>
        <w:t xml:space="preserve">①对国土空间总体规划的理解和认识；（5分）</w:t>
      </w:r>
      <w:r>
        <w:rPr>
          <w:rFonts w:hint="eastAsia" w:ascii="宋体" w:hAnsi="宋体" w:cs="宋体"/>
          <w:bCs/>
          <w:sz w:val="24"/>
        </w:rPr>
      </w:r>
      <w:r/>
    </w:p>
    <w:p>
      <w:pPr>
        <w:pStyle w:val="633"/>
        <w:ind w:firstLine="480"/>
        <w:spacing w:line="360" w:lineRule="auto"/>
        <w:rPr>
          <w:rFonts w:hint="eastAsia" w:ascii="宋体" w:hAnsi="宋体" w:cs="宋体"/>
          <w:bCs/>
          <w:sz w:val="24"/>
        </w:rPr>
      </w:pPr>
      <w:r>
        <w:rPr>
          <w:rFonts w:hint="eastAsia" w:ascii="宋体" w:hAnsi="宋体" w:cs="宋体"/>
          <w:bCs/>
          <w:sz w:val="24"/>
        </w:rPr>
        <w:t xml:space="preserve">②对城市交通规划的理解和认识。（5分）</w:t>
      </w:r>
      <w:r>
        <w:rPr>
          <w:rFonts w:hint="eastAsia" w:ascii="宋体" w:hAnsi="宋体" w:cs="宋体"/>
          <w:bCs/>
          <w:sz w:val="24"/>
        </w:rPr>
      </w:r>
      <w:r/>
    </w:p>
    <w:p>
      <w:pPr>
        <w:pStyle w:val="633"/>
        <w:ind w:firstLine="480"/>
        <w:spacing w:line="360" w:lineRule="auto"/>
        <w:rPr>
          <w:rFonts w:hint="eastAsia" w:ascii="宋体" w:hAnsi="宋体" w:cs="宋体"/>
          <w:bCs/>
          <w:sz w:val="24"/>
        </w:rPr>
      </w:pPr>
      <w:r>
        <w:rPr>
          <w:rFonts w:hint="eastAsia" w:ascii="宋体" w:hAnsi="宋体" w:cs="宋体"/>
          <w:bCs/>
          <w:sz w:val="24"/>
        </w:rPr>
        <w:t xml:space="preserve">供应商须针对每条内容进行阐述，阐述内容须满足采购需求。内容、需求贴合度高且条理清晰的该条得5分；内容较为完整、可行、细节较完善的该条得3分；内容简单、可行、细节一般的该条得1分；缺少内容或内容存在逻辑错误、前后矛盾，或存在违反现行相关规范的，该项不得分。</w:t>
      </w:r>
      <w:r>
        <w:rPr>
          <w:rFonts w:hint="eastAsia" w:ascii="宋体" w:hAnsi="宋体" w:cs="宋体"/>
          <w:bCs/>
          <w:sz w:val="24"/>
        </w:rPr>
      </w:r>
      <w:r/>
    </w:p>
    <w:p>
      <w:pPr>
        <w:pStyle w:val="633"/>
        <w:ind w:firstLine="480"/>
        <w:spacing w:line="360" w:lineRule="auto"/>
        <w:rPr>
          <w:rFonts w:hint="eastAsia" w:ascii="宋体" w:hAnsi="宋体"/>
          <w:b/>
          <w:color w:val="000000"/>
          <w:sz w:val="24"/>
        </w:rPr>
      </w:pPr>
      <w:r>
        <w:rPr>
          <w:rFonts w:hint="eastAsia" w:ascii="宋体" w:hAnsi="宋体"/>
          <w:b/>
          <w:color w:val="000000"/>
          <w:sz w:val="24"/>
        </w:rPr>
        <w:t xml:space="preserve">2）</w:t>
      </w:r>
      <w:r>
        <w:rPr>
          <w:rFonts w:hint="eastAsia" w:ascii="宋体" w:hAnsi="宋体" w:cs="宋体"/>
          <w:b/>
          <w:sz w:val="24"/>
        </w:rPr>
        <w:t xml:space="preserve">对城市交通运行状况、存在问题的理解和认识</w:t>
      </w:r>
      <w:r>
        <w:rPr>
          <w:rFonts w:hint="eastAsia" w:ascii="宋体" w:hAnsi="宋体"/>
          <w:b/>
          <w:color w:val="000000"/>
          <w:sz w:val="24"/>
        </w:rPr>
        <w:t xml:space="preserve">（12分）</w:t>
      </w:r>
      <w:r>
        <w:rPr>
          <w:rFonts w:hint="eastAsia" w:ascii="宋体" w:hAnsi="宋体"/>
          <w:b/>
          <w:color w:val="000000"/>
          <w:sz w:val="24"/>
        </w:rPr>
      </w:r>
      <w:r/>
    </w:p>
    <w:p>
      <w:pPr>
        <w:pStyle w:val="765"/>
        <w:ind w:firstLine="480"/>
        <w:spacing w:line="360" w:lineRule="auto"/>
        <w:rPr>
          <w:rFonts w:hint="eastAsia" w:ascii="宋体" w:hAnsi="宋体"/>
          <w:bCs/>
          <w:color w:val="000000"/>
          <w:sz w:val="24"/>
        </w:rPr>
      </w:pPr>
      <w:r>
        <w:rPr>
          <w:rFonts w:hint="eastAsia" w:ascii="宋体" w:hAnsi="宋体"/>
          <w:bCs/>
          <w:color w:val="000000"/>
          <w:sz w:val="24"/>
        </w:rPr>
        <w:t xml:space="preserve">①城市交通运行及发展概况；（3分）</w:t>
      </w:r>
      <w:r>
        <w:rPr>
          <w:rFonts w:hint="eastAsia" w:ascii="宋体" w:hAnsi="宋体"/>
          <w:bCs/>
          <w:color w:val="000000"/>
          <w:sz w:val="24"/>
        </w:rPr>
      </w:r>
      <w:r/>
    </w:p>
    <w:p>
      <w:pPr>
        <w:pStyle w:val="765"/>
        <w:ind w:firstLine="480"/>
        <w:spacing w:line="360" w:lineRule="auto"/>
        <w:rPr>
          <w:rFonts w:hint="eastAsia" w:ascii="宋体" w:hAnsi="宋体"/>
          <w:bCs/>
          <w:color w:val="000000"/>
          <w:sz w:val="24"/>
        </w:rPr>
      </w:pPr>
      <w:r>
        <w:rPr>
          <w:rFonts w:hint="eastAsia" w:ascii="宋体" w:hAnsi="宋体"/>
          <w:bCs/>
          <w:color w:val="000000"/>
          <w:sz w:val="24"/>
        </w:rPr>
        <w:t xml:space="preserve">②对居民出行特征的认识；（3分）</w:t>
      </w:r>
      <w:r>
        <w:rPr>
          <w:rFonts w:hint="eastAsia" w:ascii="宋体" w:hAnsi="宋体"/>
          <w:bCs/>
          <w:color w:val="000000"/>
          <w:sz w:val="24"/>
        </w:rPr>
      </w:r>
      <w:r/>
    </w:p>
    <w:p>
      <w:pPr>
        <w:pStyle w:val="765"/>
        <w:ind w:firstLine="480"/>
        <w:spacing w:line="360" w:lineRule="auto"/>
        <w:rPr>
          <w:rFonts w:hint="eastAsia" w:ascii="宋体" w:hAnsi="宋体"/>
          <w:bCs/>
          <w:color w:val="000000"/>
          <w:sz w:val="24"/>
        </w:rPr>
      </w:pPr>
      <w:r>
        <w:rPr>
          <w:rFonts w:hint="eastAsia" w:ascii="宋体" w:hAnsi="宋体"/>
          <w:bCs/>
          <w:color w:val="000000"/>
          <w:sz w:val="24"/>
        </w:rPr>
        <w:t xml:space="preserve">③对重大枢纽集疏运的认识；（3分）</w:t>
      </w:r>
      <w:r>
        <w:rPr>
          <w:rFonts w:hint="eastAsia" w:ascii="宋体" w:hAnsi="宋体"/>
          <w:bCs/>
          <w:color w:val="000000"/>
          <w:sz w:val="24"/>
        </w:rPr>
      </w:r>
      <w:r/>
    </w:p>
    <w:p>
      <w:pPr>
        <w:pStyle w:val="765"/>
        <w:ind w:firstLine="480"/>
        <w:spacing w:line="360" w:lineRule="auto"/>
        <w:rPr>
          <w:rFonts w:hint="eastAsia" w:ascii="宋体" w:hAnsi="宋体"/>
          <w:bCs/>
          <w:color w:val="000000"/>
          <w:sz w:val="24"/>
        </w:rPr>
      </w:pPr>
      <w:r>
        <w:rPr>
          <w:rFonts w:hint="eastAsia" w:ascii="宋体" w:hAnsi="宋体"/>
          <w:bCs/>
          <w:color w:val="000000"/>
          <w:sz w:val="24"/>
        </w:rPr>
        <w:t xml:space="preserve">④对存在问题的认识。（3分）</w:t>
      </w:r>
      <w:r>
        <w:rPr>
          <w:rFonts w:hint="eastAsia" w:ascii="宋体" w:hAnsi="宋体"/>
          <w:bCs/>
          <w:color w:val="000000"/>
          <w:sz w:val="24"/>
        </w:rPr>
      </w:r>
      <w:r/>
    </w:p>
    <w:p>
      <w:pPr>
        <w:pStyle w:val="765"/>
        <w:ind w:firstLine="480"/>
        <w:spacing w:line="360" w:lineRule="auto"/>
        <w:rPr>
          <w:rFonts w:hint="eastAsia" w:ascii="宋体" w:hAnsi="宋体"/>
          <w:bCs/>
          <w:color w:val="000000"/>
          <w:sz w:val="24"/>
        </w:rPr>
      </w:pPr>
      <w:r>
        <w:rPr>
          <w:rFonts w:hint="eastAsia" w:ascii="宋体" w:hAnsi="宋体"/>
          <w:bCs/>
          <w:color w:val="000000"/>
          <w:sz w:val="24"/>
        </w:rPr>
        <w:t xml:space="preserve">供应商须针对每条内容进行阐述，阐述内容须满足采购需求。内容、需求贴合度高且条理清晰的该条得3分；内容较为完整、可行、细节较完善的该条得2分；内容简单、可行、细节一般的该条得1分；缺少内容或内容存在逻辑错误、前后矛盾，或存在违反现行相关规范的，该项不得分。</w:t>
      </w:r>
      <w:r>
        <w:rPr>
          <w:rFonts w:hint="eastAsia" w:ascii="宋体" w:hAnsi="宋体"/>
          <w:bCs/>
          <w:color w:val="000000"/>
          <w:sz w:val="24"/>
        </w:rPr>
      </w:r>
      <w:r/>
    </w:p>
    <w:p>
      <w:pPr>
        <w:pStyle w:val="76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w:t>
      </w:r>
      <w:r>
        <w:rPr>
          <w:rFonts w:hint="eastAsia" w:ascii="宋体" w:hAnsi="宋体"/>
          <w:b/>
          <w:bCs/>
          <w:color w:val="000000"/>
          <w:sz w:val="24"/>
        </w:rPr>
        <w:t xml:space="preserve">对近期城市交通热点问题的理解和认识</w:t>
      </w:r>
      <w:r>
        <w:rPr>
          <w:rFonts w:hint="eastAsia" w:ascii="宋体" w:hAnsi="宋体" w:cs="宋体"/>
          <w:b/>
          <w:bCs/>
          <w:sz w:val="24"/>
          <w:szCs w:val="24"/>
        </w:rPr>
        <w:t xml:space="preserve">（12分）  </w:t>
      </w:r>
      <w:r>
        <w:rPr>
          <w:rFonts w:hint="eastAsia" w:ascii="宋体" w:hAnsi="宋体" w:cs="宋体"/>
          <w:b/>
          <w:bCs/>
          <w:sz w:val="24"/>
          <w:szCs w:val="24"/>
        </w:rPr>
      </w:r>
      <w:r/>
    </w:p>
    <w:p>
      <w:pPr>
        <w:pStyle w:val="633"/>
        <w:ind w:firstLine="480"/>
        <w:spacing w:line="360" w:lineRule="auto"/>
        <w:rPr>
          <w:rFonts w:hint="eastAsia" w:ascii="宋体" w:hAnsi="宋体"/>
          <w:bCs/>
          <w:color w:val="000000"/>
          <w:sz w:val="24"/>
        </w:rPr>
      </w:pPr>
      <w:r>
        <w:rPr>
          <w:rFonts w:hint="eastAsia" w:ascii="宋体" w:hAnsi="宋体"/>
          <w:bCs/>
          <w:color w:val="000000"/>
          <w:sz w:val="24"/>
        </w:rPr>
        <w:t xml:space="preserve">① </w:t>
      </w:r>
      <w:r>
        <w:rPr>
          <w:rFonts w:hint="eastAsia" w:ascii="宋体" w:hAnsi="宋体" w:cs="宋体"/>
          <w:bCs/>
          <w:sz w:val="24"/>
        </w:rPr>
        <w:t xml:space="preserve">对城市轨道线网的分析；</w:t>
      </w:r>
      <w:r>
        <w:rPr>
          <w:rFonts w:hint="eastAsia" w:ascii="宋体" w:hAnsi="宋体"/>
          <w:bCs/>
          <w:color w:val="000000"/>
          <w:sz w:val="24"/>
        </w:rPr>
        <w:t xml:space="preserve">（3分）</w:t>
      </w:r>
      <w:r>
        <w:rPr>
          <w:rFonts w:hint="eastAsia" w:ascii="宋体" w:hAnsi="宋体"/>
          <w:bCs/>
          <w:color w:val="000000"/>
          <w:sz w:val="24"/>
        </w:rPr>
      </w:r>
      <w:r/>
    </w:p>
    <w:p>
      <w:pPr>
        <w:pStyle w:val="633"/>
        <w:ind w:firstLine="480"/>
        <w:spacing w:line="360" w:lineRule="auto"/>
        <w:rPr>
          <w:rFonts w:hint="eastAsia" w:ascii="宋体" w:hAnsi="宋体"/>
          <w:bCs/>
          <w:color w:val="000000"/>
          <w:sz w:val="24"/>
        </w:rPr>
      </w:pPr>
      <w:r>
        <w:rPr>
          <w:rFonts w:hint="eastAsia" w:ascii="宋体" w:hAnsi="宋体"/>
          <w:bCs/>
          <w:color w:val="000000"/>
          <w:sz w:val="24"/>
        </w:rPr>
        <w:t xml:space="preserve">② </w:t>
      </w:r>
      <w:r>
        <w:rPr>
          <w:rFonts w:hint="eastAsia" w:ascii="宋体" w:hAnsi="宋体" w:cs="宋体"/>
          <w:bCs/>
          <w:sz w:val="24"/>
        </w:rPr>
        <w:t xml:space="preserve">对城市骨架路网的分析；</w:t>
      </w:r>
      <w:r>
        <w:rPr>
          <w:rFonts w:hint="eastAsia" w:ascii="宋体" w:hAnsi="宋体"/>
          <w:bCs/>
          <w:color w:val="000000"/>
          <w:sz w:val="24"/>
        </w:rPr>
        <w:t xml:space="preserve">（3分）</w:t>
      </w:r>
      <w:r>
        <w:rPr>
          <w:rFonts w:hint="eastAsia" w:ascii="宋体" w:hAnsi="宋体"/>
          <w:bCs/>
          <w:color w:val="000000"/>
          <w:sz w:val="24"/>
        </w:rPr>
      </w:r>
      <w:r/>
    </w:p>
    <w:p>
      <w:pPr>
        <w:pStyle w:val="633"/>
        <w:ind w:firstLine="480"/>
        <w:spacing w:line="360" w:lineRule="auto"/>
        <w:rPr>
          <w:rFonts w:hint="eastAsia" w:ascii="宋体" w:hAnsi="宋体"/>
          <w:bCs/>
          <w:color w:val="000000"/>
          <w:sz w:val="24"/>
        </w:rPr>
      </w:pPr>
      <w:r>
        <w:rPr>
          <w:rFonts w:hint="eastAsia" w:ascii="宋体" w:hAnsi="宋体"/>
          <w:bCs/>
          <w:color w:val="000000"/>
          <w:sz w:val="24"/>
        </w:rPr>
        <w:t xml:space="preserve">③对重点片区交通组织的分析；（3分）</w:t>
      </w:r>
      <w:r>
        <w:rPr>
          <w:rFonts w:hint="eastAsia" w:ascii="宋体" w:hAnsi="宋体"/>
          <w:bCs/>
          <w:color w:val="000000"/>
          <w:sz w:val="24"/>
        </w:rPr>
      </w:r>
      <w:r/>
    </w:p>
    <w:p>
      <w:pPr>
        <w:pStyle w:val="633"/>
        <w:ind w:firstLine="480"/>
        <w:spacing w:line="360" w:lineRule="auto"/>
        <w:rPr>
          <w:rFonts w:hint="eastAsia" w:ascii="宋体" w:hAnsi="宋体"/>
          <w:bCs/>
          <w:color w:val="000000"/>
          <w:sz w:val="24"/>
        </w:rPr>
      </w:pPr>
      <w:r>
        <w:rPr>
          <w:rFonts w:hint="eastAsia" w:ascii="宋体" w:hAnsi="宋体"/>
          <w:bCs/>
          <w:color w:val="000000"/>
          <w:sz w:val="24"/>
        </w:rPr>
        <w:t xml:space="preserve">④对重点交通基础设施建设项目及建设计划的分析。（3分）</w:t>
      </w:r>
      <w:r>
        <w:rPr>
          <w:rFonts w:hint="eastAsia" w:ascii="宋体" w:hAnsi="宋体"/>
          <w:bCs/>
          <w:color w:val="000000"/>
          <w:sz w:val="24"/>
        </w:rPr>
      </w:r>
      <w:r/>
    </w:p>
    <w:p>
      <w:pPr>
        <w:pStyle w:val="633"/>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供应商须针对每条内容进行阐述，阐述内容须满足采购需求。内容、需求贴合度高且条理清晰的该条得3分；内容较为完整、可行、细节较完善的该条得2分；内容简单、可行、细节一般的该条得1分；缺少内容或内容存在逻辑错误、前后矛盾，或存在违反现行相关规范的，该项不得分。</w:t>
      </w:r>
      <w:r>
        <w:rPr>
          <w:rFonts w:hint="eastAsia" w:ascii="宋体" w:hAnsi="宋体" w:cs="宋体"/>
          <w:sz w:val="24"/>
          <w:shd w:val="clear" w:color="auto" w:fill="ffffff"/>
        </w:rPr>
      </w:r>
      <w:r/>
    </w:p>
    <w:p>
      <w:pPr>
        <w:pStyle w:val="633"/>
        <w:ind w:firstLine="480"/>
        <w:spacing w:line="360" w:lineRule="auto"/>
        <w:rPr>
          <w:rFonts w:ascii="宋体" w:hAnsi="宋体" w:cs="宋体"/>
          <w:b/>
          <w:color w:val="000000"/>
          <w:sz w:val="24"/>
        </w:rPr>
      </w:pPr>
      <w:r>
        <w:rPr>
          <w:rFonts w:hint="eastAsia" w:ascii="宋体" w:hAnsi="宋体" w:cs="宋体"/>
          <w:b/>
          <w:color w:val="000000"/>
          <w:sz w:val="24"/>
        </w:rPr>
        <w:t xml:space="preserve">4）</w:t>
      </w:r>
      <w:r>
        <w:rPr>
          <w:rFonts w:hint="eastAsia" w:ascii="宋体" w:hAnsi="宋体"/>
          <w:b/>
          <w:bCs/>
          <w:color w:val="000000"/>
          <w:sz w:val="24"/>
        </w:rPr>
        <w:t xml:space="preserve">对本项目重点难点的把握</w:t>
      </w:r>
      <w:r>
        <w:rPr>
          <w:rFonts w:hint="eastAsia" w:ascii="宋体" w:hAnsi="宋体" w:cs="宋体"/>
          <w:b/>
          <w:color w:val="000000"/>
          <w:sz w:val="24"/>
        </w:rPr>
        <w:t xml:space="preserve">（10分）</w:t>
      </w:r>
      <w:r>
        <w:rPr>
          <w:rFonts w:ascii="宋体" w:hAnsi="宋体" w:cs="宋体"/>
          <w:b/>
          <w:color w:val="000000"/>
          <w:sz w:val="24"/>
        </w:rPr>
      </w:r>
      <w:r/>
    </w:p>
    <w:p>
      <w:pPr>
        <w:pStyle w:val="633"/>
        <w:ind w:firstLine="480"/>
        <w:spacing w:line="360" w:lineRule="auto"/>
        <w:rPr>
          <w:rFonts w:hint="eastAsia" w:ascii="宋体" w:hAnsi="宋体"/>
          <w:color w:val="000000"/>
          <w:sz w:val="24"/>
        </w:rPr>
      </w:pPr>
      <w:r>
        <w:rPr>
          <w:rFonts w:hint="eastAsia" w:ascii="宋体" w:hAnsi="宋体"/>
          <w:color w:val="000000"/>
          <w:sz w:val="24"/>
        </w:rPr>
        <w:t xml:space="preserve">①重点难点分析；（5分）</w:t>
      </w:r>
      <w:r>
        <w:rPr>
          <w:rFonts w:hint="eastAsia" w:ascii="宋体" w:hAnsi="宋体"/>
          <w:color w:val="000000"/>
          <w:sz w:val="24"/>
        </w:rPr>
      </w:r>
      <w:r/>
    </w:p>
    <w:p>
      <w:pPr>
        <w:pStyle w:val="633"/>
        <w:ind w:firstLine="480"/>
        <w:spacing w:line="360" w:lineRule="auto"/>
        <w:rPr>
          <w:rFonts w:hint="eastAsia" w:ascii="宋体" w:hAnsi="宋体"/>
          <w:color w:val="000000"/>
          <w:sz w:val="24"/>
        </w:rPr>
      </w:pPr>
      <w:r>
        <w:rPr>
          <w:rFonts w:hint="eastAsia" w:ascii="宋体" w:hAnsi="宋体"/>
          <w:color w:val="000000"/>
          <w:sz w:val="24"/>
        </w:rPr>
        <w:t xml:space="preserve">②主要对策方案。（5分）</w:t>
      </w:r>
      <w:r>
        <w:rPr>
          <w:rFonts w:hint="eastAsia" w:ascii="宋体" w:hAnsi="宋体"/>
          <w:color w:val="000000"/>
          <w:sz w:val="24"/>
        </w:rPr>
      </w:r>
      <w:r/>
    </w:p>
    <w:p>
      <w:pPr>
        <w:pStyle w:val="633"/>
        <w:ind w:firstLine="480"/>
        <w:spacing w:line="360" w:lineRule="auto"/>
        <w:rPr>
          <w:rFonts w:hint="eastAsia" w:ascii="宋体" w:hAnsi="宋体"/>
          <w:color w:val="000000"/>
          <w:sz w:val="24"/>
        </w:rPr>
      </w:pPr>
      <w:r>
        <w:rPr>
          <w:rFonts w:hint="eastAsia" w:ascii="宋体" w:hAnsi="宋体"/>
          <w:color w:val="000000"/>
          <w:sz w:val="24"/>
        </w:rPr>
        <w:t xml:space="preserve">供应商须针对每条内容进行阐述，阐述内容须满足采购需求。内容、需求贴合度高且条理清晰的该条得5分；内容较为完整、可行、细节较完善的该条得3分；内容简单、可行、细节一般的该条得1分；缺少内容或内容存在逻辑错误、前后矛盾，或存在违反现行相关规范的，该项不得分。</w:t>
      </w:r>
      <w:r>
        <w:rPr>
          <w:rFonts w:hint="eastAsia" w:ascii="宋体" w:hAnsi="宋体"/>
          <w:color w:val="000000"/>
          <w:sz w:val="24"/>
        </w:rPr>
      </w:r>
      <w:r/>
    </w:p>
    <w:p>
      <w:pPr>
        <w:pStyle w:val="633"/>
        <w:ind w:firstLine="480"/>
        <w:spacing w:line="360" w:lineRule="auto"/>
        <w:rPr>
          <w:rFonts w:hint="eastAsia" w:ascii="宋体" w:hAnsi="宋体"/>
          <w:b/>
          <w:color w:val="000000"/>
          <w:sz w:val="24"/>
        </w:rPr>
      </w:pPr>
      <w:r>
        <w:rPr>
          <w:rFonts w:hint="eastAsia" w:ascii="宋体" w:hAnsi="宋体"/>
          <w:b/>
          <w:color w:val="000000"/>
          <w:sz w:val="24"/>
        </w:rPr>
        <w:t xml:space="preserve">5）对城市交通年度报告编制重点难点的把握（8分）</w:t>
      </w:r>
      <w:r>
        <w:rPr>
          <w:rFonts w:hint="eastAsia" w:ascii="宋体" w:hAnsi="宋体"/>
          <w:b/>
          <w:color w:val="000000"/>
          <w:sz w:val="24"/>
        </w:rPr>
      </w:r>
      <w:r/>
    </w:p>
    <w:p>
      <w:pPr>
        <w:pStyle w:val="633"/>
        <w:ind w:firstLine="480"/>
        <w:spacing w:line="360" w:lineRule="auto"/>
        <w:rPr>
          <w:rFonts w:hint="eastAsia" w:ascii="宋体" w:hAnsi="宋体"/>
          <w:color w:val="000000"/>
          <w:sz w:val="24"/>
        </w:rPr>
      </w:pPr>
      <w:r>
        <w:rPr>
          <w:rFonts w:hint="eastAsia" w:ascii="宋体" w:hAnsi="宋体"/>
          <w:color w:val="000000"/>
          <w:sz w:val="24"/>
        </w:rPr>
        <w:t xml:space="preserve">①重点难点分析；（4分）</w:t>
      </w:r>
      <w:r>
        <w:rPr>
          <w:rFonts w:hint="eastAsia" w:ascii="宋体" w:hAnsi="宋体"/>
          <w:color w:val="000000"/>
          <w:sz w:val="24"/>
        </w:rPr>
      </w:r>
      <w:r/>
    </w:p>
    <w:p>
      <w:pPr>
        <w:pStyle w:val="633"/>
        <w:ind w:firstLine="480"/>
        <w:spacing w:line="360" w:lineRule="auto"/>
        <w:rPr>
          <w:rFonts w:hint="eastAsia" w:ascii="宋体" w:hAnsi="宋体"/>
          <w:color w:val="000000"/>
          <w:sz w:val="24"/>
        </w:rPr>
      </w:pPr>
      <w:r>
        <w:rPr>
          <w:rFonts w:hint="eastAsia" w:ascii="宋体" w:hAnsi="宋体"/>
          <w:color w:val="000000"/>
          <w:sz w:val="24"/>
        </w:rPr>
        <w:t xml:space="preserve">②主要对策方案。（4分）</w:t>
      </w:r>
      <w:r>
        <w:rPr>
          <w:rFonts w:hint="eastAsia" w:ascii="宋体" w:hAnsi="宋体"/>
          <w:color w:val="000000"/>
          <w:sz w:val="24"/>
        </w:rPr>
      </w:r>
      <w:r/>
    </w:p>
    <w:p>
      <w:pPr>
        <w:pStyle w:val="633"/>
        <w:ind w:firstLine="480"/>
        <w:spacing w:line="360" w:lineRule="auto"/>
        <w:rPr>
          <w:rFonts w:hint="eastAsia" w:ascii="宋体" w:hAnsi="宋体"/>
          <w:color w:val="000000"/>
          <w:sz w:val="24"/>
        </w:rPr>
      </w:pPr>
      <w:r>
        <w:rPr>
          <w:rFonts w:hint="eastAsia" w:ascii="宋体" w:hAnsi="宋体"/>
          <w:color w:val="000000"/>
          <w:sz w:val="24"/>
        </w:rPr>
        <w:t xml:space="preserve">供应商须针对内容进行阐述，阐述内容须满足采购需求。内容、需求贴合度高且条理清晰的该条得4分；内容较为完整、可行、细节较完善的该条得2分；内容简单、可行、细节一般的该条得1分；缺少内容或内容存在逻辑错误、前后矛盾，或存在违反现行相关规范的，该项不得分。</w:t>
      </w:r>
      <w:r>
        <w:rPr>
          <w:rFonts w:hint="eastAsia" w:ascii="宋体" w:hAnsi="宋体"/>
          <w:color w:val="000000"/>
          <w:sz w:val="24"/>
        </w:rPr>
      </w:r>
      <w:r/>
    </w:p>
    <w:p>
      <w:pPr>
        <w:pStyle w:val="633"/>
        <w:ind w:firstLine="480"/>
        <w:spacing w:line="360" w:lineRule="auto"/>
        <w:rPr>
          <w:rFonts w:hint="eastAsia" w:ascii="宋体" w:hAnsi="宋体"/>
          <w:b/>
          <w:color w:val="000000"/>
          <w:sz w:val="24"/>
        </w:rPr>
      </w:pPr>
      <w:r>
        <w:rPr>
          <w:rFonts w:hint="eastAsia" w:ascii="宋体" w:hAnsi="宋体"/>
          <w:b/>
          <w:color w:val="000000"/>
          <w:sz w:val="24"/>
        </w:rPr>
        <w:t xml:space="preserve">6）</w:t>
      </w:r>
      <w:r>
        <w:rPr>
          <w:rFonts w:hint="eastAsia" w:ascii="宋体" w:hAnsi="宋体"/>
          <w:b/>
          <w:bCs/>
          <w:color w:val="000000"/>
          <w:sz w:val="24"/>
          <w:szCs w:val="22"/>
        </w:rPr>
        <w:t xml:space="preserve">定量分析技术的支撑和应用</w:t>
      </w:r>
      <w:r>
        <w:rPr>
          <w:rFonts w:hint="eastAsia" w:ascii="宋体" w:hAnsi="宋体" w:cs="宋体"/>
          <w:b/>
          <w:sz w:val="24"/>
        </w:rPr>
        <w:t xml:space="preserve">（9分）</w:t>
      </w:r>
      <w:r>
        <w:rPr>
          <w:rFonts w:hint="eastAsia" w:ascii="宋体" w:hAnsi="宋体"/>
          <w:b/>
          <w:color w:val="000000"/>
          <w:sz w:val="24"/>
        </w:rPr>
      </w:r>
      <w:r/>
    </w:p>
    <w:p>
      <w:pPr>
        <w:pStyle w:val="633"/>
        <w:ind w:firstLine="480"/>
        <w:spacing w:line="360" w:lineRule="auto"/>
        <w:rPr>
          <w:rFonts w:hint="eastAsia" w:ascii="宋体" w:hAnsi="宋体"/>
          <w:bCs/>
          <w:color w:val="000000"/>
          <w:sz w:val="24"/>
        </w:rPr>
      </w:pPr>
      <w:r>
        <w:rPr>
          <w:rFonts w:hint="eastAsia" w:ascii="宋体" w:hAnsi="宋体"/>
          <w:bCs/>
          <w:color w:val="000000"/>
          <w:sz w:val="24"/>
        </w:rPr>
        <w:t xml:space="preserve">①交通模型应用；（3分）</w:t>
      </w:r>
      <w:r>
        <w:rPr>
          <w:rFonts w:hint="eastAsia" w:ascii="宋体" w:hAnsi="宋体"/>
          <w:bCs/>
          <w:color w:val="000000"/>
          <w:sz w:val="24"/>
        </w:rPr>
      </w:r>
      <w:r/>
    </w:p>
    <w:p>
      <w:pPr>
        <w:pStyle w:val="633"/>
        <w:ind w:firstLine="480"/>
        <w:spacing w:line="360" w:lineRule="auto"/>
        <w:rPr>
          <w:rFonts w:hint="eastAsia" w:ascii="宋体" w:hAnsi="宋体"/>
          <w:bCs/>
          <w:color w:val="000000"/>
          <w:sz w:val="24"/>
        </w:rPr>
      </w:pPr>
      <w:r>
        <w:rPr>
          <w:rFonts w:hint="eastAsia" w:ascii="宋体" w:hAnsi="宋体"/>
          <w:bCs/>
          <w:color w:val="000000"/>
          <w:sz w:val="24"/>
        </w:rPr>
        <w:t xml:space="preserve">②大数据调查分析；（3分）</w:t>
      </w:r>
      <w:r>
        <w:rPr>
          <w:rFonts w:hint="eastAsia" w:ascii="宋体" w:hAnsi="宋体"/>
          <w:bCs/>
          <w:color w:val="000000"/>
          <w:sz w:val="24"/>
        </w:rPr>
      </w:r>
      <w:r/>
    </w:p>
    <w:p>
      <w:pPr>
        <w:pStyle w:val="633"/>
        <w:ind w:firstLine="480"/>
        <w:spacing w:line="360" w:lineRule="auto"/>
        <w:rPr>
          <w:rFonts w:ascii="宋体" w:hAnsi="宋体"/>
          <w:bCs/>
          <w:color w:val="000000"/>
          <w:sz w:val="24"/>
        </w:rPr>
      </w:pPr>
      <w:r>
        <w:rPr>
          <w:rFonts w:hint="eastAsia" w:ascii="宋体" w:hAnsi="宋体"/>
          <w:bCs/>
          <w:color w:val="000000"/>
          <w:sz w:val="24"/>
        </w:rPr>
        <w:t xml:space="preserve">③一体化平台支撑。（3分）</w:t>
      </w:r>
      <w:r>
        <w:rPr>
          <w:rFonts w:ascii="宋体" w:hAnsi="宋体"/>
          <w:bCs/>
          <w:color w:val="000000"/>
          <w:sz w:val="24"/>
        </w:rPr>
      </w:r>
      <w:r/>
    </w:p>
    <w:p>
      <w:pPr>
        <w:pStyle w:val="633"/>
        <w:ind w:firstLine="480"/>
        <w:spacing w:line="360" w:lineRule="auto"/>
        <w:rPr>
          <w:rFonts w:hint="eastAsia" w:ascii="宋体" w:hAnsi="宋体"/>
          <w:bCs/>
          <w:color w:val="000000"/>
          <w:sz w:val="24"/>
        </w:rPr>
      </w:pPr>
      <w:r>
        <w:rPr>
          <w:rFonts w:hint="eastAsia" w:ascii="宋体" w:hAnsi="宋体"/>
          <w:bCs/>
          <w:color w:val="000000"/>
          <w:sz w:val="24"/>
        </w:rPr>
        <w:t xml:space="preserve">供应商须针对内容进行阐述，阐述内容须满足采购需求。内容、需求贴合度高且条理清晰的该条得3分；内容较为完整、可行、细节较完善的该条得2分；内容简单、可行、细节一般的该条得1分；缺少内容或内容存在逻辑错误、前后矛盾，或存在违反现行相关规范的，该项不得分。</w:t>
      </w:r>
      <w:r>
        <w:rPr>
          <w:rFonts w:hint="eastAsia" w:ascii="宋体" w:hAnsi="宋体"/>
          <w:bCs/>
          <w:color w:val="000000"/>
          <w:sz w:val="24"/>
        </w:rPr>
      </w:r>
      <w:r/>
    </w:p>
    <w:p>
      <w:pPr>
        <w:pStyle w:val="633"/>
        <w:ind w:firstLine="480"/>
        <w:spacing w:line="360" w:lineRule="auto"/>
        <w:rPr>
          <w:rFonts w:hint="eastAsia" w:ascii="宋体" w:hAnsi="宋体"/>
          <w:b/>
          <w:color w:val="000000"/>
          <w:sz w:val="24"/>
        </w:rPr>
      </w:pPr>
      <w:r>
        <w:rPr>
          <w:rFonts w:hint="eastAsia" w:ascii="宋体" w:hAnsi="宋体"/>
          <w:b/>
          <w:color w:val="000000"/>
          <w:sz w:val="24"/>
        </w:rPr>
        <w:t xml:space="preserve">7）保障措施（9分）</w:t>
      </w:r>
      <w:r>
        <w:rPr>
          <w:rFonts w:hint="eastAsia" w:ascii="宋体" w:hAnsi="宋体"/>
          <w:b/>
          <w:color w:val="000000"/>
          <w:sz w:val="24"/>
        </w:rPr>
      </w:r>
      <w:r/>
    </w:p>
    <w:p>
      <w:pPr>
        <w:pStyle w:val="633"/>
        <w:ind w:firstLine="480"/>
        <w:spacing w:line="360" w:lineRule="auto"/>
        <w:rPr>
          <w:rFonts w:hint="eastAsia" w:ascii="宋体" w:hAnsi="宋体"/>
          <w:bCs/>
          <w:color w:val="000000"/>
          <w:sz w:val="24"/>
        </w:rPr>
      </w:pPr>
      <w:r>
        <w:rPr>
          <w:rFonts w:hint="eastAsia" w:ascii="宋体" w:hAnsi="宋体"/>
          <w:bCs/>
          <w:color w:val="000000"/>
          <w:sz w:val="24"/>
        </w:rPr>
        <w:t xml:space="preserve">①进度控制；（3分）</w:t>
      </w:r>
      <w:r>
        <w:rPr>
          <w:rFonts w:hint="eastAsia" w:ascii="宋体" w:hAnsi="宋体"/>
          <w:bCs/>
          <w:color w:val="000000"/>
          <w:sz w:val="24"/>
        </w:rPr>
      </w:r>
      <w:r/>
    </w:p>
    <w:p>
      <w:pPr>
        <w:pStyle w:val="633"/>
        <w:ind w:firstLine="480"/>
        <w:spacing w:line="360" w:lineRule="auto"/>
        <w:rPr>
          <w:rFonts w:hint="eastAsia" w:ascii="宋体" w:hAnsi="宋体"/>
          <w:bCs/>
          <w:color w:val="000000"/>
          <w:sz w:val="24"/>
        </w:rPr>
      </w:pPr>
      <w:r>
        <w:rPr>
          <w:rFonts w:hint="eastAsia" w:ascii="宋体" w:hAnsi="宋体"/>
          <w:bCs/>
          <w:color w:val="000000"/>
          <w:sz w:val="24"/>
        </w:rPr>
        <w:t xml:space="preserve">②质量把控；（3分）</w:t>
      </w:r>
      <w:r>
        <w:rPr>
          <w:rFonts w:hint="eastAsia" w:ascii="宋体" w:hAnsi="宋体"/>
          <w:bCs/>
          <w:color w:val="000000"/>
          <w:sz w:val="24"/>
        </w:rPr>
      </w:r>
      <w:r/>
    </w:p>
    <w:p>
      <w:pPr>
        <w:pStyle w:val="633"/>
        <w:ind w:firstLine="480"/>
        <w:spacing w:line="360" w:lineRule="auto"/>
        <w:rPr>
          <w:rFonts w:hint="eastAsia" w:ascii="宋体" w:hAnsi="宋体"/>
          <w:bCs/>
          <w:color w:val="000000"/>
          <w:sz w:val="24"/>
        </w:rPr>
      </w:pPr>
      <w:r>
        <w:rPr>
          <w:rFonts w:hint="eastAsia" w:ascii="宋体" w:hAnsi="宋体"/>
          <w:bCs/>
          <w:color w:val="000000"/>
          <w:sz w:val="24"/>
        </w:rPr>
        <w:t xml:space="preserve">③服务承诺。（3分）</w:t>
      </w:r>
      <w:r>
        <w:rPr>
          <w:rFonts w:hint="eastAsia" w:ascii="宋体" w:hAnsi="宋体"/>
          <w:bCs/>
          <w:color w:val="000000"/>
          <w:sz w:val="24"/>
        </w:rPr>
      </w:r>
      <w:r/>
    </w:p>
    <w:p>
      <w:pPr>
        <w:pStyle w:val="633"/>
        <w:ind w:firstLine="480"/>
        <w:spacing w:line="360" w:lineRule="auto"/>
        <w:rPr>
          <w:rFonts w:hint="eastAsia" w:ascii="宋体" w:hAnsi="宋体"/>
          <w:bCs/>
          <w:color w:val="000000"/>
          <w:sz w:val="24"/>
        </w:rPr>
      </w:pPr>
      <w:r>
        <w:rPr>
          <w:rFonts w:hint="eastAsia" w:ascii="宋体" w:hAnsi="宋体"/>
          <w:bCs/>
          <w:color w:val="000000"/>
          <w:sz w:val="24"/>
        </w:rPr>
        <w:t xml:space="preserve">供应商须针对每条内容进行阐述，阐述内容须满足采购需求。内容、需求贴合度高且条理清晰的该条得3分；内容较为完整、可行、细节较完善的该条得2分；内容简单、可行、细节一般的该条得1分；缺少内容或内容存在逻辑错误、前后矛盾，或存在违反现行相关规范的，该项不得分。</w:t>
      </w:r>
      <w:r>
        <w:rPr>
          <w:rFonts w:hint="eastAsia" w:ascii="宋体" w:hAnsi="宋体"/>
          <w:bCs/>
          <w:color w:val="000000"/>
          <w:sz w:val="24"/>
        </w:rPr>
      </w:r>
      <w:r/>
    </w:p>
    <w:p>
      <w:pPr>
        <w:pStyle w:val="633"/>
        <w:ind w:firstLine="480"/>
        <w:spacing w:line="360" w:lineRule="auto"/>
        <w:rPr>
          <w:rFonts w:ascii="宋体"/>
          <w:b/>
          <w:bCs/>
          <w:sz w:val="24"/>
        </w:rPr>
      </w:pPr>
      <w:r>
        <w:rPr>
          <w:rFonts w:hint="eastAsia" w:ascii="宋体" w:hAnsi="宋体"/>
          <w:b/>
          <w:bCs/>
          <w:sz w:val="24"/>
        </w:rPr>
        <w:t xml:space="preserve">评标说明：</w:t>
      </w:r>
      <w:r>
        <w:rPr>
          <w:rFonts w:ascii="宋体"/>
          <w:b/>
          <w:bCs/>
          <w:sz w:val="24"/>
        </w:rPr>
      </w:r>
      <w:r/>
    </w:p>
    <w:p>
      <w:pPr>
        <w:pStyle w:val="633"/>
        <w:ind w:firstLine="480"/>
        <w:spacing w:line="360" w:lineRule="auto"/>
        <w:rPr>
          <w:rFonts w:ascii="宋体"/>
          <w:sz w:val="24"/>
        </w:rPr>
      </w:pPr>
      <w:r>
        <w:rPr>
          <w:rFonts w:hint="eastAsia" w:ascii="宋体" w:hAnsi="宋体"/>
          <w:sz w:val="24"/>
        </w:rPr>
        <w:t xml:space="preserve">①未列入本评分细则的其他条件不作为评分内容。</w:t>
      </w:r>
      <w:r>
        <w:rPr>
          <w:rFonts w:ascii="宋体"/>
          <w:sz w:val="24"/>
        </w:rPr>
      </w:r>
      <w:r/>
    </w:p>
    <w:p>
      <w:pPr>
        <w:pStyle w:val="633"/>
        <w:ind w:firstLine="480"/>
        <w:spacing w:line="360" w:lineRule="auto"/>
        <w:rPr>
          <w:rFonts w:ascii="宋体" w:hAnsi="宋体"/>
          <w:sz w:val="24"/>
        </w:rPr>
      </w:pPr>
      <w:r>
        <w:rPr>
          <w:rFonts w:hint="eastAsia" w:ascii="宋体" w:hAnsi="宋体"/>
          <w:sz w:val="24"/>
        </w:rPr>
        <w:t xml:space="preserve">②评委为</w:t>
      </w:r>
      <w:r>
        <w:rPr>
          <w:rFonts w:ascii="宋体" w:hAnsi="宋体"/>
          <w:sz w:val="24"/>
        </w:rPr>
        <w:t xml:space="preserve">5</w:t>
      </w:r>
      <w:r>
        <w:rPr>
          <w:rFonts w:hint="eastAsia" w:ascii="宋体" w:hAnsi="宋体"/>
          <w:sz w:val="24"/>
        </w:rPr>
        <w:t xml:space="preserve">人以上的单数（含</w:t>
      </w:r>
      <w:r>
        <w:rPr>
          <w:rFonts w:ascii="宋体" w:hAnsi="宋体"/>
          <w:sz w:val="24"/>
        </w:rPr>
        <w:t xml:space="preserve">5</w:t>
      </w:r>
      <w:r>
        <w:rPr>
          <w:rFonts w:hint="eastAsia" w:ascii="宋体" w:hAnsi="宋体"/>
          <w:sz w:val="24"/>
        </w:rPr>
        <w:t xml:space="preserve">人）时，计算分项得分时取平均值为投标单位的得分，各分项得分合计即为投标单位的总得分。投标文件无相应评分内容时，该项目为零分。每个评分项由评委独立评分。所有评委打分的平均值为各投标人最终得分。最终得分最高的为中标候选人，评分办法及评分细则的解释权属于采购人。</w:t>
      </w:r>
      <w:r>
        <w:rPr>
          <w:rFonts w:ascii="宋体" w:hAnsi="宋体"/>
          <w:sz w:val="24"/>
        </w:rPr>
      </w:r>
      <w:r/>
    </w:p>
    <w:p>
      <w:pPr>
        <w:pStyle w:val="633"/>
        <w:ind w:left="-2" w:firstLine="420"/>
        <w:spacing w:line="360" w:lineRule="auto"/>
        <w:rPr>
          <w:rFonts w:hint="eastAsia" w:ascii="黑体" w:hAnsi="宋体" w:eastAsia="黑体"/>
          <w:bCs/>
          <w:sz w:val="24"/>
        </w:rPr>
        <w:outlineLvl w:val="0"/>
      </w:pPr>
      <w:r>
        <w:rPr>
          <w:rFonts w:hint="eastAsia" w:ascii="黑体" w:hAnsi="宋体" w:eastAsia="黑体"/>
          <w:bCs/>
          <w:sz w:val="24"/>
        </w:rPr>
        <w:t xml:space="preserve">（十） 确定中标供应商：</w:t>
      </w:r>
      <w:r>
        <w:rPr>
          <w:rFonts w:hint="eastAsia" w:ascii="黑体" w:hAnsi="宋体" w:eastAsia="黑体"/>
          <w:bCs/>
          <w:sz w:val="24"/>
        </w:rPr>
      </w:r>
      <w:r/>
    </w:p>
    <w:p>
      <w:pPr>
        <w:pStyle w:val="633"/>
        <w:ind w:firstLine="480"/>
        <w:spacing w:line="460" w:lineRule="exact"/>
        <w:tabs>
          <w:tab w:val="left" w:pos="525" w:leader="none"/>
          <w:tab w:val="left" w:pos="1155" w:leader="none"/>
        </w:tabs>
        <w:rPr>
          <w:rFonts w:hint="eastAsia" w:ascii="宋体" w:hAnsi="宋体"/>
          <w:bCs/>
          <w:color w:val="000000"/>
          <w:sz w:val="24"/>
        </w:rPr>
      </w:pPr>
      <w:r>
        <w:rPr>
          <w:rFonts w:hint="eastAsia" w:ascii="宋体" w:hAnsi="宋体" w:cs="宋体"/>
          <w:color w:val="000000"/>
          <w:sz w:val="24"/>
        </w:rPr>
        <w:t xml:space="preserve">1.</w:t>
      </w:r>
      <w:r>
        <w:rPr>
          <w:rFonts w:hint="eastAsia" w:ascii="宋体" w:hAnsi="宋体"/>
          <w:bCs/>
          <w:color w:val="000000"/>
          <w:sz w:val="24"/>
        </w:rPr>
        <w:t xml:space="preserve">评标委员会根据招标文件规定的评标方法和评标标准进行评审，最终得分最高者将推荐为中标候选人，</w:t>
      </w:r>
      <w:r>
        <w:rPr>
          <w:rFonts w:hint="eastAsia" w:ascii="宋体" w:hAnsi="宋体" w:cs="宋体"/>
          <w:sz w:val="24"/>
        </w:rPr>
        <w:t xml:space="preserve">自评审结束之日起2个工作日内将评审报告送交采购人。采购人自收到评审报告之日起5个工作日内在评审报告推荐的中标候选人中按顺序确定中标供应商</w:t>
      </w:r>
      <w:r>
        <w:rPr>
          <w:rFonts w:hint="eastAsia" w:ascii="宋体" w:hAnsi="宋体"/>
          <w:bCs/>
          <w:color w:val="000000"/>
          <w:sz w:val="24"/>
        </w:rPr>
        <w:t xml:space="preserve">。无锡众邦技术咨询有限公司</w:t>
      </w:r>
      <w:r>
        <w:rPr>
          <w:rFonts w:hint="eastAsia" w:ascii="宋体" w:hAnsi="宋体" w:cs="宋体"/>
          <w:sz w:val="24"/>
        </w:rPr>
        <w:t xml:space="preserve">自中标供应商确定之日起2个工作日内，发出中标通知书并</w:t>
      </w:r>
      <w:r>
        <w:rPr>
          <w:rFonts w:hint="eastAsia" w:ascii="宋体" w:hAnsi="宋体"/>
          <w:bCs/>
          <w:color w:val="000000"/>
          <w:sz w:val="24"/>
        </w:rPr>
        <w:t xml:space="preserve">在财政部门指定的政府采购信息发布媒体（</w:t>
      </w:r>
      <w:r>
        <w:rPr>
          <w:rFonts w:hint="eastAsia" w:ascii="宋体" w:hAnsi="宋体"/>
          <w:sz w:val="24"/>
        </w:rPr>
        <w:t xml:space="preserve">中国政府采购网、</w:t>
      </w:r>
      <w:r>
        <w:rPr>
          <w:rFonts w:hint="eastAsia" w:ascii="宋体" w:hAnsi="宋体"/>
          <w:color w:val="000000"/>
          <w:sz w:val="24"/>
        </w:rPr>
        <w:t xml:space="preserve">江苏政府采购网</w:t>
      </w:r>
      <w:r>
        <w:rPr>
          <w:rFonts w:hint="eastAsia" w:ascii="宋体" w:hAnsi="宋体"/>
          <w:bCs/>
          <w:color w:val="000000"/>
          <w:sz w:val="24"/>
        </w:rPr>
        <w:t xml:space="preserve">）发布公告中标、成交结果公告。</w:t>
      </w:r>
      <w:r>
        <w:rPr>
          <w:rFonts w:hint="eastAsia" w:ascii="宋体" w:hAnsi="宋体"/>
          <w:bCs/>
          <w:color w:val="000000"/>
          <w:sz w:val="24"/>
        </w:rPr>
      </w:r>
      <w:r/>
    </w:p>
    <w:p>
      <w:pPr>
        <w:pStyle w:val="633"/>
        <w:ind w:firstLine="480"/>
        <w:spacing w:line="460" w:lineRule="exact"/>
        <w:tabs>
          <w:tab w:val="left" w:pos="525" w:leader="none"/>
          <w:tab w:val="left" w:pos="1155" w:leader="none"/>
        </w:tabs>
        <w:rPr>
          <w:rFonts w:ascii="宋体" w:hAnsi="宋体"/>
          <w:bCs/>
          <w:sz w:val="24"/>
        </w:rPr>
      </w:pPr>
      <w:r>
        <w:rPr>
          <w:rFonts w:hint="eastAsia" w:ascii="宋体" w:hAnsi="宋体"/>
          <w:bCs/>
          <w:color w:val="000000"/>
          <w:sz w:val="24"/>
        </w:rPr>
        <w:t xml:space="preserve">2.</w:t>
      </w:r>
      <w:r>
        <w:rPr>
          <w:rFonts w:hint="eastAsia" w:ascii="宋体" w:hAnsi="宋体"/>
          <w:bCs/>
          <w:sz w:val="24"/>
        </w:rPr>
        <w:t xml:space="preserve">如有质疑，应在</w:t>
      </w:r>
      <w:r>
        <w:rPr>
          <w:rFonts w:ascii="宋体" w:hAnsi="宋体"/>
          <w:bCs/>
          <w:sz w:val="24"/>
        </w:rPr>
        <w:t xml:space="preserve">法定质疑期限</w:t>
      </w:r>
      <w:r>
        <w:rPr>
          <w:rFonts w:hint="eastAsia" w:ascii="宋体" w:hAnsi="宋体"/>
          <w:bCs/>
          <w:sz w:val="24"/>
        </w:rPr>
        <w:t xml:space="preserve">内，即中标公告期限届满之日起</w:t>
      </w:r>
      <w:r>
        <w:rPr>
          <w:rFonts w:ascii="宋体" w:hAnsi="宋体"/>
          <w:bCs/>
          <w:sz w:val="24"/>
        </w:rPr>
        <w:t xml:space="preserve">7</w:t>
      </w:r>
      <w:r>
        <w:rPr>
          <w:rFonts w:hint="eastAsia" w:ascii="宋体" w:hAnsi="宋体"/>
          <w:bCs/>
          <w:sz w:val="24"/>
        </w:rPr>
        <w:t xml:space="preserve">个工作日内，以书面形式送达采购人。质疑函应当列明具体的</w:t>
      </w:r>
      <w:r>
        <w:rPr>
          <w:rFonts w:ascii="宋体" w:hAnsi="宋体"/>
          <w:bCs/>
          <w:sz w:val="24"/>
        </w:rPr>
        <w:t xml:space="preserve">质疑事项及事实根据</w:t>
      </w:r>
      <w:r>
        <w:rPr>
          <w:rFonts w:hint="eastAsia" w:ascii="宋体" w:hAnsi="宋体"/>
          <w:bCs/>
          <w:sz w:val="24"/>
        </w:rPr>
        <w:t xml:space="preserve">，</w:t>
      </w:r>
      <w:r>
        <w:rPr>
          <w:rFonts w:ascii="宋体" w:hAnsi="宋体"/>
          <w:bCs/>
          <w:sz w:val="24"/>
        </w:rPr>
        <w:t xml:space="preserve">认为自己合法权益受到损害的相关证据材料</w:t>
      </w:r>
      <w:r>
        <w:rPr>
          <w:rFonts w:hint="eastAsia" w:ascii="宋体" w:hAnsi="宋体"/>
          <w:bCs/>
          <w:sz w:val="24"/>
        </w:rPr>
        <w:t xml:space="preserve">以及</w:t>
      </w:r>
      <w:r>
        <w:rPr>
          <w:rFonts w:ascii="宋体" w:hAnsi="宋体"/>
          <w:bCs/>
          <w:sz w:val="24"/>
        </w:rPr>
        <w:t xml:space="preserve">质疑供应商的名称、地址、邮编、联系人、联系电话</w:t>
      </w:r>
      <w:r>
        <w:rPr>
          <w:rFonts w:hint="eastAsia" w:ascii="宋体" w:hAnsi="宋体"/>
          <w:bCs/>
          <w:sz w:val="24"/>
        </w:rPr>
        <w:t xml:space="preserve">、日期，同时该质疑函应由投标供应商法定代表人签字并加盖单位公章（原件）。采购人将在收到符合上述要求的书面质疑后七个工作日内，对质疑内容作出答复。投标供应商在</w:t>
      </w:r>
      <w:r>
        <w:rPr>
          <w:rFonts w:ascii="宋体" w:hAnsi="宋体"/>
          <w:bCs/>
          <w:sz w:val="24"/>
        </w:rPr>
        <w:t xml:space="preserve">法定质疑期限</w:t>
      </w:r>
      <w:r>
        <w:rPr>
          <w:rFonts w:hint="eastAsia" w:ascii="宋体" w:hAnsi="宋体"/>
          <w:bCs/>
          <w:sz w:val="24"/>
        </w:rPr>
        <w:t xml:space="preserve">外送达的质疑函或</w:t>
      </w:r>
      <w:r>
        <w:rPr>
          <w:rFonts w:ascii="宋体" w:hAnsi="宋体"/>
          <w:bCs/>
          <w:sz w:val="24"/>
        </w:rPr>
        <w:t xml:space="preserve">法定质疑期限</w:t>
      </w:r>
      <w:r>
        <w:rPr>
          <w:rFonts w:hint="eastAsia" w:ascii="宋体" w:hAnsi="宋体"/>
          <w:bCs/>
          <w:sz w:val="24"/>
        </w:rPr>
        <w:t xml:space="preserve">内送达的</w:t>
      </w:r>
      <w:r>
        <w:rPr>
          <w:rFonts w:ascii="宋体" w:hAnsi="宋体"/>
          <w:bCs/>
          <w:sz w:val="24"/>
        </w:rPr>
        <w:t xml:space="preserve">质疑函</w:t>
      </w:r>
      <w:r>
        <w:rPr>
          <w:rFonts w:hint="eastAsia" w:ascii="宋体" w:hAnsi="宋体"/>
          <w:bCs/>
          <w:sz w:val="24"/>
        </w:rPr>
        <w:t xml:space="preserve">不符合上述要求</w:t>
      </w:r>
      <w:r>
        <w:rPr>
          <w:rFonts w:ascii="宋体" w:hAnsi="宋体"/>
          <w:bCs/>
          <w:sz w:val="24"/>
        </w:rPr>
        <w:t xml:space="preserve">的</w:t>
      </w:r>
      <w:r>
        <w:rPr>
          <w:rFonts w:hint="eastAsia" w:ascii="宋体" w:hAnsi="宋体"/>
          <w:bCs/>
          <w:sz w:val="24"/>
        </w:rPr>
        <w:t xml:space="preserve">均</w:t>
      </w:r>
      <w:r>
        <w:rPr>
          <w:rFonts w:ascii="宋体" w:hAnsi="宋体"/>
          <w:bCs/>
          <w:sz w:val="24"/>
        </w:rPr>
        <w:t xml:space="preserve">为无效质疑</w:t>
      </w:r>
      <w:r>
        <w:rPr>
          <w:rFonts w:hint="eastAsia" w:ascii="宋体" w:hAnsi="宋体"/>
          <w:bCs/>
          <w:sz w:val="24"/>
        </w:rPr>
        <w:t xml:space="preserve">，采购人对无效质疑不予受理。如质疑</w:t>
      </w:r>
      <w:r>
        <w:rPr>
          <w:rFonts w:ascii="宋体" w:hAnsi="宋体"/>
          <w:bCs/>
          <w:sz w:val="24"/>
        </w:rPr>
        <w:t xml:space="preserve">查无实据</w:t>
      </w:r>
      <w:r>
        <w:rPr>
          <w:rFonts w:hint="eastAsia" w:ascii="宋体" w:hAnsi="宋体"/>
          <w:bCs/>
          <w:sz w:val="24"/>
        </w:rPr>
        <w:t xml:space="preserve">或投标供应商</w:t>
      </w:r>
      <w:r>
        <w:rPr>
          <w:rFonts w:ascii="宋体" w:hAnsi="宋体"/>
          <w:bCs/>
          <w:sz w:val="24"/>
        </w:rPr>
        <w:t xml:space="preserve">捏造事实</w:t>
      </w:r>
      <w:r>
        <w:rPr>
          <w:rFonts w:hint="eastAsia" w:ascii="宋体" w:hAnsi="宋体"/>
          <w:bCs/>
          <w:sz w:val="24"/>
        </w:rPr>
        <w:t xml:space="preserve">，</w:t>
      </w:r>
      <w:r>
        <w:rPr>
          <w:rFonts w:ascii="宋体" w:hAnsi="宋体"/>
          <w:bCs/>
          <w:sz w:val="24"/>
        </w:rPr>
        <w:t xml:space="preserve">提供虚假材料进行恶意举报</w:t>
      </w:r>
      <w:r>
        <w:rPr>
          <w:rFonts w:hint="eastAsia" w:ascii="宋体" w:hAnsi="宋体"/>
          <w:bCs/>
          <w:sz w:val="24"/>
        </w:rPr>
        <w:t xml:space="preserve">，</w:t>
      </w:r>
      <w:r>
        <w:rPr>
          <w:rFonts w:ascii="宋体" w:hAnsi="宋体"/>
          <w:bCs/>
          <w:sz w:val="24"/>
        </w:rPr>
        <w:t xml:space="preserve">不配合</w:t>
      </w:r>
      <w:r>
        <w:rPr>
          <w:rFonts w:hint="eastAsia" w:ascii="宋体" w:hAnsi="宋体"/>
          <w:bCs/>
          <w:sz w:val="24"/>
        </w:rPr>
        <w:t xml:space="preserve">或者</w:t>
      </w:r>
      <w:r>
        <w:rPr>
          <w:rFonts w:ascii="宋体" w:hAnsi="宋体"/>
          <w:bCs/>
          <w:sz w:val="24"/>
        </w:rPr>
        <w:t xml:space="preserve">采用不正当手段干扰政府采购质疑的</w:t>
      </w:r>
      <w:r>
        <w:rPr>
          <w:rFonts w:hint="eastAsia" w:ascii="宋体" w:hAnsi="宋体"/>
          <w:bCs/>
          <w:sz w:val="24"/>
        </w:rPr>
        <w:t xml:space="preserve">，将记入投标供应商在江苏省和无锡市的政府采购“供应商</w:t>
      </w:r>
      <w:r>
        <w:rPr>
          <w:rFonts w:ascii="宋体" w:hAnsi="宋体"/>
          <w:bCs/>
          <w:sz w:val="24"/>
        </w:rPr>
        <w:t xml:space="preserve">诚信</w:t>
      </w:r>
      <w:r>
        <w:rPr>
          <w:rFonts w:hint="eastAsia" w:ascii="宋体" w:hAnsi="宋体"/>
          <w:bCs/>
          <w:sz w:val="24"/>
        </w:rPr>
        <w:t xml:space="preserve">记录”，并按相关规定处理。</w:t>
      </w:r>
      <w:r>
        <w:rPr>
          <w:rFonts w:ascii="宋体" w:hAnsi="宋体"/>
          <w:bCs/>
          <w:sz w:val="24"/>
        </w:rPr>
      </w:r>
      <w:r/>
    </w:p>
    <w:p>
      <w:pPr>
        <w:pStyle w:val="633"/>
        <w:ind w:firstLine="480"/>
        <w:spacing w:line="460" w:lineRule="exact"/>
        <w:tabs>
          <w:tab w:val="left" w:pos="525" w:leader="none"/>
          <w:tab w:val="left" w:pos="945" w:leader="none"/>
        </w:tabs>
        <w:rPr>
          <w:rFonts w:ascii="宋体" w:hAnsi="宋体" w:cs="宋体"/>
          <w:color w:val="000000"/>
          <w:sz w:val="24"/>
        </w:rPr>
      </w:pPr>
      <w:r>
        <w:rPr>
          <w:rFonts w:hint="eastAsia" w:ascii="宋体" w:hAnsi="宋体" w:cs="宋体"/>
          <w:color w:val="000000"/>
          <w:sz w:val="24"/>
        </w:rPr>
        <w:t xml:space="preserve">3.</w:t>
      </w:r>
      <w:r>
        <w:rPr>
          <w:rFonts w:hint="eastAsia" w:ascii="宋体" w:hAnsi="宋体"/>
          <w:bCs/>
          <w:color w:val="000000"/>
          <w:sz w:val="24"/>
        </w:rPr>
        <w:t xml:space="preserve">投标、开标及定标的整个过程均接受</w:t>
      </w:r>
      <w:r>
        <w:rPr>
          <w:rFonts w:hint="eastAsia" w:ascii="宋体" w:hAnsi="宋体"/>
          <w:sz w:val="24"/>
        </w:rPr>
        <w:t xml:space="preserve">政府采购监管部门</w:t>
      </w:r>
      <w:r>
        <w:rPr>
          <w:rFonts w:hint="eastAsia" w:ascii="宋体" w:hAnsi="宋体"/>
          <w:bCs/>
          <w:color w:val="000000"/>
          <w:sz w:val="24"/>
        </w:rPr>
        <w:t xml:space="preserve">的监督</w:t>
      </w:r>
      <w:r>
        <w:rPr>
          <w:rFonts w:hint="eastAsia" w:ascii="宋体" w:hAnsi="宋体" w:cs="宋体"/>
          <w:color w:val="000000"/>
          <w:sz w:val="24"/>
        </w:rPr>
        <w:t xml:space="preserve">。</w:t>
      </w:r>
      <w:r>
        <w:rPr>
          <w:rFonts w:ascii="宋体" w:hAnsi="宋体" w:cs="宋体"/>
          <w:color w:val="000000"/>
          <w:sz w:val="24"/>
        </w:rPr>
      </w:r>
      <w:r/>
    </w:p>
    <w:p>
      <w:pPr>
        <w:pStyle w:val="633"/>
        <w:ind w:firstLine="480"/>
        <w:spacing w:line="460" w:lineRule="exact"/>
        <w:tabs>
          <w:tab w:val="left" w:pos="525" w:leader="none"/>
          <w:tab w:val="left" w:pos="945" w:leader="none"/>
        </w:tabs>
        <w:rPr>
          <w:rFonts w:ascii="宋体" w:hAnsi="宋体" w:cs="宋体"/>
          <w:color w:val="000000"/>
          <w:sz w:val="24"/>
        </w:rPr>
      </w:pPr>
      <w:r>
        <w:rPr>
          <w:rFonts w:hint="eastAsia" w:ascii="宋体" w:hAnsi="宋体" w:cs="宋体"/>
          <w:color w:val="000000"/>
          <w:sz w:val="24"/>
        </w:rPr>
        <w:t xml:space="preserve">4.在发布中标公告的同时，无锡众邦技术咨询有限公司将向中标供应商发出中标通知书。</w:t>
      </w:r>
      <w:r>
        <w:rPr>
          <w:rFonts w:ascii="宋体" w:hAnsi="宋体" w:cs="宋体"/>
          <w:color w:val="000000"/>
          <w:sz w:val="24"/>
        </w:rPr>
      </w:r>
      <w:r/>
    </w:p>
    <w:p>
      <w:pPr>
        <w:pStyle w:val="633"/>
        <w:ind w:firstLine="420"/>
        <w:spacing w:line="460" w:lineRule="exact"/>
        <w:rPr>
          <w:rFonts w:ascii="黑体" w:hAnsi="宋体" w:eastAsia="黑体"/>
          <w:bCs/>
          <w:sz w:val="24"/>
        </w:rPr>
        <w:outlineLvl w:val="0"/>
      </w:pPr>
      <w:r>
        <w:rPr>
          <w:rFonts w:hint="eastAsia" w:ascii="黑体" w:hAnsi="宋体" w:eastAsia="黑体"/>
          <w:bCs/>
          <w:sz w:val="24"/>
        </w:rPr>
        <w:t xml:space="preserve">（十一） 废标的确认：</w:t>
      </w:r>
      <w:r>
        <w:rPr>
          <w:rFonts w:ascii="黑体" w:hAnsi="宋体" w:eastAsia="黑体"/>
          <w:bCs/>
          <w:sz w:val="24"/>
        </w:rPr>
      </w:r>
      <w:r/>
    </w:p>
    <w:p>
      <w:pPr>
        <w:pStyle w:val="633"/>
        <w:ind w:firstLine="480"/>
        <w:spacing w:line="460" w:lineRule="exact"/>
        <w:rPr>
          <w:rFonts w:ascii="宋体" w:hAnsi="宋体"/>
          <w:bCs/>
          <w:sz w:val="24"/>
        </w:rPr>
      </w:pPr>
      <w:r>
        <w:rPr>
          <w:rFonts w:hint="eastAsia" w:ascii="宋体" w:hAnsi="宋体"/>
          <w:bCs/>
          <w:sz w:val="24"/>
        </w:rPr>
        <w:t xml:space="preserve">在招标采购中，出现下列情况之一的，应予废标：</w:t>
      </w:r>
      <w:r>
        <w:rPr>
          <w:rFonts w:ascii="宋体" w:hAnsi="宋体"/>
          <w:bCs/>
          <w:sz w:val="24"/>
        </w:rPr>
      </w:r>
      <w:r/>
    </w:p>
    <w:p>
      <w:pPr>
        <w:pStyle w:val="633"/>
        <w:ind w:firstLine="630"/>
        <w:spacing w:line="460" w:lineRule="exact"/>
        <w:tabs>
          <w:tab w:val="left" w:pos="525" w:leader="none"/>
          <w:tab w:val="left" w:pos="1155" w:leader="none"/>
          <w:tab w:val="left" w:pos="1260" w:leader="none"/>
        </w:tabs>
        <w:rPr>
          <w:rFonts w:ascii="宋体" w:hAnsi="宋体"/>
          <w:bCs/>
          <w:sz w:val="24"/>
        </w:rPr>
      </w:pPr>
      <w:r>
        <w:rPr>
          <w:rFonts w:hint="eastAsia" w:ascii="宋体" w:hAnsi="宋体"/>
          <w:bCs/>
          <w:sz w:val="24"/>
        </w:rPr>
        <w:t xml:space="preserve">1.符合专业条件的投标供应商或者对招标文件作出实质性响应的供应商不足三家；</w:t>
      </w:r>
      <w:r>
        <w:rPr>
          <w:rFonts w:ascii="宋体" w:hAnsi="宋体"/>
          <w:bCs/>
          <w:sz w:val="24"/>
        </w:rPr>
      </w:r>
      <w:r/>
    </w:p>
    <w:p>
      <w:pPr>
        <w:pStyle w:val="633"/>
        <w:ind w:firstLine="630"/>
        <w:spacing w:line="460" w:lineRule="exact"/>
        <w:tabs>
          <w:tab w:val="left" w:pos="525" w:leader="none"/>
          <w:tab w:val="left" w:pos="1155" w:leader="none"/>
          <w:tab w:val="left" w:pos="1260" w:leader="none"/>
        </w:tabs>
        <w:rPr>
          <w:rFonts w:ascii="宋体" w:hAnsi="宋体"/>
          <w:bCs/>
          <w:sz w:val="24"/>
        </w:rPr>
      </w:pPr>
      <w:r>
        <w:rPr>
          <w:rFonts w:hint="eastAsia" w:ascii="宋体" w:hAnsi="宋体"/>
          <w:bCs/>
          <w:sz w:val="24"/>
        </w:rPr>
        <w:t xml:space="preserve">2.出现影响采购公正的违法、违规行为；</w:t>
      </w:r>
      <w:r>
        <w:rPr>
          <w:rFonts w:ascii="宋体" w:hAnsi="宋体"/>
          <w:bCs/>
          <w:sz w:val="24"/>
        </w:rPr>
      </w:r>
      <w:r/>
    </w:p>
    <w:p>
      <w:pPr>
        <w:pStyle w:val="633"/>
        <w:ind w:firstLine="630"/>
        <w:spacing w:line="460" w:lineRule="exact"/>
        <w:tabs>
          <w:tab w:val="left" w:pos="525" w:leader="none"/>
          <w:tab w:val="left" w:pos="1155" w:leader="none"/>
          <w:tab w:val="left" w:pos="1260" w:leader="none"/>
        </w:tabs>
        <w:rPr>
          <w:rFonts w:ascii="宋体" w:hAnsi="宋体"/>
          <w:bCs/>
          <w:sz w:val="24"/>
        </w:rPr>
      </w:pPr>
      <w:r>
        <w:rPr>
          <w:rFonts w:hint="eastAsia" w:ascii="宋体" w:hAnsi="宋体"/>
          <w:bCs/>
          <w:sz w:val="24"/>
        </w:rPr>
        <w:t xml:space="preserve">3.供应商的报价均超过采购预算，采购人不能支付的；</w:t>
      </w:r>
      <w:r>
        <w:rPr>
          <w:rFonts w:ascii="宋体" w:hAnsi="宋体"/>
          <w:bCs/>
          <w:sz w:val="24"/>
        </w:rPr>
      </w:r>
      <w:r/>
    </w:p>
    <w:p>
      <w:pPr>
        <w:pStyle w:val="633"/>
        <w:ind w:firstLine="630"/>
        <w:spacing w:line="460" w:lineRule="exact"/>
        <w:tabs>
          <w:tab w:val="right" w:pos="180" w:leader="none"/>
          <w:tab w:val="left" w:pos="525" w:leader="none"/>
          <w:tab w:val="left" w:pos="1155" w:leader="none"/>
          <w:tab w:val="left" w:pos="1260" w:leader="none"/>
        </w:tabs>
        <w:rPr>
          <w:rFonts w:ascii="宋体" w:hAnsi="宋体"/>
          <w:bCs/>
          <w:sz w:val="24"/>
        </w:rPr>
      </w:pPr>
      <w:r>
        <w:rPr>
          <w:rFonts w:hint="eastAsia" w:ascii="宋体" w:hAnsi="宋体"/>
          <w:bCs/>
          <w:sz w:val="24"/>
        </w:rPr>
        <w:t xml:space="preserve">4.因重大变故，采购任务取消。</w:t>
      </w:r>
      <w:r>
        <w:rPr>
          <w:rFonts w:ascii="宋体" w:hAnsi="宋体"/>
          <w:bCs/>
          <w:sz w:val="24"/>
        </w:rPr>
      </w:r>
      <w:r/>
    </w:p>
    <w:p>
      <w:pPr>
        <w:pStyle w:val="633"/>
        <w:ind w:firstLine="420"/>
        <w:spacing w:line="460" w:lineRule="exact"/>
        <w:rPr>
          <w:rFonts w:hint="eastAsia" w:ascii="黑体" w:hAnsi="宋体" w:eastAsia="黑体"/>
          <w:bCs/>
          <w:sz w:val="24"/>
        </w:rPr>
        <w:outlineLvl w:val="0"/>
      </w:pPr>
      <w:r>
        <w:rPr>
          <w:rFonts w:hint="eastAsia" w:ascii="黑体" w:hAnsi="宋体" w:eastAsia="黑体"/>
          <w:b/>
          <w:sz w:val="24"/>
        </w:rPr>
        <w:t xml:space="preserve">（十二）</w:t>
      </w:r>
      <w:r>
        <w:rPr>
          <w:rFonts w:hint="eastAsia" w:ascii="黑体" w:hAnsi="宋体" w:eastAsia="黑体"/>
          <w:bCs/>
          <w:sz w:val="24"/>
        </w:rPr>
        <w:t xml:space="preserve">中标无效的确认：</w:t>
      </w:r>
      <w:r>
        <w:rPr>
          <w:rFonts w:hint="eastAsia" w:ascii="黑体" w:hAnsi="宋体" w:eastAsia="黑体"/>
          <w:bCs/>
          <w:sz w:val="24"/>
        </w:rPr>
      </w:r>
      <w:r/>
    </w:p>
    <w:p>
      <w:pPr>
        <w:pStyle w:val="633"/>
        <w:ind w:firstLine="480"/>
        <w:spacing w:line="460" w:lineRule="exact"/>
        <w:rPr>
          <w:rFonts w:hint="eastAsia" w:ascii="宋体" w:hAnsi="宋体"/>
          <w:bCs/>
          <w:color w:val="000000"/>
          <w:sz w:val="24"/>
        </w:rPr>
      </w:pPr>
      <w:r>
        <w:rPr>
          <w:rFonts w:hint="eastAsia" w:ascii="宋体" w:hAnsi="宋体"/>
          <w:bCs/>
          <w:color w:val="000000"/>
          <w:sz w:val="24"/>
        </w:rPr>
        <w:t xml:space="preserve">（1）提供虚假材料谋取中标的；</w:t>
      </w:r>
      <w:r>
        <w:rPr>
          <w:rFonts w:hint="eastAsia" w:ascii="宋体" w:hAnsi="宋体"/>
          <w:bCs/>
          <w:color w:val="000000"/>
          <w:sz w:val="24"/>
        </w:rPr>
      </w:r>
      <w:r/>
    </w:p>
    <w:p>
      <w:pPr>
        <w:pStyle w:val="633"/>
        <w:ind w:firstLine="480"/>
        <w:spacing w:line="460" w:lineRule="exact"/>
        <w:rPr>
          <w:rFonts w:hint="eastAsia" w:ascii="宋体" w:hAnsi="宋体"/>
          <w:bCs/>
          <w:color w:val="000000"/>
          <w:sz w:val="24"/>
        </w:rPr>
      </w:pPr>
      <w:r>
        <w:rPr>
          <w:rFonts w:hint="eastAsia" w:ascii="宋体" w:hAnsi="宋体"/>
          <w:bCs/>
          <w:color w:val="000000"/>
          <w:sz w:val="24"/>
        </w:rPr>
        <w:t xml:space="preserve">（2）采取不正当手段诋毁、排挤其他投标供应商的；</w:t>
      </w:r>
      <w:r>
        <w:rPr>
          <w:rFonts w:hint="eastAsia" w:ascii="宋体" w:hAnsi="宋体"/>
          <w:bCs/>
          <w:color w:val="000000"/>
          <w:sz w:val="24"/>
        </w:rPr>
      </w:r>
      <w:r/>
    </w:p>
    <w:p>
      <w:pPr>
        <w:pStyle w:val="633"/>
        <w:ind w:firstLine="480"/>
        <w:spacing w:line="460" w:lineRule="exact"/>
        <w:rPr>
          <w:rFonts w:hint="eastAsia" w:ascii="宋体" w:hAnsi="宋体"/>
          <w:bCs/>
          <w:color w:val="000000"/>
          <w:sz w:val="24"/>
        </w:rPr>
      </w:pPr>
      <w:r>
        <w:rPr>
          <w:rFonts w:hint="eastAsia" w:ascii="宋体" w:hAnsi="宋体"/>
          <w:bCs/>
          <w:color w:val="000000"/>
          <w:sz w:val="24"/>
        </w:rPr>
        <w:t xml:space="preserve">（3）与招标采购单位、其他投标供应商恶意串通的；</w:t>
      </w:r>
      <w:r>
        <w:rPr>
          <w:rFonts w:hint="eastAsia" w:ascii="宋体" w:hAnsi="宋体"/>
          <w:bCs/>
          <w:color w:val="000000"/>
          <w:sz w:val="24"/>
        </w:rPr>
      </w:r>
      <w:r/>
    </w:p>
    <w:p>
      <w:pPr>
        <w:pStyle w:val="633"/>
        <w:ind w:firstLine="480"/>
        <w:spacing w:line="460" w:lineRule="exact"/>
        <w:rPr>
          <w:rFonts w:hint="eastAsia" w:ascii="宋体" w:hAnsi="宋体"/>
          <w:bCs/>
          <w:color w:val="000000"/>
          <w:sz w:val="24"/>
        </w:rPr>
      </w:pPr>
      <w:r>
        <w:rPr>
          <w:rFonts w:hint="eastAsia" w:ascii="宋体" w:hAnsi="宋体"/>
          <w:bCs/>
          <w:color w:val="000000"/>
          <w:sz w:val="24"/>
        </w:rPr>
        <w:t xml:space="preserve">（4）向采购人行贿或者提供其他不正当利益的；</w:t>
      </w:r>
      <w:r>
        <w:rPr>
          <w:rFonts w:hint="eastAsia" w:ascii="宋体" w:hAnsi="宋体"/>
          <w:bCs/>
          <w:color w:val="000000"/>
          <w:sz w:val="24"/>
        </w:rPr>
      </w:r>
      <w:r/>
    </w:p>
    <w:p>
      <w:pPr>
        <w:pStyle w:val="633"/>
        <w:ind w:firstLine="480"/>
        <w:spacing w:line="460" w:lineRule="exact"/>
        <w:rPr>
          <w:rFonts w:hint="eastAsia" w:ascii="宋体" w:hAnsi="宋体"/>
          <w:bCs/>
          <w:color w:val="000000"/>
          <w:sz w:val="24"/>
        </w:rPr>
      </w:pPr>
      <w:r>
        <w:rPr>
          <w:rFonts w:hint="eastAsia" w:ascii="宋体" w:hAnsi="宋体"/>
          <w:bCs/>
          <w:color w:val="000000"/>
          <w:sz w:val="24"/>
        </w:rPr>
        <w:t xml:space="preserve">（5）在招标过程中与采购人进行协商谈判、不按照招标文件和中标供应商的投标文件订立合同，或者与采购人另行订立背离合同实质性内容的协议的；</w:t>
      </w:r>
      <w:r>
        <w:rPr>
          <w:rFonts w:hint="eastAsia" w:ascii="宋体" w:hAnsi="宋体"/>
          <w:bCs/>
          <w:color w:val="000000"/>
          <w:sz w:val="24"/>
        </w:rPr>
      </w:r>
      <w:r/>
    </w:p>
    <w:p>
      <w:pPr>
        <w:pStyle w:val="633"/>
        <w:ind w:firstLine="480"/>
        <w:spacing w:line="460" w:lineRule="exact"/>
        <w:rPr>
          <w:rFonts w:hint="eastAsia" w:ascii="宋体" w:hAnsi="宋体"/>
          <w:bCs/>
          <w:color w:val="000000"/>
          <w:sz w:val="24"/>
        </w:rPr>
      </w:pPr>
      <w:r>
        <w:rPr>
          <w:rFonts w:hint="eastAsia" w:ascii="宋体" w:hAnsi="宋体"/>
          <w:bCs/>
          <w:color w:val="000000"/>
          <w:sz w:val="24"/>
        </w:rPr>
        <w:t xml:space="preserve">（6）拒绝有关部门监督检查或者提供虚假情况的。</w:t>
      </w:r>
      <w:r>
        <w:rPr>
          <w:rFonts w:hint="eastAsia" w:ascii="宋体" w:hAnsi="宋体"/>
          <w:bCs/>
          <w:color w:val="000000"/>
          <w:sz w:val="24"/>
        </w:rPr>
      </w:r>
      <w:r/>
    </w:p>
    <w:p>
      <w:pPr>
        <w:pStyle w:val="633"/>
        <w:ind w:firstLine="480"/>
        <w:spacing w:line="460" w:lineRule="exact"/>
        <w:rPr>
          <w:rFonts w:hint="eastAsia" w:ascii="宋体" w:hAnsi="宋体"/>
          <w:bCs/>
          <w:color w:val="000000"/>
          <w:sz w:val="24"/>
        </w:rPr>
      </w:pPr>
      <w:r>
        <w:rPr>
          <w:rFonts w:hint="eastAsia" w:ascii="宋体" w:hAnsi="宋体"/>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bCs/>
          <w:color w:val="000000"/>
          <w:sz w:val="24"/>
        </w:rPr>
      </w:r>
      <w:r/>
    </w:p>
    <w:p>
      <w:pPr>
        <w:pStyle w:val="633"/>
        <w:ind w:firstLine="420"/>
        <w:spacing w:line="460" w:lineRule="exact"/>
        <w:rPr>
          <w:rFonts w:hint="eastAsia" w:ascii="黑体" w:hAnsi="宋体" w:eastAsia="黑体"/>
          <w:bCs/>
          <w:sz w:val="24"/>
        </w:rPr>
        <w:outlineLvl w:val="0"/>
      </w:pPr>
      <w:r>
        <w:rPr>
          <w:rFonts w:hint="eastAsia" w:ascii="黑体" w:hAnsi="宋体" w:eastAsia="黑体"/>
          <w:b/>
          <w:sz w:val="24"/>
        </w:rPr>
        <w:t xml:space="preserve">（十三）</w:t>
      </w:r>
      <w:r>
        <w:rPr>
          <w:rFonts w:hint="eastAsia" w:ascii="黑体" w:hAnsi="宋体" w:eastAsia="黑体"/>
          <w:bCs/>
          <w:sz w:val="24"/>
        </w:rPr>
        <w:t xml:space="preserve">签订</w:t>
      </w:r>
      <w:r>
        <w:rPr>
          <w:rFonts w:hint="eastAsia" w:ascii="黑体" w:hAnsi="宋体" w:eastAsia="黑体"/>
          <w:b/>
          <w:sz w:val="24"/>
        </w:rPr>
        <w:t xml:space="preserve">、履行</w:t>
      </w:r>
      <w:r>
        <w:rPr>
          <w:rFonts w:hint="eastAsia" w:ascii="黑体" w:hAnsi="宋体" w:eastAsia="黑体"/>
          <w:bCs/>
          <w:sz w:val="24"/>
        </w:rPr>
        <w:t xml:space="preserve">合同：</w:t>
      </w:r>
      <w:r>
        <w:rPr>
          <w:rFonts w:hint="eastAsia" w:ascii="黑体" w:hAnsi="宋体" w:eastAsia="黑体"/>
          <w:bCs/>
          <w:sz w:val="24"/>
        </w:rPr>
      </w:r>
      <w:r/>
    </w:p>
    <w:p>
      <w:pPr>
        <w:pStyle w:val="633"/>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rPr>
      </w:pPr>
      <w:r>
        <w:rPr>
          <w:rFonts w:hint="eastAsia" w:ascii="宋体" w:hAnsi="宋体"/>
          <w:bCs/>
          <w:color w:val="000000"/>
          <w:sz w:val="24"/>
        </w:rPr>
        <w:t xml:space="preserve">1.</w:t>
      </w:r>
      <w:r>
        <w:rPr>
          <w:rFonts w:hint="eastAsia" w:ascii="宋体"/>
          <w:bCs/>
          <w:sz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bCs/>
          <w:color w:val="000000"/>
          <w:sz w:val="24"/>
        </w:rPr>
        <w:t xml:space="preserve">合同经无锡众邦技术咨询有限公司见证后生效。</w:t>
      </w:r>
      <w:r>
        <w:rPr>
          <w:rFonts w:hint="eastAsia" w:ascii="宋体"/>
          <w:bCs/>
          <w:sz w:val="24"/>
        </w:rPr>
      </w:r>
      <w:r/>
    </w:p>
    <w:p>
      <w:pPr>
        <w:pStyle w:val="633"/>
        <w:ind w:firstLine="480"/>
        <w:spacing w:line="520" w:lineRule="exact"/>
        <w:tabs>
          <w:tab w:val="left" w:pos="525" w:leader="none"/>
          <w:tab w:val="left" w:pos="630" w:leader="none"/>
          <w:tab w:val="left" w:pos="735" w:leader="none"/>
          <w:tab w:val="left" w:pos="945" w:leader="none"/>
          <w:tab w:val="left" w:pos="1080" w:leader="none"/>
        </w:tabs>
        <w:rPr>
          <w:rFonts w:ascii="宋体" w:hAnsi="宋体"/>
          <w:bCs/>
          <w:color w:val="000000"/>
          <w:sz w:val="24"/>
        </w:rPr>
      </w:pPr>
      <w:r>
        <w:rPr>
          <w:rFonts w:hint="eastAsia" w:asci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hAnsi="宋体"/>
          <w:bCs/>
          <w:color w:val="000000"/>
          <w:sz w:val="24"/>
        </w:rPr>
      </w:r>
      <w:r/>
    </w:p>
    <w:p>
      <w:pPr>
        <w:pStyle w:val="633"/>
        <w:ind w:firstLine="420"/>
        <w:spacing w:line="460" w:lineRule="exact"/>
        <w:rPr>
          <w:rFonts w:hint="eastAsia" w:ascii="黑体" w:hAnsi="宋体" w:eastAsia="黑体"/>
          <w:bCs/>
          <w:sz w:val="24"/>
        </w:rPr>
        <w:outlineLvl w:val="0"/>
      </w:pPr>
      <w:r>
        <w:rPr>
          <w:rFonts w:hint="eastAsia" w:ascii="黑体" w:hAnsi="宋体" w:eastAsia="黑体"/>
          <w:bCs/>
          <w:sz w:val="24"/>
        </w:rPr>
        <w:t xml:space="preserve">（十四）代理服务费和专家评审费：</w:t>
      </w:r>
      <w:r>
        <w:rPr>
          <w:rFonts w:hint="eastAsia" w:ascii="黑体" w:hAnsi="宋体" w:eastAsia="黑体"/>
          <w:bCs/>
          <w:sz w:val="24"/>
        </w:rPr>
      </w:r>
      <w:r/>
    </w:p>
    <w:p>
      <w:pPr>
        <w:pStyle w:val="633"/>
        <w:ind w:firstLine="475"/>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本项目代理服务费用及相关支出未在采购人年度预算中安排，均包含在投标报价中，由供应商统筹考虑。</w:t>
      </w:r>
      <w:r>
        <w:rPr>
          <w:rFonts w:hint="eastAsia" w:ascii="宋体" w:hAnsi="宋体"/>
          <w:bCs/>
          <w:color w:val="000000"/>
          <w:sz w:val="24"/>
          <w:highlight w:val="none"/>
        </w:rPr>
      </w:r>
      <w:r/>
    </w:p>
    <w:p>
      <w:pPr>
        <w:pStyle w:val="633"/>
        <w:ind w:firstLine="475"/>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bCs/>
          <w:color w:val="000000"/>
          <w:sz w:val="24"/>
          <w:highlight w:val="none"/>
        </w:rPr>
        <w:t xml:space="preserve">本项目采购代理服务费由中标单位支付，收费标准如下：以中标价为计费基数，100万以下1.5%，100万—500万费率为0.8%，采用差额定率累进计算方式下浮30%收取。</w:t>
      </w:r>
      <w:r>
        <w:rPr>
          <w:rFonts w:hint="eastAsia" w:ascii="宋体" w:hAnsi="宋体"/>
          <w:color w:val="000000"/>
          <w:sz w:val="24"/>
          <w:highlight w:val="none"/>
        </w:rPr>
      </w:r>
      <w:r/>
    </w:p>
    <w:p>
      <w:pPr>
        <w:pStyle w:val="633"/>
        <w:ind w:firstLine="475"/>
        <w:spacing w:line="360" w:lineRule="auto"/>
        <w:rPr>
          <w:rFonts w:ascii="宋体" w:hAnsi="宋体"/>
          <w:color w:val="000000"/>
          <w:sz w:val="24"/>
          <w:highlight w:val="none"/>
        </w:rPr>
      </w:pPr>
      <w:r>
        <w:rPr>
          <w:rFonts w:hint="eastAsia" w:ascii="宋体" w:hAnsi="宋体"/>
          <w:color w:val="000000"/>
          <w:sz w:val="24"/>
          <w:highlight w:val="none"/>
        </w:rPr>
        <w:t xml:space="preserve">2.专家评审费由</w:t>
      </w:r>
      <w:r>
        <w:rPr>
          <w:rFonts w:hint="eastAsia" w:ascii="宋体" w:hAnsi="宋体"/>
          <w:color w:val="000000"/>
          <w:sz w:val="24"/>
          <w:highlight w:val="none"/>
          <w:lang w:val="en-US" w:eastAsia="zh-CN"/>
        </w:rPr>
        <w:t xml:space="preserve">代理机构先行垫付后再和</w:t>
      </w:r>
      <w:r>
        <w:rPr>
          <w:rFonts w:hint="eastAsia" w:ascii="宋体" w:hAnsi="宋体"/>
          <w:color w:val="000000"/>
          <w:sz w:val="24"/>
          <w:highlight w:val="none"/>
        </w:rPr>
        <w:t xml:space="preserve">中标单位</w:t>
      </w:r>
      <w:r>
        <w:rPr>
          <w:rFonts w:hint="eastAsia" w:ascii="宋体" w:hAnsi="宋体"/>
          <w:color w:val="000000"/>
          <w:sz w:val="24"/>
          <w:highlight w:val="none"/>
          <w:lang w:val="en-US" w:eastAsia="zh-CN"/>
        </w:rPr>
        <w:t xml:space="preserve">结算</w:t>
      </w:r>
      <w:r>
        <w:rPr>
          <w:rFonts w:hint="eastAsia" w:ascii="宋体" w:hAnsi="宋体"/>
          <w:color w:val="000000"/>
          <w:sz w:val="24"/>
          <w:highlight w:val="none"/>
        </w:rPr>
        <w:t xml:space="preserve">，收费标准按《关于规范无锡市政府采购专家评审费标准的通知》要求执行。</w:t>
      </w:r>
      <w:r>
        <w:rPr>
          <w:rFonts w:ascii="宋体" w:hAnsi="宋体"/>
          <w:color w:val="000000"/>
          <w:sz w:val="24"/>
          <w:highlight w:val="none"/>
        </w:rPr>
      </w:r>
      <w:r/>
    </w:p>
    <w:p>
      <w:pPr>
        <w:pStyle w:val="633"/>
        <w:ind w:firstLine="420"/>
        <w:spacing w:line="460" w:lineRule="exact"/>
        <w:rPr>
          <w:rFonts w:hint="eastAsia" w:ascii="黑体" w:hAnsi="宋体" w:eastAsia="黑体"/>
          <w:bCs/>
          <w:sz w:val="24"/>
        </w:rPr>
        <w:outlineLvl w:val="0"/>
      </w:pPr>
      <w:r>
        <w:rPr>
          <w:rFonts w:hint="eastAsia" w:ascii="黑体" w:hAnsi="宋体" w:eastAsia="黑体"/>
          <w:bCs/>
          <w:sz w:val="24"/>
        </w:rPr>
        <w:t xml:space="preserve">（十五）其他：</w:t>
      </w:r>
      <w:r>
        <w:rPr>
          <w:rFonts w:hint="eastAsia" w:ascii="黑体" w:hAnsi="宋体" w:eastAsia="黑体"/>
          <w:bCs/>
          <w:sz w:val="24"/>
        </w:rPr>
      </w:r>
      <w:r/>
    </w:p>
    <w:p>
      <w:pPr>
        <w:pStyle w:val="633"/>
        <w:ind w:firstLine="480"/>
        <w:spacing w:line="460" w:lineRule="exact"/>
        <w:tabs>
          <w:tab w:val="left" w:pos="525" w:leader="none"/>
          <w:tab w:val="left" w:pos="1050" w:leader="none"/>
        </w:tabs>
        <w:rPr>
          <w:rFonts w:hint="eastAsia" w:ascii="宋体" w:hAnsi="宋体"/>
          <w:bCs/>
          <w:color w:val="000000"/>
          <w:sz w:val="24"/>
        </w:rPr>
      </w:pPr>
      <w:r>
        <w:rPr>
          <w:rFonts w:hint="eastAsia" w:ascii="宋体" w:hAnsi="宋体"/>
          <w:bCs/>
          <w:color w:val="000000"/>
          <w:sz w:val="24"/>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hint="eastAsia" w:ascii="宋体" w:hAnsi="宋体"/>
          <w:bCs/>
          <w:color w:val="000000"/>
          <w:sz w:val="24"/>
        </w:rPr>
      </w:r>
      <w:r/>
    </w:p>
    <w:p>
      <w:pPr>
        <w:pStyle w:val="633"/>
        <w:ind w:firstLine="360"/>
        <w:spacing w:line="460" w:lineRule="exact"/>
        <w:rPr>
          <w:rFonts w:ascii="黑体" w:hAnsi="宋体" w:eastAsia="黑体"/>
          <w:sz w:val="24"/>
        </w:rPr>
        <w:outlineLvl w:val="0"/>
      </w:pPr>
      <w:r>
        <w:rPr>
          <w:rFonts w:hint="eastAsia" w:ascii="黑体" w:hAnsi="宋体" w:eastAsia="黑体"/>
          <w:sz w:val="24"/>
        </w:rPr>
        <w:t xml:space="preserve">（十六）政府采购履约担保</w:t>
      </w:r>
      <w:r>
        <w:rPr>
          <w:rFonts w:hint="eastAsia" w:ascii="黑体" w:hAnsi="宋体" w:eastAsia="黑体"/>
          <w:b/>
          <w:bCs/>
          <w:sz w:val="24"/>
        </w:rPr>
        <w:t xml:space="preserve">（本项目无履约保证金）</w:t>
      </w:r>
      <w:r>
        <w:rPr>
          <w:rFonts w:ascii="黑体" w:hAnsi="宋体" w:eastAsia="黑体"/>
          <w:sz w:val="24"/>
        </w:rPr>
      </w:r>
      <w:r/>
    </w:p>
    <w:p>
      <w:pPr>
        <w:pStyle w:val="633"/>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rPr>
      </w:pPr>
      <w:r>
        <w:rPr>
          <w:rFonts w:hint="eastAsia" w:ascii="宋体"/>
          <w:bCs/>
          <w:sz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bCs/>
          <w:sz w:val="24"/>
        </w:rPr>
      </w:r>
      <w:r/>
    </w:p>
    <w:p>
      <w:pPr>
        <w:pStyle w:val="633"/>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rPr>
      </w:pPr>
      <w:r>
        <w:rPr>
          <w:rFonts w:hint="eastAsia" w:ascii="宋体"/>
          <w:bCs/>
          <w:sz w:val="24"/>
        </w:rPr>
        <w:t xml:space="preserve">中标、成交供应商可以采用电子履约保函形式，具体操作可登录江苏政府采购网的保险保函模块进行办理。</w:t>
      </w:r>
      <w:r>
        <w:rPr>
          <w:rFonts w:hint="eastAsia" w:ascii="宋体"/>
          <w:bCs/>
          <w:sz w:val="24"/>
        </w:rPr>
      </w:r>
      <w:r/>
    </w:p>
    <w:p>
      <w:pPr>
        <w:pStyle w:val="633"/>
        <w:ind w:firstLine="240"/>
        <w:spacing w:line="460" w:lineRule="exact"/>
        <w:rPr>
          <w:rFonts w:ascii="黑体" w:hAnsi="宋体" w:eastAsia="黑体"/>
          <w:sz w:val="24"/>
        </w:rPr>
        <w:outlineLvl w:val="0"/>
      </w:pPr>
      <w:r>
        <w:rPr>
          <w:rFonts w:hint="eastAsia" w:ascii="黑体" w:hAnsi="宋体" w:eastAsia="黑体"/>
          <w:sz w:val="24"/>
        </w:rPr>
        <w:t xml:space="preserve">（十七）政府采购合同融资</w:t>
      </w:r>
      <w:r>
        <w:rPr>
          <w:rFonts w:ascii="黑体" w:hAnsi="宋体" w:eastAsia="黑体"/>
          <w:sz w:val="24"/>
        </w:rPr>
      </w:r>
      <w:r/>
    </w:p>
    <w:p>
      <w:pPr>
        <w:pStyle w:val="633"/>
        <w:ind w:firstLine="480"/>
        <w:spacing w:line="460" w:lineRule="exact"/>
        <w:rPr>
          <w:rFonts w:ascii="宋体" w:hAnsi="宋体"/>
          <w:b/>
          <w:sz w:val="24"/>
          <w:shd w:val="clear" w:color="auto" w:fill="ffffff"/>
        </w:rPr>
      </w:pPr>
      <w:r>
        <w:rPr>
          <w:rFonts w:hint="eastAsia" w:ascii="宋体" w:hAnsi="宋体"/>
          <w:b/>
          <w:sz w:val="24"/>
          <w:shd w:val="clear" w:color="auto" w:fill="ffffff"/>
        </w:rPr>
        <w:t xml:space="preserve">根据无锡市《关于开展政府采购合同融资工作的通知》（锡财购〔2020〕17号）要求：合同融资，是指参与政府采购的供应商，凭</w:t>
      </w:r>
      <w:r>
        <w:rPr>
          <w:rFonts w:hint="eastAsia" w:ascii="宋体" w:hAnsi="宋体"/>
          <w:b/>
          <w:sz w:val="24"/>
          <w:shd w:val="clear" w:color="auto" w:fill="ffffff"/>
        </w:rPr>
        <w:t xml:space="preserve">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
          <w:sz w:val="24"/>
          <w:shd w:val="clear" w:color="auto" w:fill="ffffff"/>
        </w:rPr>
      </w:r>
      <w:r/>
    </w:p>
    <w:p>
      <w:pPr>
        <w:pStyle w:val="633"/>
        <w:ind w:firstLine="480"/>
        <w:spacing w:line="460" w:lineRule="exact"/>
        <w:rPr>
          <w:rFonts w:hint="eastAsia" w:ascii="宋体"/>
          <w:bCs/>
          <w:sz w:val="24"/>
        </w:rPr>
      </w:pPr>
      <w:r>
        <w:rPr>
          <w:rFonts w:hint="eastAsia" w:ascii="宋体"/>
          <w:bCs/>
          <w:sz w:val="24"/>
        </w:rPr>
        <w:t xml:space="preserve">中标、成交供应商可采用合同融资形式，中标人可凭政府采购合同办理融资贷款，详见江苏政府采购网“政采贷”专栏。</w:t>
      </w:r>
      <w:r>
        <w:rPr>
          <w:rFonts w:hint="eastAsia" w:ascii="宋体"/>
          <w:bCs/>
          <w:sz w:val="24"/>
        </w:rPr>
      </w:r>
      <w:r/>
    </w:p>
    <w:p>
      <w:pPr>
        <w:pStyle w:val="633"/>
        <w:ind w:firstLine="360"/>
        <w:spacing w:line="440" w:lineRule="exact"/>
        <w:widowControl/>
        <w:tabs>
          <w:tab w:val="left" w:pos="360" w:leader="none"/>
          <w:tab w:val="left" w:pos="960" w:leader="none"/>
        </w:tabs>
        <w:rPr>
          <w:rFonts w:hint="eastAsia" w:ascii="宋体" w:hAnsi="宋体"/>
          <w:sz w:val="24"/>
        </w:rPr>
      </w:pPr>
      <w:r>
        <w:rPr>
          <w:rFonts w:hint="eastAsia" w:ascii="宋体" w:hAnsi="宋体"/>
          <w:b/>
          <w:sz w:val="24"/>
          <w:shd w:val="clear" w:color="auto" w:fill="ffffff"/>
        </w:rPr>
        <w:br w:type="page" w:clear="all"/>
      </w:r>
      <w:r>
        <w:rPr>
          <w:rFonts w:hint="eastAsia" w:ascii="宋体" w:hAnsi="宋体"/>
          <w:bCs/>
          <w:sz w:val="24"/>
        </w:rPr>
        <w:t xml:space="preserve">附件1                      </w:t>
      </w:r>
      <w:r>
        <w:rPr>
          <w:rFonts w:hint="eastAsia" w:ascii="宋体" w:hAnsi="宋体"/>
          <w:sz w:val="24"/>
        </w:rPr>
        <w:t xml:space="preserve">政府采购履约担保函（项目用）</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编号：</w:t>
      </w:r>
      <w:r>
        <w:rPr>
          <w:rFonts w:hint="eastAsia" w:ascii="宋体" w:hAnsi="宋体"/>
          <w:sz w:val="24"/>
        </w:rPr>
      </w:r>
      <w:r/>
    </w:p>
    <w:p>
      <w:pPr>
        <w:pStyle w:val="633"/>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  （招标人）：</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鉴于你方与 </w:t>
      </w:r>
      <w:r>
        <w:rPr>
          <w:rFonts w:hint="eastAsia" w:ascii="宋体" w:hAnsi="宋体"/>
          <w:sz w:val="24"/>
          <w:u w:val="single"/>
        </w:rPr>
        <w:t xml:space="preserve">                   </w:t>
      </w:r>
      <w:r>
        <w:rPr>
          <w:rFonts w:hint="eastAsia" w:ascii="宋体" w:hAnsi="宋体"/>
          <w:sz w:val="24"/>
        </w:rPr>
        <w:t xml:space="preserve">（以下简称供应商）于</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日签订编号为</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政府采购合同》（以下简称主合同），且依据该合同的约定，供应商应在</w:t>
      </w:r>
      <w:r>
        <w:rPr>
          <w:rFonts w:hint="eastAsia" w:ascii="宋体" w:hAnsi="宋体"/>
          <w:sz w:val="24"/>
          <w:u w:val="single"/>
        </w:rPr>
        <w:t xml:space="preserve">    </w:t>
      </w:r>
      <w:r>
        <w:rPr>
          <w:rFonts w:hint="eastAsia" w:ascii="宋体" w:hAnsi="宋体"/>
          <w:sz w:val="24"/>
        </w:rPr>
        <w:t xml:space="preserve">年    月</w:t>
      </w:r>
      <w:r>
        <w:rPr>
          <w:rFonts w:hint="eastAsia" w:ascii="宋体" w:hAnsi="宋体"/>
          <w:sz w:val="24"/>
          <w:u w:val="single"/>
        </w:rPr>
        <w:t xml:space="preserve">   </w:t>
      </w:r>
      <w:r>
        <w:rPr>
          <w:rFonts w:hint="eastAsia" w:ascii="宋体" w:hAnsi="宋体"/>
          <w:sz w:val="24"/>
        </w:rPr>
        <w:t xml:space="preserve">日前向你方交纳履约保证金，且可以履约担保函的形式交纳履约保证金。应供应商的申请，我方以保证的方式向你方提供如下履约保证金担保：</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一、保证责任的情形及保证金额</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（一）在供应商出现下列情形之一时，我方承担保证责任：</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1.将中标项目转让给他人，或者在投标文件中未说明，且未经采购招标人同意，将中标项目分包给他人的；</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2.主合同约定的应当缴纳履约保证金的情形： </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（1）未按主合同约定的质量、数量和期限供应货物/提供服务/完成工程的；</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(2） </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（二）我方的保证范围是主合同约定的合同价款总额的 </w:t>
      </w:r>
      <w:r>
        <w:rPr>
          <w:rFonts w:hint="eastAsia" w:ascii="宋体" w:hAnsi="宋体"/>
          <w:sz w:val="24"/>
          <w:u w:val="single"/>
        </w:rPr>
        <w:t xml:space="preserve">      </w:t>
      </w:r>
      <w:r>
        <w:rPr>
          <w:rFonts w:hint="eastAsia" w:ascii="宋体" w:hAnsi="宋体"/>
          <w:sz w:val="24"/>
        </w:rPr>
        <w:t xml:space="preserve"> %数额为</w:t>
      </w:r>
      <w:r>
        <w:rPr>
          <w:rFonts w:hint="eastAsia" w:ascii="宋体" w:hAnsi="宋体"/>
          <w:sz w:val="24"/>
          <w:u w:val="single"/>
        </w:rPr>
        <w:t xml:space="preserve">         </w:t>
      </w:r>
      <w:r>
        <w:rPr>
          <w:rFonts w:hint="eastAsia" w:ascii="宋体" w:hAnsi="宋体"/>
          <w:sz w:val="24"/>
        </w:rPr>
        <w:t xml:space="preserve">元（大写</w:t>
      </w:r>
      <w:r>
        <w:rPr>
          <w:rFonts w:hint="eastAsia" w:ascii="宋体" w:hAnsi="宋体"/>
          <w:sz w:val="24"/>
          <w:u w:val="single"/>
        </w:rPr>
        <w:t xml:space="preserve">           </w:t>
      </w:r>
      <w:r>
        <w:rPr>
          <w:rFonts w:hint="eastAsia" w:ascii="宋体" w:hAnsi="宋体"/>
          <w:sz w:val="24"/>
        </w:rPr>
        <w:t xml:space="preserve">），币种为</w:t>
      </w:r>
      <w:r>
        <w:rPr>
          <w:rFonts w:hint="eastAsia" w:ascii="宋体" w:hAnsi="宋体"/>
          <w:sz w:val="24"/>
          <w:u w:val="single"/>
        </w:rPr>
        <w:t xml:space="preserve">       </w:t>
      </w:r>
      <w:r>
        <w:rPr>
          <w:rFonts w:hint="eastAsia" w:ascii="宋体" w:hAnsi="宋体"/>
          <w:sz w:val="24"/>
        </w:rPr>
        <w:t xml:space="preserve"> 。（即主合同履约保证金金额）</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二、保证的方式及保证期间</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我方保证的方式为：连带责任保证。</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我方保证的期间为：自本合同生效之日起至供应商按照主合同约定的供货/完工期限届满后     日内。</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如果供应商未按主合同约定向贵方供应货物/提供服务/完成工程的，由我方在保证金额内向你方支付上述款项。</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三、承担保证责任的程序</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1.你方要求我方承担保证责任的，应在本保函保证期间内向我方发出书面索赔通知。索赔通知应写明要求索赔的金额，支付款项应到达的账号。并附有证明供应商违约事实的证明材料。</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2. 我方收到你方的书面索赔通知及相应证明材料，在</w:t>
      </w:r>
      <w:r>
        <w:rPr>
          <w:rFonts w:hint="eastAsia" w:ascii="宋体" w:hAnsi="宋体"/>
          <w:sz w:val="24"/>
          <w:u w:val="single"/>
        </w:rPr>
        <w:t xml:space="preserve">    </w:t>
      </w:r>
      <w:r>
        <w:rPr>
          <w:rFonts w:hint="eastAsia" w:ascii="宋体" w:hAnsi="宋体"/>
          <w:sz w:val="24"/>
        </w:rPr>
        <w:t xml:space="preserve">工作日内进行核定后按照本保函的承诺承担保证责任。</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四、保证责任的终止</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2.我方按照本保函向你方履行了保证责任后，自我方向你方支付款项（支付款项从我方账户划出）之日起，保证责任即终止。</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3.按照法律法规的规定或出现应终止我方保证责任的其他情形的，我方在本保函项下的保证责任亦终止。</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五、免责条款</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1.因你方违反主合同约定致使供应商不能履行义务的，我方不承担保证责任。</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2.依照法律法规的规定或你方与供应商的另行约定，全部或者部分免除供应商应缴纳的保证金义务的，我方亦免除相应的保证责任。</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3.因不可抗力造成供应商不能履行供货义务的，我方不承担保证责任。</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六、争议的解决</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因本保函发生的纠纷，由你我双方协商解决，协商不成的，通过诉讼程序解决，诉讼管辖地法院为</w:t>
      </w:r>
      <w:r>
        <w:rPr>
          <w:rFonts w:hint="eastAsia" w:ascii="宋体" w:hAnsi="宋体"/>
          <w:sz w:val="24"/>
          <w:u w:val="single"/>
        </w:rPr>
        <w:t xml:space="preserve">        </w:t>
      </w:r>
      <w:r>
        <w:rPr>
          <w:rFonts w:hint="eastAsia" w:ascii="宋体" w:hAnsi="宋体"/>
          <w:sz w:val="24"/>
        </w:rPr>
        <w:t xml:space="preserve">法院。</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七、保函的生效</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本保函自我方加盖公章之日起生效。</w:t>
      </w:r>
      <w:r>
        <w:rPr>
          <w:rFonts w:hint="eastAsia" w:ascii="宋体" w:hAnsi="宋体"/>
          <w:sz w:val="24"/>
        </w:rPr>
      </w:r>
      <w:r/>
    </w:p>
    <w:p>
      <w:pPr>
        <w:pStyle w:val="633"/>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                                 </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保证人：（公章）</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                   </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 年     月      日</w:t>
      </w:r>
      <w:r>
        <w:rPr>
          <w:rFonts w:hint="eastAsia" w:ascii="宋体" w:hAnsi="宋体"/>
          <w:sz w:val="24"/>
        </w:rPr>
      </w:r>
      <w:r/>
    </w:p>
    <w:p>
      <w:pPr>
        <w:pStyle w:val="633"/>
        <w:spacing w:after="312" w:line="580" w:lineRule="exact"/>
        <w:rPr>
          <w:rFonts w:hAnsi="宋体" w:cs="宋体"/>
          <w:bCs/>
          <w:sz w:val="24"/>
        </w:rPr>
      </w:pPr>
      <w:r>
        <w:rPr>
          <w:rFonts w:ascii="Tahoma" w:hAnsi="Tahoma"/>
        </w:rPr>
        <w:br w:type="page" w:clear="all"/>
      </w:r>
      <w:r>
        <w:rPr>
          <w:rFonts w:hint="eastAsia" w:hAnsi="宋体" w:cs="宋体"/>
          <w:bCs/>
          <w:sz w:val="24"/>
        </w:rPr>
        <w:t xml:space="preserve">附件2：</w:t>
      </w:r>
      <w:r>
        <w:rPr>
          <w:rFonts w:hAnsi="宋体" w:cs="宋体"/>
          <w:bCs/>
          <w:sz w:val="24"/>
        </w:rPr>
      </w:r>
      <w:r/>
    </w:p>
    <w:p>
      <w:pPr>
        <w:pStyle w:val="633"/>
        <w:jc w:val="center"/>
        <w:spacing w:after="312" w:line="580" w:lineRule="exact"/>
        <w:rPr>
          <w:rFonts w:hAnsi="宋体" w:cs="宋体"/>
          <w:b/>
          <w:sz w:val="24"/>
        </w:rPr>
      </w:pPr>
      <w:r>
        <w:rPr>
          <w:rFonts w:hAnsi="宋体" w:cs="宋体"/>
          <w:b/>
          <w:sz w:val="24"/>
        </w:rPr>
      </w:r>
      <w:r/>
    </w:p>
    <w:p>
      <w:pPr>
        <w:pStyle w:val="633"/>
        <w:ind w:firstLine="480"/>
        <w:jc w:val="center"/>
        <w:spacing w:line="360" w:lineRule="auto"/>
        <w:rPr>
          <w:rFonts w:hint="eastAsia" w:ascii="宋体" w:hAnsi="宋体"/>
          <w:color w:val="000000"/>
          <w:sz w:val="24"/>
        </w:rPr>
      </w:pPr>
      <w:r>
        <w:rPr>
          <w:rFonts w:hint="eastAsia" w:ascii="宋体" w:hAnsi="宋体"/>
          <w:color w:val="000000"/>
          <w:sz w:val="24"/>
        </w:rPr>
        <w:t xml:space="preserve">无锡市政府采购合同融资政策告知函</w:t>
      </w:r>
      <w:r>
        <w:rPr>
          <w:rFonts w:hint="eastAsia" w:ascii="宋体" w:hAnsi="宋体"/>
          <w:color w:val="000000"/>
          <w:sz w:val="24"/>
        </w:rPr>
      </w:r>
      <w:r/>
    </w:p>
    <w:p>
      <w:pPr>
        <w:pStyle w:val="633"/>
        <w:spacing w:after="312" w:line="580" w:lineRule="exact"/>
        <w:rPr>
          <w:rFonts w:hAnsi="宋体" w:cs="宋体"/>
          <w:sz w:val="24"/>
        </w:rPr>
      </w:pPr>
      <w:r>
        <w:rPr>
          <w:rFonts w:hAnsi="宋体" w:cs="宋体"/>
          <w:sz w:val="24"/>
        </w:rPr>
      </w:r>
      <w:r/>
    </w:p>
    <w:p>
      <w:pPr>
        <w:pStyle w:val="633"/>
        <w:ind w:firstLine="480"/>
        <w:jc w:val="left"/>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各供应商：</w:t>
      </w:r>
      <w:r>
        <w:rPr>
          <w:rFonts w:hint="eastAsia" w:ascii="宋体" w:hAnsi="宋体"/>
          <w:color w:val="000000"/>
          <w:sz w:val="24"/>
        </w:rPr>
      </w:r>
      <w:r/>
    </w:p>
    <w:p>
      <w:pPr>
        <w:pStyle w:val="633"/>
        <w:jc w:val="left"/>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欢迎贵公司参与无锡市政府采购活动！</w:t>
      </w:r>
      <w:r>
        <w:rPr>
          <w:rFonts w:hint="eastAsia" w:ascii="宋体" w:hAnsi="宋体"/>
          <w:color w:val="000000"/>
          <w:sz w:val="24"/>
        </w:rPr>
      </w:r>
      <w:r/>
    </w:p>
    <w:p>
      <w:pPr>
        <w:pStyle w:val="633"/>
        <w:ind w:firstLine="480"/>
        <w:jc w:val="left"/>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rPr>
          <w:rFonts w:hint="eastAsia" w:ascii="宋体" w:hAnsi="宋体"/>
          <w:color w:val="000000"/>
          <w:sz w:val="24"/>
        </w:rPr>
      </w:r>
      <w:r/>
    </w:p>
    <w:p>
      <w:pPr>
        <w:pStyle w:val="633"/>
        <w:ind w:firstLine="480"/>
        <w:spacing w:line="540" w:lineRule="exact"/>
        <w:rPr>
          <w:rFonts w:ascii="宋体" w:hAnsi="宋体"/>
          <w:b/>
          <w:sz w:val="24"/>
          <w:shd w:val="clear" w:color="auto" w:fill="ffffff"/>
        </w:rPr>
      </w:pPr>
      <w:r>
        <w:rPr>
          <w:rFonts w:ascii="宋体" w:hAnsi="宋体"/>
          <w:b/>
          <w:sz w:val="24"/>
          <w:shd w:val="clear" w:color="auto" w:fill="ffffff"/>
        </w:rPr>
      </w:r>
      <w:r/>
    </w:p>
    <w:p>
      <w:pPr>
        <w:pStyle w:val="633"/>
        <w:jc w:val="center"/>
        <w:spacing w:line="540" w:lineRule="exact"/>
        <w:rPr>
          <w:rFonts w:ascii="黑体" w:eastAsia="黑体"/>
          <w:b/>
          <w:sz w:val="44"/>
          <w:szCs w:val="44"/>
        </w:rPr>
      </w:pPr>
      <w:r>
        <w:rPr>
          <w:rFonts w:ascii="黑体" w:eastAsia="黑体"/>
          <w:b/>
          <w:sz w:val="44"/>
          <w:szCs w:val="44"/>
        </w:rPr>
        <w:br w:type="page" w:clear="all"/>
      </w:r>
      <w:r>
        <w:rPr>
          <w:rFonts w:hint="eastAsia" w:ascii="黑体" w:eastAsia="黑体"/>
          <w:b/>
          <w:sz w:val="44"/>
          <w:szCs w:val="44"/>
        </w:rPr>
        <w:t xml:space="preserve">第三部分.采购需求</w:t>
      </w:r>
      <w:r>
        <w:rPr>
          <w:rFonts w:ascii="黑体" w:eastAsia="黑体"/>
          <w:b/>
          <w:sz w:val="44"/>
          <w:szCs w:val="44"/>
        </w:rPr>
      </w:r>
      <w:r/>
    </w:p>
    <w:p>
      <w:pPr>
        <w:pStyle w:val="633"/>
        <w:spacing w:line="470" w:lineRule="exact"/>
        <w:widowControl/>
        <w:rPr>
          <w:rFonts w:hint="eastAsia" w:ascii="宋体" w:hAnsi="宋体" w:cs="Arial"/>
          <w:b/>
          <w:sz w:val="24"/>
        </w:rPr>
      </w:pPr>
      <w:r>
        <w:rPr>
          <w:rFonts w:hint="eastAsia" w:ascii="宋体" w:hAnsi="宋体" w:cs="Arial"/>
          <w:b/>
          <w:sz w:val="24"/>
        </w:rPr>
        <w:t xml:space="preserve">本项目不得有负偏离</w:t>
      </w:r>
      <w:r>
        <w:rPr>
          <w:rFonts w:hint="eastAsia" w:ascii="宋体" w:hAnsi="宋体" w:cs="Arial"/>
          <w:b/>
          <w:sz w:val="24"/>
        </w:rPr>
      </w:r>
      <w:r/>
    </w:p>
    <w:p>
      <w:pPr>
        <w:pStyle w:val="633"/>
        <w:numPr>
          <w:ilvl w:val="0"/>
          <w:numId w:val="6"/>
        </w:numPr>
        <w:jc w:val="left"/>
        <w:spacing w:line="440" w:lineRule="exact"/>
        <w:rPr>
          <w:rFonts w:hint="eastAsia" w:ascii="宋体" w:hAnsi="宋体" w:cs="宋体"/>
          <w:b/>
          <w:bCs/>
          <w:sz w:val="24"/>
        </w:rPr>
      </w:pPr>
      <w:r>
        <w:rPr>
          <w:rFonts w:hint="eastAsia" w:ascii="宋体" w:hAnsi="宋体" w:cs="宋体"/>
          <w:b/>
          <w:bCs/>
          <w:sz w:val="24"/>
          <w:lang w:bidi="ar"/>
        </w:rPr>
        <w:t xml:space="preserve">采购标的需实现的功能或者目标，以及为落实政府采购政策需满足的要求：</w:t>
      </w:r>
      <w:r>
        <w:rPr>
          <w:rFonts w:hint="eastAsia" w:ascii="宋体" w:hAnsi="宋体" w:cs="宋体"/>
          <w:b/>
          <w:bCs/>
          <w:sz w:val="24"/>
        </w:rPr>
      </w:r>
      <w:r/>
    </w:p>
    <w:p>
      <w:pPr>
        <w:pStyle w:val="633"/>
        <w:ind w:firstLine="480"/>
        <w:spacing w:line="440" w:lineRule="exact"/>
        <w:rPr>
          <w:rFonts w:hint="eastAsia" w:hAnsi="宋体"/>
          <w:sz w:val="24"/>
          <w:lang w:bidi="ar"/>
        </w:rPr>
      </w:pPr>
      <w:r>
        <w:rPr>
          <w:rFonts w:hint="eastAsia" w:hAnsi="宋体"/>
          <w:sz w:val="24"/>
          <w:lang w:bidi="ar"/>
        </w:rPr>
        <w:t xml:space="preserve">1.采购标的需实现的功能或者目标：紧扣当前时期城市建设发展热点问题和社会关注、市领导关切的焦点问题，深化完善城市综合交通规划，加强以道路、轨道交通为重点的细化方案设计，保障近期重点交通基础设施建设，形成具备时效性、前瞻性、科学性和可实施性的规划成果，为相关项目规划建设和政府决策提供依据，持续加强基础数据平台和“市政一张图”建设，进一步提升规划管理水平。</w:t>
      </w:r>
      <w:r>
        <w:rPr>
          <w:rFonts w:hint="eastAsia" w:hAnsi="宋体"/>
          <w:sz w:val="24"/>
          <w:lang w:bidi="ar"/>
        </w:rPr>
      </w:r>
      <w:r/>
    </w:p>
    <w:p>
      <w:pPr>
        <w:pStyle w:val="633"/>
        <w:ind w:firstLine="480"/>
        <w:spacing w:line="440" w:lineRule="exact"/>
        <w:rPr>
          <w:rFonts w:hint="eastAsia" w:hAnsi="宋体"/>
          <w:sz w:val="24"/>
          <w:lang w:bidi="ar"/>
        </w:rPr>
      </w:pPr>
      <w:r>
        <w:rPr>
          <w:rFonts w:hint="eastAsia" w:hAnsi="宋体"/>
          <w:sz w:val="24"/>
          <w:lang w:bidi="ar"/>
        </w:rPr>
        <w:t xml:space="preserve">2.为落实政府采购政策需满足的要求：</w:t>
      </w:r>
      <w:r>
        <w:rPr>
          <w:rFonts w:hint="eastAsia" w:hAnsi="宋体"/>
          <w:sz w:val="24"/>
        </w:rPr>
        <w:t xml:space="preserve">本项目不专门面向中小企业采购（残疾人福利性单位、监狱企业视同小型、微型企业），执行《政府采购促进中小企业发展管理办法》（财库〔2020〕46 号）第九条规定，对小型和微型企业产品的价格给予10%的扣除，用扣除后的价格参与评审。执行《</w:t>
      </w:r>
      <w:r>
        <w:rPr>
          <w:rFonts w:hint="eastAsia" w:hAnsi="宋体"/>
          <w:sz w:val="24"/>
        </w:rPr>
        <w:t xml:space="preserve">关于政府采购支持监狱企业发展有关问题的通知》（财库〔2014〕68号）第二条规定，监狱企业视同小型、微型企业，享受预留份额、评审中价格扣除等政府采购促进中小企业发展的政府采购政策。执行《财政部、民政部、中国残疾人联合会关于促进残疾人就业政府采购政策的通知》（财库〔2017〕141号）的规定，落实支持残疾人福利性单位发展政策，在政府采购活动中，残疾人福利性单位视同小型、微型企业，享受预留份额、评审中价格扣除等促进中小企业发展的政府采购政策。但监狱企业、残疾人福利性单位本身属于小型、微型企业的，不重复享受政策。</w:t>
      </w:r>
      <w:r>
        <w:rPr>
          <w:rFonts w:hint="eastAsia" w:hAnsi="宋体"/>
          <w:sz w:val="24"/>
          <w:lang w:bidi="ar"/>
        </w:rPr>
      </w:r>
      <w:r/>
    </w:p>
    <w:p>
      <w:pPr>
        <w:pStyle w:val="633"/>
        <w:spacing w:line="440" w:lineRule="exact"/>
        <w:rPr>
          <w:rFonts w:hint="eastAsia" w:ascii="宋体" w:hAnsi="宋体" w:cs="宋体"/>
          <w:b/>
          <w:bCs/>
          <w:sz w:val="24"/>
        </w:rPr>
      </w:pPr>
      <w:r>
        <w:rPr>
          <w:rFonts w:hint="eastAsia" w:ascii="宋体" w:hAnsi="宋体" w:cs="宋体"/>
          <w:b/>
          <w:bCs/>
          <w:sz w:val="24"/>
          <w:lang w:bidi="ar"/>
        </w:rPr>
        <w:t xml:space="preserve">二、采购标的需执行的国家相关标准、行业标准、地方标准或者其他标准、规范：</w:t>
      </w:r>
      <w:r>
        <w:rPr>
          <w:rFonts w:hint="eastAsia" w:ascii="宋体" w:hAnsi="宋体" w:cs="宋体"/>
          <w:b/>
          <w:bCs/>
          <w:sz w:val="24"/>
        </w:rPr>
      </w:r>
      <w:r/>
    </w:p>
    <w:p>
      <w:pPr>
        <w:pStyle w:val="633"/>
        <w:ind w:firstLine="480"/>
        <w:spacing w:line="440" w:lineRule="exact"/>
        <w:rPr>
          <w:rFonts w:hint="eastAsia" w:hAnsi="宋体"/>
          <w:sz w:val="24"/>
          <w:lang w:bidi="ar"/>
        </w:rPr>
      </w:pPr>
      <w:r>
        <w:rPr>
          <w:rFonts w:hint="eastAsia" w:hAnsi="宋体"/>
          <w:sz w:val="24"/>
          <w:lang w:bidi="ar"/>
        </w:rPr>
        <w:t xml:space="preserve">《中华人民共和国城乡规划法》；</w:t>
      </w:r>
      <w:r>
        <w:rPr>
          <w:rFonts w:hint="eastAsia" w:hAnsi="宋体"/>
          <w:sz w:val="24"/>
          <w:lang w:bidi="ar"/>
        </w:rPr>
      </w:r>
      <w:r/>
    </w:p>
    <w:p>
      <w:pPr>
        <w:pStyle w:val="633"/>
        <w:ind w:firstLine="480"/>
        <w:spacing w:line="440" w:lineRule="exact"/>
        <w:rPr>
          <w:rFonts w:hint="eastAsia" w:hAnsi="宋体"/>
          <w:sz w:val="24"/>
          <w:lang w:bidi="ar"/>
        </w:rPr>
      </w:pPr>
      <w:r>
        <w:rPr>
          <w:rFonts w:hint="eastAsia" w:hAnsi="宋体"/>
          <w:sz w:val="24"/>
          <w:lang w:bidi="ar"/>
        </w:rPr>
        <w:t xml:space="preserve">《中华人民共和国土地管理法》；</w:t>
      </w:r>
      <w:r>
        <w:rPr>
          <w:rFonts w:hint="eastAsia" w:hAnsi="宋体"/>
          <w:sz w:val="24"/>
          <w:lang w:bidi="ar"/>
        </w:rPr>
      </w:r>
      <w:r/>
    </w:p>
    <w:p>
      <w:pPr>
        <w:pStyle w:val="633"/>
        <w:ind w:firstLine="480"/>
        <w:spacing w:line="440" w:lineRule="exact"/>
        <w:rPr>
          <w:rFonts w:hint="eastAsia" w:hAnsi="宋体"/>
          <w:sz w:val="24"/>
          <w:lang w:bidi="ar"/>
        </w:rPr>
      </w:pPr>
      <w:r>
        <w:rPr>
          <w:rFonts w:hint="eastAsia" w:hAnsi="宋体"/>
          <w:sz w:val="24"/>
          <w:lang w:bidi="ar"/>
        </w:rPr>
        <w:t xml:space="preserve">《中华人民共和国环境保护法》；</w:t>
      </w:r>
      <w:r>
        <w:rPr>
          <w:rFonts w:hint="eastAsia" w:hAnsi="宋体"/>
          <w:sz w:val="24"/>
          <w:lang w:bidi="ar"/>
        </w:rPr>
      </w:r>
      <w:r/>
    </w:p>
    <w:p>
      <w:pPr>
        <w:pStyle w:val="633"/>
        <w:ind w:firstLine="480"/>
        <w:spacing w:line="440" w:lineRule="exact"/>
        <w:rPr>
          <w:rFonts w:hint="eastAsia" w:hAnsi="宋体"/>
          <w:sz w:val="24"/>
          <w:lang w:bidi="ar"/>
        </w:rPr>
      </w:pPr>
      <w:r>
        <w:rPr>
          <w:rFonts w:hint="eastAsia" w:hAnsi="宋体"/>
          <w:sz w:val="24"/>
          <w:lang w:bidi="ar"/>
        </w:rPr>
        <w:t xml:space="preserve">《风景名胜区条例》；</w:t>
      </w:r>
      <w:r>
        <w:rPr>
          <w:rFonts w:hint="eastAsia" w:hAnsi="宋体"/>
          <w:sz w:val="24"/>
          <w:lang w:bidi="ar"/>
        </w:rPr>
      </w:r>
      <w:r/>
    </w:p>
    <w:p>
      <w:pPr>
        <w:pStyle w:val="633"/>
        <w:ind w:firstLine="480"/>
        <w:spacing w:line="440" w:lineRule="exact"/>
        <w:rPr>
          <w:rFonts w:hint="eastAsia" w:hAnsi="宋体"/>
          <w:sz w:val="24"/>
          <w:lang w:bidi="ar"/>
        </w:rPr>
      </w:pPr>
      <w:r>
        <w:rPr>
          <w:rFonts w:hint="eastAsia" w:hAnsi="宋体"/>
          <w:sz w:val="24"/>
          <w:lang w:bidi="ar"/>
        </w:rPr>
        <w:t xml:space="preserve">《城市快速路设计规程》（CJJ 129-2009）；</w:t>
      </w:r>
      <w:r>
        <w:rPr>
          <w:rFonts w:hint="eastAsia" w:hAnsi="宋体"/>
          <w:sz w:val="24"/>
          <w:lang w:bidi="ar"/>
        </w:rPr>
      </w:r>
      <w:r/>
    </w:p>
    <w:p>
      <w:pPr>
        <w:pStyle w:val="633"/>
        <w:ind w:firstLine="480"/>
        <w:spacing w:line="440" w:lineRule="exact"/>
        <w:rPr>
          <w:rFonts w:hint="eastAsia" w:hAnsi="宋体"/>
          <w:sz w:val="24"/>
          <w:lang w:bidi="ar"/>
        </w:rPr>
      </w:pPr>
      <w:r>
        <w:rPr>
          <w:rFonts w:hint="eastAsia" w:hAnsi="宋体"/>
          <w:sz w:val="24"/>
          <w:lang w:bidi="ar"/>
        </w:rPr>
        <w:t xml:space="preserve">《城市道路交叉口规划规范》（GB50647-2011）；</w:t>
      </w:r>
      <w:r>
        <w:rPr>
          <w:rFonts w:hint="eastAsia" w:hAnsi="宋体"/>
          <w:sz w:val="24"/>
          <w:lang w:bidi="ar"/>
        </w:rPr>
      </w:r>
      <w:r/>
    </w:p>
    <w:p>
      <w:pPr>
        <w:pStyle w:val="633"/>
        <w:ind w:firstLine="480"/>
        <w:spacing w:line="440" w:lineRule="exact"/>
        <w:rPr>
          <w:rFonts w:hint="eastAsia" w:hAnsi="宋体"/>
          <w:sz w:val="24"/>
          <w:lang w:bidi="ar"/>
        </w:rPr>
      </w:pPr>
      <w:r>
        <w:rPr>
          <w:rFonts w:hint="eastAsia" w:hAnsi="宋体"/>
          <w:sz w:val="24"/>
          <w:lang w:bidi="ar"/>
        </w:rPr>
        <w:t xml:space="preserve">《城市道路工程设计规范》（CJJ 37-2012〔2016年版〕）；</w:t>
      </w:r>
      <w:r>
        <w:rPr>
          <w:rFonts w:hint="eastAsia" w:hAnsi="宋体"/>
          <w:sz w:val="24"/>
          <w:lang w:bidi="ar"/>
        </w:rPr>
      </w:r>
      <w:r/>
    </w:p>
    <w:p>
      <w:pPr>
        <w:pStyle w:val="633"/>
        <w:ind w:firstLine="480"/>
        <w:spacing w:line="440" w:lineRule="exact"/>
        <w:rPr>
          <w:rFonts w:hint="eastAsia" w:hAnsi="宋体"/>
          <w:sz w:val="24"/>
          <w:lang w:bidi="ar"/>
        </w:rPr>
      </w:pPr>
      <w:r>
        <w:rPr>
          <w:rFonts w:hint="eastAsia" w:hAnsi="宋体"/>
          <w:sz w:val="24"/>
          <w:lang w:bidi="ar"/>
        </w:rPr>
        <w:t xml:space="preserve">《公路立体交叉设计细则》（JTG/T D21-2014）；</w:t>
      </w:r>
      <w:r>
        <w:rPr>
          <w:rFonts w:hint="eastAsia" w:hAnsi="宋体"/>
          <w:sz w:val="24"/>
          <w:lang w:bidi="ar"/>
        </w:rPr>
      </w:r>
      <w:r/>
    </w:p>
    <w:p>
      <w:pPr>
        <w:pStyle w:val="633"/>
        <w:ind w:firstLine="480"/>
        <w:spacing w:line="440" w:lineRule="exact"/>
        <w:rPr>
          <w:rFonts w:hint="eastAsia" w:hAnsi="宋体"/>
          <w:sz w:val="24"/>
          <w:lang w:bidi="ar"/>
        </w:rPr>
      </w:pPr>
      <w:r>
        <w:rPr>
          <w:rFonts w:hint="eastAsia" w:hAnsi="宋体"/>
          <w:sz w:val="24"/>
          <w:lang w:bidi="ar"/>
        </w:rPr>
        <w:t xml:space="preserve">《城市地下道路工程设计规范》（CJJ 221-2015）；</w:t>
      </w:r>
      <w:r>
        <w:rPr>
          <w:rFonts w:hint="eastAsia" w:hAnsi="宋体"/>
          <w:sz w:val="24"/>
          <w:lang w:bidi="ar"/>
        </w:rPr>
      </w:r>
      <w:r/>
    </w:p>
    <w:p>
      <w:pPr>
        <w:pStyle w:val="633"/>
        <w:ind w:firstLine="480"/>
        <w:spacing w:line="440" w:lineRule="exact"/>
        <w:rPr>
          <w:rFonts w:hint="eastAsia" w:hAnsi="宋体"/>
          <w:sz w:val="24"/>
          <w:lang w:bidi="ar"/>
        </w:rPr>
      </w:pPr>
      <w:r>
        <w:rPr>
          <w:rFonts w:hint="eastAsia" w:hAnsi="宋体"/>
          <w:sz w:val="24"/>
          <w:lang w:bidi="ar"/>
        </w:rPr>
        <w:t xml:space="preserve">《城市综合交通体系规划标准》（GB/T 51328-2018）；</w:t>
      </w:r>
      <w:r>
        <w:rPr>
          <w:rFonts w:hint="eastAsia" w:hAnsi="宋体"/>
          <w:sz w:val="24"/>
          <w:lang w:bidi="ar"/>
        </w:rPr>
      </w:r>
      <w:r/>
    </w:p>
    <w:p>
      <w:pPr>
        <w:pStyle w:val="633"/>
        <w:ind w:firstLine="480"/>
        <w:spacing w:line="440" w:lineRule="exact"/>
        <w:rPr>
          <w:rFonts w:hint="eastAsia" w:hAnsi="宋体"/>
          <w:sz w:val="24"/>
          <w:lang w:bidi="ar"/>
        </w:rPr>
      </w:pPr>
      <w:r>
        <w:rPr>
          <w:rFonts w:hint="eastAsia" w:hAnsi="宋体"/>
          <w:sz w:val="24"/>
          <w:lang w:bidi="ar"/>
        </w:rPr>
        <w:t xml:space="preserve">《地铁设计规范》（GB50157-2003）；</w:t>
      </w:r>
      <w:r>
        <w:rPr>
          <w:rFonts w:hint="eastAsia" w:hAnsi="宋体"/>
          <w:sz w:val="24"/>
          <w:lang w:bidi="ar"/>
        </w:rPr>
      </w:r>
      <w:r/>
    </w:p>
    <w:p>
      <w:pPr>
        <w:pStyle w:val="633"/>
        <w:ind w:firstLine="480"/>
        <w:spacing w:line="440" w:lineRule="exact"/>
        <w:rPr>
          <w:rFonts w:hint="eastAsia" w:hAnsi="宋体"/>
          <w:sz w:val="24"/>
          <w:lang w:bidi="ar"/>
        </w:rPr>
      </w:pPr>
      <w:r>
        <w:rPr>
          <w:rFonts w:hint="eastAsia" w:hAnsi="宋体"/>
          <w:sz w:val="24"/>
          <w:lang w:bidi="ar"/>
        </w:rPr>
        <w:t xml:space="preserve">国家及地方其他有关现行法律法规、技术规范、标准。</w:t>
      </w:r>
      <w:r>
        <w:rPr>
          <w:rFonts w:hint="eastAsia" w:hAnsi="宋体"/>
          <w:sz w:val="24"/>
          <w:lang w:bidi="ar"/>
        </w:rPr>
      </w:r>
      <w:r/>
    </w:p>
    <w:p>
      <w:pPr>
        <w:pStyle w:val="633"/>
        <w:numPr>
          <w:ilvl w:val="0"/>
          <w:numId w:val="6"/>
        </w:numPr>
        <w:spacing w:line="440" w:lineRule="exact"/>
        <w:rPr>
          <w:rFonts w:hint="eastAsia" w:ascii="宋体" w:hAnsi="宋体" w:cs="宋体"/>
          <w:b/>
          <w:bCs/>
          <w:sz w:val="24"/>
          <w:lang w:bidi="ar"/>
        </w:rPr>
      </w:pPr>
      <w:r>
        <w:rPr>
          <w:rFonts w:hint="eastAsia" w:ascii="宋体" w:hAnsi="宋体" w:cs="宋体"/>
          <w:b/>
          <w:bCs/>
          <w:sz w:val="24"/>
          <w:lang w:bidi="ar"/>
        </w:rPr>
        <w:t xml:space="preserve">采购标的需满足的质量、安全、技术规格、物理特性等要求：</w:t>
      </w:r>
      <w:r>
        <w:rPr>
          <w:rFonts w:hint="eastAsia" w:ascii="宋体" w:hAnsi="宋体" w:cs="宋体"/>
          <w:b/>
          <w:bCs/>
          <w:sz w:val="24"/>
          <w:lang w:bidi="ar"/>
        </w:rPr>
      </w:r>
      <w:r/>
    </w:p>
    <w:p>
      <w:pPr>
        <w:pStyle w:val="633"/>
        <w:ind w:firstLine="480"/>
        <w:spacing w:line="470" w:lineRule="exact"/>
        <w:widowControl/>
        <w:rPr>
          <w:rFonts w:ascii="宋体" w:hAnsi="宋体" w:cs="宋体"/>
          <w:bCs/>
          <w:color w:val="000000"/>
          <w:sz w:val="24"/>
        </w:rPr>
      </w:pPr>
      <w:r>
        <w:rPr>
          <w:rFonts w:hint="eastAsia" w:ascii="宋体" w:hAnsi="宋体" w:cs="宋体"/>
          <w:bCs/>
          <w:color w:val="000000"/>
          <w:sz w:val="24"/>
        </w:rPr>
        <w:t xml:space="preserve">1.服务标准：</w:t>
      </w:r>
      <w:r>
        <w:rPr>
          <w:rFonts w:hint="eastAsia"/>
          <w:sz w:val="24"/>
        </w:rPr>
        <w:t xml:space="preserve">符合《中华人民共和国城乡规划法》《公路路线设计规范》（JTG D20-2017）、《城市快速路设计规程》（CJJ 129-2009）、《城市道路交叉口规划规范》（GB50647-2011）、《城市道路工程设计规范》（CJJ 37-2012〔2016年版〕）、《公路立体交叉设计细则》（JTG/T D21-2014）、《城市地下道路工程设计规范》（CJJ 221-2015）、《城市综合交通体系规划标准》（GB/T 51328-2018）、</w:t>
      </w:r>
      <w:r>
        <w:rPr>
          <w:rFonts w:hint="eastAsia" w:ascii="宋体" w:hAnsi="宋体" w:cs="宋体"/>
          <w:bCs/>
          <w:color w:val="000000"/>
          <w:sz w:val="24"/>
        </w:rPr>
        <w:t xml:space="preserve">《地铁设计规范》</w:t>
      </w:r>
      <w:r>
        <w:rPr>
          <w:rFonts w:hint="eastAsia"/>
          <w:sz w:val="24"/>
        </w:rPr>
        <w:t xml:space="preserve">及其他相关现行法律法规、技术规范、标准，经专家评审通过。</w:t>
      </w:r>
      <w:r>
        <w:rPr>
          <w:rFonts w:ascii="宋体" w:hAnsi="宋体" w:cs="宋体"/>
          <w:bCs/>
          <w:color w:val="000000"/>
          <w:sz w:val="24"/>
        </w:rPr>
      </w:r>
      <w:r/>
    </w:p>
    <w:p>
      <w:pPr>
        <w:pStyle w:val="633"/>
        <w:ind w:firstLine="480"/>
        <w:spacing w:line="470" w:lineRule="exact"/>
        <w:widowControl/>
        <w:rPr>
          <w:rFonts w:ascii="宋体" w:hAnsi="宋体" w:cs="宋体"/>
          <w:bCs/>
          <w:color w:val="000000"/>
          <w:sz w:val="24"/>
        </w:rPr>
      </w:pPr>
      <w:r>
        <w:rPr>
          <w:rFonts w:hint="eastAsia" w:ascii="宋体" w:hAnsi="宋体" w:cs="宋体"/>
          <w:bCs/>
          <w:color w:val="000000"/>
          <w:sz w:val="24"/>
        </w:rPr>
        <w:t xml:space="preserve">2.成果内容：</w:t>
      </w:r>
      <w:r>
        <w:rPr>
          <w:rFonts w:ascii="宋体" w:hAnsi="宋体" w:cs="宋体"/>
          <w:bCs/>
          <w:color w:val="000000"/>
          <w:sz w:val="24"/>
        </w:rPr>
      </w:r>
      <w:r/>
    </w:p>
    <w:p>
      <w:pPr>
        <w:pStyle w:val="633"/>
        <w:ind w:firstLine="480"/>
        <w:spacing w:line="470" w:lineRule="exact"/>
        <w:widowControl/>
        <w:rPr>
          <w:rFonts w:ascii="宋体" w:hAnsi="宋体" w:cs="宋体"/>
          <w:bCs/>
          <w:color w:val="000000"/>
          <w:sz w:val="24"/>
        </w:rPr>
      </w:pPr>
      <w:r>
        <w:rPr>
          <w:rFonts w:hint="eastAsia" w:ascii="宋体" w:hAnsi="宋体" w:cs="宋体"/>
          <w:bCs/>
          <w:color w:val="000000"/>
          <w:sz w:val="24"/>
        </w:rPr>
        <w:t xml:space="preserve">根据年度领导工作指示和布置（依据市政府相关文件、会议纪要、市领导批示指示要求及局领导要求），围绕当前时期社会经济发展要求和城市建设热点、焦点问题开展系列专题研究，采用定量分析技术支撑规划研究成果，加强规划细化方案研究，保障重点交通基础设施项目，提升精细化规划管理水平，形成快速反馈规划研究机制，为政</w:t>
      </w:r>
      <w:r>
        <w:rPr>
          <w:rFonts w:hint="eastAsia" w:ascii="宋体" w:hAnsi="宋体" w:cs="宋体"/>
          <w:bCs/>
          <w:color w:val="000000"/>
          <w:sz w:val="24"/>
        </w:rPr>
        <w:t xml:space="preserve">府决策提供依据。完成不少于8项规划方案，完成指定年度城市交通发展年度报告, 研究成果纳入一张图管理。具体可涵盖以下方面：一是优化轨网路网体系布局，结合城市发展动态，持续优化轨道线网规划和骨架路网体系规划，动态完善城市综合交通体系，巩固无锡综合交通枢纽地位；二是促进区域一体化交通互联互通，支撑长三角一体化、苏锡常一体化、锡澄宜一体化发展，全面构建开放融合的区域交通一体化发展格局，不断提升区域交通基础设施互联互通水平；三是支撑近期重大工程项目建设，加强城市综合交通模型应用，通过加强定量分析，进一步完善规划设计方</w:t>
      </w:r>
      <w:r>
        <w:rPr>
          <w:rFonts w:hint="eastAsia" w:ascii="宋体" w:hAnsi="宋体" w:cs="宋体"/>
          <w:bCs/>
          <w:color w:val="000000"/>
          <w:sz w:val="24"/>
        </w:rPr>
        <w:t xml:space="preserve">案、近期建设计划等工作；四是完善交通枢纽集疏运体系和重点地区交通组织，为城市重要综合交通枢纽集疏运体系构建提供配套支撑，围绕重点地区、重要地块、重点城市更新地区开展交通承载力分析和交通组织优化工作；五是完善市政交通数据库平台，完成年度全市骨架道路、轨道控制线一张图更新维护和入库工作，持续完善市政交通数据库平台，不断提升精细化管控水平；六是编制城市交通年度报告，通过积累无锡市区城市交通基础数据，掌握城市交通运行特征和基本规律，为城市交通发展和交通规划编制提供数据支持，形成常态化、系统性的年度城市交通发展报告。</w:t>
      </w:r>
      <w:r>
        <w:rPr>
          <w:rFonts w:ascii="宋体" w:hAnsi="宋体" w:cs="宋体"/>
          <w:bCs/>
          <w:color w:val="000000"/>
          <w:sz w:val="24"/>
        </w:rPr>
      </w:r>
      <w:r/>
    </w:p>
    <w:p>
      <w:pPr>
        <w:pStyle w:val="633"/>
        <w:ind w:firstLine="480"/>
        <w:spacing w:line="470" w:lineRule="exact"/>
        <w:widowControl/>
        <w:rPr>
          <w:rFonts w:ascii="宋体" w:hAnsi="宋体" w:cs="宋体"/>
          <w:bCs/>
          <w:color w:val="000000"/>
          <w:sz w:val="24"/>
        </w:rPr>
      </w:pPr>
      <w:r>
        <w:rPr>
          <w:rFonts w:hint="eastAsia" w:ascii="宋体" w:hAnsi="宋体" w:cs="宋体"/>
          <w:bCs/>
          <w:color w:val="000000"/>
          <w:sz w:val="24"/>
        </w:rPr>
        <w:t xml:space="preserve">3.成果形式：</w:t>
      </w:r>
      <w:r>
        <w:rPr>
          <w:rFonts w:ascii="宋体" w:hAnsi="宋体" w:cs="宋体"/>
          <w:bCs/>
          <w:color w:val="000000"/>
          <w:sz w:val="24"/>
        </w:rPr>
      </w:r>
      <w:r/>
    </w:p>
    <w:p>
      <w:pPr>
        <w:pStyle w:val="633"/>
        <w:ind w:firstLine="480"/>
        <w:spacing w:line="470" w:lineRule="exact"/>
        <w:widowControl/>
        <w:rPr>
          <w:rFonts w:ascii="宋体" w:hAnsi="宋体" w:cs="宋体"/>
          <w:bCs/>
          <w:color w:val="000000"/>
          <w:sz w:val="24"/>
        </w:rPr>
      </w:pPr>
      <w:r>
        <w:rPr>
          <w:rFonts w:hint="eastAsia" w:ascii="宋体" w:hAnsi="宋体" w:cs="宋体"/>
          <w:bCs/>
          <w:color w:val="000000"/>
          <w:sz w:val="24"/>
        </w:rPr>
        <w:t xml:space="preserve">（1）</w:t>
      </w:r>
      <w:r>
        <w:rPr>
          <w:rFonts w:hint="eastAsia"/>
          <w:sz w:val="24"/>
        </w:rPr>
        <w:t xml:space="preserve">纸质版规划设计成果（含技术报告、图纸），数量10份</w:t>
      </w:r>
      <w:r>
        <w:rPr>
          <w:rFonts w:hint="eastAsia" w:ascii="宋体" w:hAnsi="宋体" w:cs="宋体"/>
          <w:bCs/>
          <w:color w:val="000000"/>
          <w:sz w:val="24"/>
        </w:rPr>
        <w:t xml:space="preserve">；</w:t>
      </w:r>
      <w:r>
        <w:rPr>
          <w:rFonts w:ascii="宋体" w:hAnsi="宋体" w:cs="宋体"/>
          <w:bCs/>
          <w:color w:val="000000"/>
          <w:sz w:val="24"/>
        </w:rPr>
      </w:r>
      <w:r/>
    </w:p>
    <w:p>
      <w:pPr>
        <w:pStyle w:val="633"/>
        <w:ind w:firstLine="480"/>
        <w:spacing w:line="470" w:lineRule="exact"/>
        <w:widowControl/>
        <w:rPr>
          <w:rFonts w:hint="eastAsia"/>
        </w:rPr>
      </w:pPr>
      <w:r>
        <w:rPr>
          <w:rFonts w:hint="eastAsia" w:ascii="宋体" w:hAnsi="宋体" w:cs="宋体"/>
          <w:bCs/>
          <w:color w:val="000000"/>
          <w:sz w:val="24"/>
        </w:rPr>
        <w:t xml:space="preserve">（2）</w:t>
      </w:r>
      <w:r>
        <w:rPr>
          <w:rFonts w:hint="eastAsia"/>
          <w:sz w:val="24"/>
        </w:rPr>
        <w:t xml:space="preserve">电子版规划设计成果（需包含纸质版规划设计成果全部内容，PDF格式，图纸为DWG和JPG格式，汇报电子文件为PPT格式），以光盘形式提交，数量3份</w:t>
      </w:r>
      <w:r>
        <w:rPr>
          <w:rFonts w:hint="eastAsia" w:ascii="宋体" w:hAnsi="宋体" w:cs="宋体"/>
          <w:bCs/>
          <w:color w:val="000000"/>
          <w:sz w:val="24"/>
        </w:rPr>
        <w:t xml:space="preserve">。</w:t>
      </w:r>
      <w:r>
        <w:rPr>
          <w:rFonts w:hint="eastAsia"/>
        </w:rPr>
      </w:r>
      <w:r/>
    </w:p>
    <w:p>
      <w:pPr>
        <w:pStyle w:val="633"/>
        <w:numPr>
          <w:ilvl w:val="0"/>
          <w:numId w:val="7"/>
        </w:numPr>
        <w:spacing w:line="440" w:lineRule="exact"/>
        <w:rPr>
          <w:rFonts w:hint="eastAsia" w:ascii="宋体" w:hAnsi="宋体" w:cs="宋体"/>
          <w:b/>
          <w:bCs/>
          <w:sz w:val="24"/>
        </w:rPr>
      </w:pPr>
      <w:r>
        <w:rPr>
          <w:rFonts w:hint="eastAsia" w:ascii="宋体" w:hAnsi="宋体" w:cs="宋体"/>
          <w:b/>
          <w:bCs/>
          <w:sz w:val="24"/>
          <w:lang w:bidi="ar"/>
        </w:rPr>
        <w:t xml:space="preserve">采购标的的数量、采购项目交付或者实施的时间和地点：</w:t>
      </w:r>
      <w:r>
        <w:rPr>
          <w:rFonts w:hint="eastAsia" w:ascii="宋体" w:hAnsi="宋体" w:cs="宋体"/>
          <w:b/>
          <w:bCs/>
          <w:sz w:val="24"/>
        </w:rPr>
      </w:r>
      <w:r/>
    </w:p>
    <w:p>
      <w:pPr>
        <w:pStyle w:val="633"/>
        <w:ind w:firstLine="480"/>
        <w:spacing w:line="440" w:lineRule="exact"/>
        <w:rPr>
          <w:rFonts w:hint="eastAsia" w:hAnsi="宋体"/>
          <w:sz w:val="24"/>
          <w:lang w:bidi="ar"/>
        </w:rPr>
      </w:pPr>
      <w:r>
        <w:rPr>
          <w:rFonts w:hint="eastAsia" w:hAnsi="宋体"/>
          <w:sz w:val="24"/>
          <w:lang w:bidi="ar"/>
        </w:rPr>
        <w:t xml:space="preserve">服务地点：无锡市</w:t>
      </w:r>
      <w:r>
        <w:rPr>
          <w:rFonts w:hint="eastAsia" w:hAnsi="宋体"/>
          <w:sz w:val="24"/>
          <w:lang w:bidi="ar"/>
        </w:rPr>
      </w:r>
      <w:r/>
    </w:p>
    <w:p>
      <w:pPr>
        <w:pStyle w:val="633"/>
        <w:spacing w:line="440" w:lineRule="exact"/>
        <w:rPr>
          <w:rFonts w:hint="eastAsia" w:ascii="宋体" w:hAnsi="宋体" w:cs="宋体"/>
          <w:szCs w:val="21"/>
        </w:rPr>
      </w:pPr>
      <w:r>
        <w:rPr>
          <w:rFonts w:hint="eastAsia" w:ascii="宋体" w:hAnsi="宋体" w:cs="宋体"/>
          <w:b/>
          <w:bCs/>
          <w:sz w:val="24"/>
          <w:lang w:bidi="ar"/>
        </w:rPr>
        <w:t xml:space="preserve">五、采购标的需满足的服务标准、期限、效率等要求：</w:t>
      </w:r>
      <w:r>
        <w:rPr>
          <w:rFonts w:hint="eastAsia" w:ascii="宋体" w:hAnsi="宋体" w:cs="宋体"/>
          <w:szCs w:val="21"/>
        </w:rPr>
      </w:r>
      <w:r/>
    </w:p>
    <w:p>
      <w:pPr>
        <w:pStyle w:val="633"/>
        <w:ind w:firstLine="480"/>
        <w:spacing w:line="440" w:lineRule="exact"/>
        <w:rPr>
          <w:rFonts w:hint="eastAsia" w:hAnsi="宋体"/>
          <w:sz w:val="24"/>
          <w:lang w:bidi="ar"/>
        </w:rPr>
      </w:pPr>
      <w:r>
        <w:rPr>
          <w:rFonts w:hint="eastAsia" w:hAnsi="宋体"/>
          <w:sz w:val="24"/>
          <w:lang w:bidi="ar"/>
        </w:rPr>
        <w:t xml:space="preserve">服务期：合同签订之日起</w:t>
      </w:r>
      <w:r>
        <w:rPr>
          <w:rFonts w:hint="eastAsia" w:hAnsi="宋体"/>
          <w:sz w:val="24"/>
          <w:lang w:eastAsia="zh-CN" w:bidi="ar"/>
        </w:rPr>
        <w:t xml:space="preserve">3个月内</w:t>
      </w:r>
      <w:r>
        <w:rPr>
          <w:rFonts w:hint="eastAsia" w:hAnsi="宋体"/>
          <w:sz w:val="24"/>
          <w:lang w:bidi="ar"/>
        </w:rPr>
        <w:t xml:space="preserve">完成规划成果，若因项目汇报安排等因素导致时间延后，则时间相应顺延。</w:t>
      </w:r>
      <w:r>
        <w:rPr>
          <w:rFonts w:hint="eastAsia" w:hAnsi="宋体"/>
          <w:sz w:val="24"/>
          <w:lang w:bidi="ar"/>
        </w:rPr>
      </w:r>
      <w:r/>
    </w:p>
    <w:p>
      <w:pPr>
        <w:pStyle w:val="633"/>
        <w:ind w:firstLine="480"/>
        <w:spacing w:line="500" w:lineRule="exact"/>
        <w:rPr>
          <w:rFonts w:ascii="宋体" w:hAnsi="宋体" w:cs="宋体"/>
          <w:bCs/>
          <w:color w:val="000000"/>
          <w:sz w:val="24"/>
        </w:rPr>
      </w:pPr>
      <w:r>
        <w:rPr>
          <w:rFonts w:hint="eastAsia" w:ascii="宋体" w:hAnsi="宋体" w:cs="宋体"/>
          <w:bCs/>
          <w:color w:val="000000"/>
          <w:sz w:val="24"/>
        </w:rPr>
        <w:t xml:space="preserve">计划进度：</w:t>
      </w:r>
      <w:r>
        <w:rPr>
          <w:rFonts w:ascii="宋体" w:hAnsi="宋体" w:cs="宋体"/>
          <w:bCs/>
          <w:color w:val="000000"/>
          <w:sz w:val="24"/>
        </w:rPr>
      </w:r>
      <w:r/>
    </w:p>
    <w:p>
      <w:pPr>
        <w:pStyle w:val="633"/>
        <w:ind w:firstLine="480"/>
        <w:spacing w:line="500" w:lineRule="exact"/>
        <w:rPr>
          <w:rFonts w:ascii="宋体" w:hAnsi="宋体" w:cs="宋体"/>
          <w:bCs/>
          <w:color w:val="000000"/>
          <w:sz w:val="24"/>
        </w:rPr>
      </w:pPr>
      <w:r>
        <w:rPr>
          <w:rFonts w:hint="eastAsia" w:ascii="宋体" w:hAnsi="宋体" w:cs="宋体"/>
          <w:bCs/>
          <w:color w:val="000000"/>
          <w:sz w:val="24"/>
        </w:rPr>
        <w:t xml:space="preserve">（1）资料搜集、调研阶段，本阶段计划安排</w:t>
      </w:r>
      <w:r>
        <w:rPr>
          <w:rFonts w:hint="eastAsia" w:ascii="宋体" w:hAnsi="宋体" w:cs="宋体"/>
          <w:bCs/>
          <w:color w:val="000000"/>
          <w:sz w:val="24"/>
          <w:lang w:val="en-US" w:eastAsia="zh-CN"/>
        </w:rPr>
        <w:t xml:space="preserve">1</w:t>
      </w:r>
      <w:r>
        <w:rPr>
          <w:rFonts w:hint="eastAsia" w:ascii="宋体" w:hAnsi="宋体" w:cs="宋体"/>
          <w:bCs/>
          <w:color w:val="000000"/>
          <w:sz w:val="24"/>
          <w:lang w:val="en-US" w:eastAsia="zh-CN"/>
        </w:rPr>
        <w:t xml:space="preserve">0天</w:t>
      </w:r>
      <w:r>
        <w:rPr>
          <w:rFonts w:hint="eastAsia" w:ascii="宋体" w:hAnsi="宋体" w:cs="宋体"/>
          <w:bCs/>
          <w:color w:val="000000"/>
          <w:sz w:val="24"/>
        </w:rPr>
        <w:t xml:space="preserve">内完成。</w:t>
      </w:r>
      <w:r>
        <w:rPr>
          <w:rFonts w:ascii="宋体" w:hAnsi="宋体" w:cs="宋体"/>
          <w:bCs/>
          <w:color w:val="000000"/>
          <w:sz w:val="24"/>
        </w:rPr>
      </w:r>
      <w:r/>
    </w:p>
    <w:p>
      <w:pPr>
        <w:pStyle w:val="633"/>
        <w:ind w:firstLine="480"/>
        <w:spacing w:line="500" w:lineRule="exact"/>
        <w:rPr>
          <w:rFonts w:ascii="宋体" w:hAnsi="宋体" w:cs="宋体"/>
          <w:bCs/>
          <w:color w:val="000000"/>
          <w:sz w:val="24"/>
        </w:rPr>
      </w:pPr>
      <w:r>
        <w:rPr>
          <w:rFonts w:hint="eastAsia" w:ascii="宋体" w:hAnsi="宋体" w:cs="宋体"/>
          <w:bCs/>
          <w:color w:val="000000"/>
          <w:sz w:val="24"/>
        </w:rPr>
        <w:t xml:space="preserve">（2）初步成果编制阶段，本阶段计划安排</w:t>
      </w:r>
      <w:r>
        <w:rPr>
          <w:rFonts w:hint="eastAsia" w:ascii="宋体" w:hAnsi="宋体" w:cs="宋体"/>
          <w:bCs/>
          <w:color w:val="000000"/>
          <w:sz w:val="24"/>
          <w:lang w:val="en-US" w:eastAsia="zh-CN"/>
        </w:rPr>
        <w:t xml:space="preserve">3</w:t>
      </w:r>
      <w:r>
        <w:rPr>
          <w:rFonts w:hint="eastAsia" w:ascii="宋体" w:hAnsi="宋体" w:cs="宋体"/>
          <w:bCs/>
          <w:color w:val="000000"/>
          <w:sz w:val="24"/>
          <w:lang w:val="en-US" w:eastAsia="zh-CN"/>
        </w:rPr>
        <w:t xml:space="preserve">0天</w:t>
      </w:r>
      <w:r>
        <w:rPr>
          <w:rFonts w:hint="eastAsia" w:ascii="宋体" w:hAnsi="宋体" w:cs="宋体"/>
          <w:bCs/>
          <w:color w:val="000000"/>
          <w:sz w:val="24"/>
        </w:rPr>
        <w:t xml:space="preserve">内完成。</w:t>
      </w:r>
      <w:r>
        <w:rPr>
          <w:rFonts w:ascii="宋体" w:hAnsi="宋体" w:cs="宋体"/>
          <w:bCs/>
          <w:color w:val="000000"/>
          <w:sz w:val="24"/>
        </w:rPr>
      </w:r>
      <w:r/>
    </w:p>
    <w:p>
      <w:pPr>
        <w:pStyle w:val="633"/>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（3）方案深化编制阶段，本阶段计划安排</w:t>
      </w:r>
      <w:r>
        <w:rPr>
          <w:rFonts w:hint="eastAsia" w:ascii="宋体" w:hAnsi="宋体" w:cs="宋体"/>
          <w:bCs/>
          <w:color w:val="000000"/>
          <w:sz w:val="24"/>
          <w:lang w:val="en-US" w:eastAsia="zh-CN"/>
        </w:rPr>
        <w:t xml:space="preserve">3</w:t>
      </w:r>
      <w:r>
        <w:rPr>
          <w:rFonts w:hint="eastAsia" w:ascii="宋体" w:hAnsi="宋体" w:cs="宋体"/>
          <w:bCs/>
          <w:color w:val="000000"/>
          <w:sz w:val="24"/>
          <w:lang w:val="en-US" w:eastAsia="zh-CN"/>
        </w:rPr>
        <w:t xml:space="preserve">0天</w:t>
      </w:r>
      <w:r>
        <w:rPr>
          <w:rFonts w:hint="eastAsia" w:ascii="宋体" w:hAnsi="宋体" w:cs="宋体"/>
          <w:bCs/>
          <w:color w:val="000000"/>
          <w:sz w:val="24"/>
        </w:rPr>
        <w:t xml:space="preserve">内完成。</w:t>
      </w:r>
      <w:r>
        <w:rPr>
          <w:rFonts w:hint="eastAsia" w:ascii="宋体" w:hAnsi="宋体" w:cs="宋体"/>
          <w:bCs/>
          <w:color w:val="000000"/>
          <w:sz w:val="24"/>
        </w:rPr>
      </w:r>
      <w:r/>
    </w:p>
    <w:p>
      <w:pPr>
        <w:pStyle w:val="633"/>
        <w:ind w:firstLine="480"/>
        <w:spacing w:line="500" w:lineRule="exact"/>
        <w:rPr>
          <w:rFonts w:ascii="宋体" w:hAnsi="宋体" w:cs="宋体"/>
          <w:bCs/>
          <w:color w:val="000000"/>
          <w:sz w:val="24"/>
        </w:rPr>
      </w:pPr>
      <w:r>
        <w:rPr>
          <w:rFonts w:hint="eastAsia" w:ascii="宋体" w:hAnsi="宋体" w:cs="宋体"/>
          <w:bCs/>
          <w:color w:val="000000"/>
          <w:sz w:val="24"/>
        </w:rPr>
        <w:t xml:space="preserve">（4）正式成果编制阶段，本阶段计划安排</w:t>
      </w:r>
      <w:r>
        <w:rPr>
          <w:rFonts w:hint="eastAsia" w:ascii="宋体" w:hAnsi="宋体" w:cs="宋体"/>
          <w:bCs/>
          <w:color w:val="000000"/>
          <w:sz w:val="24"/>
          <w:lang w:val="en-US" w:eastAsia="zh-CN"/>
        </w:rPr>
        <w:t xml:space="preserve">2</w:t>
      </w:r>
      <w:r>
        <w:rPr>
          <w:rFonts w:hint="eastAsia" w:ascii="宋体" w:hAnsi="宋体" w:cs="宋体"/>
          <w:bCs/>
          <w:color w:val="000000"/>
          <w:sz w:val="24"/>
          <w:lang w:val="en-US" w:eastAsia="zh-CN"/>
        </w:rPr>
        <w:t xml:space="preserve">0天</w:t>
      </w:r>
      <w:r>
        <w:rPr>
          <w:rFonts w:hint="eastAsia" w:ascii="宋体" w:hAnsi="宋体" w:cs="宋体"/>
          <w:bCs/>
          <w:color w:val="000000"/>
          <w:sz w:val="24"/>
        </w:rPr>
        <w:t xml:space="preserve">内完成。</w:t>
      </w:r>
      <w:r>
        <w:rPr>
          <w:rFonts w:ascii="宋体" w:hAnsi="宋体" w:cs="宋体"/>
          <w:bCs/>
          <w:color w:val="000000"/>
          <w:sz w:val="24"/>
        </w:rPr>
      </w:r>
      <w:r/>
    </w:p>
    <w:p>
      <w:pPr>
        <w:pStyle w:val="633"/>
        <w:ind w:firstLine="480"/>
        <w:spacing w:line="500" w:lineRule="exact"/>
        <w:rPr>
          <w:rFonts w:hint="eastAsia"/>
        </w:rPr>
      </w:pPr>
      <w:r>
        <w:rPr>
          <w:rFonts w:hint="eastAsia" w:ascii="宋体" w:hAnsi="宋体" w:cs="宋体"/>
          <w:bCs/>
          <w:color w:val="000000"/>
          <w:sz w:val="24"/>
        </w:rPr>
        <w:t xml:space="preserve">（若因项目汇报安排等因素导致时间延后，则时间相应顺延。）</w:t>
      </w:r>
      <w:r>
        <w:rPr>
          <w:rFonts w:hint="eastAsia"/>
        </w:rPr>
      </w:r>
      <w:r/>
    </w:p>
    <w:p>
      <w:pPr>
        <w:pStyle w:val="633"/>
        <w:spacing w:line="440" w:lineRule="exact"/>
        <w:rPr>
          <w:rFonts w:hint="eastAsia" w:ascii="宋体" w:hAnsi="宋体" w:cs="宋体"/>
          <w:b/>
          <w:bCs/>
          <w:sz w:val="24"/>
        </w:rPr>
      </w:pPr>
      <w:r>
        <w:rPr>
          <w:rFonts w:hint="eastAsia" w:ascii="宋体" w:hAnsi="宋体" w:cs="宋体"/>
          <w:b/>
          <w:bCs/>
          <w:sz w:val="24"/>
          <w:lang w:bidi="ar"/>
        </w:rPr>
        <w:t xml:space="preserve">六、采购标的的其他技术、服务等要求：</w:t>
      </w:r>
      <w:r>
        <w:rPr>
          <w:rFonts w:hint="eastAsia" w:ascii="宋体" w:hAnsi="宋体" w:cs="宋体"/>
          <w:b/>
          <w:bCs/>
          <w:sz w:val="24"/>
        </w:rPr>
      </w:r>
      <w:r/>
    </w:p>
    <w:p>
      <w:pPr>
        <w:pStyle w:val="633"/>
        <w:ind w:firstLine="480"/>
        <w:spacing w:line="440" w:lineRule="exact"/>
        <w:rPr>
          <w:rFonts w:hint="eastAsia" w:hAnsi="宋体"/>
          <w:sz w:val="24"/>
          <w:lang w:bidi="ar"/>
        </w:rPr>
      </w:pPr>
      <w:r>
        <w:rPr>
          <w:rFonts w:hint="eastAsia" w:hAnsi="宋体"/>
          <w:sz w:val="24"/>
          <w:lang w:bidi="ar"/>
        </w:rPr>
        <w:t xml:space="preserve">供应商应根据专家评审意见及采购人意见，进行规划成果的深化完善工作，项目负责人应参与编制过程中的讨论会议、座谈会，并在成果汇报时到场汇报。</w:t>
      </w:r>
      <w:r>
        <w:rPr>
          <w:rFonts w:hint="eastAsia" w:hAnsi="宋体"/>
          <w:sz w:val="24"/>
          <w:lang w:bidi="ar"/>
        </w:rPr>
      </w:r>
      <w:r/>
    </w:p>
    <w:p>
      <w:pPr>
        <w:pStyle w:val="633"/>
        <w:jc w:val="center"/>
        <w:rPr>
          <w:rFonts w:hint="eastAsia" w:ascii="宋体" w:hAnsi="宋体"/>
          <w:color w:val="000000"/>
          <w:sz w:val="24"/>
        </w:rPr>
      </w:pPr>
      <w:r>
        <w:rPr>
          <w:rFonts w:hint="eastAsia" w:hAnsi="宋体"/>
          <w:sz w:val="24"/>
          <w:lang w:bidi="ar"/>
        </w:rPr>
        <w:br w:type="page" w:clear="all"/>
      </w:r>
      <w:r>
        <w:rPr>
          <w:rFonts w:hint="eastAsia" w:ascii="黑体" w:eastAsia="黑体"/>
          <w:b/>
          <w:sz w:val="44"/>
          <w:szCs w:val="44"/>
        </w:rPr>
        <w:t xml:space="preserve">第四部分．合同书</w:t>
      </w:r>
      <w:r>
        <w:rPr>
          <w:rFonts w:hint="eastAsia" w:ascii="宋体" w:hAnsi="宋体"/>
          <w:color w:val="000000"/>
          <w:sz w:val="24"/>
        </w:rPr>
      </w:r>
      <w:r/>
    </w:p>
    <w:p>
      <w:pPr>
        <w:pStyle w:val="633"/>
        <w:ind w:firstLine="1641"/>
        <w:jc w:val="center"/>
        <w:rPr>
          <w:rFonts w:hint="eastAsia" w:ascii="宋体" w:hAnsi="宋体"/>
          <w:b/>
          <w:bCs/>
          <w:sz w:val="58"/>
          <w:szCs w:val="58"/>
          <w:u w:val="single"/>
        </w:rPr>
      </w:pPr>
      <w:r>
        <w:rPr>
          <w:rFonts w:hint="eastAsia" w:ascii="宋体" w:hAnsi="宋体"/>
          <w:b/>
          <w:bCs/>
          <w:sz w:val="58"/>
          <w:szCs w:val="58"/>
          <w:u w:val="single"/>
        </w:rPr>
      </w:r>
      <w:r/>
    </w:p>
    <w:p>
      <w:pPr>
        <w:pStyle w:val="633"/>
        <w:ind w:firstLine="1641"/>
        <w:jc w:val="center"/>
        <w:rPr>
          <w:rFonts w:hint="eastAsia" w:ascii="宋体" w:hAnsi="宋体"/>
          <w:b/>
          <w:bCs/>
          <w:sz w:val="58"/>
          <w:szCs w:val="58"/>
          <w:u w:val="single"/>
        </w:rPr>
      </w:pPr>
      <w:r>
        <w:rPr>
          <w:rFonts w:hint="eastAsia" w:ascii="宋体" w:hAnsi="宋体"/>
          <w:b/>
          <w:bCs/>
          <w:sz w:val="58"/>
          <w:szCs w:val="58"/>
          <w:u w:val="single"/>
        </w:rPr>
      </w:r>
      <w:r/>
    </w:p>
    <w:p>
      <w:pPr>
        <w:pStyle w:val="633"/>
        <w:ind w:firstLine="1641"/>
        <w:jc w:val="center"/>
        <w:rPr>
          <w:rFonts w:hint="eastAsia" w:ascii="宋体" w:hAnsi="宋体"/>
          <w:b/>
          <w:bCs/>
          <w:sz w:val="58"/>
          <w:szCs w:val="58"/>
          <w:u w:val="single"/>
        </w:rPr>
      </w:pPr>
      <w:r>
        <w:rPr>
          <w:rFonts w:hint="eastAsia" w:ascii="宋体" w:hAnsi="宋体"/>
          <w:b/>
          <w:bCs/>
          <w:sz w:val="58"/>
          <w:szCs w:val="58"/>
          <w:u w:val="single"/>
        </w:rPr>
      </w:r>
      <w:r/>
    </w:p>
    <w:p>
      <w:pPr>
        <w:pStyle w:val="633"/>
        <w:ind w:firstLine="1641"/>
        <w:jc w:val="center"/>
        <w:rPr>
          <w:rFonts w:ascii="宋体" w:hAnsi="宋体"/>
          <w:b/>
          <w:bCs/>
          <w:sz w:val="52"/>
          <w:szCs w:val="30"/>
        </w:rPr>
      </w:pPr>
      <w:r>
        <w:rPr>
          <w:rFonts w:hint="eastAsia" w:ascii="宋体" w:hAnsi="宋体"/>
          <w:b/>
          <w:bCs/>
          <w:sz w:val="58"/>
          <w:szCs w:val="58"/>
          <w:u w:val="single"/>
        </w:rPr>
        <w:t xml:space="preserve">        </w:t>
      </w:r>
      <w:r>
        <w:rPr>
          <w:rFonts w:hint="eastAsia" w:ascii="宋体" w:hAnsi="宋体"/>
          <w:b/>
          <w:bCs/>
          <w:sz w:val="58"/>
          <w:szCs w:val="58"/>
        </w:rPr>
        <w:t xml:space="preserve">项目</w:t>
      </w:r>
      <w:r>
        <w:rPr>
          <w:rFonts w:ascii="宋体" w:hAnsi="宋体"/>
          <w:b/>
          <w:bCs/>
          <w:sz w:val="52"/>
          <w:szCs w:val="30"/>
        </w:rPr>
      </w:r>
      <w:r/>
    </w:p>
    <w:p>
      <w:pPr>
        <w:pStyle w:val="633"/>
        <w:jc w:val="center"/>
        <w:rPr>
          <w:rFonts w:ascii="黑体" w:hAnsi="华文中宋" w:eastAsia="黑体"/>
          <w:bCs/>
          <w:sz w:val="30"/>
          <w:szCs w:val="30"/>
        </w:rPr>
      </w:pPr>
      <w:r>
        <w:rPr>
          <w:rFonts w:ascii="黑体" w:hAnsi="华文中宋" w:eastAsia="黑体"/>
          <w:bCs/>
          <w:sz w:val="30"/>
          <w:szCs w:val="30"/>
        </w:rPr>
      </w:r>
      <w:r/>
    </w:p>
    <w:p>
      <w:pPr>
        <w:pStyle w:val="633"/>
        <w:rPr>
          <w:rFonts w:ascii="宋体" w:hAnsi="宋体"/>
          <w:b/>
          <w:bCs/>
          <w:sz w:val="52"/>
          <w:szCs w:val="30"/>
        </w:rPr>
      </w:pPr>
      <w:r>
        <w:rPr>
          <w:rFonts w:ascii="宋体" w:hAnsi="宋体"/>
          <w:b/>
          <w:bCs/>
          <w:sz w:val="52"/>
          <w:szCs w:val="30"/>
        </w:rPr>
      </w:r>
      <w:r/>
    </w:p>
    <w:p>
      <w:pPr>
        <w:pStyle w:val="633"/>
        <w:ind w:firstLine="1471"/>
        <w:jc w:val="center"/>
        <w:rPr>
          <w:rFonts w:ascii="宋体" w:hAnsi="宋体"/>
          <w:b/>
          <w:bCs/>
          <w:sz w:val="52"/>
          <w:szCs w:val="30"/>
        </w:rPr>
      </w:pPr>
      <w:r>
        <w:rPr>
          <w:rFonts w:ascii="宋体" w:hAnsi="宋体"/>
          <w:b/>
          <w:bCs/>
          <w:sz w:val="52"/>
          <w:szCs w:val="30"/>
        </w:rPr>
      </w:r>
      <w:r/>
    </w:p>
    <w:p>
      <w:pPr>
        <w:pStyle w:val="633"/>
        <w:rPr>
          <w:rFonts w:ascii="华文中宋" w:hAnsi="华文中宋" w:eastAsia="华文中宋"/>
          <w:bCs/>
          <w:sz w:val="30"/>
        </w:rPr>
      </w:pPr>
      <w:r>
        <w:rPr>
          <w:rFonts w:ascii="华文中宋" w:hAnsi="华文中宋" w:eastAsia="华文中宋"/>
          <w:bCs/>
          <w:sz w:val="30"/>
        </w:rPr>
      </w:r>
      <w:r/>
    </w:p>
    <w:p>
      <w:pPr>
        <w:pStyle w:val="633"/>
        <w:rPr>
          <w:rFonts w:ascii="华文中宋" w:hAnsi="华文中宋" w:eastAsia="华文中宋"/>
          <w:bCs/>
          <w:sz w:val="30"/>
        </w:rPr>
      </w:pPr>
      <w:r>
        <w:rPr>
          <w:rFonts w:ascii="华文中宋" w:hAnsi="华文中宋" w:eastAsia="华文中宋"/>
          <w:bCs/>
          <w:sz w:val="30"/>
        </w:rPr>
      </w:r>
      <w:r/>
    </w:p>
    <w:p>
      <w:pPr>
        <w:pStyle w:val="633"/>
        <w:rPr>
          <w:rFonts w:ascii="华文中宋" w:hAnsi="华文中宋" w:eastAsia="华文中宋"/>
          <w:bCs/>
          <w:sz w:val="30"/>
        </w:rPr>
      </w:pPr>
      <w:r>
        <w:rPr>
          <w:rFonts w:ascii="华文中宋" w:hAnsi="华文中宋" w:eastAsia="华文中宋"/>
          <w:bCs/>
          <w:sz w:val="30"/>
        </w:rPr>
      </w:r>
      <w:r/>
    </w:p>
    <w:p>
      <w:pPr>
        <w:pStyle w:val="633"/>
        <w:rPr>
          <w:rFonts w:ascii="华文中宋" w:hAnsi="华文中宋" w:eastAsia="华文中宋"/>
          <w:bCs/>
          <w:sz w:val="30"/>
        </w:rPr>
      </w:pPr>
      <w:r>
        <w:rPr>
          <w:rFonts w:ascii="华文中宋" w:hAnsi="华文中宋" w:eastAsia="华文中宋"/>
          <w:bCs/>
          <w:sz w:val="30"/>
        </w:rPr>
      </w:r>
      <w:r/>
    </w:p>
    <w:p>
      <w:pPr>
        <w:pStyle w:val="860"/>
        <w:ind w:firstLine="1280"/>
        <w:jc w:val="left"/>
        <w:spacing w:before="0"/>
        <w:shd w:val="clear" w:color="auto" w:fill="auto"/>
        <w:rPr>
          <w:rFonts w:hint="eastAsia" w:ascii="宋体" w:hAnsi="宋体" w:eastAsia="宋体"/>
          <w:b/>
          <w:sz w:val="32"/>
        </w:rPr>
      </w:pPr>
      <w:r>
        <w:rPr>
          <w:rFonts w:hint="eastAsia" w:ascii="宋体" w:hAnsi="宋体" w:eastAsia="宋体"/>
          <w:b/>
          <w:sz w:val="32"/>
        </w:rPr>
        <w:t xml:space="preserve">项 目 名 称：</w:t>
      </w:r>
      <w:r>
        <w:rPr>
          <w:rFonts w:hint="eastAsia" w:ascii="宋体" w:hAnsi="宋体" w:eastAsia="宋体"/>
          <w:b/>
          <w:sz w:val="32"/>
          <w:u w:val="single"/>
        </w:rPr>
        <w:t xml:space="preserve">                          </w:t>
      </w:r>
      <w:r>
        <w:rPr>
          <w:rFonts w:hint="eastAsia" w:ascii="宋体" w:hAnsi="宋体" w:eastAsia="宋体"/>
          <w:b/>
          <w:sz w:val="32"/>
        </w:rPr>
      </w:r>
      <w:r/>
    </w:p>
    <w:p>
      <w:pPr>
        <w:pStyle w:val="860"/>
        <w:ind w:firstLine="1280"/>
        <w:jc w:val="left"/>
        <w:spacing w:before="0"/>
        <w:shd w:val="clear" w:color="auto" w:fill="auto"/>
        <w:rPr>
          <w:rFonts w:hint="eastAsia" w:ascii="宋体" w:hAnsi="宋体" w:eastAsia="宋体"/>
          <w:b/>
          <w:sz w:val="32"/>
        </w:rPr>
      </w:pPr>
      <w:r>
        <w:rPr>
          <w:rFonts w:hint="eastAsia" w:ascii="宋体" w:hAnsi="宋体" w:eastAsia="宋体"/>
          <w:b/>
          <w:sz w:val="32"/>
        </w:rPr>
        <w:t xml:space="preserve">项 目 地 点：</w:t>
      </w:r>
      <w:r>
        <w:rPr>
          <w:rFonts w:hint="eastAsia" w:ascii="宋体" w:hAnsi="宋体" w:eastAsia="宋体"/>
          <w:b/>
          <w:sz w:val="32"/>
          <w:u w:val="single"/>
        </w:rPr>
        <w:t xml:space="preserve">                          </w:t>
      </w:r>
      <w:r>
        <w:rPr>
          <w:rFonts w:hint="eastAsia" w:ascii="宋体" w:hAnsi="宋体" w:eastAsia="宋体"/>
          <w:b/>
          <w:sz w:val="32"/>
        </w:rPr>
      </w:r>
      <w:r/>
    </w:p>
    <w:p>
      <w:pPr>
        <w:pStyle w:val="860"/>
        <w:ind w:firstLine="1280"/>
        <w:jc w:val="left"/>
        <w:spacing w:before="0"/>
        <w:shd w:val="clear" w:color="auto" w:fill="auto"/>
        <w:rPr>
          <w:rFonts w:ascii="宋体" w:hAnsi="宋体" w:eastAsia="宋体"/>
          <w:b/>
          <w:sz w:val="32"/>
          <w:u w:val="single"/>
        </w:rPr>
      </w:pPr>
      <w:r>
        <w:rPr>
          <w:rFonts w:hint="eastAsia" w:ascii="宋体" w:hAnsi="宋体" w:eastAsia="宋体"/>
          <w:b/>
          <w:sz w:val="32"/>
        </w:rPr>
        <w:t xml:space="preserve">甲 </w:t>
      </w:r>
      <w:r>
        <w:rPr>
          <w:rFonts w:ascii="宋体" w:hAnsi="宋体" w:eastAsia="宋体"/>
          <w:b/>
          <w:sz w:val="32"/>
        </w:rPr>
        <w:t xml:space="preserve">     </w:t>
      </w:r>
      <w:r>
        <w:rPr>
          <w:rFonts w:hint="eastAsia" w:ascii="宋体" w:hAnsi="宋体" w:eastAsia="宋体"/>
          <w:b/>
          <w:sz w:val="32"/>
        </w:rPr>
        <w:t xml:space="preserve"> 方</w:t>
      </w:r>
      <w:r>
        <w:rPr>
          <w:rFonts w:ascii="宋体" w:hAnsi="宋体" w:eastAsia="宋体"/>
          <w:b/>
          <w:sz w:val="32"/>
          <w:lang w:bidi="en-US"/>
        </w:rPr>
        <w:t xml:space="preserve">：</w:t>
      </w:r>
      <w:r>
        <w:rPr>
          <w:rFonts w:hint="eastAsia" w:ascii="宋体" w:hAnsi="宋体" w:eastAsia="宋体"/>
          <w:b/>
          <w:sz w:val="32"/>
          <w:u w:val="single"/>
        </w:rPr>
        <w:t xml:space="preserve">                          </w:t>
      </w:r>
      <w:r>
        <w:rPr>
          <w:rFonts w:ascii="宋体" w:hAnsi="宋体" w:eastAsia="宋体"/>
          <w:b/>
          <w:sz w:val="32"/>
          <w:u w:val="single"/>
        </w:rPr>
      </w:r>
      <w:r/>
    </w:p>
    <w:p>
      <w:pPr>
        <w:pStyle w:val="860"/>
        <w:ind w:firstLine="1280"/>
        <w:jc w:val="left"/>
        <w:spacing w:before="0"/>
        <w:shd w:val="clear" w:color="auto" w:fill="auto"/>
        <w:rPr>
          <w:rFonts w:ascii="宋体" w:hAnsi="宋体" w:eastAsia="宋体"/>
          <w:b/>
          <w:sz w:val="32"/>
          <w:u w:val="single"/>
        </w:rPr>
      </w:pPr>
      <w:r>
        <w:rPr>
          <w:rFonts w:hint="eastAsia" w:ascii="宋体" w:hAnsi="宋体" w:eastAsia="宋体"/>
          <w:b/>
          <w:sz w:val="32"/>
        </w:rPr>
        <w:t xml:space="preserve">乙 </w:t>
      </w:r>
      <w:r>
        <w:rPr>
          <w:rFonts w:ascii="宋体" w:hAnsi="宋体" w:eastAsia="宋体"/>
          <w:b/>
          <w:sz w:val="32"/>
        </w:rPr>
        <w:t xml:space="preserve">     </w:t>
      </w:r>
      <w:r>
        <w:rPr>
          <w:rFonts w:hint="eastAsia" w:ascii="宋体" w:hAnsi="宋体" w:eastAsia="宋体"/>
          <w:b/>
          <w:sz w:val="32"/>
        </w:rPr>
        <w:t xml:space="preserve"> 方</w:t>
      </w:r>
      <w:r>
        <w:rPr>
          <w:rFonts w:ascii="宋体" w:hAnsi="宋体" w:eastAsia="宋体"/>
          <w:b/>
          <w:sz w:val="32"/>
          <w:lang w:bidi="en-US"/>
        </w:rPr>
        <w:t xml:space="preserve">：</w:t>
      </w:r>
      <w:r>
        <w:rPr>
          <w:rFonts w:hint="eastAsia" w:ascii="宋体" w:hAnsi="宋体" w:eastAsia="宋体"/>
          <w:b/>
          <w:sz w:val="32"/>
          <w:u w:val="single"/>
        </w:rPr>
        <w:t xml:space="preserve">                          </w:t>
      </w:r>
      <w:r>
        <w:rPr>
          <w:rFonts w:ascii="宋体" w:hAnsi="宋体" w:eastAsia="宋体"/>
          <w:b/>
          <w:sz w:val="32"/>
          <w:u w:val="single"/>
        </w:rPr>
      </w:r>
      <w:r/>
    </w:p>
    <w:p>
      <w:pPr>
        <w:pStyle w:val="860"/>
        <w:ind w:firstLine="1280"/>
        <w:jc w:val="left"/>
        <w:spacing w:before="0"/>
        <w:shd w:val="clear" w:color="auto" w:fill="auto"/>
        <w:rPr>
          <w:rFonts w:hint="eastAsia" w:ascii="宋体" w:hAnsi="宋体" w:eastAsia="宋体"/>
          <w:b/>
          <w:sz w:val="32"/>
        </w:rPr>
      </w:pPr>
      <w:r>
        <w:rPr>
          <w:rFonts w:hint="eastAsia" w:ascii="宋体" w:hAnsi="宋体" w:eastAsia="宋体"/>
          <w:b/>
          <w:sz w:val="32"/>
        </w:rPr>
      </w:r>
      <w:r/>
    </w:p>
    <w:p>
      <w:pPr>
        <w:pStyle w:val="860"/>
        <w:ind w:firstLine="1280"/>
        <w:jc w:val="left"/>
        <w:spacing w:before="0"/>
        <w:shd w:val="clear" w:color="auto" w:fill="auto"/>
        <w:rPr>
          <w:rFonts w:hint="eastAsia" w:ascii="宋体" w:hAnsi="宋体" w:eastAsia="宋体"/>
          <w:b/>
          <w:sz w:val="32"/>
        </w:rPr>
      </w:pPr>
      <w:r>
        <w:rPr>
          <w:rFonts w:hint="eastAsia" w:ascii="宋体" w:hAnsi="宋体" w:eastAsia="宋体"/>
          <w:b/>
          <w:sz w:val="32"/>
        </w:rPr>
      </w:r>
      <w:r/>
    </w:p>
    <w:p>
      <w:pPr>
        <w:pStyle w:val="860"/>
        <w:ind w:firstLine="1280"/>
        <w:jc w:val="left"/>
        <w:spacing w:before="0"/>
        <w:shd w:val="clear" w:color="auto" w:fill="auto"/>
        <w:rPr>
          <w:rFonts w:hint="eastAsia" w:ascii="宋体" w:hAnsi="宋体" w:eastAsia="宋体"/>
          <w:b/>
          <w:sz w:val="32"/>
        </w:rPr>
      </w:pPr>
      <w:r>
        <w:rPr>
          <w:rFonts w:hint="eastAsia" w:ascii="宋体" w:hAnsi="宋体" w:eastAsia="宋体"/>
          <w:b/>
          <w:sz w:val="32"/>
        </w:rPr>
      </w:r>
      <w:r/>
    </w:p>
    <w:p>
      <w:pPr>
        <w:pStyle w:val="860"/>
        <w:ind w:firstLine="1200"/>
        <w:jc w:val="left"/>
        <w:spacing w:before="0"/>
        <w:shd w:val="clear" w:color="auto" w:fill="auto"/>
        <w:rPr>
          <w:rFonts w:ascii="宋体" w:hAnsi="宋体" w:eastAsia="宋体"/>
          <w:b/>
          <w:sz w:val="32"/>
        </w:rPr>
      </w:pPr>
      <w:r>
        <w:rPr>
          <w:rFonts w:hint="eastAsia" w:ascii="宋体" w:hAnsi="宋体" w:eastAsia="宋体"/>
          <w:b/>
          <w:sz w:val="24"/>
          <w:szCs w:val="24"/>
        </w:rPr>
        <w:t xml:space="preserve">签订</w:t>
      </w:r>
      <w:r>
        <w:rPr>
          <w:rFonts w:ascii="宋体" w:hAnsi="宋体" w:eastAsia="宋体"/>
          <w:b/>
          <w:sz w:val="24"/>
          <w:szCs w:val="24"/>
        </w:rPr>
        <w:t xml:space="preserve">日期</w:t>
      </w:r>
      <w:r>
        <w:rPr>
          <w:rFonts w:hint="eastAsia" w:ascii="宋体" w:hAnsi="宋体" w:eastAsia="宋体"/>
          <w:b/>
          <w:sz w:val="24"/>
          <w:szCs w:val="24"/>
        </w:rPr>
        <w:t xml:space="preserve">：</w:t>
      </w:r>
      <w:r>
        <w:rPr>
          <w:rFonts w:hint="eastAsia" w:ascii="宋体" w:hAnsi="宋体" w:eastAsia="宋体"/>
          <w:b/>
          <w:sz w:val="24"/>
          <w:szCs w:val="24"/>
          <w:u w:val="single"/>
        </w:rPr>
        <w:t xml:space="preserve">     年     月      日</w:t>
      </w:r>
      <w:r>
        <w:rPr>
          <w:rFonts w:ascii="宋体" w:hAnsi="宋体" w:eastAsia="宋体"/>
          <w:b/>
          <w:sz w:val="32"/>
        </w:rPr>
      </w:r>
      <w:r/>
    </w:p>
    <w:p>
      <w:pPr>
        <w:pStyle w:val="633"/>
        <w:ind w:firstLine="490"/>
        <w:spacing w:line="360" w:lineRule="auto"/>
        <w:rPr>
          <w:rFonts w:ascii="宋体"/>
          <w:color w:val="000000"/>
          <w:sz w:val="24"/>
          <w:u w:val="single"/>
        </w:rPr>
      </w:pPr>
      <w:r>
        <w:rPr>
          <w:rFonts w:hint="eastAsia" w:ascii="宋体" w:hAnsi="宋体"/>
          <w:color w:val="000000"/>
          <w:sz w:val="24"/>
        </w:rPr>
        <w:br w:type="page" w:clear="all"/>
      </w:r>
      <w:r>
        <w:rPr>
          <w:rFonts w:hint="eastAsia" w:ascii="宋体" w:hAnsi="宋体"/>
          <w:color w:val="000000"/>
          <w:sz w:val="24"/>
        </w:rPr>
        <w:t xml:space="preserve">发包人（全称）：</w:t>
      </w:r>
      <w:r>
        <w:rPr>
          <w:rFonts w:hint="eastAsia" w:ascii="宋体" w:hAnsi="宋体"/>
          <w:b/>
          <w:color w:val="000000"/>
          <w:sz w:val="24"/>
          <w:u w:val="single"/>
        </w:rPr>
        <w:t xml:space="preserve">           </w:t>
      </w:r>
      <w:r>
        <w:rPr>
          <w:rFonts w:hint="eastAsia" w:ascii="宋体" w:hAnsi="宋体"/>
          <w:color w:val="000000"/>
          <w:sz w:val="24"/>
          <w:shd w:val="clear" w:color="auto" w:fill="ffffff"/>
        </w:rPr>
        <w:t xml:space="preserve">（以下简称“甲方”）</w:t>
      </w:r>
      <w:r>
        <w:rPr>
          <w:rFonts w:ascii="宋体"/>
          <w:color w:val="000000"/>
          <w:sz w:val="24"/>
          <w:u w:val="single"/>
        </w:rPr>
      </w:r>
      <w:r/>
    </w:p>
    <w:p>
      <w:pPr>
        <w:pStyle w:val="633"/>
        <w:ind w:firstLine="490"/>
        <w:spacing w:line="360" w:lineRule="auto"/>
        <w:rPr>
          <w:rFonts w:ascii="宋体"/>
          <w:color w:val="000000"/>
          <w:sz w:val="24"/>
          <w:u w:val="single"/>
        </w:rPr>
      </w:pPr>
      <w:r>
        <w:rPr>
          <w:rFonts w:hint="eastAsia" w:ascii="宋体" w:hAnsi="宋体"/>
          <w:color w:val="000000"/>
          <w:sz w:val="24"/>
        </w:rPr>
        <w:t xml:space="preserve">承包人（全称）：</w:t>
      </w:r>
      <w:r>
        <w:rPr>
          <w:rFonts w:hint="eastAsia" w:ascii="宋体" w:hAnsi="宋体"/>
          <w:b/>
          <w:color w:val="000000"/>
          <w:sz w:val="24"/>
          <w:u w:val="single"/>
        </w:rPr>
        <w:t xml:space="preserve">           </w:t>
      </w:r>
      <w:r>
        <w:rPr>
          <w:rFonts w:hint="eastAsia" w:ascii="宋体" w:hAnsi="宋体"/>
          <w:color w:val="000000"/>
          <w:sz w:val="24"/>
          <w:shd w:val="clear" w:color="auto" w:fill="ffffff"/>
        </w:rPr>
        <w:t xml:space="preserve">（以下简称“乙方”）</w:t>
      </w:r>
      <w:r>
        <w:rPr>
          <w:rFonts w:ascii="宋体"/>
          <w:color w:val="000000"/>
          <w:sz w:val="24"/>
          <w:u w:val="single"/>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olor w:val="000000"/>
          <w:sz w:val="24"/>
          <w:szCs w:val="24"/>
        </w:rPr>
      </w:pPr>
      <w:r>
        <w:rPr>
          <w:rFonts w:hint="eastAsia" w:ascii="宋体" w:hAnsi="宋体" w:eastAsia="宋体"/>
          <w:color w:val="000000"/>
          <w:sz w:val="24"/>
          <w:szCs w:val="24"/>
        </w:rPr>
        <w:t xml:space="preserve">甲乙双方根据政府采购项目编号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的</w:t>
      </w:r>
      <w:r>
        <w:rPr>
          <w:rFonts w:hint="eastAsia" w:ascii="宋体" w:hAnsi="宋体" w:eastAsia="宋体"/>
          <w:color w:val="000000"/>
          <w:sz w:val="24"/>
          <w:szCs w:val="24"/>
          <w:u w:val="single"/>
        </w:rPr>
        <w:t xml:space="preserve">（项目名称）</w:t>
      </w:r>
      <w:r>
        <w:rPr>
          <w:rFonts w:hint="eastAsia" w:ascii="宋体" w:hAnsi="宋体" w:eastAsia="宋体"/>
          <w:color w:val="000000"/>
          <w:sz w:val="24"/>
          <w:szCs w:val="24"/>
        </w:rPr>
        <w:t xml:space="preserve">公开招标采购结果及采购文件的要求,经协商一致,达成如下采购服务合同：</w:t>
      </w:r>
      <w:r>
        <w:rPr>
          <w:rFonts w:hint="eastAsia" w:ascii="宋体" w:hAnsi="宋体" w:eastAsia="宋体"/>
          <w:color w:val="000000"/>
          <w:sz w:val="24"/>
          <w:szCs w:val="24"/>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b/>
          <w:color w:val="000000"/>
          <w:sz w:val="24"/>
          <w:szCs w:val="24"/>
        </w:rPr>
      </w:pPr>
      <w:r>
        <w:rPr>
          <w:rFonts w:hint="eastAsia" w:ascii="宋体" w:hAnsi="宋体" w:eastAsia="宋体"/>
          <w:b/>
          <w:color w:val="000000"/>
          <w:sz w:val="24"/>
          <w:szCs w:val="24"/>
        </w:rPr>
        <w:t xml:space="preserve">一、采购标的</w:t>
      </w:r>
      <w:r>
        <w:rPr>
          <w:rFonts w:hint="eastAsia" w:ascii="宋体" w:hAnsi="宋体" w:eastAsia="宋体"/>
          <w:b/>
          <w:color w:val="000000"/>
          <w:sz w:val="24"/>
          <w:szCs w:val="24"/>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olor w:val="000000"/>
          <w:sz w:val="24"/>
          <w:szCs w:val="24"/>
          <w:u w:val="single"/>
        </w:rPr>
      </w:pPr>
      <w:r>
        <w:rPr>
          <w:rFonts w:hint="eastAsia" w:ascii="宋体" w:hAnsi="宋体" w:eastAsia="宋体"/>
          <w:color w:val="000000"/>
          <w:sz w:val="24"/>
          <w:szCs w:val="24"/>
        </w:rPr>
        <w:t xml:space="preserve">1.项目名称：</w:t>
      </w:r>
      <w:r>
        <w:rPr>
          <w:rFonts w:hint="eastAsia" w:ascii="宋体" w:hAnsi="宋体" w:eastAsia="宋体" w:cs="宋体"/>
          <w:sz w:val="24"/>
          <w:szCs w:val="24"/>
          <w:u w:val="single"/>
        </w:rPr>
        <w:t xml:space="preserve">无锡市道路与轨道交通规划细化方案（2026年）</w:t>
      </w:r>
      <w:r>
        <w:rPr>
          <w:rFonts w:hint="eastAsia" w:ascii="宋体" w:hAnsi="宋体" w:eastAsia="宋体"/>
          <w:color w:val="000000"/>
          <w:sz w:val="24"/>
          <w:szCs w:val="24"/>
          <w:u w:val="single"/>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2.服务内容：</w:t>
      </w:r>
      <w:r>
        <w:rPr>
          <w:rFonts w:hint="eastAsia" w:ascii="宋体" w:hAnsi="宋体" w:eastAsia="宋体"/>
          <w:color w:val="000000"/>
          <w:sz w:val="24"/>
          <w:szCs w:val="24"/>
          <w:u w:val="single"/>
        </w:rPr>
        <w:t xml:space="preserve">无锡市道路与轨道交通规划细化方案（2026年），具体详见采购需求。</w:t>
      </w:r>
      <w:r>
        <w:rPr>
          <w:rFonts w:ascii="宋体" w:hAnsi="宋体" w:eastAsia="宋体"/>
          <w:color w:val="000000"/>
          <w:sz w:val="24"/>
          <w:szCs w:val="24"/>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olor w:val="000000"/>
          <w:sz w:val="24"/>
          <w:szCs w:val="24"/>
        </w:rPr>
      </w:pPr>
      <w:r>
        <w:rPr>
          <w:rFonts w:hint="eastAsia" w:ascii="宋体" w:hAnsi="宋体" w:eastAsia="宋体"/>
          <w:color w:val="000000"/>
          <w:sz w:val="24"/>
          <w:szCs w:val="24"/>
        </w:rPr>
        <w:t xml:space="preserve">3.服务期：</w:t>
      </w:r>
      <w:r>
        <w:rPr>
          <w:rFonts w:hint="eastAsia" w:ascii="宋体" w:hAnsi="宋体" w:eastAsia="宋体"/>
          <w:color w:val="000000"/>
          <w:sz w:val="24"/>
          <w:szCs w:val="24"/>
          <w:u w:val="single"/>
        </w:rPr>
        <w:t xml:space="preserve">合同签订之日起</w:t>
      </w:r>
      <w:r>
        <w:rPr>
          <w:rFonts w:hint="eastAsia" w:ascii="宋体" w:hAnsi="宋体" w:eastAsia="宋体"/>
          <w:color w:val="000000"/>
          <w:sz w:val="24"/>
          <w:szCs w:val="24"/>
          <w:u w:val="single"/>
          <w:lang w:eastAsia="zh-CN"/>
        </w:rPr>
        <w:t xml:space="preserve">3个月内</w:t>
      </w:r>
      <w:r>
        <w:rPr>
          <w:rFonts w:hint="eastAsia" w:ascii="宋体" w:hAnsi="宋体" w:eastAsia="宋体"/>
          <w:color w:val="000000"/>
          <w:sz w:val="24"/>
          <w:szCs w:val="24"/>
          <w:u w:val="single"/>
        </w:rPr>
        <w:t xml:space="preserve">完成规划成果，若因项目汇报安排等因素导致时间延后，则时间相应顺延。</w:t>
      </w:r>
      <w:r>
        <w:rPr>
          <w:rFonts w:hint="eastAsia" w:ascii="宋体" w:hAnsi="宋体" w:eastAsia="宋体"/>
          <w:color w:val="000000"/>
          <w:sz w:val="24"/>
          <w:szCs w:val="24"/>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olor w:val="000000"/>
          <w:sz w:val="24"/>
          <w:szCs w:val="24"/>
        </w:rPr>
      </w:pPr>
      <w:r>
        <w:rPr>
          <w:rFonts w:hint="eastAsia" w:ascii="宋体" w:hAnsi="宋体" w:eastAsia="宋体"/>
          <w:color w:val="000000"/>
          <w:sz w:val="24"/>
          <w:szCs w:val="24"/>
        </w:rPr>
        <w:t xml:space="preserve">4.服务标准：</w:t>
      </w:r>
      <w:r>
        <w:rPr>
          <w:rFonts w:hint="eastAsia" w:ascii="宋体" w:hAnsi="宋体" w:eastAsia="宋体"/>
          <w:color w:val="000000"/>
          <w:sz w:val="24"/>
          <w:szCs w:val="24"/>
          <w:u w:val="single"/>
        </w:rPr>
        <w:t xml:space="preserve">符合《中华人民共和国城乡规划法》《公路路线设计规范》（JTG D20-2017）、《城市快速路设计规程》（CJJ 129-2009）、《城市道路交叉口规划规范》（GB50647-2011）、《城市道路工程设计规范》（CJJ 37-2012〔2016年版〕）、《公路立体交叉设计细则》（JTG/T D21-2014）、《城市地下道路工程设计规范》（CJJ 221-2015）、《城市综合交通体系规划标准》（GB/T 51328-2018）、《地铁设计规范》及其他相关现行法律法规、技术规范、标准，经专家评审通过。</w:t>
      </w:r>
      <w:r>
        <w:rPr>
          <w:rFonts w:hint="eastAsia" w:ascii="宋体" w:hAnsi="宋体" w:eastAsia="宋体"/>
          <w:color w:val="000000"/>
          <w:sz w:val="24"/>
          <w:szCs w:val="24"/>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b/>
          <w:bCs/>
          <w:color w:val="000000"/>
          <w:sz w:val="24"/>
          <w:szCs w:val="24"/>
        </w:rPr>
      </w:pPr>
      <w:r>
        <w:rPr>
          <w:rFonts w:hint="eastAsia" w:ascii="宋体" w:hAnsi="宋体" w:eastAsia="宋体"/>
          <w:color w:val="000000"/>
          <w:sz w:val="24"/>
          <w:szCs w:val="24"/>
        </w:rPr>
        <w:t xml:space="preserve">5.补充条款：</w:t>
      </w:r>
      <w:r>
        <w:rPr>
          <w:rFonts w:hint="eastAsia" w:ascii="宋体" w:hAnsi="宋体" w:eastAsia="宋体"/>
          <w:color w:val="000000"/>
          <w:sz w:val="24"/>
          <w:szCs w:val="24"/>
          <w:u w:val="single"/>
        </w:rPr>
        <w:t xml:space="preserve">         </w:t>
      </w:r>
      <w:r>
        <w:rPr>
          <w:rFonts w:hint="eastAsia" w:ascii="宋体" w:hAnsi="宋体" w:eastAsia="宋体"/>
          <w:b/>
          <w:bCs/>
          <w:color w:val="000000"/>
          <w:sz w:val="24"/>
          <w:szCs w:val="24"/>
        </w:rPr>
      </w:r>
      <w:r/>
    </w:p>
    <w:p>
      <w:pPr>
        <w:pStyle w:val="633"/>
        <w:ind w:firstLine="420"/>
        <w:spacing w:line="470" w:lineRule="exact"/>
        <w:rPr>
          <w:rFonts w:ascii="宋体" w:hAnsi="宋体"/>
          <w:color w:val="000000"/>
          <w:sz w:val="24"/>
        </w:rPr>
      </w:pPr>
      <w:r>
        <w:rPr>
          <w:rFonts w:hint="eastAsia" w:ascii="宋体" w:hAnsi="宋体"/>
          <w:b/>
          <w:color w:val="000000"/>
          <w:sz w:val="24"/>
        </w:rPr>
        <w:t xml:space="preserve">二、合同价款：</w:t>
      </w:r>
      <w:r>
        <w:rPr>
          <w:rFonts w:hint="eastAsia" w:ascii="宋体" w:hAnsi="宋体"/>
          <w:color w:val="000000"/>
          <w:sz w:val="24"/>
        </w:rPr>
        <w:t xml:space="preserve">总额为（含税价）：</w:t>
      </w:r>
      <w:r>
        <w:rPr>
          <w:rFonts w:hint="eastAsia" w:ascii="宋体" w:hAnsi="宋体"/>
          <w:color w:val="000000"/>
          <w:sz w:val="24"/>
          <w:u w:val="single"/>
        </w:rPr>
        <w:t xml:space="preserve">（大写）     元整（¥     元 ）</w:t>
      </w:r>
      <w:r>
        <w:rPr>
          <w:rFonts w:hint="eastAsia" w:ascii="宋体" w:hAnsi="宋体"/>
          <w:color w:val="000000"/>
          <w:sz w:val="24"/>
        </w:rPr>
        <w:t xml:space="preserve">。</w:t>
      </w:r>
      <w:bookmarkStart w:id="10" w:name="_Hlk139360431"/>
      <w:r>
        <w:rPr>
          <w:rFonts w:ascii="宋体" w:hAnsi="宋体"/>
          <w:color w:val="000000"/>
          <w:sz w:val="24"/>
        </w:rPr>
      </w:r>
      <w:r/>
    </w:p>
    <w:p>
      <w:pPr>
        <w:pStyle w:val="633"/>
        <w:ind w:firstLine="480"/>
        <w:spacing w:line="470" w:lineRule="exact"/>
        <w:rPr>
          <w:rFonts w:hint="eastAsia" w:ascii="宋体" w:hAnsi="宋体"/>
          <w:bCs/>
          <w:color w:val="000000"/>
          <w:sz w:val="24"/>
        </w:rPr>
      </w:pPr>
      <w:r/>
      <w:bookmarkEnd w:id="10"/>
      <w:r>
        <w:rPr>
          <w:rFonts w:hint="eastAsia" w:ascii="宋体" w:hAnsi="宋体"/>
          <w:b/>
          <w:color w:val="000000"/>
          <w:sz w:val="24"/>
        </w:rPr>
        <w:t xml:space="preserve">三、合同履行：</w:t>
      </w:r>
      <w:r>
        <w:rPr>
          <w:rFonts w:hint="eastAsia" w:ascii="宋体" w:hAnsi="宋体"/>
          <w:bCs/>
          <w:color w:val="000000"/>
          <w:sz w:val="24"/>
        </w:rPr>
        <w:t xml:space="preserve">本合同项下服务的提供参照招标文件的具体要求履行，甲乙双方通过补充条款进行特殊约定的从其约定。</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补充条款：</w:t>
      </w:r>
      <w:r>
        <w:rPr>
          <w:rFonts w:hint="eastAsia" w:ascii="宋体" w:hAnsi="宋体"/>
          <w:bCs/>
          <w:color w:val="000000"/>
          <w:sz w:val="24"/>
          <w:u w:val="single"/>
        </w:rPr>
        <w:t xml:space="preserve">         </w:t>
      </w:r>
      <w:r>
        <w:rPr>
          <w:rFonts w:hint="eastAsia" w:ascii="宋体" w:hAnsi="宋体"/>
          <w:bCs/>
          <w:color w:val="000000"/>
          <w:sz w:val="24"/>
        </w:rPr>
      </w:r>
      <w:r/>
    </w:p>
    <w:p>
      <w:pPr>
        <w:pStyle w:val="633"/>
        <w:ind w:firstLine="480"/>
        <w:spacing w:line="470" w:lineRule="exact"/>
        <w:rPr>
          <w:rFonts w:hint="eastAsia" w:ascii="宋体" w:hAnsi="宋体"/>
          <w:b/>
          <w:color w:val="000000"/>
          <w:sz w:val="24"/>
        </w:rPr>
      </w:pPr>
      <w:r>
        <w:rPr>
          <w:rFonts w:hint="eastAsia" w:ascii="宋体" w:hAnsi="宋体"/>
          <w:b/>
          <w:color w:val="000000"/>
          <w:sz w:val="24"/>
        </w:rPr>
        <w:t xml:space="preserve">四、交付成果要求</w:t>
      </w:r>
      <w:r>
        <w:rPr>
          <w:rFonts w:hint="eastAsia" w:ascii="宋体" w:hAnsi="宋体"/>
          <w:b/>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1.服务期：合同签订之日起</w:t>
      </w:r>
      <w:r>
        <w:rPr>
          <w:rFonts w:hint="eastAsia" w:ascii="宋体" w:hAnsi="宋体"/>
          <w:bCs/>
          <w:color w:val="000000"/>
          <w:sz w:val="24"/>
          <w:lang w:eastAsia="zh-CN"/>
        </w:rPr>
        <w:t xml:space="preserve">3个月内</w:t>
      </w:r>
      <w:r>
        <w:rPr>
          <w:rFonts w:hint="eastAsia" w:ascii="宋体" w:hAnsi="宋体"/>
          <w:bCs/>
          <w:color w:val="000000"/>
          <w:sz w:val="24"/>
        </w:rPr>
        <w:t xml:space="preserve">完成规划成果，若因项目汇报安排等因素导致时间延后，则时间相应顺延。</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
          <w:color w:val="000000"/>
          <w:sz w:val="24"/>
        </w:rPr>
        <w:t xml:space="preserve">计划进度：</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（1）资料搜集、调研阶段，本阶段计划安排10天内完成。</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（2）初步成果编制阶段，本阶段计划安排30天内完成。</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（3）方案深化编制阶段，本阶段计划安排30天内完成。</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（4）正式成果编制阶段，本阶段计划安排20天内完成。</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（若因项目汇报安排等因素导致时间延后，则时间相应顺延。）</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2.成果内容：</w:t>
      </w:r>
      <w:r>
        <w:rPr>
          <w:rFonts w:hint="eastAsia" w:ascii="宋体" w:hAnsi="宋体"/>
          <w:bCs/>
          <w:color w:val="000000"/>
          <w:sz w:val="24"/>
        </w:rPr>
      </w:r>
      <w:r/>
    </w:p>
    <w:p>
      <w:pPr>
        <w:pStyle w:val="633"/>
        <w:ind w:firstLine="480"/>
        <w:spacing w:line="470" w:lineRule="exact"/>
        <w:widowControl/>
        <w:rPr>
          <w:rFonts w:hint="eastAsia" w:ascii="宋体" w:hAnsi="宋体" w:cs="宋体"/>
          <w:bCs/>
          <w:color w:val="000000"/>
          <w:sz w:val="24"/>
        </w:rPr>
      </w:pPr>
      <w:r>
        <w:rPr>
          <w:rFonts w:hint="eastAsia" w:ascii="宋体" w:hAnsi="宋体" w:cs="宋体"/>
          <w:bCs/>
          <w:color w:val="000000"/>
          <w:sz w:val="24"/>
        </w:rPr>
        <w:t xml:space="preserve">根据年度领导工作指示和布置（依据市政府相关文件、会议纪要、市领导批示指示要求及局领导要求），围绕当前时期社会经济发展要求和城市建设热点、焦点问题开展系列专题研究，采用定量分析技术支撑规划研究成果，加强规划细化方案研究，保障重点交通基础设施项目，提升精细化规划管理水平，形成快速反馈规划研究机制，为</w:t>
      </w:r>
      <w:r>
        <w:rPr>
          <w:rFonts w:hint="eastAsia" w:ascii="宋体" w:hAnsi="宋体" w:cs="宋体"/>
          <w:bCs/>
          <w:color w:val="000000"/>
          <w:sz w:val="24"/>
        </w:rPr>
        <w:t xml:space="preserve">政府决策提供依据。完成不少于8项规划方案，完成指定年度城市交通发展年度报告, 研究成果纳入一张图管理。具体可涵盖以下方面：一是优化轨网路网体系布局，结合城市发展动态，持续优化轨道线网规划和骨架路网体系规划，动态完善城市综合交通体系，巩固无锡综合交通枢纽地位；二是促进区域一体化交通互联互通，支撑长三角一体化、苏锡常一体化、锡澄宜一体化发展，全面构建开放融合的区域交通一体化发展格局，不断提升区域交通基础设施互联互通水平；三是支撑近期重大工程项目建设，加强城市综合交通模型应用，通过加强定量分析，进一步完善规划设计</w:t>
      </w:r>
      <w:r>
        <w:rPr>
          <w:rFonts w:hint="eastAsia" w:ascii="宋体" w:hAnsi="宋体" w:cs="宋体"/>
          <w:bCs/>
          <w:color w:val="000000"/>
          <w:sz w:val="24"/>
        </w:rPr>
        <w:t xml:space="preserve">方案、近期建设计划等工作；四是完善交通枢纽集疏运体系和重点地区交通组织，为城市重要综合交通枢纽集疏运体系构建提供配套支撑，围绕重点地区、重要地块、重点城市更新地区开展交通承载力分析和交通组织优化工作；五是完善市政交通数据库平台，完成年度全市骨架道路、轨道控制线一张图更新维护和入库工作，持续完善市政交通数据库平台，不断提升精细化管控水平；六是编制城市交通年度报告，通过积累无锡市区城市交通基础数据，掌握城市交通运行特征和基本规律，为城市交通发展和交通规划编制提供数据支持，形成常态化、系统性的年度城市交通发展报告</w:t>
      </w:r>
      <w:r>
        <w:rPr>
          <w:rFonts w:hint="eastAsia" w:ascii="宋体" w:hAnsi="宋体"/>
          <w:bCs/>
          <w:color w:val="000000"/>
          <w:sz w:val="24"/>
        </w:rPr>
        <w:t xml:space="preserve">。</w:t>
      </w:r>
      <w:r>
        <w:rPr>
          <w:rFonts w:hint="eastAsia" w:ascii="宋体" w:hAnsi="宋体" w:cs="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3.成果形式：</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（1）纸质版规划设计成果（含技术报告、图纸），数量10份；</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（2）电子版规划设计成果（需包含纸质版规划设计成果全部内容，PDF格式，图纸为DWG和JPG格式，汇报电子文件为PPT格式），以光盘形式提交，数量3份。</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4.其他要求：</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供应商应根据专家评审意见及采购人意见，进行规划成果的深化完善工作，项目负责人应参与编制过程中的讨论会议、座谈会，并在成果汇报时到场汇报。</w:t>
      </w:r>
      <w:r>
        <w:rPr>
          <w:rFonts w:hint="eastAsia" w:ascii="宋体" w:hAnsi="宋体"/>
          <w:bCs/>
          <w:color w:val="000000"/>
          <w:sz w:val="24"/>
        </w:rPr>
      </w:r>
      <w:r/>
    </w:p>
    <w:p>
      <w:pPr>
        <w:pStyle w:val="633"/>
        <w:ind w:firstLine="480"/>
        <w:spacing w:line="470" w:lineRule="exact"/>
        <w:rPr>
          <w:rFonts w:hint="eastAsia" w:ascii="宋体" w:hAnsi="宋体"/>
          <w:b/>
          <w:color w:val="000000"/>
          <w:sz w:val="24"/>
        </w:rPr>
      </w:pPr>
      <w:r>
        <w:rPr>
          <w:rFonts w:hint="eastAsia" w:ascii="宋体" w:hAnsi="宋体"/>
          <w:b/>
          <w:color w:val="000000"/>
          <w:sz w:val="24"/>
        </w:rPr>
        <w:t xml:space="preserve">五、履约验收</w:t>
      </w:r>
      <w:r>
        <w:rPr>
          <w:rFonts w:hint="eastAsia" w:ascii="宋体" w:hAnsi="宋体"/>
          <w:b/>
          <w:color w:val="000000"/>
          <w:sz w:val="24"/>
        </w:rPr>
      </w:r>
      <w:r/>
    </w:p>
    <w:p>
      <w:pPr>
        <w:pStyle w:val="633"/>
        <w:ind w:firstLine="480"/>
        <w:jc w:val="left"/>
        <w:spacing w:line="360" w:lineRule="auto"/>
        <w:widowControl/>
        <w:rPr>
          <w:rFonts w:hint="eastAsia" w:ascii="宋体" w:hAnsi="宋体"/>
          <w:sz w:val="24"/>
          <w:lang w:bidi="ar"/>
        </w:rPr>
      </w:pPr>
      <w:r>
        <w:rPr>
          <w:rFonts w:hint="eastAsia" w:ascii="宋体" w:hAnsi="宋体"/>
          <w:sz w:val="24"/>
          <w:lang w:bidi="ar"/>
        </w:rPr>
        <w:t xml:space="preserve">1.验收组织方式：自行组织</w:t>
      </w:r>
      <w:r>
        <w:rPr>
          <w:rFonts w:hint="eastAsia" w:ascii="宋体" w:hAnsi="宋体"/>
          <w:sz w:val="24"/>
          <w:lang w:bidi="ar"/>
        </w:rPr>
      </w:r>
      <w:r/>
    </w:p>
    <w:p>
      <w:pPr>
        <w:pStyle w:val="633"/>
        <w:ind w:firstLine="480"/>
        <w:jc w:val="left"/>
        <w:spacing w:line="360" w:lineRule="auto"/>
        <w:widowControl/>
        <w:rPr>
          <w:rFonts w:hint="eastAsia" w:ascii="宋体" w:hAnsi="宋体"/>
          <w:sz w:val="24"/>
          <w:lang w:bidi="ar"/>
        </w:rPr>
      </w:pPr>
      <w:r>
        <w:rPr>
          <w:rFonts w:hint="eastAsia" w:ascii="宋体" w:hAnsi="宋体"/>
          <w:sz w:val="24"/>
          <w:lang w:bidi="ar"/>
        </w:rPr>
        <w:t xml:space="preserve">2.验收主体：无锡市自然资源和规划局</w:t>
      </w:r>
      <w:r>
        <w:rPr>
          <w:rFonts w:hint="eastAsia" w:ascii="宋体" w:hAnsi="宋体"/>
          <w:sz w:val="24"/>
          <w:lang w:bidi="ar"/>
        </w:rPr>
      </w:r>
      <w:r/>
    </w:p>
    <w:p>
      <w:pPr>
        <w:pStyle w:val="633"/>
        <w:ind w:firstLine="480"/>
        <w:jc w:val="left"/>
        <w:spacing w:line="360" w:lineRule="auto"/>
        <w:widowControl/>
        <w:rPr>
          <w:rFonts w:ascii="宋体" w:hAnsi="宋体"/>
          <w:sz w:val="24"/>
          <w:lang w:bidi="ar"/>
        </w:rPr>
      </w:pPr>
      <w:r>
        <w:rPr>
          <w:rFonts w:hint="eastAsia" w:ascii="宋体" w:hAnsi="宋体"/>
          <w:sz w:val="24"/>
          <w:lang w:bidi="ar"/>
        </w:rPr>
        <w:t xml:space="preserve">3.履约验收时间：</w:t>
      </w:r>
      <w:r>
        <w:rPr>
          <w:rFonts w:hint="eastAsia" w:ascii="宋体" w:hAnsi="宋体"/>
          <w:sz w:val="24"/>
          <w:u w:val="single"/>
          <w:lang w:val="en-US" w:eastAsia="zh-CN" w:bidi="ar"/>
        </w:rPr>
        <w:t xml:space="preserve">   </w:t>
      </w:r>
      <w:r>
        <w:rPr>
          <w:rFonts w:hint="eastAsia" w:ascii="宋体" w:hAnsi="宋体"/>
          <w:sz w:val="24"/>
          <w:u w:val="single"/>
          <w:lang w:bidi="ar"/>
        </w:rPr>
        <w:t xml:space="preserve">年</w:t>
      </w:r>
      <w:r>
        <w:rPr>
          <w:rFonts w:hint="eastAsia" w:ascii="宋体" w:hAnsi="宋体"/>
          <w:sz w:val="24"/>
          <w:u w:val="single"/>
          <w:lang w:val="en-US" w:eastAsia="zh-CN" w:bidi="ar"/>
        </w:rPr>
        <w:t xml:space="preserve">  </w:t>
      </w:r>
      <w:r>
        <w:rPr>
          <w:rFonts w:hint="eastAsia" w:ascii="宋体" w:hAnsi="宋体"/>
          <w:sz w:val="24"/>
          <w:u w:val="single"/>
          <w:lang w:bidi="ar"/>
        </w:rPr>
        <w:t xml:space="preserve">月</w:t>
      </w:r>
      <w:r>
        <w:rPr>
          <w:rFonts w:ascii="宋体" w:hAnsi="宋体"/>
          <w:sz w:val="24"/>
          <w:lang w:bidi="ar"/>
        </w:rPr>
      </w:r>
      <w:r/>
    </w:p>
    <w:p>
      <w:pPr>
        <w:pStyle w:val="633"/>
        <w:ind w:firstLine="480"/>
        <w:jc w:val="left"/>
        <w:spacing w:line="360" w:lineRule="auto"/>
        <w:widowControl/>
        <w:rPr>
          <w:rFonts w:hint="eastAsia" w:ascii="宋体" w:hAnsi="宋体"/>
          <w:sz w:val="24"/>
          <w:lang w:bidi="ar"/>
        </w:rPr>
      </w:pPr>
      <w:r>
        <w:rPr>
          <w:rFonts w:hint="eastAsia" w:ascii="宋体" w:hAnsi="宋体"/>
          <w:sz w:val="24"/>
          <w:lang w:bidi="ar"/>
        </w:rPr>
        <w:t xml:space="preserve">4.履约验收方式：一次性验收</w:t>
      </w:r>
      <w:r>
        <w:rPr>
          <w:rFonts w:hint="eastAsia" w:ascii="宋体" w:hAnsi="宋体"/>
          <w:sz w:val="24"/>
          <w:lang w:bidi="ar"/>
        </w:rPr>
      </w:r>
      <w:r/>
    </w:p>
    <w:p>
      <w:pPr>
        <w:pStyle w:val="633"/>
        <w:ind w:firstLine="480"/>
        <w:jc w:val="left"/>
        <w:spacing w:line="360" w:lineRule="auto"/>
        <w:widowControl/>
        <w:rPr>
          <w:rFonts w:hint="eastAsia" w:ascii="宋体" w:hAnsi="宋体"/>
          <w:sz w:val="24"/>
          <w:lang w:bidi="ar"/>
        </w:rPr>
      </w:pPr>
      <w:r>
        <w:rPr>
          <w:rFonts w:hint="eastAsia" w:ascii="宋体" w:hAnsi="宋体"/>
          <w:sz w:val="24"/>
          <w:lang w:bidi="ar"/>
        </w:rPr>
        <w:t xml:space="preserve">5.履约验收程序：依照《江苏省政府采购履约验收管理办法》（苏财规〔2024〕7 号）相关规定执行。</w:t>
      </w:r>
      <w:r>
        <w:rPr>
          <w:rFonts w:hint="eastAsia" w:ascii="宋体" w:hAnsi="宋体"/>
          <w:sz w:val="24"/>
          <w:lang w:bidi="ar"/>
        </w:rPr>
      </w:r>
      <w:r/>
    </w:p>
    <w:p>
      <w:pPr>
        <w:pStyle w:val="633"/>
        <w:ind w:firstLine="480"/>
        <w:jc w:val="left"/>
        <w:spacing w:line="360" w:lineRule="auto"/>
        <w:widowControl/>
        <w:rPr>
          <w:rFonts w:hint="eastAsia" w:ascii="宋体" w:hAnsi="宋体"/>
          <w:sz w:val="24"/>
          <w:lang w:bidi="ar"/>
        </w:rPr>
      </w:pPr>
      <w:r>
        <w:rPr>
          <w:rFonts w:hint="eastAsia" w:ascii="宋体" w:hAnsi="宋体"/>
          <w:sz w:val="24"/>
          <w:lang w:bidi="ar"/>
        </w:rPr>
        <w:t xml:space="preserve">6.履约验收内容：依照采购文件执行</w:t>
      </w:r>
      <w:r>
        <w:rPr>
          <w:rFonts w:hint="eastAsia" w:ascii="宋体" w:hAnsi="宋体"/>
          <w:sz w:val="24"/>
          <w:lang w:bidi="ar"/>
        </w:rPr>
      </w:r>
      <w:r/>
    </w:p>
    <w:p>
      <w:pPr>
        <w:pStyle w:val="633"/>
        <w:ind w:firstLine="480"/>
        <w:spacing w:line="470" w:lineRule="exact"/>
        <w:rPr>
          <w:rFonts w:hint="eastAsia" w:ascii="宋体" w:hAnsi="宋体"/>
          <w:b/>
          <w:color w:val="000000"/>
          <w:sz w:val="24"/>
        </w:rPr>
      </w:pPr>
      <w:r>
        <w:rPr>
          <w:rFonts w:hint="eastAsia" w:ascii="宋体" w:hAnsi="宋体"/>
          <w:sz w:val="24"/>
          <w:lang w:bidi="ar"/>
        </w:rPr>
        <w:t xml:space="preserve">7.履约验收标准：</w:t>
      </w:r>
      <w:r>
        <w:rPr>
          <w:rFonts w:hint="eastAsia"/>
          <w:sz w:val="24"/>
        </w:rPr>
        <w:t xml:space="preserve">符合《中华人民共和国城乡规划法》《公路路线设计规范》（JTG D20-2017）、《城市快速路设计规程》（CJJ 129-2009）、《城市道路交叉口规划规范》（GB50647-2011）、《城市道路工程设计规范》（CJJ 37-2012〔2016年版〕）、《公路立体交叉设计细则》（JTG/T D21-2014）、《城市地下道路工程设计规范》（CJJ 221-2015）、《城市综合交通体系规划标准》（GB/T 51328-2018）、</w:t>
      </w:r>
      <w:r>
        <w:rPr>
          <w:rFonts w:hint="eastAsia" w:ascii="宋体" w:hAnsi="宋体" w:cs="宋体"/>
          <w:bCs/>
          <w:color w:val="000000"/>
          <w:sz w:val="24"/>
        </w:rPr>
        <w:t xml:space="preserve">《地铁设计规范》</w:t>
      </w:r>
      <w:r>
        <w:rPr>
          <w:rFonts w:hint="eastAsia"/>
          <w:sz w:val="24"/>
        </w:rPr>
        <w:t xml:space="preserve">及其他相关现行法律法规、技术规范、标准，经专家评审通过。</w:t>
      </w:r>
      <w:r>
        <w:rPr>
          <w:rFonts w:hint="eastAsia" w:ascii="宋体" w:hAnsi="宋体"/>
          <w:b/>
          <w:color w:val="000000"/>
          <w:sz w:val="24"/>
        </w:rPr>
      </w:r>
      <w:r/>
    </w:p>
    <w:p>
      <w:pPr>
        <w:pStyle w:val="633"/>
        <w:ind w:firstLine="480"/>
        <w:spacing w:line="470" w:lineRule="exact"/>
        <w:rPr>
          <w:rFonts w:hint="eastAsia" w:ascii="宋体" w:hAnsi="宋体"/>
          <w:b/>
          <w:color w:val="000000"/>
          <w:sz w:val="24"/>
        </w:rPr>
      </w:pPr>
      <w:r>
        <w:rPr>
          <w:rFonts w:hint="eastAsia" w:ascii="宋体" w:hAnsi="宋体"/>
          <w:b/>
          <w:color w:val="000000"/>
          <w:sz w:val="24"/>
        </w:rPr>
        <w:t xml:space="preserve">六、合同责任</w:t>
      </w:r>
      <w:r>
        <w:rPr>
          <w:rFonts w:hint="eastAsia" w:ascii="宋体" w:hAnsi="宋体"/>
          <w:b/>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1.甲方应当为乙方履行合同提供必要的支持。</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2.乙方保证其对为履行本合同交付的工作成果、使用的技术手段或提供的服务内容涉及的各方面均享有完全的法律权利或获得充分的授权。乙方因自身的权利瑕疵或侵权行为使得本合同履行或提交的成果侵犯任何第三方合法权益的，均由乙方承担相关责任，如果由此造成甲方损失的乙方须全额赔偿。</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3.乙方在履行合同中产生的一切非因甲方过错导致的损失，均由乙方自行承担责任。</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4.甲乙双方指定专人作为双方之间的联络人并指定有效送达地址，与本合同有关的任何事项（包括因为本合同导致的争议、诉讼或仲裁文件的送达）以电话、微信、电子邮件或邮寄材料到达相对方指定联络人或送达地址即视为有效送达对方，任何一方需要变更联系人或联系地址的，需要提前一周通知对方，否则向原联系人、联系地址送达的文件、信息均视为已有效送达。</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甲方指定联络人：</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姓名：</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联系方式，手机号码，微信号，电子邮箱。</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送达地址：</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乙方指定联络人： </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姓名：</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联系方式，手机号码，微信号，电子邮箱。</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送达地址：</w:t>
      </w:r>
      <w:r>
        <w:rPr>
          <w:rFonts w:hint="eastAsia" w:ascii="宋体" w:hAnsi="宋体"/>
          <w:bCs/>
          <w:color w:val="000000"/>
          <w:sz w:val="24"/>
        </w:rPr>
      </w:r>
      <w:r/>
    </w:p>
    <w:p>
      <w:pPr>
        <w:pStyle w:val="633"/>
        <w:ind w:firstLine="480"/>
        <w:spacing w:line="470" w:lineRule="exact"/>
        <w:rPr>
          <w:rFonts w:hint="eastAsia" w:ascii="宋体" w:hAnsi="宋体"/>
          <w:b/>
          <w:color w:val="000000"/>
          <w:sz w:val="24"/>
        </w:rPr>
      </w:pPr>
      <w:r>
        <w:rPr>
          <w:rFonts w:hint="eastAsia" w:ascii="宋体" w:hAnsi="宋体"/>
          <w:b/>
          <w:color w:val="000000"/>
          <w:sz w:val="24"/>
        </w:rPr>
        <w:t xml:space="preserve">七、合同价款及支付方式：</w:t>
      </w:r>
      <w:r>
        <w:rPr>
          <w:rFonts w:hint="eastAsia" w:ascii="宋体" w:hAnsi="宋体"/>
          <w:b/>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1.合同价款总额为：</w:t>
      </w:r>
      <w:r>
        <w:rPr>
          <w:rFonts w:hint="eastAsia" w:ascii="宋体" w:hAnsi="宋体"/>
          <w:bCs/>
          <w:color w:val="000000"/>
          <w:sz w:val="24"/>
          <w:u w:val="single"/>
        </w:rPr>
        <w:t xml:space="preserve">（大写）     元整（¥     元 </w:t>
      </w:r>
      <w:r>
        <w:rPr>
          <w:rFonts w:hint="eastAsia" w:ascii="宋体" w:hAnsi="宋体"/>
          <w:bCs/>
          <w:color w:val="000000"/>
          <w:sz w:val="24"/>
        </w:rPr>
        <w:t xml:space="preserve">）。</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2.总费用包含了设计人员的报酬、差旅费、代理服务费、专家评审费等完成本项目所需的全部费用。除了以上费用以外，除非另外达成其他协议，甲方不再为本项目向乙方支付其他任何费用。</w:t>
      </w:r>
      <w:r>
        <w:rPr>
          <w:rFonts w:hint="eastAsia" w:ascii="宋体" w:hAnsi="宋体"/>
          <w:bCs/>
          <w:color w:val="000000"/>
          <w:sz w:val="24"/>
        </w:rPr>
      </w:r>
      <w:r/>
    </w:p>
    <w:p>
      <w:pPr>
        <w:pStyle w:val="633"/>
        <w:ind w:firstLine="480"/>
        <w:spacing w:line="470" w:lineRule="exact"/>
        <w:rPr>
          <w:rFonts w:hint="eastAsia" w:ascii="宋体" w:hAnsi="宋体"/>
          <w:bCs/>
          <w:color w:val="000000"/>
          <w:sz w:val="24"/>
        </w:rPr>
      </w:pPr>
      <w:r>
        <w:rPr>
          <w:rFonts w:hint="eastAsia" w:ascii="宋体" w:hAnsi="宋体"/>
          <w:bCs/>
          <w:color w:val="000000"/>
          <w:sz w:val="24"/>
        </w:rPr>
        <w:t xml:space="preserve">3.付款方式：自合同签订后，在收到发票后15日内，支付合同价款的50%预付款；在完成工作成果并通过专家论证后，付清余款。注：以上款项均不另计利息，上述每期款项支付前，乙方均应向甲方提供符合甲方财务要求的税金发票，否则，甲方有权拒绝支付相应的款项，并不构成违约。</w:t>
      </w:r>
      <w:r>
        <w:rPr>
          <w:rFonts w:hint="eastAsia" w:ascii="宋体" w:hAnsi="宋体"/>
          <w:bCs/>
          <w:color w:val="000000"/>
          <w:sz w:val="24"/>
        </w:rPr>
      </w:r>
      <w:r/>
    </w:p>
    <w:p>
      <w:pPr>
        <w:pStyle w:val="633"/>
        <w:ind w:firstLine="480"/>
        <w:spacing w:line="470" w:lineRule="exact"/>
        <w:rPr>
          <w:rFonts w:hint="eastAsia" w:ascii="宋体" w:hAnsi="宋体"/>
          <w:b/>
          <w:bCs/>
          <w:color w:val="000000"/>
          <w:sz w:val="24"/>
        </w:rPr>
      </w:pPr>
      <w:r>
        <w:rPr>
          <w:rFonts w:hint="eastAsia" w:ascii="宋体" w:hAnsi="宋体"/>
          <w:b/>
          <w:bCs/>
          <w:color w:val="000000"/>
          <w:sz w:val="24"/>
        </w:rPr>
        <w:t xml:space="preserve">八、成果权属 </w:t>
      </w:r>
      <w:r>
        <w:rPr>
          <w:rFonts w:hint="eastAsia" w:ascii="宋体" w:hAnsi="宋体"/>
          <w:b/>
          <w:bCs/>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1.甲方拥有本合同项目的所有中间成果和最终成果，以及与之相关的所有权利。</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2.乙方有权要求甲方在公开成果时注明乙方为本合同项目受委托人，并可享有与甲方共同获得与本合同项目成果相关的荣誉证书和奖励的权利。</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3.经甲方另外书面同意后，乙方可以享有本合同项目中间成果或最终成果的下列相关权利：</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利用本合同项目中间成果或最终成果用于学术研究，发表论文或著作；</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☑以受委托人的身份利用甲方已公开的成果对外宣传的权利；</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□其他权利： 无 。</w:t>
      </w:r>
      <w:r>
        <w:rPr>
          <w:rFonts w:hint="eastAsia" w:ascii="宋体" w:hAnsi="宋体"/>
          <w:color w:val="000000"/>
          <w:sz w:val="24"/>
        </w:rPr>
      </w:r>
      <w:r/>
    </w:p>
    <w:p>
      <w:pPr>
        <w:pStyle w:val="633"/>
        <w:ind w:firstLine="480"/>
        <w:spacing w:line="470" w:lineRule="exact"/>
        <w:rPr>
          <w:rFonts w:hint="eastAsia" w:ascii="宋体" w:hAnsi="宋体"/>
          <w:b/>
          <w:color w:val="000000"/>
          <w:sz w:val="24"/>
        </w:rPr>
      </w:pPr>
      <w:r>
        <w:rPr>
          <w:rFonts w:hint="eastAsia" w:ascii="宋体" w:hAnsi="宋体"/>
          <w:b/>
          <w:color w:val="000000"/>
          <w:sz w:val="24"/>
        </w:rPr>
        <w:t xml:space="preserve">九、保密条款 </w:t>
      </w:r>
      <w:r>
        <w:rPr>
          <w:rFonts w:hint="eastAsia" w:ascii="宋体" w:hAnsi="宋体"/>
          <w:b/>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1.甲乙双方应遵守国家的有关保密规定，妥善保管对方提供的资料，保守对方的各项秘密，并保护对方的知识产权。</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2.乙方须以保密方式处理双方直接或间接提供的任何资料，以及因本项目研究工作所直接或间接取得、处理或接触的任何其他资料。未经甲方书面同意，不得向第三方透露任何有关项目的内容，或公开任何项目中间成果或最终成果，亦不得用于本合同以外的目的。如发生以上情况，乙方承担一切由此引起的后果、赔偿甲方损失，并向甲方支付合同总价款10%的违约金。</w:t>
      </w:r>
      <w:r>
        <w:rPr>
          <w:rFonts w:hint="eastAsia" w:ascii="宋体" w:hAnsi="宋体"/>
          <w:color w:val="000000"/>
          <w:sz w:val="24"/>
        </w:rPr>
      </w:r>
      <w:r/>
    </w:p>
    <w:p>
      <w:pPr>
        <w:pStyle w:val="633"/>
        <w:ind w:firstLine="480"/>
        <w:spacing w:line="470" w:lineRule="exact"/>
        <w:rPr>
          <w:rFonts w:hint="eastAsia" w:ascii="宋体" w:hAnsi="宋体"/>
          <w:b/>
          <w:bCs/>
          <w:color w:val="000000"/>
          <w:sz w:val="24"/>
        </w:rPr>
      </w:pPr>
      <w:r>
        <w:rPr>
          <w:rFonts w:hint="eastAsia" w:ascii="宋体" w:hAnsi="宋体"/>
          <w:b/>
          <w:bCs/>
          <w:color w:val="000000"/>
          <w:sz w:val="24"/>
        </w:rPr>
        <w:t xml:space="preserve">十、违约责任 </w:t>
      </w:r>
      <w:r>
        <w:rPr>
          <w:rFonts w:hint="eastAsia" w:ascii="宋体" w:hAnsi="宋体"/>
          <w:b/>
          <w:bCs/>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1.未经甲方许可，乙方不得将本合同项目与第三方合作，或将本合同标的全部或部分擅自转包或分包给第三方。否则，甲方有权解除本合同并要求乙方终止与第三方的合同，乙方应退回甲方已经支付的全部费用，另按合同总价5%的标准向甲方支付违约金，并赔偿由此给甲方造成的损失。</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2.由于乙方工作的错误或遗漏造成本项目成果质量损失的，乙方除负责及时采取有效补救措施外，并赔偿由此导致的甲方的全部损失。</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3.本合同履行期间，乙方未能按合同约定的日期（含协商延缓的日期）提交成果并得到甲方认可的，甲方有权要求乙方支付该阶段合同价款每日2‰的逾期违约金，逾期违约金总额不超过合同总价款的5%，甲方有权解除合同并不支付任何费用，已经支付的费用乙方须全额退回，乙方还需赔偿由此导致甲方的全部损失。</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4.乙方提供的规划方案和报告不符合合同约定条件的，应当减收或免收报酬；不提交规划方案和报告，或者甲方认为乙方所提交的规划方案和报告水平低劣，无参考价值的，甲方有权解除合同，乙方应当返还甲方已经支付的全部报酬，同时支付数额为合同总价款5%的违约金。</w:t>
      </w:r>
      <w:r>
        <w:rPr>
          <w:rFonts w:hint="eastAsia" w:ascii="宋体" w:hAnsi="宋体"/>
          <w:color w:val="000000"/>
          <w:sz w:val="24"/>
        </w:rPr>
      </w:r>
      <w:r/>
    </w:p>
    <w:p>
      <w:pPr>
        <w:pStyle w:val="633"/>
        <w:ind w:firstLine="480"/>
        <w:spacing w:line="470" w:lineRule="exact"/>
        <w:rPr>
          <w:rFonts w:hint="eastAsia" w:ascii="宋体" w:hAnsi="宋体"/>
          <w:b/>
          <w:bCs/>
          <w:color w:val="000000"/>
          <w:sz w:val="24"/>
        </w:rPr>
      </w:pPr>
      <w:r>
        <w:rPr>
          <w:rFonts w:hint="eastAsia" w:ascii="宋体" w:hAnsi="宋体"/>
          <w:b/>
          <w:bCs/>
          <w:color w:val="000000"/>
          <w:sz w:val="24"/>
        </w:rPr>
        <w:t xml:space="preserve">十一、解决争议的方式：</w:t>
      </w:r>
      <w:r>
        <w:rPr>
          <w:rFonts w:hint="eastAsia" w:ascii="宋体" w:hAnsi="宋体"/>
          <w:b/>
          <w:bCs/>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1.合同签订后甲乙双方即直接产生权利与义务的关系，合同执行过程中出现的问题应按照合同约定、法律法规的规定办理。在合同履行过程中，双方如有争议，由甲乙双方协商处理，若协商不成，向无锡仲裁委员会申请仲裁方式处理：</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2.合同在执行过程中出现的未尽事宜，双方在不违背本合同和采购文件的原则下协商解决，协商结果以书面形式签订补充协议，且补充协议与本合同具有同等效力；</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3.合同中未有约定的按照有关的法律法规以及国家行业标准或技术文件规定予以解决。</w:t>
      </w:r>
      <w:r>
        <w:rPr>
          <w:rFonts w:hint="eastAsia" w:ascii="宋体" w:hAnsi="宋体"/>
          <w:color w:val="000000"/>
          <w:sz w:val="24"/>
        </w:rPr>
      </w:r>
      <w:r/>
    </w:p>
    <w:p>
      <w:pPr>
        <w:pStyle w:val="633"/>
        <w:ind w:firstLine="480"/>
        <w:spacing w:line="470" w:lineRule="exact"/>
        <w:rPr>
          <w:rFonts w:hint="eastAsia" w:ascii="宋体" w:hAnsi="宋体"/>
          <w:b/>
          <w:bCs/>
          <w:color w:val="000000"/>
          <w:sz w:val="24"/>
        </w:rPr>
      </w:pPr>
      <w:r>
        <w:rPr>
          <w:rFonts w:hint="eastAsia" w:ascii="宋体" w:hAnsi="宋体"/>
          <w:b/>
          <w:bCs/>
          <w:color w:val="000000"/>
          <w:sz w:val="24"/>
        </w:rPr>
        <w:t xml:space="preserve">十二、合同终止：</w:t>
      </w:r>
      <w:r>
        <w:rPr>
          <w:rFonts w:hint="eastAsia" w:ascii="宋体" w:hAnsi="宋体"/>
          <w:b/>
          <w:bCs/>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（一）因解除而终止</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合同解除后甲方无须支付任何费用，且乙方应全额退还甲方已经支付的费用，乙方还应按本合同的约定承担违约责任。违约金不足以弥补甲方损失的，甲方可继续向乙方追偿。</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的合格工作量对应的款项，并按本合同约定承担违约责任。</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3.合同一方依本合同约定行使解除权的，合同自解除通知送达之日起终止。违约方应当向守约方支付违约金或赔偿损失。</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4.合同终止后，不妨碍守约方向违约方追究违约责任。</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（二）有下列情形之一的，合同权利义务终止：</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1.本合同已按约定履行完毕；</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2.本合同经各方协商一致而终止；</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3.本合同因一方出现违约情况（包括一方擅自转让本合同项下权利义务行为），另一方根据合同约定发出解除合同的通知；</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4.法律法规规定终止的其他情形。</w:t>
      </w:r>
      <w:r>
        <w:rPr>
          <w:rFonts w:hint="eastAsia" w:ascii="宋体" w:hAnsi="宋体"/>
          <w:color w:val="000000"/>
          <w:sz w:val="24"/>
        </w:rPr>
      </w:r>
      <w:r/>
    </w:p>
    <w:p>
      <w:pPr>
        <w:pStyle w:val="633"/>
        <w:ind w:firstLine="480"/>
        <w:spacing w:line="470" w:lineRule="exact"/>
        <w:rPr>
          <w:rFonts w:hint="eastAsia" w:ascii="宋体" w:hAnsi="宋体"/>
          <w:b/>
          <w:bCs/>
          <w:color w:val="000000"/>
          <w:sz w:val="24"/>
        </w:rPr>
      </w:pPr>
      <w:r>
        <w:rPr>
          <w:rFonts w:hint="eastAsia" w:ascii="宋体" w:hAnsi="宋体"/>
          <w:b/>
          <w:bCs/>
          <w:color w:val="000000"/>
          <w:sz w:val="24"/>
        </w:rPr>
        <w:t xml:space="preserve">十三、合同生效：</w:t>
      </w:r>
      <w:r>
        <w:rPr>
          <w:rFonts w:hint="eastAsia" w:ascii="宋体" w:hAnsi="宋体"/>
          <w:b/>
          <w:bCs/>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1.双方盖章签字并经代理机构见证后生效；</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2.甲乙双方确认：对本合同条款及后果均已知悉，一致确认不存在欺诈、胁迫、乘人之危、重大误解、显失公平等任何可能导致合同无效或被撤销的情形。</w:t>
      </w:r>
      <w:r>
        <w:rPr>
          <w:rFonts w:hint="eastAsia" w:ascii="宋体" w:hAnsi="宋体"/>
          <w:color w:val="000000"/>
          <w:sz w:val="24"/>
        </w:rPr>
      </w:r>
      <w:r/>
    </w:p>
    <w:p>
      <w:pPr>
        <w:pStyle w:val="633"/>
        <w:ind w:firstLine="480"/>
        <w:spacing w:line="470" w:lineRule="exact"/>
        <w:rPr>
          <w:rFonts w:hint="eastAsia" w:ascii="宋体" w:hAnsi="宋体"/>
          <w:b/>
          <w:bCs/>
          <w:color w:val="000000"/>
          <w:sz w:val="24"/>
        </w:rPr>
      </w:pPr>
      <w:r>
        <w:rPr>
          <w:rFonts w:hint="eastAsia" w:ascii="宋体" w:hAnsi="宋体"/>
          <w:b/>
          <w:bCs/>
          <w:color w:val="000000"/>
          <w:sz w:val="24"/>
        </w:rPr>
        <w:t xml:space="preserve">十四、组成本合同的文件包括：</w:t>
      </w:r>
      <w:r>
        <w:rPr>
          <w:rFonts w:hint="eastAsia" w:ascii="宋体" w:hAnsi="宋体"/>
          <w:b/>
          <w:bCs/>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（一）合同通用条款和专用条款；</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（二）采购文件和乙方的投标文件；</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（三）中标通知书；</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（四）甲乙双方商定的其他必要文件。</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上述合同文件内容互为补充，如有不明确，由甲方负责解释。</w:t>
      </w:r>
      <w:r>
        <w:rPr>
          <w:rFonts w:hint="eastAsia" w:ascii="宋体" w:hAnsi="宋体"/>
          <w:color w:val="000000"/>
          <w:sz w:val="24"/>
        </w:rPr>
      </w:r>
      <w:r/>
    </w:p>
    <w:p>
      <w:pPr>
        <w:pStyle w:val="633"/>
        <w:ind w:firstLine="480"/>
        <w:spacing w:line="470" w:lineRule="exact"/>
        <w:rPr>
          <w:rFonts w:hint="eastAsia" w:ascii="宋体" w:hAnsi="宋体"/>
          <w:b/>
          <w:bCs/>
          <w:color w:val="000000"/>
          <w:sz w:val="24"/>
        </w:rPr>
      </w:pPr>
      <w:r>
        <w:rPr>
          <w:rFonts w:hint="eastAsia" w:ascii="宋体" w:hAnsi="宋体"/>
          <w:b/>
          <w:bCs/>
          <w:color w:val="000000"/>
          <w:sz w:val="24"/>
        </w:rPr>
        <w:t xml:space="preserve">十五、合同备案</w:t>
      </w:r>
      <w:r>
        <w:rPr>
          <w:rFonts w:hint="eastAsia" w:ascii="宋体" w:hAnsi="宋体"/>
          <w:b/>
          <w:bCs/>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合同份数：合同一式</w:t>
      </w:r>
      <w:r>
        <w:rPr>
          <w:rFonts w:hint="eastAsia" w:ascii="宋体" w:hAnsi="宋体"/>
          <w:color w:val="000000"/>
          <w:sz w:val="24"/>
          <w:u w:val="single"/>
        </w:rPr>
        <w:t xml:space="preserve"> 伍 </w:t>
      </w:r>
      <w:r>
        <w:rPr>
          <w:rFonts w:hint="eastAsia" w:ascii="宋体" w:hAnsi="宋体"/>
          <w:color w:val="000000"/>
          <w:sz w:val="24"/>
        </w:rPr>
        <w:t xml:space="preserve">份，甲乙双方各执</w:t>
      </w:r>
      <w:r>
        <w:rPr>
          <w:rFonts w:hint="eastAsia" w:ascii="宋体" w:hAnsi="宋体"/>
          <w:color w:val="000000"/>
          <w:sz w:val="24"/>
          <w:u w:val="single"/>
        </w:rPr>
        <w:t xml:space="preserve"> 贰 </w:t>
      </w:r>
      <w:r>
        <w:rPr>
          <w:rFonts w:hint="eastAsia" w:ascii="宋体" w:hAnsi="宋体"/>
          <w:color w:val="000000"/>
          <w:sz w:val="24"/>
        </w:rPr>
        <w:t xml:space="preserve">份，见证方</w:t>
      </w:r>
      <w:r>
        <w:rPr>
          <w:rFonts w:hint="eastAsia" w:ascii="宋体" w:hAnsi="宋体"/>
          <w:color w:val="000000"/>
          <w:sz w:val="24"/>
          <w:u w:val="single"/>
        </w:rPr>
        <w:t xml:space="preserve"> 壹 </w:t>
      </w:r>
      <w:r>
        <w:rPr>
          <w:rFonts w:hint="eastAsia" w:ascii="宋体" w:hAnsi="宋体"/>
          <w:color w:val="000000"/>
          <w:sz w:val="24"/>
        </w:rPr>
        <w:t xml:space="preserve">份。</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十六、补偿条款</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合同履行过程中发生下列情形的，甲方有权变更、中止或终止合同，乙方应当予以配合，但甲方应当在发生相应情形后及时通知乙方，并组织双方协商确定解决方案，甲方应当按约支付乙方已经完成的合格的服务内容对应的合同价款，并补偿因合同变更、中止或终止而引发的乙方直接损失：</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（1）甲方内部工作安排、计划调整等自身原因；</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（2）中央、省、市、区级政策变动，以及规划、计划调整等外部原因；</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（3）其他甲方原因。</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t xml:space="preserve">本合同对合同变更、中止或终止合同有其他特殊约定的，按该特殊约定执行。</w:t>
      </w:r>
      <w:r>
        <w:rPr>
          <w:rFonts w:hint="eastAsia" w:ascii="宋体" w:hAnsi="宋体"/>
          <w:color w:val="000000"/>
          <w:sz w:val="24"/>
        </w:rPr>
      </w:r>
      <w:r/>
    </w:p>
    <w:p>
      <w:pPr>
        <w:pStyle w:val="633"/>
        <w:ind w:firstLine="480"/>
        <w:spacing w:line="470" w:lineRule="exact"/>
        <w:rPr>
          <w:rFonts w:hint="eastAsia" w:ascii="宋体" w:hAnsi="宋体"/>
          <w:color w:val="000000"/>
          <w:sz w:val="24"/>
        </w:rPr>
      </w:pPr>
      <w:r>
        <w:rPr>
          <w:rFonts w:hint="eastAsia" w:ascii="宋体" w:hAnsi="宋体"/>
          <w:color w:val="000000"/>
          <w:sz w:val="24"/>
        </w:rPr>
      </w:r>
      <w:r/>
    </w:p>
    <w:p>
      <w:pPr>
        <w:pStyle w:val="633"/>
        <w:ind w:firstLine="480"/>
        <w:spacing w:line="470" w:lineRule="exact"/>
        <w:rPr>
          <w:rFonts w:ascii="宋体" w:hAnsi="宋体"/>
          <w:color w:val="000000"/>
          <w:sz w:val="24"/>
        </w:rPr>
      </w:pPr>
      <w:r>
        <w:rPr>
          <w:rFonts w:hint="eastAsia" w:ascii="宋体" w:hAnsi="宋体"/>
          <w:color w:val="000000"/>
          <w:sz w:val="24"/>
        </w:rPr>
        <w:t xml:space="preserve">甲方（盖章）                                 乙方（盖章）</w:t>
      </w:r>
      <w:r>
        <w:rPr>
          <w:rFonts w:ascii="宋体" w:hAnsi="宋体"/>
          <w:color w:val="000000"/>
          <w:sz w:val="24"/>
        </w:rPr>
      </w:r>
      <w:r/>
    </w:p>
    <w:p>
      <w:pPr>
        <w:pStyle w:val="633"/>
        <w:ind w:firstLine="480"/>
        <w:spacing w:line="470" w:lineRule="exact"/>
        <w:rPr>
          <w:rFonts w:ascii="宋体" w:hAnsi="宋体"/>
          <w:color w:val="000000"/>
          <w:sz w:val="24"/>
        </w:rPr>
      </w:pPr>
      <w:r>
        <w:rPr>
          <w:rFonts w:hint="eastAsia" w:ascii="宋体" w:hAnsi="宋体"/>
          <w:color w:val="000000"/>
          <w:sz w:val="24"/>
        </w:rPr>
        <w:t xml:space="preserve">法人或授权委托人：                           法人或授权委托人：</w:t>
      </w:r>
      <w:r>
        <w:rPr>
          <w:rFonts w:ascii="宋体" w:hAnsi="宋体"/>
          <w:color w:val="000000"/>
          <w:sz w:val="24"/>
        </w:rPr>
      </w:r>
      <w:r/>
    </w:p>
    <w:p>
      <w:pPr>
        <w:pStyle w:val="633"/>
        <w:ind w:firstLine="480"/>
        <w:spacing w:line="470" w:lineRule="exact"/>
        <w:rPr>
          <w:rFonts w:ascii="宋体" w:hAnsi="宋体"/>
          <w:color w:val="000000"/>
          <w:sz w:val="24"/>
        </w:rPr>
      </w:pPr>
      <w:r>
        <w:rPr>
          <w:rFonts w:hint="eastAsia" w:ascii="宋体" w:hAnsi="宋体"/>
          <w:color w:val="000000"/>
          <w:sz w:val="24"/>
        </w:rPr>
        <w:t xml:space="preserve">地址：                                       地址：</w:t>
      </w:r>
      <w:r>
        <w:rPr>
          <w:rFonts w:ascii="宋体" w:hAnsi="宋体"/>
          <w:color w:val="000000"/>
          <w:sz w:val="24"/>
        </w:rPr>
      </w:r>
      <w:r/>
    </w:p>
    <w:p>
      <w:pPr>
        <w:pStyle w:val="633"/>
        <w:ind w:firstLine="480"/>
        <w:spacing w:line="470" w:lineRule="exact"/>
        <w:rPr>
          <w:rFonts w:ascii="宋体" w:hAnsi="宋体"/>
          <w:color w:val="000000"/>
          <w:sz w:val="24"/>
        </w:rPr>
      </w:pPr>
      <w:r>
        <w:rPr>
          <w:rFonts w:hint="eastAsia" w:ascii="宋体" w:hAnsi="宋体"/>
          <w:color w:val="000000"/>
          <w:sz w:val="24"/>
        </w:rPr>
        <w:t xml:space="preserve">电话：                                       电话： </w:t>
      </w:r>
      <w:r>
        <w:rPr>
          <w:rFonts w:ascii="宋体" w:hAnsi="宋体"/>
          <w:color w:val="000000"/>
          <w:sz w:val="24"/>
        </w:rPr>
      </w:r>
      <w:r/>
    </w:p>
    <w:p>
      <w:pPr>
        <w:pStyle w:val="633"/>
        <w:ind w:firstLine="480"/>
        <w:spacing w:line="470" w:lineRule="exact"/>
        <w:rPr>
          <w:rFonts w:ascii="宋体" w:hAnsi="宋体"/>
          <w:color w:val="000000"/>
          <w:sz w:val="24"/>
        </w:rPr>
      </w:pPr>
      <w:r>
        <w:rPr>
          <w:rFonts w:hint="eastAsia" w:ascii="宋体" w:hAnsi="宋体"/>
          <w:color w:val="000000"/>
          <w:sz w:val="24"/>
        </w:rPr>
        <w:t xml:space="preserve">签约日期：      年  月  日                签约日期：   年    月    日</w:t>
      </w:r>
      <w:r>
        <w:rPr>
          <w:rFonts w:ascii="宋体" w:hAnsi="宋体"/>
          <w:color w:val="000000"/>
          <w:sz w:val="24"/>
        </w:rPr>
      </w:r>
      <w:r/>
    </w:p>
    <w:p>
      <w:pPr>
        <w:pStyle w:val="633"/>
        <w:rPr>
          <w:rFonts w:ascii="宋体" w:hAnsi="宋体"/>
          <w:bCs/>
          <w:color w:val="000000"/>
          <w:sz w:val="24"/>
        </w:rPr>
      </w:pPr>
      <w:r>
        <w:rPr>
          <w:rFonts w:ascii="宋体" w:hAnsi="宋体"/>
          <w:bCs/>
          <w:color w:val="000000"/>
          <w:sz w:val="24"/>
        </w:rPr>
      </w:r>
      <w:r/>
    </w:p>
    <w:p>
      <w:pPr>
        <w:pStyle w:val="633"/>
        <w:rPr>
          <w:rFonts w:hint="eastAsia" w:ascii="宋体" w:hAnsi="宋体"/>
          <w:bCs/>
          <w:color w:val="000000"/>
          <w:sz w:val="24"/>
        </w:rPr>
      </w:pPr>
      <w:r>
        <w:rPr>
          <w:rFonts w:hint="eastAsia" w:ascii="宋体" w:hAnsi="宋体"/>
          <w:bCs/>
          <w:color w:val="000000"/>
          <w:sz w:val="24"/>
        </w:rPr>
      </w:r>
      <w:r/>
    </w:p>
    <w:p>
      <w:pPr>
        <w:pStyle w:val="633"/>
        <w:ind w:firstLine="480"/>
        <w:rPr>
          <w:rFonts w:ascii="宋体" w:hAnsi="宋体"/>
          <w:bCs/>
          <w:sz w:val="24"/>
        </w:rPr>
      </w:pPr>
      <w:r>
        <w:rPr>
          <w:rFonts w:hint="eastAsia" w:ascii="宋体" w:hAnsi="宋体"/>
          <w:bCs/>
          <w:sz w:val="24"/>
        </w:rPr>
        <w:t xml:space="preserve">见证方：                （盖章） </w:t>
      </w:r>
      <w:r>
        <w:rPr>
          <w:rFonts w:ascii="宋体" w:hAnsi="宋体"/>
          <w:bCs/>
          <w:sz w:val="24"/>
        </w:rPr>
      </w:r>
      <w:r/>
    </w:p>
    <w:p>
      <w:pPr>
        <w:pStyle w:val="633"/>
        <w:ind w:firstLine="480"/>
        <w:jc w:val="left"/>
        <w:spacing w:line="440" w:lineRule="exact"/>
        <w:rPr>
          <w:rFonts w:hint="eastAsia" w:hAnsi="宋体"/>
          <w:bCs/>
          <w:color w:val="000000"/>
          <w:sz w:val="28"/>
          <w:szCs w:val="28"/>
        </w:rPr>
      </w:pPr>
      <w:r>
        <w:rPr>
          <w:rFonts w:hint="eastAsia" w:ascii="宋体" w:hAnsi="宋体"/>
          <w:color w:val="000000"/>
          <w:sz w:val="24"/>
        </w:rPr>
        <w:t xml:space="preserve">年  月  日</w:t>
      </w:r>
      <w:r>
        <w:rPr>
          <w:rFonts w:hint="eastAsia" w:hAnsi="宋体"/>
          <w:bCs/>
          <w:color w:val="000000"/>
          <w:sz w:val="28"/>
          <w:szCs w:val="28"/>
        </w:rPr>
      </w:r>
      <w:r/>
    </w:p>
    <w:p>
      <w:pPr>
        <w:pStyle w:val="633"/>
        <w:jc w:val="center"/>
        <w:rPr>
          <w:rFonts w:ascii="黑体" w:eastAsia="黑体"/>
          <w:b/>
          <w:sz w:val="44"/>
          <w:szCs w:val="44"/>
        </w:rPr>
      </w:pPr>
      <w:r>
        <w:rPr>
          <w:rFonts w:hint="eastAsia" w:ascii="宋体" w:hAnsi="宋体"/>
          <w:sz w:val="24"/>
        </w:rPr>
        <w:br w:type="page" w:clear="all"/>
      </w:r>
      <w:r>
        <w:rPr>
          <w:rFonts w:hint="eastAsia" w:ascii="黑体" w:eastAsia="黑体"/>
          <w:b/>
          <w:sz w:val="44"/>
          <w:szCs w:val="44"/>
        </w:rPr>
        <w:t xml:space="preserve">第五部分.附件（投标文件格式）</w:t>
      </w:r>
      <w:r>
        <w:rPr>
          <w:rFonts w:ascii="黑体" w:eastAsia="黑体"/>
          <w:b/>
          <w:sz w:val="44"/>
          <w:szCs w:val="44"/>
        </w:rPr>
      </w:r>
      <w:r/>
    </w:p>
    <w:p>
      <w:pPr>
        <w:pStyle w:val="633"/>
        <w:jc w:val="left"/>
        <w:spacing w:line="360" w:lineRule="auto"/>
        <w:rPr>
          <w:rFonts w:ascii="宋体" w:hAnsi="宋体"/>
          <w:b/>
          <w:sz w:val="32"/>
          <w:szCs w:val="20"/>
        </w:rPr>
      </w:pPr>
      <w:r>
        <w:rPr>
          <w:rFonts w:ascii="宋体" w:hAnsi="宋体"/>
          <w:b/>
          <w:sz w:val="32"/>
          <w:szCs w:val="20"/>
        </w:rPr>
      </w:r>
      <w:r/>
    </w:p>
    <w:p>
      <w:pPr>
        <w:pStyle w:val="633"/>
        <w:jc w:val="center"/>
        <w:spacing w:line="360" w:lineRule="auto"/>
        <w:rPr>
          <w:rFonts w:ascii="宋体" w:hAnsi="宋体"/>
          <w:b/>
          <w:sz w:val="48"/>
          <w:szCs w:val="20"/>
          <w:u w:val="single"/>
        </w:rPr>
      </w:pPr>
      <w:r>
        <w:rPr>
          <w:rFonts w:ascii="宋体" w:hAnsi="宋体"/>
          <w:b/>
          <w:sz w:val="48"/>
          <w:szCs w:val="20"/>
          <w:u w:val="single"/>
        </w:rPr>
      </w:r>
      <w:r/>
    </w:p>
    <w:p>
      <w:pPr>
        <w:pStyle w:val="633"/>
        <w:jc w:val="center"/>
        <w:spacing w:line="360" w:lineRule="auto"/>
        <w:rPr>
          <w:rFonts w:ascii="宋体" w:hAnsi="宋体"/>
          <w:b/>
          <w:color w:val="ff0000"/>
          <w:sz w:val="48"/>
          <w:szCs w:val="20"/>
        </w:rPr>
      </w:pPr>
      <w:r>
        <w:rPr>
          <w:rFonts w:hint="eastAsia" w:ascii="宋体" w:hAnsi="宋体"/>
          <w:b/>
          <w:sz w:val="48"/>
          <w:szCs w:val="20"/>
          <w:u w:val="single"/>
        </w:rPr>
        <w:t xml:space="preserve">                    项目</w:t>
      </w:r>
      <w:r>
        <w:rPr>
          <w:rFonts w:hint="eastAsia" w:ascii="宋体" w:hAnsi="宋体"/>
          <w:b/>
          <w:sz w:val="48"/>
          <w:szCs w:val="20"/>
        </w:rPr>
        <w:t xml:space="preserve">公开招标</w:t>
      </w:r>
      <w:r>
        <w:rPr>
          <w:rFonts w:ascii="宋体" w:hAnsi="宋体"/>
          <w:b/>
          <w:color w:val="ff0000"/>
          <w:sz w:val="48"/>
          <w:szCs w:val="20"/>
        </w:rPr>
      </w:r>
      <w:r/>
    </w:p>
    <w:p>
      <w:pPr>
        <w:pStyle w:val="633"/>
        <w:jc w:val="center"/>
        <w:spacing w:line="360" w:lineRule="auto"/>
        <w:rPr>
          <w:rFonts w:ascii="宋体" w:hAnsi="宋体"/>
          <w:b/>
          <w:sz w:val="72"/>
          <w:szCs w:val="20"/>
        </w:rPr>
      </w:pPr>
      <w:r>
        <w:rPr>
          <w:rFonts w:ascii="宋体" w:hAnsi="宋体"/>
          <w:b/>
          <w:sz w:val="72"/>
          <w:szCs w:val="20"/>
        </w:rPr>
      </w:r>
      <w:r/>
    </w:p>
    <w:p>
      <w:pPr>
        <w:pStyle w:val="633"/>
        <w:jc w:val="center"/>
        <w:spacing w:line="360" w:lineRule="auto"/>
        <w:rPr>
          <w:rFonts w:ascii="宋体" w:hAnsi="宋体"/>
          <w:b/>
          <w:sz w:val="72"/>
          <w:szCs w:val="20"/>
        </w:rPr>
      </w:pPr>
      <w:r>
        <w:rPr>
          <w:rFonts w:ascii="宋体" w:hAnsi="宋体"/>
          <w:b/>
          <w:sz w:val="72"/>
          <w:szCs w:val="20"/>
        </w:rPr>
      </w:r>
      <w:r/>
    </w:p>
    <w:p>
      <w:pPr>
        <w:pStyle w:val="633"/>
        <w:jc w:val="center"/>
        <w:spacing w:line="360" w:lineRule="auto"/>
        <w:rPr>
          <w:rFonts w:ascii="宋体" w:hAnsi="宋体"/>
          <w:b/>
          <w:sz w:val="72"/>
          <w:szCs w:val="20"/>
        </w:rPr>
      </w:pPr>
      <w:r>
        <w:rPr>
          <w:rFonts w:hint="eastAsia" w:ascii="宋体" w:hAnsi="宋体"/>
          <w:b/>
          <w:sz w:val="72"/>
          <w:szCs w:val="20"/>
        </w:rPr>
        <w:t xml:space="preserve">投标文件</w:t>
      </w:r>
      <w:r>
        <w:rPr>
          <w:rFonts w:ascii="宋体" w:hAnsi="宋体"/>
          <w:b/>
          <w:sz w:val="72"/>
          <w:szCs w:val="20"/>
        </w:rPr>
      </w:r>
      <w:r/>
    </w:p>
    <w:p>
      <w:pPr>
        <w:pStyle w:val="633"/>
        <w:jc w:val="center"/>
        <w:spacing w:line="360" w:lineRule="auto"/>
        <w:rPr>
          <w:rFonts w:ascii="宋体" w:hAnsi="宋体"/>
          <w:b/>
          <w:sz w:val="48"/>
          <w:szCs w:val="20"/>
        </w:rPr>
      </w:pPr>
      <w:r>
        <w:rPr>
          <w:rFonts w:ascii="宋体" w:hAnsi="宋体"/>
          <w:b/>
          <w:sz w:val="48"/>
          <w:szCs w:val="20"/>
        </w:rPr>
      </w:r>
      <w:r/>
    </w:p>
    <w:p>
      <w:pPr>
        <w:pStyle w:val="633"/>
        <w:jc w:val="center"/>
        <w:spacing w:line="360" w:lineRule="auto"/>
        <w:rPr>
          <w:rFonts w:ascii="宋体" w:hAnsi="宋体"/>
          <w:b/>
          <w:sz w:val="48"/>
          <w:szCs w:val="20"/>
        </w:rPr>
      </w:pPr>
      <w:r>
        <w:rPr>
          <w:rFonts w:ascii="宋体" w:hAnsi="宋体"/>
          <w:b/>
          <w:sz w:val="48"/>
          <w:szCs w:val="20"/>
        </w:rPr>
      </w:r>
      <w:r/>
    </w:p>
    <w:p>
      <w:pPr>
        <w:pStyle w:val="633"/>
        <w:jc w:val="center"/>
        <w:spacing w:line="360" w:lineRule="auto"/>
        <w:rPr>
          <w:rFonts w:ascii="宋体" w:hAnsi="宋体"/>
          <w:b/>
          <w:sz w:val="48"/>
          <w:szCs w:val="20"/>
        </w:rPr>
      </w:pPr>
      <w:r>
        <w:rPr>
          <w:rFonts w:ascii="宋体" w:hAnsi="宋体"/>
          <w:b/>
          <w:sz w:val="48"/>
          <w:szCs w:val="20"/>
        </w:rPr>
      </w:r>
      <w:r/>
    </w:p>
    <w:p>
      <w:pPr>
        <w:pStyle w:val="633"/>
        <w:spacing w:line="360" w:lineRule="auto"/>
        <w:rPr>
          <w:rFonts w:ascii="宋体" w:hAnsi="宋体"/>
          <w:b/>
          <w:sz w:val="48"/>
          <w:szCs w:val="20"/>
        </w:rPr>
      </w:pPr>
      <w:r>
        <w:rPr>
          <w:rFonts w:ascii="宋体" w:hAnsi="宋体"/>
          <w:b/>
          <w:sz w:val="48"/>
          <w:szCs w:val="20"/>
        </w:rPr>
      </w:r>
      <w:r/>
    </w:p>
    <w:p>
      <w:pPr>
        <w:pStyle w:val="633"/>
        <w:spacing w:line="360" w:lineRule="auto"/>
        <w:rPr>
          <w:rFonts w:ascii="宋体" w:hAnsi="宋体"/>
          <w:b/>
          <w:sz w:val="30"/>
          <w:szCs w:val="30"/>
          <w:u w:val="single"/>
        </w:rPr>
      </w:pPr>
      <w:r>
        <w:rPr>
          <w:rFonts w:hint="eastAsia" w:ascii="宋体" w:hAnsi="宋体"/>
          <w:b/>
          <w:sz w:val="30"/>
          <w:szCs w:val="30"/>
        </w:rPr>
        <w:t xml:space="preserve">政府采购编号：</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r>
        <w:rPr>
          <w:rFonts w:ascii="宋体" w:hAnsi="宋体"/>
          <w:b/>
          <w:sz w:val="30"/>
          <w:szCs w:val="30"/>
          <w:u w:val="single"/>
        </w:rPr>
      </w:r>
      <w:r/>
    </w:p>
    <w:p>
      <w:pPr>
        <w:pStyle w:val="633"/>
        <w:spacing w:line="360" w:lineRule="auto"/>
        <w:rPr>
          <w:rFonts w:ascii="宋体" w:hAnsi="宋体"/>
          <w:b/>
          <w:sz w:val="30"/>
          <w:szCs w:val="30"/>
          <w:u w:val="single"/>
        </w:rPr>
      </w:pPr>
      <w:r>
        <w:rPr>
          <w:rFonts w:hint="eastAsia" w:ascii="宋体" w:hAnsi="宋体"/>
          <w:b/>
          <w:sz w:val="30"/>
          <w:szCs w:val="30"/>
        </w:rPr>
        <w:t xml:space="preserve">采购项目名称：</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r>
        <w:rPr>
          <w:rFonts w:ascii="宋体" w:hAnsi="宋体"/>
          <w:b/>
          <w:sz w:val="30"/>
          <w:szCs w:val="30"/>
          <w:u w:val="single"/>
        </w:rPr>
      </w:r>
      <w:r/>
    </w:p>
    <w:p>
      <w:pPr>
        <w:pStyle w:val="633"/>
        <w:spacing w:line="360" w:lineRule="auto"/>
        <w:rPr>
          <w:rFonts w:ascii="宋体" w:hAnsi="宋体"/>
          <w:b/>
          <w:sz w:val="30"/>
          <w:szCs w:val="20"/>
        </w:rPr>
      </w:pPr>
      <w:r>
        <w:rPr>
          <w:rFonts w:ascii="宋体" w:hAnsi="宋体"/>
          <w:b/>
          <w:sz w:val="30"/>
          <w:szCs w:val="20"/>
        </w:rPr>
      </w:r>
      <w:r/>
    </w:p>
    <w:p>
      <w:pPr>
        <w:pStyle w:val="633"/>
        <w:spacing w:line="360" w:lineRule="auto"/>
        <w:rPr>
          <w:rFonts w:hint="eastAsia" w:ascii="宋体" w:hAnsi="宋体"/>
          <w:b/>
          <w:sz w:val="30"/>
          <w:u w:val="single"/>
        </w:rPr>
      </w:pPr>
      <w:r>
        <w:rPr>
          <w:rFonts w:hint="eastAsia" w:ascii="宋体" w:hAnsi="宋体"/>
          <w:b/>
          <w:sz w:val="30"/>
        </w:rPr>
        <w:t xml:space="preserve">供应商：</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（盖公章）</w:t>
      </w:r>
      <w:r>
        <w:rPr>
          <w:rFonts w:hint="eastAsia" w:ascii="宋体" w:hAnsi="宋体"/>
          <w:b/>
          <w:sz w:val="30"/>
          <w:u w:val="single"/>
        </w:rPr>
      </w:r>
      <w:r/>
    </w:p>
    <w:p>
      <w:pPr>
        <w:pStyle w:val="633"/>
        <w:spacing w:line="360" w:lineRule="auto"/>
        <w:rPr>
          <w:rFonts w:hint="eastAsia" w:ascii="宋体" w:hAnsi="宋体"/>
          <w:b/>
          <w:sz w:val="30"/>
        </w:rPr>
      </w:pPr>
      <w:r>
        <w:rPr>
          <w:rFonts w:hint="eastAsia" w:ascii="宋体" w:hAnsi="宋体"/>
          <w:b/>
          <w:sz w:val="30"/>
        </w:rPr>
        <w:t xml:space="preserve">法定代表人或</w:t>
      </w:r>
      <w:r>
        <w:rPr>
          <w:rFonts w:hint="eastAsia" w:ascii="宋体" w:hAnsi="宋体"/>
          <w:b/>
          <w:sz w:val="30"/>
        </w:rPr>
      </w:r>
      <w:r/>
    </w:p>
    <w:p>
      <w:pPr>
        <w:pStyle w:val="633"/>
        <w:spacing w:line="360" w:lineRule="auto"/>
        <w:rPr>
          <w:rFonts w:hint="eastAsia" w:ascii="宋体" w:hAnsi="宋体"/>
          <w:b/>
          <w:sz w:val="30"/>
          <w:u w:val="single"/>
        </w:rPr>
      </w:pPr>
      <w:r>
        <w:rPr>
          <w:rFonts w:hint="eastAsia" w:ascii="宋体" w:hAnsi="宋体"/>
          <w:b/>
          <w:sz w:val="30"/>
        </w:rPr>
        <w:t xml:space="preserve">其委托代理人：</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（签字或盖章）</w:t>
      </w:r>
      <w:r>
        <w:rPr>
          <w:rFonts w:hint="eastAsia" w:ascii="宋体" w:hAnsi="宋体"/>
          <w:b/>
          <w:sz w:val="30"/>
          <w:u w:val="single"/>
        </w:rPr>
      </w:r>
      <w:r/>
    </w:p>
    <w:p>
      <w:pPr>
        <w:pStyle w:val="633"/>
        <w:spacing w:line="360" w:lineRule="auto"/>
        <w:rPr>
          <w:rFonts w:hint="eastAsia" w:ascii="宋体" w:hAnsi="宋体"/>
          <w:b/>
          <w:sz w:val="30"/>
        </w:rPr>
      </w:pPr>
      <w:r>
        <w:rPr>
          <w:rFonts w:hint="eastAsia" w:ascii="宋体" w:hAnsi="宋体"/>
          <w:b/>
          <w:sz w:val="30"/>
        </w:rPr>
      </w:r>
      <w:r/>
    </w:p>
    <w:p>
      <w:pPr>
        <w:pStyle w:val="633"/>
        <w:spacing w:line="360" w:lineRule="auto"/>
        <w:rPr>
          <w:rFonts w:hint="eastAsia" w:ascii="宋体" w:hAnsi="宋体"/>
          <w:b/>
          <w:sz w:val="30"/>
        </w:rPr>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 xml:space="preserve">日</w:t>
      </w:r>
      <w:r>
        <w:rPr>
          <w:rFonts w:hint="eastAsia" w:ascii="宋体" w:hAnsi="宋体"/>
          <w:b/>
          <w:sz w:val="30"/>
        </w:rPr>
      </w:r>
      <w:r/>
    </w:p>
    <w:p>
      <w:pPr>
        <w:pStyle w:val="633"/>
        <w:jc w:val="center"/>
        <w:spacing w:line="360" w:lineRule="auto"/>
        <w:rPr>
          <w:rFonts w:ascii="黑体" w:eastAsia="黑体"/>
          <w:b/>
          <w:sz w:val="30"/>
          <w:szCs w:val="30"/>
        </w:rPr>
        <w:outlineLvl w:val="0"/>
      </w:pPr>
      <w:r>
        <w:rPr>
          <w:rFonts w:ascii="黑体" w:eastAsia="黑体"/>
          <w:b/>
          <w:sz w:val="30"/>
          <w:szCs w:val="30"/>
        </w:rPr>
      </w:r>
      <w:r/>
    </w:p>
    <w:p>
      <w:pPr>
        <w:pStyle w:val="633"/>
        <w:jc w:val="center"/>
        <w:spacing w:line="360" w:lineRule="auto"/>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（一）投标函（格式）</w:t>
      </w:r>
      <w:r>
        <w:rPr>
          <w:rFonts w:ascii="黑体" w:eastAsia="黑体"/>
          <w:b/>
          <w:sz w:val="30"/>
          <w:szCs w:val="30"/>
        </w:rPr>
      </w:r>
      <w:r/>
    </w:p>
    <w:p>
      <w:pPr>
        <w:pStyle w:val="633"/>
        <w:spacing w:line="450" w:lineRule="exact"/>
        <w:rPr>
          <w:rFonts w:ascii="宋体" w:hAnsi="宋体"/>
          <w:bCs/>
          <w:sz w:val="24"/>
        </w:rPr>
      </w:pPr>
      <w:r>
        <w:rPr>
          <w:rFonts w:hint="eastAsia" w:ascii="宋体" w:hAnsi="宋体"/>
          <w:bCs/>
          <w:sz w:val="24"/>
        </w:rPr>
        <w:t xml:space="preserve">致无锡众邦技术咨询有限公司：</w:t>
      </w:r>
      <w:r>
        <w:rPr>
          <w:rFonts w:ascii="宋体" w:hAnsi="宋体"/>
          <w:bCs/>
          <w:sz w:val="24"/>
        </w:rPr>
      </w:r>
      <w:r/>
    </w:p>
    <w:p>
      <w:pPr>
        <w:pStyle w:val="633"/>
        <w:ind w:firstLine="480"/>
        <w:spacing w:line="450" w:lineRule="exact"/>
        <w:rPr>
          <w:rFonts w:ascii="宋体" w:hAnsi="宋体"/>
          <w:bCs/>
          <w:sz w:val="24"/>
        </w:rPr>
      </w:pPr>
      <w:r>
        <w:rPr>
          <w:rFonts w:hint="eastAsia" w:ascii="宋体" w:hAnsi="宋体"/>
          <w:bCs/>
          <w:sz w:val="24"/>
        </w:rPr>
        <w:t xml:space="preserve">我们收到你们</w:t>
      </w:r>
      <w:r>
        <w:rPr>
          <w:rFonts w:hint="eastAsia" w:ascii="宋体" w:hAnsi="宋体"/>
          <w:bCs/>
          <w:sz w:val="24"/>
          <w:u w:val="single"/>
        </w:rPr>
        <w:t xml:space="preserve">   ****项目     </w:t>
      </w:r>
      <w:r>
        <w:rPr>
          <w:rFonts w:hint="eastAsia" w:ascii="宋体" w:hAnsi="宋体"/>
          <w:bCs/>
          <w:sz w:val="24"/>
        </w:rPr>
        <w:t xml:space="preserve">招标文件，经仔细阅读和研究，我们决定参加此次</w:t>
      </w:r>
      <w:r>
        <w:rPr>
          <w:rFonts w:hint="eastAsia" w:ascii="宋体" w:hAnsi="宋体"/>
          <w:bCs/>
          <w:sz w:val="24"/>
          <w:u w:val="single"/>
        </w:rPr>
        <w:t xml:space="preserve">   （采购项目名称）   </w:t>
      </w:r>
      <w:r>
        <w:rPr>
          <w:rFonts w:hint="eastAsia" w:ascii="宋体" w:hAnsi="宋体"/>
          <w:bCs/>
          <w:sz w:val="24"/>
        </w:rPr>
        <w:t xml:space="preserve">项目的投标。</w:t>
      </w:r>
      <w:r>
        <w:rPr>
          <w:rFonts w:ascii="宋体" w:hAnsi="宋体"/>
          <w:bCs/>
          <w:sz w:val="24"/>
        </w:rPr>
      </w:r>
      <w:r/>
    </w:p>
    <w:p>
      <w:pPr>
        <w:pStyle w:val="633"/>
        <w:ind w:firstLine="480"/>
        <w:spacing w:line="450" w:lineRule="exact"/>
        <w:tabs>
          <w:tab w:val="left" w:pos="420" w:leader="none"/>
          <w:tab w:val="left" w:pos="525" w:leader="none"/>
          <w:tab w:val="left" w:pos="945" w:leader="none"/>
        </w:tabs>
        <w:rPr>
          <w:rFonts w:ascii="宋体" w:hAnsi="宋体"/>
          <w:bCs/>
          <w:sz w:val="24"/>
        </w:rPr>
      </w:pPr>
      <w:r>
        <w:rPr>
          <w:rFonts w:hint="eastAsia" w:ascii="宋体" w:hAnsi="宋体"/>
          <w:bCs/>
          <w:sz w:val="24"/>
        </w:rPr>
        <w:t xml:space="preserve">一、我们愿意按照招标文件的一切要求（包括付款方式），提供本项目的报价，总报价见开标一览表。</w:t>
      </w:r>
      <w:r>
        <w:rPr>
          <w:rFonts w:ascii="宋体" w:hAnsi="宋体"/>
          <w:bCs/>
          <w:sz w:val="24"/>
        </w:rPr>
      </w:r>
      <w:r/>
    </w:p>
    <w:p>
      <w:pPr>
        <w:pStyle w:val="633"/>
        <w:ind w:firstLine="480"/>
        <w:spacing w:line="450" w:lineRule="exact"/>
        <w:tabs>
          <w:tab w:val="left" w:pos="420" w:leader="none"/>
          <w:tab w:val="left" w:pos="525" w:leader="none"/>
          <w:tab w:val="left" w:pos="945" w:leader="none"/>
        </w:tabs>
        <w:rPr>
          <w:rFonts w:hint="eastAsia" w:ascii="宋体" w:hAnsi="宋体"/>
          <w:bCs/>
          <w:sz w:val="24"/>
        </w:rPr>
      </w:pPr>
      <w:r>
        <w:rPr>
          <w:rFonts w:hint="eastAsia" w:ascii="宋体" w:hAnsi="宋体"/>
          <w:bCs/>
          <w:sz w:val="24"/>
        </w:rPr>
        <w:t xml:space="preserve">二、我方愿意提供无锡众邦技术咨询有限公司在招标文件中要求的文件、资料：</w:t>
      </w:r>
      <w:r>
        <w:rPr>
          <w:rFonts w:hint="eastAsia" w:ascii="宋体" w:hAnsi="宋体"/>
          <w:bCs/>
          <w:sz w:val="24"/>
        </w:rPr>
      </w:r>
      <w:r/>
    </w:p>
    <w:p>
      <w:pPr>
        <w:pStyle w:val="633"/>
        <w:ind w:firstLine="480"/>
        <w:spacing w:line="360" w:lineRule="auto"/>
        <w:rPr>
          <w:rFonts w:ascii="宋体" w:hAnsi="宋体"/>
          <w:b/>
          <w:sz w:val="24"/>
        </w:rPr>
      </w:pPr>
      <w:r>
        <w:rPr>
          <w:rFonts w:hint="eastAsia" w:ascii="宋体" w:hAnsi="宋体"/>
          <w:b/>
          <w:sz w:val="24"/>
        </w:rPr>
        <w:t xml:space="preserve">投标文件由证明文件、投标函、报价部分、技术文件部分四部分组成。</w:t>
      </w:r>
      <w:r>
        <w:rPr>
          <w:rFonts w:ascii="宋体" w:hAnsi="宋体"/>
          <w:b/>
          <w:sz w:val="24"/>
        </w:rPr>
      </w:r>
      <w:r/>
    </w:p>
    <w:p>
      <w:pPr>
        <w:pStyle w:val="633"/>
        <w:ind w:firstLine="480"/>
        <w:spacing w:line="360" w:lineRule="auto"/>
        <w:tabs>
          <w:tab w:val="left" w:pos="525" w:leader="none"/>
        </w:tabs>
        <w:rPr>
          <w:rFonts w:hint="eastAsia" w:ascii="宋体" w:hAnsi="宋体" w:cs="宋体"/>
          <w:b/>
          <w:bCs/>
          <w:sz w:val="24"/>
        </w:rPr>
      </w:pPr>
      <w:r>
        <w:rPr>
          <w:rFonts w:hint="eastAsia" w:ascii="宋体" w:hAnsi="宋体" w:cs="宋体"/>
          <w:b/>
          <w:bCs/>
          <w:sz w:val="24"/>
        </w:rPr>
        <w:t xml:space="preserve">1.</w:t>
      </w:r>
      <w:r>
        <w:rPr>
          <w:rFonts w:hint="eastAsia" w:ascii="宋体" w:hAnsi="宋体" w:cs="宋体"/>
          <w:b/>
          <w:sz w:val="24"/>
        </w:rPr>
        <w:t xml:space="preserve">资格、资信</w:t>
      </w:r>
      <w:r>
        <w:rPr>
          <w:rFonts w:hint="eastAsia" w:ascii="宋体" w:hAnsi="宋体" w:cs="宋体"/>
          <w:b/>
          <w:bCs/>
          <w:sz w:val="24"/>
        </w:rPr>
        <w:t xml:space="preserve">证明文件（相关证明材料扫描后上传）：</w:t>
      </w:r>
      <w:r>
        <w:rPr>
          <w:rFonts w:hint="eastAsia" w:ascii="宋体" w:hAnsi="宋体" w:cs="宋体"/>
          <w:b/>
          <w:bCs/>
          <w:sz w:val="24"/>
        </w:rPr>
      </w:r>
      <w:r/>
    </w:p>
    <w:p>
      <w:pPr>
        <w:pStyle w:val="633"/>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bCs/>
          <w:sz w:val="24"/>
        </w:rPr>
        <w:t xml:space="preserve">满足《中华人民共和国政府采购法》第二十二条规定</w:t>
      </w:r>
      <w:r>
        <w:rPr>
          <w:rFonts w:hint="eastAsia" w:ascii="宋体" w:hAnsi="宋体" w:cs="宋体"/>
          <w:sz w:val="24"/>
        </w:rPr>
        <w:t xml:space="preserve">；</w:t>
      </w:r>
      <w:r>
        <w:rPr>
          <w:rFonts w:hint="eastAsia" w:ascii="宋体" w:hAnsi="宋体" w:cs="宋体"/>
          <w:sz w:val="24"/>
        </w:rPr>
      </w:r>
      <w:r/>
    </w:p>
    <w:p>
      <w:pPr>
        <w:pStyle w:val="633"/>
        <w:ind w:firstLine="480"/>
        <w:spacing w:line="360" w:lineRule="auto"/>
        <w:tabs>
          <w:tab w:val="left" w:pos="0" w:leader="none"/>
        </w:tabs>
        <w:rPr>
          <w:rFonts w:hint="eastAsia" w:ascii="宋体" w:hAnsi="宋体" w:cs="宋体"/>
          <w:sz w:val="24"/>
        </w:rPr>
      </w:pPr>
      <w:r>
        <w:rPr>
          <w:rFonts w:hint="eastAsia" w:hAnsi="宋体" w:cs="宋体"/>
          <w:sz w:val="24"/>
        </w:rPr>
        <w:t xml:space="preserve">① 具有独立承担民事责任的能力：【</w:t>
      </w:r>
      <w:r>
        <w:rPr>
          <w:rFonts w:hint="eastAsia" w:ascii="宋体" w:hAnsi="宋体"/>
          <w:sz w:val="24"/>
        </w:rPr>
        <w:t xml:space="preserve">具有独立承担民事责任能力的投标供应商营业执照或相关部门登记的证明文件原件扫描件并加盖投标人</w:t>
      </w:r>
      <w:r>
        <w:rPr>
          <w:rFonts w:hint="eastAsia" w:ascii="宋体" w:hAnsi="宋体"/>
          <w:bCs/>
          <w:color w:val="000000"/>
          <w:sz w:val="24"/>
        </w:rPr>
        <w:t xml:space="preserve">电子公</w:t>
      </w:r>
      <w:r>
        <w:rPr>
          <w:rFonts w:hint="eastAsia" w:ascii="宋体" w:hAnsi="宋体"/>
          <w:sz w:val="24"/>
        </w:rPr>
        <w:t xml:space="preserve">章</w:t>
      </w:r>
      <w:r>
        <w:rPr>
          <w:rFonts w:hint="eastAsia" w:hAnsi="宋体" w:cs="宋体"/>
          <w:sz w:val="24"/>
        </w:rPr>
        <w:t xml:space="preserve">】</w:t>
      </w:r>
      <w:r>
        <w:rPr>
          <w:rFonts w:hint="eastAsia" w:ascii="宋体" w:hAnsi="宋体"/>
          <w:sz w:val="24"/>
        </w:rPr>
        <w:t xml:space="preserve">；</w:t>
      </w:r>
      <w:r>
        <w:rPr>
          <w:rFonts w:hint="eastAsia" w:ascii="宋体" w:hAnsi="宋体" w:cs="宋体"/>
          <w:sz w:val="24"/>
        </w:rPr>
      </w:r>
      <w:r/>
    </w:p>
    <w:p>
      <w:pPr>
        <w:pStyle w:val="633"/>
        <w:ind w:firstLine="480"/>
        <w:spacing w:line="360" w:lineRule="auto"/>
        <w:tabs>
          <w:tab w:val="left" w:pos="0" w:leader="none"/>
        </w:tabs>
        <w:rPr>
          <w:rFonts w:hint="eastAsia" w:hAnsi="宋体" w:cs="宋体"/>
          <w:color w:val="000000"/>
          <w:sz w:val="24"/>
        </w:rPr>
      </w:pPr>
      <w:r>
        <w:rPr>
          <w:rFonts w:hint="eastAsia" w:ascii="宋体" w:hAnsi="宋体"/>
          <w:sz w:val="24"/>
        </w:rPr>
        <w:t xml:space="preserve">② </w:t>
      </w:r>
      <w:r>
        <w:rPr>
          <w:rFonts w:hint="eastAsia" w:hAnsi="宋体" w:cs="宋体"/>
          <w:sz w:val="24"/>
        </w:rPr>
        <w:t xml:space="preserve">具有良好的商业</w:t>
      </w:r>
      <w:r>
        <w:rPr>
          <w:rFonts w:hint="eastAsia" w:hAnsi="宋体" w:cs="宋体"/>
          <w:color w:val="000000"/>
          <w:sz w:val="24"/>
        </w:rPr>
        <w:t xml:space="preserve">信誉和健全的财务会计制度：【</w:t>
      </w:r>
      <w:r>
        <w:rPr>
          <w:rFonts w:hint="eastAsia" w:ascii="宋体" w:hAnsi="宋体"/>
          <w:bCs/>
          <w:color w:val="000000"/>
          <w:sz w:val="24"/>
        </w:rPr>
        <w:t xml:space="preserve">投标供应商提供近三个月（</w:t>
      </w:r>
      <w:r>
        <w:rPr>
          <w:rFonts w:hint="eastAsia" w:ascii="宋体" w:hAnsi="宋体"/>
          <w:bCs/>
          <w:color w:val="000000"/>
          <w:sz w:val="24"/>
          <w:lang w:eastAsia="zh-CN"/>
        </w:rPr>
        <w:t xml:space="preserve">2026年7月-2026年9月</w:t>
      </w:r>
      <w:r>
        <w:rPr>
          <w:rFonts w:hint="eastAsia" w:ascii="宋体" w:hAnsi="宋体"/>
          <w:bCs/>
          <w:color w:val="000000"/>
          <w:sz w:val="24"/>
        </w:rPr>
        <w:t xml:space="preserve">）中任意一个月份的（不含投标当月）财务状况报告（资产负债表和利润表）或由会计师事务所出具的</w:t>
      </w:r>
      <w:r>
        <w:rPr>
          <w:rFonts w:hint="eastAsia" w:ascii="宋体" w:hAnsi="宋体"/>
          <w:bCs/>
          <w:color w:val="000000"/>
          <w:sz w:val="24"/>
          <w:lang w:eastAsia="zh-CN"/>
        </w:rPr>
        <w:t xml:space="preserve">2025年度</w:t>
      </w:r>
      <w:r>
        <w:rPr>
          <w:rFonts w:hint="eastAsia" w:ascii="宋体" w:hAnsi="宋体"/>
          <w:bCs/>
          <w:color w:val="000000"/>
          <w:sz w:val="24"/>
        </w:rPr>
        <w:t xml:space="preserve">的审计报告扫描件</w:t>
      </w:r>
      <w:r>
        <w:rPr>
          <w:rFonts w:hint="eastAsia" w:ascii="宋体" w:hAnsi="宋体"/>
          <w:color w:val="000000"/>
          <w:sz w:val="24"/>
        </w:rPr>
        <w:t xml:space="preserve">并加盖投标人</w:t>
      </w:r>
      <w:r>
        <w:rPr>
          <w:rFonts w:hint="eastAsia" w:ascii="宋体" w:hAnsi="宋体"/>
          <w:bCs/>
          <w:color w:val="000000"/>
          <w:sz w:val="24"/>
        </w:rPr>
        <w:t xml:space="preserve">电子公</w:t>
      </w:r>
      <w:r>
        <w:rPr>
          <w:rFonts w:hint="eastAsia" w:ascii="宋体" w:hAnsi="宋体"/>
          <w:color w:val="000000"/>
          <w:sz w:val="24"/>
        </w:rPr>
        <w:t xml:space="preserve">章</w:t>
      </w:r>
      <w:r>
        <w:rPr>
          <w:rFonts w:hint="eastAsia" w:ascii="宋体" w:hAnsi="宋体"/>
          <w:bCs/>
          <w:color w:val="000000"/>
          <w:sz w:val="24"/>
        </w:rPr>
        <w:t xml:space="preserve">】；</w:t>
      </w:r>
      <w:r>
        <w:rPr>
          <w:rFonts w:hint="eastAsia" w:hAnsi="宋体" w:cs="宋体"/>
          <w:color w:val="000000"/>
          <w:sz w:val="24"/>
        </w:rPr>
      </w:r>
      <w:r/>
    </w:p>
    <w:p>
      <w:pPr>
        <w:pStyle w:val="633"/>
        <w:ind w:firstLine="480"/>
        <w:spacing w:line="360" w:lineRule="auto"/>
        <w:tabs>
          <w:tab w:val="left" w:pos="0" w:leader="none"/>
        </w:tabs>
        <w:rPr>
          <w:rFonts w:hint="eastAsia" w:ascii="宋体" w:hAnsi="宋体"/>
          <w:color w:val="000000"/>
          <w:sz w:val="24"/>
        </w:rPr>
      </w:pPr>
      <w:r>
        <w:rPr>
          <w:rFonts w:hint="eastAsia" w:hAnsi="宋体" w:cs="宋体"/>
          <w:color w:val="000000"/>
          <w:sz w:val="24"/>
        </w:rPr>
        <w:t xml:space="preserve">③ 具有履行合同所必需的设备和专业技术能力</w:t>
      </w:r>
      <w:r>
        <w:rPr>
          <w:rFonts w:hint="eastAsia" w:ascii="宋体" w:hAnsi="宋体" w:cs="宋体"/>
          <w:color w:val="000000"/>
          <w:sz w:val="24"/>
        </w:rPr>
        <w:t xml:space="preserve">：【</w:t>
      </w:r>
      <w:r>
        <w:rPr>
          <w:rFonts w:hint="eastAsia" w:ascii="宋体" w:hAnsi="宋体"/>
          <w:color w:val="000000"/>
          <w:sz w:val="24"/>
        </w:rPr>
        <w:t xml:space="preserve">承诺书（格式见附件）</w:t>
      </w:r>
      <w:r>
        <w:rPr>
          <w:rFonts w:hint="eastAsia" w:ascii="宋体" w:hAnsi="宋体" w:cs="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633"/>
        <w:ind w:firstLine="480"/>
        <w:spacing w:line="360" w:lineRule="auto"/>
        <w:tabs>
          <w:tab w:val="left" w:pos="0" w:leader="none"/>
        </w:tabs>
        <w:rPr>
          <w:rFonts w:hint="eastAsia" w:ascii="宋体" w:hAnsi="宋体"/>
          <w:sz w:val="24"/>
        </w:rPr>
      </w:pPr>
      <w:r>
        <w:rPr>
          <w:rFonts w:hint="eastAsia" w:ascii="宋体" w:hAnsi="宋体"/>
          <w:color w:val="000000"/>
          <w:sz w:val="24"/>
        </w:rPr>
        <w:t xml:space="preserve">④ </w:t>
      </w:r>
      <w:r>
        <w:rPr>
          <w:rFonts w:hint="eastAsia" w:hAnsi="宋体" w:cs="宋体"/>
          <w:color w:val="000000"/>
          <w:sz w:val="24"/>
        </w:rPr>
        <w:t xml:space="preserve">有依法缴纳税收和社会保障资金的良好记录：【提供：①</w:t>
      </w:r>
      <w:r>
        <w:rPr>
          <w:rFonts w:hint="eastAsia" w:ascii="宋体" w:hAnsi="宋体"/>
          <w:bCs/>
          <w:color w:val="000000"/>
          <w:sz w:val="24"/>
        </w:rPr>
        <w:t xml:space="preserve">投标</w:t>
      </w:r>
      <w:r>
        <w:rPr>
          <w:rFonts w:hint="eastAsia" w:ascii="宋体" w:hAnsi="宋体"/>
          <w:color w:val="000000"/>
          <w:sz w:val="24"/>
        </w:rPr>
        <w:t xml:space="preserve">供应商</w:t>
      </w:r>
      <w:r>
        <w:rPr>
          <w:rFonts w:hint="eastAsia" w:ascii="宋体" w:hAnsi="宋体"/>
          <w:bCs/>
          <w:color w:val="000000"/>
          <w:sz w:val="24"/>
        </w:rPr>
        <w:t xml:space="preserve">提供近三个月（</w:t>
      </w:r>
      <w:r>
        <w:rPr>
          <w:rFonts w:hint="eastAsia" w:ascii="宋体" w:hAnsi="宋体"/>
          <w:bCs/>
          <w:color w:val="000000"/>
          <w:sz w:val="24"/>
          <w:lang w:eastAsia="zh-CN"/>
        </w:rPr>
        <w:t xml:space="preserve">2026年7月-2026年9月</w:t>
      </w:r>
      <w:r>
        <w:rPr>
          <w:rFonts w:hint="eastAsia" w:ascii="宋体" w:hAnsi="宋体"/>
          <w:bCs/>
          <w:color w:val="000000"/>
          <w:sz w:val="24"/>
        </w:rPr>
        <w:t xml:space="preserve">）中任意一个月份</w:t>
      </w:r>
      <w:r>
        <w:rPr>
          <w:rFonts w:hint="eastAsia" w:ascii="宋体" w:hAnsi="宋体"/>
          <w:color w:val="000000"/>
          <w:sz w:val="24"/>
        </w:rPr>
        <w:t xml:space="preserve">的</w:t>
      </w:r>
      <w:r>
        <w:rPr>
          <w:rFonts w:hint="eastAsia" w:ascii="宋体" w:hAnsi="宋体"/>
          <w:bCs/>
          <w:color w:val="000000"/>
          <w:sz w:val="24"/>
        </w:rPr>
        <w:t xml:space="preserve">（不含投标当月）</w:t>
      </w:r>
      <w:r>
        <w:rPr>
          <w:rFonts w:hint="eastAsia" w:ascii="宋体" w:hAnsi="宋体"/>
          <w:color w:val="000000"/>
          <w:sz w:val="24"/>
        </w:rPr>
        <w:t xml:space="preserve">依法缴纳税收的相关材料扫描件（提供相关主管部门证明或银行代扣证明）并加盖投标人</w:t>
      </w:r>
      <w:r>
        <w:rPr>
          <w:rFonts w:hint="eastAsia" w:ascii="宋体" w:hAnsi="宋体"/>
          <w:bCs/>
          <w:color w:val="000000"/>
          <w:sz w:val="24"/>
        </w:rPr>
        <w:t xml:space="preserve">电子公</w:t>
      </w:r>
      <w:r>
        <w:rPr>
          <w:rFonts w:hint="eastAsia" w:ascii="宋体" w:hAnsi="宋体"/>
          <w:color w:val="000000"/>
          <w:sz w:val="24"/>
        </w:rPr>
        <w:t xml:space="preserve">章；②</w:t>
      </w:r>
      <w:r>
        <w:rPr>
          <w:rFonts w:hint="eastAsia" w:ascii="宋体" w:hAnsi="宋体"/>
          <w:bCs/>
          <w:color w:val="000000"/>
          <w:sz w:val="24"/>
        </w:rPr>
        <w:t xml:space="preserve">投标</w:t>
      </w:r>
      <w:r>
        <w:rPr>
          <w:rFonts w:hint="eastAsia" w:ascii="宋体" w:hAnsi="宋体"/>
          <w:color w:val="000000"/>
          <w:sz w:val="24"/>
        </w:rPr>
        <w:t xml:space="preserve">供应商</w:t>
      </w:r>
      <w:r>
        <w:rPr>
          <w:rFonts w:hint="eastAsia" w:ascii="宋体" w:hAnsi="宋体"/>
          <w:bCs/>
          <w:color w:val="000000"/>
          <w:sz w:val="24"/>
        </w:rPr>
        <w:t xml:space="preserve">提供近三个月（</w:t>
      </w:r>
      <w:r>
        <w:rPr>
          <w:rFonts w:hint="eastAsia" w:ascii="宋体" w:hAnsi="宋体"/>
          <w:bCs/>
          <w:color w:val="000000"/>
          <w:sz w:val="24"/>
          <w:lang w:eastAsia="zh-CN"/>
        </w:rPr>
        <w:t xml:space="preserve">2026年7月-2026年9月</w:t>
      </w:r>
      <w:r>
        <w:rPr>
          <w:rFonts w:hint="eastAsia" w:ascii="宋体" w:hAnsi="宋体"/>
          <w:bCs/>
          <w:color w:val="000000"/>
          <w:sz w:val="24"/>
        </w:rPr>
        <w:t xml:space="preserve">）中任意一个月份</w:t>
      </w:r>
      <w:r>
        <w:rPr>
          <w:rFonts w:hint="eastAsia" w:ascii="宋体" w:hAnsi="宋体"/>
          <w:color w:val="000000"/>
          <w:sz w:val="24"/>
        </w:rPr>
        <w:t xml:space="preserve">的</w:t>
      </w:r>
      <w:r>
        <w:rPr>
          <w:rFonts w:hint="eastAsia" w:ascii="宋体" w:hAnsi="宋体"/>
          <w:bCs/>
          <w:color w:val="000000"/>
          <w:sz w:val="24"/>
        </w:rPr>
        <w:t xml:space="preserve">（不含投标当月）</w:t>
      </w:r>
      <w:r>
        <w:rPr>
          <w:rFonts w:hint="eastAsia" w:ascii="宋体" w:hAnsi="宋体"/>
          <w:color w:val="000000"/>
          <w:sz w:val="24"/>
        </w:rPr>
        <w:t xml:space="preserve">依法缴纳社会保障资金的相关材料扫描件（提供相关主管部门证明或银行代扣证明）并加盖投标人</w:t>
      </w:r>
      <w:r>
        <w:rPr>
          <w:rFonts w:hint="eastAsia" w:ascii="宋体" w:hAnsi="宋体"/>
          <w:bCs/>
          <w:color w:val="000000"/>
          <w:sz w:val="24"/>
        </w:rPr>
        <w:t xml:space="preserve">电子公</w:t>
      </w:r>
      <w:r>
        <w:rPr>
          <w:rFonts w:hint="eastAsia" w:ascii="宋体" w:hAnsi="宋体"/>
          <w:color w:val="000000"/>
          <w:sz w:val="24"/>
        </w:rPr>
        <w:t xml:space="preserve">章</w:t>
      </w:r>
      <w:r>
        <w:rPr>
          <w:rFonts w:hint="eastAsia" w:hAnsi="宋体" w:cs="宋体"/>
          <w:color w:val="000000"/>
          <w:sz w:val="24"/>
        </w:rPr>
        <w:t xml:space="preserve">】；</w:t>
      </w:r>
      <w:r>
        <w:rPr>
          <w:rFonts w:hint="eastAsia" w:ascii="宋体" w:hAnsi="宋体"/>
          <w:sz w:val="24"/>
        </w:rPr>
      </w:r>
      <w:r/>
    </w:p>
    <w:p>
      <w:pPr>
        <w:pStyle w:val="633"/>
        <w:ind w:firstLine="480"/>
        <w:spacing w:line="360" w:lineRule="auto"/>
        <w:tabs>
          <w:tab w:val="left" w:pos="0" w:leader="none"/>
        </w:tabs>
        <w:rPr>
          <w:rFonts w:hint="eastAsia" w:ascii="宋体" w:hAnsi="宋体"/>
          <w:sz w:val="24"/>
        </w:rPr>
      </w:pPr>
      <w:r>
        <w:rPr>
          <w:rFonts w:hint="eastAsia" w:ascii="宋体" w:hAnsi="宋体"/>
          <w:sz w:val="24"/>
        </w:rPr>
        <w:t xml:space="preserve">⑤ </w:t>
      </w:r>
      <w:r>
        <w:rPr>
          <w:rFonts w:hint="eastAsia" w:hAnsi="宋体" w:cs="宋体"/>
          <w:color w:val="000000"/>
          <w:sz w:val="24"/>
        </w:rPr>
        <w:t xml:space="preserve">参加政府采购活动前三年内，在经营活动中没有重大违法记录：【</w:t>
      </w:r>
      <w:r>
        <w:rPr>
          <w:rFonts w:hint="eastAsia" w:ascii="宋体" w:hAnsi="宋体" w:cs="宋体"/>
          <w:sz w:val="24"/>
        </w:rPr>
        <w:t xml:space="preserve">关于资格的声明函（格式见附件）</w:t>
      </w:r>
      <w:r>
        <w:rPr>
          <w:rFonts w:hint="eastAsia" w:hAnsi="宋体" w:cs="宋体"/>
          <w:color w:val="000000"/>
          <w:sz w:val="24"/>
        </w:rPr>
        <w:t xml:space="preserve">】</w:t>
      </w:r>
      <w:r>
        <w:rPr>
          <w:rFonts w:hint="eastAsia" w:ascii="宋体" w:hAnsi="宋体" w:cs="宋体"/>
          <w:sz w:val="24"/>
        </w:rPr>
        <w:t xml:space="preserve">；</w:t>
      </w:r>
      <w:r>
        <w:rPr>
          <w:rFonts w:hint="eastAsia" w:ascii="宋体" w:hAnsi="宋体"/>
          <w:sz w:val="24"/>
        </w:rPr>
      </w:r>
      <w:r/>
    </w:p>
    <w:p>
      <w:pPr>
        <w:pStyle w:val="63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⑥法律、行政法规规定的其他条件。</w:t>
      </w:r>
      <w:r>
        <w:rPr>
          <w:rFonts w:hint="eastAsia" w:ascii="宋体" w:hAnsi="宋体" w:cs="宋体"/>
          <w:bCs/>
          <w:color w:val="000000"/>
          <w:sz w:val="24"/>
        </w:rPr>
      </w:r>
      <w:r/>
    </w:p>
    <w:p>
      <w:pPr>
        <w:pStyle w:val="633"/>
        <w:ind w:firstLine="480"/>
        <w:spacing w:line="360" w:lineRule="auto"/>
        <w:rPr>
          <w:rFonts w:hAnsi="宋体" w:cs="宋体"/>
          <w:color w:val="000000"/>
          <w:sz w:val="24"/>
        </w:rPr>
      </w:pPr>
      <w:r>
        <w:rPr>
          <w:rFonts w:hint="eastAsia" w:ascii="宋体" w:hAnsi="宋体" w:cs="宋体"/>
          <w:bCs/>
          <w:color w:val="000000"/>
          <w:sz w:val="24"/>
        </w:rPr>
        <w:t xml:space="preserve">（2）落实政府采购政策需满足的资格要求：未被“信用中国”（www.creditchina.gov.cn）、中国政府采购网（www.ccgp.gov.cn）列入失信被执行人、重大税收违法失信主体、政府采购严重违法失信行为记录名单【以代理机构评标当日查询结果为准】。</w:t>
      </w:r>
      <w:r>
        <w:rPr>
          <w:rFonts w:hAnsi="宋体" w:cs="宋体"/>
          <w:color w:val="000000"/>
          <w:sz w:val="24"/>
        </w:rPr>
      </w:r>
      <w:r/>
    </w:p>
    <w:p>
      <w:pPr>
        <w:pStyle w:val="633"/>
        <w:ind w:firstLine="480"/>
        <w:spacing w:line="360" w:lineRule="auto"/>
        <w:rPr>
          <w:rFonts w:hAnsi="宋体" w:cs="宋体"/>
          <w:color w:val="000000"/>
          <w:sz w:val="24"/>
        </w:rPr>
      </w:pPr>
      <w:r>
        <w:rPr>
          <w:rFonts w:hint="eastAsia" w:ascii="宋体" w:hAnsi="宋体" w:cs="宋体"/>
          <w:sz w:val="24"/>
        </w:rPr>
        <w:t xml:space="preserve">（3）</w:t>
      </w:r>
      <w:r>
        <w:rPr>
          <w:rFonts w:hint="eastAsia" w:hAnsi="宋体" w:cs="宋体"/>
          <w:color w:val="000000"/>
          <w:sz w:val="24"/>
        </w:rPr>
        <w:t xml:space="preserve">特定的资格条件</w:t>
      </w:r>
      <w:r>
        <w:rPr>
          <w:rFonts w:hAnsi="宋体" w:cs="宋体"/>
          <w:color w:val="000000"/>
          <w:sz w:val="24"/>
        </w:rPr>
      </w:r>
      <w:r/>
    </w:p>
    <w:p>
      <w:pPr>
        <w:pStyle w:val="633"/>
        <w:ind w:firstLine="480"/>
        <w:spacing w:line="360" w:lineRule="auto"/>
        <w:tabs>
          <w:tab w:val="left" w:pos="0" w:leader="none"/>
        </w:tabs>
        <w:rPr>
          <w:rFonts w:hAnsi="宋体" w:cs="宋体"/>
          <w:sz w:val="24"/>
        </w:rPr>
      </w:pPr>
      <w:r>
        <w:rPr>
          <w:rFonts w:hint="eastAsia" w:hAnsi="宋体" w:cs="宋体"/>
          <w:sz w:val="24"/>
        </w:rPr>
        <w:t xml:space="preserve">①投标供应商具有有效期内的城乡规划编制乙级（含）及以上资质【提供：资质证书扫描件并加盖电子公章】；</w:t>
      </w:r>
      <w:r>
        <w:rPr>
          <w:rFonts w:hAnsi="宋体" w:cs="宋体"/>
          <w:sz w:val="24"/>
        </w:rPr>
      </w:r>
      <w:r/>
    </w:p>
    <w:p>
      <w:pPr>
        <w:pStyle w:val="633"/>
        <w:ind w:firstLine="480"/>
        <w:spacing w:line="360" w:lineRule="auto"/>
        <w:tabs>
          <w:tab w:val="left" w:pos="0" w:leader="none"/>
        </w:tabs>
        <w:rPr>
          <w:rFonts w:hint="eastAsia" w:ascii="宋体" w:hAnsi="宋体" w:cs="宋体"/>
          <w:sz w:val="24"/>
        </w:rPr>
      </w:pPr>
      <w:r>
        <w:rPr>
          <w:rFonts w:hint="eastAsia" w:hAnsi="宋体" w:cs="宋体"/>
          <w:sz w:val="24"/>
        </w:rPr>
        <w:t xml:space="preserve">②</w:t>
      </w:r>
      <w:r>
        <w:rPr>
          <w:rFonts w:hint="eastAsia" w:hAnsi="宋体" w:cs="宋体"/>
          <w:bCs/>
          <w:color w:val="000000"/>
          <w:sz w:val="24"/>
        </w:rPr>
        <w:t xml:space="preserve">投标供应商授权委托人应为投标供应商企业在职员工：【提供：①投标供应商法定代表人授权委托书和法定代表人授权代表身份证（身份证应为正、反面）扫描件（法定代表人亲自参与的除外，格式见附件）；②投标供应商法定代表人身份证（身份证应为正、反面）扫描件并加盖投标人电子公章；③授权委托人提供由社保机构出具的供应商为其缴纳的近三个月（</w:t>
      </w:r>
      <w:r>
        <w:rPr>
          <w:rFonts w:hint="eastAsia" w:ascii="宋体" w:hAnsi="宋体"/>
          <w:bCs/>
          <w:color w:val="000000"/>
          <w:sz w:val="24"/>
          <w:lang w:eastAsia="zh-CN"/>
        </w:rPr>
        <w:t xml:space="preserve">2026年7月-2026年9月</w:t>
      </w:r>
      <w:r>
        <w:rPr>
          <w:rFonts w:hint="eastAsia" w:hAnsi="宋体" w:cs="宋体"/>
          <w:bCs/>
          <w:color w:val="000000"/>
          <w:sz w:val="24"/>
        </w:rPr>
        <w:t xml:space="preserve">）中任意一个月份的</w:t>
      </w:r>
      <w:r>
        <w:rPr>
          <w:rFonts w:hint="eastAsia" w:ascii="宋体" w:hAnsi="宋体"/>
          <w:bCs/>
          <w:color w:val="000000"/>
          <w:sz w:val="24"/>
        </w:rPr>
        <w:t xml:space="preserve">（不含投标当月）</w:t>
      </w:r>
      <w:r>
        <w:rPr>
          <w:rFonts w:hint="eastAsia" w:hAnsi="宋体" w:cs="宋体"/>
          <w:bCs/>
          <w:color w:val="000000"/>
          <w:sz w:val="24"/>
        </w:rPr>
        <w:t xml:space="preserve">缴费证明扫描件并加盖投标人电子公章（社保证明需带有县（区）级及以上社保部门电子公章或带二维码验证的扫描件，授权委托人为法人则无需提供）】。</w:t>
      </w:r>
      <w:r>
        <w:rPr>
          <w:rFonts w:hint="eastAsia" w:ascii="宋体" w:hAnsi="宋体" w:cs="宋体"/>
          <w:sz w:val="24"/>
        </w:rPr>
      </w:r>
      <w:r/>
    </w:p>
    <w:p>
      <w:pPr>
        <w:pStyle w:val="754"/>
        <w:ind w:firstLine="482"/>
        <w:spacing w:line="360" w:lineRule="auto"/>
        <w:rPr>
          <w:rFonts w:hint="eastAsia" w:ascii="宋体" w:hAnsi="宋体" w:cs="宋体"/>
          <w:b/>
          <w:sz w:val="24"/>
        </w:rPr>
      </w:pPr>
      <w:r>
        <w:rPr>
          <w:rFonts w:hint="eastAsia" w:ascii="宋体" w:hAnsi="宋体" w:cs="宋体"/>
          <w:b/>
          <w:sz w:val="24"/>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他可在中国大陆有效居留的许可证明。 </w:t>
      </w:r>
      <w:r>
        <w:rPr>
          <w:rFonts w:hint="eastAsia" w:ascii="宋体" w:hAnsi="宋体" w:cs="宋体"/>
          <w:b/>
          <w:sz w:val="24"/>
        </w:rPr>
      </w:r>
      <w:r/>
    </w:p>
    <w:p>
      <w:pPr>
        <w:pStyle w:val="633"/>
        <w:ind w:firstLine="480"/>
        <w:spacing w:line="360" w:lineRule="auto"/>
        <w:rPr>
          <w:rFonts w:hint="eastAsia" w:ascii="宋体" w:hAnsi="宋体" w:cs="宋体"/>
          <w:bCs/>
          <w:sz w:val="24"/>
        </w:rPr>
      </w:pPr>
      <w:r>
        <w:rPr>
          <w:rFonts w:hint="eastAsia" w:ascii="宋体" w:hAnsi="宋体" w:cs="宋体"/>
          <w:bCs/>
          <w:sz w:val="24"/>
        </w:rPr>
        <w:t xml:space="preserve">1.1补充证明文件：</w:t>
      </w:r>
      <w:r>
        <w:rPr>
          <w:rFonts w:hint="eastAsia" w:ascii="宋体" w:hAnsi="宋体" w:cs="宋体"/>
          <w:bCs/>
          <w:sz w:val="24"/>
        </w:rPr>
      </w:r>
      <w:r/>
    </w:p>
    <w:p>
      <w:pPr>
        <w:pStyle w:val="754"/>
        <w:ind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（1）</w:t>
      </w:r>
      <w:r>
        <w:rPr>
          <w:rFonts w:hint="eastAsia" w:ascii="宋体" w:hAnsi="宋体"/>
          <w:bCs/>
          <w:sz w:val="24"/>
        </w:rPr>
        <w:t xml:space="preserve">公司情况说明：公司简介和经营情况说明</w:t>
      </w:r>
      <w:r>
        <w:rPr>
          <w:rFonts w:hint="eastAsia" w:ascii="宋体" w:hAnsi="宋体" w:cs="宋体"/>
          <w:sz w:val="24"/>
        </w:rPr>
        <w:t xml:space="preserve">；</w:t>
      </w:r>
      <w:r>
        <w:rPr>
          <w:rFonts w:hint="eastAsia" w:ascii="宋体" w:hAnsi="宋体" w:cs="宋体"/>
          <w:b/>
          <w:bCs/>
          <w:sz w:val="24"/>
        </w:rPr>
        <w:t xml:space="preserve">（格式见附件）</w:t>
      </w:r>
      <w:r>
        <w:rPr>
          <w:rFonts w:hint="eastAsia" w:ascii="宋体" w:hAnsi="宋体" w:cs="宋体"/>
          <w:sz w:val="24"/>
        </w:rPr>
      </w:r>
      <w:r/>
    </w:p>
    <w:p>
      <w:pPr>
        <w:pStyle w:val="754"/>
        <w:ind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（2）</w:t>
      </w:r>
      <w:r>
        <w:rPr>
          <w:rFonts w:hint="eastAsia" w:ascii="宋体" w:hAnsi="宋体"/>
          <w:bCs/>
          <w:color w:val="000000"/>
          <w:sz w:val="24"/>
        </w:rPr>
        <w:t xml:space="preserve">拟派项目负责人简历表</w:t>
      </w:r>
      <w:r>
        <w:rPr>
          <w:rFonts w:hint="eastAsia" w:ascii="宋体" w:hAnsi="宋体" w:cs="宋体"/>
          <w:sz w:val="24"/>
        </w:rPr>
        <w:t xml:space="preserve">；</w:t>
      </w:r>
      <w:r>
        <w:rPr>
          <w:rFonts w:hint="eastAsia" w:ascii="宋体" w:hAnsi="宋体" w:cs="宋体"/>
          <w:b/>
          <w:bCs/>
          <w:sz w:val="24"/>
        </w:rPr>
        <w:t xml:space="preserve">（格式见附件）</w:t>
      </w:r>
      <w:r>
        <w:rPr>
          <w:rFonts w:hint="eastAsia" w:ascii="宋体" w:hAnsi="宋体" w:cs="宋体"/>
          <w:sz w:val="24"/>
        </w:rPr>
      </w:r>
      <w:r/>
    </w:p>
    <w:p>
      <w:pPr>
        <w:pStyle w:val="633"/>
        <w:ind w:firstLine="480"/>
        <w:spacing w:line="360" w:lineRule="auto"/>
        <w:tabs>
          <w:tab w:val="left" w:pos="525" w:leader="none"/>
          <w:tab w:val="left" w:pos="945" w:leader="none"/>
        </w:tabs>
        <w:rPr>
          <w:rFonts w:hint="eastAsia" w:ascii="宋体" w:hAnsi="宋体" w:cs="宋体"/>
          <w:sz w:val="24"/>
        </w:rPr>
      </w:pPr>
      <w:r>
        <w:rPr>
          <w:rFonts w:hint="eastAsia" w:ascii="宋体" w:hAnsi="宋体" w:cs="宋体"/>
          <w:sz w:val="24"/>
        </w:rPr>
        <w:t xml:space="preserve">（3）人员配备表</w:t>
      </w:r>
      <w:r>
        <w:rPr>
          <w:rFonts w:hint="eastAsia" w:ascii="宋体" w:hAnsi="宋体"/>
          <w:bCs/>
          <w:color w:val="000000"/>
          <w:sz w:val="24"/>
        </w:rPr>
        <w:t xml:space="preserve">；</w:t>
      </w:r>
      <w:r>
        <w:rPr>
          <w:rFonts w:hint="eastAsia" w:hAnsi="宋体"/>
          <w:b/>
          <w:color w:val="000000"/>
          <w:sz w:val="24"/>
        </w:rPr>
        <w:t xml:space="preserve">（格式见附件）</w:t>
      </w:r>
      <w:r>
        <w:rPr>
          <w:rFonts w:hint="eastAsia" w:ascii="宋体" w:hAnsi="宋体" w:cs="宋体"/>
          <w:sz w:val="24"/>
        </w:rPr>
      </w:r>
      <w:r/>
    </w:p>
    <w:p>
      <w:pPr>
        <w:pStyle w:val="754"/>
        <w:ind w:firstLine="480"/>
        <w:jc w:val="left"/>
        <w:spacing w:line="360" w:lineRule="auto"/>
        <w:widowControl/>
        <w:tabs>
          <w:tab w:val="left" w:pos="0" w:leader="none"/>
        </w:tabs>
        <w:rPr>
          <w:rFonts w:ascii="宋体" w:hAnsi="宋体" w:cs="宋体"/>
          <w:sz w:val="24"/>
        </w:rPr>
      </w:pPr>
      <w:r>
        <w:rPr>
          <w:rFonts w:hint="eastAsia" w:ascii="宋体" w:hAnsi="宋体" w:cs="宋体"/>
          <w:sz w:val="24"/>
        </w:rPr>
        <w:t xml:space="preserve">（4）投标偏离表；</w:t>
      </w:r>
      <w:r>
        <w:rPr>
          <w:rFonts w:hint="eastAsia" w:hAnsi="宋体"/>
          <w:b/>
          <w:color w:val="000000"/>
          <w:sz w:val="24"/>
        </w:rPr>
        <w:t xml:space="preserve">（格式见附件）</w:t>
      </w:r>
      <w:r>
        <w:rPr>
          <w:rFonts w:ascii="宋体" w:hAnsi="宋体" w:cs="宋体"/>
          <w:sz w:val="24"/>
        </w:rPr>
      </w:r>
      <w:r/>
    </w:p>
    <w:p>
      <w:pPr>
        <w:pStyle w:val="754"/>
        <w:ind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（5）中小企业声明函（如是）</w:t>
      </w:r>
      <w:r>
        <w:rPr>
          <w:rFonts w:hint="eastAsia" w:hAnsi="宋体"/>
          <w:b/>
          <w:color w:val="000000"/>
          <w:sz w:val="24"/>
        </w:rPr>
        <w:t xml:space="preserve">（格式见附件）</w:t>
      </w:r>
      <w:r>
        <w:rPr>
          <w:rFonts w:hint="eastAsia" w:ascii="宋体" w:hAnsi="宋体" w:cs="宋体"/>
          <w:sz w:val="24"/>
        </w:rPr>
      </w:r>
      <w:r/>
    </w:p>
    <w:p>
      <w:pPr>
        <w:pStyle w:val="754"/>
        <w:ind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（6）其他。</w:t>
      </w:r>
      <w:r>
        <w:rPr>
          <w:rFonts w:hint="eastAsia" w:ascii="宋体" w:hAnsi="宋体"/>
          <w:b/>
          <w:color w:val="000000"/>
          <w:sz w:val="24"/>
        </w:rPr>
        <w:t xml:space="preserve">（投标供应商认为有必要提供的声明和文件，如有自拟并自行添加）</w:t>
      </w:r>
      <w:r>
        <w:rPr>
          <w:rFonts w:hint="eastAsia" w:ascii="宋体" w:hAnsi="宋体" w:cs="宋体"/>
          <w:sz w:val="24"/>
        </w:rPr>
      </w:r>
      <w:r/>
    </w:p>
    <w:p>
      <w:pPr>
        <w:pStyle w:val="633"/>
        <w:ind w:firstLine="480"/>
        <w:spacing w:line="360" w:lineRule="auto"/>
        <w:tabs>
          <w:tab w:val="left" w:pos="525" w:leader="none"/>
        </w:tabs>
        <w:rPr>
          <w:rFonts w:hint="eastAsia" w:ascii="宋体" w:hAnsi="宋体" w:cs="宋体"/>
          <w:b/>
          <w:bCs/>
          <w:sz w:val="24"/>
        </w:rPr>
      </w:pPr>
      <w:r>
        <w:rPr>
          <w:rFonts w:hint="eastAsia" w:ascii="宋体" w:hAnsi="宋体" w:cs="宋体"/>
          <w:b/>
          <w:bCs/>
          <w:sz w:val="24"/>
        </w:rPr>
        <w:t xml:space="preserve">2.投标函部分：</w:t>
      </w:r>
      <w:r>
        <w:rPr>
          <w:rFonts w:hint="eastAsia" w:ascii="宋体" w:hAnsi="宋体" w:cs="宋体"/>
          <w:b/>
          <w:bCs/>
          <w:sz w:val="24"/>
        </w:rPr>
      </w:r>
      <w:r/>
    </w:p>
    <w:p>
      <w:pPr>
        <w:pStyle w:val="754"/>
        <w:ind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（1）投标函；</w:t>
      </w:r>
      <w:r>
        <w:rPr>
          <w:rFonts w:hint="eastAsia" w:ascii="宋体" w:hAnsi="宋体" w:cs="宋体"/>
          <w:b/>
          <w:bCs/>
          <w:sz w:val="24"/>
        </w:rPr>
        <w:t xml:space="preserve">（格式见附件） </w:t>
      </w:r>
      <w:r>
        <w:rPr>
          <w:rFonts w:hint="eastAsia" w:ascii="宋体" w:hAnsi="宋体" w:cs="宋体"/>
          <w:sz w:val="24"/>
        </w:rPr>
      </w:r>
      <w:r/>
    </w:p>
    <w:p>
      <w:pPr>
        <w:pStyle w:val="633"/>
        <w:ind w:firstLine="480"/>
        <w:spacing w:line="360" w:lineRule="auto"/>
        <w:tabs>
          <w:tab w:val="left" w:pos="525" w:leader="none"/>
        </w:tabs>
        <w:rPr>
          <w:rFonts w:hint="eastAsia" w:ascii="宋体" w:hAnsi="宋体" w:cs="宋体"/>
          <w:b/>
          <w:bCs/>
          <w:sz w:val="24"/>
        </w:rPr>
      </w:pPr>
      <w:r>
        <w:rPr>
          <w:rFonts w:hint="eastAsia" w:ascii="宋体" w:hAnsi="宋体" w:cs="宋体"/>
          <w:b/>
          <w:bCs/>
          <w:sz w:val="24"/>
        </w:rPr>
        <w:t xml:space="preserve">3.报价部分（格式见附件）：</w:t>
      </w:r>
      <w:r>
        <w:rPr>
          <w:rFonts w:hint="eastAsia" w:ascii="宋体" w:hAnsi="宋体" w:cs="宋体"/>
          <w:b/>
          <w:bCs/>
          <w:sz w:val="24"/>
        </w:rPr>
      </w:r>
      <w:r/>
    </w:p>
    <w:p>
      <w:pPr>
        <w:pStyle w:val="633"/>
        <w:ind w:firstLine="480"/>
        <w:spacing w:line="360" w:lineRule="auto"/>
        <w:tabs>
          <w:tab w:val="left" w:pos="0" w:leader="none"/>
        </w:tabs>
        <w:rPr>
          <w:rFonts w:hint="eastAsia" w:ascii="宋体" w:hAnsi="宋体" w:cs="宋体"/>
          <w:bCs/>
          <w:sz w:val="24"/>
        </w:rPr>
      </w:pPr>
      <w:r>
        <w:rPr>
          <w:rFonts w:hint="eastAsia" w:ascii="宋体" w:hAnsi="宋体" w:cs="宋体"/>
          <w:sz w:val="24"/>
        </w:rPr>
        <w:t xml:space="preserve">（1）</w:t>
      </w:r>
      <w:r>
        <w:rPr>
          <w:rFonts w:hint="eastAsia" w:ascii="宋体" w:hAnsi="宋体" w:cs="宋体"/>
          <w:bCs/>
          <w:sz w:val="24"/>
        </w:rPr>
        <w:t xml:space="preserve">开标一览表；</w:t>
      </w:r>
      <w:r>
        <w:rPr>
          <w:rFonts w:hint="eastAsia" w:ascii="宋体" w:hAnsi="宋体" w:cs="宋体"/>
          <w:bCs/>
          <w:sz w:val="24"/>
        </w:rPr>
      </w:r>
      <w:r/>
    </w:p>
    <w:p>
      <w:pPr>
        <w:pStyle w:val="633"/>
        <w:ind w:firstLine="480"/>
        <w:spacing w:line="360" w:lineRule="auto"/>
        <w:tabs>
          <w:tab w:val="left" w:pos="0" w:leader="none"/>
        </w:tabs>
        <w:rPr>
          <w:rFonts w:hint="eastAsia"/>
        </w:rPr>
      </w:pPr>
      <w:r>
        <w:rPr>
          <w:rFonts w:hint="eastAsia" w:ascii="宋体" w:hAnsi="宋体" w:cs="宋体"/>
          <w:sz w:val="24"/>
        </w:rPr>
        <w:t xml:space="preserve">（2）明细</w:t>
      </w:r>
      <w:r>
        <w:rPr>
          <w:rFonts w:hint="eastAsia" w:hAnsi="宋体"/>
          <w:bCs/>
          <w:sz w:val="24"/>
        </w:rPr>
        <w:t xml:space="preserve">报价表</w:t>
      </w:r>
      <w:r>
        <w:rPr>
          <w:rFonts w:hint="eastAsia" w:ascii="宋体" w:hAnsi="宋体" w:cs="宋体"/>
          <w:bCs/>
          <w:sz w:val="24"/>
        </w:rPr>
        <w:t xml:space="preserve">。</w:t>
      </w:r>
      <w:r>
        <w:rPr>
          <w:rFonts w:hint="eastAsia"/>
        </w:rPr>
      </w:r>
      <w:r/>
    </w:p>
    <w:p>
      <w:pPr>
        <w:pStyle w:val="633"/>
        <w:ind w:firstLine="480"/>
        <w:spacing w:line="360" w:lineRule="auto"/>
        <w:tabs>
          <w:tab w:val="left" w:pos="525" w:leader="none"/>
        </w:tabs>
        <w:rPr>
          <w:rFonts w:hint="eastAsia" w:ascii="宋体" w:hAnsi="宋体" w:cs="宋体"/>
          <w:b/>
          <w:bCs/>
          <w:sz w:val="24"/>
        </w:rPr>
      </w:pPr>
      <w:r>
        <w:rPr>
          <w:rFonts w:hint="eastAsia" w:ascii="宋体" w:hAnsi="宋体" w:cs="宋体"/>
          <w:b/>
          <w:bCs/>
          <w:sz w:val="24"/>
        </w:rPr>
        <w:t xml:space="preserve">4.技术文件部分</w:t>
      </w:r>
      <w:r>
        <w:rPr>
          <w:rFonts w:hint="eastAsia" w:ascii="宋体" w:hAnsi="宋体" w:cs="宋体"/>
          <w:b/>
          <w:bCs/>
          <w:sz w:val="24"/>
        </w:rPr>
      </w:r>
      <w:r/>
    </w:p>
    <w:p>
      <w:pPr>
        <w:pStyle w:val="633"/>
        <w:ind w:firstLine="480"/>
        <w:spacing w:line="450" w:lineRule="exact"/>
        <w:rPr>
          <w:rFonts w:hint="eastAsia" w:ascii="宋体" w:hAnsi="宋体" w:cs="宋体"/>
          <w:sz w:val="24"/>
          <w:lang w:val="zh-CN"/>
        </w:rPr>
      </w:pPr>
      <w:r>
        <w:rPr>
          <w:rFonts w:hint="eastAsia" w:ascii="宋体" w:hAnsi="宋体" w:cs="宋体"/>
          <w:sz w:val="24"/>
          <w:lang w:val="zh-CN"/>
        </w:rPr>
        <w:t xml:space="preserve">（1）对国土空间规划和城市交通规划的理解和认识； </w:t>
      </w:r>
      <w:r>
        <w:rPr>
          <w:rFonts w:hint="eastAsia" w:ascii="宋体" w:hAnsi="宋体" w:cs="宋体"/>
          <w:sz w:val="24"/>
          <w:lang w:val="zh-CN"/>
        </w:rPr>
      </w:r>
      <w:r/>
    </w:p>
    <w:p>
      <w:pPr>
        <w:pStyle w:val="633"/>
        <w:ind w:firstLine="480"/>
        <w:spacing w:line="450" w:lineRule="exact"/>
        <w:rPr>
          <w:rFonts w:hint="eastAsia" w:ascii="宋体" w:hAnsi="宋体" w:cs="宋体"/>
          <w:sz w:val="24"/>
          <w:lang w:val="zh-CN"/>
        </w:rPr>
      </w:pPr>
      <w:r>
        <w:rPr>
          <w:rFonts w:hint="eastAsia" w:ascii="宋体" w:hAnsi="宋体" w:cs="宋体"/>
          <w:sz w:val="24"/>
          <w:lang w:val="zh-CN"/>
        </w:rPr>
        <w:t xml:space="preserve">（2）对城市交通运行状况、存在问题的理解和认识； </w:t>
      </w:r>
      <w:r>
        <w:rPr>
          <w:rFonts w:hint="eastAsia" w:ascii="宋体" w:hAnsi="宋体" w:cs="宋体"/>
          <w:sz w:val="24"/>
          <w:lang w:val="zh-CN"/>
        </w:rPr>
      </w:r>
      <w:r/>
    </w:p>
    <w:p>
      <w:pPr>
        <w:pStyle w:val="633"/>
        <w:ind w:firstLine="480"/>
        <w:spacing w:line="450" w:lineRule="exact"/>
        <w:rPr>
          <w:rFonts w:hint="eastAsia" w:ascii="宋体" w:hAnsi="宋体" w:cs="宋体"/>
          <w:sz w:val="24"/>
          <w:lang w:val="zh-CN"/>
        </w:rPr>
      </w:pPr>
      <w:r>
        <w:rPr>
          <w:rFonts w:hint="eastAsia" w:ascii="宋体" w:hAnsi="宋体" w:cs="宋体"/>
          <w:sz w:val="24"/>
          <w:lang w:val="zh-CN"/>
        </w:rPr>
        <w:t xml:space="preserve">（3）对近期城市交通热点问题的理解和认识； </w:t>
      </w:r>
      <w:r>
        <w:rPr>
          <w:rFonts w:hint="eastAsia" w:ascii="宋体" w:hAnsi="宋体" w:cs="宋体"/>
          <w:sz w:val="24"/>
          <w:lang w:val="zh-CN"/>
        </w:rPr>
      </w:r>
      <w:r/>
    </w:p>
    <w:p>
      <w:pPr>
        <w:pStyle w:val="633"/>
        <w:ind w:firstLine="480"/>
        <w:spacing w:line="450" w:lineRule="exact"/>
        <w:rPr>
          <w:rFonts w:hint="eastAsia" w:ascii="宋体" w:hAnsi="宋体" w:cs="宋体"/>
          <w:sz w:val="24"/>
          <w:lang w:val="zh-CN"/>
        </w:rPr>
      </w:pPr>
      <w:r>
        <w:rPr>
          <w:rFonts w:hint="eastAsia" w:ascii="宋体" w:hAnsi="宋体" w:cs="宋体"/>
          <w:sz w:val="24"/>
          <w:lang w:val="zh-CN"/>
        </w:rPr>
        <w:t xml:space="preserve">（4）对本项目重点难点的把握； </w:t>
      </w:r>
      <w:r>
        <w:rPr>
          <w:rFonts w:hint="eastAsia" w:ascii="宋体" w:hAnsi="宋体" w:cs="宋体"/>
          <w:sz w:val="24"/>
          <w:lang w:val="zh-CN"/>
        </w:rPr>
      </w:r>
      <w:r/>
    </w:p>
    <w:p>
      <w:pPr>
        <w:pStyle w:val="633"/>
        <w:ind w:firstLine="480"/>
        <w:spacing w:line="450" w:lineRule="exact"/>
        <w:rPr>
          <w:rFonts w:hint="eastAsia" w:ascii="宋体" w:hAnsi="宋体" w:cs="宋体"/>
          <w:sz w:val="24"/>
          <w:lang w:val="zh-CN"/>
        </w:rPr>
      </w:pPr>
      <w:r>
        <w:rPr>
          <w:rFonts w:hint="eastAsia" w:ascii="宋体" w:hAnsi="宋体" w:cs="宋体"/>
          <w:sz w:val="24"/>
          <w:lang w:val="zh-CN"/>
        </w:rPr>
        <w:t xml:space="preserve">（5）对城市交通年度报告编制重点难点的把握；</w:t>
      </w:r>
      <w:r>
        <w:rPr>
          <w:rFonts w:hint="eastAsia" w:ascii="宋体" w:hAnsi="宋体" w:cs="宋体"/>
          <w:sz w:val="24"/>
          <w:lang w:val="zh-CN"/>
        </w:rPr>
      </w:r>
      <w:r/>
    </w:p>
    <w:p>
      <w:pPr>
        <w:pStyle w:val="633"/>
        <w:ind w:firstLine="480"/>
        <w:spacing w:line="450" w:lineRule="exact"/>
        <w:rPr>
          <w:rFonts w:hint="eastAsia" w:ascii="宋体" w:hAnsi="宋体" w:cs="宋体"/>
          <w:sz w:val="24"/>
          <w:lang w:val="zh-CN"/>
        </w:rPr>
      </w:pPr>
      <w:r>
        <w:rPr>
          <w:rFonts w:hint="eastAsia" w:ascii="宋体" w:hAnsi="宋体" w:cs="宋体"/>
          <w:sz w:val="24"/>
          <w:lang w:val="zh-CN"/>
        </w:rPr>
        <w:t xml:space="preserve">（6）定量分析技术的支撑和应用；</w:t>
      </w:r>
      <w:r>
        <w:rPr>
          <w:rFonts w:hint="eastAsia" w:ascii="宋体" w:hAnsi="宋体" w:cs="宋体"/>
          <w:sz w:val="24"/>
          <w:lang w:val="zh-CN"/>
        </w:rPr>
      </w:r>
      <w:r/>
    </w:p>
    <w:p>
      <w:pPr>
        <w:pStyle w:val="633"/>
        <w:ind w:firstLine="480"/>
        <w:spacing w:line="450" w:lineRule="exact"/>
        <w:rPr>
          <w:rFonts w:hint="eastAsia" w:ascii="宋体" w:hAnsi="宋体" w:cs="宋体"/>
          <w:sz w:val="24"/>
          <w:lang w:val="zh-CN"/>
        </w:rPr>
      </w:pPr>
      <w:r>
        <w:rPr>
          <w:rFonts w:hint="eastAsia" w:ascii="宋体" w:hAnsi="宋体" w:cs="宋体"/>
          <w:sz w:val="24"/>
          <w:lang w:val="zh-CN"/>
        </w:rPr>
        <w:t xml:space="preserve">（7）保障措施。</w:t>
      </w:r>
      <w:r>
        <w:rPr>
          <w:rFonts w:hint="eastAsia" w:ascii="宋体" w:hAnsi="宋体" w:cs="宋体"/>
          <w:sz w:val="24"/>
          <w:lang w:val="zh-CN"/>
        </w:rPr>
      </w:r>
      <w:r/>
    </w:p>
    <w:p>
      <w:pPr>
        <w:pStyle w:val="633"/>
        <w:ind w:firstLine="480"/>
        <w:spacing w:line="450" w:lineRule="exact"/>
        <w:rPr>
          <w:rFonts w:ascii="宋体" w:hAnsi="宋体"/>
          <w:sz w:val="24"/>
        </w:rPr>
      </w:pPr>
      <w:r>
        <w:rPr>
          <w:rFonts w:hint="eastAsia" w:ascii="宋体" w:hAnsi="宋体"/>
          <w:sz w:val="24"/>
        </w:rPr>
        <w:t xml:space="preserve">三、我方同意按照招标文件中的规定，本投标文件报价的有效期限为投标截止之日起90天。</w:t>
      </w:r>
      <w:r>
        <w:rPr>
          <w:rFonts w:ascii="宋体" w:hAnsi="宋体"/>
          <w:sz w:val="24"/>
        </w:rPr>
      </w:r>
      <w:r/>
    </w:p>
    <w:p>
      <w:pPr>
        <w:pStyle w:val="633"/>
        <w:ind w:firstLine="480"/>
        <w:spacing w:line="450" w:lineRule="exact"/>
        <w:rPr>
          <w:rFonts w:ascii="宋体" w:hAnsi="宋体"/>
          <w:sz w:val="24"/>
        </w:rPr>
      </w:pPr>
      <w:r>
        <w:rPr>
          <w:rFonts w:hint="eastAsia" w:ascii="宋体" w:hAnsi="宋体"/>
          <w:sz w:val="24"/>
        </w:rPr>
        <w:t xml:space="preserve">四、如果我方的投标文件被接受，我方将履行招标文件中规定的每一项要求，按期、按质、按量，完成任务。</w:t>
      </w:r>
      <w:r>
        <w:rPr>
          <w:rFonts w:ascii="宋体" w:hAnsi="宋体"/>
          <w:sz w:val="24"/>
        </w:rPr>
      </w:r>
      <w:r/>
    </w:p>
    <w:p>
      <w:pPr>
        <w:pStyle w:val="633"/>
        <w:ind w:firstLine="480"/>
        <w:spacing w:line="450" w:lineRule="exact"/>
        <w:rPr>
          <w:rFonts w:ascii="宋体" w:hAnsi="宋体"/>
          <w:sz w:val="24"/>
        </w:rPr>
      </w:pPr>
      <w:r>
        <w:rPr>
          <w:rFonts w:hint="eastAsia" w:ascii="宋体" w:hAnsi="宋体"/>
          <w:sz w:val="24"/>
        </w:rPr>
        <w:t xml:space="preserve">五、我方认为你们有权决定中标供应商。</w:t>
      </w:r>
      <w:r>
        <w:rPr>
          <w:rFonts w:ascii="宋体" w:hAnsi="宋体"/>
          <w:sz w:val="24"/>
        </w:rPr>
      </w:r>
      <w:r/>
    </w:p>
    <w:p>
      <w:pPr>
        <w:pStyle w:val="633"/>
        <w:ind w:firstLine="480"/>
        <w:spacing w:line="450" w:lineRule="exact"/>
        <w:rPr>
          <w:rFonts w:ascii="宋体" w:hAnsi="宋体"/>
          <w:sz w:val="24"/>
        </w:rPr>
      </w:pPr>
      <w:r>
        <w:rPr>
          <w:rFonts w:hint="eastAsia" w:ascii="宋体" w:hAnsi="宋体"/>
          <w:sz w:val="24"/>
        </w:rPr>
        <w:t xml:space="preserve">六、我方愿意遵守《中华人民共和国政府采购法》，并按照《中华人民共和国民法典》和合同条款履行自己的全部责任。在合同履行过程中，双方如有争议，由双方协调解决。如协商不能解决，双方可向无锡仲裁委员会按其仲裁规则申请仲裁。</w:t>
      </w:r>
      <w:r>
        <w:rPr>
          <w:rFonts w:ascii="宋体" w:hAnsi="宋体"/>
          <w:sz w:val="24"/>
        </w:rPr>
      </w:r>
      <w:r/>
    </w:p>
    <w:p>
      <w:pPr>
        <w:pStyle w:val="633"/>
        <w:ind w:firstLine="480"/>
        <w:spacing w:line="450" w:lineRule="exact"/>
        <w:rPr>
          <w:rFonts w:ascii="宋体" w:hAnsi="宋体"/>
          <w:sz w:val="24"/>
        </w:rPr>
      </w:pPr>
      <w:r>
        <w:rPr>
          <w:rFonts w:hint="eastAsia" w:ascii="宋体" w:hAnsi="宋体"/>
          <w:sz w:val="24"/>
        </w:rPr>
        <w:t xml:space="preserve">七、我方认可并保证遵守招标文件的所有规定，放弃对招标文件提出质疑的权利。</w:t>
      </w:r>
      <w:r>
        <w:rPr>
          <w:rFonts w:ascii="宋体" w:hAnsi="宋体"/>
          <w:sz w:val="24"/>
        </w:rPr>
      </w:r>
      <w:r/>
    </w:p>
    <w:p>
      <w:pPr>
        <w:pStyle w:val="633"/>
        <w:ind w:firstLine="480"/>
        <w:spacing w:line="450" w:lineRule="exact"/>
        <w:rPr>
          <w:rFonts w:ascii="宋体" w:hAnsi="宋体"/>
          <w:sz w:val="24"/>
        </w:rPr>
      </w:pPr>
      <w:r>
        <w:rPr>
          <w:rFonts w:hint="eastAsia" w:ascii="宋体" w:hAnsi="宋体"/>
          <w:sz w:val="24"/>
        </w:rPr>
        <w:t xml:space="preserve">八、如果我方被确定为中标供应商，且我方如无不可抗力，又未履行招标文件、投标文件及合同条款的，一经查实，我方愿意赔偿由此而造成的一切损失，并同意接受按招标文件的相关要求对我方进行的处理。</w:t>
      </w:r>
      <w:r>
        <w:rPr>
          <w:rFonts w:ascii="宋体" w:hAnsi="宋体"/>
          <w:sz w:val="24"/>
        </w:rPr>
      </w:r>
      <w:r/>
    </w:p>
    <w:p>
      <w:pPr>
        <w:pStyle w:val="633"/>
        <w:spacing w:before="4" w:line="450" w:lineRule="exact"/>
        <w:widowControl/>
        <w:rPr>
          <w:rFonts w:ascii="宋体" w:hAnsi="宋体"/>
          <w:sz w:val="24"/>
        </w:rPr>
      </w:pPr>
      <w:r>
        <w:rPr>
          <w:rFonts w:hint="eastAsia" w:ascii="宋体" w:hAnsi="宋体"/>
          <w:sz w:val="24"/>
        </w:rPr>
        <w:t xml:space="preserve">供应商：（盖章）</w:t>
      </w:r>
      <w:r>
        <w:rPr>
          <w:rFonts w:ascii="宋体" w:hAnsi="宋体"/>
          <w:sz w:val="24"/>
        </w:rPr>
      </w:r>
      <w:r/>
    </w:p>
    <w:p>
      <w:pPr>
        <w:pStyle w:val="633"/>
        <w:spacing w:before="4" w:line="450" w:lineRule="exact"/>
        <w:widowControl/>
        <w:rPr>
          <w:rFonts w:ascii="宋体" w:hAnsi="宋体"/>
          <w:sz w:val="24"/>
        </w:rPr>
      </w:pPr>
      <w:r>
        <w:rPr>
          <w:rFonts w:hint="eastAsia" w:ascii="宋体" w:hAnsi="宋体"/>
          <w:sz w:val="24"/>
        </w:rPr>
        <w:t xml:space="preserve">法定代表人或委托代理人：（签字或盖章）</w:t>
      </w:r>
      <w:r>
        <w:rPr>
          <w:rFonts w:ascii="宋体" w:hAnsi="宋体"/>
          <w:sz w:val="24"/>
        </w:rPr>
      </w:r>
      <w:r/>
    </w:p>
    <w:p>
      <w:pPr>
        <w:pStyle w:val="633"/>
        <w:spacing w:before="4" w:line="450" w:lineRule="exact"/>
        <w:widowControl/>
        <w:rPr>
          <w:rFonts w:ascii="宋体" w:hAnsi="宋体"/>
          <w:sz w:val="24"/>
        </w:rPr>
      </w:pPr>
      <w:r>
        <w:rPr>
          <w:rFonts w:hint="eastAsia" w:ascii="宋体" w:hAnsi="宋体"/>
          <w:sz w:val="24"/>
        </w:rPr>
        <w:t xml:space="preserve">电话：                   传真：</w:t>
      </w:r>
      <w:r>
        <w:rPr>
          <w:rFonts w:ascii="宋体" w:hAnsi="宋体"/>
          <w:sz w:val="24"/>
        </w:rPr>
      </w:r>
      <w:r/>
    </w:p>
    <w:p>
      <w:pPr>
        <w:pStyle w:val="633"/>
        <w:spacing w:before="4" w:line="450" w:lineRule="exact"/>
        <w:widowControl/>
        <w:rPr>
          <w:rFonts w:ascii="宋体" w:hAnsi="宋体"/>
          <w:sz w:val="24"/>
        </w:rPr>
      </w:pPr>
      <w:r>
        <w:rPr>
          <w:rFonts w:hint="eastAsia" w:ascii="宋体" w:hAnsi="宋体"/>
          <w:sz w:val="24"/>
        </w:rPr>
        <w:t xml:space="preserve">地址：                   邮编：</w:t>
      </w:r>
      <w:r>
        <w:rPr>
          <w:rFonts w:ascii="宋体" w:hAnsi="宋体"/>
          <w:sz w:val="24"/>
        </w:rPr>
      </w:r>
      <w:r/>
    </w:p>
    <w:p>
      <w:pPr>
        <w:pStyle w:val="633"/>
        <w:spacing w:before="4" w:line="450" w:lineRule="exact"/>
        <w:widowControl/>
        <w:rPr>
          <w:rFonts w:ascii="宋体" w:hAnsi="宋体"/>
          <w:sz w:val="24"/>
        </w:rPr>
      </w:pPr>
      <w:r>
        <w:rPr>
          <w:rFonts w:hint="eastAsia" w:ascii="宋体" w:hAnsi="宋体"/>
          <w:sz w:val="24"/>
        </w:rPr>
        <w:t xml:space="preserve">开户名称：</w:t>
      </w:r>
      <w:r>
        <w:rPr>
          <w:rFonts w:ascii="宋体" w:hAnsi="宋体"/>
          <w:sz w:val="24"/>
        </w:rPr>
      </w:r>
      <w:r/>
    </w:p>
    <w:p>
      <w:pPr>
        <w:pStyle w:val="633"/>
        <w:spacing w:before="4" w:line="450" w:lineRule="exact"/>
        <w:widowControl/>
        <w:rPr>
          <w:rFonts w:ascii="宋体" w:hAnsi="宋体"/>
          <w:sz w:val="24"/>
        </w:rPr>
      </w:pPr>
      <w:r>
        <w:rPr>
          <w:rFonts w:hint="eastAsia" w:ascii="宋体" w:hAnsi="宋体"/>
          <w:sz w:val="24"/>
        </w:rPr>
        <w:t xml:space="preserve">开户银行：</w:t>
      </w:r>
      <w:r>
        <w:rPr>
          <w:rFonts w:ascii="宋体" w:hAnsi="宋体"/>
          <w:sz w:val="24"/>
        </w:rPr>
      </w:r>
      <w:r/>
    </w:p>
    <w:p>
      <w:pPr>
        <w:pStyle w:val="633"/>
        <w:spacing w:before="4" w:line="450" w:lineRule="exact"/>
        <w:widowControl/>
        <w:rPr>
          <w:rFonts w:ascii="宋体" w:hAnsi="宋体"/>
          <w:sz w:val="24"/>
        </w:rPr>
      </w:pPr>
      <w:r>
        <w:rPr>
          <w:rFonts w:hint="eastAsia" w:ascii="宋体" w:hAnsi="宋体"/>
          <w:sz w:val="24"/>
        </w:rPr>
        <w:t xml:space="preserve">开户账号：</w:t>
      </w:r>
      <w:r>
        <w:rPr>
          <w:rFonts w:ascii="宋体" w:hAnsi="宋体"/>
          <w:sz w:val="24"/>
        </w:rPr>
      </w:r>
      <w:r/>
    </w:p>
    <w:p>
      <w:pPr>
        <w:pStyle w:val="636"/>
        <w:jc w:val="center"/>
      </w:pPr>
      <w:r>
        <w:rPr>
          <w:rFonts w:ascii="楷体_GB2312" w:eastAsia="楷体_GB2312"/>
          <w:sz w:val="24"/>
        </w:rPr>
        <w:br w:type="page" w:clear="all"/>
      </w:r>
      <w:r>
        <w:rPr>
          <w:rFonts w:hint="eastAsia"/>
          <w:b w:val="0"/>
          <w:sz w:val="30"/>
          <w:szCs w:val="30"/>
        </w:rPr>
        <w:t xml:space="preserve"> </w:t>
      </w:r>
      <w:r>
        <w:rPr>
          <w:rFonts w:hint="eastAsia"/>
        </w:rPr>
        <w:t xml:space="preserve"> （二）关于资格的声明函</w:t>
      </w:r>
      <w:r>
        <w:rPr>
          <w:rFonts w:hint="eastAsia"/>
          <w:b w:val="0"/>
          <w:sz w:val="30"/>
          <w:szCs w:val="30"/>
        </w:rPr>
        <w:t xml:space="preserve">（格式）</w:t>
      </w:r>
      <w:r/>
    </w:p>
    <w:p>
      <w:pPr>
        <w:pStyle w:val="633"/>
        <w:jc w:val="center"/>
        <w:spacing w:line="360" w:lineRule="auto"/>
        <w:rPr>
          <w:rFonts w:ascii="宋体" w:hAnsi="宋体"/>
          <w:sz w:val="24"/>
        </w:rPr>
      </w:pPr>
      <w:r>
        <w:rPr>
          <w:rFonts w:hint="eastAsia" w:ascii="宋体" w:hAnsi="宋体"/>
          <w:sz w:val="24"/>
        </w:rPr>
        <w:t xml:space="preserve">政府采购编号：</w:t>
      </w:r>
      <w:r>
        <w:rPr>
          <w:rFonts w:ascii="宋体" w:hAnsi="宋体"/>
          <w:sz w:val="24"/>
        </w:rPr>
      </w:r>
      <w:r/>
    </w:p>
    <w:p>
      <w:pPr>
        <w:pStyle w:val="633"/>
        <w:jc w:val="center"/>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633"/>
        <w:jc w:val="center"/>
      </w:pPr>
      <w:r/>
      <w:r/>
    </w:p>
    <w:p>
      <w:pPr>
        <w:pStyle w:val="633"/>
        <w:spacing w:line="360" w:lineRule="auto"/>
        <w:rPr>
          <w:rFonts w:ascii="宋体" w:hAnsi="宋体"/>
          <w:sz w:val="24"/>
          <w:u w:val="single"/>
        </w:rPr>
      </w:pPr>
      <w:r>
        <w:rPr>
          <w:rFonts w:hint="eastAsia" w:ascii="宋体" w:hAnsi="宋体"/>
          <w:sz w:val="24"/>
          <w:u w:val="single"/>
        </w:rPr>
        <w:t xml:space="preserve">   无锡众邦技术咨询有限公司：  </w:t>
      </w:r>
      <w:r>
        <w:rPr>
          <w:rFonts w:ascii="宋体" w:hAnsi="宋体"/>
          <w:sz w:val="24"/>
          <w:u w:val="single"/>
        </w:rPr>
      </w:r>
      <w:r/>
    </w:p>
    <w:p>
      <w:pPr>
        <w:pStyle w:val="672"/>
        <w:ind w:left="0" w:right="34" w:firstLine="403"/>
        <w:spacing w:line="360" w:lineRule="auto"/>
        <w:rPr>
          <w:rFonts w:hint="eastAsia" w:ascii="宋体" w:hAnsi="宋体"/>
          <w:color w:val="000000"/>
        </w:rPr>
      </w:pPr>
      <w:r>
        <w:rPr>
          <w:rFonts w:hint="eastAsia" w:ascii="宋体" w:hAnsi="宋体"/>
          <w:color w:val="000000"/>
        </w:rPr>
        <w:t xml:space="preserve">我公司（单位）参加政府采购活动前三年内在经营活动中没有重大违法记录。</w:t>
      </w:r>
      <w:r>
        <w:rPr>
          <w:rFonts w:hint="eastAsia" w:ascii="宋体" w:hAnsi="宋体"/>
          <w:color w:val="000000"/>
        </w:rPr>
      </w:r>
      <w:r/>
    </w:p>
    <w:p>
      <w:pPr>
        <w:pStyle w:val="672"/>
        <w:ind w:left="0" w:right="34" w:firstLine="403"/>
        <w:spacing w:line="360" w:lineRule="auto"/>
        <w:rPr>
          <w:rFonts w:ascii="宋体" w:hAnsi="宋体"/>
          <w:szCs w:val="24"/>
        </w:rPr>
      </w:pPr>
      <w:r>
        <w:rPr>
          <w:rFonts w:hint="eastAsia" w:ascii="宋体" w:hAnsi="宋体"/>
          <w:szCs w:val="24"/>
        </w:rPr>
        <w:t xml:space="preserve">我公司（单位）愿针对本项目：</w:t>
      </w:r>
      <w:r>
        <w:rPr>
          <w:rFonts w:hint="eastAsia" w:ascii="宋体" w:hAnsi="宋体"/>
          <w:szCs w:val="24"/>
          <w:u w:val="single"/>
        </w:rPr>
        <w:t xml:space="preserve">       </w:t>
      </w:r>
      <w:r>
        <w:rPr>
          <w:rFonts w:hint="eastAsia" w:ascii="宋体" w:hAnsi="宋体"/>
          <w:szCs w:val="24"/>
        </w:rPr>
        <w:t xml:space="preserve">（政府采购编号：</w:t>
      </w:r>
      <w:r>
        <w:rPr>
          <w:rFonts w:hint="eastAsia" w:ascii="宋体" w:hAnsi="宋体"/>
          <w:szCs w:val="24"/>
          <w:u w:val="single"/>
        </w:rPr>
        <w:t xml:space="preserve">　　　　</w:t>
      </w:r>
      <w:r>
        <w:rPr>
          <w:rFonts w:hint="eastAsia" w:ascii="宋体" w:hAnsi="宋体"/>
          <w:szCs w:val="24"/>
        </w:rPr>
        <w:t xml:space="preserve">）进行投标，投标文件中所有关于投标资格的文件、证明、陈述均是真实的、准确的。若有违背，我公司（单位）        愿意承担由此而产生的一切后果。</w:t>
      </w:r>
      <w:r>
        <w:rPr>
          <w:rFonts w:ascii="宋体" w:hAnsi="宋体"/>
          <w:szCs w:val="24"/>
        </w:rPr>
      </w:r>
      <w:r/>
    </w:p>
    <w:p>
      <w:pPr>
        <w:pStyle w:val="672"/>
        <w:ind w:left="0" w:right="34" w:firstLine="403"/>
        <w:spacing w:line="360" w:lineRule="auto"/>
        <w:rPr>
          <w:rFonts w:ascii="宋体" w:hAnsi="宋体"/>
          <w:szCs w:val="24"/>
        </w:rPr>
      </w:pPr>
      <w:r>
        <w:rPr>
          <w:rFonts w:ascii="宋体" w:hAnsi="宋体"/>
          <w:szCs w:val="24"/>
        </w:rPr>
      </w:r>
      <w:r/>
    </w:p>
    <w:p>
      <w:pPr>
        <w:pStyle w:val="672"/>
        <w:ind w:left="0" w:right="34" w:firstLine="403"/>
        <w:spacing w:line="360" w:lineRule="auto"/>
        <w:rPr>
          <w:rFonts w:ascii="宋体" w:hAnsi="宋体"/>
          <w:sz w:val="21"/>
        </w:rPr>
      </w:pPr>
      <w:r>
        <w:rPr>
          <w:rFonts w:ascii="宋体" w:hAnsi="宋体"/>
          <w:sz w:val="21"/>
        </w:rPr>
      </w:r>
      <w:r/>
    </w:p>
    <w:p>
      <w:pPr>
        <w:pStyle w:val="672"/>
        <w:ind w:left="0" w:right="34" w:firstLine="403"/>
        <w:spacing w:line="360" w:lineRule="auto"/>
        <w:rPr>
          <w:rFonts w:ascii="宋体" w:hAnsi="宋体"/>
          <w:sz w:val="21"/>
        </w:rPr>
      </w:pPr>
      <w:r>
        <w:rPr>
          <w:rFonts w:ascii="宋体" w:hAnsi="宋体"/>
          <w:sz w:val="21"/>
        </w:rPr>
      </w:r>
      <w:r/>
    </w:p>
    <w:p>
      <w:pPr>
        <w:pStyle w:val="633"/>
        <w:ind w:firstLine="480"/>
        <w:jc w:val="center"/>
        <w:spacing w:line="360" w:lineRule="auto"/>
        <w:rPr>
          <w:rFonts w:ascii="宋体" w:hAnsi="宋体"/>
          <w:sz w:val="24"/>
        </w:rPr>
      </w:pPr>
      <w:r>
        <w:rPr>
          <w:rFonts w:hint="eastAsia" w:ascii="宋体" w:hAnsi="宋体"/>
          <w:sz w:val="24"/>
        </w:rPr>
        <w:t xml:space="preserve">投标供应商（盖章）：</w:t>
      </w:r>
      <w:r>
        <w:rPr>
          <w:rFonts w:ascii="宋体" w:hAnsi="宋体"/>
          <w:sz w:val="24"/>
        </w:rPr>
      </w:r>
      <w:r/>
    </w:p>
    <w:p>
      <w:pPr>
        <w:pStyle w:val="672"/>
        <w:ind w:left="0" w:right="34" w:firstLine="403"/>
        <w:spacing w:line="360" w:lineRule="auto"/>
        <w:rPr>
          <w:rFonts w:ascii="宋体" w:hAnsi="宋体"/>
          <w:sz w:val="21"/>
        </w:rPr>
      </w:pPr>
      <w:r>
        <w:rPr>
          <w:rFonts w:hint="eastAsia" w:ascii="宋体" w:hAnsi="宋体"/>
        </w:rPr>
        <w:t xml:space="preserve">　　　　　　　　　　　法定代表人或法定代表人授权代表签字或盖章：</w:t>
      </w:r>
      <w:r>
        <w:rPr>
          <w:rFonts w:ascii="宋体" w:hAnsi="宋体"/>
          <w:sz w:val="21"/>
        </w:rPr>
      </w:r>
      <w:r/>
    </w:p>
    <w:p>
      <w:pPr>
        <w:pStyle w:val="633"/>
        <w:ind w:firstLine="420"/>
        <w:spacing w:line="500" w:lineRule="exact"/>
        <w:rPr>
          <w:rFonts w:hint="eastAsia" w:ascii="宋体" w:hAnsi="宋体"/>
        </w:rPr>
      </w:pPr>
      <w:r>
        <w:rPr>
          <w:rFonts w:hint="eastAsia" w:ascii="宋体" w:hAnsi="宋体"/>
        </w:rPr>
      </w:r>
      <w:r/>
    </w:p>
    <w:p>
      <w:pPr>
        <w:pStyle w:val="633"/>
        <w:ind w:firstLine="420"/>
        <w:spacing w:line="500" w:lineRule="exact"/>
        <w:rPr>
          <w:rFonts w:hint="eastAsia" w:ascii="宋体" w:hAnsi="宋体"/>
        </w:rPr>
      </w:pPr>
      <w:r>
        <w:rPr>
          <w:rFonts w:hint="eastAsia" w:ascii="宋体" w:hAnsi="宋体"/>
        </w:rPr>
      </w:r>
      <w:r/>
    </w:p>
    <w:p>
      <w:pPr>
        <w:pStyle w:val="633"/>
        <w:ind w:firstLine="420"/>
        <w:spacing w:line="500" w:lineRule="exact"/>
        <w:rPr>
          <w:rFonts w:ascii="宋体" w:hAnsi="宋体"/>
          <w:b/>
          <w:sz w:val="24"/>
        </w:rPr>
      </w:pPr>
      <w:r>
        <w:rPr>
          <w:rFonts w:hint="eastAsia" w:ascii="宋体" w:hAnsi="宋体"/>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ascii="宋体" w:hAnsi="宋体"/>
          <w:b/>
          <w:sz w:val="24"/>
        </w:rPr>
      </w:r>
      <w:r/>
    </w:p>
    <w:p>
      <w:pPr>
        <w:pStyle w:val="633"/>
        <w:jc w:val="center"/>
        <w:spacing w:line="360" w:lineRule="auto"/>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 xml:space="preserve">（三）承诺书（格式）</w:t>
      </w:r>
      <w:r>
        <w:rPr>
          <w:rFonts w:ascii="黑体" w:eastAsia="黑体"/>
          <w:b/>
          <w:sz w:val="30"/>
          <w:szCs w:val="30"/>
        </w:rPr>
      </w:r>
      <w:r/>
    </w:p>
    <w:p>
      <w:pPr>
        <w:pStyle w:val="633"/>
        <w:jc w:val="center"/>
        <w:spacing w:line="360" w:lineRule="auto"/>
        <w:rPr>
          <w:rFonts w:hint="eastAsia" w:ascii="黑体" w:eastAsia="黑体"/>
          <w:bCs/>
          <w:color w:val="000000"/>
          <w:sz w:val="28"/>
          <w:szCs w:val="28"/>
        </w:rPr>
      </w:pPr>
      <w:r>
        <w:rPr>
          <w:rFonts w:hint="eastAsia" w:ascii="黑体" w:eastAsia="黑体"/>
          <w:bCs/>
          <w:color w:val="000000"/>
          <w:sz w:val="28"/>
          <w:szCs w:val="28"/>
        </w:rPr>
        <w:t xml:space="preserve">一、 承诺书一（格式）</w:t>
      </w:r>
      <w:r>
        <w:rPr>
          <w:rFonts w:hint="eastAsia" w:ascii="黑体" w:eastAsia="黑体"/>
          <w:bCs/>
          <w:color w:val="000000"/>
          <w:sz w:val="28"/>
          <w:szCs w:val="28"/>
        </w:rPr>
      </w:r>
      <w:r/>
    </w:p>
    <w:p>
      <w:pPr>
        <w:pStyle w:val="633"/>
        <w:jc w:val="center"/>
        <w:spacing w:line="500" w:lineRule="exact"/>
        <w:rPr>
          <w:rFonts w:ascii="宋体" w:hAnsi="宋体"/>
          <w:b/>
          <w:bCs/>
          <w:color w:val="000000"/>
          <w:sz w:val="30"/>
          <w:szCs w:val="30"/>
        </w:rPr>
      </w:pPr>
      <w:r>
        <w:rPr>
          <w:rFonts w:ascii="宋体" w:hAnsi="宋体"/>
          <w:b/>
          <w:bCs/>
          <w:color w:val="000000"/>
          <w:sz w:val="30"/>
          <w:szCs w:val="30"/>
        </w:rPr>
      </w:r>
      <w:r/>
    </w:p>
    <w:p>
      <w:pPr>
        <w:pStyle w:val="633"/>
        <w:spacing w:line="500" w:lineRule="exact"/>
        <w:rPr>
          <w:rFonts w:ascii="宋体" w:hAnsi="宋体"/>
          <w:color w:val="000000"/>
          <w:sz w:val="24"/>
          <w:u w:val="single"/>
        </w:rPr>
      </w:pPr>
      <w:r>
        <w:rPr>
          <w:rFonts w:hint="eastAsia" w:ascii="宋体" w:hAnsi="宋体" w:cs="宋体"/>
          <w:color w:val="000000"/>
          <w:sz w:val="24"/>
        </w:rPr>
        <w:t xml:space="preserve">致：</w:t>
      </w:r>
      <w:r>
        <w:rPr>
          <w:rFonts w:hint="eastAsia"/>
          <w:bCs/>
          <w:color w:val="000000"/>
          <w:sz w:val="24"/>
        </w:rPr>
        <w:t xml:space="preserve">无锡众邦技术咨询有限公司</w:t>
      </w:r>
      <w:r>
        <w:rPr>
          <w:rFonts w:ascii="宋体" w:hAnsi="宋体"/>
          <w:color w:val="000000"/>
          <w:sz w:val="24"/>
          <w:u w:val="single"/>
        </w:rPr>
      </w:r>
      <w:r/>
    </w:p>
    <w:p>
      <w:pPr>
        <w:pStyle w:val="633"/>
        <w:spacing w:line="500" w:lineRule="exact"/>
        <w:rPr>
          <w:rFonts w:ascii="宋体" w:hAnsi="宋体"/>
          <w:color w:val="000000"/>
          <w:sz w:val="24"/>
        </w:rPr>
      </w:pPr>
      <w:r>
        <w:rPr>
          <w:rFonts w:ascii="宋体" w:hAnsi="宋体"/>
          <w:color w:val="000000"/>
          <w:sz w:val="24"/>
        </w:rPr>
      </w:r>
      <w:r/>
    </w:p>
    <w:p>
      <w:pPr>
        <w:pStyle w:val="633"/>
        <w:ind w:firstLine="480"/>
        <w:spacing w:line="500" w:lineRule="exact"/>
        <w:rPr>
          <w:rFonts w:ascii="宋体" w:hAnsi="宋体"/>
          <w:color w:val="000000"/>
          <w:sz w:val="24"/>
        </w:rPr>
      </w:pPr>
      <w:r>
        <w:rPr>
          <w:rFonts w:hint="eastAsia" w:ascii="宋体" w:hAnsi="宋体" w:cs="宋体"/>
          <w:color w:val="000000"/>
          <w:sz w:val="24"/>
        </w:rPr>
        <w:t xml:space="preserve">我公司自愿参加贵单位（公司）</w:t>
      </w:r>
      <w:r>
        <w:rPr>
          <w:rFonts w:ascii="宋体" w:hAnsi="宋体" w:cs="宋体"/>
          <w:color w:val="000000"/>
          <w:sz w:val="24"/>
          <w:u w:val="single"/>
        </w:rPr>
        <w:t xml:space="preserve">                    </w:t>
      </w:r>
      <w:r>
        <w:rPr>
          <w:rFonts w:hint="eastAsia" w:ascii="宋体" w:hAnsi="宋体" w:cs="宋体"/>
          <w:color w:val="000000"/>
          <w:sz w:val="24"/>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公司主动放弃中标资格，并接受政府采购主管部门对我公司弄虚作假、违反公平和诚实信用原则做出的任何处理。</w:t>
      </w:r>
      <w:r>
        <w:rPr>
          <w:rFonts w:ascii="宋体" w:hAnsi="宋体"/>
          <w:color w:val="000000"/>
          <w:sz w:val="24"/>
        </w:rPr>
      </w:r>
      <w:r/>
    </w:p>
    <w:p>
      <w:pPr>
        <w:pStyle w:val="633"/>
        <w:ind w:firstLine="480"/>
        <w:spacing w:before="240" w:line="360" w:lineRule="auto"/>
        <w:rPr>
          <w:rFonts w:ascii="宋体" w:hAnsi="宋体"/>
          <w:color w:val="000000"/>
          <w:sz w:val="24"/>
        </w:rPr>
      </w:pPr>
      <w:r>
        <w:rPr>
          <w:rFonts w:ascii="宋体" w:hAnsi="宋体"/>
          <w:color w:val="000000"/>
          <w:sz w:val="24"/>
        </w:rPr>
      </w:r>
      <w:r/>
    </w:p>
    <w:p>
      <w:pPr>
        <w:pStyle w:val="633"/>
        <w:spacing w:line="400" w:lineRule="exact"/>
        <w:rPr>
          <w:rFonts w:hint="eastAsia" w:ascii="宋体" w:hAnsi="宋体"/>
          <w:color w:val="000000"/>
          <w:sz w:val="24"/>
        </w:rPr>
      </w:pPr>
      <w:r>
        <w:rPr>
          <w:rFonts w:hint="eastAsia" w:ascii="宋体" w:hAnsi="宋体"/>
          <w:color w:val="000000"/>
          <w:sz w:val="24"/>
        </w:rPr>
        <w:t xml:space="preserve">投标供应商：（盖章）</w:t>
      </w:r>
      <w:r>
        <w:rPr>
          <w:rFonts w:hint="eastAsia" w:ascii="宋体" w:hAnsi="宋体"/>
          <w:color w:val="000000"/>
          <w:sz w:val="24"/>
        </w:rPr>
      </w:r>
      <w:r/>
    </w:p>
    <w:p>
      <w:pPr>
        <w:pStyle w:val="633"/>
        <w:spacing w:line="400" w:lineRule="exact"/>
        <w:rPr>
          <w:rFonts w:hint="eastAsia" w:ascii="宋体" w:hAnsi="宋体"/>
          <w:color w:val="000000"/>
          <w:sz w:val="24"/>
        </w:rPr>
      </w:pPr>
      <w:r>
        <w:rPr>
          <w:rFonts w:hint="eastAsia" w:ascii="宋体" w:hAnsi="宋体"/>
          <w:color w:val="000000"/>
          <w:sz w:val="24"/>
        </w:rPr>
        <w:t xml:space="preserve">法定代表人或法定代表人授权代表签字或盖章</w:t>
      </w:r>
      <w:r>
        <w:rPr>
          <w:rFonts w:hint="eastAsia" w:ascii="宋体" w:hAnsi="宋体"/>
          <w:color w:val="000000"/>
          <w:sz w:val="24"/>
        </w:rPr>
      </w:r>
      <w:r/>
    </w:p>
    <w:p>
      <w:pPr>
        <w:pStyle w:val="633"/>
        <w:spacing w:line="40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633"/>
        <w:ind w:right="480" w:firstLine="5760"/>
        <w:spacing w:before="240" w:line="360" w:lineRule="auto"/>
        <w:rPr>
          <w:rFonts w:ascii="宋体" w:hAnsi="宋体"/>
          <w:color w:val="000000"/>
          <w:sz w:val="24"/>
        </w:rPr>
      </w:pPr>
      <w:r>
        <w:rPr>
          <w:rFonts w:ascii="宋体" w:hAnsi="宋体"/>
          <w:color w:val="000000"/>
          <w:sz w:val="24"/>
        </w:rPr>
      </w:r>
      <w:r/>
    </w:p>
    <w:p>
      <w:pPr>
        <w:pStyle w:val="633"/>
        <w:ind w:firstLine="480"/>
        <w:jc w:val="right"/>
        <w:spacing w:before="240" w:line="360" w:lineRule="auto"/>
        <w:rPr>
          <w:rFonts w:ascii="宋体" w:hAnsi="宋体"/>
          <w:color w:val="000000"/>
          <w:sz w:val="24"/>
        </w:rPr>
      </w:pPr>
      <w:r>
        <w:rPr>
          <w:rFonts w:ascii="宋体" w:hAnsi="宋体"/>
          <w:color w:val="000000"/>
          <w:sz w:val="24"/>
        </w:rPr>
      </w:r>
      <w:r/>
    </w:p>
    <w:p>
      <w:pPr>
        <w:pStyle w:val="636"/>
        <w:spacing w:line="50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33"/>
        <w:rPr>
          <w:rFonts w:hint="eastAsia"/>
          <w:color w:val="000000"/>
        </w:rPr>
      </w:pPr>
      <w:r>
        <w:rPr>
          <w:rFonts w:hint="eastAsia"/>
          <w:color w:val="000000"/>
        </w:rPr>
      </w:r>
      <w:r/>
    </w:p>
    <w:p>
      <w:pPr>
        <w:pStyle w:val="633"/>
        <w:rPr>
          <w:rFonts w:hint="eastAsia"/>
          <w:color w:val="000000"/>
        </w:rPr>
      </w:pPr>
      <w:r>
        <w:rPr>
          <w:rFonts w:hint="eastAsia"/>
          <w:color w:val="000000"/>
        </w:rPr>
      </w:r>
      <w:r/>
    </w:p>
    <w:p>
      <w:pPr>
        <w:pStyle w:val="633"/>
        <w:rPr>
          <w:rFonts w:hint="eastAsia"/>
          <w:color w:val="000000"/>
        </w:rPr>
      </w:pPr>
      <w:r>
        <w:rPr>
          <w:rFonts w:hint="eastAsia"/>
          <w:color w:val="000000"/>
        </w:rPr>
      </w:r>
      <w:r/>
    </w:p>
    <w:p>
      <w:pPr>
        <w:pStyle w:val="633"/>
        <w:rPr>
          <w:rFonts w:hint="eastAsia"/>
          <w:color w:val="000000"/>
        </w:rPr>
      </w:pPr>
      <w:r>
        <w:rPr>
          <w:rFonts w:hint="eastAsia"/>
          <w:color w:val="000000"/>
        </w:rPr>
      </w:r>
      <w:r/>
    </w:p>
    <w:p>
      <w:pPr>
        <w:pStyle w:val="633"/>
        <w:rPr>
          <w:rFonts w:hint="eastAsia"/>
          <w:color w:val="000000"/>
        </w:rPr>
      </w:pPr>
      <w:r>
        <w:rPr>
          <w:rFonts w:hint="eastAsia"/>
          <w:color w:val="000000"/>
        </w:rPr>
      </w:r>
      <w:r/>
    </w:p>
    <w:p>
      <w:pPr>
        <w:pStyle w:val="633"/>
        <w:rPr>
          <w:rFonts w:hint="eastAsia"/>
          <w:color w:val="000000"/>
        </w:rPr>
      </w:pPr>
      <w:r>
        <w:rPr>
          <w:rFonts w:hint="eastAsia"/>
          <w:color w:val="000000"/>
        </w:rPr>
      </w:r>
      <w:r/>
    </w:p>
    <w:p>
      <w:pPr>
        <w:pStyle w:val="633"/>
        <w:rPr>
          <w:rFonts w:hint="eastAsia"/>
          <w:color w:val="000000"/>
        </w:rPr>
      </w:pPr>
      <w:r>
        <w:rPr>
          <w:rFonts w:hint="eastAsia"/>
          <w:color w:val="000000"/>
        </w:rPr>
      </w:r>
      <w:r/>
    </w:p>
    <w:p>
      <w:pPr>
        <w:pStyle w:val="633"/>
        <w:jc w:val="center"/>
        <w:spacing w:line="360" w:lineRule="auto"/>
        <w:rPr>
          <w:rFonts w:hint="eastAsia" w:ascii="黑体" w:eastAsia="黑体"/>
          <w:bCs/>
          <w:color w:val="000000"/>
          <w:sz w:val="28"/>
          <w:szCs w:val="28"/>
        </w:rPr>
      </w:pPr>
      <w:r>
        <w:rPr>
          <w:rFonts w:hint="eastAsia" w:ascii="宋体" w:hAnsi="宋体" w:cs="宋体"/>
          <w:color w:val="000000"/>
          <w:sz w:val="30"/>
          <w:szCs w:val="30"/>
        </w:rPr>
        <w:br w:type="page" w:clear="all"/>
      </w:r>
      <w:r>
        <w:rPr>
          <w:rFonts w:hint="eastAsia" w:ascii="黑体" w:eastAsia="黑体"/>
          <w:bCs/>
          <w:color w:val="000000"/>
          <w:sz w:val="28"/>
          <w:szCs w:val="28"/>
        </w:rPr>
        <w:t xml:space="preserve">二、 承诺书二（格式）</w:t>
      </w:r>
      <w:r>
        <w:rPr>
          <w:rFonts w:hint="eastAsia" w:ascii="黑体" w:eastAsia="黑体"/>
          <w:bCs/>
          <w:color w:val="000000"/>
          <w:sz w:val="28"/>
          <w:szCs w:val="28"/>
        </w:rPr>
      </w:r>
      <w:r/>
    </w:p>
    <w:p>
      <w:pPr>
        <w:pStyle w:val="633"/>
        <w:ind w:firstLine="360"/>
        <w:spacing w:line="360" w:lineRule="auto"/>
        <w:rPr>
          <w:rFonts w:hint="eastAsia" w:hAnsi="宋体" w:cs="宋体"/>
          <w:bCs/>
          <w:sz w:val="24"/>
          <w:szCs w:val="22"/>
        </w:rPr>
        <w:outlineLvl w:val="0"/>
      </w:pPr>
      <w:r>
        <w:rPr>
          <w:rFonts w:hint="eastAsia" w:hAnsi="宋体" w:cs="宋体"/>
          <w:bCs/>
          <w:sz w:val="24"/>
          <w:szCs w:val="22"/>
        </w:rPr>
      </w:r>
      <w:r/>
    </w:p>
    <w:p>
      <w:pPr>
        <w:pStyle w:val="633"/>
        <w:ind w:firstLine="360"/>
        <w:spacing w:line="360" w:lineRule="auto"/>
        <w:rPr>
          <w:rFonts w:hint="eastAsia" w:hAnsi="宋体" w:cs="宋体"/>
          <w:bCs/>
          <w:sz w:val="24"/>
          <w:szCs w:val="22"/>
        </w:rPr>
        <w:outlineLvl w:val="0"/>
      </w:pPr>
      <w:r>
        <w:rPr>
          <w:rFonts w:hint="eastAsia" w:hAnsi="宋体" w:cs="宋体"/>
          <w:bCs/>
          <w:sz w:val="24"/>
          <w:szCs w:val="22"/>
        </w:rPr>
        <w:t xml:space="preserve">（投标人名称）在此承诺：</w:t>
      </w:r>
      <w:r>
        <w:rPr>
          <w:rFonts w:hint="eastAsia" w:hAnsi="宋体" w:cs="宋体"/>
          <w:bCs/>
          <w:sz w:val="24"/>
          <w:szCs w:val="22"/>
        </w:rPr>
      </w:r>
      <w:r/>
    </w:p>
    <w:p>
      <w:pPr>
        <w:pStyle w:val="633"/>
        <w:ind w:firstLine="360"/>
        <w:spacing w:line="360" w:lineRule="auto"/>
        <w:rPr>
          <w:rFonts w:hint="eastAsia" w:hAnsi="宋体" w:cs="宋体"/>
          <w:bCs/>
          <w:sz w:val="24"/>
          <w:szCs w:val="22"/>
        </w:rPr>
        <w:outlineLvl w:val="0"/>
      </w:pPr>
      <w:r>
        <w:rPr>
          <w:rFonts w:hint="eastAsia" w:hAnsi="宋体" w:cs="宋体"/>
          <w:bCs/>
          <w:sz w:val="24"/>
          <w:szCs w:val="22"/>
        </w:rPr>
      </w:r>
      <w:r/>
    </w:p>
    <w:p>
      <w:pPr>
        <w:pStyle w:val="633"/>
        <w:ind w:firstLine="600"/>
        <w:spacing w:line="360" w:lineRule="auto"/>
        <w:rPr>
          <w:rFonts w:hint="eastAsia" w:hAnsi="宋体" w:cs="宋体"/>
          <w:bCs/>
          <w:sz w:val="24"/>
          <w:szCs w:val="22"/>
        </w:rPr>
        <w:outlineLvl w:val="0"/>
      </w:pPr>
      <w:r>
        <w:rPr>
          <w:rFonts w:hint="eastAsia" w:hAnsi="宋体" w:cs="宋体"/>
          <w:bCs/>
          <w:sz w:val="24"/>
          <w:szCs w:val="22"/>
        </w:rPr>
        <w:t xml:space="preserve">我公司(单位）愿针对此次</w:t>
      </w:r>
      <w:r>
        <w:rPr>
          <w:rFonts w:hint="eastAsia" w:hAnsi="宋体" w:cs="宋体"/>
          <w:bCs/>
          <w:sz w:val="24"/>
          <w:szCs w:val="22"/>
          <w:u w:val="single"/>
        </w:rPr>
        <w:t xml:space="preserve">              （项目名称）</w:t>
      </w:r>
      <w:r>
        <w:rPr>
          <w:rFonts w:hint="eastAsia" w:hAnsi="宋体" w:cs="宋体"/>
          <w:bCs/>
          <w:sz w:val="24"/>
          <w:szCs w:val="22"/>
        </w:rPr>
        <w:t xml:space="preserve">进行投标。</w:t>
      </w:r>
      <w:r>
        <w:rPr>
          <w:rFonts w:hint="eastAsia" w:hAnsi="宋体" w:cs="宋体"/>
          <w:bCs/>
          <w:sz w:val="24"/>
          <w:szCs w:val="22"/>
        </w:rPr>
      </w:r>
      <w:r/>
    </w:p>
    <w:p>
      <w:pPr>
        <w:pStyle w:val="633"/>
        <w:ind w:firstLine="600"/>
        <w:spacing w:line="360" w:lineRule="auto"/>
        <w:rPr>
          <w:rFonts w:hint="eastAsia" w:hAnsi="宋体" w:cs="宋体"/>
          <w:bCs/>
          <w:sz w:val="24"/>
          <w:szCs w:val="22"/>
        </w:rPr>
        <w:outlineLvl w:val="0"/>
      </w:pPr>
      <w:r>
        <w:rPr>
          <w:rFonts w:hint="eastAsia" w:hAnsi="宋体" w:cs="宋体"/>
          <w:bCs/>
          <w:sz w:val="24"/>
          <w:szCs w:val="22"/>
        </w:rPr>
        <w:t xml:space="preserve">     我公司符合《中华人民共和国政府采购法》第二十二条的规定，在此郑重承诺具备以下条件：</w:t>
      </w:r>
      <w:r>
        <w:rPr>
          <w:rFonts w:hint="eastAsia" w:hAnsi="宋体" w:cs="宋体"/>
          <w:bCs/>
          <w:sz w:val="24"/>
          <w:szCs w:val="22"/>
        </w:rPr>
      </w:r>
      <w:r/>
    </w:p>
    <w:p>
      <w:pPr>
        <w:pStyle w:val="633"/>
        <w:ind w:firstLine="600"/>
        <w:spacing w:line="360" w:lineRule="auto"/>
        <w:rPr>
          <w:rFonts w:hint="eastAsia" w:ascii="宋体" w:hAnsi="宋体" w:cs="宋体"/>
          <w:bCs/>
          <w:sz w:val="24"/>
          <w:szCs w:val="22"/>
        </w:rPr>
        <w:outlineLvl w:val="0"/>
      </w:pPr>
      <w:r>
        <w:rPr>
          <w:rFonts w:hint="eastAsia" w:ascii="宋体" w:hAnsi="宋体" w:cs="宋体"/>
          <w:bCs/>
          <w:sz w:val="24"/>
          <w:szCs w:val="22"/>
        </w:rPr>
        <w:t xml:space="preserve">    (一）具有独立承担民事责任的能力；</w:t>
      </w:r>
      <w:r>
        <w:rPr>
          <w:rFonts w:hint="eastAsia" w:ascii="宋体" w:hAnsi="宋体" w:cs="宋体"/>
          <w:bCs/>
          <w:sz w:val="24"/>
          <w:szCs w:val="22"/>
        </w:rPr>
      </w:r>
      <w:r/>
    </w:p>
    <w:p>
      <w:pPr>
        <w:pStyle w:val="633"/>
        <w:ind w:firstLine="600"/>
        <w:spacing w:line="360" w:lineRule="auto"/>
        <w:rPr>
          <w:rFonts w:hint="eastAsia" w:ascii="宋体" w:hAnsi="宋体" w:cs="宋体"/>
          <w:bCs/>
          <w:sz w:val="24"/>
          <w:szCs w:val="22"/>
        </w:rPr>
        <w:outlineLvl w:val="0"/>
      </w:pPr>
      <w:r>
        <w:rPr>
          <w:rFonts w:hint="eastAsia" w:ascii="宋体" w:hAnsi="宋体" w:cs="宋体"/>
          <w:bCs/>
          <w:sz w:val="24"/>
          <w:szCs w:val="22"/>
        </w:rPr>
        <w:t xml:space="preserve">    (二）具有良好的商业信誉和健全的财务会计制度；</w:t>
      </w:r>
      <w:r>
        <w:rPr>
          <w:rFonts w:hint="eastAsia" w:ascii="宋体" w:hAnsi="宋体" w:cs="宋体"/>
          <w:bCs/>
          <w:sz w:val="24"/>
          <w:szCs w:val="22"/>
        </w:rPr>
      </w:r>
      <w:r/>
    </w:p>
    <w:p>
      <w:pPr>
        <w:pStyle w:val="633"/>
        <w:ind w:firstLine="600"/>
        <w:spacing w:line="360" w:lineRule="auto"/>
        <w:rPr>
          <w:rFonts w:hint="eastAsia" w:ascii="宋体" w:hAnsi="宋体" w:cs="宋体"/>
          <w:bCs/>
          <w:sz w:val="24"/>
          <w:szCs w:val="22"/>
        </w:rPr>
        <w:outlineLvl w:val="0"/>
      </w:pPr>
      <w:r>
        <w:rPr>
          <w:rFonts w:hint="eastAsia" w:ascii="宋体" w:hAnsi="宋体" w:cs="宋体"/>
          <w:bCs/>
          <w:sz w:val="24"/>
          <w:szCs w:val="22"/>
        </w:rPr>
        <w:t xml:space="preserve">    (三）具有履行合同所必需的设备和专业技术能力；</w:t>
      </w:r>
      <w:r>
        <w:rPr>
          <w:rFonts w:hint="eastAsia" w:ascii="宋体" w:hAnsi="宋体" w:cs="宋体"/>
          <w:bCs/>
          <w:sz w:val="24"/>
          <w:szCs w:val="22"/>
        </w:rPr>
      </w:r>
      <w:r/>
    </w:p>
    <w:p>
      <w:pPr>
        <w:pStyle w:val="633"/>
        <w:ind w:firstLine="600"/>
        <w:spacing w:line="360" w:lineRule="auto"/>
        <w:rPr>
          <w:rFonts w:hint="eastAsia" w:ascii="宋体" w:hAnsi="宋体" w:cs="宋体"/>
          <w:bCs/>
          <w:sz w:val="24"/>
          <w:szCs w:val="22"/>
        </w:rPr>
        <w:outlineLvl w:val="0"/>
      </w:pPr>
      <w:r>
        <w:rPr>
          <w:rFonts w:hint="eastAsia" w:ascii="宋体" w:hAnsi="宋体" w:cs="宋体"/>
          <w:bCs/>
          <w:sz w:val="24"/>
          <w:szCs w:val="22"/>
        </w:rPr>
        <w:t xml:space="preserve">    (四）有依法缴纳税收和社会保障资金的良好记录；</w:t>
      </w:r>
      <w:r>
        <w:rPr>
          <w:rFonts w:hint="eastAsia" w:ascii="宋体" w:hAnsi="宋体" w:cs="宋体"/>
          <w:bCs/>
          <w:sz w:val="24"/>
          <w:szCs w:val="22"/>
        </w:rPr>
      </w:r>
      <w:r/>
    </w:p>
    <w:p>
      <w:pPr>
        <w:pStyle w:val="633"/>
        <w:ind w:firstLine="600"/>
        <w:spacing w:line="360" w:lineRule="auto"/>
        <w:rPr>
          <w:rFonts w:hint="eastAsia" w:ascii="宋体" w:hAnsi="宋体" w:cs="宋体"/>
          <w:bCs/>
          <w:sz w:val="24"/>
          <w:szCs w:val="22"/>
        </w:rPr>
        <w:outlineLvl w:val="0"/>
      </w:pPr>
      <w:r>
        <w:rPr>
          <w:rFonts w:hint="eastAsia" w:ascii="宋体" w:hAnsi="宋体" w:cs="宋体"/>
          <w:bCs/>
          <w:sz w:val="24"/>
          <w:szCs w:val="22"/>
        </w:rPr>
        <w:t xml:space="preserve">    (五）近三年内，在经营活动中没有重大违法记录；</w:t>
      </w:r>
      <w:r>
        <w:rPr>
          <w:rFonts w:hint="eastAsia" w:ascii="宋体" w:hAnsi="宋体" w:cs="宋体"/>
          <w:bCs/>
          <w:sz w:val="24"/>
          <w:szCs w:val="22"/>
        </w:rPr>
      </w:r>
      <w:r/>
    </w:p>
    <w:p>
      <w:pPr>
        <w:pStyle w:val="633"/>
        <w:ind w:firstLine="600"/>
        <w:spacing w:line="360" w:lineRule="auto"/>
        <w:rPr>
          <w:rFonts w:hint="eastAsia" w:ascii="宋体" w:hAnsi="宋体" w:cs="宋体"/>
          <w:bCs/>
          <w:sz w:val="24"/>
          <w:szCs w:val="22"/>
        </w:rPr>
        <w:outlineLvl w:val="0"/>
      </w:pPr>
      <w:r>
        <w:rPr>
          <w:rFonts w:hint="eastAsia" w:ascii="宋体" w:hAnsi="宋体" w:cs="宋体"/>
          <w:bCs/>
          <w:sz w:val="24"/>
          <w:szCs w:val="22"/>
        </w:rPr>
        <w:t xml:space="preserve">    (六）投标文件中所有关于投标资格的文件、证明、陈述均是真实的、准确的。</w:t>
      </w:r>
      <w:r>
        <w:rPr>
          <w:rFonts w:hint="eastAsia" w:ascii="宋体" w:hAnsi="宋体" w:cs="宋体"/>
          <w:bCs/>
          <w:sz w:val="24"/>
          <w:szCs w:val="22"/>
        </w:rPr>
      </w:r>
      <w:r/>
    </w:p>
    <w:p>
      <w:pPr>
        <w:pStyle w:val="633"/>
        <w:ind w:firstLine="600"/>
        <w:spacing w:line="360" w:lineRule="auto"/>
        <w:rPr>
          <w:rFonts w:hint="eastAsia" w:hAnsi="宋体" w:cs="宋体"/>
          <w:bCs/>
          <w:sz w:val="24"/>
          <w:szCs w:val="22"/>
        </w:rPr>
        <w:outlineLvl w:val="0"/>
      </w:pPr>
      <w:r>
        <w:rPr>
          <w:rFonts w:hint="eastAsia" w:ascii="宋体" w:hAnsi="宋体" w:cs="宋体"/>
          <w:bCs/>
          <w:sz w:val="24"/>
          <w:szCs w:val="22"/>
        </w:rPr>
        <w:t xml:space="preserve">若有违背，我公司(单位）愿意承担由此而产生的一切后果。</w:t>
      </w:r>
      <w:r>
        <w:rPr>
          <w:rFonts w:hint="eastAsia" w:hAnsi="宋体" w:cs="宋体"/>
          <w:bCs/>
          <w:sz w:val="24"/>
          <w:szCs w:val="22"/>
        </w:rPr>
      </w:r>
      <w:r/>
    </w:p>
    <w:p>
      <w:pPr>
        <w:pStyle w:val="633"/>
        <w:ind w:firstLine="360"/>
        <w:spacing w:line="360" w:lineRule="auto"/>
        <w:rPr>
          <w:rFonts w:hint="eastAsia" w:hAnsi="宋体" w:cs="宋体"/>
          <w:bCs/>
          <w:sz w:val="24"/>
          <w:szCs w:val="22"/>
        </w:rPr>
        <w:outlineLvl w:val="0"/>
      </w:pPr>
      <w:r>
        <w:rPr>
          <w:rFonts w:hint="eastAsia" w:hAnsi="宋体" w:cs="宋体"/>
          <w:bCs/>
          <w:sz w:val="24"/>
          <w:szCs w:val="22"/>
        </w:rPr>
      </w:r>
      <w:r/>
    </w:p>
    <w:p>
      <w:pPr>
        <w:pStyle w:val="633"/>
        <w:ind w:firstLine="360"/>
        <w:spacing w:line="360" w:lineRule="auto"/>
        <w:rPr>
          <w:rFonts w:hint="eastAsia" w:hAnsi="宋体" w:cs="宋体"/>
          <w:bCs/>
          <w:sz w:val="24"/>
          <w:szCs w:val="22"/>
        </w:rPr>
        <w:outlineLvl w:val="0"/>
      </w:pPr>
      <w:r>
        <w:rPr>
          <w:rFonts w:hint="eastAsia" w:hAnsi="宋体" w:cs="宋体"/>
          <w:bCs/>
          <w:sz w:val="24"/>
          <w:szCs w:val="22"/>
        </w:rPr>
      </w:r>
      <w:r/>
    </w:p>
    <w:p>
      <w:pPr>
        <w:pStyle w:val="633"/>
        <w:ind w:firstLine="360"/>
        <w:spacing w:line="360" w:lineRule="auto"/>
        <w:rPr>
          <w:rFonts w:hint="eastAsia" w:hAnsi="宋体" w:cs="宋体"/>
          <w:bCs/>
          <w:sz w:val="24"/>
          <w:szCs w:val="22"/>
        </w:rPr>
        <w:outlineLvl w:val="0"/>
      </w:pPr>
      <w:r>
        <w:rPr>
          <w:rFonts w:hint="eastAsia" w:hAnsi="宋体" w:cs="宋体"/>
          <w:bCs/>
          <w:sz w:val="24"/>
          <w:szCs w:val="22"/>
        </w:rPr>
        <w:t xml:space="preserve">投标供应商（盖章）：</w:t>
      </w:r>
      <w:r>
        <w:rPr>
          <w:rFonts w:hint="eastAsia" w:hAnsi="宋体" w:cs="宋体"/>
          <w:bCs/>
          <w:sz w:val="24"/>
          <w:szCs w:val="22"/>
        </w:rPr>
      </w:r>
      <w:r/>
    </w:p>
    <w:p>
      <w:pPr>
        <w:pStyle w:val="633"/>
        <w:ind w:firstLine="240"/>
        <w:spacing w:line="360" w:lineRule="auto"/>
        <w:rPr>
          <w:rFonts w:hint="eastAsia" w:hAnsi="宋体" w:cs="宋体"/>
          <w:bCs/>
          <w:sz w:val="24"/>
          <w:szCs w:val="22"/>
        </w:rPr>
        <w:outlineLvl w:val="0"/>
      </w:pPr>
      <w:r>
        <w:rPr>
          <w:rFonts w:hint="eastAsia" w:hAnsi="宋体"/>
          <w:color w:val="000000"/>
          <w:sz w:val="24"/>
        </w:rPr>
        <w:t xml:space="preserve"> 法定代表人或法定代表人授权代表签字或盖章</w:t>
      </w:r>
      <w:r>
        <w:rPr>
          <w:rFonts w:hint="eastAsia" w:hAnsi="宋体" w:cs="宋体"/>
          <w:bCs/>
          <w:sz w:val="24"/>
          <w:szCs w:val="22"/>
        </w:rPr>
        <w:t xml:space="preserve">：</w:t>
      </w:r>
      <w:r>
        <w:rPr>
          <w:rFonts w:hint="eastAsia" w:hAnsi="宋体" w:cs="宋体"/>
          <w:bCs/>
          <w:sz w:val="24"/>
          <w:szCs w:val="22"/>
        </w:rPr>
      </w:r>
      <w:r/>
    </w:p>
    <w:p>
      <w:pPr>
        <w:pStyle w:val="633"/>
        <w:jc w:val="center"/>
        <w:spacing w:line="480" w:lineRule="auto"/>
        <w:rPr>
          <w:b/>
          <w:sz w:val="30"/>
          <w:szCs w:val="30"/>
        </w:rPr>
      </w:pPr>
      <w:r>
        <w:rPr>
          <w:rFonts w:hint="eastAsia" w:ascii="宋体" w:hAnsi="宋体" w:cs="宋体"/>
          <w:color w:val="000000"/>
          <w:sz w:val="30"/>
          <w:szCs w:val="30"/>
        </w:rPr>
        <w:br w:type="page" w:clear="all"/>
      </w:r>
      <w:r>
        <w:rPr>
          <w:rFonts w:hint="eastAsia"/>
          <w:b/>
          <w:sz w:val="30"/>
          <w:szCs w:val="30"/>
        </w:rPr>
        <w:t xml:space="preserve">（四）法定代表人授权委托书（格式）</w:t>
      </w:r>
      <w:r>
        <w:rPr>
          <w:b/>
          <w:sz w:val="30"/>
          <w:szCs w:val="30"/>
        </w:rPr>
      </w:r>
      <w:r/>
    </w:p>
    <w:p>
      <w:pPr>
        <w:pStyle w:val="633"/>
        <w:jc w:val="center"/>
        <w:spacing w:line="360" w:lineRule="auto"/>
        <w:rPr>
          <w:rFonts w:ascii="宋体" w:hAnsi="宋体"/>
          <w:sz w:val="24"/>
        </w:rPr>
      </w:pPr>
      <w:r>
        <w:rPr>
          <w:rFonts w:hint="eastAsia" w:ascii="宋体" w:hAnsi="宋体"/>
          <w:sz w:val="24"/>
        </w:rPr>
        <w:t xml:space="preserve">政府采购编号：</w:t>
      </w:r>
      <w:r>
        <w:rPr>
          <w:rFonts w:ascii="宋体" w:hAnsi="宋体"/>
          <w:sz w:val="24"/>
        </w:rPr>
      </w:r>
      <w:r/>
    </w:p>
    <w:p>
      <w:pPr>
        <w:pStyle w:val="633"/>
        <w:jc w:val="center"/>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633"/>
        <w:jc w:val="center"/>
        <w:spacing w:line="360" w:lineRule="auto"/>
        <w:rPr>
          <w:rFonts w:ascii="宋体" w:hAnsi="宋体"/>
          <w:sz w:val="24"/>
        </w:rPr>
      </w:pPr>
      <w:r>
        <w:rPr>
          <w:rFonts w:ascii="宋体" w:hAnsi="宋体"/>
          <w:sz w:val="24"/>
        </w:rPr>
      </w:r>
      <w:r/>
    </w:p>
    <w:p>
      <w:pPr>
        <w:pStyle w:val="633"/>
        <w:spacing w:line="360" w:lineRule="auto"/>
        <w:rPr>
          <w:rFonts w:ascii="宋体" w:hAnsi="宋体"/>
          <w:sz w:val="24"/>
          <w:u w:val="single"/>
        </w:rPr>
      </w:pPr>
      <w:r>
        <w:rPr>
          <w:rFonts w:hint="eastAsia" w:ascii="宋体" w:hAnsi="宋体"/>
          <w:sz w:val="24"/>
          <w:u w:val="single"/>
        </w:rPr>
        <w:t xml:space="preserve">   无锡众邦技术咨询有限公司：  </w:t>
      </w:r>
      <w:r>
        <w:rPr>
          <w:rFonts w:ascii="宋体" w:hAnsi="宋体"/>
          <w:sz w:val="24"/>
          <w:u w:val="single"/>
        </w:rPr>
      </w:r>
      <w:r/>
    </w:p>
    <w:p>
      <w:pPr>
        <w:pStyle w:val="633"/>
        <w:spacing w:line="360" w:lineRule="auto"/>
        <w:rPr>
          <w:rFonts w:ascii="宋体" w:hAnsi="宋体"/>
          <w:sz w:val="24"/>
        </w:rPr>
      </w:pPr>
      <w:r>
        <w:rPr>
          <w:rFonts w:hint="eastAsia" w:ascii="宋体" w:hAnsi="宋体"/>
          <w:sz w:val="24"/>
          <w:u w:val="single"/>
        </w:rPr>
        <w:t xml:space="preserve">     （供应商名称）       </w:t>
      </w:r>
      <w:r>
        <w:rPr>
          <w:rFonts w:hint="eastAsia" w:ascii="宋体" w:hAnsi="宋体" w:cs="宋体"/>
          <w:sz w:val="24"/>
        </w:rPr>
        <w:t xml:space="preserve">系</w:t>
      </w:r>
      <w:r>
        <w:rPr>
          <w:rFonts w:hint="eastAsia" w:ascii="宋体" w:hAnsi="宋体"/>
          <w:sz w:val="24"/>
        </w:rPr>
        <w:t xml:space="preserve">中华人民共和国合法企业，法定地址：</w:t>
      </w:r>
      <w:r>
        <w:rPr>
          <w:rFonts w:hint="eastAsia" w:ascii="宋体" w:hAnsi="宋体"/>
          <w:sz w:val="24"/>
          <w:u w:val="single"/>
        </w:rPr>
        <w:t xml:space="preserve">             ，</w:t>
      </w:r>
      <w:r>
        <w:rPr>
          <w:rFonts w:hint="eastAsia" w:ascii="宋体" w:hAnsi="宋体"/>
          <w:sz w:val="24"/>
        </w:rPr>
        <w:t xml:space="preserve">特授权</w:t>
      </w:r>
      <w:r>
        <w:rPr>
          <w:rFonts w:hint="eastAsia" w:ascii="宋体" w:hAnsi="宋体"/>
          <w:sz w:val="24"/>
          <w:u w:val="single"/>
        </w:rPr>
        <w:t xml:space="preserve">      </w:t>
      </w:r>
      <w:r>
        <w:rPr>
          <w:rFonts w:hint="eastAsia" w:ascii="宋体" w:hAnsi="宋体"/>
          <w:sz w:val="24"/>
        </w:rPr>
        <w:t xml:space="preserve">代表我公司（单位）全权办理针对本项目：</w:t>
      </w:r>
      <w:r>
        <w:rPr>
          <w:rFonts w:hint="eastAsia" w:ascii="宋体" w:hAnsi="宋体"/>
          <w:sz w:val="24"/>
          <w:u w:val="single"/>
        </w:rPr>
        <w:t xml:space="preserve">          </w:t>
      </w:r>
      <w:r>
        <w:rPr>
          <w:rFonts w:hint="eastAsia" w:ascii="宋体" w:hAnsi="宋体"/>
          <w:sz w:val="24"/>
        </w:rPr>
        <w:t xml:space="preserve">（政府采购编号：</w:t>
      </w:r>
      <w:r>
        <w:rPr>
          <w:rFonts w:hint="eastAsia" w:ascii="宋体" w:hAnsi="宋体"/>
          <w:sz w:val="24"/>
          <w:u w:val="single"/>
        </w:rPr>
        <w:t xml:space="preserve">        </w:t>
      </w:r>
      <w:r>
        <w:rPr>
          <w:rFonts w:hint="eastAsia" w:ascii="宋体" w:hAnsi="宋体"/>
          <w:sz w:val="24"/>
        </w:rPr>
        <w:t xml:space="preserve">）的开标</w:t>
      </w:r>
      <w:r>
        <w:rPr>
          <w:rFonts w:hint="eastAsia" w:ascii="宋体" w:hAnsi="宋体"/>
          <w:bCs/>
          <w:color w:val="000000"/>
          <w:sz w:val="24"/>
        </w:rPr>
        <w:t xml:space="preserve">、签约</w:t>
      </w:r>
      <w:r>
        <w:rPr>
          <w:rFonts w:hint="eastAsia" w:ascii="宋体" w:hAnsi="宋体"/>
          <w:sz w:val="24"/>
        </w:rPr>
        <w:t xml:space="preserve">等具体工作，并签署全部有关文件、协议及合同。</w:t>
      </w:r>
      <w:r>
        <w:rPr>
          <w:rFonts w:ascii="宋体" w:hAnsi="宋体"/>
          <w:sz w:val="24"/>
        </w:rPr>
      </w:r>
      <w:r/>
    </w:p>
    <w:p>
      <w:pPr>
        <w:pStyle w:val="633"/>
        <w:ind w:firstLine="480"/>
        <w:spacing w:line="360" w:lineRule="auto"/>
        <w:rPr>
          <w:rFonts w:ascii="宋体" w:hAnsi="宋体"/>
          <w:sz w:val="24"/>
        </w:rPr>
      </w:pPr>
      <w:r>
        <w:rPr>
          <w:rFonts w:hint="eastAsia" w:ascii="宋体" w:hAnsi="宋体"/>
          <w:sz w:val="24"/>
        </w:rPr>
        <w:t xml:space="preserve">我公司</w:t>
      </w:r>
      <w:r>
        <w:rPr>
          <w:rFonts w:hint="eastAsia" w:ascii="宋体" w:hAnsi="宋体"/>
          <w:sz w:val="24"/>
          <w:u w:val="single"/>
        </w:rPr>
        <w:t xml:space="preserve">（单位）</w:t>
      </w:r>
      <w:r>
        <w:rPr>
          <w:rFonts w:hint="eastAsia" w:ascii="宋体" w:hAnsi="宋体"/>
          <w:sz w:val="24"/>
        </w:rPr>
        <w:t xml:space="preserve">对被授权人的签名负全部责任。</w:t>
      </w:r>
      <w:r>
        <w:rPr>
          <w:rFonts w:ascii="宋体" w:hAnsi="宋体"/>
          <w:sz w:val="24"/>
        </w:rPr>
      </w:r>
      <w:r/>
    </w:p>
    <w:p>
      <w:pPr>
        <w:pStyle w:val="633"/>
        <w:ind w:firstLine="480"/>
        <w:spacing w:line="360" w:lineRule="auto"/>
        <w:rPr>
          <w:rFonts w:ascii="宋体" w:hAnsi="宋体"/>
          <w:sz w:val="24"/>
        </w:rPr>
      </w:pPr>
      <w:r>
        <w:rPr>
          <w:rFonts w:hint="eastAsia" w:ascii="宋体" w:hAnsi="宋体"/>
          <w:sz w:val="24"/>
        </w:rPr>
        <w:t xml:space="preserve">在撤销授权的书面通知送达你处以前，本授权书一直有效，被授权人签署的所有文件（在授权书有效期内签署的）不因授权的撤销而失效。被授权人有（无）转委托权。</w:t>
      </w:r>
      <w:r>
        <w:rPr>
          <w:rFonts w:ascii="宋体" w:hAnsi="宋体"/>
          <w:sz w:val="24"/>
        </w:rPr>
      </w:r>
      <w:r/>
    </w:p>
    <w:p>
      <w:pPr>
        <w:pStyle w:val="633"/>
        <w:ind w:firstLine="480"/>
        <w:spacing w:line="360" w:lineRule="auto"/>
        <w:rPr>
          <w:rFonts w:ascii="宋体" w:hAnsi="宋体"/>
          <w:sz w:val="24"/>
        </w:rPr>
      </w:pPr>
      <w:r>
        <w:rPr>
          <w:rFonts w:hint="eastAsia" w:ascii="宋体" w:hAnsi="宋体"/>
          <w:sz w:val="24"/>
        </w:rPr>
        <w:t xml:space="preserve">被授权人情况：</w:t>
      </w:r>
      <w:r>
        <w:rPr>
          <w:rFonts w:ascii="宋体" w:hAnsi="宋体"/>
          <w:sz w:val="24"/>
        </w:rPr>
      </w:r>
      <w:r/>
    </w:p>
    <w:p>
      <w:pPr>
        <w:pStyle w:val="633"/>
        <w:ind w:firstLine="480"/>
        <w:spacing w:line="360" w:lineRule="auto"/>
        <w:rPr>
          <w:rFonts w:ascii="宋体" w:hAnsi="宋体"/>
          <w:sz w:val="24"/>
        </w:rPr>
      </w:pPr>
      <w:r>
        <w:rPr>
          <w:rFonts w:hint="eastAsia" w:ascii="宋体" w:hAnsi="宋体"/>
          <w:sz w:val="24"/>
        </w:rPr>
        <w:t xml:space="preserve">姓名：          性别：         年龄：          职务：</w:t>
      </w:r>
      <w:r>
        <w:rPr>
          <w:rFonts w:ascii="宋体" w:hAnsi="宋体"/>
          <w:sz w:val="24"/>
        </w:rPr>
      </w:r>
      <w:r/>
    </w:p>
    <w:p>
      <w:pPr>
        <w:pStyle w:val="633"/>
        <w:ind w:firstLine="480"/>
        <w:spacing w:line="360" w:lineRule="auto"/>
        <w:rPr>
          <w:rFonts w:ascii="宋体" w:hAnsi="宋体"/>
          <w:sz w:val="24"/>
        </w:rPr>
      </w:pPr>
      <w:r>
        <w:rPr>
          <w:rFonts w:hint="eastAsia" w:ascii="宋体" w:hAnsi="宋体"/>
          <w:sz w:val="24"/>
        </w:rPr>
        <w:t xml:space="preserve">身份证号码：                   电话：</w:t>
      </w:r>
      <w:r>
        <w:rPr>
          <w:rFonts w:ascii="宋体" w:hAnsi="宋体"/>
          <w:sz w:val="24"/>
        </w:rPr>
      </w:r>
      <w:r/>
    </w:p>
    <w:p>
      <w:pPr>
        <w:pStyle w:val="633"/>
        <w:ind w:firstLine="480"/>
        <w:spacing w:line="360" w:lineRule="auto"/>
        <w:rPr>
          <w:rFonts w:ascii="宋体" w:hAnsi="宋体"/>
          <w:sz w:val="24"/>
        </w:rPr>
      </w:pPr>
      <w:r>
        <w:rPr>
          <w:rFonts w:hint="eastAsia" w:ascii="宋体" w:hAnsi="宋体"/>
          <w:sz w:val="24"/>
        </w:rPr>
        <w:t xml:space="preserve">通讯地址：</w:t>
      </w:r>
      <w:r>
        <w:rPr>
          <w:rFonts w:ascii="宋体" w:hAnsi="宋体"/>
          <w:sz w:val="24"/>
        </w:rPr>
      </w:r>
      <w:r/>
    </w:p>
    <w:p>
      <w:pPr>
        <w:pStyle w:val="633"/>
        <w:ind w:firstLine="480"/>
        <w:spacing w:line="360" w:lineRule="auto"/>
        <w:rPr>
          <w:rFonts w:ascii="宋体" w:hAnsi="宋体"/>
          <w:sz w:val="24"/>
        </w:rPr>
      </w:pPr>
      <w:r>
        <w:rPr>
          <w:rFonts w:hint="eastAsia" w:ascii="宋体" w:hAnsi="宋体"/>
          <w:sz w:val="24"/>
        </w:rPr>
        <w:t xml:space="preserve">被授权人签名：                  单位名称（盖章）：</w:t>
      </w:r>
      <w:r>
        <w:rPr>
          <w:rFonts w:ascii="宋体" w:hAnsi="宋体"/>
          <w:sz w:val="24"/>
        </w:rPr>
      </w:r>
      <w:r/>
    </w:p>
    <w:p>
      <w:pPr>
        <w:pStyle w:val="633"/>
        <w:ind w:firstLine="4320"/>
        <w:spacing w:line="360" w:lineRule="auto"/>
        <w:rPr>
          <w:rFonts w:ascii="宋体" w:hAnsi="宋体"/>
          <w:sz w:val="24"/>
        </w:rPr>
      </w:pPr>
      <w:r>
        <w:rPr>
          <w:rFonts w:hint="eastAsia" w:ascii="宋体" w:hAnsi="宋体"/>
          <w:sz w:val="24"/>
        </w:rPr>
        <w:t xml:space="preserve">法定代表人（签字或盖章）：</w:t>
      </w:r>
      <w:r>
        <w:rPr>
          <w:rFonts w:ascii="宋体" w:hAnsi="宋体"/>
          <w:sz w:val="24"/>
        </w:rPr>
      </w:r>
      <w:r/>
    </w:p>
    <w:p>
      <w:pPr>
        <w:pStyle w:val="633"/>
        <w:ind w:firstLine="5760"/>
        <w:spacing w:line="360" w:lineRule="auto"/>
        <w:rPr>
          <w:rFonts w:ascii="宋体" w:hAnsi="宋体"/>
          <w:sz w:val="24"/>
        </w:rPr>
      </w:pPr>
      <w:r>
        <w:rPr>
          <w:rFonts w:hint="eastAsia" w:ascii="宋体" w:hAnsi="宋体"/>
          <w:sz w:val="24"/>
        </w:rPr>
        <w:t xml:space="preserve">年     月     日</w:t>
      </w:r>
      <w:r>
        <w:rPr>
          <w:rFonts w:ascii="宋体" w:hAnsi="宋体"/>
          <w:sz w:val="24"/>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9"/>
        <w:gridCol w:w="661"/>
        <w:gridCol w:w="4820"/>
      </w:tblGrid>
      <w:tr>
        <w:trPr>
          <w:trHeight w:val="2820"/>
        </w:trPr>
        <w:tc>
          <w:tcPr>
            <w:tcW w:w="4739" w:type="dxa"/>
            <w:vAlign w:val="top"/>
            <w:textDirection w:val="lrTb"/>
            <w:noWrap w:val="false"/>
          </w:tcPr>
          <w:p>
            <w:pPr>
              <w:pStyle w:val="633"/>
              <w:spacing w:before="4" w:line="360" w:lineRule="auto"/>
              <w:widowControl/>
              <w:rPr>
                <w:rFonts w:ascii="宋体" w:hAnsi="宋体"/>
                <w:sz w:val="24"/>
              </w:rPr>
            </w:pPr>
            <w:r>
              <w:rPr>
                <w:rFonts w:ascii="宋体" w:hAnsi="宋体"/>
                <w:sz w:val="24"/>
              </w:rPr>
            </w:r>
            <w:r/>
          </w:p>
          <w:p>
            <w:pPr>
              <w:pStyle w:val="633"/>
              <w:spacing w:before="4" w:line="360" w:lineRule="auto"/>
              <w:widowControl/>
              <w:rPr>
                <w:rFonts w:ascii="宋体" w:hAnsi="宋体"/>
                <w:sz w:val="24"/>
              </w:rPr>
            </w:pPr>
            <w:r>
              <w:rPr>
                <w:rFonts w:ascii="宋体" w:hAnsi="宋体"/>
                <w:sz w:val="24"/>
              </w:rPr>
            </w:r>
            <w:r/>
          </w:p>
          <w:p>
            <w:pPr>
              <w:pStyle w:val="633"/>
              <w:jc w:val="center"/>
              <w:spacing w:before="4" w:line="360" w:lineRule="auto"/>
              <w:widowControl/>
              <w:rPr>
                <w:rFonts w:hint="eastAsia" w:ascii="宋体" w:hAnsi="宋体"/>
                <w:sz w:val="24"/>
              </w:rPr>
            </w:pPr>
            <w:r>
              <w:rPr>
                <w:rFonts w:hint="eastAsia" w:ascii="宋体" w:hAnsi="宋体"/>
                <w:sz w:val="24"/>
              </w:rPr>
              <w:t xml:space="preserve">法定代表人身份证复印件或扫描件      正反面</w:t>
            </w:r>
            <w:r>
              <w:rPr>
                <w:rFonts w:hint="eastAsia" w:ascii="宋体" w:hAnsi="宋体"/>
                <w:sz w:val="24"/>
              </w:rPr>
            </w:r>
            <w:r/>
          </w:p>
        </w:tc>
        <w:tc>
          <w:tcPr>
            <w:tcW w:w="661" w:type="dxa"/>
            <w:vAlign w:val="top"/>
            <w:textDirection w:val="lrTb"/>
            <w:noWrap w:val="false"/>
          </w:tcPr>
          <w:p>
            <w:pPr>
              <w:pStyle w:val="633"/>
              <w:jc w:val="left"/>
              <w:widowControl/>
              <w:rPr>
                <w:rFonts w:ascii="宋体" w:hAnsi="宋体"/>
                <w:sz w:val="24"/>
              </w:rPr>
            </w:pPr>
            <w:r>
              <w:rPr>
                <w:rFonts w:ascii="宋体" w:hAnsi="宋体"/>
                <w:sz w:val="24"/>
              </w:rPr>
            </w:r>
            <w:r/>
          </w:p>
        </w:tc>
        <w:tc>
          <w:tcPr>
            <w:tcW w:w="4820" w:type="dxa"/>
            <w:vAlign w:val="top"/>
            <w:textDirection w:val="lrTb"/>
            <w:noWrap w:val="false"/>
          </w:tcPr>
          <w:p>
            <w:pPr>
              <w:pStyle w:val="633"/>
              <w:spacing w:before="4" w:line="360" w:lineRule="auto"/>
              <w:widowControl/>
              <w:rPr>
                <w:rFonts w:ascii="宋体" w:hAnsi="宋体"/>
                <w:sz w:val="24"/>
              </w:rPr>
            </w:pPr>
            <w:r>
              <w:rPr>
                <w:rFonts w:ascii="宋体" w:hAnsi="宋体"/>
                <w:sz w:val="24"/>
              </w:rPr>
            </w:r>
            <w:r/>
          </w:p>
          <w:p>
            <w:pPr>
              <w:pStyle w:val="633"/>
              <w:spacing w:before="4" w:line="360" w:lineRule="auto"/>
              <w:widowControl/>
              <w:rPr>
                <w:rFonts w:ascii="宋体" w:hAnsi="宋体"/>
                <w:sz w:val="24"/>
              </w:rPr>
            </w:pPr>
            <w:r>
              <w:rPr>
                <w:rFonts w:ascii="宋体" w:hAnsi="宋体"/>
                <w:sz w:val="24"/>
              </w:rPr>
            </w:r>
            <w:r/>
          </w:p>
          <w:p>
            <w:pPr>
              <w:pStyle w:val="633"/>
              <w:jc w:val="center"/>
              <w:spacing w:before="4" w:line="360" w:lineRule="auto"/>
              <w:widowControl/>
              <w:rPr>
                <w:rFonts w:hint="eastAsia" w:ascii="宋体" w:hAnsi="宋体"/>
                <w:sz w:val="24"/>
              </w:rPr>
            </w:pPr>
            <w:r>
              <w:rPr>
                <w:rFonts w:hint="eastAsia" w:ascii="宋体" w:hAnsi="宋体"/>
                <w:sz w:val="24"/>
              </w:rPr>
              <w:t xml:space="preserve">授权代表身份证复印件或扫描件           正反面</w:t>
            </w:r>
            <w:r>
              <w:rPr>
                <w:rFonts w:hint="eastAsia" w:ascii="宋体" w:hAnsi="宋体"/>
                <w:sz w:val="24"/>
              </w:rPr>
            </w:r>
            <w:r/>
          </w:p>
        </w:tc>
      </w:tr>
    </w:tbl>
    <w:p>
      <w:pPr>
        <w:pStyle w:val="668"/>
      </w:pPr>
      <w:r>
        <w:rPr>
          <w:rFonts w:ascii="宋体" w:hAnsi="宋体"/>
          <w:sz w:val="24"/>
        </w:rPr>
        <w:br w:type="page" w:clear="all"/>
      </w:r>
      <w:r/>
    </w:p>
    <w:p>
      <w:pPr>
        <w:pStyle w:val="633"/>
        <w:ind w:right="960"/>
        <w:jc w:val="center"/>
        <w:rPr>
          <w:rFonts w:ascii="黑体" w:eastAsia="黑体"/>
          <w:sz w:val="44"/>
          <w:szCs w:val="44"/>
          <w:lang w:val="zh-CN"/>
        </w:rPr>
        <w:outlineLvl w:val="0"/>
      </w:pPr>
      <w:r>
        <w:rPr>
          <w:rFonts w:hint="eastAsia" w:ascii="黑体" w:eastAsia="黑体"/>
          <w:b/>
          <w:sz w:val="30"/>
          <w:szCs w:val="30"/>
        </w:rPr>
        <w:t xml:space="preserve">（五）开标一览表（格式）</w:t>
      </w:r>
      <w:r>
        <w:rPr>
          <w:rFonts w:ascii="黑体" w:eastAsia="黑体"/>
          <w:sz w:val="44"/>
          <w:szCs w:val="44"/>
          <w:lang w:val="zh-CN"/>
        </w:rPr>
      </w:r>
      <w:r/>
    </w:p>
    <w:p>
      <w:pPr>
        <w:pStyle w:val="633"/>
        <w:rPr>
          <w:rFonts w:ascii="宋体" w:hAnsi="宋体"/>
          <w:sz w:val="24"/>
        </w:rPr>
      </w:pPr>
      <w:r>
        <w:rPr>
          <w:rFonts w:hint="eastAsia" w:ascii="宋体" w:hAnsi="宋体"/>
          <w:sz w:val="24"/>
        </w:rPr>
        <w:t xml:space="preserve">项目名称：                              政府采购编号： </w:t>
      </w:r>
      <w:r>
        <w:rPr>
          <w:rFonts w:ascii="宋体" w:hAnsi="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1036"/>
        </w:trPr>
        <w:tc>
          <w:tcPr>
            <w:tcW w:w="2436" w:type="dxa"/>
            <w:vAlign w:val="center"/>
            <w:textDirection w:val="lrTb"/>
            <w:noWrap w:val="false"/>
          </w:tcPr>
          <w:p>
            <w:pPr>
              <w:pStyle w:val="668"/>
              <w:jc w:val="center"/>
              <w:spacing w:line="300" w:lineRule="auto"/>
              <w:rPr>
                <w:rFonts w:hint="eastAsia" w:ascii="宋体" w:hAnsi="宋体" w:eastAsia="宋体" w:cs="宋体"/>
                <w:sz w:val="24"/>
              </w:rPr>
            </w:pPr>
            <w:r>
              <w:rPr>
                <w:rFonts w:hint="eastAsia" w:ascii="宋体" w:hAnsi="宋体" w:eastAsia="宋体" w:cs="宋体"/>
                <w:sz w:val="24"/>
              </w:rPr>
              <w:t xml:space="preserve">项目总报价</w:t>
            </w:r>
            <w:r>
              <w:rPr>
                <w:rFonts w:hint="eastAsia" w:ascii="宋体" w:hAnsi="宋体" w:eastAsia="宋体" w:cs="宋体"/>
                <w:sz w:val="24"/>
              </w:rPr>
            </w:r>
            <w:r/>
          </w:p>
          <w:p>
            <w:pPr>
              <w:pStyle w:val="633"/>
              <w:jc w:val="center"/>
              <w:rPr>
                <w:rFonts w:hint="eastAsia"/>
              </w:rPr>
            </w:pPr>
            <w:r>
              <w:rPr>
                <w:rFonts w:hint="eastAsia" w:ascii="宋体" w:hAnsi="宋体" w:cs="宋体"/>
                <w:sz w:val="24"/>
              </w:rPr>
              <w:t xml:space="preserve">（</w:t>
            </w:r>
            <w:r>
              <w:rPr>
                <w:rFonts w:hint="eastAsia" w:ascii="宋体" w:hAnsi="宋体"/>
                <w:sz w:val="24"/>
              </w:rPr>
              <w:t xml:space="preserve">元人民币</w:t>
            </w:r>
            <w:r>
              <w:rPr>
                <w:rFonts w:hint="eastAsia" w:ascii="宋体" w:hAnsi="宋体" w:cs="宋体"/>
                <w:sz w:val="24"/>
              </w:rPr>
              <w:t xml:space="preserve">）</w:t>
            </w:r>
            <w:r>
              <w:rPr>
                <w:rFonts w:hint="eastAsia"/>
              </w:rPr>
            </w:r>
            <w:r/>
          </w:p>
        </w:tc>
        <w:tc>
          <w:tcPr>
            <w:tcW w:w="6798" w:type="dxa"/>
            <w:vAlign w:val="center"/>
            <w:textDirection w:val="lrTb"/>
            <w:noWrap w:val="false"/>
          </w:tcPr>
          <w:p>
            <w:pPr>
              <w:pStyle w:val="668"/>
              <w:spacing w:line="300" w:lineRule="auto"/>
              <w:rPr>
                <w:rFonts w:hint="eastAsia" w:ascii="宋体" w:hAnsi="宋体" w:eastAsia="宋体"/>
                <w:sz w:val="24"/>
                <w:szCs w:val="24"/>
              </w:rPr>
            </w:pPr>
            <w:r>
              <w:rPr>
                <w:rFonts w:hint="eastAsia" w:ascii="宋体" w:hAnsi="宋体" w:eastAsia="宋体"/>
                <w:sz w:val="24"/>
                <w:szCs w:val="24"/>
              </w:rPr>
              <w:t xml:space="preserve">大写金额：</w:t>
            </w:r>
            <w:r>
              <w:rPr>
                <w:rFonts w:hint="eastAsia" w:ascii="宋体" w:hAnsi="宋体" w:eastAsia="宋体"/>
                <w:sz w:val="24"/>
                <w:szCs w:val="24"/>
                <w:u w:val="single"/>
              </w:rPr>
              <w:t xml:space="preserve">                   </w:t>
            </w:r>
            <w:r>
              <w:rPr>
                <w:rFonts w:hint="eastAsia" w:ascii="宋体" w:hAnsi="宋体" w:eastAsia="宋体"/>
                <w:sz w:val="24"/>
                <w:szCs w:val="24"/>
              </w:rPr>
            </w:r>
            <w:r/>
          </w:p>
          <w:p>
            <w:pPr>
              <w:pStyle w:val="668"/>
              <w:spacing w:line="300" w:lineRule="auto"/>
              <w:rPr>
                <w:rFonts w:ascii="宋体" w:hAnsi="宋体" w:eastAsia="宋体"/>
                <w:sz w:val="24"/>
                <w:szCs w:val="24"/>
              </w:rPr>
            </w:pPr>
            <w:r>
              <w:rPr>
                <w:rFonts w:hint="eastAsia" w:ascii="宋体" w:hAnsi="宋体" w:eastAsia="宋体"/>
                <w:sz w:val="24"/>
                <w:szCs w:val="24"/>
              </w:rPr>
              <w:t xml:space="preserve">小写金额：</w:t>
            </w:r>
            <w:r>
              <w:rPr>
                <w:rFonts w:hint="eastAsia" w:ascii="宋体" w:hAnsi="宋体" w:eastAsia="宋体"/>
                <w:sz w:val="24"/>
                <w:szCs w:val="24"/>
                <w:u w:val="single"/>
              </w:rPr>
              <w:t xml:space="preserve">                    </w:t>
            </w:r>
            <w:r>
              <w:rPr>
                <w:rFonts w:ascii="宋体" w:hAnsi="宋体" w:eastAsia="宋体"/>
                <w:sz w:val="24"/>
                <w:szCs w:val="24"/>
              </w:rPr>
            </w:r>
            <w:r/>
          </w:p>
        </w:tc>
      </w:tr>
      <w:tr>
        <w:trPr>
          <w:cantSplit/>
          <w:trHeight w:val="1036"/>
        </w:trPr>
        <w:tc>
          <w:tcPr>
            <w:tcW w:w="2436" w:type="dxa"/>
            <w:vAlign w:val="center"/>
            <w:textDirection w:val="lrTb"/>
            <w:noWrap w:val="false"/>
          </w:tcPr>
          <w:p>
            <w:pPr>
              <w:pStyle w:val="633"/>
              <w:jc w:val="center"/>
              <w:widowControl/>
              <w:rPr>
                <w:rFonts w:hint="eastAsia" w:hAnsi="宋体"/>
                <w:bCs/>
                <w:sz w:val="24"/>
                <w:szCs w:val="20"/>
              </w:rPr>
            </w:pPr>
            <w:r>
              <w:rPr>
                <w:rFonts w:hint="eastAsia" w:hAnsi="宋体"/>
                <w:bCs/>
                <w:sz w:val="24"/>
                <w:szCs w:val="20"/>
              </w:rPr>
              <w:t xml:space="preserve">服务期</w:t>
            </w:r>
            <w:r>
              <w:rPr>
                <w:rFonts w:hint="eastAsia" w:hAnsi="宋体"/>
                <w:bCs/>
                <w:sz w:val="24"/>
                <w:szCs w:val="20"/>
              </w:rPr>
            </w:r>
            <w:r/>
          </w:p>
        </w:tc>
        <w:tc>
          <w:tcPr>
            <w:tcW w:w="6798" w:type="dxa"/>
            <w:vAlign w:val="top"/>
            <w:textDirection w:val="lrTb"/>
            <w:noWrap w:val="false"/>
          </w:tcPr>
          <w:p>
            <w:pPr>
              <w:pStyle w:val="633"/>
              <w:spacing w:line="30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633"/>
              <w:jc w:val="center"/>
              <w:widowControl/>
              <w:rPr>
                <w:rFonts w:hint="eastAsia" w:hAnsi="宋体"/>
                <w:bCs/>
                <w:sz w:val="24"/>
                <w:szCs w:val="20"/>
              </w:rPr>
            </w:pPr>
            <w:r>
              <w:rPr>
                <w:rFonts w:hint="eastAsia" w:hAnsi="宋体"/>
                <w:bCs/>
                <w:sz w:val="24"/>
                <w:szCs w:val="20"/>
              </w:rPr>
              <w:t xml:space="preserve">服务标准</w:t>
            </w:r>
            <w:r>
              <w:rPr>
                <w:rFonts w:hint="eastAsia" w:hAnsi="宋体"/>
                <w:bCs/>
                <w:sz w:val="24"/>
                <w:szCs w:val="20"/>
              </w:rPr>
            </w:r>
            <w:r/>
          </w:p>
        </w:tc>
        <w:tc>
          <w:tcPr>
            <w:tcW w:w="6798" w:type="dxa"/>
            <w:vAlign w:val="top"/>
            <w:textDirection w:val="lrTb"/>
            <w:noWrap w:val="false"/>
          </w:tcPr>
          <w:p>
            <w:pPr>
              <w:pStyle w:val="633"/>
              <w:spacing w:line="30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633"/>
              <w:jc w:val="center"/>
              <w:widowControl/>
              <w:rPr>
                <w:rFonts w:hAnsi="宋体"/>
                <w:bCs/>
                <w:sz w:val="24"/>
                <w:szCs w:val="20"/>
              </w:rPr>
            </w:pPr>
            <w:r>
              <w:rPr>
                <w:rFonts w:hint="eastAsia" w:hAnsi="宋体"/>
                <w:bCs/>
                <w:sz w:val="24"/>
                <w:szCs w:val="20"/>
              </w:rPr>
              <w:t xml:space="preserve">成果内容</w:t>
            </w:r>
            <w:r>
              <w:rPr>
                <w:rFonts w:hAnsi="宋体"/>
                <w:bCs/>
                <w:sz w:val="24"/>
                <w:szCs w:val="20"/>
              </w:rPr>
            </w:r>
            <w:r/>
          </w:p>
        </w:tc>
        <w:tc>
          <w:tcPr>
            <w:tcW w:w="6798" w:type="dxa"/>
            <w:vAlign w:val="top"/>
            <w:textDirection w:val="lrTb"/>
            <w:noWrap w:val="false"/>
          </w:tcPr>
          <w:p>
            <w:pPr>
              <w:pStyle w:val="633"/>
              <w:spacing w:line="30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633"/>
              <w:jc w:val="center"/>
              <w:widowControl/>
              <w:rPr>
                <w:rFonts w:hint="eastAsia" w:hAnsi="宋体"/>
                <w:bCs/>
                <w:sz w:val="24"/>
                <w:szCs w:val="20"/>
              </w:rPr>
            </w:pPr>
            <w:r>
              <w:rPr>
                <w:rFonts w:hint="eastAsia" w:hAnsi="宋体"/>
                <w:bCs/>
                <w:sz w:val="24"/>
                <w:szCs w:val="20"/>
              </w:rPr>
              <w:t xml:space="preserve">成果形式</w:t>
            </w:r>
            <w:r>
              <w:rPr>
                <w:rFonts w:hint="eastAsia" w:hAnsi="宋体"/>
                <w:bCs/>
                <w:sz w:val="24"/>
                <w:szCs w:val="20"/>
              </w:rPr>
            </w:r>
            <w:r/>
          </w:p>
        </w:tc>
        <w:tc>
          <w:tcPr>
            <w:tcW w:w="6798" w:type="dxa"/>
            <w:vAlign w:val="top"/>
            <w:textDirection w:val="lrTb"/>
            <w:noWrap w:val="false"/>
          </w:tcPr>
          <w:p>
            <w:pPr>
              <w:pStyle w:val="633"/>
              <w:spacing w:line="30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633"/>
              <w:jc w:val="center"/>
              <w:widowControl/>
              <w:rPr>
                <w:rFonts w:hAnsi="宋体"/>
                <w:bCs/>
                <w:sz w:val="24"/>
                <w:szCs w:val="20"/>
              </w:rPr>
            </w:pPr>
            <w:r>
              <w:rPr>
                <w:rFonts w:hint="eastAsia" w:hAnsi="宋体"/>
                <w:bCs/>
                <w:sz w:val="24"/>
                <w:szCs w:val="20"/>
              </w:rPr>
              <w:t xml:space="preserve">项目负责人</w:t>
            </w:r>
            <w:r>
              <w:rPr>
                <w:rFonts w:hAnsi="宋体"/>
                <w:bCs/>
                <w:sz w:val="24"/>
                <w:szCs w:val="20"/>
              </w:rPr>
            </w:r>
            <w:r/>
          </w:p>
        </w:tc>
        <w:tc>
          <w:tcPr>
            <w:tcW w:w="6798" w:type="dxa"/>
            <w:vAlign w:val="top"/>
            <w:textDirection w:val="lrTb"/>
            <w:noWrap w:val="false"/>
          </w:tcPr>
          <w:p>
            <w:pPr>
              <w:pStyle w:val="633"/>
              <w:spacing w:line="300" w:lineRule="auto"/>
              <w:rPr>
                <w:rFonts w:ascii="宋体" w:hAnsi="宋体"/>
                <w:sz w:val="24"/>
              </w:rPr>
            </w:pPr>
            <w:r>
              <w:rPr>
                <w:rFonts w:ascii="宋体" w:hAnsi="宋体"/>
                <w:sz w:val="24"/>
              </w:rPr>
            </w:r>
            <w:r/>
          </w:p>
        </w:tc>
      </w:tr>
    </w:tbl>
    <w:p>
      <w:pPr>
        <w:pStyle w:val="633"/>
        <w:jc w:val="center"/>
        <w:spacing w:line="400" w:lineRule="exact"/>
        <w:rPr>
          <w:rFonts w:ascii="黑体" w:eastAsia="黑体"/>
          <w:bCs/>
          <w:sz w:val="32"/>
          <w:szCs w:val="28"/>
        </w:rPr>
      </w:pPr>
      <w:r>
        <w:rPr>
          <w:rFonts w:ascii="黑体" w:eastAsia="黑体"/>
          <w:bCs/>
          <w:sz w:val="32"/>
          <w:szCs w:val="28"/>
        </w:rPr>
      </w:r>
      <w:r/>
    </w:p>
    <w:p>
      <w:pPr>
        <w:pStyle w:val="633"/>
        <w:spacing w:line="300" w:lineRule="auto"/>
        <w:rPr>
          <w:rFonts w:ascii="宋体" w:hAnsi="宋体"/>
          <w:sz w:val="24"/>
        </w:rPr>
      </w:pPr>
      <w:r>
        <w:rPr>
          <w:rFonts w:hint="eastAsia" w:ascii="宋体" w:hAnsi="宋体"/>
          <w:sz w:val="24"/>
        </w:rPr>
        <w:t xml:space="preserve">投标供应商（盖章）：                        </w:t>
      </w:r>
      <w:r>
        <w:rPr>
          <w:rFonts w:ascii="宋体" w:hAnsi="宋体"/>
          <w:sz w:val="24"/>
        </w:rPr>
      </w:r>
      <w:r/>
    </w:p>
    <w:p>
      <w:pPr>
        <w:pStyle w:val="633"/>
        <w:spacing w:line="300" w:lineRule="auto"/>
        <w:rPr>
          <w:rFonts w:ascii="宋体" w:hAnsi="宋体"/>
          <w:sz w:val="24"/>
        </w:rPr>
      </w:pPr>
      <w:r>
        <w:rPr>
          <w:rFonts w:hint="eastAsia" w:ascii="宋体" w:hAnsi="宋体"/>
          <w:sz w:val="24"/>
        </w:rPr>
        <w:t xml:space="preserve">法定代表人或法定代表人授权代表签字或盖章：                    </w:t>
      </w:r>
      <w:r>
        <w:rPr>
          <w:rFonts w:ascii="宋体" w:hAnsi="宋体"/>
          <w:sz w:val="24"/>
        </w:rPr>
      </w:r>
      <w:r/>
    </w:p>
    <w:p>
      <w:pPr>
        <w:pStyle w:val="633"/>
        <w:spacing w:line="300" w:lineRule="auto"/>
        <w:rPr>
          <w:rFonts w:ascii="宋体" w:hAnsi="宋体"/>
          <w:sz w:val="24"/>
        </w:rPr>
      </w:pPr>
      <w:r>
        <w:rPr>
          <w:rFonts w:hint="eastAsia" w:ascii="宋体" w:hAnsi="宋体"/>
          <w:sz w:val="24"/>
        </w:rPr>
        <w:t xml:space="preserve">日期：  年  月  日</w:t>
      </w:r>
      <w:r>
        <w:rPr>
          <w:rFonts w:ascii="宋体" w:hAnsi="宋体"/>
          <w:sz w:val="24"/>
        </w:rPr>
      </w:r>
      <w:r/>
    </w:p>
    <w:p>
      <w:pPr>
        <w:pStyle w:val="633"/>
        <w:spacing w:line="300" w:lineRule="auto"/>
        <w:rPr>
          <w:rFonts w:ascii="宋体" w:hAnsi="宋体"/>
          <w:sz w:val="24"/>
        </w:rPr>
      </w:pPr>
      <w:r>
        <w:rPr>
          <w:rFonts w:ascii="宋体" w:hAnsi="宋体"/>
          <w:sz w:val="24"/>
        </w:rPr>
      </w:r>
      <w:r/>
    </w:p>
    <w:p>
      <w:pPr>
        <w:pStyle w:val="633"/>
        <w:rPr>
          <w:rFonts w:ascii="宋体" w:hAnsi="宋体"/>
          <w:sz w:val="24"/>
        </w:rPr>
      </w:pPr>
      <w:r>
        <w:rPr>
          <w:rFonts w:hint="eastAsia" w:ascii="宋体" w:hAnsi="宋体"/>
          <w:sz w:val="24"/>
        </w:rPr>
        <w:t xml:space="preserve">填写说明：</w:t>
      </w:r>
      <w:r>
        <w:rPr>
          <w:rFonts w:ascii="宋体" w:hAnsi="宋体"/>
          <w:sz w:val="24"/>
        </w:rPr>
      </w:r>
      <w:r/>
    </w:p>
    <w:p>
      <w:pPr>
        <w:pStyle w:val="633"/>
        <w:ind w:firstLine="480"/>
        <w:spacing w:line="500" w:lineRule="exact"/>
        <w:rPr>
          <w:rFonts w:ascii="宋体" w:hAnsi="宋体"/>
          <w:sz w:val="24"/>
        </w:rPr>
      </w:pPr>
      <w:r>
        <w:rPr>
          <w:rFonts w:hint="eastAsia" w:ascii="宋体" w:hAnsi="宋体"/>
          <w:b/>
          <w:bCs/>
          <w:sz w:val="24"/>
        </w:rPr>
        <w:t xml:space="preserve">1.开标一览表的内容应与投标函内容一致，否则评标时一律按开标一览表中的内容为准，开标一览表中必须盖章或签字。</w:t>
      </w:r>
      <w:r>
        <w:rPr>
          <w:rFonts w:ascii="宋体" w:hAnsi="宋体"/>
          <w:sz w:val="24"/>
        </w:rPr>
      </w:r>
      <w:r/>
    </w:p>
    <w:p>
      <w:pPr>
        <w:pStyle w:val="633"/>
        <w:spacing w:line="360" w:lineRule="auto"/>
        <w:rPr>
          <w:rFonts w:hint="eastAsia" w:ascii="黑体" w:eastAsia="黑体"/>
          <w:b/>
          <w:sz w:val="28"/>
          <w:szCs w:val="28"/>
        </w:rPr>
        <w:sectPr>
          <w:footerReference w:type="default" r:id="rId9"/>
          <w:footnotePr/>
          <w:endnotePr/>
          <w:type w:val="nextPage"/>
          <w:pgSz w:w="11906" w:h="16838" w:orient="portrait"/>
          <w:pgMar w:top="992" w:right="850" w:bottom="1134" w:left="1259" w:header="851" w:footer="992" w:gutter="0"/>
          <w:cols w:num="1" w:sep="0" w:space="1701" w:equalWidth="1"/>
          <w:docGrid w:linePitch="360"/>
        </w:sectPr>
      </w:pPr>
      <w:r>
        <w:rPr>
          <w:rFonts w:hint="eastAsia" w:ascii="黑体" w:eastAsia="黑体"/>
          <w:b/>
          <w:sz w:val="28"/>
          <w:szCs w:val="28"/>
        </w:rPr>
      </w:r>
      <w:r/>
    </w:p>
    <w:p>
      <w:pPr>
        <w:pStyle w:val="633"/>
        <w:ind w:firstLine="640"/>
        <w:jc w:val="center"/>
        <w:spacing w:line="360" w:lineRule="auto"/>
        <w:rPr>
          <w:rFonts w:hint="eastAsia" w:ascii="宋体" w:hAnsi="宋体"/>
          <w:b/>
          <w:sz w:val="32"/>
          <w:szCs w:val="32"/>
        </w:rPr>
      </w:pPr>
      <w:r>
        <w:rPr>
          <w:rFonts w:hint="eastAsia" w:ascii="宋体" w:hAnsi="宋体"/>
          <w:b/>
          <w:sz w:val="32"/>
          <w:szCs w:val="32"/>
        </w:rPr>
        <w:t xml:space="preserve">（六）</w:t>
      </w:r>
      <w:r>
        <w:rPr>
          <w:rFonts w:hint="eastAsia" w:ascii="宋体" w:hAnsi="宋体" w:cs="宋体"/>
          <w:b/>
          <w:sz w:val="32"/>
          <w:szCs w:val="32"/>
        </w:rPr>
        <w:t xml:space="preserve">明细</w:t>
      </w:r>
      <w:r>
        <w:rPr>
          <w:rFonts w:hint="eastAsia" w:ascii="宋体" w:hAnsi="宋体"/>
          <w:b/>
          <w:sz w:val="32"/>
          <w:szCs w:val="32"/>
        </w:rPr>
        <w:t xml:space="preserve">报价表（格式）</w:t>
      </w:r>
      <w:r>
        <w:rPr>
          <w:rFonts w:hint="eastAsia" w:ascii="宋体" w:hAnsi="宋体"/>
          <w:b/>
          <w:sz w:val="32"/>
          <w:szCs w:val="32"/>
        </w:rPr>
      </w:r>
      <w:r/>
    </w:p>
    <w:p>
      <w:pPr>
        <w:pStyle w:val="633"/>
        <w:spacing w:line="400" w:lineRule="exact"/>
      </w:pPr>
      <w:r>
        <w:rPr>
          <w:rFonts w:hint="eastAsia" w:ascii="黑体" w:eastAsia="黑体"/>
          <w:bCs/>
          <w:sz w:val="24"/>
        </w:rPr>
        <w:t xml:space="preserve">项目名称：                                  政府采购编号：</w:t>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0"/>
        <w:gridCol w:w="1685"/>
        <w:gridCol w:w="3098"/>
        <w:gridCol w:w="2029"/>
        <w:gridCol w:w="1767"/>
      </w:tblGrid>
      <w:tr>
        <w:trPr>
          <w:cantSplit/>
          <w:trHeight w:val="495"/>
        </w:trPr>
        <w:tc>
          <w:tcPr>
            <w:tcMar>
              <w:left w:w="15" w:type="dxa"/>
              <w:top w:w="15" w:type="dxa"/>
              <w:right w:w="15" w:type="dxa"/>
              <w:bottom w:w="0" w:type="dxa"/>
            </w:tcMar>
            <w:tcW w:w="620" w:type="dxa"/>
            <w:vAlign w:val="center"/>
            <w:textDirection w:val="lrTb"/>
            <w:noWrap w:val="false"/>
          </w:tcPr>
          <w:p>
            <w:pPr>
              <w:pStyle w:val="633"/>
              <w:jc w:val="center"/>
              <w:spacing w:before="5"/>
              <w:rPr>
                <w:rFonts w:ascii="Calibri" w:hAnsi="Calibri"/>
                <w:color w:val="000000"/>
                <w:sz w:val="24"/>
              </w:rPr>
            </w:pPr>
            <w:r>
              <w:rPr>
                <w:rFonts w:hint="eastAsia" w:ascii="Calibri" w:hAnsi="Calibri"/>
                <w:color w:val="000000"/>
                <w:sz w:val="24"/>
              </w:rPr>
              <w:t xml:space="preserve">序号</w:t>
            </w:r>
            <w:r>
              <w:rPr>
                <w:rFonts w:ascii="Calibri" w:hAnsi="Calibri"/>
                <w:color w:val="000000"/>
                <w:sz w:val="24"/>
              </w:rPr>
            </w:r>
            <w:r/>
          </w:p>
        </w:tc>
        <w:tc>
          <w:tcPr>
            <w:tcMar>
              <w:left w:w="15" w:type="dxa"/>
              <w:top w:w="15" w:type="dxa"/>
              <w:right w:w="15" w:type="dxa"/>
              <w:bottom w:w="0" w:type="dxa"/>
            </w:tcMar>
            <w:tcW w:w="1685" w:type="dxa"/>
            <w:vAlign w:val="center"/>
            <w:textDirection w:val="lrTb"/>
            <w:noWrap w:val="false"/>
          </w:tcPr>
          <w:p>
            <w:pPr>
              <w:pStyle w:val="633"/>
              <w:jc w:val="center"/>
              <w:spacing w:before="5"/>
              <w:rPr>
                <w:rFonts w:ascii="Calibri" w:hAnsi="Calibri"/>
                <w:color w:val="000000"/>
                <w:sz w:val="24"/>
              </w:rPr>
            </w:pPr>
            <w:r>
              <w:rPr>
                <w:rFonts w:hint="eastAsia" w:ascii="Calibri" w:hAnsi="Calibri"/>
                <w:color w:val="000000"/>
                <w:sz w:val="24"/>
              </w:rPr>
              <w:t xml:space="preserve">名称</w:t>
            </w:r>
            <w:r>
              <w:rPr>
                <w:rFonts w:ascii="Calibri" w:hAnsi="Calibri"/>
                <w:color w:val="000000"/>
                <w:sz w:val="24"/>
              </w:rPr>
            </w:r>
            <w:r/>
          </w:p>
        </w:tc>
        <w:tc>
          <w:tcPr>
            <w:tcMar>
              <w:left w:w="15" w:type="dxa"/>
              <w:top w:w="15" w:type="dxa"/>
              <w:right w:w="15" w:type="dxa"/>
              <w:bottom w:w="0" w:type="dxa"/>
            </w:tcMar>
            <w:tcW w:w="3098" w:type="dxa"/>
            <w:vAlign w:val="center"/>
            <w:textDirection w:val="lrTb"/>
            <w:noWrap w:val="false"/>
          </w:tcPr>
          <w:p>
            <w:pPr>
              <w:pStyle w:val="633"/>
              <w:jc w:val="center"/>
              <w:spacing w:before="5"/>
              <w:rPr>
                <w:rFonts w:ascii="Calibri" w:hAnsi="Calibri"/>
                <w:sz w:val="24"/>
              </w:rPr>
            </w:pPr>
            <w:r>
              <w:rPr>
                <w:rFonts w:hint="eastAsia" w:ascii="Calibri" w:hAnsi="Calibri"/>
                <w:color w:val="000000"/>
                <w:sz w:val="24"/>
              </w:rPr>
              <w:t xml:space="preserve">具体内容描述</w:t>
            </w:r>
            <w:r>
              <w:rPr>
                <w:rFonts w:ascii="Calibri" w:hAnsi="Calibri"/>
                <w:sz w:val="24"/>
              </w:rPr>
            </w:r>
            <w:r/>
          </w:p>
        </w:tc>
        <w:tc>
          <w:tcPr>
            <w:tcMar>
              <w:left w:w="15" w:type="dxa"/>
              <w:top w:w="15" w:type="dxa"/>
              <w:right w:w="15" w:type="dxa"/>
              <w:bottom w:w="0" w:type="dxa"/>
            </w:tcMar>
            <w:tcW w:w="2029" w:type="dxa"/>
            <w:vAlign w:val="center"/>
            <w:textDirection w:val="lrTb"/>
            <w:noWrap w:val="false"/>
          </w:tcPr>
          <w:p>
            <w:pPr>
              <w:pStyle w:val="633"/>
              <w:jc w:val="center"/>
              <w:spacing w:before="5"/>
              <w:rPr>
                <w:rFonts w:ascii="Calibri" w:hAnsi="Calibri"/>
                <w:color w:val="000000"/>
                <w:sz w:val="24"/>
              </w:rPr>
            </w:pPr>
            <w:r>
              <w:rPr>
                <w:rFonts w:hint="eastAsia" w:ascii="Calibri" w:hAnsi="Calibri"/>
                <w:color w:val="000000"/>
                <w:sz w:val="24"/>
              </w:rPr>
              <w:t xml:space="preserve">单报价</w:t>
            </w:r>
            <w:r>
              <w:rPr>
                <w:rFonts w:ascii="Calibri" w:hAnsi="Calibri"/>
                <w:color w:val="000000"/>
                <w:sz w:val="24"/>
              </w:rPr>
            </w:r>
            <w:r/>
          </w:p>
        </w:tc>
        <w:tc>
          <w:tcPr>
            <w:tcW w:w="1767" w:type="dxa"/>
            <w:vAlign w:val="center"/>
            <w:textDirection w:val="lrTb"/>
            <w:noWrap w:val="false"/>
          </w:tcPr>
          <w:p>
            <w:pPr>
              <w:pStyle w:val="633"/>
              <w:jc w:val="center"/>
              <w:spacing w:before="5"/>
              <w:rPr>
                <w:rFonts w:ascii="Calibri" w:hAnsi="Calibri"/>
                <w:color w:val="000000"/>
                <w:sz w:val="24"/>
              </w:rPr>
            </w:pPr>
            <w:r>
              <w:rPr>
                <w:rFonts w:hint="eastAsia" w:ascii="Calibri" w:hAnsi="Calibri"/>
                <w:color w:val="000000"/>
                <w:sz w:val="24"/>
              </w:rPr>
              <w:t xml:space="preserve">分项总报价</w:t>
            </w:r>
            <w:r>
              <w:rPr>
                <w:rFonts w:ascii="Calibri" w:hAnsi="Calibri"/>
                <w:color w:val="000000"/>
                <w:sz w:val="24"/>
              </w:rPr>
            </w:r>
            <w:r/>
          </w:p>
        </w:tc>
      </w:tr>
      <w:tr>
        <w:trPr>
          <w:cantSplit/>
          <w:trHeight w:val="578"/>
        </w:trPr>
        <w:tc>
          <w:tcPr>
            <w:tcMar>
              <w:left w:w="15" w:type="dxa"/>
              <w:top w:w="15" w:type="dxa"/>
              <w:right w:w="15" w:type="dxa"/>
              <w:bottom w:w="0" w:type="dxa"/>
            </w:tcMar>
            <w:tcW w:w="620" w:type="dxa"/>
            <w:vAlign w:val="center"/>
            <w:textDirection w:val="lrTb"/>
            <w:noWrap w:val="false"/>
          </w:tcPr>
          <w:p>
            <w:pPr>
              <w:pStyle w:val="633"/>
              <w:jc w:val="center"/>
              <w:spacing w:before="5"/>
              <w:rPr>
                <w:rFonts w:ascii="宋体" w:hAnsi="Calibri"/>
                <w:color w:val="000000"/>
                <w:sz w:val="18"/>
              </w:rPr>
            </w:pPr>
            <w:r>
              <w:rPr>
                <w:rFonts w:ascii="宋体" w:hAnsi="Calibri"/>
                <w:color w:val="000000"/>
                <w:sz w:val="18"/>
              </w:rPr>
            </w:r>
            <w:r/>
          </w:p>
        </w:tc>
        <w:tc>
          <w:tcPr>
            <w:tcMar>
              <w:left w:w="15" w:type="dxa"/>
              <w:top w:w="15" w:type="dxa"/>
              <w:right w:w="15" w:type="dxa"/>
              <w:bottom w:w="0" w:type="dxa"/>
            </w:tcMar>
            <w:tcW w:w="1685" w:type="dxa"/>
            <w:vAlign w:val="center"/>
            <w:textDirection w:val="lrTb"/>
            <w:noWrap w:val="false"/>
          </w:tcPr>
          <w:p>
            <w:pPr>
              <w:pStyle w:val="633"/>
              <w:jc w:val="center"/>
              <w:rPr>
                <w:rFonts w:ascii="宋体" w:hAnsi="Calibri"/>
                <w:bCs/>
                <w:color w:val="000000"/>
                <w:sz w:val="18"/>
              </w:rPr>
            </w:pPr>
            <w:r>
              <w:rPr>
                <w:rFonts w:ascii="宋体" w:hAnsi="Calibri"/>
                <w:bCs/>
                <w:color w:val="000000"/>
                <w:sz w:val="18"/>
              </w:rPr>
            </w:r>
            <w:r/>
          </w:p>
        </w:tc>
        <w:tc>
          <w:tcPr>
            <w:tcMar>
              <w:left w:w="15" w:type="dxa"/>
              <w:top w:w="15" w:type="dxa"/>
              <w:right w:w="15" w:type="dxa"/>
              <w:bottom w:w="0" w:type="dxa"/>
            </w:tcMar>
            <w:tcW w:w="3098" w:type="dxa"/>
            <w:vAlign w:val="center"/>
            <w:textDirection w:val="lrTb"/>
            <w:noWrap w:val="false"/>
          </w:tcPr>
          <w:p>
            <w:pPr>
              <w:pStyle w:val="633"/>
              <w:jc w:val="center"/>
              <w:rPr>
                <w:rFonts w:ascii="黑体" w:hAnsi="宋体" w:eastAsia="黑体"/>
                <w:b/>
                <w:bCs/>
                <w:sz w:val="24"/>
              </w:rPr>
            </w:pPr>
            <w:r>
              <w:rPr>
                <w:rFonts w:ascii="黑体" w:hAnsi="宋体" w:eastAsia="黑体"/>
                <w:b/>
                <w:bCs/>
                <w:sz w:val="24"/>
              </w:rPr>
            </w:r>
            <w:r/>
          </w:p>
        </w:tc>
        <w:tc>
          <w:tcPr>
            <w:tcMar>
              <w:left w:w="15" w:type="dxa"/>
              <w:top w:w="15" w:type="dxa"/>
              <w:right w:w="15" w:type="dxa"/>
              <w:bottom w:w="0" w:type="dxa"/>
            </w:tcMar>
            <w:tcW w:w="2029" w:type="dxa"/>
            <w:vAlign w:val="center"/>
            <w:textDirection w:val="lrTb"/>
            <w:noWrap w:val="false"/>
          </w:tcPr>
          <w:p>
            <w:pPr>
              <w:pStyle w:val="633"/>
              <w:jc w:val="center"/>
              <w:rPr>
                <w:rFonts w:hint="eastAsia" w:ascii="黑体" w:hAnsi="Calibri" w:eastAsia="黑体"/>
                <w:b/>
                <w:bCs/>
                <w:color w:val="000000"/>
              </w:rPr>
            </w:pPr>
            <w:r>
              <w:rPr>
                <w:rFonts w:hint="eastAsia" w:ascii="黑体" w:hAnsi="Calibri" w:eastAsia="黑体"/>
                <w:b/>
                <w:bCs/>
                <w:color w:val="000000"/>
              </w:rPr>
            </w:r>
            <w:r/>
          </w:p>
        </w:tc>
        <w:tc>
          <w:tcPr>
            <w:tcW w:w="1767" w:type="dxa"/>
            <w:vAlign w:val="center"/>
            <w:textDirection w:val="lrTb"/>
            <w:noWrap w:val="false"/>
          </w:tcPr>
          <w:p>
            <w:pPr>
              <w:pStyle w:val="633"/>
              <w:jc w:val="center"/>
              <w:rPr>
                <w:rFonts w:ascii="黑体" w:hAnsi="宋体" w:eastAsia="黑体"/>
                <w:b/>
                <w:bCs/>
                <w:color w:val="000000"/>
                <w:sz w:val="24"/>
              </w:rPr>
            </w:pPr>
            <w:r>
              <w:rPr>
                <w:rFonts w:ascii="黑体" w:hAnsi="宋体" w:eastAsia="黑体"/>
                <w:b/>
                <w:bCs/>
                <w:color w:val="000000"/>
                <w:sz w:val="24"/>
              </w:rPr>
            </w:r>
            <w:r/>
          </w:p>
        </w:tc>
      </w:tr>
      <w:tr>
        <w:trPr>
          <w:cantSplit/>
          <w:trHeight w:val="578"/>
        </w:trPr>
        <w:tc>
          <w:tcPr>
            <w:tcMar>
              <w:left w:w="15" w:type="dxa"/>
              <w:top w:w="15" w:type="dxa"/>
              <w:right w:w="15" w:type="dxa"/>
              <w:bottom w:w="0" w:type="dxa"/>
            </w:tcMar>
            <w:tcW w:w="620" w:type="dxa"/>
            <w:vAlign w:val="center"/>
            <w:textDirection w:val="lrTb"/>
            <w:noWrap w:val="false"/>
          </w:tcPr>
          <w:p>
            <w:pPr>
              <w:pStyle w:val="633"/>
              <w:jc w:val="center"/>
              <w:spacing w:before="5"/>
              <w:rPr>
                <w:rFonts w:ascii="宋体" w:hAnsi="Calibri"/>
                <w:color w:val="000000"/>
                <w:sz w:val="18"/>
              </w:rPr>
            </w:pPr>
            <w:r>
              <w:rPr>
                <w:rFonts w:ascii="宋体" w:hAnsi="Calibri"/>
                <w:color w:val="000000"/>
                <w:sz w:val="18"/>
              </w:rPr>
            </w:r>
            <w:r/>
          </w:p>
        </w:tc>
        <w:tc>
          <w:tcPr>
            <w:tcMar>
              <w:left w:w="15" w:type="dxa"/>
              <w:top w:w="15" w:type="dxa"/>
              <w:right w:w="15" w:type="dxa"/>
              <w:bottom w:w="0" w:type="dxa"/>
            </w:tcMar>
            <w:tcW w:w="1685" w:type="dxa"/>
            <w:vAlign w:val="center"/>
            <w:textDirection w:val="lrTb"/>
            <w:noWrap w:val="false"/>
          </w:tcPr>
          <w:p>
            <w:pPr>
              <w:pStyle w:val="633"/>
              <w:jc w:val="center"/>
              <w:rPr>
                <w:rFonts w:ascii="宋体" w:hAnsi="Calibri"/>
                <w:bCs/>
                <w:color w:val="000000"/>
                <w:sz w:val="18"/>
              </w:rPr>
            </w:pPr>
            <w:r>
              <w:rPr>
                <w:rFonts w:ascii="宋体" w:hAnsi="Calibri"/>
                <w:bCs/>
                <w:color w:val="000000"/>
                <w:sz w:val="18"/>
              </w:rPr>
            </w:r>
            <w:r/>
          </w:p>
        </w:tc>
        <w:tc>
          <w:tcPr>
            <w:tcMar>
              <w:left w:w="15" w:type="dxa"/>
              <w:top w:w="15" w:type="dxa"/>
              <w:right w:w="15" w:type="dxa"/>
              <w:bottom w:w="0" w:type="dxa"/>
            </w:tcMar>
            <w:tcW w:w="3098" w:type="dxa"/>
            <w:vAlign w:val="center"/>
            <w:textDirection w:val="lrTb"/>
            <w:noWrap w:val="false"/>
          </w:tcPr>
          <w:p>
            <w:pPr>
              <w:pStyle w:val="633"/>
              <w:jc w:val="center"/>
              <w:rPr>
                <w:rFonts w:ascii="黑体" w:hAnsi="宋体" w:eastAsia="黑体"/>
                <w:b/>
                <w:bCs/>
                <w:sz w:val="24"/>
              </w:rPr>
            </w:pPr>
            <w:r>
              <w:rPr>
                <w:rFonts w:ascii="黑体" w:hAnsi="宋体" w:eastAsia="黑体"/>
                <w:b/>
                <w:bCs/>
                <w:sz w:val="24"/>
              </w:rPr>
            </w:r>
            <w:r/>
          </w:p>
        </w:tc>
        <w:tc>
          <w:tcPr>
            <w:tcMar>
              <w:left w:w="15" w:type="dxa"/>
              <w:top w:w="15" w:type="dxa"/>
              <w:right w:w="15" w:type="dxa"/>
              <w:bottom w:w="0" w:type="dxa"/>
            </w:tcMar>
            <w:tcW w:w="2029" w:type="dxa"/>
            <w:vAlign w:val="center"/>
            <w:textDirection w:val="lrTb"/>
            <w:noWrap w:val="false"/>
          </w:tcPr>
          <w:p>
            <w:pPr>
              <w:pStyle w:val="633"/>
              <w:jc w:val="center"/>
              <w:rPr>
                <w:rFonts w:hint="eastAsia" w:ascii="黑体" w:hAnsi="Calibri" w:eastAsia="黑体"/>
                <w:b/>
                <w:bCs/>
                <w:color w:val="000000"/>
              </w:rPr>
            </w:pPr>
            <w:r>
              <w:rPr>
                <w:rFonts w:hint="eastAsia" w:ascii="黑体" w:hAnsi="Calibri" w:eastAsia="黑体"/>
                <w:b/>
                <w:bCs/>
                <w:color w:val="000000"/>
              </w:rPr>
            </w:r>
            <w:r/>
          </w:p>
        </w:tc>
        <w:tc>
          <w:tcPr>
            <w:tcW w:w="1767" w:type="dxa"/>
            <w:vAlign w:val="center"/>
            <w:textDirection w:val="lrTb"/>
            <w:noWrap w:val="false"/>
          </w:tcPr>
          <w:p>
            <w:pPr>
              <w:pStyle w:val="633"/>
              <w:jc w:val="center"/>
              <w:rPr>
                <w:rFonts w:ascii="黑体" w:hAnsi="宋体" w:eastAsia="黑体"/>
                <w:b/>
                <w:bCs/>
                <w:color w:val="000000"/>
                <w:sz w:val="24"/>
              </w:rPr>
            </w:pPr>
            <w:r>
              <w:rPr>
                <w:rFonts w:ascii="黑体" w:hAnsi="宋体" w:eastAsia="黑体"/>
                <w:b/>
                <w:bCs/>
                <w:color w:val="000000"/>
                <w:sz w:val="24"/>
              </w:rPr>
            </w:r>
            <w:r/>
          </w:p>
        </w:tc>
      </w:tr>
      <w:tr>
        <w:trPr>
          <w:cantSplit/>
          <w:trHeight w:val="578"/>
        </w:trPr>
        <w:tc>
          <w:tcPr>
            <w:tcMar>
              <w:left w:w="15" w:type="dxa"/>
              <w:top w:w="15" w:type="dxa"/>
              <w:right w:w="15" w:type="dxa"/>
              <w:bottom w:w="0" w:type="dxa"/>
            </w:tcMar>
            <w:tcW w:w="620" w:type="dxa"/>
            <w:vAlign w:val="center"/>
            <w:textDirection w:val="lrTb"/>
            <w:noWrap w:val="false"/>
          </w:tcPr>
          <w:p>
            <w:pPr>
              <w:pStyle w:val="633"/>
              <w:jc w:val="center"/>
              <w:spacing w:before="5"/>
              <w:rPr>
                <w:rFonts w:ascii="宋体" w:hAnsi="Calibri"/>
                <w:color w:val="000000"/>
                <w:sz w:val="18"/>
              </w:rPr>
            </w:pPr>
            <w:r>
              <w:rPr>
                <w:rFonts w:ascii="宋体" w:hAnsi="Calibri"/>
                <w:color w:val="000000"/>
                <w:sz w:val="18"/>
              </w:rPr>
            </w:r>
            <w:r/>
          </w:p>
        </w:tc>
        <w:tc>
          <w:tcPr>
            <w:tcMar>
              <w:left w:w="15" w:type="dxa"/>
              <w:top w:w="15" w:type="dxa"/>
              <w:right w:w="15" w:type="dxa"/>
              <w:bottom w:w="0" w:type="dxa"/>
            </w:tcMar>
            <w:tcW w:w="1685" w:type="dxa"/>
            <w:vAlign w:val="center"/>
            <w:textDirection w:val="lrTb"/>
            <w:noWrap w:val="false"/>
          </w:tcPr>
          <w:p>
            <w:pPr>
              <w:pStyle w:val="633"/>
              <w:jc w:val="center"/>
              <w:rPr>
                <w:rFonts w:ascii="宋体" w:hAnsi="Calibri"/>
                <w:bCs/>
                <w:color w:val="000000"/>
                <w:sz w:val="18"/>
              </w:rPr>
            </w:pPr>
            <w:r>
              <w:rPr>
                <w:rFonts w:ascii="宋体" w:hAnsi="Calibri"/>
                <w:bCs/>
                <w:color w:val="000000"/>
                <w:sz w:val="18"/>
              </w:rPr>
            </w:r>
            <w:r/>
          </w:p>
        </w:tc>
        <w:tc>
          <w:tcPr>
            <w:tcMar>
              <w:left w:w="15" w:type="dxa"/>
              <w:top w:w="15" w:type="dxa"/>
              <w:right w:w="15" w:type="dxa"/>
              <w:bottom w:w="0" w:type="dxa"/>
            </w:tcMar>
            <w:tcW w:w="3098" w:type="dxa"/>
            <w:vAlign w:val="center"/>
            <w:textDirection w:val="lrTb"/>
            <w:noWrap w:val="false"/>
          </w:tcPr>
          <w:p>
            <w:pPr>
              <w:pStyle w:val="633"/>
              <w:jc w:val="center"/>
              <w:rPr>
                <w:rFonts w:ascii="黑体" w:hAnsi="宋体" w:eastAsia="黑体"/>
                <w:b/>
                <w:bCs/>
                <w:sz w:val="24"/>
              </w:rPr>
            </w:pPr>
            <w:r>
              <w:rPr>
                <w:rFonts w:hint="eastAsia" w:ascii="Calibri" w:hAnsi="Calibri"/>
                <w:color w:val="000000"/>
                <w:sz w:val="18"/>
              </w:rPr>
              <w:t xml:space="preserve">　</w:t>
            </w:r>
            <w:r>
              <w:rPr>
                <w:rFonts w:ascii="黑体" w:hAnsi="宋体" w:eastAsia="黑体"/>
                <w:b/>
                <w:bCs/>
                <w:sz w:val="24"/>
              </w:rPr>
            </w:r>
            <w:r/>
          </w:p>
        </w:tc>
        <w:tc>
          <w:tcPr>
            <w:tcMar>
              <w:left w:w="15" w:type="dxa"/>
              <w:top w:w="15" w:type="dxa"/>
              <w:right w:w="15" w:type="dxa"/>
              <w:bottom w:w="0" w:type="dxa"/>
            </w:tcMar>
            <w:tcW w:w="2029" w:type="dxa"/>
            <w:vAlign w:val="center"/>
            <w:textDirection w:val="lrTb"/>
            <w:noWrap w:val="false"/>
          </w:tcPr>
          <w:p>
            <w:pPr>
              <w:pStyle w:val="633"/>
              <w:jc w:val="center"/>
              <w:rPr>
                <w:rFonts w:ascii="黑体" w:hAnsi="宋体" w:eastAsia="黑体"/>
                <w:b/>
                <w:bCs/>
                <w:color w:val="000000"/>
                <w:sz w:val="24"/>
              </w:rPr>
            </w:pPr>
            <w:r>
              <w:rPr>
                <w:rFonts w:hint="eastAsia" w:ascii="黑体" w:hAnsi="Calibri" w:eastAsia="黑体"/>
                <w:b/>
                <w:bCs/>
                <w:color w:val="000000"/>
              </w:rPr>
              <w:t xml:space="preserve">　</w:t>
            </w:r>
            <w:r>
              <w:rPr>
                <w:rFonts w:ascii="黑体" w:hAnsi="宋体" w:eastAsia="黑体"/>
                <w:b/>
                <w:bCs/>
                <w:color w:val="000000"/>
                <w:sz w:val="24"/>
              </w:rPr>
            </w:r>
            <w:r/>
          </w:p>
        </w:tc>
        <w:tc>
          <w:tcPr>
            <w:tcW w:w="1767" w:type="dxa"/>
            <w:vAlign w:val="center"/>
            <w:textDirection w:val="lrTb"/>
            <w:noWrap w:val="false"/>
          </w:tcPr>
          <w:p>
            <w:pPr>
              <w:pStyle w:val="633"/>
              <w:jc w:val="center"/>
              <w:rPr>
                <w:rFonts w:ascii="黑体" w:hAnsi="宋体" w:eastAsia="黑体"/>
                <w:b/>
                <w:bCs/>
                <w:color w:val="000000"/>
                <w:sz w:val="24"/>
              </w:rPr>
            </w:pPr>
            <w:r>
              <w:rPr>
                <w:rFonts w:ascii="黑体" w:hAnsi="宋体" w:eastAsia="黑体"/>
                <w:b/>
                <w:bCs/>
                <w:color w:val="000000"/>
                <w:sz w:val="24"/>
              </w:rPr>
            </w:r>
            <w:r/>
          </w:p>
        </w:tc>
      </w:tr>
      <w:tr>
        <w:trPr>
          <w:cantSplit/>
          <w:trHeight w:val="544"/>
        </w:trPr>
        <w:tc>
          <w:tcPr>
            <w:gridSpan w:val="2"/>
            <w:tcMar>
              <w:left w:w="15" w:type="dxa"/>
              <w:top w:w="15" w:type="dxa"/>
              <w:right w:w="15" w:type="dxa"/>
              <w:bottom w:w="0" w:type="dxa"/>
            </w:tcMar>
            <w:tcW w:w="2305" w:type="dxa"/>
            <w:vAlign w:val="center"/>
            <w:textDirection w:val="lrTb"/>
            <w:noWrap w:val="false"/>
          </w:tcPr>
          <w:p>
            <w:pPr>
              <w:pStyle w:val="633"/>
              <w:jc w:val="center"/>
              <w:rPr>
                <w:rFonts w:ascii="宋体" w:hAnsi="Calibri"/>
                <w:bCs/>
                <w:color w:val="000000"/>
                <w:sz w:val="18"/>
              </w:rPr>
            </w:pPr>
            <w:r>
              <w:rPr>
                <w:rFonts w:hint="eastAsia" w:ascii="Calibri" w:hAnsi="Calibri"/>
                <w:color w:val="000000"/>
                <w:sz w:val="24"/>
              </w:rPr>
              <w:t xml:space="preserve">合计</w:t>
            </w:r>
            <w:r>
              <w:rPr>
                <w:rFonts w:ascii="宋体" w:hAnsi="Calibri"/>
                <w:bCs/>
                <w:color w:val="000000"/>
                <w:sz w:val="18"/>
              </w:rPr>
            </w:r>
            <w:r/>
          </w:p>
        </w:tc>
        <w:tc>
          <w:tcPr>
            <w:gridSpan w:val="3"/>
            <w:tcMar>
              <w:left w:w="15" w:type="dxa"/>
              <w:top w:w="15" w:type="dxa"/>
              <w:right w:w="15" w:type="dxa"/>
              <w:bottom w:w="0" w:type="dxa"/>
            </w:tcMar>
            <w:tcW w:w="6894" w:type="dxa"/>
            <w:vAlign w:val="center"/>
            <w:textDirection w:val="lrTb"/>
            <w:noWrap w:val="false"/>
          </w:tcPr>
          <w:p>
            <w:pPr>
              <w:pStyle w:val="633"/>
              <w:jc w:val="center"/>
              <w:rPr>
                <w:rFonts w:hint="eastAsia" w:ascii="黑体" w:hAnsi="宋体" w:eastAsia="黑体"/>
                <w:b/>
                <w:bCs/>
                <w:color w:val="000000"/>
                <w:sz w:val="24"/>
              </w:rPr>
            </w:pPr>
            <w:r>
              <w:rPr>
                <w:rFonts w:hint="eastAsia" w:ascii="Calibri" w:hAnsi="Calibri"/>
                <w:color w:val="000000"/>
                <w:sz w:val="18"/>
              </w:rPr>
              <w:t xml:space="preserve">　</w:t>
            </w:r>
            <w:r>
              <w:rPr>
                <w:rFonts w:hint="eastAsia" w:ascii="黑体" w:hAnsi="宋体" w:eastAsia="黑体"/>
                <w:b/>
                <w:bCs/>
                <w:color w:val="000000"/>
                <w:sz w:val="24"/>
              </w:rPr>
            </w:r>
            <w:r/>
          </w:p>
        </w:tc>
      </w:tr>
      <w:tr>
        <w:trPr>
          <w:cantSplit/>
          <w:trHeight w:val="1175"/>
        </w:trPr>
        <w:tc>
          <w:tcPr>
            <w:tcW w:w="620" w:type="dxa"/>
            <w:vAlign w:val="center"/>
            <w:vMerge w:val="restart"/>
            <w:textDirection w:val="lrTb"/>
            <w:noWrap w:val="false"/>
          </w:tcPr>
          <w:p>
            <w:pPr>
              <w:pStyle w:val="633"/>
              <w:ind w:firstLine="120"/>
              <w:spacing w:after="20" w:line="400" w:lineRule="exact"/>
              <w:rPr>
                <w:rFonts w:ascii="宋体" w:hAnsi="Calibri"/>
                <w:b/>
                <w:bCs/>
                <w:color w:val="000000"/>
                <w:sz w:val="24"/>
              </w:rPr>
            </w:pPr>
            <w:r>
              <w:rPr>
                <w:rFonts w:hint="eastAsia" w:ascii="宋体" w:hAnsi="宋体"/>
                <w:b/>
                <w:bCs/>
                <w:color w:val="000000"/>
                <w:sz w:val="24"/>
              </w:rPr>
              <w:t xml:space="preserve">服</w:t>
            </w:r>
            <w:r>
              <w:rPr>
                <w:rFonts w:ascii="宋体" w:hAnsi="Calibri"/>
                <w:b/>
                <w:bCs/>
                <w:color w:val="000000"/>
                <w:sz w:val="24"/>
              </w:rPr>
            </w:r>
            <w:r/>
          </w:p>
          <w:p>
            <w:pPr>
              <w:pStyle w:val="633"/>
              <w:ind w:firstLine="120"/>
              <w:spacing w:after="20" w:line="400" w:lineRule="exact"/>
              <w:rPr>
                <w:rFonts w:ascii="宋体" w:hAnsi="Calibri"/>
                <w:b/>
                <w:bCs/>
                <w:color w:val="000000"/>
                <w:sz w:val="24"/>
              </w:rPr>
            </w:pPr>
            <w:r>
              <w:rPr>
                <w:rFonts w:hint="eastAsia" w:ascii="宋体" w:hAnsi="宋体"/>
                <w:b/>
                <w:bCs/>
                <w:color w:val="000000"/>
                <w:sz w:val="24"/>
              </w:rPr>
              <w:t xml:space="preserve">务</w:t>
            </w:r>
            <w:r>
              <w:rPr>
                <w:rFonts w:ascii="宋体" w:hAnsi="Calibri"/>
                <w:b/>
                <w:bCs/>
                <w:color w:val="000000"/>
                <w:sz w:val="24"/>
              </w:rPr>
            </w:r>
            <w:r/>
          </w:p>
          <w:p>
            <w:pPr>
              <w:pStyle w:val="633"/>
              <w:ind w:firstLine="120"/>
              <w:spacing w:after="20" w:line="400" w:lineRule="exact"/>
              <w:rPr>
                <w:rFonts w:ascii="宋体" w:hAnsi="Calibri"/>
                <w:b/>
                <w:bCs/>
                <w:color w:val="000000"/>
                <w:sz w:val="24"/>
              </w:rPr>
            </w:pPr>
            <w:r>
              <w:rPr>
                <w:rFonts w:hint="eastAsia" w:ascii="宋体" w:hAnsi="宋体"/>
                <w:b/>
                <w:bCs/>
                <w:color w:val="000000"/>
                <w:sz w:val="24"/>
              </w:rPr>
              <w:t xml:space="preserve">承</w:t>
            </w:r>
            <w:r>
              <w:rPr>
                <w:rFonts w:ascii="宋体" w:hAnsi="Calibri"/>
                <w:b/>
                <w:bCs/>
                <w:color w:val="000000"/>
                <w:sz w:val="24"/>
              </w:rPr>
            </w:r>
            <w:r/>
          </w:p>
          <w:p>
            <w:pPr>
              <w:pStyle w:val="633"/>
              <w:ind w:firstLine="120"/>
              <w:spacing w:after="20" w:line="400" w:lineRule="exact"/>
              <w:rPr>
                <w:rFonts w:ascii="宋体" w:hAnsi="Calibri"/>
                <w:bCs/>
                <w:color w:val="000000"/>
                <w:sz w:val="24"/>
              </w:rPr>
            </w:pPr>
            <w:r>
              <w:rPr>
                <w:rFonts w:hint="eastAsia" w:ascii="宋体" w:hAnsi="宋体"/>
                <w:b/>
                <w:bCs/>
                <w:color w:val="000000"/>
                <w:sz w:val="24"/>
              </w:rPr>
              <w:t xml:space="preserve">诺</w:t>
            </w:r>
            <w:r>
              <w:rPr>
                <w:rFonts w:ascii="宋体" w:hAnsi="Calibri"/>
                <w:bCs/>
                <w:color w:val="000000"/>
                <w:sz w:val="24"/>
              </w:rPr>
            </w:r>
            <w:r/>
          </w:p>
        </w:tc>
        <w:tc>
          <w:tcPr>
            <w:gridSpan w:val="4"/>
            <w:tcW w:w="8579" w:type="dxa"/>
            <w:vAlign w:val="center"/>
            <w:textDirection w:val="lrTb"/>
            <w:noWrap w:val="false"/>
          </w:tcPr>
          <w:p>
            <w:pPr>
              <w:pStyle w:val="633"/>
              <w:numPr>
                <w:ilvl w:val="0"/>
                <w:numId w:val="8"/>
              </w:numPr>
              <w:tabs>
                <w:tab w:val="left" w:pos="210" w:leader="none"/>
              </w:tabs>
              <w:rPr>
                <w:rFonts w:ascii="宋体" w:hAnsi="Calibri"/>
                <w:bCs/>
                <w:color w:val="000000"/>
                <w:sz w:val="24"/>
              </w:rPr>
            </w:pPr>
            <w:r>
              <w:rPr>
                <w:rFonts w:hint="eastAsia" w:ascii="宋体" w:hAnsi="宋体"/>
                <w:bCs/>
                <w:color w:val="000000"/>
                <w:sz w:val="24"/>
              </w:rPr>
              <w:t xml:space="preserve">服务期</w:t>
            </w:r>
            <w:r>
              <w:rPr>
                <w:rFonts w:ascii="宋体" w:hAnsi="宋体"/>
                <w:bCs/>
                <w:color w:val="000000"/>
                <w:sz w:val="24"/>
              </w:rPr>
              <w:t xml:space="preserve"> 2.</w:t>
            </w:r>
            <w:r>
              <w:rPr>
                <w:rFonts w:hint="eastAsia" w:ascii="宋体" w:hAnsi="宋体"/>
                <w:bCs/>
                <w:color w:val="000000"/>
                <w:sz w:val="24"/>
              </w:rPr>
              <w:t xml:space="preserve">服务标准</w:t>
            </w:r>
            <w:r>
              <w:rPr>
                <w:rFonts w:ascii="宋体" w:hAnsi="宋体"/>
                <w:bCs/>
                <w:color w:val="000000"/>
                <w:sz w:val="24"/>
              </w:rPr>
              <w:t xml:space="preserve"> </w:t>
            </w:r>
            <w:r>
              <w:rPr>
                <w:rFonts w:hint="eastAsia" w:ascii="宋体" w:hAnsi="宋体"/>
                <w:bCs/>
                <w:color w:val="000000"/>
                <w:sz w:val="24"/>
              </w:rPr>
              <w:t xml:space="preserve">3</w:t>
            </w:r>
            <w:r>
              <w:rPr>
                <w:rFonts w:ascii="宋体" w:hAnsi="Calibri"/>
                <w:bCs/>
                <w:color w:val="000000"/>
                <w:sz w:val="24"/>
              </w:rPr>
              <w:t xml:space="preserve">.</w:t>
            </w:r>
            <w:r>
              <w:rPr>
                <w:rFonts w:hint="eastAsia" w:ascii="宋体" w:hAnsi="宋体"/>
                <w:bCs/>
                <w:color w:val="000000"/>
                <w:sz w:val="24"/>
              </w:rPr>
              <w:t xml:space="preserve">其他承诺</w:t>
            </w:r>
            <w:r>
              <w:rPr>
                <w:rFonts w:ascii="宋体" w:hAnsi="Calibri"/>
                <w:bCs/>
                <w:color w:val="000000"/>
                <w:sz w:val="24"/>
              </w:rPr>
            </w:r>
            <w:r/>
          </w:p>
          <w:p>
            <w:pPr>
              <w:pStyle w:val="633"/>
              <w:rPr>
                <w:rFonts w:ascii="宋体" w:hAnsi="Calibri"/>
                <w:bCs/>
                <w:color w:val="000000"/>
                <w:sz w:val="24"/>
              </w:rPr>
            </w:pPr>
            <w:r>
              <w:rPr>
                <w:rFonts w:hint="eastAsia" w:ascii="宋体" w:hAnsi="宋体"/>
                <w:bCs/>
                <w:color w:val="000000"/>
                <w:sz w:val="24"/>
              </w:rPr>
              <w:t xml:space="preserve">（以上是主要承诺，供投标人参考，投标人应在满足招标文件要求的基础上，根据自己单位的情况做出具体承诺）</w:t>
            </w:r>
            <w:r>
              <w:rPr>
                <w:rFonts w:ascii="宋体" w:hAnsi="Calibri"/>
                <w:bCs/>
                <w:color w:val="000000"/>
                <w:sz w:val="24"/>
              </w:rPr>
            </w:r>
            <w:r/>
          </w:p>
        </w:tc>
      </w:tr>
      <w:tr>
        <w:trPr>
          <w:cantSplit/>
          <w:trHeight w:val="1688"/>
        </w:trPr>
        <w:tc>
          <w:tcPr>
            <w:tcW w:w="620" w:type="dxa"/>
            <w:vAlign w:val="center"/>
            <w:vMerge w:val="continue"/>
            <w:textDirection w:val="lrTb"/>
            <w:noWrap w:val="false"/>
          </w:tcPr>
          <w:p>
            <w:pPr>
              <w:pStyle w:val="633"/>
              <w:ind w:firstLine="420"/>
              <w:spacing w:after="20" w:line="400" w:lineRule="exact"/>
              <w:rPr>
                <w:rFonts w:ascii="宋体" w:hAnsi="Calibri"/>
                <w:bCs/>
                <w:color w:val="000000"/>
                <w:sz w:val="24"/>
              </w:rPr>
            </w:pPr>
            <w:r>
              <w:rPr>
                <w:rFonts w:ascii="宋体" w:hAnsi="Calibri"/>
                <w:bCs/>
                <w:color w:val="000000"/>
                <w:sz w:val="24"/>
              </w:rPr>
            </w:r>
            <w:r/>
          </w:p>
        </w:tc>
        <w:tc>
          <w:tcPr>
            <w:gridSpan w:val="4"/>
            <w:tcW w:w="8579" w:type="dxa"/>
            <w:vAlign w:val="center"/>
            <w:textDirection w:val="lrTb"/>
            <w:noWrap w:val="false"/>
          </w:tcPr>
          <w:p>
            <w:pPr>
              <w:pStyle w:val="633"/>
              <w:rPr>
                <w:rFonts w:ascii="宋体" w:hAnsi="Calibri"/>
                <w:bCs/>
                <w:color w:val="000000"/>
                <w:sz w:val="24"/>
              </w:rPr>
            </w:pPr>
            <w:r>
              <w:rPr>
                <w:rFonts w:ascii="宋体" w:hAnsi="Calibri"/>
                <w:bCs/>
                <w:color w:val="000000"/>
                <w:sz w:val="24"/>
              </w:rPr>
            </w:r>
            <w:r/>
          </w:p>
        </w:tc>
      </w:tr>
    </w:tbl>
    <w:p>
      <w:pPr>
        <w:pStyle w:val="633"/>
      </w:pPr>
      <w:r/>
      <w:r/>
    </w:p>
    <w:p>
      <w:pPr>
        <w:pStyle w:val="748"/>
        <w:ind w:firstLine="0"/>
        <w:jc w:val="left"/>
        <w:spacing w:line="360" w:lineRule="auto"/>
        <w:rPr>
          <w:rFonts w:hint="eastAsia" w:ascii="宋体" w:hAnsi="宋体"/>
          <w:sz w:val="24"/>
          <w:szCs w:val="24"/>
        </w:rPr>
      </w:pPr>
      <w:r>
        <w:rPr>
          <w:rFonts w:hint="eastAsia" w:ascii="宋体" w:hAnsi="宋体"/>
          <w:sz w:val="24"/>
          <w:szCs w:val="24"/>
        </w:rPr>
        <w:t xml:space="preserve">供应商名称（盖章）：</w:t>
      </w:r>
      <w:r>
        <w:rPr>
          <w:rFonts w:hint="eastAsia" w:ascii="宋体" w:hAnsi="宋体"/>
          <w:sz w:val="24"/>
          <w:szCs w:val="24"/>
        </w:rPr>
      </w:r>
      <w:r/>
    </w:p>
    <w:p>
      <w:pPr>
        <w:pStyle w:val="633"/>
        <w:jc w:val="left"/>
        <w:rPr>
          <w:rFonts w:hAnsi="宋体"/>
          <w:sz w:val="24"/>
        </w:rPr>
        <w:outlineLvl w:val="0"/>
      </w:pPr>
      <w:r>
        <w:rPr>
          <w:rFonts w:hint="eastAsia" w:hAnsi="宋体"/>
          <w:sz w:val="24"/>
        </w:rPr>
        <w:t xml:space="preserve">法定代表人或法定代表人授权代表签字或盖章： </w:t>
      </w:r>
      <w:r>
        <w:rPr>
          <w:rFonts w:hAnsi="宋体"/>
          <w:sz w:val="24"/>
        </w:rPr>
      </w:r>
      <w:r/>
    </w:p>
    <w:p>
      <w:pPr>
        <w:pStyle w:val="633"/>
        <w:ind w:firstLine="220"/>
        <w:rPr>
          <w:rFonts w:hint="eastAsia" w:hAnsi="宋体"/>
          <w:b/>
          <w:bCs/>
          <w:sz w:val="22"/>
          <w:szCs w:val="22"/>
        </w:rPr>
        <w:outlineLvl w:val="0"/>
      </w:pPr>
      <w:r>
        <w:rPr>
          <w:rFonts w:hint="eastAsia" w:hAnsi="宋体"/>
          <w:b/>
          <w:bCs/>
          <w:sz w:val="22"/>
          <w:szCs w:val="22"/>
        </w:rPr>
      </w:r>
      <w:r/>
    </w:p>
    <w:p>
      <w:pPr>
        <w:pStyle w:val="633"/>
        <w:ind w:firstLine="480"/>
        <w:rPr>
          <w:rFonts w:hint="eastAsia" w:ascii="宋体" w:hAnsi="宋体" w:cs="仿宋_GB2312"/>
          <w:sz w:val="24"/>
        </w:rPr>
      </w:pPr>
      <w:r>
        <w:rPr>
          <w:rFonts w:hint="eastAsia" w:ascii="宋体" w:hAnsi="宋体" w:cs="仿宋_GB2312"/>
          <w:sz w:val="24"/>
        </w:rPr>
        <w:t xml:space="preserve">注：（1）供应商对所报相关数据的真实性负责，代理公司有权将相关内容进行公示；</w:t>
      </w:r>
      <w:r>
        <w:rPr>
          <w:rFonts w:hint="eastAsia" w:ascii="宋体" w:hAnsi="宋体" w:cs="仿宋_GB2312"/>
          <w:sz w:val="24"/>
        </w:rPr>
      </w:r>
      <w:r/>
    </w:p>
    <w:p>
      <w:pPr>
        <w:pStyle w:val="633"/>
        <w:ind w:firstLine="480"/>
        <w:rPr>
          <w:rFonts w:hint="eastAsia" w:ascii="宋体" w:hAnsi="宋体" w:cs="仿宋_GB2312"/>
          <w:sz w:val="24"/>
        </w:rPr>
      </w:pPr>
      <w:r>
        <w:rPr>
          <w:rFonts w:hint="eastAsia" w:ascii="宋体" w:hAnsi="宋体" w:cs="仿宋_GB2312"/>
          <w:sz w:val="24"/>
        </w:rPr>
        <w:t xml:space="preserve">（2）供应商应当根据“采购需求”的内容在上表中详细填写；</w:t>
      </w:r>
      <w:r>
        <w:rPr>
          <w:rFonts w:hint="eastAsia" w:ascii="宋体" w:hAnsi="宋体" w:cs="仿宋_GB2312"/>
          <w:sz w:val="24"/>
        </w:rPr>
      </w:r>
      <w:r/>
    </w:p>
    <w:p>
      <w:pPr>
        <w:pStyle w:val="633"/>
        <w:ind w:firstLine="480"/>
        <w:rPr>
          <w:rFonts w:hint="eastAsia" w:ascii="宋体" w:hAnsi="宋体" w:cs="仿宋_GB2312"/>
          <w:sz w:val="24"/>
          <w:szCs w:val="22"/>
        </w:rPr>
        <w:sectPr>
          <w:footnotePr/>
          <w:endnotePr/>
          <w:type w:val="nextPage"/>
          <w:pgSz w:w="11906" w:h="16838" w:orient="portrait"/>
          <w:pgMar w:top="1440" w:right="1440" w:bottom="1440" w:left="1287" w:header="851" w:footer="992" w:gutter="0"/>
          <w:cols w:num="1" w:sep="0" w:space="1701" w:equalWidth="1"/>
          <w:docGrid w:linePitch="360"/>
        </w:sectPr>
      </w:pPr>
      <w:r>
        <w:rPr>
          <w:rFonts w:hint="eastAsia" w:ascii="宋体" w:hAnsi="宋体" w:cs="仿宋_GB2312"/>
          <w:sz w:val="24"/>
        </w:rPr>
        <w:t xml:space="preserve">（3）表格不够可自行延长。</w:t>
      </w:r>
      <w:r>
        <w:rPr>
          <w:rFonts w:hint="eastAsia" w:ascii="宋体" w:hAnsi="宋体" w:cs="仿宋_GB2312"/>
          <w:sz w:val="24"/>
          <w:szCs w:val="22"/>
        </w:rPr>
      </w:r>
      <w:r/>
    </w:p>
    <w:p>
      <w:pPr>
        <w:pStyle w:val="706"/>
        <w:ind w:firstLine="0"/>
        <w:jc w:val="center"/>
        <w:spacing w:before="0" w:beforeAutospacing="0" w:after="0" w:afterAutospacing="0" w:line="480" w:lineRule="atLeast"/>
        <w:shd w:val="clear" w:color="auto" w:fill="ffffff"/>
        <w:rPr>
          <w:b/>
          <w:sz w:val="28"/>
          <w:szCs w:val="28"/>
        </w:rPr>
      </w:pPr>
      <w:r>
        <w:rPr>
          <w:b/>
          <w:sz w:val="28"/>
          <w:szCs w:val="28"/>
        </w:rPr>
        <w:t xml:space="preserve">（</w:t>
      </w:r>
      <w:r>
        <w:rPr>
          <w:rFonts w:hint="eastAsia"/>
          <w:b/>
          <w:sz w:val="28"/>
          <w:szCs w:val="28"/>
        </w:rPr>
        <w:t xml:space="preserve">七</w:t>
      </w:r>
      <w:r>
        <w:rPr>
          <w:b/>
          <w:sz w:val="28"/>
          <w:szCs w:val="28"/>
        </w:rPr>
        <w:t xml:space="preserve">）</w:t>
      </w:r>
      <w:r>
        <w:rPr>
          <w:rFonts w:hint="eastAsia"/>
          <w:b/>
          <w:sz w:val="28"/>
          <w:szCs w:val="28"/>
        </w:rPr>
        <w:t xml:space="preserve">公司简介和经营情况说明</w:t>
      </w:r>
      <w:r>
        <w:rPr>
          <w:b/>
          <w:sz w:val="28"/>
          <w:szCs w:val="28"/>
        </w:rPr>
      </w:r>
      <w:r/>
    </w:p>
    <w:p>
      <w:pPr>
        <w:pStyle w:val="633"/>
        <w:jc w:val="center"/>
        <w:spacing w:line="460" w:lineRule="exact"/>
        <w:rPr>
          <w:rFonts w:ascii="宋体" w:hAnsi="宋体"/>
          <w:sz w:val="24"/>
        </w:rPr>
      </w:pPr>
      <w:r>
        <w:rPr>
          <w:rFonts w:hint="eastAsia" w:ascii="宋体" w:hAnsi="宋体"/>
          <w:sz w:val="24"/>
        </w:rPr>
        <w:t xml:space="preserve">（内容写不完的栏目可相应扩展）</w:t>
      </w:r>
      <w:r>
        <w:rPr>
          <w:rFonts w:ascii="宋体" w:hAnsi="宋体"/>
          <w:sz w:val="24"/>
        </w:rPr>
      </w:r>
      <w:r/>
    </w:p>
    <w:p>
      <w:pPr>
        <w:pStyle w:val="653"/>
        <w:ind w:firstLine="480"/>
        <w:rPr>
          <w:rFonts w:ascii="宋体" w:hAnsi="宋体"/>
          <w:sz w:val="24"/>
        </w:rPr>
      </w:pPr>
      <w:r>
        <w:rPr>
          <w:rFonts w:hint="eastAsia" w:ascii="宋体" w:hAnsi="宋体"/>
          <w:sz w:val="24"/>
        </w:rPr>
        <w:t xml:space="preserve">供应商情况表1</w:t>
      </w:r>
      <w:r>
        <w:rPr>
          <w:rFonts w:ascii="宋体" w:hAnsi="宋体"/>
          <w:sz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871"/>
        <w:gridCol w:w="2487"/>
      </w:tblGrid>
      <w:tr>
        <w:trPr/>
        <w:tc>
          <w:tcPr>
            <w:tcW w:w="251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法定代表人</w:t>
            </w:r>
            <w:r>
              <w:rPr>
                <w:rFonts w:ascii="宋体" w:hAnsi="宋体"/>
                <w:sz w:val="24"/>
              </w:rPr>
            </w:r>
            <w:r/>
          </w:p>
        </w:tc>
        <w:tc>
          <w:tcPr>
            <w:gridSpan w:val="2"/>
            <w:tcW w:w="2259"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c>
          <w:tcPr>
            <w:tcW w:w="1871"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成立日期</w:t>
            </w:r>
            <w:r>
              <w:rPr>
                <w:rFonts w:ascii="宋体" w:hAnsi="宋体"/>
                <w:sz w:val="24"/>
              </w:rPr>
            </w:r>
            <w:r/>
          </w:p>
        </w:tc>
        <w:tc>
          <w:tcPr>
            <w:tcW w:w="2487"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r>
        <w:trPr/>
        <w:tc>
          <w:tcPr>
            <w:tcW w:w="251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企业地址</w:t>
            </w:r>
            <w:r>
              <w:rPr>
                <w:rFonts w:ascii="宋体" w:hAnsi="宋体"/>
                <w:sz w:val="24"/>
              </w:rPr>
            </w:r>
            <w:r/>
          </w:p>
        </w:tc>
        <w:tc>
          <w:tcPr>
            <w:gridSpan w:val="2"/>
            <w:tcW w:w="2259"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c>
          <w:tcPr>
            <w:tcW w:w="1871"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注册资本</w:t>
            </w:r>
            <w:r>
              <w:rPr>
                <w:rFonts w:ascii="宋体" w:hAnsi="宋体"/>
                <w:sz w:val="24"/>
              </w:rPr>
            </w:r>
            <w:r/>
          </w:p>
        </w:tc>
        <w:tc>
          <w:tcPr>
            <w:tcW w:w="2487" w:type="dxa"/>
            <w:vAlign w:val="top"/>
            <w:textDirection w:val="lrTb"/>
            <w:noWrap w:val="false"/>
          </w:tcPr>
          <w:p>
            <w:pPr>
              <w:pStyle w:val="653"/>
              <w:ind w:firstLine="840"/>
              <w:spacing w:line="400" w:lineRule="exact"/>
              <w:rPr>
                <w:rFonts w:ascii="宋体" w:hAnsi="宋体"/>
                <w:sz w:val="24"/>
              </w:rPr>
            </w:pPr>
            <w:r>
              <w:rPr>
                <w:rFonts w:hint="eastAsia" w:ascii="宋体" w:hAnsi="宋体"/>
                <w:sz w:val="24"/>
              </w:rPr>
              <w:t xml:space="preserve">万元</w:t>
            </w:r>
            <w:r>
              <w:rPr>
                <w:rFonts w:ascii="宋体" w:hAnsi="宋体"/>
                <w:sz w:val="24"/>
              </w:rPr>
            </w:r>
            <w:r/>
          </w:p>
        </w:tc>
      </w:tr>
      <w:tr>
        <w:trPr/>
        <w:tc>
          <w:tcPr>
            <w:tcW w:w="251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经营范围</w:t>
            </w:r>
            <w:r>
              <w:rPr>
                <w:rFonts w:ascii="宋体" w:hAnsi="宋体"/>
                <w:sz w:val="24"/>
              </w:rPr>
            </w:r>
            <w:r/>
          </w:p>
        </w:tc>
        <w:tc>
          <w:tcPr>
            <w:gridSpan w:val="4"/>
            <w:tcW w:w="6617"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r>
        <w:trPr/>
        <w:tc>
          <w:tcPr>
            <w:tcW w:w="251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职工人数</w:t>
            </w:r>
            <w:r>
              <w:rPr>
                <w:rFonts w:ascii="宋体" w:hAnsi="宋体"/>
                <w:sz w:val="24"/>
              </w:rPr>
            </w:r>
            <w:r/>
          </w:p>
        </w:tc>
        <w:tc>
          <w:tcPr>
            <w:tcW w:w="2110"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c>
          <w:tcPr>
            <w:gridSpan w:val="3"/>
            <w:tcW w:w="4507"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其中：</w:t>
            </w:r>
            <w:r>
              <w:rPr>
                <w:rFonts w:ascii="宋体" w:hAnsi="宋体"/>
                <w:sz w:val="24"/>
              </w:rPr>
            </w:r>
            <w:r/>
          </w:p>
          <w:p>
            <w:pPr>
              <w:pStyle w:val="653"/>
              <w:ind w:left="958" w:hanging="480"/>
              <w:spacing w:line="400" w:lineRule="exact"/>
              <w:rPr>
                <w:rFonts w:ascii="宋体" w:hAnsi="宋体"/>
                <w:sz w:val="24"/>
              </w:rPr>
            </w:pPr>
            <w:r>
              <w:rPr>
                <w:rFonts w:hint="eastAsia" w:ascii="宋体" w:hAnsi="宋体"/>
                <w:sz w:val="24"/>
              </w:rPr>
              <w:t xml:space="preserve">中级职称</w:t>
            </w:r>
            <w:r>
              <w:rPr>
                <w:rFonts w:hint="eastAsia" w:ascii="宋体" w:hAnsi="宋体"/>
                <w:sz w:val="24"/>
                <w:u w:val="single"/>
              </w:rPr>
              <w:t xml:space="preserve">    </w:t>
            </w:r>
            <w:r>
              <w:rPr>
                <w:rFonts w:hint="eastAsia" w:ascii="宋体" w:hAnsi="宋体"/>
                <w:sz w:val="24"/>
              </w:rPr>
              <w:t xml:space="preserve">人数、</w:t>
            </w:r>
            <w:r>
              <w:rPr>
                <w:rFonts w:ascii="宋体" w:hAnsi="宋体"/>
                <w:sz w:val="24"/>
              </w:rPr>
            </w:r>
            <w:r/>
          </w:p>
          <w:p>
            <w:pPr>
              <w:pStyle w:val="653"/>
              <w:ind w:left="958" w:hanging="480"/>
              <w:spacing w:line="400" w:lineRule="exact"/>
              <w:rPr>
                <w:rFonts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rPr>
                <w:rFonts w:ascii="宋体" w:hAnsi="宋体"/>
                <w:sz w:val="24"/>
              </w:rPr>
            </w:r>
            <w:r/>
          </w:p>
        </w:tc>
      </w:tr>
      <w:tr>
        <w:trPr>
          <w:trHeight w:val="566"/>
        </w:trPr>
        <w:tc>
          <w:tcPr>
            <w:tcW w:w="2510" w:type="dxa"/>
            <w:vAlign w:val="top"/>
            <w:textDirection w:val="lrTb"/>
            <w:noWrap w:val="false"/>
          </w:tcPr>
          <w:p>
            <w:pPr>
              <w:pStyle w:val="653"/>
              <w:ind w:firstLine="0"/>
              <w:spacing w:line="400" w:lineRule="exact"/>
              <w:rPr>
                <w:rFonts w:ascii="宋体" w:hAnsi="宋体"/>
                <w:sz w:val="24"/>
              </w:rPr>
            </w:pPr>
            <w:r>
              <w:rPr>
                <w:rFonts w:hint="eastAsia" w:ascii="宋体" w:hAnsi="宋体"/>
                <w:sz w:val="24"/>
              </w:rPr>
              <w:t xml:space="preserve">2025年12月资产总额</w:t>
            </w:r>
            <w:r>
              <w:rPr>
                <w:rFonts w:ascii="宋体" w:hAnsi="宋体"/>
                <w:sz w:val="24"/>
              </w:rPr>
            </w:r>
            <w:r/>
          </w:p>
        </w:tc>
        <w:tc>
          <w:tcPr>
            <w:tcW w:w="2110" w:type="dxa"/>
            <w:vAlign w:val="top"/>
            <w:textDirection w:val="lrTb"/>
            <w:noWrap w:val="false"/>
          </w:tcPr>
          <w:p>
            <w:pPr>
              <w:pStyle w:val="653"/>
              <w:ind w:firstLine="480"/>
              <w:spacing w:line="400" w:lineRule="exact"/>
              <w:rPr>
                <w:rFonts w:ascii="宋体" w:hAnsi="宋体"/>
                <w:sz w:val="24"/>
              </w:rPr>
            </w:pPr>
            <w:r>
              <w:rPr>
                <w:rFonts w:ascii="宋体" w:hAnsi="宋体"/>
                <w:sz w:val="24"/>
              </w:rPr>
              <w:t xml:space="preserve">     </w:t>
            </w:r>
            <w:r>
              <w:rPr>
                <w:rFonts w:hint="eastAsia" w:ascii="宋体" w:hAnsi="宋体"/>
                <w:sz w:val="24"/>
              </w:rPr>
              <w:t xml:space="preserve">  万元</w:t>
            </w:r>
            <w:r>
              <w:rPr>
                <w:rFonts w:ascii="宋体" w:hAnsi="宋体"/>
                <w:sz w:val="24"/>
              </w:rPr>
            </w:r>
            <w:r/>
          </w:p>
        </w:tc>
        <w:tc>
          <w:tcPr>
            <w:gridSpan w:val="2"/>
            <w:tcW w:w="2020" w:type="dxa"/>
            <w:vAlign w:val="top"/>
            <w:textDirection w:val="lrTb"/>
            <w:noWrap w:val="false"/>
          </w:tcPr>
          <w:p>
            <w:pPr>
              <w:pStyle w:val="653"/>
              <w:ind w:firstLine="0"/>
              <w:spacing w:line="400" w:lineRule="exact"/>
              <w:rPr>
                <w:rFonts w:ascii="宋体" w:hAnsi="宋体"/>
                <w:sz w:val="24"/>
              </w:rPr>
            </w:pPr>
            <w:r>
              <w:rPr>
                <w:rFonts w:hint="eastAsia" w:ascii="宋体" w:hAnsi="宋体"/>
                <w:sz w:val="24"/>
              </w:rPr>
              <w:t xml:space="preserve">净资产</w:t>
            </w:r>
            <w:r>
              <w:rPr>
                <w:rFonts w:ascii="宋体" w:hAnsi="宋体"/>
                <w:sz w:val="24"/>
              </w:rPr>
            </w:r>
            <w:r/>
          </w:p>
        </w:tc>
        <w:tc>
          <w:tcPr>
            <w:tcW w:w="2487" w:type="dxa"/>
            <w:vAlign w:val="top"/>
            <w:textDirection w:val="lrTb"/>
            <w:noWrap w:val="false"/>
          </w:tcPr>
          <w:p>
            <w:pPr>
              <w:pStyle w:val="653"/>
              <w:ind w:firstLine="480"/>
              <w:spacing w:line="400" w:lineRule="exact"/>
              <w:rPr>
                <w:rFonts w:ascii="宋体" w:hAnsi="宋体"/>
                <w:sz w:val="24"/>
              </w:rPr>
            </w:pPr>
            <w:r>
              <w:rPr>
                <w:rFonts w:ascii="宋体" w:hAnsi="宋体"/>
                <w:sz w:val="24"/>
              </w:rPr>
              <w:t xml:space="preserve">         </w:t>
            </w:r>
            <w:r>
              <w:rPr>
                <w:rFonts w:hint="eastAsia" w:ascii="宋体" w:hAnsi="宋体"/>
                <w:sz w:val="24"/>
              </w:rPr>
              <w:t xml:space="preserve">万元</w:t>
            </w:r>
            <w:r>
              <w:rPr>
                <w:rFonts w:ascii="宋体" w:hAnsi="宋体"/>
                <w:sz w:val="24"/>
              </w:rPr>
            </w:r>
            <w:r/>
          </w:p>
        </w:tc>
      </w:tr>
      <w:tr>
        <w:trPr/>
        <w:tc>
          <w:tcPr>
            <w:tcW w:w="2510" w:type="dxa"/>
            <w:vAlign w:val="top"/>
            <w:textDirection w:val="lrTb"/>
            <w:noWrap w:val="false"/>
          </w:tcPr>
          <w:p>
            <w:pPr>
              <w:pStyle w:val="653"/>
              <w:ind w:firstLine="0"/>
              <w:spacing w:line="400" w:lineRule="exact"/>
              <w:rPr>
                <w:rFonts w:ascii="宋体" w:hAnsi="宋体"/>
                <w:sz w:val="24"/>
              </w:rPr>
            </w:pPr>
            <w:r>
              <w:rPr>
                <w:rFonts w:hint="eastAsia" w:ascii="宋体" w:hAnsi="宋体"/>
                <w:sz w:val="24"/>
              </w:rPr>
              <w:t xml:space="preserve">2025年12月股东权益</w:t>
            </w:r>
            <w:r>
              <w:rPr>
                <w:rFonts w:ascii="宋体" w:hAnsi="宋体"/>
                <w:sz w:val="24"/>
              </w:rPr>
            </w:r>
            <w:r/>
          </w:p>
        </w:tc>
        <w:tc>
          <w:tcPr>
            <w:tcW w:w="2110" w:type="dxa"/>
            <w:vAlign w:val="top"/>
            <w:textDirection w:val="lrTb"/>
            <w:noWrap w:val="false"/>
          </w:tcPr>
          <w:p>
            <w:pPr>
              <w:pStyle w:val="653"/>
              <w:ind w:firstLine="480"/>
              <w:spacing w:line="400" w:lineRule="exact"/>
              <w:rPr>
                <w:rFonts w:ascii="宋体" w:hAnsi="宋体"/>
                <w:sz w:val="24"/>
              </w:rPr>
            </w:pPr>
            <w:r>
              <w:rPr>
                <w:rFonts w:ascii="宋体" w:hAnsi="宋体"/>
                <w:sz w:val="24"/>
              </w:rPr>
              <w:t xml:space="preserve">      </w:t>
            </w:r>
            <w:r>
              <w:rPr>
                <w:rFonts w:hint="eastAsia" w:ascii="宋体" w:hAnsi="宋体"/>
                <w:sz w:val="24"/>
              </w:rPr>
              <w:t xml:space="preserve"> 万元</w:t>
            </w:r>
            <w:r>
              <w:rPr>
                <w:rFonts w:ascii="宋体" w:hAnsi="宋体"/>
                <w:sz w:val="24"/>
              </w:rPr>
            </w:r>
            <w:r/>
          </w:p>
        </w:tc>
        <w:tc>
          <w:tcPr>
            <w:gridSpan w:val="2"/>
            <w:tcW w:w="2020" w:type="dxa"/>
            <w:vAlign w:val="top"/>
            <w:textDirection w:val="lrTb"/>
            <w:noWrap w:val="false"/>
          </w:tcPr>
          <w:p>
            <w:pPr>
              <w:pStyle w:val="653"/>
              <w:ind w:firstLine="0"/>
              <w:spacing w:line="400" w:lineRule="exact"/>
              <w:rPr>
                <w:rFonts w:ascii="宋体" w:hAnsi="宋体"/>
                <w:sz w:val="24"/>
              </w:rPr>
            </w:pPr>
            <w:r>
              <w:rPr>
                <w:rFonts w:hint="eastAsia" w:ascii="宋体" w:hAnsi="宋体"/>
                <w:sz w:val="24"/>
              </w:rPr>
              <w:t xml:space="preserve">2025</w:t>
            </w:r>
            <w:r>
              <w:rPr>
                <w:rFonts w:ascii="宋体" w:hAnsi="宋体"/>
                <w:sz w:val="24"/>
              </w:rPr>
              <w:t xml:space="preserve">年</w:t>
            </w:r>
            <w:r>
              <w:rPr>
                <w:rFonts w:hint="eastAsia" w:ascii="宋体" w:hAnsi="宋体"/>
                <w:sz w:val="24"/>
              </w:rPr>
              <w:t xml:space="preserve">业务收入</w:t>
            </w:r>
            <w:r>
              <w:rPr>
                <w:rFonts w:ascii="宋体" w:hAnsi="宋体"/>
                <w:sz w:val="24"/>
              </w:rPr>
            </w:r>
            <w:r/>
          </w:p>
        </w:tc>
        <w:tc>
          <w:tcPr>
            <w:tcW w:w="2487" w:type="dxa"/>
            <w:vAlign w:val="top"/>
            <w:textDirection w:val="lrTb"/>
            <w:noWrap w:val="false"/>
          </w:tcPr>
          <w:p>
            <w:pPr>
              <w:pStyle w:val="653"/>
              <w:ind w:firstLine="480"/>
              <w:spacing w:line="400" w:lineRule="exact"/>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rPr>
                <w:rFonts w:ascii="宋体" w:hAnsi="宋体"/>
                <w:sz w:val="24"/>
              </w:rPr>
            </w:r>
            <w:r/>
          </w:p>
        </w:tc>
      </w:tr>
      <w:tr>
        <w:trPr/>
        <w:tc>
          <w:tcPr>
            <w:tcW w:w="2510" w:type="dxa"/>
            <w:vAlign w:val="top"/>
            <w:textDirection w:val="lrTb"/>
            <w:noWrap w:val="false"/>
          </w:tcPr>
          <w:p>
            <w:pPr>
              <w:pStyle w:val="653"/>
              <w:ind w:firstLine="0"/>
              <w:jc w:val="center"/>
              <w:spacing w:line="400" w:lineRule="exact"/>
              <w:rPr>
                <w:rFonts w:ascii="宋体" w:hAnsi="宋体"/>
                <w:sz w:val="24"/>
              </w:rPr>
            </w:pPr>
            <w:r>
              <w:rPr>
                <w:rFonts w:hint="eastAsia" w:ascii="宋体" w:hAnsi="宋体"/>
                <w:sz w:val="24"/>
              </w:rPr>
              <w:t xml:space="preserve">2025年实现利润</w:t>
            </w:r>
            <w:r>
              <w:rPr>
                <w:rFonts w:ascii="宋体" w:hAnsi="宋体"/>
                <w:sz w:val="24"/>
              </w:rPr>
            </w:r>
            <w:r/>
          </w:p>
        </w:tc>
        <w:tc>
          <w:tcPr>
            <w:tcW w:w="2110" w:type="dxa"/>
            <w:vAlign w:val="top"/>
            <w:textDirection w:val="lrTb"/>
            <w:noWrap w:val="false"/>
          </w:tcPr>
          <w:p>
            <w:pPr>
              <w:pStyle w:val="653"/>
              <w:ind w:firstLine="1320"/>
              <w:spacing w:line="400" w:lineRule="exact"/>
              <w:rPr>
                <w:rFonts w:ascii="宋体" w:hAnsi="宋体"/>
                <w:sz w:val="24"/>
              </w:rPr>
            </w:pPr>
            <w:r>
              <w:rPr>
                <w:rFonts w:hint="eastAsia" w:ascii="宋体" w:hAnsi="宋体"/>
                <w:sz w:val="24"/>
              </w:rPr>
              <w:t xml:space="preserve">万元</w:t>
            </w:r>
            <w:r>
              <w:rPr>
                <w:rFonts w:ascii="宋体" w:hAnsi="宋体"/>
                <w:sz w:val="24"/>
              </w:rPr>
            </w:r>
            <w:r/>
          </w:p>
        </w:tc>
        <w:tc>
          <w:tcPr>
            <w:gridSpan w:val="2"/>
            <w:tcW w:w="2020"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c>
          <w:tcPr>
            <w:tcW w:w="2487"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r>
        <w:trPr/>
        <w:tc>
          <w:tcPr>
            <w:tcW w:w="251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办公面积</w:t>
            </w:r>
            <w:r>
              <w:rPr>
                <w:rFonts w:ascii="宋体" w:hAnsi="宋体"/>
                <w:sz w:val="24"/>
              </w:rPr>
            </w:r>
            <w:r/>
          </w:p>
          <w:p>
            <w:pPr>
              <w:pStyle w:val="653"/>
              <w:ind w:firstLine="480"/>
              <w:spacing w:line="400" w:lineRule="exact"/>
              <w:rPr>
                <w:rFonts w:ascii="宋体" w:hAnsi="宋体"/>
                <w:sz w:val="24"/>
              </w:rPr>
            </w:pPr>
            <w:r>
              <w:rPr>
                <w:rFonts w:ascii="宋体" w:hAnsi="宋体"/>
                <w:sz w:val="24"/>
              </w:rPr>
            </w:r>
            <w:r/>
          </w:p>
        </w:tc>
        <w:tc>
          <w:tcPr>
            <w:tcW w:w="2110" w:type="dxa"/>
            <w:vAlign w:val="top"/>
            <w:textDirection w:val="lrTb"/>
            <w:noWrap w:val="false"/>
          </w:tcPr>
          <w:p>
            <w:pPr>
              <w:pStyle w:val="653"/>
              <w:ind w:firstLine="480"/>
              <w:spacing w:line="400" w:lineRule="exact"/>
              <w:rPr>
                <w:rFonts w:ascii="宋体" w:hAnsi="宋体"/>
                <w:sz w:val="24"/>
              </w:rPr>
            </w:pPr>
            <w:r>
              <w:rPr>
                <w:rFonts w:ascii="宋体" w:hAnsi="宋体"/>
                <w:sz w:val="24"/>
              </w:rPr>
              <w:t xml:space="preserve">     </w:t>
            </w:r>
            <w:r>
              <w:rPr>
                <w:rFonts w:hint="eastAsia" w:ascii="宋体" w:hAnsi="宋体"/>
                <w:sz w:val="24"/>
              </w:rPr>
              <w:t xml:space="preserve">平方米</w:t>
            </w:r>
            <w:r>
              <w:rPr>
                <w:rFonts w:ascii="宋体" w:hAnsi="宋体"/>
                <w:sz w:val="24"/>
              </w:rPr>
            </w:r>
            <w:r/>
          </w:p>
        </w:tc>
        <w:tc>
          <w:tcPr>
            <w:gridSpan w:val="2"/>
            <w:tcW w:w="202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其中：</w:t>
            </w:r>
            <w:r>
              <w:rPr>
                <w:rFonts w:ascii="宋体" w:hAnsi="宋体"/>
                <w:sz w:val="24"/>
              </w:rPr>
            </w:r>
            <w:r/>
          </w:p>
        </w:tc>
        <w:tc>
          <w:tcPr>
            <w:tcW w:w="2487" w:type="dxa"/>
            <w:vAlign w:val="top"/>
            <w:textDirection w:val="lrTb"/>
            <w:noWrap w:val="false"/>
          </w:tcPr>
          <w:p>
            <w:pPr>
              <w:pStyle w:val="653"/>
              <w:ind w:firstLine="0"/>
              <w:spacing w:line="400" w:lineRule="exact"/>
              <w:rPr>
                <w:rFonts w:ascii="宋体" w:hAnsi="宋体"/>
                <w:sz w:val="24"/>
              </w:rPr>
            </w:pPr>
            <w:r>
              <w:rPr>
                <w:rFonts w:hint="eastAsia" w:ascii="宋体" w:hAnsi="宋体"/>
                <w:sz w:val="24"/>
              </w:rPr>
              <w:t xml:space="preserve">自有面积</w:t>
            </w:r>
            <w:r>
              <w:rPr>
                <w:rFonts w:ascii="宋体" w:hAnsi="宋体"/>
                <w:sz w:val="24"/>
              </w:rPr>
              <w:t xml:space="preserve">    平方米</w:t>
            </w:r>
            <w:r>
              <w:rPr>
                <w:rFonts w:ascii="宋体" w:hAnsi="宋体"/>
                <w:sz w:val="24"/>
              </w:rPr>
            </w:r>
            <w:r/>
          </w:p>
          <w:p>
            <w:pPr>
              <w:pStyle w:val="653"/>
              <w:ind w:firstLine="0"/>
              <w:spacing w:line="400" w:lineRule="exact"/>
              <w:rPr>
                <w:rFonts w:ascii="宋体" w:hAnsi="宋体"/>
                <w:sz w:val="24"/>
              </w:rPr>
            </w:pPr>
            <w:r>
              <w:rPr>
                <w:rFonts w:hint="eastAsia" w:ascii="宋体" w:hAnsi="宋体"/>
                <w:sz w:val="24"/>
              </w:rPr>
              <w:t xml:space="preserve">承租面积</w:t>
            </w:r>
            <w:r>
              <w:rPr>
                <w:rFonts w:ascii="宋体" w:hAnsi="宋体"/>
                <w:sz w:val="24"/>
              </w:rPr>
              <w:t xml:space="preserve">    平方米</w:t>
            </w:r>
            <w:r>
              <w:rPr>
                <w:rFonts w:ascii="宋体" w:hAnsi="宋体"/>
                <w:sz w:val="24"/>
              </w:rPr>
            </w:r>
            <w:r/>
          </w:p>
        </w:tc>
      </w:tr>
      <w:tr>
        <w:trPr/>
        <w:tc>
          <w:tcPr>
            <w:gridSpan w:val="2"/>
            <w:tcW w:w="462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单位简历及内设机构情况</w:t>
            </w:r>
            <w:r>
              <w:rPr>
                <w:rFonts w:ascii="宋体" w:hAnsi="宋体"/>
                <w:sz w:val="24"/>
              </w:rPr>
            </w:r>
            <w:r/>
          </w:p>
        </w:tc>
        <w:tc>
          <w:tcPr>
            <w:gridSpan w:val="3"/>
            <w:tcW w:w="4507"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r>
        <w:trPr/>
        <w:tc>
          <w:tcPr>
            <w:gridSpan w:val="2"/>
            <w:tcW w:w="462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单位优势及特长</w:t>
            </w:r>
            <w:r>
              <w:rPr>
                <w:rFonts w:ascii="宋体" w:hAnsi="宋体"/>
                <w:sz w:val="24"/>
              </w:rPr>
            </w:r>
            <w:r/>
          </w:p>
        </w:tc>
        <w:tc>
          <w:tcPr>
            <w:gridSpan w:val="3"/>
            <w:tcW w:w="4507"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r>
        <w:trPr/>
        <w:tc>
          <w:tcPr>
            <w:gridSpan w:val="2"/>
            <w:tcW w:w="462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近三年来完成或正在履行的重大合同情况</w:t>
            </w:r>
            <w:r>
              <w:rPr>
                <w:rFonts w:ascii="宋体" w:hAnsi="宋体"/>
                <w:sz w:val="24"/>
              </w:rPr>
            </w:r>
            <w:r/>
          </w:p>
        </w:tc>
        <w:tc>
          <w:tcPr>
            <w:gridSpan w:val="3"/>
            <w:tcW w:w="4507"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r>
        <w:trPr/>
        <w:tc>
          <w:tcPr>
            <w:gridSpan w:val="2"/>
            <w:tcW w:w="4620" w:type="dxa"/>
            <w:vAlign w:val="top"/>
            <w:textDirection w:val="lrTb"/>
            <w:noWrap w:val="false"/>
          </w:tcPr>
          <w:p>
            <w:pPr>
              <w:pStyle w:val="653"/>
              <w:ind w:firstLine="480"/>
              <w:spacing w:line="400" w:lineRule="exact"/>
              <w:rPr>
                <w:rFonts w:ascii="宋体" w:hAnsi="宋体"/>
                <w:sz w:val="24"/>
              </w:rPr>
            </w:pPr>
            <w:r>
              <w:rPr>
                <w:rFonts w:hint="eastAsia" w:ascii="宋体" w:hAnsi="宋体"/>
                <w:bCs/>
                <w:sz w:val="24"/>
              </w:rPr>
              <w:t xml:space="preserve">近三年来受行业主管部门考核评价及业主评价意见</w:t>
            </w:r>
            <w:r>
              <w:rPr>
                <w:rFonts w:ascii="宋体" w:hAnsi="宋体"/>
                <w:sz w:val="24"/>
              </w:rPr>
            </w:r>
            <w:r/>
          </w:p>
        </w:tc>
        <w:tc>
          <w:tcPr>
            <w:gridSpan w:val="3"/>
            <w:tcW w:w="4507"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r>
        <w:trPr/>
        <w:tc>
          <w:tcPr>
            <w:gridSpan w:val="2"/>
            <w:tcW w:w="462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w:t>
            </w:r>
            <w:r>
              <w:rPr>
                <w:rFonts w:ascii="宋体" w:hAnsi="宋体"/>
                <w:sz w:val="24"/>
              </w:rPr>
              <w:t xml:space="preserve">或其他原因被投诉或起诉的情况及说明</w:t>
            </w:r>
            <w:r>
              <w:rPr>
                <w:rFonts w:ascii="宋体" w:hAnsi="宋体"/>
                <w:sz w:val="24"/>
              </w:rPr>
            </w:r>
            <w:r/>
          </w:p>
        </w:tc>
        <w:tc>
          <w:tcPr>
            <w:gridSpan w:val="3"/>
            <w:tcW w:w="4507"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（包括解决方式和结果）</w:t>
            </w:r>
            <w:r>
              <w:rPr>
                <w:rFonts w:ascii="宋体" w:hAnsi="宋体"/>
                <w:sz w:val="24"/>
              </w:rPr>
            </w:r>
            <w:r/>
          </w:p>
        </w:tc>
      </w:tr>
      <w:tr>
        <w:trPr/>
        <w:tc>
          <w:tcPr>
            <w:gridSpan w:val="2"/>
            <w:tcW w:w="462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rPr>
                <w:rFonts w:ascii="宋体" w:hAnsi="宋体"/>
                <w:sz w:val="24"/>
              </w:rPr>
            </w:r>
            <w:r/>
          </w:p>
        </w:tc>
        <w:tc>
          <w:tcPr>
            <w:gridSpan w:val="3"/>
            <w:tcW w:w="4507" w:type="dxa"/>
            <w:vAlign w:val="top"/>
            <w:textDirection w:val="lrTb"/>
            <w:noWrap w:val="false"/>
          </w:tcPr>
          <w:p>
            <w:pPr>
              <w:pStyle w:val="633"/>
              <w:ind w:firstLine="480"/>
              <w:spacing w:line="360" w:lineRule="auto"/>
              <w:rPr>
                <w:rFonts w:ascii="宋体" w:hAnsi="宋体"/>
                <w:sz w:val="24"/>
              </w:rPr>
            </w:pPr>
            <w:r>
              <w:rPr>
                <w:rFonts w:ascii="宋体" w:hAnsi="宋体"/>
                <w:sz w:val="24"/>
              </w:rPr>
            </w:r>
            <w:r/>
          </w:p>
        </w:tc>
      </w:tr>
      <w:tr>
        <w:trPr>
          <w:trHeight w:val="447"/>
        </w:trPr>
        <w:tc>
          <w:tcPr>
            <w:gridSpan w:val="2"/>
            <w:tcW w:w="462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其他需要说明的情况</w:t>
            </w:r>
            <w:r>
              <w:rPr>
                <w:rFonts w:ascii="宋体" w:hAnsi="宋体"/>
                <w:sz w:val="24"/>
              </w:rPr>
            </w:r>
            <w:r/>
          </w:p>
        </w:tc>
        <w:tc>
          <w:tcPr>
            <w:gridSpan w:val="3"/>
            <w:tcW w:w="4507"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bl>
    <w:p>
      <w:pPr>
        <w:pStyle w:val="653"/>
        <w:ind w:firstLine="0"/>
        <w:jc w:val="both"/>
        <w:rPr>
          <w:rFonts w:hint="eastAsia" w:ascii="宋体" w:hAnsi="宋体"/>
          <w:sz w:val="24"/>
        </w:rPr>
      </w:pPr>
      <w:r>
        <w:rPr>
          <w:rFonts w:hint="eastAsia" w:ascii="宋体" w:hAnsi="宋体"/>
          <w:sz w:val="24"/>
        </w:rPr>
      </w:r>
      <w:r/>
    </w:p>
    <w:p>
      <w:pPr>
        <w:pStyle w:val="653"/>
        <w:ind w:firstLine="0"/>
        <w:jc w:val="both"/>
        <w:rPr>
          <w:rFonts w:ascii="宋体" w:hAnsi="宋体"/>
          <w:sz w:val="24"/>
        </w:rPr>
      </w:pPr>
      <w:r>
        <w:rPr>
          <w:rFonts w:hint="eastAsia" w:ascii="宋体" w:hAnsi="宋体"/>
          <w:sz w:val="24"/>
        </w:rPr>
        <w:t xml:space="preserve">投标供应商（盖章）</w:t>
      </w:r>
      <w:r>
        <w:rPr>
          <w:rFonts w:ascii="宋体" w:hAnsi="宋体"/>
          <w:sz w:val="24"/>
        </w:rPr>
      </w:r>
      <w:r/>
    </w:p>
    <w:p>
      <w:pPr>
        <w:pStyle w:val="633"/>
        <w:rPr>
          <w:rFonts w:hint="eastAsia" w:ascii="宋体" w:hAnsi="宋体"/>
          <w:sz w:val="24"/>
        </w:rPr>
      </w:pPr>
      <w:r>
        <w:rPr>
          <w:rFonts w:hint="eastAsia" w:ascii="宋体" w:hAnsi="宋体"/>
          <w:sz w:val="24"/>
        </w:rPr>
      </w:r>
      <w:r/>
    </w:p>
    <w:p>
      <w:pPr>
        <w:pStyle w:val="633"/>
        <w:rPr>
          <w:rFonts w:ascii="宋体" w:hAnsi="宋体"/>
          <w:sz w:val="24"/>
        </w:rPr>
      </w:pPr>
      <w:r>
        <w:rPr>
          <w:rFonts w:hint="eastAsia" w:ascii="宋体" w:hAnsi="宋体"/>
          <w:sz w:val="24"/>
        </w:rPr>
        <w:t xml:space="preserve">法定代表人或法定代表人授权代表签字或盖章：</w:t>
      </w:r>
      <w:r>
        <w:rPr>
          <w:rFonts w:ascii="宋体" w:hAnsi="宋体"/>
          <w:sz w:val="24"/>
        </w:rPr>
      </w:r>
      <w:r/>
    </w:p>
    <w:p>
      <w:pPr>
        <w:pStyle w:val="633"/>
        <w:ind w:firstLine="170"/>
        <w:jc w:val="center"/>
        <w:spacing w:line="400" w:lineRule="exact"/>
        <w:rPr>
          <w:rFonts w:ascii="宋体" w:hAnsi="宋体"/>
          <w:bCs/>
          <w:szCs w:val="21"/>
        </w:rPr>
      </w:pPr>
      <w:r>
        <w:rPr>
          <w:rFonts w:ascii="宋体" w:hAnsi="宋体"/>
          <w:bCs/>
          <w:szCs w:val="21"/>
        </w:rPr>
      </w:r>
      <w:r/>
    </w:p>
    <w:p>
      <w:pPr>
        <w:pStyle w:val="846"/>
        <w:jc w:val="center"/>
        <w:rPr>
          <w:rFonts w:hint="eastAsia" w:cs="宋体"/>
          <w:bCs/>
          <w:sz w:val="24"/>
          <w:szCs w:val="24"/>
        </w:rPr>
      </w:pPr>
      <w:r>
        <w:rPr>
          <w:bCs/>
        </w:rPr>
        <w:br w:type="page" w:clear="all"/>
      </w:r>
      <w:r>
        <w:rPr>
          <w:rFonts w:hint="eastAsia" w:ascii="黑体" w:hAnsi="Calibri" w:eastAsia="黑体"/>
          <w:bCs/>
          <w:color w:val="000000"/>
          <w:sz w:val="28"/>
          <w:szCs w:val="28"/>
        </w:rPr>
        <w:t xml:space="preserve">（八）拟派项目负责人简历表</w:t>
      </w:r>
      <w:r>
        <w:rPr>
          <w:rFonts w:hint="eastAsia" w:cs="宋体"/>
          <w:bCs/>
          <w:sz w:val="24"/>
          <w:szCs w:val="24"/>
        </w:rPr>
      </w:r>
      <w:r/>
    </w:p>
    <w:p>
      <w:pPr>
        <w:pStyle w:val="846"/>
        <w:rPr>
          <w:rFonts w:hint="eastAsia" w:cs="宋体"/>
        </w:rPr>
      </w:pPr>
      <w:r>
        <w:rPr>
          <w:rFonts w:hint="eastAsia" w:cs="宋体"/>
        </w:rPr>
      </w:r>
      <w:r/>
    </w:p>
    <w:p>
      <w:pPr>
        <w:pStyle w:val="846"/>
        <w:rPr>
          <w:rFonts w:cs="宋体"/>
          <w:bCs/>
          <w:sz w:val="24"/>
          <w:szCs w:val="24"/>
        </w:rPr>
      </w:pPr>
      <w:r>
        <w:rPr>
          <w:rFonts w:hint="eastAsia" w:cs="宋体"/>
          <w:bCs/>
          <w:sz w:val="24"/>
        </w:rPr>
        <w:t xml:space="preserve">项目名称：</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政府采购编号：</w:t>
      </w:r>
      <w:r>
        <w:rPr>
          <w:rFonts w:cs="宋体"/>
          <w:bCs/>
          <w:sz w:val="24"/>
          <w:szCs w:val="24"/>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val="false"/>
          </w:tcPr>
          <w:p>
            <w:pPr>
              <w:pStyle w:val="653"/>
              <w:ind w:firstLine="0"/>
              <w:jc w:val="center"/>
              <w:rPr>
                <w:rFonts w:ascii="宋体"/>
                <w:szCs w:val="21"/>
              </w:rPr>
            </w:pPr>
            <w:r>
              <w:rPr>
                <w:rFonts w:hint="eastAsia" w:ascii="宋体" w:hAnsi="宋体"/>
              </w:rPr>
              <w:t xml:space="preserve">1</w:t>
            </w:r>
            <w:r>
              <w:rPr>
                <w:rFonts w:ascii="宋体"/>
                <w:szCs w:val="21"/>
              </w:rPr>
            </w:r>
            <w:r/>
          </w:p>
        </w:tc>
        <w:tc>
          <w:tcPr>
            <w:tcW w:w="1851" w:type="dxa"/>
            <w:vAlign w:val="center"/>
            <w:textDirection w:val="lrTb"/>
            <w:noWrap w:val="false"/>
          </w:tcPr>
          <w:p>
            <w:pPr>
              <w:pStyle w:val="633"/>
              <w:jc w:val="center"/>
              <w:spacing w:line="500" w:lineRule="exact"/>
              <w:rPr>
                <w:rFonts w:hint="eastAsia" w:ascii="宋体" w:hAnsi="宋体"/>
              </w:rPr>
            </w:pPr>
            <w:r>
              <w:rPr>
                <w:rFonts w:ascii="宋体"/>
              </w:rPr>
              <w:t xml:space="preserve">姓名</w:t>
            </w:r>
            <w:r>
              <w:rPr>
                <w:rFonts w:hint="eastAsia" w:ascii="宋体" w:hAnsi="宋体"/>
              </w:rPr>
            </w:r>
            <w:r/>
          </w:p>
        </w:tc>
        <w:tc>
          <w:tcPr>
            <w:tcW w:w="2394" w:type="dxa"/>
            <w:vAlign w:val="center"/>
            <w:textDirection w:val="lrTb"/>
            <w:noWrap w:val="false"/>
          </w:tcPr>
          <w:p>
            <w:pPr>
              <w:pStyle w:val="633"/>
              <w:jc w:val="center"/>
              <w:spacing w:line="500" w:lineRule="exact"/>
              <w:rPr>
                <w:rFonts w:hint="eastAsia" w:ascii="宋体" w:hAnsi="宋体"/>
              </w:rPr>
            </w:pPr>
            <w:r>
              <w:rPr>
                <w:rFonts w:hint="eastAsia" w:ascii="宋体" w:hAnsi="宋体"/>
              </w:rPr>
            </w:r>
            <w:r/>
          </w:p>
        </w:tc>
        <w:tc>
          <w:tcPr>
            <w:tcW w:w="1083" w:type="dxa"/>
            <w:vAlign w:val="center"/>
            <w:textDirection w:val="lrTb"/>
            <w:noWrap w:val="false"/>
          </w:tcPr>
          <w:p>
            <w:pPr>
              <w:pStyle w:val="633"/>
              <w:jc w:val="center"/>
              <w:spacing w:line="500" w:lineRule="exact"/>
              <w:rPr>
                <w:rFonts w:hint="eastAsia" w:ascii="宋体" w:hAnsi="宋体"/>
              </w:rPr>
            </w:pPr>
            <w:r>
              <w:rPr>
                <w:rFonts w:ascii="宋体"/>
              </w:rPr>
              <w:t xml:space="preserve">性别</w:t>
            </w:r>
            <w:r>
              <w:rPr>
                <w:rFonts w:hint="eastAsia" w:ascii="宋体" w:hAnsi="宋体"/>
              </w:rPr>
            </w:r>
            <w:r/>
          </w:p>
        </w:tc>
        <w:tc>
          <w:tcPr>
            <w:gridSpan w:val="2"/>
            <w:tcW w:w="3612" w:type="dxa"/>
            <w:vAlign w:val="center"/>
            <w:textDirection w:val="lrTb"/>
            <w:noWrap w:val="false"/>
          </w:tcPr>
          <w:p>
            <w:pPr>
              <w:pStyle w:val="633"/>
              <w:jc w:val="center"/>
              <w:spacing w:line="500" w:lineRule="exact"/>
              <w:rPr>
                <w:rFonts w:hint="eastAsia" w:ascii="宋体" w:hAnsi="宋体"/>
              </w:rPr>
            </w:pPr>
            <w:r>
              <w:rPr>
                <w:rFonts w:hint="eastAsia" w:ascii="宋体" w:hAnsi="宋体"/>
              </w:rPr>
            </w:r>
            <w:r/>
          </w:p>
        </w:tc>
      </w:tr>
      <w:tr>
        <w:trPr>
          <w:trHeight w:val="645"/>
        </w:trPr>
        <w:tc>
          <w:tcPr>
            <w:tcW w:w="775" w:type="dxa"/>
            <w:vAlign w:val="center"/>
            <w:textDirection w:val="lrTb"/>
            <w:noWrap w:val="false"/>
          </w:tcPr>
          <w:p>
            <w:pPr>
              <w:pStyle w:val="653"/>
              <w:ind w:firstLine="0"/>
              <w:jc w:val="center"/>
              <w:rPr>
                <w:rFonts w:hint="eastAsia" w:ascii="宋体"/>
                <w:szCs w:val="21"/>
              </w:rPr>
            </w:pPr>
            <w:r>
              <w:rPr>
                <w:rFonts w:hint="eastAsia" w:ascii="宋体" w:hAnsi="宋体"/>
              </w:rPr>
              <w:t xml:space="preserve">2</w:t>
            </w:r>
            <w:r>
              <w:rPr>
                <w:rFonts w:hint="eastAsia" w:ascii="宋体"/>
                <w:szCs w:val="21"/>
              </w:rPr>
            </w:r>
            <w:r/>
          </w:p>
        </w:tc>
        <w:tc>
          <w:tcPr>
            <w:tcW w:w="1851" w:type="dxa"/>
            <w:vAlign w:val="center"/>
            <w:textDirection w:val="lrTb"/>
            <w:noWrap w:val="false"/>
          </w:tcPr>
          <w:p>
            <w:pPr>
              <w:pStyle w:val="633"/>
              <w:jc w:val="center"/>
              <w:spacing w:line="500" w:lineRule="exact"/>
              <w:rPr>
                <w:rFonts w:hint="eastAsia" w:ascii="宋体" w:hAnsi="宋体"/>
              </w:rPr>
            </w:pPr>
            <w:r>
              <w:rPr>
                <w:rFonts w:ascii="宋体"/>
              </w:rPr>
              <w:t xml:space="preserve">身份证号码</w:t>
            </w:r>
            <w:r>
              <w:rPr>
                <w:rFonts w:hint="eastAsia" w:ascii="宋体" w:hAnsi="宋体"/>
              </w:rPr>
            </w:r>
            <w:r/>
          </w:p>
        </w:tc>
        <w:tc>
          <w:tcPr>
            <w:gridSpan w:val="2"/>
            <w:tcW w:w="3477" w:type="dxa"/>
            <w:vAlign w:val="center"/>
            <w:textDirection w:val="lrTb"/>
            <w:noWrap w:val="false"/>
          </w:tcPr>
          <w:p>
            <w:pPr>
              <w:pStyle w:val="633"/>
              <w:jc w:val="center"/>
              <w:spacing w:line="500" w:lineRule="exact"/>
              <w:rPr>
                <w:rFonts w:hint="eastAsia" w:ascii="宋体" w:hAnsi="宋体"/>
              </w:rPr>
            </w:pPr>
            <w:r>
              <w:rPr>
                <w:rFonts w:hint="eastAsia" w:ascii="宋体" w:hAnsi="宋体"/>
              </w:rPr>
            </w:r>
            <w:r/>
          </w:p>
        </w:tc>
        <w:tc>
          <w:tcPr>
            <w:tcW w:w="1254" w:type="dxa"/>
            <w:vAlign w:val="center"/>
            <w:textDirection w:val="lrTb"/>
            <w:noWrap w:val="false"/>
          </w:tcPr>
          <w:p>
            <w:pPr>
              <w:pStyle w:val="633"/>
              <w:jc w:val="center"/>
              <w:spacing w:line="500" w:lineRule="exact"/>
              <w:rPr>
                <w:rFonts w:hint="eastAsia" w:ascii="宋体" w:hAnsi="宋体"/>
              </w:rPr>
            </w:pPr>
            <w:r>
              <w:rPr>
                <w:rFonts w:ascii="宋体"/>
              </w:rPr>
              <w:t xml:space="preserve">出生年月</w:t>
            </w:r>
            <w:r>
              <w:rPr>
                <w:rFonts w:hint="eastAsia" w:ascii="宋体" w:hAnsi="宋体"/>
              </w:rPr>
            </w:r>
            <w:r/>
          </w:p>
        </w:tc>
        <w:tc>
          <w:tcPr>
            <w:tcW w:w="2358" w:type="dxa"/>
            <w:vAlign w:val="center"/>
            <w:textDirection w:val="lrTb"/>
            <w:noWrap w:val="false"/>
          </w:tcPr>
          <w:p>
            <w:pPr>
              <w:pStyle w:val="633"/>
              <w:jc w:val="center"/>
              <w:spacing w:line="500" w:lineRule="exact"/>
              <w:rPr>
                <w:rFonts w:hint="eastAsia" w:ascii="宋体" w:hAnsi="宋体"/>
              </w:rPr>
            </w:pPr>
            <w:r>
              <w:rPr>
                <w:rFonts w:ascii="宋体"/>
              </w:rPr>
              <w:t xml:space="preserve">年</w:t>
            </w:r>
            <w:r>
              <w:rPr>
                <w:rFonts w:hint="eastAsia" w:ascii="宋体" w:hAnsi="宋体"/>
              </w:rPr>
              <w:t xml:space="preserve">     </w:t>
            </w:r>
            <w:r>
              <w:rPr>
                <w:rFonts w:ascii="宋体"/>
              </w:rPr>
              <w:t xml:space="preserve">月</w:t>
            </w:r>
            <w:r>
              <w:rPr>
                <w:rFonts w:hint="eastAsia" w:ascii="宋体" w:hAnsi="宋体"/>
              </w:rPr>
            </w:r>
            <w:r/>
          </w:p>
        </w:tc>
      </w:tr>
      <w:tr>
        <w:trPr>
          <w:cantSplit/>
          <w:trHeight w:val="645"/>
        </w:trPr>
        <w:tc>
          <w:tcPr>
            <w:tcW w:w="775" w:type="dxa"/>
            <w:vAlign w:val="center"/>
            <w:textDirection w:val="lrTb"/>
            <w:noWrap w:val="false"/>
          </w:tcPr>
          <w:p>
            <w:pPr>
              <w:pStyle w:val="653"/>
              <w:ind w:firstLine="0"/>
              <w:jc w:val="center"/>
              <w:rPr>
                <w:rFonts w:hint="eastAsia" w:ascii="宋体"/>
                <w:szCs w:val="21"/>
              </w:rPr>
            </w:pPr>
            <w:r>
              <w:rPr>
                <w:rFonts w:hint="eastAsia" w:ascii="宋体" w:hAnsi="宋体"/>
              </w:rPr>
              <w:t xml:space="preserve">3</w:t>
            </w:r>
            <w:r>
              <w:rPr>
                <w:rFonts w:hint="eastAsia" w:ascii="宋体"/>
                <w:szCs w:val="21"/>
              </w:rPr>
            </w:r>
            <w:r/>
          </w:p>
        </w:tc>
        <w:tc>
          <w:tcPr>
            <w:gridSpan w:val="5"/>
            <w:tcW w:w="8940" w:type="dxa"/>
            <w:vAlign w:val="center"/>
            <w:textDirection w:val="lrTb"/>
            <w:noWrap w:val="false"/>
          </w:tcPr>
          <w:p>
            <w:pPr>
              <w:pStyle w:val="633"/>
              <w:jc w:val="left"/>
              <w:spacing w:line="500" w:lineRule="exact"/>
              <w:rPr>
                <w:rFonts w:hint="eastAsia" w:ascii="宋体" w:hAnsi="宋体"/>
              </w:rPr>
            </w:pPr>
            <w:r>
              <w:rPr>
                <w:rFonts w:ascii="宋体"/>
              </w:rPr>
              <w:t xml:space="preserve">联系电话</w:t>
            </w:r>
            <w:r>
              <w:rPr>
                <w:rFonts w:hint="eastAsia" w:ascii="宋体" w:hAnsi="宋体"/>
              </w:rPr>
              <w:t xml:space="preserve">/</w:t>
            </w:r>
            <w:r>
              <w:rPr>
                <w:rFonts w:ascii="宋体"/>
              </w:rPr>
              <w:t xml:space="preserve">传真：</w:t>
            </w:r>
            <w:r>
              <w:rPr>
                <w:rFonts w:hint="eastAsia" w:ascii="宋体" w:hAnsi="宋体"/>
              </w:rPr>
              <w:t xml:space="preserve"> </w:t>
            </w:r>
            <w:r>
              <w:rPr>
                <w:rFonts w:hint="eastAsia" w:ascii="宋体" w:hAnsi="宋体"/>
              </w:rPr>
            </w:r>
            <w:r/>
          </w:p>
        </w:tc>
      </w:tr>
      <w:tr>
        <w:trPr>
          <w:cantSplit/>
          <w:trHeight w:val="1964"/>
        </w:trPr>
        <w:tc>
          <w:tcPr>
            <w:tcW w:w="775" w:type="dxa"/>
            <w:vAlign w:val="center"/>
            <w:textDirection w:val="lrTb"/>
            <w:noWrap w:val="false"/>
          </w:tcPr>
          <w:p>
            <w:pPr>
              <w:pStyle w:val="653"/>
              <w:ind w:firstLine="0"/>
              <w:jc w:val="center"/>
              <w:rPr>
                <w:rFonts w:hint="eastAsia" w:ascii="宋体"/>
                <w:szCs w:val="21"/>
              </w:rPr>
            </w:pPr>
            <w:r>
              <w:rPr>
                <w:rFonts w:hint="eastAsia" w:ascii="宋体" w:hAnsi="宋体"/>
              </w:rPr>
              <w:t xml:space="preserve">4</w:t>
            </w:r>
            <w:r>
              <w:rPr>
                <w:rFonts w:hint="eastAsia" w:ascii="宋体"/>
                <w:szCs w:val="21"/>
              </w:rPr>
            </w:r>
            <w:r/>
          </w:p>
        </w:tc>
        <w:tc>
          <w:tcPr>
            <w:gridSpan w:val="5"/>
            <w:tcW w:w="8940" w:type="dxa"/>
            <w:vAlign w:val="top"/>
            <w:textDirection w:val="lrTb"/>
            <w:noWrap w:val="false"/>
          </w:tcPr>
          <w:p>
            <w:pPr>
              <w:pStyle w:val="633"/>
              <w:jc w:val="left"/>
              <w:spacing w:line="500" w:lineRule="exact"/>
              <w:rPr>
                <w:rFonts w:hint="eastAsia" w:ascii="宋体" w:hAnsi="宋体"/>
              </w:rPr>
            </w:pPr>
            <w:r>
              <w:rPr>
                <w:rFonts w:ascii="宋体"/>
              </w:rPr>
              <w:t xml:space="preserve">从事本项工作时间及工作经历：</w:t>
            </w:r>
            <w:r>
              <w:rPr>
                <w:rFonts w:hint="eastAsia" w:ascii="宋体" w:hAnsi="宋体"/>
              </w:rPr>
            </w:r>
            <w:r/>
          </w:p>
        </w:tc>
      </w:tr>
      <w:tr>
        <w:trPr>
          <w:cantSplit/>
          <w:trHeight w:val="625"/>
        </w:trPr>
        <w:tc>
          <w:tcPr>
            <w:tcW w:w="775" w:type="dxa"/>
            <w:vAlign w:val="center"/>
            <w:textDirection w:val="lrTb"/>
            <w:noWrap w:val="false"/>
          </w:tcPr>
          <w:p>
            <w:pPr>
              <w:pStyle w:val="653"/>
              <w:ind w:firstLine="0"/>
              <w:jc w:val="center"/>
              <w:rPr>
                <w:rFonts w:hint="eastAsia" w:ascii="宋体"/>
                <w:szCs w:val="21"/>
              </w:rPr>
            </w:pPr>
            <w:r>
              <w:rPr>
                <w:rFonts w:hint="eastAsia" w:ascii="宋体" w:hAnsi="宋体"/>
              </w:rPr>
              <w:t xml:space="preserve">5</w:t>
            </w:r>
            <w:r>
              <w:rPr>
                <w:rFonts w:hint="eastAsia" w:ascii="宋体"/>
                <w:szCs w:val="21"/>
              </w:rPr>
            </w:r>
            <w:r/>
          </w:p>
        </w:tc>
        <w:tc>
          <w:tcPr>
            <w:gridSpan w:val="5"/>
            <w:tcW w:w="8940" w:type="dxa"/>
            <w:vAlign w:val="center"/>
            <w:textDirection w:val="lrTb"/>
            <w:noWrap w:val="false"/>
          </w:tcPr>
          <w:p>
            <w:pPr>
              <w:pStyle w:val="633"/>
              <w:jc w:val="left"/>
              <w:spacing w:line="500" w:lineRule="exact"/>
              <w:rPr>
                <w:rFonts w:hint="eastAsia" w:ascii="宋体" w:hAnsi="宋体"/>
              </w:rPr>
            </w:pPr>
            <w:r>
              <w:rPr>
                <w:rFonts w:ascii="宋体"/>
              </w:rPr>
              <w:t xml:space="preserve">拥有关于本项服务方面的职称：</w:t>
            </w:r>
            <w:r>
              <w:rPr>
                <w:rFonts w:hint="eastAsia" w:ascii="宋体" w:hAnsi="宋体"/>
              </w:rPr>
            </w:r>
            <w:r/>
          </w:p>
        </w:tc>
      </w:tr>
      <w:tr>
        <w:trPr>
          <w:cantSplit/>
          <w:trHeight w:val="641"/>
        </w:trPr>
        <w:tc>
          <w:tcPr>
            <w:tcW w:w="775" w:type="dxa"/>
            <w:vAlign w:val="center"/>
            <w:textDirection w:val="lrTb"/>
            <w:noWrap w:val="false"/>
          </w:tcPr>
          <w:p>
            <w:pPr>
              <w:pStyle w:val="633"/>
              <w:ind w:left="-2"/>
              <w:jc w:val="center"/>
              <w:rPr>
                <w:rFonts w:hint="eastAsia" w:ascii="宋体" w:hAnsi="宋体"/>
                <w:szCs w:val="21"/>
              </w:rPr>
            </w:pPr>
            <w:r>
              <w:rPr>
                <w:rFonts w:hint="eastAsia" w:ascii="宋体" w:hAnsi="宋体"/>
              </w:rPr>
              <w:t xml:space="preserve">6</w:t>
            </w:r>
            <w:r>
              <w:rPr>
                <w:rFonts w:hint="eastAsia" w:ascii="宋体" w:hAnsi="宋体"/>
                <w:szCs w:val="21"/>
              </w:rPr>
            </w:r>
            <w:r/>
          </w:p>
        </w:tc>
        <w:tc>
          <w:tcPr>
            <w:gridSpan w:val="5"/>
            <w:tcW w:w="8940" w:type="dxa"/>
            <w:vAlign w:val="center"/>
            <w:textDirection w:val="lrTb"/>
            <w:noWrap w:val="false"/>
          </w:tcPr>
          <w:p>
            <w:pPr>
              <w:pStyle w:val="633"/>
              <w:jc w:val="left"/>
              <w:spacing w:line="500" w:lineRule="exact"/>
              <w:rPr>
                <w:rFonts w:hint="eastAsia" w:ascii="宋体" w:hAnsi="宋体"/>
              </w:rPr>
            </w:pPr>
            <w:r>
              <w:rPr>
                <w:rFonts w:ascii="宋体"/>
              </w:rPr>
              <w:t xml:space="preserve">曾获得关于本项服务方面的奖励情况：</w:t>
            </w:r>
            <w:r>
              <w:rPr>
                <w:rFonts w:hint="eastAsia" w:ascii="宋体" w:hAnsi="宋体"/>
              </w:rPr>
            </w:r>
            <w:r/>
          </w:p>
        </w:tc>
      </w:tr>
      <w:tr>
        <w:trPr>
          <w:cantSplit/>
          <w:trHeight w:val="1708"/>
        </w:trPr>
        <w:tc>
          <w:tcPr>
            <w:tcW w:w="775" w:type="dxa"/>
            <w:vAlign w:val="center"/>
            <w:textDirection w:val="lrTb"/>
            <w:noWrap w:val="false"/>
          </w:tcPr>
          <w:p>
            <w:pPr>
              <w:pStyle w:val="633"/>
              <w:ind w:left="-2"/>
              <w:jc w:val="center"/>
              <w:rPr>
                <w:rFonts w:hint="eastAsia" w:ascii="宋体" w:hAnsi="宋体"/>
                <w:szCs w:val="21"/>
              </w:rPr>
            </w:pPr>
            <w:r>
              <w:rPr>
                <w:rFonts w:hint="eastAsia" w:ascii="宋体" w:hAnsi="宋体"/>
              </w:rPr>
              <w:t xml:space="preserve">7</w:t>
            </w:r>
            <w:r>
              <w:rPr>
                <w:rFonts w:hint="eastAsia" w:ascii="宋体" w:hAnsi="宋体"/>
                <w:szCs w:val="21"/>
              </w:rPr>
            </w:r>
            <w:r/>
          </w:p>
        </w:tc>
        <w:tc>
          <w:tcPr>
            <w:gridSpan w:val="5"/>
            <w:tcW w:w="8940" w:type="dxa"/>
            <w:vAlign w:val="top"/>
            <w:textDirection w:val="lrTb"/>
            <w:noWrap w:val="false"/>
          </w:tcPr>
          <w:p>
            <w:pPr>
              <w:pStyle w:val="633"/>
              <w:jc w:val="left"/>
              <w:spacing w:line="500" w:lineRule="exact"/>
              <w:rPr>
                <w:rFonts w:hint="eastAsia" w:ascii="宋体" w:hAnsi="宋体"/>
              </w:rPr>
            </w:pPr>
            <w:r>
              <w:rPr>
                <w:rFonts w:hint="eastAsia" w:ascii="宋体"/>
              </w:rPr>
              <w:t xml:space="preserve">近3年内</w:t>
            </w:r>
            <w:r>
              <w:rPr>
                <w:rFonts w:ascii="宋体"/>
              </w:rPr>
              <w:t xml:space="preserve">负责的相关项目：</w:t>
            </w:r>
            <w:r>
              <w:rPr>
                <w:rFonts w:hint="eastAsia" w:ascii="宋体" w:hAnsi="宋体"/>
              </w:rPr>
            </w:r>
            <w:r/>
          </w:p>
        </w:tc>
      </w:tr>
      <w:tr>
        <w:trPr>
          <w:cantSplit/>
          <w:trHeight w:val="607"/>
        </w:trPr>
        <w:tc>
          <w:tcPr>
            <w:tcW w:w="775" w:type="dxa"/>
            <w:vAlign w:val="center"/>
            <w:textDirection w:val="lrTb"/>
            <w:noWrap w:val="false"/>
          </w:tcPr>
          <w:p>
            <w:pPr>
              <w:pStyle w:val="633"/>
              <w:ind w:left="-2"/>
              <w:jc w:val="center"/>
              <w:rPr>
                <w:rFonts w:hint="eastAsia" w:ascii="宋体" w:hAnsi="宋体"/>
                <w:szCs w:val="21"/>
              </w:rPr>
            </w:pPr>
            <w:r>
              <w:rPr>
                <w:rFonts w:hint="eastAsia" w:ascii="宋体" w:hAnsi="宋体"/>
              </w:rPr>
              <w:t xml:space="preserve">8</w:t>
            </w:r>
            <w:r>
              <w:rPr>
                <w:rFonts w:hint="eastAsia" w:ascii="宋体" w:hAnsi="宋体"/>
                <w:szCs w:val="21"/>
              </w:rPr>
            </w:r>
            <w:r/>
          </w:p>
        </w:tc>
        <w:tc>
          <w:tcPr>
            <w:gridSpan w:val="5"/>
            <w:tcW w:w="8940" w:type="dxa"/>
            <w:vAlign w:val="center"/>
            <w:textDirection w:val="lrTb"/>
            <w:noWrap w:val="false"/>
          </w:tcPr>
          <w:p>
            <w:pPr>
              <w:pStyle w:val="633"/>
              <w:jc w:val="left"/>
              <w:spacing w:line="500" w:lineRule="exact"/>
              <w:rPr>
                <w:rFonts w:hint="eastAsia" w:ascii="宋体" w:hAnsi="宋体"/>
              </w:rPr>
            </w:pPr>
            <w:r>
              <w:rPr>
                <w:rFonts w:ascii="宋体"/>
              </w:rPr>
              <w:t xml:space="preserve">其他需要说明的情况</w:t>
            </w:r>
            <w:r>
              <w:rPr>
                <w:rFonts w:hint="eastAsia" w:ascii="宋体" w:hAnsi="宋体"/>
              </w:rPr>
            </w:r>
            <w:r/>
          </w:p>
        </w:tc>
      </w:tr>
    </w:tbl>
    <w:p>
      <w:pPr>
        <w:pStyle w:val="633"/>
        <w:spacing w:line="520" w:lineRule="exact"/>
        <w:rPr>
          <w:rFonts w:ascii="宋体" w:hAnsi="宋体" w:cs="宋体"/>
          <w:bCs/>
        </w:rPr>
      </w:pPr>
      <w:r>
        <w:rPr>
          <w:rFonts w:hint="eastAsia" w:cs="宋体"/>
          <w:bCs/>
          <w:sz w:val="24"/>
        </w:rPr>
        <w:t xml:space="preserve">投标供应商（盖章）</w:t>
      </w:r>
      <w:r>
        <w:rPr>
          <w:rFonts w:ascii="宋体" w:hAnsi="宋体" w:cs="宋体"/>
          <w:bCs/>
        </w:rPr>
      </w:r>
      <w:r/>
    </w:p>
    <w:p>
      <w:pPr>
        <w:pStyle w:val="633"/>
        <w:spacing w:line="520" w:lineRule="exact"/>
        <w:rPr>
          <w:rFonts w:hint="eastAsia" w:cs="宋体"/>
          <w:bCs/>
          <w:sz w:val="24"/>
        </w:rPr>
      </w:pPr>
      <w:r>
        <w:rPr>
          <w:rFonts w:hint="eastAsia" w:cs="宋体"/>
          <w:bCs/>
          <w:sz w:val="24"/>
        </w:rPr>
        <w:t xml:space="preserve">法定代表人或法定代表人授权代表签字或盖章：</w:t>
      </w:r>
      <w:r>
        <w:rPr>
          <w:rFonts w:hint="eastAsia" w:cs="宋体"/>
          <w:bCs/>
          <w:sz w:val="24"/>
        </w:rPr>
      </w:r>
      <w:r/>
    </w:p>
    <w:p>
      <w:pPr>
        <w:pStyle w:val="633"/>
        <w:ind w:firstLine="1890"/>
        <w:rPr>
          <w:rFonts w:ascii="宋体" w:hAnsi="宋体" w:cs="宋体"/>
          <w:bCs/>
        </w:rPr>
      </w:pPr>
      <w:r>
        <w:rPr>
          <w:rFonts w:hint="eastAsia" w:ascii="宋体" w:hAnsi="宋体" w:cs="宋体"/>
          <w:bCs/>
        </w:rPr>
        <w:t xml:space="preserve">  年   月    日</w:t>
      </w:r>
      <w:r>
        <w:rPr>
          <w:rFonts w:ascii="宋体" w:hAnsi="宋体" w:cs="宋体"/>
          <w:bCs/>
        </w:rPr>
      </w:r>
      <w:r/>
    </w:p>
    <w:p>
      <w:pPr>
        <w:pStyle w:val="633"/>
        <w:jc w:val="center"/>
        <w:rPr>
          <w:rFonts w:hint="eastAsia" w:hAnsi="宋体"/>
          <w:b/>
          <w:bCs/>
          <w:sz w:val="32"/>
          <w:szCs w:val="32"/>
        </w:rPr>
      </w:pPr>
      <w:r>
        <w:rPr>
          <w:rFonts w:hint="eastAsia" w:hAnsi="宋体"/>
          <w:b/>
          <w:bCs/>
          <w:sz w:val="32"/>
          <w:szCs w:val="32"/>
        </w:rPr>
      </w:r>
      <w:r/>
    </w:p>
    <w:p>
      <w:pPr>
        <w:pStyle w:val="633"/>
        <w:jc w:val="center"/>
        <w:rPr>
          <w:rFonts w:hint="eastAsia" w:hAnsi="宋体"/>
          <w:b/>
          <w:bCs/>
          <w:sz w:val="32"/>
          <w:szCs w:val="32"/>
        </w:rPr>
      </w:pPr>
      <w:r>
        <w:rPr>
          <w:rFonts w:hint="eastAsia" w:hAnsi="宋体"/>
          <w:b/>
          <w:bCs/>
          <w:sz w:val="32"/>
          <w:szCs w:val="32"/>
        </w:rPr>
      </w:r>
      <w:r/>
    </w:p>
    <w:p>
      <w:pPr>
        <w:pStyle w:val="633"/>
        <w:jc w:val="center"/>
        <w:rPr>
          <w:rFonts w:hint="eastAsia" w:hAnsi="宋体"/>
          <w:b/>
          <w:bCs/>
          <w:sz w:val="32"/>
          <w:szCs w:val="32"/>
        </w:rPr>
      </w:pPr>
      <w:r>
        <w:rPr>
          <w:rFonts w:hint="eastAsia" w:hAnsi="宋体"/>
          <w:b/>
          <w:bCs/>
          <w:sz w:val="32"/>
          <w:szCs w:val="32"/>
        </w:rPr>
      </w:r>
      <w:r/>
    </w:p>
    <w:p>
      <w:pPr>
        <w:pStyle w:val="633"/>
        <w:jc w:val="center"/>
        <w:rPr>
          <w:rFonts w:hint="eastAsia" w:hAnsi="宋体"/>
          <w:b/>
          <w:bCs/>
          <w:sz w:val="32"/>
          <w:szCs w:val="32"/>
        </w:rPr>
      </w:pPr>
      <w:r>
        <w:rPr>
          <w:rFonts w:hint="eastAsia" w:hAnsi="宋体"/>
          <w:b/>
          <w:bCs/>
          <w:sz w:val="32"/>
          <w:szCs w:val="32"/>
        </w:rPr>
      </w:r>
      <w:r/>
    </w:p>
    <w:p>
      <w:pPr>
        <w:pStyle w:val="633"/>
        <w:jc w:val="center"/>
        <w:rPr>
          <w:rFonts w:hint="eastAsia" w:hAnsi="宋体"/>
          <w:b/>
          <w:bCs/>
          <w:sz w:val="32"/>
          <w:szCs w:val="32"/>
        </w:rPr>
      </w:pPr>
      <w:r>
        <w:rPr>
          <w:rFonts w:hint="eastAsia" w:hAnsi="宋体"/>
          <w:b/>
          <w:bCs/>
          <w:sz w:val="32"/>
          <w:szCs w:val="32"/>
        </w:rPr>
      </w:r>
      <w:r/>
    </w:p>
    <w:p>
      <w:pPr>
        <w:pStyle w:val="633"/>
        <w:jc w:val="center"/>
        <w:rPr>
          <w:rFonts w:hint="eastAsia" w:hAnsi="宋体"/>
          <w:b/>
          <w:bCs/>
          <w:sz w:val="32"/>
          <w:szCs w:val="32"/>
        </w:rPr>
      </w:pPr>
      <w:r>
        <w:rPr>
          <w:rFonts w:hint="eastAsia" w:hAnsi="宋体"/>
          <w:b/>
          <w:bCs/>
          <w:sz w:val="32"/>
          <w:szCs w:val="32"/>
        </w:rPr>
      </w:r>
      <w:r/>
    </w:p>
    <w:p>
      <w:pPr>
        <w:pStyle w:val="633"/>
        <w:jc w:val="center"/>
        <w:rPr>
          <w:rFonts w:hint="eastAsia" w:hAnsi="宋体"/>
          <w:b/>
          <w:bCs/>
          <w:sz w:val="32"/>
          <w:szCs w:val="32"/>
        </w:rPr>
      </w:pPr>
      <w:r>
        <w:rPr>
          <w:rFonts w:hint="eastAsia" w:hAnsi="宋体"/>
          <w:b/>
          <w:bCs/>
          <w:sz w:val="32"/>
          <w:szCs w:val="32"/>
        </w:rPr>
        <w:t xml:space="preserve">（九）人员配备表（格式）</w:t>
      </w:r>
      <w:r>
        <w:rPr>
          <w:rFonts w:hint="eastAsia" w:hAnsi="宋体"/>
          <w:b/>
          <w:bCs/>
          <w:sz w:val="32"/>
          <w:szCs w:val="32"/>
        </w:rPr>
      </w:r>
      <w:r/>
    </w:p>
    <w:p>
      <w:pPr>
        <w:pStyle w:val="846"/>
        <w:rPr>
          <w:rFonts w:hint="eastAsia"/>
        </w:rPr>
      </w:pPr>
      <w:r>
        <w:rPr>
          <w:rFonts w:hint="eastAsia" w:cs="宋体"/>
          <w:bCs/>
          <w:sz w:val="24"/>
        </w:rPr>
        <w:t xml:space="preserve">项目名称：</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政府采购编号：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
        <w:gridCol w:w="861"/>
        <w:gridCol w:w="759"/>
        <w:gridCol w:w="759"/>
        <w:gridCol w:w="912"/>
        <w:gridCol w:w="821"/>
        <w:gridCol w:w="1002"/>
        <w:gridCol w:w="912"/>
        <w:gridCol w:w="1368"/>
        <w:gridCol w:w="1064"/>
      </w:tblGrid>
      <w:tr>
        <w:trPr/>
        <w:tc>
          <w:tcPr>
            <w:tcW w:w="931" w:type="dxa"/>
            <w:vAlign w:val="top"/>
            <w:textDirection w:val="lrTb"/>
            <w:noWrap w:val="false"/>
          </w:tcPr>
          <w:p>
            <w:pPr>
              <w:pStyle w:val="633"/>
              <w:jc w:val="center"/>
              <w:spacing w:line="470" w:lineRule="exact"/>
              <w:rPr>
                <w:rFonts w:hint="eastAsia" w:ascii="宋体" w:hAnsi="宋体" w:cs="宋体"/>
                <w:bCs/>
                <w:sz w:val="24"/>
              </w:rPr>
            </w:pPr>
            <w:r>
              <w:rPr>
                <w:rFonts w:hint="eastAsia" w:ascii="宋体" w:hAnsi="宋体" w:cs="宋体"/>
                <w:bCs/>
                <w:sz w:val="24"/>
              </w:rPr>
              <w:t xml:space="preserve">序号</w:t>
            </w:r>
            <w:r>
              <w:rPr>
                <w:rFonts w:hint="eastAsia" w:ascii="宋体" w:hAnsi="宋体" w:cs="宋体"/>
                <w:bCs/>
                <w:sz w:val="24"/>
              </w:rPr>
            </w:r>
            <w:r/>
          </w:p>
        </w:tc>
        <w:tc>
          <w:tcPr>
            <w:tcW w:w="861" w:type="dxa"/>
            <w:vAlign w:val="top"/>
            <w:textDirection w:val="lrTb"/>
            <w:noWrap w:val="false"/>
          </w:tcPr>
          <w:p>
            <w:pPr>
              <w:pStyle w:val="633"/>
              <w:jc w:val="center"/>
              <w:spacing w:line="470" w:lineRule="exact"/>
              <w:rPr>
                <w:rFonts w:hint="eastAsia" w:ascii="宋体" w:hAnsi="宋体" w:cs="宋体"/>
                <w:bCs/>
                <w:sz w:val="24"/>
              </w:rPr>
            </w:pPr>
            <w:r>
              <w:rPr>
                <w:rFonts w:hint="eastAsia" w:ascii="宋体" w:hAnsi="宋体" w:cs="宋体"/>
                <w:bCs/>
                <w:sz w:val="24"/>
              </w:rPr>
              <w:t xml:space="preserve">姓名</w:t>
            </w:r>
            <w:r>
              <w:rPr>
                <w:rFonts w:hint="eastAsia" w:ascii="宋体" w:hAnsi="宋体" w:cs="宋体"/>
                <w:bCs/>
                <w:sz w:val="24"/>
              </w:rPr>
            </w:r>
            <w:r/>
          </w:p>
        </w:tc>
        <w:tc>
          <w:tcPr>
            <w:tcW w:w="759" w:type="dxa"/>
            <w:vAlign w:val="top"/>
            <w:textDirection w:val="lrTb"/>
            <w:noWrap w:val="false"/>
          </w:tcPr>
          <w:p>
            <w:pPr>
              <w:pStyle w:val="633"/>
              <w:jc w:val="center"/>
              <w:spacing w:line="470" w:lineRule="exact"/>
              <w:rPr>
                <w:rFonts w:hint="eastAsia" w:ascii="宋体" w:hAnsi="宋体" w:cs="宋体"/>
                <w:bCs/>
                <w:sz w:val="24"/>
              </w:rPr>
            </w:pPr>
            <w:r>
              <w:rPr>
                <w:rFonts w:hint="eastAsia" w:ascii="宋体" w:hAnsi="宋体" w:cs="宋体"/>
                <w:bCs/>
                <w:sz w:val="24"/>
              </w:rPr>
              <w:t xml:space="preserve">性别</w:t>
            </w:r>
            <w:r>
              <w:rPr>
                <w:rFonts w:hint="eastAsia" w:ascii="宋体" w:hAnsi="宋体" w:cs="宋体"/>
                <w:bCs/>
                <w:sz w:val="24"/>
              </w:rPr>
            </w:r>
            <w:r/>
          </w:p>
        </w:tc>
        <w:tc>
          <w:tcPr>
            <w:tcW w:w="759" w:type="dxa"/>
            <w:vAlign w:val="center"/>
            <w:textDirection w:val="lrTb"/>
            <w:noWrap w:val="false"/>
          </w:tcPr>
          <w:p>
            <w:pPr>
              <w:pStyle w:val="633"/>
              <w:jc w:val="center"/>
              <w:spacing w:line="470" w:lineRule="exact"/>
              <w:rPr>
                <w:rFonts w:hint="eastAsia" w:hAnsi="宋体"/>
                <w:sz w:val="24"/>
              </w:rPr>
            </w:pPr>
            <w:r>
              <w:rPr>
                <w:rFonts w:hint="eastAsia" w:hAnsi="宋体"/>
                <w:sz w:val="24"/>
              </w:rPr>
              <w:t xml:space="preserve">年龄</w:t>
            </w:r>
            <w:r>
              <w:rPr>
                <w:rFonts w:hint="eastAsia" w:hAnsi="宋体"/>
                <w:sz w:val="24"/>
              </w:rPr>
            </w:r>
            <w:r/>
          </w:p>
        </w:tc>
        <w:tc>
          <w:tcPr>
            <w:tcW w:w="912" w:type="dxa"/>
            <w:vAlign w:val="center"/>
            <w:textDirection w:val="lrTb"/>
            <w:noWrap w:val="false"/>
          </w:tcPr>
          <w:p>
            <w:pPr>
              <w:pStyle w:val="633"/>
              <w:jc w:val="center"/>
              <w:spacing w:line="470" w:lineRule="exact"/>
              <w:rPr>
                <w:rFonts w:hint="eastAsia" w:hAnsi="宋体"/>
                <w:sz w:val="24"/>
              </w:rPr>
            </w:pPr>
            <w:r>
              <w:rPr>
                <w:rFonts w:hint="eastAsia" w:ascii="宋体" w:hAnsi="宋体" w:cs="宋体"/>
                <w:bCs/>
                <w:sz w:val="24"/>
              </w:rPr>
              <w:t xml:space="preserve">岗位</w:t>
            </w:r>
            <w:r>
              <w:rPr>
                <w:rFonts w:hint="eastAsia" w:hAnsi="宋体"/>
                <w:sz w:val="24"/>
              </w:rPr>
            </w:r>
            <w:r/>
          </w:p>
        </w:tc>
        <w:tc>
          <w:tcPr>
            <w:tcW w:w="821" w:type="dxa"/>
            <w:vAlign w:val="center"/>
            <w:textDirection w:val="lrTb"/>
            <w:noWrap w:val="false"/>
          </w:tcPr>
          <w:p>
            <w:pPr>
              <w:pStyle w:val="633"/>
              <w:jc w:val="center"/>
              <w:spacing w:line="470" w:lineRule="exact"/>
              <w:rPr>
                <w:rFonts w:hint="eastAsia" w:hAnsi="宋体"/>
                <w:sz w:val="24"/>
              </w:rPr>
            </w:pPr>
            <w:r>
              <w:rPr>
                <w:rFonts w:hint="eastAsia" w:ascii="宋体" w:hAnsi="宋体" w:cs="宋体"/>
                <w:bCs/>
                <w:sz w:val="24"/>
              </w:rPr>
              <w:t xml:space="preserve">学历</w:t>
            </w:r>
            <w:r>
              <w:rPr>
                <w:rFonts w:hint="eastAsia" w:hAnsi="宋体"/>
                <w:sz w:val="24"/>
              </w:rPr>
            </w:r>
            <w:r/>
          </w:p>
        </w:tc>
        <w:tc>
          <w:tcPr>
            <w:tcW w:w="1002" w:type="dxa"/>
            <w:vAlign w:val="center"/>
            <w:textDirection w:val="lrTb"/>
            <w:noWrap w:val="false"/>
          </w:tcPr>
          <w:p>
            <w:pPr>
              <w:pStyle w:val="633"/>
              <w:jc w:val="center"/>
              <w:spacing w:line="470" w:lineRule="exact"/>
              <w:rPr>
                <w:rFonts w:hint="eastAsia" w:hAnsi="宋体"/>
                <w:sz w:val="24"/>
              </w:rPr>
            </w:pPr>
            <w:r>
              <w:rPr>
                <w:rFonts w:hint="eastAsia" w:ascii="宋体" w:hAnsi="宋体" w:cs="宋体"/>
                <w:bCs/>
                <w:sz w:val="24"/>
              </w:rPr>
              <w:t xml:space="preserve">职称</w:t>
            </w:r>
            <w:r>
              <w:rPr>
                <w:rFonts w:hint="eastAsia" w:hAnsi="宋体"/>
                <w:sz w:val="24"/>
              </w:rPr>
            </w:r>
            <w:r/>
          </w:p>
        </w:tc>
        <w:tc>
          <w:tcPr>
            <w:tcW w:w="912" w:type="dxa"/>
            <w:vAlign w:val="center"/>
            <w:textDirection w:val="lrTb"/>
            <w:noWrap w:val="false"/>
          </w:tcPr>
          <w:p>
            <w:pPr>
              <w:pStyle w:val="633"/>
              <w:jc w:val="center"/>
              <w:spacing w:line="470" w:lineRule="exact"/>
              <w:rPr>
                <w:rFonts w:hint="eastAsia" w:hAnsi="宋体"/>
                <w:sz w:val="24"/>
              </w:rPr>
            </w:pPr>
            <w:r>
              <w:rPr>
                <w:rFonts w:hint="eastAsia" w:ascii="宋体" w:hAnsi="宋体" w:cs="宋体"/>
                <w:bCs/>
                <w:sz w:val="24"/>
              </w:rPr>
              <w:t xml:space="preserve">专业</w:t>
            </w:r>
            <w:r>
              <w:rPr>
                <w:rFonts w:hint="eastAsia" w:hAnsi="宋体"/>
                <w:sz w:val="24"/>
              </w:rPr>
            </w:r>
            <w:r/>
          </w:p>
        </w:tc>
        <w:tc>
          <w:tcPr>
            <w:tcW w:w="1368" w:type="dxa"/>
            <w:vAlign w:val="center"/>
            <w:textDirection w:val="lrTb"/>
            <w:noWrap w:val="false"/>
          </w:tcPr>
          <w:p>
            <w:pPr>
              <w:pStyle w:val="633"/>
              <w:jc w:val="center"/>
              <w:spacing w:line="470" w:lineRule="exact"/>
              <w:rPr>
                <w:rFonts w:hint="eastAsia" w:ascii="宋体" w:hAnsi="宋体" w:cs="宋体"/>
                <w:bCs/>
                <w:sz w:val="24"/>
              </w:rPr>
            </w:pPr>
            <w:r>
              <w:rPr>
                <w:rFonts w:hint="eastAsia" w:ascii="宋体" w:hAnsi="宋体" w:cs="宋体"/>
                <w:bCs/>
                <w:sz w:val="24"/>
              </w:rPr>
              <w:t xml:space="preserve">工作年限</w:t>
            </w:r>
            <w:r>
              <w:rPr>
                <w:rFonts w:hint="eastAsia" w:ascii="宋体" w:hAnsi="宋体" w:cs="宋体"/>
                <w:bCs/>
                <w:sz w:val="24"/>
              </w:rPr>
            </w:r>
            <w:r/>
          </w:p>
        </w:tc>
        <w:tc>
          <w:tcPr>
            <w:tcW w:w="1064" w:type="dxa"/>
            <w:vAlign w:val="center"/>
            <w:textDirection w:val="lrTb"/>
            <w:noWrap w:val="false"/>
          </w:tcPr>
          <w:p>
            <w:pPr>
              <w:pStyle w:val="633"/>
              <w:jc w:val="center"/>
              <w:spacing w:line="470" w:lineRule="exact"/>
              <w:rPr>
                <w:rFonts w:hint="eastAsia" w:ascii="宋体" w:hAnsi="宋体" w:cs="宋体"/>
                <w:bCs/>
                <w:sz w:val="24"/>
              </w:rPr>
            </w:pPr>
            <w:r>
              <w:rPr>
                <w:rFonts w:hint="eastAsia" w:ascii="宋体" w:hAnsi="宋体" w:cs="宋体"/>
                <w:bCs/>
                <w:sz w:val="24"/>
              </w:rPr>
              <w:t xml:space="preserve">备注</w:t>
            </w:r>
            <w:r>
              <w:rPr>
                <w:rFonts w:hint="eastAsia" w:ascii="宋体" w:hAnsi="宋体" w:cs="宋体"/>
                <w:bCs/>
                <w:sz w:val="24"/>
              </w:rPr>
            </w:r>
            <w:r/>
          </w:p>
        </w:tc>
      </w:tr>
      <w:tr>
        <w:trPr/>
        <w:tc>
          <w:tcPr>
            <w:tcW w:w="93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86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59"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59"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91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82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00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91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36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064" w:type="dxa"/>
            <w:vAlign w:val="top"/>
            <w:textDirection w:val="lrTb"/>
            <w:noWrap w:val="false"/>
          </w:tcPr>
          <w:p>
            <w:pPr>
              <w:pStyle w:val="633"/>
              <w:spacing w:line="360" w:lineRule="auto"/>
              <w:rPr>
                <w:rFonts w:hint="eastAsia" w:hAnsi="宋体"/>
                <w:sz w:val="24"/>
              </w:rPr>
            </w:pPr>
            <w:r>
              <w:rPr>
                <w:rFonts w:hint="eastAsia" w:hAnsi="宋体"/>
                <w:sz w:val="24"/>
              </w:rPr>
            </w:r>
            <w:r/>
          </w:p>
        </w:tc>
      </w:tr>
      <w:tr>
        <w:trPr/>
        <w:tc>
          <w:tcPr>
            <w:tcW w:w="93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86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59"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59"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91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82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00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91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36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064" w:type="dxa"/>
            <w:vAlign w:val="top"/>
            <w:textDirection w:val="lrTb"/>
            <w:noWrap w:val="false"/>
          </w:tcPr>
          <w:p>
            <w:pPr>
              <w:pStyle w:val="633"/>
              <w:spacing w:line="360" w:lineRule="auto"/>
              <w:rPr>
                <w:rFonts w:hint="eastAsia" w:hAnsi="宋体"/>
                <w:sz w:val="24"/>
              </w:rPr>
            </w:pPr>
            <w:r>
              <w:rPr>
                <w:rFonts w:hint="eastAsia" w:hAnsi="宋体"/>
                <w:sz w:val="24"/>
              </w:rPr>
            </w:r>
            <w:r/>
          </w:p>
        </w:tc>
      </w:tr>
      <w:tr>
        <w:trPr/>
        <w:tc>
          <w:tcPr>
            <w:tcW w:w="93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86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59"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59"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91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82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00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91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36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064" w:type="dxa"/>
            <w:vAlign w:val="top"/>
            <w:textDirection w:val="lrTb"/>
            <w:noWrap w:val="false"/>
          </w:tcPr>
          <w:p>
            <w:pPr>
              <w:pStyle w:val="633"/>
              <w:spacing w:line="360" w:lineRule="auto"/>
              <w:rPr>
                <w:rFonts w:hint="eastAsia" w:hAnsi="宋体"/>
                <w:sz w:val="24"/>
              </w:rPr>
            </w:pPr>
            <w:r>
              <w:rPr>
                <w:rFonts w:hint="eastAsia" w:hAnsi="宋体"/>
                <w:sz w:val="24"/>
              </w:rPr>
            </w:r>
            <w:r/>
          </w:p>
        </w:tc>
      </w:tr>
      <w:tr>
        <w:trPr/>
        <w:tc>
          <w:tcPr>
            <w:tcW w:w="93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86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59"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59"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91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82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00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91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36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064" w:type="dxa"/>
            <w:vAlign w:val="top"/>
            <w:textDirection w:val="lrTb"/>
            <w:noWrap w:val="false"/>
          </w:tcPr>
          <w:p>
            <w:pPr>
              <w:pStyle w:val="633"/>
              <w:spacing w:line="360" w:lineRule="auto"/>
              <w:rPr>
                <w:rFonts w:hint="eastAsia" w:hAnsi="宋体"/>
                <w:sz w:val="24"/>
              </w:rPr>
            </w:pPr>
            <w:r>
              <w:rPr>
                <w:rFonts w:hint="eastAsia" w:hAnsi="宋体"/>
                <w:sz w:val="24"/>
              </w:rPr>
            </w:r>
            <w:r/>
          </w:p>
        </w:tc>
      </w:tr>
      <w:tr>
        <w:trPr/>
        <w:tc>
          <w:tcPr>
            <w:tcW w:w="93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86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59"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59"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91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82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00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91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36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064" w:type="dxa"/>
            <w:vAlign w:val="top"/>
            <w:textDirection w:val="lrTb"/>
            <w:noWrap w:val="false"/>
          </w:tcPr>
          <w:p>
            <w:pPr>
              <w:pStyle w:val="633"/>
              <w:spacing w:line="360" w:lineRule="auto"/>
              <w:rPr>
                <w:rFonts w:hint="eastAsia" w:hAnsi="宋体"/>
                <w:sz w:val="24"/>
              </w:rPr>
            </w:pPr>
            <w:r>
              <w:rPr>
                <w:rFonts w:hint="eastAsia" w:hAnsi="宋体"/>
                <w:sz w:val="24"/>
              </w:rPr>
            </w:r>
            <w:r/>
          </w:p>
        </w:tc>
      </w:tr>
      <w:tr>
        <w:trPr/>
        <w:tc>
          <w:tcPr>
            <w:tcW w:w="93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86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59"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59"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91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821"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00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912"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36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1064" w:type="dxa"/>
            <w:vAlign w:val="top"/>
            <w:textDirection w:val="lrTb"/>
            <w:noWrap w:val="false"/>
          </w:tcPr>
          <w:p>
            <w:pPr>
              <w:pStyle w:val="633"/>
              <w:spacing w:line="360" w:lineRule="auto"/>
              <w:rPr>
                <w:rFonts w:hint="eastAsia" w:hAnsi="宋体"/>
                <w:sz w:val="24"/>
              </w:rPr>
            </w:pPr>
            <w:r>
              <w:rPr>
                <w:rFonts w:hint="eastAsia" w:hAnsi="宋体"/>
                <w:sz w:val="24"/>
              </w:rPr>
            </w:r>
            <w:r/>
          </w:p>
        </w:tc>
      </w:tr>
    </w:tbl>
    <w:p>
      <w:pPr>
        <w:pStyle w:val="633"/>
        <w:spacing w:line="300" w:lineRule="auto"/>
        <w:rPr>
          <w:rFonts w:hint="eastAsia" w:hAnsi="宋体"/>
          <w:sz w:val="24"/>
        </w:rPr>
      </w:pPr>
      <w:r>
        <w:rPr>
          <w:rFonts w:hint="eastAsia" w:hAnsi="宋体"/>
          <w:sz w:val="24"/>
        </w:rPr>
        <w:t xml:space="preserve">投标供应商（盖章）：                        </w:t>
      </w:r>
      <w:r>
        <w:rPr>
          <w:rFonts w:hint="eastAsia" w:hAnsi="宋体"/>
          <w:sz w:val="24"/>
        </w:rPr>
      </w:r>
      <w:r/>
    </w:p>
    <w:p>
      <w:pPr>
        <w:pStyle w:val="633"/>
        <w:spacing w:line="300" w:lineRule="auto"/>
        <w:rPr>
          <w:rFonts w:hint="eastAsia" w:hAnsi="宋体"/>
          <w:sz w:val="24"/>
        </w:rPr>
      </w:pPr>
      <w:r>
        <w:rPr>
          <w:rFonts w:hint="eastAsia" w:hAnsi="宋体"/>
          <w:sz w:val="24"/>
        </w:rPr>
        <w:t xml:space="preserve">法定代表人或法定代表人授权代表签字或盖章：                    </w:t>
      </w:r>
      <w:r>
        <w:rPr>
          <w:rFonts w:hint="eastAsia" w:hAnsi="宋体"/>
          <w:sz w:val="24"/>
        </w:rPr>
      </w:r>
      <w:r/>
    </w:p>
    <w:p>
      <w:pPr>
        <w:pStyle w:val="633"/>
        <w:spacing w:line="300" w:lineRule="auto"/>
        <w:rPr>
          <w:rFonts w:hint="eastAsia" w:hAnsi="宋体"/>
          <w:sz w:val="24"/>
        </w:rPr>
      </w:pPr>
      <w:r>
        <w:rPr>
          <w:rFonts w:hint="eastAsia" w:hAnsi="宋体"/>
          <w:sz w:val="24"/>
        </w:rPr>
        <w:t xml:space="preserve">日期：     年     月     日</w:t>
      </w:r>
      <w:r>
        <w:rPr>
          <w:rFonts w:hint="eastAsia" w:hAnsi="宋体"/>
          <w:sz w:val="24"/>
        </w:rPr>
      </w:r>
      <w:r/>
    </w:p>
    <w:p>
      <w:pPr>
        <w:pStyle w:val="633"/>
        <w:ind w:firstLine="480"/>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633"/>
        <w:ind w:right="840"/>
        <w:jc w:val="center"/>
        <w:spacing w:line="400" w:lineRule="exact"/>
        <w:rPr>
          <w:rFonts w:ascii="宋体" w:hAnsi="宋体"/>
          <w:sz w:val="24"/>
        </w:rPr>
        <w:outlineLvl w:val="0"/>
      </w:pPr>
      <w:r>
        <w:rPr>
          <w:rFonts w:ascii="宋体" w:hAnsi="宋体"/>
          <w:sz w:val="24"/>
        </w:rPr>
      </w:r>
      <w:r/>
    </w:p>
    <w:p>
      <w:pPr>
        <w:pStyle w:val="633"/>
        <w:spacing w:line="300" w:lineRule="auto"/>
        <w:rPr>
          <w:rFonts w:hint="eastAsia" w:hAnsi="宋体"/>
          <w:sz w:val="24"/>
        </w:rPr>
      </w:pPr>
      <w:r>
        <w:rPr>
          <w:rFonts w:hint="eastAsia" w:hAnsi="宋体"/>
          <w:sz w:val="24"/>
        </w:rPr>
      </w:r>
      <w:r/>
    </w:p>
    <w:p>
      <w:pPr>
        <w:pStyle w:val="633"/>
        <w:jc w:val="center"/>
        <w:spacing w:line="360" w:lineRule="auto"/>
        <w:rPr>
          <w:rFonts w:ascii="宋体" w:hAnsi="宋体"/>
          <w:b/>
          <w:bCs/>
          <w:sz w:val="30"/>
          <w:szCs w:val="30"/>
        </w:rPr>
      </w:pPr>
      <w:r>
        <w:rPr>
          <w:rFonts w:hint="eastAsia" w:ascii="宋体" w:hAnsi="宋体"/>
          <w:b/>
          <w:bCs/>
          <w:sz w:val="30"/>
          <w:szCs w:val="30"/>
        </w:rPr>
        <w:br w:type="page" w:clear="all"/>
      </w:r>
      <w:r>
        <w:rPr>
          <w:rFonts w:hint="eastAsia" w:ascii="宋体" w:hAnsi="宋体"/>
          <w:b/>
          <w:bCs/>
          <w:sz w:val="30"/>
          <w:szCs w:val="30"/>
        </w:rPr>
        <w:t xml:space="preserve">（十）</w:t>
      </w:r>
      <w:r>
        <w:rPr>
          <w:rFonts w:hint="eastAsia" w:ascii="黑体" w:eastAsia="黑体"/>
          <w:bCs/>
          <w:sz w:val="28"/>
          <w:szCs w:val="28"/>
        </w:rPr>
        <w:t xml:space="preserve">投标偏离表（格式）</w:t>
      </w:r>
      <w:r>
        <w:rPr>
          <w:rFonts w:ascii="宋体" w:hAnsi="宋体"/>
          <w:b/>
          <w:bCs/>
          <w:sz w:val="30"/>
          <w:szCs w:val="30"/>
        </w:rPr>
      </w:r>
      <w:r/>
    </w:p>
    <w:p>
      <w:pPr>
        <w:pStyle w:val="633"/>
        <w:ind w:firstLine="2560"/>
        <w:spacing w:line="400" w:lineRule="exact"/>
        <w:rPr>
          <w:rFonts w:hint="eastAsia" w:ascii="宋体"/>
          <w:b/>
          <w:bCs/>
          <w:spacing w:val="20"/>
          <w:sz w:val="28"/>
          <w:szCs w:val="28"/>
        </w:rPr>
      </w:pPr>
      <w:r>
        <w:rPr>
          <w:rFonts w:hint="eastAsia" w:ascii="宋体"/>
          <w:b/>
          <w:bCs/>
          <w:spacing w:val="2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2057"/>
        <w:gridCol w:w="2661"/>
        <w:gridCol w:w="1900"/>
        <w:gridCol w:w="1900"/>
      </w:tblGrid>
      <w:tr>
        <w:trPr>
          <w:trHeight w:val="760"/>
        </w:trPr>
        <w:tc>
          <w:tcPr>
            <w:tcW w:w="873" w:type="dxa"/>
            <w:vAlign w:val="center"/>
            <w:textDirection w:val="lrTb"/>
            <w:noWrap w:val="false"/>
          </w:tcPr>
          <w:p>
            <w:pPr>
              <w:pStyle w:val="633"/>
              <w:jc w:val="center"/>
              <w:spacing w:line="400" w:lineRule="exact"/>
              <w:rPr>
                <w:rFonts w:hint="eastAsia" w:ascii="宋体" w:hAnsi="宋体"/>
                <w:b/>
                <w:spacing w:val="20"/>
                <w:sz w:val="24"/>
              </w:rPr>
            </w:pPr>
            <w:r>
              <w:rPr>
                <w:rFonts w:hint="eastAsia" w:ascii="宋体" w:hAnsi="宋体"/>
                <w:b/>
                <w:spacing w:val="20"/>
                <w:sz w:val="24"/>
              </w:rPr>
              <w:t xml:space="preserve">序号</w:t>
            </w:r>
            <w:r>
              <w:rPr>
                <w:rFonts w:hint="eastAsia" w:ascii="宋体" w:hAnsi="宋体"/>
                <w:b/>
                <w:spacing w:val="20"/>
                <w:sz w:val="24"/>
              </w:rPr>
            </w:r>
            <w:r/>
          </w:p>
        </w:tc>
        <w:tc>
          <w:tcPr>
            <w:tcW w:w="2057" w:type="dxa"/>
            <w:vAlign w:val="center"/>
            <w:textDirection w:val="lrTb"/>
            <w:noWrap w:val="false"/>
          </w:tcPr>
          <w:p>
            <w:pPr>
              <w:pStyle w:val="633"/>
              <w:jc w:val="center"/>
              <w:spacing w:line="360" w:lineRule="auto"/>
              <w:rPr>
                <w:rFonts w:hint="eastAsia" w:ascii="宋体" w:hAnsi="宋体"/>
                <w:b/>
                <w:spacing w:val="20"/>
                <w:sz w:val="24"/>
              </w:rPr>
            </w:pPr>
            <w:r>
              <w:rPr>
                <w:rFonts w:hint="eastAsia" w:ascii="宋体"/>
                <w:b/>
                <w:bCs/>
                <w:sz w:val="24"/>
              </w:rPr>
              <w:t xml:space="preserve">名称</w:t>
            </w:r>
            <w:r>
              <w:rPr>
                <w:rFonts w:hint="eastAsia" w:ascii="宋体" w:hAnsi="宋体"/>
                <w:b/>
                <w:spacing w:val="20"/>
                <w:sz w:val="24"/>
              </w:rPr>
            </w:r>
            <w:r/>
          </w:p>
        </w:tc>
        <w:tc>
          <w:tcPr>
            <w:tcW w:w="2661" w:type="dxa"/>
            <w:vAlign w:val="center"/>
            <w:textDirection w:val="lrTb"/>
            <w:noWrap w:val="false"/>
          </w:tcPr>
          <w:p>
            <w:pPr>
              <w:pStyle w:val="633"/>
              <w:jc w:val="center"/>
              <w:spacing w:line="360" w:lineRule="auto"/>
              <w:rPr>
                <w:rFonts w:hint="eastAsia" w:ascii="宋体" w:hAnsi="宋体"/>
                <w:b/>
                <w:spacing w:val="20"/>
                <w:sz w:val="24"/>
              </w:rPr>
            </w:pPr>
            <w:r>
              <w:rPr>
                <w:rFonts w:hint="eastAsia" w:ascii="宋体"/>
                <w:b/>
                <w:bCs/>
                <w:sz w:val="24"/>
              </w:rPr>
              <w:t xml:space="preserve">采购要求</w:t>
            </w:r>
            <w:r>
              <w:rPr>
                <w:rFonts w:hint="eastAsia" w:ascii="宋体" w:hAnsi="宋体"/>
                <w:b/>
                <w:spacing w:val="20"/>
                <w:sz w:val="24"/>
              </w:rPr>
            </w:r>
            <w:r/>
          </w:p>
        </w:tc>
        <w:tc>
          <w:tcPr>
            <w:tcW w:w="1900" w:type="dxa"/>
            <w:vAlign w:val="center"/>
            <w:textDirection w:val="lrTb"/>
            <w:noWrap w:val="false"/>
          </w:tcPr>
          <w:p>
            <w:pPr>
              <w:pStyle w:val="633"/>
              <w:jc w:val="center"/>
              <w:spacing w:line="360" w:lineRule="auto"/>
              <w:rPr>
                <w:rFonts w:hint="eastAsia" w:ascii="宋体" w:hAnsi="宋体"/>
                <w:b/>
                <w:spacing w:val="20"/>
                <w:sz w:val="24"/>
              </w:rPr>
            </w:pPr>
            <w:r>
              <w:rPr>
                <w:rFonts w:hint="eastAsia" w:ascii="宋体"/>
                <w:b/>
                <w:bCs/>
                <w:sz w:val="24"/>
              </w:rPr>
              <w:t xml:space="preserve">实报内容</w:t>
            </w:r>
            <w:r>
              <w:rPr>
                <w:rFonts w:hint="eastAsia" w:ascii="宋体" w:hAnsi="宋体"/>
                <w:b/>
                <w:spacing w:val="20"/>
                <w:sz w:val="24"/>
              </w:rPr>
            </w:r>
            <w:r/>
          </w:p>
        </w:tc>
        <w:tc>
          <w:tcPr>
            <w:tcW w:w="1900" w:type="dxa"/>
            <w:vAlign w:val="center"/>
            <w:textDirection w:val="lrTb"/>
            <w:noWrap w:val="false"/>
          </w:tcPr>
          <w:p>
            <w:pPr>
              <w:pStyle w:val="633"/>
              <w:jc w:val="center"/>
              <w:spacing w:line="360" w:lineRule="auto"/>
              <w:rPr>
                <w:rFonts w:hint="eastAsia" w:ascii="宋体" w:hAnsi="宋体"/>
                <w:b/>
                <w:spacing w:val="20"/>
                <w:sz w:val="24"/>
              </w:rPr>
            </w:pPr>
            <w:r>
              <w:rPr>
                <w:rFonts w:hint="eastAsia" w:ascii="宋体"/>
                <w:b/>
                <w:bCs/>
                <w:sz w:val="24"/>
              </w:rPr>
              <w:t xml:space="preserve">偏离说明</w:t>
            </w:r>
            <w:r>
              <w:rPr>
                <w:rFonts w:hint="eastAsia" w:ascii="宋体" w:hAnsi="宋体"/>
                <w:b/>
                <w:spacing w:val="20"/>
                <w:sz w:val="24"/>
              </w:rPr>
            </w:r>
            <w:r/>
          </w:p>
        </w:tc>
      </w:tr>
      <w:tr>
        <w:trPr>
          <w:cantSplit/>
        </w:trPr>
        <w:tc>
          <w:tcPr>
            <w:tcW w:w="873" w:type="dxa"/>
            <w:vAlign w:val="top"/>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2057" w:type="dxa"/>
            <w:vAlign w:val="top"/>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2661" w:type="dxa"/>
            <w:vAlign w:val="top"/>
            <w:textDirection w:val="lrTb"/>
            <w:noWrap w:val="false"/>
          </w:tcPr>
          <w:p>
            <w:pPr>
              <w:pStyle w:val="633"/>
              <w:ind w:firstLine="560"/>
              <w:rPr>
                <w:rFonts w:ascii="宋体" w:hAnsi="宋体"/>
                <w:spacing w:val="20"/>
                <w:sz w:val="24"/>
              </w:rPr>
            </w:pPr>
            <w:r>
              <w:rPr>
                <w:rFonts w:ascii="宋体" w:hAnsi="宋体"/>
                <w:spacing w:val="20"/>
                <w:sz w:val="24"/>
              </w:rPr>
            </w:r>
            <w:r/>
          </w:p>
        </w:tc>
        <w:tc>
          <w:tcPr>
            <w:tcW w:w="1900" w:type="dxa"/>
            <w:vAlign w:val="center"/>
            <w:textDirection w:val="lrTb"/>
            <w:noWrap w:val="false"/>
          </w:tcPr>
          <w:p>
            <w:pPr>
              <w:pStyle w:val="633"/>
              <w:ind w:firstLine="560"/>
              <w:jc w:val="center"/>
              <w:spacing w:line="400" w:lineRule="exact"/>
              <w:rPr>
                <w:rFonts w:ascii="宋体" w:hAnsi="宋体"/>
                <w:spacing w:val="20"/>
                <w:sz w:val="24"/>
              </w:rPr>
            </w:pPr>
            <w:r>
              <w:rPr>
                <w:rFonts w:ascii="宋体" w:hAnsi="宋体"/>
                <w:spacing w:val="20"/>
                <w:sz w:val="24"/>
              </w:rPr>
            </w:r>
            <w:r/>
          </w:p>
        </w:tc>
        <w:tc>
          <w:tcPr>
            <w:tcW w:w="1900" w:type="dxa"/>
            <w:vAlign w:val="center"/>
            <w:textDirection w:val="lrTb"/>
            <w:noWrap w:val="false"/>
          </w:tcPr>
          <w:p>
            <w:pPr>
              <w:pStyle w:val="633"/>
              <w:ind w:firstLine="560"/>
              <w:jc w:val="center"/>
              <w:spacing w:line="400" w:lineRule="exact"/>
              <w:rPr>
                <w:rFonts w:ascii="宋体" w:hAnsi="宋体"/>
                <w:spacing w:val="20"/>
                <w:sz w:val="24"/>
              </w:rPr>
            </w:pPr>
            <w:r>
              <w:rPr>
                <w:rFonts w:ascii="宋体" w:hAnsi="宋体"/>
                <w:spacing w:val="20"/>
                <w:sz w:val="24"/>
              </w:rPr>
            </w:r>
            <w:r/>
          </w:p>
        </w:tc>
      </w:tr>
      <w:tr>
        <w:trPr>
          <w:cantSplit/>
        </w:trPr>
        <w:tc>
          <w:tcPr>
            <w:tcW w:w="873" w:type="dxa"/>
            <w:vAlign w:val="top"/>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2057" w:type="dxa"/>
            <w:vAlign w:val="center"/>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2661" w:type="dxa"/>
            <w:vAlign w:val="center"/>
            <w:textDirection w:val="lrTb"/>
            <w:noWrap w:val="false"/>
          </w:tcPr>
          <w:p>
            <w:pPr>
              <w:pStyle w:val="633"/>
              <w:ind w:firstLine="560"/>
              <w:rPr>
                <w:rFonts w:hint="eastAsia" w:ascii="宋体" w:hAnsi="宋体"/>
                <w:spacing w:val="20"/>
                <w:sz w:val="24"/>
              </w:rPr>
            </w:pPr>
            <w:r>
              <w:rPr>
                <w:rFonts w:hint="eastAsia" w:ascii="宋体" w:hAnsi="宋体"/>
                <w:spacing w:val="20"/>
                <w:sz w:val="24"/>
              </w:rPr>
            </w:r>
            <w:r/>
          </w:p>
        </w:tc>
        <w:tc>
          <w:tcPr>
            <w:tcW w:w="1900" w:type="dxa"/>
            <w:vAlign w:val="center"/>
            <w:textDirection w:val="lrTb"/>
            <w:noWrap w:val="false"/>
          </w:tcPr>
          <w:p>
            <w:pPr>
              <w:pStyle w:val="633"/>
              <w:ind w:firstLine="560"/>
              <w:jc w:val="center"/>
              <w:spacing w:line="400" w:lineRule="exact"/>
              <w:rPr>
                <w:rFonts w:hint="eastAsia" w:ascii="宋体" w:hAnsi="宋体"/>
                <w:spacing w:val="20"/>
                <w:sz w:val="24"/>
              </w:rPr>
            </w:pPr>
            <w:r>
              <w:rPr>
                <w:rFonts w:hint="eastAsia" w:ascii="宋体" w:hAnsi="宋体"/>
                <w:spacing w:val="20"/>
                <w:sz w:val="24"/>
              </w:rPr>
            </w:r>
            <w:r/>
          </w:p>
        </w:tc>
        <w:tc>
          <w:tcPr>
            <w:tcW w:w="1900" w:type="dxa"/>
            <w:vAlign w:val="center"/>
            <w:textDirection w:val="lrTb"/>
            <w:noWrap w:val="false"/>
          </w:tcPr>
          <w:p>
            <w:pPr>
              <w:pStyle w:val="633"/>
              <w:ind w:firstLine="560"/>
              <w:jc w:val="center"/>
              <w:spacing w:line="400" w:lineRule="exact"/>
              <w:rPr>
                <w:rFonts w:hint="eastAsia" w:ascii="宋体" w:hAnsi="宋体"/>
                <w:spacing w:val="20"/>
                <w:sz w:val="24"/>
              </w:rPr>
            </w:pPr>
            <w:r>
              <w:rPr>
                <w:rFonts w:hint="eastAsia" w:ascii="宋体" w:hAnsi="宋体"/>
                <w:spacing w:val="20"/>
                <w:sz w:val="24"/>
              </w:rPr>
            </w:r>
            <w:r/>
          </w:p>
        </w:tc>
      </w:tr>
      <w:tr>
        <w:trPr>
          <w:cantSplit/>
        </w:trPr>
        <w:tc>
          <w:tcPr>
            <w:tcW w:w="873" w:type="dxa"/>
            <w:vAlign w:val="top"/>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2057" w:type="dxa"/>
            <w:vAlign w:val="center"/>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2661" w:type="dxa"/>
            <w:vAlign w:val="center"/>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1900" w:type="dxa"/>
            <w:vAlign w:val="center"/>
            <w:textDirection w:val="lrTb"/>
            <w:noWrap w:val="false"/>
          </w:tcPr>
          <w:p>
            <w:pPr>
              <w:pStyle w:val="633"/>
              <w:ind w:firstLine="560"/>
              <w:jc w:val="center"/>
              <w:spacing w:line="400" w:lineRule="exact"/>
              <w:rPr>
                <w:rFonts w:hint="eastAsia" w:ascii="宋体" w:hAnsi="宋体"/>
                <w:spacing w:val="20"/>
                <w:sz w:val="24"/>
              </w:rPr>
            </w:pPr>
            <w:r>
              <w:rPr>
                <w:rFonts w:hint="eastAsia" w:ascii="宋体" w:hAnsi="宋体"/>
                <w:spacing w:val="20"/>
                <w:sz w:val="24"/>
              </w:rPr>
            </w:r>
            <w:r/>
          </w:p>
        </w:tc>
        <w:tc>
          <w:tcPr>
            <w:tcW w:w="1900" w:type="dxa"/>
            <w:vAlign w:val="center"/>
            <w:textDirection w:val="lrTb"/>
            <w:noWrap w:val="false"/>
          </w:tcPr>
          <w:p>
            <w:pPr>
              <w:pStyle w:val="633"/>
              <w:ind w:firstLine="560"/>
              <w:jc w:val="center"/>
              <w:spacing w:line="400" w:lineRule="exact"/>
              <w:rPr>
                <w:rFonts w:hint="eastAsia" w:ascii="宋体" w:hAnsi="宋体"/>
                <w:spacing w:val="20"/>
                <w:sz w:val="24"/>
              </w:rPr>
            </w:pPr>
            <w:r>
              <w:rPr>
                <w:rFonts w:hint="eastAsia" w:ascii="宋体" w:hAnsi="宋体"/>
                <w:spacing w:val="20"/>
                <w:sz w:val="24"/>
              </w:rPr>
            </w:r>
            <w:r/>
          </w:p>
        </w:tc>
      </w:tr>
      <w:tr>
        <w:trPr>
          <w:cantSplit/>
        </w:trPr>
        <w:tc>
          <w:tcPr>
            <w:tcW w:w="873" w:type="dxa"/>
            <w:vAlign w:val="top"/>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2057" w:type="dxa"/>
            <w:vAlign w:val="center"/>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2661" w:type="dxa"/>
            <w:vAlign w:val="center"/>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1900" w:type="dxa"/>
            <w:vAlign w:val="center"/>
            <w:textDirection w:val="lrTb"/>
            <w:noWrap w:val="false"/>
          </w:tcPr>
          <w:p>
            <w:pPr>
              <w:pStyle w:val="633"/>
              <w:ind w:firstLine="560"/>
              <w:jc w:val="center"/>
              <w:spacing w:line="400" w:lineRule="exact"/>
              <w:rPr>
                <w:rFonts w:hint="eastAsia" w:ascii="宋体" w:hAnsi="宋体"/>
                <w:spacing w:val="20"/>
                <w:sz w:val="24"/>
              </w:rPr>
            </w:pPr>
            <w:r>
              <w:rPr>
                <w:rFonts w:hint="eastAsia" w:ascii="宋体" w:hAnsi="宋体"/>
                <w:spacing w:val="20"/>
                <w:sz w:val="24"/>
              </w:rPr>
            </w:r>
            <w:r/>
          </w:p>
        </w:tc>
        <w:tc>
          <w:tcPr>
            <w:tcW w:w="1900" w:type="dxa"/>
            <w:vAlign w:val="center"/>
            <w:textDirection w:val="lrTb"/>
            <w:noWrap w:val="false"/>
          </w:tcPr>
          <w:p>
            <w:pPr>
              <w:pStyle w:val="633"/>
              <w:ind w:firstLine="560"/>
              <w:jc w:val="center"/>
              <w:spacing w:line="400" w:lineRule="exact"/>
              <w:rPr>
                <w:rFonts w:hint="eastAsia" w:ascii="宋体" w:hAnsi="宋体"/>
                <w:spacing w:val="20"/>
                <w:sz w:val="24"/>
              </w:rPr>
            </w:pPr>
            <w:r>
              <w:rPr>
                <w:rFonts w:hint="eastAsia" w:ascii="宋体" w:hAnsi="宋体"/>
                <w:spacing w:val="20"/>
                <w:sz w:val="24"/>
              </w:rPr>
            </w:r>
            <w:r/>
          </w:p>
        </w:tc>
      </w:tr>
    </w:tbl>
    <w:p>
      <w:pPr>
        <w:pStyle w:val="633"/>
        <w:jc w:val="left"/>
        <w:tabs>
          <w:tab w:val="left" w:pos="1401" w:leader="none"/>
        </w:tabs>
        <w:rPr>
          <w:rFonts w:hint="eastAsia" w:ascii="宋体" w:hAnsi="宋体"/>
          <w:bCs/>
          <w:sz w:val="24"/>
        </w:rPr>
      </w:pPr>
      <w:r>
        <w:rPr>
          <w:rFonts w:hint="eastAsia" w:ascii="宋体" w:hAnsi="宋体"/>
          <w:bCs/>
          <w:sz w:val="24"/>
        </w:rPr>
        <w:t xml:space="preserve">注：（1）本表不得删除；</w:t>
      </w:r>
      <w:r>
        <w:rPr>
          <w:rFonts w:hint="eastAsia" w:ascii="宋体" w:hAnsi="宋体"/>
          <w:bCs/>
          <w:sz w:val="24"/>
        </w:rPr>
      </w:r>
      <w:r/>
    </w:p>
    <w:p>
      <w:pPr>
        <w:pStyle w:val="633"/>
        <w:ind w:firstLine="480"/>
        <w:spacing w:line="400" w:lineRule="exact"/>
        <w:rPr>
          <w:rFonts w:ascii="宋体" w:hAnsi="宋体"/>
          <w:bCs/>
          <w:sz w:val="24"/>
        </w:rPr>
      </w:pPr>
      <w:r>
        <w:rPr>
          <w:rFonts w:hint="eastAsia" w:ascii="宋体" w:hAnsi="宋体"/>
          <w:bCs/>
          <w:sz w:val="24"/>
        </w:rPr>
        <w:t xml:space="preserve">（2）</w:t>
      </w:r>
      <w:r>
        <w:rPr>
          <w:rFonts w:hint="eastAsia" w:ascii="宋体"/>
          <w:sz w:val="24"/>
        </w:rPr>
        <w:t xml:space="preserve">投标供应商应根据招标文件要求认真填写，如无任何服务偏离，在“偏离说明”中注明“无偏离”；</w:t>
      </w:r>
      <w:r>
        <w:rPr>
          <w:rFonts w:ascii="宋体" w:hAnsi="宋体"/>
          <w:bCs/>
          <w:sz w:val="24"/>
        </w:rPr>
      </w:r>
      <w:r/>
    </w:p>
    <w:p>
      <w:pPr>
        <w:pStyle w:val="633"/>
        <w:spacing w:line="400" w:lineRule="exact"/>
        <w:rPr>
          <w:rFonts w:ascii="宋体" w:hAnsi="宋体"/>
          <w:bCs/>
          <w:sz w:val="24"/>
        </w:rPr>
      </w:pPr>
      <w:r>
        <w:rPr>
          <w:rFonts w:hint="eastAsia" w:ascii="宋体" w:hAnsi="宋体"/>
          <w:bCs/>
          <w:sz w:val="24"/>
        </w:rPr>
        <w:t xml:space="preserve">    （3）如有服务偏离项，请于本表中列明偏离内容，如需要可自行延长，其余无偏离内容不须赘述。</w:t>
      </w:r>
      <w:r>
        <w:rPr>
          <w:rFonts w:ascii="宋体" w:hAnsi="宋体"/>
          <w:bCs/>
          <w:sz w:val="24"/>
        </w:rPr>
      </w:r>
      <w:r/>
    </w:p>
    <w:p>
      <w:pPr>
        <w:pStyle w:val="633"/>
        <w:spacing w:line="400" w:lineRule="exact"/>
        <w:rPr>
          <w:rFonts w:hint="eastAsia" w:ascii="宋体" w:hAnsi="宋体"/>
          <w:bCs/>
          <w:sz w:val="24"/>
        </w:rPr>
      </w:pPr>
      <w:r>
        <w:rPr>
          <w:rFonts w:hint="eastAsia" w:ascii="宋体" w:hAnsi="宋体"/>
          <w:bCs/>
          <w:sz w:val="24"/>
        </w:rPr>
      </w:r>
      <w:r/>
    </w:p>
    <w:p>
      <w:pPr>
        <w:pStyle w:val="633"/>
        <w:spacing w:line="400" w:lineRule="exact"/>
        <w:rPr>
          <w:rFonts w:hint="eastAsia" w:ascii="宋体" w:hAnsi="宋体"/>
          <w:sz w:val="24"/>
        </w:rPr>
      </w:pPr>
      <w:r>
        <w:rPr>
          <w:rFonts w:hint="eastAsia" w:ascii="宋体" w:hAnsi="宋体"/>
          <w:bCs/>
          <w:sz w:val="24"/>
        </w:rPr>
        <w:t xml:space="preserve">投标供应商（盖章）：</w:t>
      </w:r>
      <w:r>
        <w:rPr>
          <w:rFonts w:hint="eastAsia" w:ascii="宋体" w:hAnsi="宋体"/>
          <w:sz w:val="24"/>
        </w:rPr>
      </w:r>
      <w:r/>
    </w:p>
    <w:p>
      <w:pPr>
        <w:pStyle w:val="633"/>
        <w:rPr>
          <w:rFonts w:hint="eastAsia" w:ascii="宋体" w:hAnsi="宋体" w:cs="宋体"/>
          <w:sz w:val="24"/>
        </w:rPr>
      </w:pPr>
      <w:r>
        <w:rPr>
          <w:rFonts w:hint="eastAsia" w:ascii="宋体" w:hAnsi="宋体" w:cs="宋体"/>
          <w:sz w:val="24"/>
        </w:rPr>
        <w:t xml:space="preserve">法定代表人或法定代表人授权代表签字或盖章：</w:t>
      </w:r>
      <w:r>
        <w:rPr>
          <w:rFonts w:hint="eastAsia" w:ascii="宋体" w:hAnsi="宋体" w:cs="宋体"/>
          <w:sz w:val="24"/>
        </w:rPr>
      </w:r>
      <w:r/>
    </w:p>
    <w:p>
      <w:pPr>
        <w:pStyle w:val="633"/>
        <w:rPr>
          <w:rFonts w:hint="eastAsia" w:ascii="宋体" w:hAnsi="宋体"/>
          <w:sz w:val="24"/>
        </w:rPr>
      </w:pPr>
      <w:r>
        <w:rPr>
          <w:rFonts w:hint="eastAsia" w:ascii="宋体" w:hAnsi="宋体"/>
          <w:sz w:val="24"/>
        </w:rPr>
        <w:t xml:space="preserve">日期：    年   月   日</w:t>
      </w:r>
      <w:r>
        <w:rPr>
          <w:rFonts w:hint="eastAsia" w:ascii="宋体" w:hAnsi="宋体"/>
          <w:sz w:val="24"/>
        </w:rPr>
      </w:r>
      <w:r/>
    </w:p>
    <w:p>
      <w:pPr>
        <w:pStyle w:val="633"/>
        <w:spacing w:line="360" w:lineRule="auto"/>
        <w:rPr>
          <w:rFonts w:ascii="宋体"/>
          <w:bCs/>
          <w:sz w:val="24"/>
        </w:rPr>
        <w:outlineLvl w:val="0"/>
      </w:pPr>
      <w:r>
        <w:rPr>
          <w:rFonts w:ascii="宋体"/>
          <w:bCs/>
          <w:sz w:val="24"/>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6"/>
        <w:jc w:val="center"/>
      </w:pPr>
      <w:r>
        <w:rPr>
          <w:rFonts w:hint="eastAsia"/>
        </w:rPr>
        <w:t xml:space="preserve">（十一）中小企业声明函、残疾人福利性单位声明函（格式）</w:t>
      </w:r>
      <w:r/>
    </w:p>
    <w:p>
      <w:pPr>
        <w:pStyle w:val="633"/>
        <w:jc w:val="center"/>
        <w:keepLines/>
        <w:keepNext/>
        <w:spacing w:after="520"/>
        <w:rPr>
          <w:rFonts w:ascii="宋体" w:hAnsi="宋体" w:cs="宋体"/>
          <w:sz w:val="28"/>
          <w:szCs w:val="28"/>
          <w:lang w:val="zh-TW" w:eastAsia="zh-TW" w:bidi="zh-TW"/>
        </w:rPr>
        <w:outlineLvl w:val="1"/>
      </w:pPr>
      <w:r>
        <w:rPr>
          <w:rFonts w:ascii="宋体" w:hAnsi="宋体" w:cs="宋体"/>
          <w:color w:val="000000"/>
          <w:sz w:val="28"/>
          <w:szCs w:val="28"/>
          <w:lang w:val="zh-TW" w:eastAsia="zh-TW" w:bidi="zh-TW"/>
        </w:rPr>
        <w:t xml:space="preserve">中小企业声明函（服务）</w:t>
      </w:r>
      <w:r>
        <w:rPr>
          <w:rFonts w:ascii="宋体" w:hAnsi="宋体" w:cs="宋体"/>
          <w:sz w:val="28"/>
          <w:szCs w:val="28"/>
          <w:lang w:val="zh-TW" w:eastAsia="zh-TW" w:bidi="zh-TW"/>
        </w:rPr>
      </w:r>
      <w:r/>
    </w:p>
    <w:p>
      <w:pPr>
        <w:pStyle w:val="633"/>
        <w:ind w:firstLine="660"/>
        <w:spacing w:line="530" w:lineRule="exact"/>
        <w:rPr>
          <w:rFonts w:ascii="宋体" w:hAnsi="宋体" w:cs="宋体"/>
          <w:sz w:val="24"/>
          <w:lang w:val="zh-TW" w:eastAsia="zh-TW" w:bidi="zh-TW"/>
        </w:rPr>
      </w:pPr>
      <w:r>
        <w:rPr>
          <w:rFonts w:ascii="宋体" w:hAnsi="宋体" w:cs="宋体"/>
          <w:color w:val="000000"/>
          <w:sz w:val="24"/>
          <w:lang w:val="zh-TW" w:eastAsia="zh-TW" w:bidi="zh-TW"/>
        </w:rPr>
        <w:t xml:space="preserve">本公司（联合体）郑重声明，</w:t>
      </w:r>
      <w:r>
        <w:rPr>
          <w:rFonts w:hint="eastAsia" w:ascii="宋体" w:hAnsi="宋体" w:cs="@楷体_GB2312"/>
          <w:bCs/>
          <w:color w:val="000000"/>
          <w:sz w:val="24"/>
        </w:rPr>
        <w:t xml:space="preserve">根据《政府采购促进中小企业发展管理办法》（财库〔2020〕46号）的规定</w:t>
      </w:r>
      <w:r>
        <w:rPr>
          <w:rFonts w:ascii="宋体" w:hAnsi="宋体" w:cs="宋体"/>
          <w:color w:val="000000"/>
          <w:sz w:val="24"/>
          <w:lang w:val="zh-TW" w:eastAsia="zh-TW" w:bidi="zh-TW"/>
        </w:rPr>
        <w:t xml:space="preserve">，本公司（联合体）参加</w:t>
      </w:r>
      <w:r>
        <w:rPr>
          <w:rFonts w:ascii="宋体" w:hAnsi="宋体" w:cs="宋体"/>
          <w:color w:val="000000"/>
          <w:sz w:val="24"/>
          <w:u w:val="single"/>
          <w:lang w:val="zh-TW" w:eastAsia="zh-TW" w:bidi="zh-TW"/>
        </w:rPr>
        <w:t xml:space="preserve">（单位名称）</w:t>
      </w:r>
      <w:r>
        <w:rPr>
          <w:rFonts w:ascii="宋体" w:hAnsi="宋体" w:cs="宋体"/>
          <w:color w:val="000000"/>
          <w:sz w:val="24"/>
          <w:lang w:val="zh-TW" w:eastAsia="zh-TW" w:bidi="zh-TW"/>
        </w:rPr>
        <w:t xml:space="preserve">的</w:t>
      </w:r>
      <w:r>
        <w:rPr>
          <w:rFonts w:ascii="宋体" w:hAnsi="宋体" w:cs="宋体"/>
          <w:color w:val="000000"/>
          <w:sz w:val="24"/>
          <w:u w:val="single"/>
          <w:lang w:val="zh-TW" w:eastAsia="zh-TW" w:bidi="zh-TW"/>
        </w:rPr>
        <w:t xml:space="preserve">（项目名称）</w:t>
      </w:r>
      <w:r>
        <w:rPr>
          <w:rFonts w:ascii="宋体" w:hAnsi="宋体" w:cs="宋体"/>
          <w:color w:val="000000"/>
          <w:sz w:val="24"/>
          <w:lang w:val="zh-TW" w:eastAsia="zh-TW" w:bidi="zh-TW"/>
        </w:rPr>
        <w:t xml:space="preserve">采购活动，服务全部由符合政策要求的中小企业承接。相关企业（含联合体中的中小企业、签订分包意向协议的中小企业）的具体情况如下：</w:t>
      </w:r>
      <w:r>
        <w:rPr>
          <w:rFonts w:ascii="宋体" w:hAnsi="宋体" w:cs="宋体"/>
          <w:sz w:val="24"/>
          <w:lang w:val="zh-TW" w:eastAsia="zh-TW" w:bidi="zh-TW"/>
        </w:rPr>
      </w:r>
      <w:r/>
    </w:p>
    <w:p>
      <w:pPr>
        <w:pStyle w:val="633"/>
        <w:ind w:left="660"/>
        <w:spacing w:line="525" w:lineRule="exact"/>
        <w:tabs>
          <w:tab w:val="left" w:pos="1493" w:leader="none"/>
          <w:tab w:val="left" w:pos="6974" w:leader="none"/>
        </w:tabs>
        <w:rPr>
          <w:rFonts w:ascii="宋体" w:hAnsi="宋体" w:cs="宋体"/>
          <w:sz w:val="24"/>
          <w:lang w:val="zh-TW" w:eastAsia="zh-TW" w:bidi="zh-TW"/>
        </w:rPr>
      </w:pPr>
      <w:r/>
      <w:bookmarkStart w:id="11" w:name="bookmark35"/>
      <w:r/>
      <w:bookmarkEnd w:id="11"/>
      <w:r>
        <w:rPr>
          <w:rFonts w:hint="eastAsia" w:ascii="宋体" w:hAnsi="宋体" w:cs="宋体"/>
          <w:color w:val="000000"/>
          <w:sz w:val="24"/>
          <w:lang w:val="zh-TW" w:bidi="zh-TW"/>
        </w:rPr>
        <w:t xml:space="preserve">1</w:t>
      </w:r>
      <w:r>
        <w:rPr>
          <w:rFonts w:ascii="宋体" w:hAnsi="宋体" w:eastAsia="PMingLiU" w:cs="宋体"/>
          <w:color w:val="000000"/>
          <w:sz w:val="24"/>
          <w:lang w:val="zh-TW" w:eastAsia="zh-TW" w:bidi="zh-TW"/>
        </w:rPr>
        <w:t xml:space="preserve">.</w:t>
      </w:r>
      <w:r>
        <w:rPr>
          <w:rFonts w:ascii="宋体" w:hAnsi="宋体" w:cs="宋体"/>
          <w:color w:val="000000"/>
          <w:sz w:val="24"/>
          <w:u w:val="single"/>
          <w:lang w:val="zh-TW" w:eastAsia="zh-TW" w:bidi="zh-TW"/>
        </w:rPr>
        <w:t xml:space="preserve">（标的名称）</w:t>
      </w:r>
      <w:r>
        <w:rPr>
          <w:rFonts w:ascii="宋体" w:hAnsi="宋体" w:cs="宋体"/>
          <w:color w:val="000000"/>
          <w:sz w:val="24"/>
          <w:lang w:val="zh-TW" w:eastAsia="zh-TW" w:bidi="zh-TW"/>
        </w:rPr>
        <w:t xml:space="preserve">,属于</w:t>
      </w:r>
      <w:r>
        <w:rPr>
          <w:rFonts w:ascii="宋体" w:hAnsi="宋体" w:cs="宋体"/>
          <w:color w:val="000000"/>
          <w:sz w:val="24"/>
          <w:u w:val="single"/>
          <w:lang w:val="zh-TW" w:eastAsia="zh-TW" w:bidi="zh-TW"/>
        </w:rPr>
        <w:t xml:space="preserve">（</w:t>
      </w:r>
      <w:r>
        <w:rPr>
          <w:rFonts w:hint="eastAsia" w:ascii="宋体" w:hAnsi="宋体" w:cs="宋体"/>
          <w:color w:val="000000"/>
          <w:sz w:val="24"/>
          <w:u w:val="single"/>
          <w:lang w:val="zh-TW" w:bidi="zh-TW"/>
        </w:rPr>
        <w:t xml:space="preserve">采购</w:t>
      </w:r>
      <w:r>
        <w:rPr>
          <w:rFonts w:ascii="宋体" w:hAnsi="宋体" w:cs="宋体"/>
          <w:color w:val="000000"/>
          <w:sz w:val="24"/>
          <w:u w:val="single"/>
          <w:lang w:val="zh-TW" w:eastAsia="zh-TW" w:bidi="zh-TW"/>
        </w:rPr>
        <w:t xml:space="preserve">文件中明确的所属行业）</w:t>
      </w:r>
      <w:r>
        <w:rPr>
          <w:rFonts w:ascii="宋体" w:hAnsi="宋体" w:cs="宋体"/>
          <w:color w:val="000000"/>
          <w:sz w:val="24"/>
          <w:lang w:val="zh-TW" w:eastAsia="zh-TW" w:bidi="zh-TW"/>
        </w:rPr>
        <w:t xml:space="preserve">,承接企业为</w:t>
      </w:r>
      <w:r>
        <w:rPr>
          <w:rFonts w:ascii="宋体" w:hAnsi="宋体" w:cs="宋体"/>
          <w:color w:val="000000"/>
          <w:sz w:val="24"/>
          <w:u w:val="single"/>
          <w:lang w:val="zh-TW" w:eastAsia="zh-TW" w:bidi="zh-TW"/>
        </w:rPr>
        <w:t xml:space="preserve">（企业名称）</w:t>
      </w:r>
      <w:r>
        <w:rPr>
          <w:rFonts w:ascii="宋体" w:hAnsi="宋体" w:cs="宋体"/>
          <w:color w:val="000000"/>
          <w:sz w:val="24"/>
          <w:lang w:val="zh-TW" w:eastAsia="zh-TW" w:bidi="zh-TW"/>
        </w:rPr>
        <w:t xml:space="preserve">,从业人员</w:t>
      </w:r>
      <w:r>
        <w:rPr>
          <w:rFonts w:ascii="宋体" w:hAnsi="宋体" w:cs="宋体"/>
          <w:sz w:val="24"/>
          <w:u w:val="single"/>
          <w:lang w:val="zh-TW" w:eastAsia="zh-TW" w:bidi="zh-TW"/>
        </w:rPr>
        <w:t xml:space="preserve"> </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 xml:space="preserve">人，营业收入为</w:t>
      </w:r>
      <w:r>
        <w:rPr>
          <w:rFonts w:ascii="宋体" w:hAnsi="宋体" w:cs="宋体"/>
          <w:sz w:val="24"/>
          <w:u w:val="single"/>
          <w:lang w:val="zh-TW" w:eastAsia="zh-TW" w:bidi="zh-TW"/>
        </w:rPr>
        <w:tab/>
      </w:r>
      <w:r>
        <w:rPr>
          <w:rFonts w:ascii="宋体" w:hAnsi="宋体" w:cs="宋体"/>
          <w:color w:val="000000"/>
          <w:sz w:val="24"/>
          <w:lang w:val="zh-TW" w:eastAsia="zh-TW" w:bidi="zh-TW"/>
        </w:rPr>
        <w:t xml:space="preserve">万元，资产总额为</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 xml:space="preserve">万元</w:t>
      </w:r>
      <w:r>
        <w:rPr>
          <w:rFonts w:ascii="宋体" w:hAnsi="宋体" w:cs="宋体"/>
          <w:sz w:val="24"/>
          <w:vertAlign w:val="superscript"/>
          <w:lang w:bidi="en-US"/>
        </w:rPr>
        <w:t xml:space="preserve">1</w:t>
      </w:r>
      <w:r>
        <w:rPr>
          <w:rFonts w:ascii="宋体" w:hAnsi="宋体" w:cs="宋体"/>
          <w:color w:val="000000"/>
          <w:sz w:val="24"/>
          <w:lang w:bidi="en-US"/>
        </w:rPr>
        <w:t xml:space="preserve">，</w:t>
      </w:r>
      <w:r>
        <w:rPr>
          <w:rFonts w:ascii="宋体" w:hAnsi="宋体" w:cs="宋体"/>
          <w:color w:val="000000"/>
          <w:sz w:val="24"/>
          <w:lang w:val="zh-TW" w:eastAsia="zh-TW" w:bidi="zh-TW"/>
        </w:rPr>
        <w:t xml:space="preserve">属于</w:t>
      </w:r>
      <w:r>
        <w:rPr>
          <w:rFonts w:ascii="宋体" w:hAnsi="宋体" w:cs="宋体"/>
          <w:color w:val="000000"/>
          <w:sz w:val="24"/>
          <w:u w:val="single"/>
          <w:lang w:val="zh-TW" w:eastAsia="zh-TW" w:bidi="zh-TW"/>
        </w:rPr>
        <w:t xml:space="preserve">（中型企业、 小型企业、微型企业）</w:t>
      </w:r>
      <w:r>
        <w:rPr>
          <w:rFonts w:ascii="宋体" w:hAnsi="宋体" w:cs="宋体"/>
          <w:color w:val="000000"/>
          <w:sz w:val="24"/>
          <w:lang w:val="zh-TW" w:eastAsia="zh-TW" w:bidi="zh-TW"/>
        </w:rPr>
        <w:t xml:space="preserve">,</w:t>
      </w:r>
      <w:r>
        <w:rPr>
          <w:rFonts w:ascii="宋体" w:hAnsi="宋体" w:cs="宋体"/>
          <w:sz w:val="24"/>
          <w:lang w:val="zh-TW" w:eastAsia="zh-TW" w:bidi="zh-TW"/>
        </w:rPr>
      </w:r>
      <w:r/>
    </w:p>
    <w:p>
      <w:pPr>
        <w:pStyle w:val="633"/>
        <w:ind w:left="660"/>
        <w:spacing w:line="528" w:lineRule="exact"/>
        <w:tabs>
          <w:tab w:val="left" w:pos="1193" w:leader="none"/>
          <w:tab w:val="left" w:pos="6965" w:leader="none"/>
        </w:tabs>
        <w:rPr>
          <w:rFonts w:ascii="宋体" w:hAnsi="宋体" w:cs="宋体"/>
          <w:sz w:val="24"/>
          <w:lang w:val="zh-TW" w:eastAsia="zh-TW" w:bidi="zh-TW"/>
        </w:rPr>
      </w:pPr>
      <w:r/>
      <w:bookmarkStart w:id="12" w:name="bookmark36"/>
      <w:r/>
      <w:bookmarkEnd w:id="12"/>
      <w:r>
        <w:rPr>
          <w:rFonts w:hint="eastAsia" w:ascii="宋体" w:hAnsi="宋体" w:cs="宋体"/>
          <w:color w:val="000000"/>
          <w:sz w:val="24"/>
          <w:lang w:val="zh-TW" w:bidi="zh-TW"/>
        </w:rPr>
        <w:t xml:space="preserve">2</w:t>
      </w:r>
      <w:r>
        <w:rPr>
          <w:rFonts w:ascii="宋体" w:hAnsi="宋体" w:eastAsia="PMingLiU" w:cs="宋体"/>
          <w:color w:val="000000"/>
          <w:sz w:val="24"/>
          <w:lang w:val="zh-TW" w:eastAsia="zh-TW" w:bidi="zh-TW"/>
        </w:rPr>
        <w:t xml:space="preserve">.</w:t>
      </w:r>
      <w:r>
        <w:rPr>
          <w:rFonts w:ascii="宋体" w:hAnsi="宋体" w:cs="宋体"/>
          <w:color w:val="000000"/>
          <w:sz w:val="24"/>
          <w:u w:val="single"/>
          <w:lang w:val="zh-TW" w:eastAsia="zh-TW" w:bidi="zh-TW"/>
        </w:rPr>
        <w:t xml:space="preserve">（标的名称）</w:t>
      </w:r>
      <w:r>
        <w:rPr>
          <w:rFonts w:ascii="宋体" w:hAnsi="宋体" w:cs="宋体"/>
          <w:color w:val="000000"/>
          <w:sz w:val="24"/>
          <w:lang w:val="zh-TW" w:eastAsia="zh-TW" w:bidi="zh-TW"/>
        </w:rPr>
        <w:t xml:space="preserve">,属于</w:t>
      </w:r>
      <w:r>
        <w:rPr>
          <w:rFonts w:ascii="宋体" w:hAnsi="宋体" w:cs="宋体"/>
          <w:color w:val="000000"/>
          <w:sz w:val="24"/>
          <w:u w:val="single"/>
          <w:lang w:val="zh-TW" w:eastAsia="zh-TW" w:bidi="zh-TW"/>
        </w:rPr>
        <w:t xml:space="preserve">（</w:t>
      </w:r>
      <w:r>
        <w:rPr>
          <w:rFonts w:hint="eastAsia" w:ascii="宋体" w:hAnsi="宋体" w:cs="宋体"/>
          <w:color w:val="000000"/>
          <w:sz w:val="24"/>
          <w:u w:val="single"/>
          <w:lang w:val="zh-TW" w:bidi="zh-TW"/>
        </w:rPr>
        <w:t xml:space="preserve">采购</w:t>
      </w:r>
      <w:r>
        <w:rPr>
          <w:rFonts w:ascii="宋体" w:hAnsi="宋体" w:cs="宋体"/>
          <w:color w:val="000000"/>
          <w:sz w:val="24"/>
          <w:u w:val="single"/>
          <w:lang w:val="zh-TW" w:eastAsia="zh-TW" w:bidi="zh-TW"/>
        </w:rPr>
        <w:t xml:space="preserve">文</w:t>
      </w:r>
      <w:r>
        <w:rPr>
          <w:rFonts w:hint="eastAsia" w:ascii="宋体" w:hAnsi="宋体" w:cs="宋体"/>
          <w:color w:val="000000"/>
          <w:sz w:val="24"/>
          <w:u w:val="single"/>
          <w:lang w:val="zh-TW" w:bidi="zh-TW"/>
        </w:rPr>
        <w:t xml:space="preserve">件</w:t>
      </w:r>
      <w:r>
        <w:rPr>
          <w:rFonts w:ascii="宋体" w:hAnsi="宋体" w:cs="宋体"/>
          <w:color w:val="000000"/>
          <w:sz w:val="24"/>
          <w:u w:val="single"/>
          <w:lang w:val="zh-TW" w:eastAsia="zh-TW" w:bidi="zh-TW"/>
        </w:rPr>
        <w:t xml:space="preserve">中明确的所属行业）</w:t>
      </w:r>
      <w:r>
        <w:rPr>
          <w:rFonts w:ascii="宋体" w:hAnsi="宋体" w:cs="宋体"/>
          <w:color w:val="000000"/>
          <w:sz w:val="24"/>
          <w:lang w:val="zh-TW" w:eastAsia="zh-TW" w:bidi="zh-TW"/>
        </w:rPr>
        <w:t xml:space="preserve">,承接企业为</w:t>
      </w:r>
      <w:r>
        <w:rPr>
          <w:rFonts w:ascii="宋体" w:hAnsi="宋体" w:cs="宋体"/>
          <w:color w:val="000000"/>
          <w:sz w:val="24"/>
          <w:u w:val="single"/>
          <w:lang w:val="zh-TW" w:eastAsia="zh-TW" w:bidi="zh-TW"/>
        </w:rPr>
        <w:t xml:space="preserve">（企业名称）</w:t>
      </w:r>
      <w:r>
        <w:rPr>
          <w:rFonts w:ascii="宋体" w:hAnsi="宋体" w:cs="宋体"/>
          <w:color w:val="000000"/>
          <w:sz w:val="24"/>
          <w:lang w:val="zh-TW" w:eastAsia="zh-TW" w:bidi="zh-TW"/>
        </w:rPr>
        <w:t xml:space="preserve">,从业人员</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 xml:space="preserve">人，营业收入为</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 xml:space="preserve">万元，资产总额为</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 xml:space="preserve">万元，属于</w:t>
      </w:r>
      <w:r>
        <w:rPr>
          <w:rFonts w:ascii="宋体" w:hAnsi="宋体" w:cs="宋体"/>
          <w:color w:val="000000"/>
          <w:sz w:val="24"/>
          <w:u w:val="single"/>
          <w:lang w:val="zh-TW" w:eastAsia="zh-TW" w:bidi="zh-TW"/>
        </w:rPr>
        <w:t xml:space="preserve">（中型企业、 小型企业、微型企</w:t>
      </w:r>
      <w:r>
        <w:rPr>
          <w:rFonts w:ascii="宋体" w:hAnsi="宋体" w:cs="宋体"/>
          <w:color w:val="000000"/>
          <w:sz w:val="24"/>
          <w:u w:val="single"/>
          <w:lang w:val="zh-CN" w:bidi="zh-CN"/>
        </w:rPr>
        <w:t xml:space="preserve">业）</w:t>
      </w:r>
      <w:r>
        <w:rPr>
          <w:rFonts w:hint="eastAsia" w:ascii="宋体" w:hAnsi="宋体" w:cs="宋体"/>
          <w:sz w:val="24"/>
          <w:lang w:val="zh-CN" w:bidi="zh-CN"/>
        </w:rPr>
        <w:t xml:space="preserve">；</w:t>
      </w:r>
      <w:r>
        <w:rPr>
          <w:rFonts w:ascii="宋体" w:hAnsi="宋体" w:cs="宋体"/>
          <w:sz w:val="24"/>
          <w:lang w:val="zh-TW" w:eastAsia="zh-TW" w:bidi="zh-TW"/>
        </w:rPr>
      </w:r>
      <w:r/>
    </w:p>
    <w:p>
      <w:pPr>
        <w:pStyle w:val="633"/>
        <w:ind w:left="660"/>
        <w:spacing w:line="528" w:lineRule="exact"/>
        <w:tabs>
          <w:tab w:val="left" w:pos="1193" w:leader="none"/>
          <w:tab w:val="left" w:pos="6965" w:leader="none"/>
        </w:tabs>
        <w:rPr>
          <w:rFonts w:ascii="宋体" w:hAnsi="宋体" w:eastAsia="PMingLiU" w:cs="宋体"/>
          <w:sz w:val="24"/>
          <w:lang w:val="zh-TW" w:eastAsia="zh-TW" w:bidi="zh-TW"/>
        </w:rPr>
      </w:pPr>
      <w:r>
        <w:rPr>
          <w:rFonts w:hint="eastAsia" w:ascii="宋体" w:hAnsi="宋体" w:cs="宋体"/>
          <w:sz w:val="24"/>
          <w:lang w:val="zh-TW" w:eastAsia="zh-TW" w:bidi="zh-TW"/>
        </w:rPr>
        <w:t xml:space="preserve">……</w:t>
      </w:r>
      <w:r>
        <w:rPr>
          <w:rFonts w:ascii="宋体" w:hAnsi="宋体" w:eastAsia="PMingLiU" w:cs="宋体"/>
          <w:sz w:val="24"/>
          <w:lang w:val="zh-TW" w:eastAsia="zh-TW" w:bidi="zh-TW"/>
        </w:rPr>
      </w:r>
      <w:r/>
    </w:p>
    <w:p>
      <w:pPr>
        <w:pStyle w:val="633"/>
        <w:ind w:left="660"/>
        <w:spacing w:line="528" w:lineRule="exact"/>
        <w:tabs>
          <w:tab w:val="left" w:pos="1193" w:leader="none"/>
          <w:tab w:val="left" w:pos="6965" w:leader="none"/>
        </w:tabs>
        <w:rPr>
          <w:rFonts w:hint="eastAsia" w:ascii="宋体" w:hAnsi="宋体" w:eastAsia="PMingLiU" w:cs="宋体"/>
          <w:sz w:val="24"/>
          <w:lang w:val="zh-TW" w:eastAsia="zh-TW" w:bidi="zh-TW"/>
        </w:rPr>
      </w:pPr>
      <w:r>
        <w:rPr>
          <w:rFonts w:hint="eastAsia" w:ascii="宋体" w:hAnsi="宋体" w:eastAsia="PMingLiU" w:cs="宋体"/>
          <w:sz w:val="24"/>
          <w:lang w:val="zh-TW" w:eastAsia="zh-TW" w:bidi="zh-TW"/>
        </w:rPr>
      </w:r>
      <w:r/>
    </w:p>
    <w:p>
      <w:pPr>
        <w:pStyle w:val="633"/>
        <w:ind w:firstLine="660"/>
        <w:spacing w:line="520" w:lineRule="exact"/>
        <w:rPr>
          <w:rFonts w:ascii="宋体" w:hAnsi="宋体" w:cs="宋体"/>
          <w:sz w:val="24"/>
          <w:lang w:val="zh-TW" w:eastAsia="zh-TW" w:bidi="zh-TW"/>
        </w:rPr>
      </w:pPr>
      <w:r>
        <w:rPr>
          <w:rFonts w:ascii="宋体" w:hAnsi="宋体" w:cs="宋体"/>
          <w:color w:val="000000"/>
          <w:sz w:val="24"/>
          <w:lang w:val="zh-TW" w:eastAsia="zh-TW" w:bidi="zh-TW"/>
        </w:rPr>
        <w:t xml:space="preserve">以上企业，不属于大企业的分支机构，不存在控股股东为大企业的情形，也不存在与大企业的负责人为同一人的情形。</w:t>
      </w:r>
      <w:r>
        <w:rPr>
          <w:rFonts w:ascii="宋体" w:hAnsi="宋体" w:cs="宋体"/>
          <w:sz w:val="24"/>
          <w:lang w:val="zh-TW" w:eastAsia="zh-TW" w:bidi="zh-TW"/>
        </w:rPr>
      </w:r>
      <w:r/>
    </w:p>
    <w:p>
      <w:pPr>
        <w:pStyle w:val="633"/>
        <w:ind w:firstLine="660"/>
        <w:spacing w:line="520" w:lineRule="exact"/>
        <w:rPr>
          <w:rFonts w:ascii="宋体" w:hAnsi="宋体" w:cs="宋体"/>
          <w:sz w:val="24"/>
          <w:lang w:val="zh-TW" w:eastAsia="zh-TW" w:bidi="zh-TW"/>
        </w:rPr>
      </w:pPr>
      <w:r>
        <w:rPr>
          <w:rFonts w:ascii="宋体" w:hAnsi="宋体" w:cs="宋体"/>
          <w:color w:val="000000"/>
          <w:sz w:val="24"/>
          <w:lang w:val="zh-TW" w:eastAsia="zh-TW" w:bidi="zh-TW"/>
        </w:rPr>
        <w:t xml:space="preserve">本企业对上述声明内容的真实性负责。如有虚假，将依法承担相应责任。</w:t>
      </w:r>
      <w:r>
        <w:rPr>
          <w:rFonts w:ascii="宋体" w:hAnsi="宋体" w:cs="宋体"/>
          <w:sz w:val="24"/>
          <w:lang w:val="zh-TW" w:eastAsia="zh-TW" w:bidi="zh-TW"/>
        </w:rPr>
      </w:r>
      <w:r/>
    </w:p>
    <w:p>
      <w:pPr>
        <w:pStyle w:val="633"/>
        <w:ind w:left="3860" w:firstLine="80"/>
        <w:jc w:val="left"/>
        <w:spacing w:line="562" w:lineRule="exact"/>
        <w:rPr>
          <w:rFonts w:ascii="宋体" w:hAnsi="宋体" w:eastAsia="PMingLiU" w:cs="宋体"/>
          <w:sz w:val="24"/>
          <w:lang w:val="zh-TW" w:eastAsia="zh-TW" w:bidi="zh-TW"/>
        </w:rPr>
      </w:pPr>
      <w:r>
        <w:rPr>
          <w:rFonts w:ascii="宋体" w:hAnsi="宋体" w:cs="宋体"/>
          <w:color w:val="000000"/>
          <w:sz w:val="24"/>
          <w:lang w:val="zh-TW" w:eastAsia="zh-TW" w:bidi="zh-TW"/>
        </w:rPr>
        <w:t xml:space="preserve">企业名称（盖章）： </w:t>
      </w:r>
      <w:r>
        <w:rPr>
          <w:rFonts w:ascii="宋体" w:hAnsi="宋体" w:eastAsia="PMingLiU" w:cs="宋体"/>
          <w:sz w:val="24"/>
          <w:lang w:val="zh-TW" w:eastAsia="zh-TW" w:bidi="zh-TW"/>
        </w:rPr>
      </w:r>
      <w:r/>
    </w:p>
    <w:p>
      <w:pPr>
        <w:pStyle w:val="633"/>
        <w:ind w:left="3860" w:firstLine="80"/>
        <w:jc w:val="left"/>
        <w:spacing w:line="562" w:lineRule="exact"/>
        <w:rPr>
          <w:rFonts w:hint="eastAsia" w:ascii="宋体" w:hAnsi="宋体" w:eastAsia="PMingLiU" w:cs="宋体"/>
          <w:color w:val="000000"/>
          <w:sz w:val="24"/>
          <w:lang w:val="zh-TW" w:eastAsia="zh-TW" w:bidi="zh-TW"/>
        </w:rPr>
      </w:pPr>
      <w:r>
        <w:rPr>
          <w:rFonts w:ascii="宋体" w:hAnsi="宋体" w:cs="宋体"/>
          <w:color w:val="000000"/>
          <w:sz w:val="24"/>
          <w:lang w:val="zh-TW" w:eastAsia="zh-TW" w:bidi="zh-TW"/>
        </w:rPr>
        <w:t xml:space="preserve">日期：</w:t>
      </w:r>
      <w:r>
        <w:rPr>
          <w:rFonts w:hint="eastAsia" w:ascii="宋体" w:hAnsi="宋体" w:eastAsia="PMingLiU" w:cs="宋体"/>
          <w:color w:val="000000"/>
          <w:sz w:val="24"/>
          <w:lang w:val="zh-TW" w:eastAsia="zh-TW" w:bidi="zh-TW"/>
        </w:rPr>
      </w:r>
      <w:r/>
    </w:p>
    <w:p>
      <w:pPr>
        <w:pStyle w:val="633"/>
        <w:ind w:hanging="1740"/>
        <w:jc w:val="left"/>
        <w:tabs>
          <w:tab w:val="left" w:pos="1130" w:leader="none"/>
        </w:tabs>
        <w:rPr>
          <w:rFonts w:hint="eastAsia" w:ascii="宋体" w:hAnsi="宋体" w:cs="宋体"/>
          <w:sz w:val="22"/>
          <w:szCs w:val="22"/>
          <w:u w:val="single"/>
          <w:lang w:val="zh-CN"/>
        </w:rPr>
      </w:pPr>
      <w:r>
        <w:rPr>
          <w:rFonts w:ascii="宋体" w:hAnsi="宋体" w:cs="宋体"/>
          <w:sz w:val="22"/>
          <w:szCs w:val="22"/>
          <w:u w:val="single"/>
          <w:lang w:val="zh-CN"/>
        </w:rPr>
        <w:t xml:space="preserve"> </w:t>
      </w:r>
      <w:r>
        <w:rPr>
          <w:rFonts w:hint="eastAsia" w:ascii="宋体" w:hAnsi="宋体" w:cs="宋体"/>
          <w:sz w:val="22"/>
          <w:szCs w:val="22"/>
          <w:u w:val="single"/>
          <w:lang w:val="zh-CN"/>
        </w:rPr>
      </w:r>
      <w:r/>
    </w:p>
    <w:p>
      <w:pPr>
        <w:pStyle w:val="633"/>
        <w:rPr>
          <w:rFonts w:hint="eastAsia" w:ascii="宋体" w:hAnsi="宋体" w:cs="宋体"/>
          <w:color w:val="000000"/>
          <w:sz w:val="18"/>
          <w:szCs w:val="18"/>
        </w:rPr>
      </w:pPr>
      <w:r>
        <w:rPr>
          <w:rFonts w:hint="eastAsia" w:ascii="宋体" w:hAnsi="宋体" w:cs="宋体"/>
          <w:color w:val="000000"/>
          <w:sz w:val="18"/>
          <w:szCs w:val="18"/>
        </w:rPr>
      </w:r>
      <w:r/>
    </w:p>
    <w:p>
      <w:pPr>
        <w:pStyle w:val="633"/>
        <w:rPr>
          <w:rFonts w:hint="eastAsia" w:ascii="宋体" w:hAnsi="宋体" w:cs="宋体"/>
          <w:color w:val="000000"/>
          <w:sz w:val="18"/>
          <w:szCs w:val="18"/>
        </w:rPr>
      </w:pPr>
      <w:r>
        <w:rPr>
          <w:rFonts w:hint="eastAsia" w:ascii="宋体" w:hAnsi="宋体" w:cs="宋体"/>
          <w:color w:val="000000"/>
          <w:sz w:val="18"/>
          <w:szCs w:val="18"/>
        </w:rPr>
      </w:r>
      <w:r/>
    </w:p>
    <w:p>
      <w:pPr>
        <w:pStyle w:val="633"/>
        <w:rPr>
          <w:rFonts w:ascii="宋体" w:hAnsi="宋体" w:cs="宋体"/>
          <w:b/>
          <w:bCs/>
          <w:color w:val="000000"/>
          <w:sz w:val="20"/>
          <w:szCs w:val="20"/>
        </w:rPr>
      </w:pPr>
      <w:r>
        <w:rPr>
          <w:rFonts w:hint="eastAsia" w:ascii="宋体" w:hAnsi="宋体" w:cs="宋体"/>
          <w:b/>
          <w:bCs/>
          <w:color w:val="000000"/>
          <w:sz w:val="20"/>
          <w:szCs w:val="20"/>
        </w:rPr>
        <w:t xml:space="preserve">注：1、从业人员、营业收入、资产总额填报上一年度的数据，无上一年度数据的新成立企业可不填报。</w:t>
      </w:r>
      <w:r>
        <w:rPr>
          <w:rFonts w:ascii="宋体" w:hAnsi="宋体" w:cs="宋体"/>
          <w:b/>
          <w:bCs/>
          <w:color w:val="000000"/>
          <w:sz w:val="20"/>
          <w:szCs w:val="20"/>
        </w:rPr>
      </w:r>
      <w:r/>
    </w:p>
    <w:p>
      <w:pPr>
        <w:pStyle w:val="633"/>
        <w:ind w:firstLine="400"/>
        <w:rPr>
          <w:rFonts w:ascii="宋体" w:hAnsi="宋体" w:cs="宋体"/>
          <w:b/>
          <w:bCs/>
          <w:color w:val="000000"/>
          <w:sz w:val="20"/>
          <w:szCs w:val="20"/>
        </w:rPr>
      </w:pPr>
      <w:r>
        <w:rPr>
          <w:rFonts w:hint="eastAsia" w:ascii="宋体" w:hAnsi="宋体" w:cs="宋体"/>
          <w:b/>
          <w:bCs/>
          <w:color w:val="000000"/>
          <w:sz w:val="20"/>
          <w:szCs w:val="20"/>
        </w:rPr>
        <w:t xml:space="preserve">2.中标、成交供应商的《中小企业声明函》将随中标、成交公告进行公示。</w:t>
      </w:r>
      <w:r>
        <w:rPr>
          <w:rFonts w:ascii="宋体" w:hAnsi="宋体" w:cs="宋体"/>
          <w:b/>
          <w:bCs/>
          <w:color w:val="000000"/>
          <w:sz w:val="20"/>
          <w:szCs w:val="20"/>
        </w:rPr>
      </w:r>
      <w:r/>
    </w:p>
    <w:p>
      <w:pPr>
        <w:pStyle w:val="633"/>
        <w:ind w:firstLine="400"/>
        <w:rPr>
          <w:rFonts w:ascii="宋体" w:hAnsi="宋体" w:cs="宋体"/>
          <w:b/>
          <w:bCs/>
          <w:color w:val="000000"/>
          <w:sz w:val="28"/>
          <w:szCs w:val="28"/>
        </w:rPr>
      </w:pPr>
      <w:r>
        <w:rPr>
          <w:rFonts w:hint="eastAsia" w:ascii="宋体" w:hAnsi="宋体" w:cs="宋体"/>
          <w:b/>
          <w:bCs/>
          <w:color w:val="000000"/>
          <w:sz w:val="20"/>
          <w:szCs w:val="20"/>
        </w:rPr>
        <w:t xml:space="preserve">3.供应商按照本办法规定提供的声明函内容不实的，属于提供虚假材料谋取中标、成交，依照《中华人民共和国政府采购法》等国家有关规定追究相应责任。</w:t>
      </w:r>
      <w:r>
        <w:rPr>
          <w:rFonts w:ascii="宋体" w:hAnsi="宋体" w:cs="宋体"/>
          <w:b/>
          <w:bCs/>
          <w:color w:val="000000"/>
          <w:sz w:val="28"/>
          <w:szCs w:val="28"/>
        </w:rPr>
      </w:r>
      <w:r/>
    </w:p>
    <w:p>
      <w:pPr>
        <w:pStyle w:val="633"/>
        <w:jc w:val="center"/>
        <w:spacing w:line="400" w:lineRule="exact"/>
        <w:rPr>
          <w:rFonts w:hint="eastAsia" w:ascii="黑体" w:hAnsi="宋体" w:eastAsia="黑体"/>
          <w:bCs/>
          <w:sz w:val="24"/>
        </w:rPr>
      </w:pPr>
      <w:r>
        <w:rPr>
          <w:rFonts w:ascii="宋体" w:hAnsi="宋体"/>
          <w:bCs/>
          <w:sz w:val="24"/>
        </w:rPr>
        <w:br w:type="page" w:clear="all"/>
      </w:r>
      <w:r>
        <w:rPr>
          <w:rFonts w:hint="eastAsia" w:ascii="宋体" w:hAnsi="宋体" w:cs="宋体"/>
          <w:b/>
          <w:bCs/>
          <w:color w:val="000000"/>
          <w:sz w:val="28"/>
          <w:szCs w:val="28"/>
          <w:lang w:val="zh-TW" w:eastAsia="zh-TW" w:bidi="zh-TW"/>
        </w:rPr>
        <w:t xml:space="preserve">残疾人福利性单位声明函</w:t>
      </w:r>
      <w:r>
        <w:rPr>
          <w:rFonts w:hint="eastAsia" w:ascii="黑体" w:hAnsi="宋体" w:eastAsia="黑体"/>
          <w:bCs/>
          <w:sz w:val="24"/>
        </w:rPr>
      </w:r>
      <w:r/>
    </w:p>
    <w:p>
      <w:pPr>
        <w:pStyle w:val="706"/>
        <w:spacing w:before="0" w:beforeAutospacing="0" w:after="0" w:afterAutospacing="0" w:line="480" w:lineRule="atLeast"/>
        <w:shd w:val="clear" w:color="auto" w:fill="ffffff"/>
        <w:rPr>
          <w:rFonts w:hint="eastAsia" w:ascii="微软雅黑" w:hAnsi="微软雅黑" w:eastAsia="微软雅黑"/>
        </w:rPr>
      </w:pPr>
      <w:r>
        <w:rPr>
          <w:rFonts w:hint="eastAsia" w:ascii="微软雅黑" w:hAnsi="微软雅黑" w:eastAsia="微软雅黑"/>
        </w:rPr>
        <w:t xml:space="preserve"> </w:t>
      </w:r>
      <w:r>
        <w:rPr>
          <w:rFonts w:hint="eastAsia" w:ascii="微软雅黑" w:hAnsi="微软雅黑" w:eastAsia="微软雅黑"/>
        </w:rPr>
      </w:r>
      <w:r/>
    </w:p>
    <w:p>
      <w:pPr>
        <w:pStyle w:val="706"/>
        <w:spacing w:before="0" w:beforeAutospacing="0" w:after="0" w:afterAutospacing="0" w:line="480" w:lineRule="atLeast"/>
        <w:shd w:val="clear" w:color="auto" w:fill="ffffff"/>
        <w:rPr>
          <w:rFonts w:hint="eastAsia"/>
        </w:rPr>
      </w:pPr>
      <w:r>
        <w:rPr>
          <w:rFonts w:hint="eastAsia"/>
        </w:rPr>
        <w:t xml:space="preserve">    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rPr>
          <w:rFonts w:hint="eastAsia"/>
        </w:rPr>
      </w:r>
      <w:r/>
    </w:p>
    <w:p>
      <w:pPr>
        <w:pStyle w:val="706"/>
        <w:spacing w:before="0" w:beforeAutospacing="0" w:after="0" w:afterAutospacing="0" w:line="480" w:lineRule="atLeast"/>
        <w:shd w:val="clear" w:color="auto" w:fill="ffffff"/>
        <w:rPr>
          <w:rFonts w:hint="eastAsia"/>
        </w:rPr>
      </w:pPr>
      <w:r>
        <w:rPr>
          <w:rFonts w:hint="eastAsia"/>
        </w:rPr>
        <w:t xml:space="preserve">本单位对上述声明的真实性负责。如有虚假，将依法承担相应责任。</w:t>
      </w:r>
      <w:r>
        <w:rPr>
          <w:rFonts w:hint="eastAsia"/>
        </w:rPr>
      </w:r>
      <w:r/>
    </w:p>
    <w:p>
      <w:pPr>
        <w:pStyle w:val="706"/>
        <w:spacing w:before="0" w:beforeAutospacing="0" w:after="0" w:afterAutospacing="0" w:line="480" w:lineRule="atLeast"/>
        <w:shd w:val="clear" w:color="auto" w:fill="ffffff"/>
        <w:rPr>
          <w:rFonts w:hint="eastAsia"/>
        </w:rPr>
      </w:pPr>
      <w:r>
        <w:rPr>
          <w:rFonts w:hint="eastAsia"/>
        </w:rPr>
        <w:t xml:space="preserve">  </w:t>
      </w:r>
      <w:r>
        <w:rPr>
          <w:rFonts w:hint="eastAsia"/>
        </w:rPr>
      </w:r>
      <w:r/>
    </w:p>
    <w:p>
      <w:pPr>
        <w:pStyle w:val="706"/>
        <w:spacing w:before="0" w:beforeAutospacing="0" w:after="0" w:afterAutospacing="0" w:line="480" w:lineRule="atLeast"/>
        <w:shd w:val="clear" w:color="auto" w:fill="ffffff"/>
        <w:rPr>
          <w:rFonts w:hint="eastAsia"/>
        </w:rPr>
      </w:pPr>
      <w:r>
        <w:rPr>
          <w:rFonts w:hint="eastAsia"/>
        </w:rPr>
        <w:t xml:space="preserve">                                                        单位名称（盖章）：</w:t>
      </w:r>
      <w:r>
        <w:rPr>
          <w:rFonts w:hint="eastAsia"/>
        </w:rPr>
      </w:r>
      <w:r/>
    </w:p>
    <w:p>
      <w:pPr>
        <w:pStyle w:val="633"/>
        <w:ind w:firstLine="367"/>
        <w:rPr>
          <w:rFonts w:hint="eastAsia" w:ascii="黑体" w:eastAsia="黑体"/>
          <w:bCs/>
          <w:sz w:val="28"/>
          <w:szCs w:val="28"/>
        </w:rPr>
      </w:pPr>
      <w:r>
        <w:rPr>
          <w:rFonts w:hint="eastAsia"/>
        </w:rPr>
        <w:t xml:space="preserve">                                         </w:t>
      </w:r>
      <w:r>
        <w:rPr>
          <w:rFonts w:hint="eastAsia" w:ascii="黑体" w:eastAsia="黑体"/>
          <w:bCs/>
          <w:sz w:val="28"/>
          <w:szCs w:val="28"/>
        </w:rPr>
      </w:r>
      <w:r/>
    </w:p>
    <w:p>
      <w:pPr>
        <w:pStyle w:val="706"/>
        <w:jc w:val="center"/>
        <w:spacing w:before="0" w:beforeAutospacing="0" w:after="0" w:afterAutospacing="0" w:line="480" w:lineRule="atLeast"/>
        <w:shd w:val="clear" w:color="auto" w:fill="ffffff"/>
      </w:pPr>
      <w:r>
        <w:rPr>
          <w:rFonts w:hint="eastAsia"/>
        </w:rPr>
        <w:t xml:space="preserve"> </w:t>
      </w:r>
      <w:r>
        <w:t xml:space="preserve">          </w:t>
      </w:r>
      <w:r>
        <w:rPr>
          <w:rFonts w:hint="eastAsia"/>
        </w:rPr>
        <w:t xml:space="preserve">日　　期：</w:t>
      </w:r>
      <w:r/>
    </w:p>
    <w:p>
      <w:pPr>
        <w:pStyle w:val="633"/>
        <w:jc w:val="center"/>
        <w:spacing w:before="4" w:line="360" w:lineRule="auto"/>
        <w:widowControl/>
        <w:rPr>
          <w:rFonts w:hint="eastAsia" w:ascii="宋体" w:hAnsi="宋体"/>
          <w:b/>
          <w:bCs/>
          <w:sz w:val="30"/>
          <w:szCs w:val="30"/>
        </w:rPr>
      </w:pPr>
      <w:r>
        <w:rPr>
          <w:rFonts w:ascii="宋体" w:hAnsi="宋体"/>
          <w:b/>
          <w:bCs/>
          <w:sz w:val="30"/>
          <w:szCs w:val="30"/>
        </w:rPr>
        <w:br w:type="page" w:clear="all"/>
      </w:r>
      <w:r>
        <w:rPr>
          <w:rFonts w:hint="eastAsia" w:ascii="宋体" w:hAnsi="宋体"/>
          <w:b/>
          <w:bCs/>
          <w:sz w:val="30"/>
          <w:szCs w:val="30"/>
        </w:rPr>
        <w:t xml:space="preserve">（十二）技术文件（根据评分标准格式自拟）</w:t>
      </w:r>
      <w:r>
        <w:rPr>
          <w:rFonts w:hint="eastAsia" w:ascii="宋体" w:hAnsi="宋体"/>
          <w:b/>
          <w:bCs/>
          <w:sz w:val="30"/>
          <w:szCs w:val="30"/>
        </w:rPr>
      </w:r>
      <w:r/>
    </w:p>
    <w:sectPr>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ingLiU">
    <w:panose1 w:val="02020500000000000000"/>
  </w:font>
  <w:font w:name="方正黑体_GBK">
    <w:panose1 w:val="020B0503020202020204"/>
  </w:font>
  <w:font w:name="方正仿宋_GBK">
    <w:panose1 w:val="020B0503020202020204"/>
  </w:font>
  <w:font w:name="DFKai-SB">
    <w:panose1 w:val="03050502040202030202"/>
  </w:font>
  <w:font w:name="Formata">
    <w:panose1 w:val="020B0503020202020204"/>
  </w:font>
  <w:font w:name="Times">
    <w:panose1 w:val="02020603050405020304"/>
  </w:font>
  <w:font w:name="方正小标宋_GBK">
    <w:panose1 w:val="020B0503020202020204"/>
  </w:font>
  <w:font w:name="隶书">
    <w:panose1 w:val="02010509060101010101"/>
  </w:font>
  <w:font w:name="文鼎CS中宋">
    <w:panose1 w:val="020B0503020202020204"/>
  </w:font>
  <w:font w:name="Tahoma">
    <w:panose1 w:val="020B0604030504040204"/>
  </w:font>
  <w:font w:name="Wingdings">
    <w:panose1 w:val="05000000000000000000"/>
  </w:font>
  <w:font w:name="华文楷体">
    <w:panose1 w:val="02010600040101010101"/>
  </w:font>
  <w:font w:name="PMingLiU">
    <w:panose1 w:val="02020500000000000000"/>
  </w:font>
  <w:font w:name="华文细黑">
    <w:panose1 w:val="02010600040101010101"/>
  </w:font>
  <w:font w:name="等线">
    <w:panose1 w:val="02010600030101010101"/>
  </w:font>
  <w:font w:name="仿宋">
    <w:panose1 w:val="02010609060101010101"/>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华文仿宋">
    <w:panose1 w:val="0201060004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30</w:t>
    </w:r>
    <w:r>
      <w:fldChar w:fldCharType="end"/>
    </w:r>
    <w:r>
      <w:rPr>
        <w:rFonts w:hint="eastAsia"/>
      </w:rPr>
      <w:t xml:space="preserve">-</w:t>
    </w:r>
    <w:r/>
  </w:p>
  <w:p>
    <w:pPr>
      <w:pStyle w:val="6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633"/>
        <w:ind w:left="0" w:firstLine="0"/>
      </w:pPr>
      <w:rPr>
        <w:rFonts w:hint="eastAsia" w:ascii="宋体" w:hAnsi="宋体" w:eastAsia="宋体" w:cs="宋体"/>
      </w:rPr>
    </w:lvl>
    <w:lvl w:ilvl="1">
      <w:start w:val="1"/>
      <w:numFmt w:val="decimal"/>
      <w:isLgl w:val="false"/>
      <w:suff w:val="tab"/>
      <w:lvlText w:val="%2."/>
      <w:lvlJc w:val="left"/>
      <w:pPr>
        <w:pStyle w:val="633"/>
        <w:ind w:left="1440" w:hanging="360"/>
        <w:tabs>
          <w:tab w:val="num" w:pos="1440" w:leader="none"/>
        </w:tabs>
      </w:pPr>
    </w:lvl>
    <w:lvl w:ilvl="2">
      <w:start w:val="1"/>
      <w:numFmt w:val="decimal"/>
      <w:isLgl w:val="false"/>
      <w:suff w:val="tab"/>
      <w:lvlText w:val="%3."/>
      <w:lvlJc w:val="left"/>
      <w:pPr>
        <w:pStyle w:val="633"/>
        <w:ind w:left="2160" w:hanging="360"/>
        <w:tabs>
          <w:tab w:val="num" w:pos="2160" w:leader="none"/>
        </w:tabs>
      </w:pPr>
    </w:lvl>
    <w:lvl w:ilvl="3">
      <w:start w:val="1"/>
      <w:numFmt w:val="decimal"/>
      <w:isLgl w:val="false"/>
      <w:suff w:val="tab"/>
      <w:lvlText w:val="%4."/>
      <w:lvlJc w:val="left"/>
      <w:pPr>
        <w:pStyle w:val="633"/>
        <w:ind w:left="2880" w:hanging="360"/>
        <w:tabs>
          <w:tab w:val="num" w:pos="2880" w:leader="none"/>
        </w:tabs>
      </w:pPr>
    </w:lvl>
    <w:lvl w:ilvl="4">
      <w:start w:val="1"/>
      <w:numFmt w:val="decimal"/>
      <w:isLgl w:val="false"/>
      <w:suff w:val="tab"/>
      <w:lvlText w:val="%5."/>
      <w:lvlJc w:val="left"/>
      <w:pPr>
        <w:pStyle w:val="633"/>
        <w:ind w:left="3600" w:hanging="360"/>
        <w:tabs>
          <w:tab w:val="num" w:pos="3600" w:leader="none"/>
        </w:tabs>
      </w:pPr>
    </w:lvl>
    <w:lvl w:ilvl="5">
      <w:start w:val="1"/>
      <w:numFmt w:val="decimal"/>
      <w:isLgl w:val="false"/>
      <w:suff w:val="tab"/>
      <w:lvlText w:val="%6."/>
      <w:lvlJc w:val="left"/>
      <w:pPr>
        <w:pStyle w:val="633"/>
        <w:ind w:left="4320" w:hanging="360"/>
        <w:tabs>
          <w:tab w:val="num" w:pos="4320" w:leader="none"/>
        </w:tabs>
      </w:pPr>
    </w:lvl>
    <w:lvl w:ilvl="6">
      <w:start w:val="1"/>
      <w:numFmt w:val="decimal"/>
      <w:isLgl w:val="false"/>
      <w:suff w:val="tab"/>
      <w:lvlText w:val="%7."/>
      <w:lvlJc w:val="left"/>
      <w:pPr>
        <w:pStyle w:val="633"/>
        <w:ind w:left="5040" w:hanging="360"/>
        <w:tabs>
          <w:tab w:val="num" w:pos="5040" w:leader="none"/>
        </w:tabs>
      </w:pPr>
    </w:lvl>
    <w:lvl w:ilvl="7">
      <w:start w:val="1"/>
      <w:numFmt w:val="decimal"/>
      <w:isLgl w:val="false"/>
      <w:suff w:val="tab"/>
      <w:lvlText w:val="%8."/>
      <w:lvlJc w:val="left"/>
      <w:pPr>
        <w:pStyle w:val="633"/>
        <w:ind w:left="5760" w:hanging="360"/>
        <w:tabs>
          <w:tab w:val="num" w:pos="5760" w:leader="none"/>
        </w:tabs>
      </w:pPr>
    </w:lvl>
    <w:lvl w:ilvl="8">
      <w:start w:val="1"/>
      <w:numFmt w:val="decimal"/>
      <w:isLgl w:val="false"/>
      <w:suff w:val="tab"/>
      <w:lvlText w:val="%9."/>
      <w:lvlJc w:val="left"/>
      <w:pPr>
        <w:pStyle w:val="633"/>
        <w:ind w:left="6480" w:hanging="360"/>
        <w:tabs>
          <w:tab w:val="num" w:pos="6480" w:leader="none"/>
        </w:tabs>
      </w:pPr>
    </w:lvl>
  </w:abstractNum>
  <w:abstractNum w:abstractNumId="1">
    <w:multiLevelType w:val="hybridMultilevel"/>
    <w:lvl w:ilvl="0">
      <w:start w:val="1"/>
      <w:numFmt w:val="bullet"/>
      <w:pStyle w:val="678"/>
      <w:isLgl w:val="false"/>
      <w:suff w:val="tab"/>
      <w:lvlText w:val=""/>
      <w:lvlJc w:val="left"/>
      <w:pPr>
        <w:pStyle w:val="633"/>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634"/>
      <w:isLgl w:val="false"/>
      <w:suff w:val="tab"/>
      <w:lvlText w:val="第%1部分"/>
      <w:lvlJc w:val="left"/>
      <w:pPr>
        <w:pStyle w:val="633"/>
        <w:ind w:left="425" w:hanging="425"/>
        <w:tabs>
          <w:tab w:val="num" w:pos="1800" w:leader="none"/>
        </w:tabs>
      </w:pPr>
      <w:rPr>
        <w:rFonts w:hint="eastAsia"/>
      </w:rPr>
    </w:lvl>
    <w:lvl w:ilvl="1">
      <w:start w:val="1"/>
      <w:numFmt w:val="decimal"/>
      <w:pStyle w:val="635"/>
      <w:isLgl w:val="false"/>
      <w:suff w:val="tab"/>
      <w:lvlText w:val="%1.%2"/>
      <w:lvlJc w:val="left"/>
      <w:pPr>
        <w:pStyle w:val="633"/>
        <w:ind w:left="567" w:hanging="567"/>
        <w:tabs>
          <w:tab w:val="num" w:pos="567" w:leader="none"/>
        </w:tabs>
      </w:pPr>
      <w:rPr>
        <w:rFonts w:hint="eastAsia"/>
      </w:rPr>
    </w:lvl>
    <w:lvl w:ilvl="2">
      <w:start w:val="1"/>
      <w:numFmt w:val="decimal"/>
      <w:pStyle w:val="772"/>
      <w:isLgl w:val="false"/>
      <w:suff w:val="tab"/>
      <w:lvlText w:val="%1.%2.%3"/>
      <w:lvlJc w:val="left"/>
      <w:pPr>
        <w:pStyle w:val="633"/>
        <w:ind w:left="340" w:hanging="340"/>
        <w:tabs>
          <w:tab w:val="num" w:pos="1080" w:leader="none"/>
        </w:tabs>
      </w:pPr>
      <w:rPr>
        <w:rFonts w:hint="eastAsia"/>
      </w:rPr>
    </w:lvl>
    <w:lvl w:ilvl="3">
      <w:start w:val="1"/>
      <w:numFmt w:val="decimal"/>
      <w:isLgl w:val="false"/>
      <w:suff w:val="tab"/>
      <w:lvlText w:val="%1.%2.%3.%4"/>
      <w:lvlJc w:val="left"/>
      <w:pPr>
        <w:pStyle w:val="633"/>
        <w:ind w:left="851" w:hanging="851"/>
        <w:tabs>
          <w:tab w:val="num" w:pos="851" w:leader="none"/>
        </w:tabs>
      </w:pPr>
      <w:rPr>
        <w:rFonts w:hint="eastAsia"/>
      </w:rPr>
    </w:lvl>
    <w:lvl w:ilvl="4">
      <w:start w:val="1"/>
      <w:numFmt w:val="decimal"/>
      <w:pStyle w:val="637"/>
      <w:isLgl w:val="false"/>
      <w:suff w:val="tab"/>
      <w:lvlText w:val="%1.%2.%3.%4.%5"/>
      <w:lvlJc w:val="left"/>
      <w:pPr>
        <w:pStyle w:val="633"/>
        <w:ind w:left="992" w:hanging="992"/>
        <w:tabs>
          <w:tab w:val="num" w:pos="1080" w:leader="none"/>
        </w:tabs>
      </w:pPr>
      <w:rPr>
        <w:rFonts w:hint="eastAsia"/>
      </w:rPr>
    </w:lvl>
    <w:lvl w:ilvl="5">
      <w:start w:val="1"/>
      <w:numFmt w:val="decimal"/>
      <w:pStyle w:val="638"/>
      <w:isLgl w:val="false"/>
      <w:suff w:val="tab"/>
      <w:lvlText w:val="%1.%2.%3.%4.%5.%6"/>
      <w:lvlJc w:val="left"/>
      <w:pPr>
        <w:pStyle w:val="633"/>
        <w:ind w:left="1134" w:hanging="1134"/>
        <w:tabs>
          <w:tab w:val="num" w:pos="1440" w:leader="none"/>
        </w:tabs>
      </w:pPr>
      <w:rPr>
        <w:rFonts w:hint="eastAsia"/>
      </w:rPr>
    </w:lvl>
    <w:lvl w:ilvl="6">
      <w:start w:val="1"/>
      <w:numFmt w:val="decimal"/>
      <w:isLgl w:val="false"/>
      <w:suff w:val="tab"/>
      <w:lvlText w:val="%1.%2.%3.%4.%5.%6.%7."/>
      <w:lvlJc w:val="left"/>
      <w:pPr>
        <w:pStyle w:val="633"/>
        <w:ind w:left="1276" w:hanging="1276"/>
        <w:tabs>
          <w:tab w:val="num" w:pos="1276" w:leader="none"/>
        </w:tabs>
      </w:pPr>
      <w:rPr>
        <w:rFonts w:hint="eastAsia"/>
      </w:rPr>
    </w:lvl>
    <w:lvl w:ilvl="7">
      <w:start w:val="1"/>
      <w:numFmt w:val="decimal"/>
      <w:isLgl w:val="false"/>
      <w:suff w:val="tab"/>
      <w:lvlText w:val="%1.%2.%3.%4.%5.%6.%7.%8."/>
      <w:lvlJc w:val="left"/>
      <w:pPr>
        <w:pStyle w:val="633"/>
        <w:ind w:left="1418" w:hanging="1418"/>
        <w:tabs>
          <w:tab w:val="num" w:pos="1418" w:leader="none"/>
        </w:tabs>
      </w:pPr>
      <w:rPr>
        <w:rFonts w:hint="eastAsia"/>
      </w:rPr>
    </w:lvl>
    <w:lvl w:ilvl="8">
      <w:start w:val="1"/>
      <w:numFmt w:val="decimal"/>
      <w:isLgl w:val="false"/>
      <w:suff w:val="tab"/>
      <w:lvlText w:val="%1.%2.%3.%4.%5.%6.%7.%8.%9."/>
      <w:lvlJc w:val="left"/>
      <w:pPr>
        <w:pStyle w:val="633"/>
        <w:ind w:left="1559" w:hanging="1559"/>
        <w:tabs>
          <w:tab w:val="num" w:pos="1559" w:leader="none"/>
        </w:tabs>
      </w:pPr>
      <w:rPr>
        <w:rFonts w:hint="eastAsia"/>
      </w:rPr>
    </w:lvl>
  </w:abstractNum>
  <w:abstractNum w:abstractNumId="3">
    <w:multiLevelType w:val="hybridMultilevel"/>
    <w:lvl w:ilvl="0">
      <w:start w:val="1"/>
      <w:numFmt w:val="decimal"/>
      <w:pStyle w:val="824"/>
      <w:isLgl w:val="false"/>
      <w:suff w:val="tab"/>
      <w:lvlText w:val="%1)"/>
      <w:lvlJc w:val="left"/>
      <w:pPr>
        <w:pStyle w:val="633"/>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693"/>
      <w:isLgl w:val="false"/>
      <w:suff w:val="tab"/>
      <w:lvlText w:val=""/>
      <w:lvlJc w:val="left"/>
      <w:pPr>
        <w:pStyle w:val="633"/>
        <w:ind w:left="420" w:hanging="420"/>
        <w:tabs>
          <w:tab w:val="num" w:pos="420" w:leader="none"/>
        </w:tabs>
      </w:pPr>
      <w:rPr>
        <w:rFonts w:ascii="Wingdings" w:hAnsi="Wingdings"/>
      </w:rPr>
    </w:lvl>
    <w:lvl w:ilvl="1">
      <w:start w:val="1"/>
      <w:numFmt w:val="bullet"/>
      <w:isLgl w:val="false"/>
      <w:suff w:val="tab"/>
      <w:lvlText w:val=""/>
      <w:lvlJc w:val="left"/>
      <w:pPr>
        <w:pStyle w:val="633"/>
        <w:ind w:left="3165" w:hanging="420"/>
        <w:tabs>
          <w:tab w:val="num" w:pos="3165" w:leader="none"/>
        </w:tabs>
      </w:pPr>
      <w:rPr>
        <w:rFonts w:ascii="Wingdings" w:hAnsi="Wingdings"/>
      </w:rPr>
    </w:lvl>
    <w:lvl w:ilvl="2">
      <w:start w:val="1"/>
      <w:numFmt w:val="bullet"/>
      <w:isLgl w:val="false"/>
      <w:suff w:val="tab"/>
      <w:lvlText w:val=""/>
      <w:lvlJc w:val="left"/>
      <w:pPr>
        <w:pStyle w:val="633"/>
        <w:ind w:left="3585" w:hanging="420"/>
        <w:tabs>
          <w:tab w:val="num" w:pos="3585" w:leader="none"/>
        </w:tabs>
      </w:pPr>
      <w:rPr>
        <w:rFonts w:ascii="Wingdings" w:hAnsi="Wingdings"/>
      </w:rPr>
    </w:lvl>
    <w:lvl w:ilvl="3">
      <w:start w:val="1"/>
      <w:numFmt w:val="bullet"/>
      <w:isLgl w:val="false"/>
      <w:suff w:val="tab"/>
      <w:lvlText w:val=""/>
      <w:lvlJc w:val="left"/>
      <w:pPr>
        <w:pStyle w:val="633"/>
        <w:ind w:left="4005" w:hanging="420"/>
        <w:tabs>
          <w:tab w:val="num" w:pos="4005" w:leader="none"/>
        </w:tabs>
      </w:pPr>
      <w:rPr>
        <w:rFonts w:ascii="Wingdings" w:hAnsi="Wingdings"/>
      </w:rPr>
    </w:lvl>
    <w:lvl w:ilvl="4">
      <w:start w:val="1"/>
      <w:numFmt w:val="bullet"/>
      <w:isLgl w:val="false"/>
      <w:suff w:val="tab"/>
      <w:lvlText w:val=""/>
      <w:lvlJc w:val="left"/>
      <w:pPr>
        <w:pStyle w:val="633"/>
        <w:ind w:left="4425" w:hanging="420"/>
        <w:tabs>
          <w:tab w:val="num" w:pos="4425" w:leader="none"/>
        </w:tabs>
      </w:pPr>
      <w:rPr>
        <w:rFonts w:ascii="Wingdings" w:hAnsi="Wingdings"/>
      </w:rPr>
    </w:lvl>
    <w:lvl w:ilvl="5">
      <w:start w:val="1"/>
      <w:numFmt w:val="bullet"/>
      <w:isLgl w:val="false"/>
      <w:suff w:val="tab"/>
      <w:lvlText w:val=""/>
      <w:lvlJc w:val="left"/>
      <w:pPr>
        <w:pStyle w:val="633"/>
        <w:ind w:left="4845" w:hanging="420"/>
        <w:tabs>
          <w:tab w:val="num" w:pos="4845" w:leader="none"/>
        </w:tabs>
      </w:pPr>
      <w:rPr>
        <w:rFonts w:ascii="Wingdings" w:hAnsi="Wingdings"/>
      </w:rPr>
    </w:lvl>
    <w:lvl w:ilvl="6">
      <w:start w:val="1"/>
      <w:numFmt w:val="bullet"/>
      <w:isLgl w:val="false"/>
      <w:suff w:val="tab"/>
      <w:lvlText w:val=""/>
      <w:lvlJc w:val="left"/>
      <w:pPr>
        <w:pStyle w:val="633"/>
        <w:ind w:left="5265" w:hanging="420"/>
        <w:tabs>
          <w:tab w:val="num" w:pos="5265" w:leader="none"/>
        </w:tabs>
      </w:pPr>
      <w:rPr>
        <w:rFonts w:ascii="Wingdings" w:hAnsi="Wingdings"/>
      </w:rPr>
    </w:lvl>
    <w:lvl w:ilvl="7">
      <w:start w:val="1"/>
      <w:numFmt w:val="bullet"/>
      <w:isLgl w:val="false"/>
      <w:suff w:val="tab"/>
      <w:lvlText w:val=""/>
      <w:lvlJc w:val="left"/>
      <w:pPr>
        <w:pStyle w:val="633"/>
        <w:ind w:left="5685" w:hanging="420"/>
        <w:tabs>
          <w:tab w:val="num" w:pos="5685" w:leader="none"/>
        </w:tabs>
      </w:pPr>
      <w:rPr>
        <w:rFonts w:ascii="Wingdings" w:hAnsi="Wingdings"/>
      </w:rPr>
    </w:lvl>
    <w:lvl w:ilvl="8">
      <w:start w:val="1"/>
      <w:numFmt w:val="bullet"/>
      <w:isLgl w:val="false"/>
      <w:suff w:val="tab"/>
      <w:lvlText w:val=""/>
      <w:lvlJc w:val="left"/>
      <w:pPr>
        <w:pStyle w:val="633"/>
        <w:ind w:left="6105" w:hanging="420"/>
        <w:tabs>
          <w:tab w:val="num" w:pos="6105" w:leader="none"/>
        </w:tabs>
      </w:pPr>
      <w:rPr>
        <w:rFonts w:ascii="Wingdings" w:hAnsi="Wingdings"/>
      </w:rPr>
    </w:lvl>
  </w:abstractNum>
  <w:abstractNum w:abstractNumId="5">
    <w:multiLevelType w:val="hybridMultilevel"/>
    <w:lvl w:ilvl="0">
      <w:start w:val="1"/>
      <w:numFmt w:val="decimal"/>
      <w:isLgl w:val="false"/>
      <w:suff w:val="nothing"/>
      <w:lvlText w:val=""/>
      <w:lvlJc w:val="left"/>
      <w:pPr>
        <w:pStyle w:val="633"/>
        <w:ind w:left="0" w:firstLine="0"/>
      </w:pPr>
      <w:rPr>
        <w:rFonts w:ascii="Times New Roman" w:hAnsi="Times New Roman"/>
        <w:b/>
        <w:i w:val="0"/>
        <w:sz w:val="21"/>
      </w:rPr>
    </w:lvl>
    <w:lvl w:ilvl="1">
      <w:start w:val="1"/>
      <w:numFmt w:val="decimal"/>
      <w:pStyle w:val="835"/>
      <w:isLgl w:val="false"/>
      <w:suff w:val="nothing"/>
      <w:lvlText w:val="%1%2　"/>
      <w:lvlJc w:val="left"/>
      <w:pPr>
        <w:pStyle w:val="633"/>
        <w:ind w:left="0" w:firstLine="0"/>
      </w:pPr>
      <w:rPr>
        <w:rFonts w:hint="eastAsia" w:ascii="黑体" w:hAnsi="Times New Roman" w:eastAsia="黑体"/>
        <w:b w:val="0"/>
        <w:i w:val="0"/>
        <w:sz w:val="21"/>
      </w:rPr>
    </w:lvl>
    <w:lvl w:ilvl="2">
      <w:start w:val="1"/>
      <w:numFmt w:val="decimal"/>
      <w:isLgl w:val="false"/>
      <w:suff w:val="nothing"/>
      <w:lvlText w:val="%1%2.%3　"/>
      <w:lvlJc w:val="left"/>
      <w:pPr>
        <w:pStyle w:val="633"/>
        <w:ind w:left="0" w:firstLine="0"/>
      </w:pPr>
      <w:rPr>
        <w:rFonts w:hint="eastAsia" w:ascii="黑体" w:hAnsi="Times New Roman" w:eastAsia="黑体"/>
        <w:b w:val="0"/>
        <w:i w:val="0"/>
        <w:sz w:val="21"/>
      </w:rPr>
    </w:lvl>
    <w:lvl w:ilvl="3">
      <w:start w:val="1"/>
      <w:numFmt w:val="decimal"/>
      <w:isLgl w:val="false"/>
      <w:suff w:val="nothing"/>
      <w:lvlText w:val="%1%2.%3.%4　"/>
      <w:lvlJc w:val="left"/>
      <w:pPr>
        <w:pStyle w:val="633"/>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633"/>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633"/>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633"/>
        <w:ind w:left="0" w:firstLine="0"/>
      </w:pPr>
      <w:rPr>
        <w:rFonts w:hint="eastAsia" w:ascii="黑体" w:hAnsi="Times New Roman" w:eastAsia="黑体"/>
        <w:b w:val="0"/>
        <w:i w:val="0"/>
        <w:sz w:val="21"/>
      </w:rPr>
    </w:lvl>
    <w:lvl w:ilvl="7">
      <w:start w:val="1"/>
      <w:numFmt w:val="decimal"/>
      <w:isLgl w:val="false"/>
      <w:suff w:val="tab"/>
      <w:lvlText w:val="%1.%2.%3.%4.%5.%6.%7.%8"/>
      <w:lvlJc w:val="left"/>
      <w:pPr>
        <w:pStyle w:val="633"/>
        <w:ind w:left="3969" w:hanging="1418"/>
        <w:tabs>
          <w:tab w:val="num" w:pos="4351" w:leader="none"/>
        </w:tabs>
      </w:pPr>
      <w:rPr>
        <w:rFonts w:hint="eastAsia"/>
      </w:rPr>
    </w:lvl>
    <w:lvl w:ilvl="8">
      <w:start w:val="1"/>
      <w:numFmt w:val="decimal"/>
      <w:isLgl w:val="false"/>
      <w:suff w:val="tab"/>
      <w:lvlText w:val="%1.%2.%3.%4.%5.%6.%7.%8.%9"/>
      <w:lvlJc w:val="left"/>
      <w:pPr>
        <w:pStyle w:val="633"/>
        <w:ind w:left="4677" w:hanging="1700"/>
        <w:tabs>
          <w:tab w:val="num" w:pos="4777" w:leader="none"/>
        </w:tabs>
      </w:pPr>
      <w:rPr>
        <w:rFonts w:hint="eastAsia"/>
      </w:rPr>
    </w:lvl>
  </w:abstractNum>
  <w:abstractNum w:abstractNumId="6">
    <w:multiLevelType w:val="hybridMultilevel"/>
    <w:lvl w:ilvl="0">
      <w:start w:val="1"/>
      <w:numFmt w:val="decimal"/>
      <w:isLgl w:val="false"/>
      <w:suff w:val="tab"/>
      <w:lvlText w:val="%1."/>
      <w:lvlJc w:val="left"/>
      <w:pPr>
        <w:pStyle w:val="633"/>
        <w:ind w:left="210" w:hanging="210"/>
        <w:tabs>
          <w:tab w:val="num" w:pos="210" w:leader="none"/>
        </w:tabs>
      </w:pPr>
      <w:rPr>
        <w:rFonts w:asci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633"/>
        <w:ind w:left="0" w:firstLine="0"/>
      </w:pPr>
      <w:rPr>
        <w:rFonts w:hint="eastAsia" w:ascii="宋体" w:hAnsi="宋体" w:eastAsia="宋体" w:cs="宋体"/>
      </w:rPr>
    </w:lvl>
    <w:lvl w:ilvl="1">
      <w:start w:val="1"/>
      <w:numFmt w:val="decimal"/>
      <w:isLgl w:val="false"/>
      <w:suff w:val="tab"/>
      <w:lvlText w:val="%2."/>
      <w:lvlJc w:val="left"/>
      <w:pPr>
        <w:pStyle w:val="633"/>
        <w:ind w:left="1440" w:hanging="360"/>
        <w:tabs>
          <w:tab w:val="num" w:pos="1440" w:leader="none"/>
        </w:tabs>
      </w:pPr>
    </w:lvl>
    <w:lvl w:ilvl="2">
      <w:start w:val="1"/>
      <w:numFmt w:val="decimal"/>
      <w:isLgl w:val="false"/>
      <w:suff w:val="tab"/>
      <w:lvlText w:val="%3."/>
      <w:lvlJc w:val="left"/>
      <w:pPr>
        <w:pStyle w:val="633"/>
        <w:ind w:left="2160" w:hanging="360"/>
        <w:tabs>
          <w:tab w:val="num" w:pos="2160" w:leader="none"/>
        </w:tabs>
      </w:pPr>
    </w:lvl>
    <w:lvl w:ilvl="3">
      <w:start w:val="1"/>
      <w:numFmt w:val="decimal"/>
      <w:isLgl w:val="false"/>
      <w:suff w:val="tab"/>
      <w:lvlText w:val="%4."/>
      <w:lvlJc w:val="left"/>
      <w:pPr>
        <w:pStyle w:val="633"/>
        <w:ind w:left="2880" w:hanging="360"/>
        <w:tabs>
          <w:tab w:val="num" w:pos="2880" w:leader="none"/>
        </w:tabs>
      </w:pPr>
    </w:lvl>
    <w:lvl w:ilvl="4">
      <w:start w:val="1"/>
      <w:numFmt w:val="decimal"/>
      <w:isLgl w:val="false"/>
      <w:suff w:val="tab"/>
      <w:lvlText w:val="%5."/>
      <w:lvlJc w:val="left"/>
      <w:pPr>
        <w:pStyle w:val="633"/>
        <w:ind w:left="3600" w:hanging="360"/>
        <w:tabs>
          <w:tab w:val="num" w:pos="3600" w:leader="none"/>
        </w:tabs>
      </w:pPr>
    </w:lvl>
    <w:lvl w:ilvl="5">
      <w:start w:val="1"/>
      <w:numFmt w:val="decimal"/>
      <w:isLgl w:val="false"/>
      <w:suff w:val="tab"/>
      <w:lvlText w:val="%6."/>
      <w:lvlJc w:val="left"/>
      <w:pPr>
        <w:pStyle w:val="633"/>
        <w:ind w:left="4320" w:hanging="360"/>
        <w:tabs>
          <w:tab w:val="num" w:pos="4320" w:leader="none"/>
        </w:tabs>
      </w:pPr>
    </w:lvl>
    <w:lvl w:ilvl="6">
      <w:start w:val="1"/>
      <w:numFmt w:val="decimal"/>
      <w:isLgl w:val="false"/>
      <w:suff w:val="tab"/>
      <w:lvlText w:val="%7."/>
      <w:lvlJc w:val="left"/>
      <w:pPr>
        <w:pStyle w:val="633"/>
        <w:ind w:left="5040" w:hanging="360"/>
        <w:tabs>
          <w:tab w:val="num" w:pos="5040" w:leader="none"/>
        </w:tabs>
      </w:pPr>
    </w:lvl>
    <w:lvl w:ilvl="7">
      <w:start w:val="1"/>
      <w:numFmt w:val="decimal"/>
      <w:isLgl w:val="false"/>
      <w:suff w:val="tab"/>
      <w:lvlText w:val="%8."/>
      <w:lvlJc w:val="left"/>
      <w:pPr>
        <w:pStyle w:val="633"/>
        <w:ind w:left="5760" w:hanging="360"/>
        <w:tabs>
          <w:tab w:val="num" w:pos="5760" w:leader="none"/>
        </w:tabs>
      </w:pPr>
    </w:lvl>
    <w:lvl w:ilvl="8">
      <w:start w:val="1"/>
      <w:numFmt w:val="decimal"/>
      <w:isLgl w:val="false"/>
      <w:suff w:val="tab"/>
      <w:lvlText w:val="%9."/>
      <w:lvlJc w:val="left"/>
      <w:pPr>
        <w:pStyle w:val="633"/>
        <w:ind w:left="6480" w:hanging="360"/>
        <w:tabs>
          <w:tab w:val="num" w:pos="6480" w:leader="none"/>
        </w:tabs>
      </w:pPr>
    </w:lvl>
  </w:abstractNum>
  <w:num w:numId="1">
    <w:abstractNumId w:val="2"/>
  </w:num>
  <w:num w:numId="2">
    <w:abstractNumId w:val="1"/>
  </w:num>
  <w:num w:numId="3">
    <w:abstractNumId w:val="4"/>
  </w:num>
  <w:num w:numId="4">
    <w:abstractNumId w:val="3"/>
  </w:num>
  <w:num w:numId="5">
    <w:abstractNumId w:val="5"/>
  </w:num>
  <w:num w:numId="6">
    <w:abstractNumId w:val="7"/>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3"/>
    <w:next w:val="6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3"/>
    <w:next w:val="6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3"/>
    <w:next w:val="6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3"/>
    <w:next w:val="6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3"/>
    <w:next w:val="6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3"/>
    <w:next w:val="6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3"/>
    <w:next w:val="6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3"/>
    <w:next w:val="6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3"/>
    <w:next w:val="6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3"/>
    <w:next w:val="6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3"/>
    <w:next w:val="6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3"/>
    <w:next w:val="633"/>
    <w:link w:val="38"/>
    <w:uiPriority w:val="29"/>
    <w:qFormat/>
    <w:pPr>
      <w:ind w:left="720" w:right="720"/>
    </w:pPr>
    <w:rPr>
      <w:i/>
    </w:rPr>
  </w:style>
  <w:style w:type="character" w:styleId="38">
    <w:name w:val="Quote Char"/>
    <w:link w:val="37"/>
    <w:uiPriority w:val="29"/>
    <w:rPr>
      <w:i/>
    </w:rPr>
  </w:style>
  <w:style w:type="paragraph" w:styleId="39">
    <w:name w:val="Intense Quote"/>
    <w:basedOn w:val="633"/>
    <w:next w:val="6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3"/>
    <w:next w:val="6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3"/>
    <w:next w:val="633"/>
    <w:uiPriority w:val="39"/>
    <w:unhideWhenUsed/>
    <w:pPr>
      <w:ind w:left="0" w:right="0" w:firstLine="0"/>
      <w:spacing w:after="57"/>
    </w:pPr>
  </w:style>
  <w:style w:type="paragraph" w:styleId="181">
    <w:name w:val="toc 2"/>
    <w:basedOn w:val="633"/>
    <w:next w:val="633"/>
    <w:uiPriority w:val="39"/>
    <w:unhideWhenUsed/>
    <w:pPr>
      <w:ind w:left="283" w:right="0" w:firstLine="0"/>
      <w:spacing w:after="57"/>
    </w:pPr>
  </w:style>
  <w:style w:type="paragraph" w:styleId="182">
    <w:name w:val="toc 3"/>
    <w:basedOn w:val="633"/>
    <w:next w:val="633"/>
    <w:uiPriority w:val="39"/>
    <w:unhideWhenUsed/>
    <w:pPr>
      <w:ind w:left="567" w:right="0" w:firstLine="0"/>
      <w:spacing w:after="57"/>
    </w:pPr>
  </w:style>
  <w:style w:type="paragraph" w:styleId="183">
    <w:name w:val="toc 4"/>
    <w:basedOn w:val="633"/>
    <w:next w:val="633"/>
    <w:uiPriority w:val="39"/>
    <w:unhideWhenUsed/>
    <w:pPr>
      <w:ind w:left="850" w:right="0" w:firstLine="0"/>
      <w:spacing w:after="57"/>
    </w:pPr>
  </w:style>
  <w:style w:type="paragraph" w:styleId="184">
    <w:name w:val="toc 5"/>
    <w:basedOn w:val="633"/>
    <w:next w:val="633"/>
    <w:uiPriority w:val="39"/>
    <w:unhideWhenUsed/>
    <w:pPr>
      <w:ind w:left="1134" w:right="0" w:firstLine="0"/>
      <w:spacing w:after="57"/>
    </w:pPr>
  </w:style>
  <w:style w:type="paragraph" w:styleId="185">
    <w:name w:val="toc 6"/>
    <w:basedOn w:val="633"/>
    <w:next w:val="633"/>
    <w:uiPriority w:val="39"/>
    <w:unhideWhenUsed/>
    <w:pPr>
      <w:ind w:left="1417" w:right="0" w:firstLine="0"/>
      <w:spacing w:after="57"/>
    </w:pPr>
  </w:style>
  <w:style w:type="paragraph" w:styleId="186">
    <w:name w:val="toc 7"/>
    <w:basedOn w:val="633"/>
    <w:next w:val="633"/>
    <w:uiPriority w:val="39"/>
    <w:unhideWhenUsed/>
    <w:pPr>
      <w:ind w:left="1701" w:right="0" w:firstLine="0"/>
      <w:spacing w:after="57"/>
    </w:pPr>
  </w:style>
  <w:style w:type="paragraph" w:styleId="187">
    <w:name w:val="toc 8"/>
    <w:basedOn w:val="633"/>
    <w:next w:val="633"/>
    <w:uiPriority w:val="39"/>
    <w:unhideWhenUsed/>
    <w:pPr>
      <w:ind w:left="1984" w:right="0" w:firstLine="0"/>
      <w:spacing w:after="57"/>
    </w:pPr>
  </w:style>
  <w:style w:type="paragraph" w:styleId="188">
    <w:name w:val="toc 9"/>
    <w:basedOn w:val="633"/>
    <w:next w:val="6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3"/>
    <w:next w:val="633"/>
    <w:uiPriority w:val="99"/>
    <w:unhideWhenUsed/>
    <w:pPr>
      <w:spacing w:after="0" w:afterAutospacing="0"/>
    </w:pPr>
  </w:style>
  <w:style w:type="paragraph" w:styleId="633" w:default="1">
    <w:name w:val="Normal"/>
    <w:next w:val="633"/>
    <w:link w:val="633"/>
    <w:qFormat/>
    <w:pPr>
      <w:jc w:val="both"/>
      <w:widowControl w:val="off"/>
    </w:pPr>
    <w:rPr>
      <w:sz w:val="21"/>
      <w:szCs w:val="24"/>
      <w:lang w:val="en-US" w:eastAsia="zh-CN" w:bidi="ar-SA"/>
    </w:rPr>
  </w:style>
  <w:style w:type="paragraph" w:styleId="634">
    <w:name w:val="标题 1"/>
    <w:basedOn w:val="633"/>
    <w:next w:val="633"/>
    <w:link w:val="633"/>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635">
    <w:name w:val="标题 2"/>
    <w:basedOn w:val="633"/>
    <w:next w:val="633"/>
    <w:link w:val="645"/>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636">
    <w:name w:val="标题 3"/>
    <w:basedOn w:val="633"/>
    <w:next w:val="633"/>
    <w:link w:val="646"/>
    <w:qFormat/>
    <w:pPr>
      <w:keepLines/>
      <w:keepNext/>
      <w:spacing w:before="260" w:after="260" w:line="416" w:lineRule="auto"/>
      <w:outlineLvl w:val="2"/>
    </w:pPr>
    <w:rPr>
      <w:rFonts w:ascii="黑体" w:eastAsia="黑体"/>
      <w:b/>
      <w:bCs/>
      <w:sz w:val="32"/>
      <w:szCs w:val="32"/>
    </w:rPr>
  </w:style>
  <w:style w:type="paragraph" w:styleId="637">
    <w:name w:val="标题 4"/>
    <w:basedOn w:val="633"/>
    <w:next w:val="633"/>
    <w:link w:val="633"/>
    <w:qFormat/>
    <w:pPr>
      <w:numPr>
        <w:ilvl w:val="4"/>
        <w:numId w:val="1"/>
      </w:numPr>
      <w:keepLines/>
      <w:keepNext/>
      <w:spacing w:before="280" w:after="290" w:line="376" w:lineRule="auto"/>
      <w:tabs>
        <w:tab w:val="left" w:pos="1080" w:leader="none"/>
      </w:tabs>
      <w:outlineLvl w:val="3"/>
    </w:pPr>
    <w:rPr>
      <w:rFonts w:ascii="Arial" w:hAnsi="Arial" w:eastAsia="黑体" w:cs="Times New Roman"/>
      <w:b/>
      <w:bCs/>
      <w:sz w:val="28"/>
      <w:szCs w:val="28"/>
    </w:rPr>
  </w:style>
  <w:style w:type="paragraph" w:styleId="638">
    <w:name w:val="标题 5"/>
    <w:basedOn w:val="633"/>
    <w:next w:val="633"/>
    <w:link w:val="633"/>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639">
    <w:name w:val="标题 6"/>
    <w:basedOn w:val="633"/>
    <w:next w:val="633"/>
    <w:link w:val="647"/>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640">
    <w:name w:val="标题 7"/>
    <w:basedOn w:val="633"/>
    <w:next w:val="633"/>
    <w:link w:val="648"/>
    <w:qFormat/>
    <w:pPr>
      <w:ind w:left="1296" w:hanging="1296"/>
      <w:keepLines/>
      <w:keepNext/>
      <w:spacing w:before="240" w:after="64" w:line="320" w:lineRule="atLeast"/>
      <w:tabs>
        <w:tab w:val="left" w:pos="1296" w:leader="none"/>
      </w:tabs>
      <w:outlineLvl w:val="6"/>
    </w:pPr>
    <w:rPr>
      <w:b/>
      <w:sz w:val="24"/>
    </w:rPr>
  </w:style>
  <w:style w:type="paragraph" w:styleId="641">
    <w:name w:val="标题 8"/>
    <w:basedOn w:val="633"/>
    <w:next w:val="633"/>
    <w:link w:val="649"/>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642">
    <w:name w:val="标题 9"/>
    <w:basedOn w:val="633"/>
    <w:next w:val="633"/>
    <w:link w:val="65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643">
    <w:name w:val="默认段落字体"/>
    <w:next w:val="643"/>
    <w:link w:val="633"/>
    <w:rPr>
      <w:rFonts w:ascii="Times New Roman" w:hAnsi="Times New Roman" w:eastAsia="宋体" w:cs="Times New Roman"/>
    </w:rPr>
  </w:style>
  <w:style w:type="table" w:styleId="644">
    <w:name w:val="普通表格"/>
    <w:next w:val="644"/>
    <w:link w:val="633"/>
    <w:rPr>
      <w:rFonts w:ascii="Times New Roman" w:hAnsi="Times New Roman" w:eastAsia="宋体" w:cs="Times New Roman"/>
    </w:rPr>
    <w:tblPr/>
  </w:style>
  <w:style w:type="character" w:styleId="645">
    <w:name w:val="标题 2 字符"/>
    <w:next w:val="645"/>
    <w:link w:val="635"/>
    <w:rPr>
      <w:rFonts w:ascii="Arial" w:hAnsi="Arial" w:eastAsia="黑体" w:cs="Times New Roman"/>
      <w:b/>
      <w:bCs/>
      <w:sz w:val="32"/>
      <w:szCs w:val="32"/>
    </w:rPr>
  </w:style>
  <w:style w:type="character" w:styleId="646">
    <w:name w:val="标题 3 字符"/>
    <w:next w:val="646"/>
    <w:link w:val="636"/>
    <w:rPr>
      <w:rFonts w:ascii="黑体" w:hAnsi="Times New Roman" w:eastAsia="黑体" w:cs="Times New Roman"/>
      <w:b/>
      <w:bCs/>
      <w:sz w:val="32"/>
      <w:szCs w:val="32"/>
    </w:rPr>
  </w:style>
  <w:style w:type="character" w:styleId="647">
    <w:name w:val="标题 6 字符"/>
    <w:next w:val="647"/>
    <w:link w:val="639"/>
    <w:rPr>
      <w:rFonts w:ascii="Arial" w:hAnsi="Arial" w:eastAsia="黑体" w:cs="Times New Roman"/>
      <w:b/>
      <w:sz w:val="24"/>
      <w:szCs w:val="24"/>
      <w:lang w:val="en-US" w:eastAsia="zh-CN" w:bidi="ar-SA"/>
    </w:rPr>
  </w:style>
  <w:style w:type="character" w:styleId="648">
    <w:name w:val="标题 7 字符"/>
    <w:next w:val="648"/>
    <w:link w:val="640"/>
    <w:rPr>
      <w:rFonts w:ascii="Times New Roman" w:hAnsi="Times New Roman" w:eastAsia="宋体" w:cs="Times New Roman"/>
      <w:b/>
      <w:sz w:val="24"/>
      <w:szCs w:val="24"/>
      <w:lang w:val="en-US" w:eastAsia="zh-CN" w:bidi="ar-SA"/>
    </w:rPr>
  </w:style>
  <w:style w:type="character" w:styleId="649">
    <w:name w:val="标题 8 字符"/>
    <w:next w:val="649"/>
    <w:link w:val="641"/>
    <w:rPr>
      <w:rFonts w:ascii="Arial" w:hAnsi="Arial" w:eastAsia="黑体" w:cs="Times New Roman"/>
      <w:sz w:val="24"/>
      <w:szCs w:val="24"/>
      <w:lang w:val="en-US" w:eastAsia="zh-CN" w:bidi="ar-SA"/>
    </w:rPr>
  </w:style>
  <w:style w:type="character" w:styleId="650">
    <w:name w:val="标题 9 字符"/>
    <w:next w:val="650"/>
    <w:link w:val="642"/>
    <w:rPr>
      <w:rFonts w:ascii="Arial" w:hAnsi="Arial" w:eastAsia="黑体" w:cs="Times New Roman"/>
      <w:sz w:val="21"/>
      <w:szCs w:val="24"/>
      <w:lang w:val="en-US" w:eastAsia="zh-CN" w:bidi="ar-SA"/>
    </w:rPr>
  </w:style>
  <w:style w:type="paragraph" w:styleId="651">
    <w:name w:val="目录 7"/>
    <w:basedOn w:val="633"/>
    <w:next w:val="633"/>
    <w:link w:val="633"/>
    <w:pPr>
      <w:ind w:left="1260" w:firstLine="420"/>
      <w:jc w:val="left"/>
      <w:spacing w:line="288" w:lineRule="auto"/>
    </w:pPr>
    <w:rPr>
      <w:rFonts w:ascii="Times New Roman" w:hAnsi="Times New Roman" w:eastAsia="宋体" w:cs="Times New Roman"/>
      <w:sz w:val="18"/>
      <w:szCs w:val="18"/>
    </w:rPr>
  </w:style>
  <w:style w:type="paragraph" w:styleId="652">
    <w:name w:val="索引 8"/>
    <w:basedOn w:val="633"/>
    <w:next w:val="633"/>
    <w:link w:val="633"/>
    <w:pPr>
      <w:ind w:left="1400"/>
    </w:pPr>
    <w:rPr>
      <w:rFonts w:ascii="Times New Roman" w:hAnsi="Times New Roman" w:eastAsia="宋体" w:cs="Times New Roman"/>
      <w:szCs w:val="20"/>
    </w:rPr>
  </w:style>
  <w:style w:type="paragraph" w:styleId="653">
    <w:name w:val="正文缩进"/>
    <w:basedOn w:val="633"/>
    <w:next w:val="653"/>
    <w:link w:val="654"/>
    <w:pPr>
      <w:ind w:firstLine="420"/>
      <w:jc w:val="left"/>
      <w:widowControl/>
    </w:pPr>
    <w:rPr>
      <w:sz w:val="20"/>
      <w:szCs w:val="20"/>
    </w:rPr>
  </w:style>
  <w:style w:type="character" w:styleId="654">
    <w:name w:val="正文缩进 字符"/>
    <w:next w:val="654"/>
    <w:link w:val="653"/>
    <w:rPr>
      <w:rFonts w:ascii="Times New Roman" w:hAnsi="Times New Roman" w:eastAsia="宋体" w:cs="Times New Roman"/>
    </w:rPr>
  </w:style>
  <w:style w:type="paragraph" w:styleId="655">
    <w:name w:val="题注"/>
    <w:basedOn w:val="633"/>
    <w:next w:val="633"/>
    <w:link w:val="633"/>
    <w:qFormat/>
    <w:rPr>
      <w:rFonts w:ascii="Arial" w:hAnsi="Arial" w:eastAsia="黑体" w:cs="Arial"/>
      <w:sz w:val="20"/>
      <w:szCs w:val="20"/>
    </w:rPr>
  </w:style>
  <w:style w:type="paragraph" w:styleId="656">
    <w:name w:val="索引 5"/>
    <w:basedOn w:val="633"/>
    <w:next w:val="633"/>
    <w:link w:val="633"/>
    <w:pPr>
      <w:ind w:left="800"/>
    </w:pPr>
    <w:rPr>
      <w:rFonts w:ascii="Times New Roman" w:hAnsi="Times New Roman" w:eastAsia="宋体" w:cs="Times New Roman"/>
      <w:szCs w:val="20"/>
    </w:rPr>
  </w:style>
  <w:style w:type="paragraph" w:styleId="657">
    <w:name w:val="文档结构图"/>
    <w:basedOn w:val="633"/>
    <w:next w:val="657"/>
    <w:link w:val="658"/>
    <w:pPr>
      <w:shd w:val="clear" w:color="auto" w:fill="000080"/>
    </w:pPr>
  </w:style>
  <w:style w:type="character" w:styleId="658">
    <w:name w:val="文档结构图 字符"/>
    <w:next w:val="658"/>
    <w:link w:val="657"/>
    <w:rPr>
      <w:rFonts w:ascii="Times New Roman" w:hAnsi="Times New Roman" w:eastAsia="宋体" w:cs="Times New Roman"/>
      <w:sz w:val="21"/>
      <w:szCs w:val="24"/>
      <w:shd w:val="clear" w:color="auto" w:fill="000080"/>
    </w:rPr>
  </w:style>
  <w:style w:type="paragraph" w:styleId="659">
    <w:name w:val="批注文字"/>
    <w:basedOn w:val="633"/>
    <w:next w:val="659"/>
    <w:link w:val="660"/>
    <w:pPr>
      <w:jc w:val="left"/>
    </w:pPr>
  </w:style>
  <w:style w:type="character" w:styleId="660">
    <w:name w:val="批注文字 字符"/>
    <w:next w:val="660"/>
    <w:link w:val="659"/>
    <w:rPr>
      <w:rFonts w:ascii="Times New Roman" w:hAnsi="Times New Roman" w:eastAsia="宋体" w:cs="Times New Roman"/>
      <w:sz w:val="21"/>
      <w:szCs w:val="24"/>
    </w:rPr>
  </w:style>
  <w:style w:type="paragraph" w:styleId="661">
    <w:name w:val="索引 6"/>
    <w:basedOn w:val="633"/>
    <w:next w:val="633"/>
    <w:link w:val="633"/>
    <w:pPr>
      <w:ind w:left="1000"/>
    </w:pPr>
    <w:rPr>
      <w:rFonts w:ascii="Times New Roman" w:hAnsi="Times New Roman" w:eastAsia="宋体" w:cs="Times New Roman"/>
      <w:szCs w:val="20"/>
    </w:rPr>
  </w:style>
  <w:style w:type="paragraph" w:styleId="662">
    <w:name w:val="称呼"/>
    <w:basedOn w:val="633"/>
    <w:next w:val="633"/>
    <w:link w:val="663"/>
    <w:pPr>
      <w:ind w:firstLine="420"/>
      <w:spacing w:after="20" w:line="288" w:lineRule="auto"/>
    </w:pPr>
    <w:rPr>
      <w:sz w:val="28"/>
    </w:rPr>
  </w:style>
  <w:style w:type="character" w:styleId="663">
    <w:name w:val="称呼 字符"/>
    <w:next w:val="663"/>
    <w:link w:val="662"/>
    <w:rPr>
      <w:rFonts w:ascii="Times New Roman" w:hAnsi="Times New Roman" w:eastAsia="宋体" w:cs="Times New Roman"/>
      <w:sz w:val="28"/>
      <w:szCs w:val="24"/>
      <w:lang w:val="en-US" w:eastAsia="zh-CN" w:bidi="ar-SA"/>
    </w:rPr>
  </w:style>
  <w:style w:type="paragraph" w:styleId="664">
    <w:name w:val="正文文本 3"/>
    <w:basedOn w:val="633"/>
    <w:next w:val="664"/>
    <w:link w:val="665"/>
    <w:pPr>
      <w:jc w:val="center"/>
      <w:spacing w:after="20" w:line="288" w:lineRule="auto"/>
    </w:pPr>
    <w:rPr>
      <w:b/>
      <w:bCs/>
      <w:sz w:val="24"/>
    </w:rPr>
  </w:style>
  <w:style w:type="character" w:styleId="665">
    <w:name w:val="正文文本 3 字符"/>
    <w:next w:val="665"/>
    <w:link w:val="664"/>
    <w:rPr>
      <w:rFonts w:ascii="Times New Roman" w:hAnsi="Times New Roman" w:eastAsia="宋体" w:cs="Times New Roman"/>
      <w:b/>
      <w:bCs/>
      <w:sz w:val="24"/>
      <w:szCs w:val="24"/>
      <w:lang w:val="en-US" w:eastAsia="zh-CN" w:bidi="ar-SA"/>
    </w:rPr>
  </w:style>
  <w:style w:type="paragraph" w:styleId="666">
    <w:name w:val="结束语"/>
    <w:basedOn w:val="633"/>
    <w:next w:val="666"/>
    <w:link w:val="667"/>
    <w:pPr>
      <w:ind w:left="100" w:firstLine="420"/>
      <w:spacing w:after="20" w:line="288" w:lineRule="auto"/>
    </w:pPr>
    <w:rPr>
      <w:sz w:val="28"/>
    </w:rPr>
  </w:style>
  <w:style w:type="character" w:styleId="667">
    <w:name w:val="结束语 字符"/>
    <w:next w:val="667"/>
    <w:link w:val="666"/>
    <w:rPr>
      <w:rFonts w:ascii="Times New Roman" w:hAnsi="Times New Roman" w:eastAsia="宋体" w:cs="Times New Roman"/>
      <w:sz w:val="28"/>
      <w:szCs w:val="24"/>
      <w:lang w:val="en-US" w:eastAsia="zh-CN" w:bidi="ar-SA"/>
    </w:rPr>
  </w:style>
  <w:style w:type="paragraph" w:styleId="668">
    <w:name w:val="正文文本"/>
    <w:basedOn w:val="633"/>
    <w:next w:val="633"/>
    <w:link w:val="669"/>
    <w:rPr>
      <w:rFonts w:ascii="仿宋_GB2312" w:eastAsia="仿宋_GB2312"/>
      <w:sz w:val="28"/>
      <w:szCs w:val="20"/>
    </w:rPr>
  </w:style>
  <w:style w:type="character" w:styleId="669">
    <w:name w:val="正文文本 字符1"/>
    <w:next w:val="669"/>
    <w:link w:val="668"/>
    <w:rPr>
      <w:rFonts w:ascii="仿宋_GB2312" w:hAnsi="Times New Roman" w:eastAsia="仿宋_GB2312" w:cs="Times New Roman"/>
      <w:sz w:val="28"/>
    </w:rPr>
  </w:style>
  <w:style w:type="paragraph" w:styleId="670">
    <w:name w:val="正文文本缩进"/>
    <w:basedOn w:val="633"/>
    <w:next w:val="670"/>
    <w:link w:val="671"/>
    <w:pPr>
      <w:ind w:left="156"/>
      <w:spacing w:line="300" w:lineRule="auto"/>
      <w:widowControl/>
    </w:pPr>
    <w:rPr>
      <w:rFonts w:ascii="仿宋_GB2312" w:eastAsia="仿宋_GB2312"/>
      <w:sz w:val="28"/>
      <w:szCs w:val="20"/>
    </w:rPr>
  </w:style>
  <w:style w:type="character" w:styleId="671">
    <w:name w:val="正文文本缩进 字符"/>
    <w:next w:val="671"/>
    <w:link w:val="670"/>
    <w:rPr>
      <w:rFonts w:ascii="仿宋_GB2312" w:hAnsi="Times New Roman" w:eastAsia="仿宋_GB2312" w:cs="Times New Roman"/>
      <w:sz w:val="28"/>
    </w:rPr>
  </w:style>
  <w:style w:type="paragraph" w:styleId="672">
    <w:name w:val="文本块"/>
    <w:basedOn w:val="633"/>
    <w:next w:val="672"/>
    <w:link w:val="633"/>
    <w:pPr>
      <w:ind w:left="420" w:right="33"/>
      <w:jc w:val="left"/>
    </w:pPr>
    <w:rPr>
      <w:rFonts w:ascii="Times New Roman" w:hAnsi="Times New Roman" w:eastAsia="宋体" w:cs="Times New Roman"/>
      <w:sz w:val="24"/>
      <w:szCs w:val="20"/>
    </w:rPr>
  </w:style>
  <w:style w:type="paragraph" w:styleId="673">
    <w:name w:val="索引 4"/>
    <w:basedOn w:val="633"/>
    <w:next w:val="633"/>
    <w:link w:val="633"/>
    <w:pPr>
      <w:ind w:left="600"/>
    </w:pPr>
    <w:rPr>
      <w:rFonts w:ascii="Times New Roman" w:hAnsi="Times New Roman" w:eastAsia="宋体" w:cs="Times New Roman"/>
      <w:szCs w:val="20"/>
    </w:rPr>
  </w:style>
  <w:style w:type="paragraph" w:styleId="674">
    <w:name w:val="目录 5"/>
    <w:basedOn w:val="633"/>
    <w:next w:val="633"/>
    <w:link w:val="633"/>
    <w:pPr>
      <w:ind w:left="840" w:firstLine="420"/>
      <w:jc w:val="left"/>
      <w:spacing w:line="288" w:lineRule="auto"/>
    </w:pPr>
    <w:rPr>
      <w:rFonts w:ascii="Times New Roman" w:hAnsi="Times New Roman" w:eastAsia="宋体" w:cs="Times New Roman"/>
      <w:sz w:val="18"/>
      <w:szCs w:val="18"/>
    </w:rPr>
  </w:style>
  <w:style w:type="paragraph" w:styleId="675">
    <w:name w:val="目录 3"/>
    <w:basedOn w:val="633"/>
    <w:next w:val="633"/>
    <w:link w:val="633"/>
    <w:pPr>
      <w:ind w:left="420" w:firstLine="420"/>
      <w:jc w:val="left"/>
      <w:spacing w:line="288" w:lineRule="auto"/>
    </w:pPr>
    <w:rPr>
      <w:rFonts w:ascii="Times New Roman" w:hAnsi="Times New Roman" w:eastAsia="宋体" w:cs="Times New Roman"/>
      <w:iCs/>
      <w:sz w:val="20"/>
      <w:szCs w:val="20"/>
    </w:rPr>
  </w:style>
  <w:style w:type="paragraph" w:styleId="676">
    <w:name w:val="纯文本"/>
    <w:basedOn w:val="633"/>
    <w:next w:val="676"/>
    <w:link w:val="677"/>
    <w:rPr>
      <w:rFonts w:ascii="宋体" w:hAnsi="Courier New" w:eastAsia="宋体" w:cs="Times New Roman"/>
      <w:szCs w:val="21"/>
    </w:rPr>
  </w:style>
  <w:style w:type="character" w:styleId="677">
    <w:name w:val="纯文本 字符"/>
    <w:next w:val="677"/>
    <w:link w:val="676"/>
    <w:rPr>
      <w:rFonts w:ascii="宋体" w:hAnsi="Courier New"/>
      <w:sz w:val="21"/>
      <w:szCs w:val="21"/>
    </w:rPr>
  </w:style>
  <w:style w:type="paragraph" w:styleId="678">
    <w:name w:val="列表项目符号 5"/>
    <w:basedOn w:val="633"/>
    <w:next w:val="678"/>
    <w:link w:val="633"/>
    <w:pPr>
      <w:numPr>
        <w:ilvl w:val="0"/>
        <w:numId w:val="2"/>
      </w:numPr>
      <w:spacing w:line="360" w:lineRule="exact"/>
      <w:widowControl/>
      <w:tabs>
        <w:tab w:val="left" w:pos="2040" w:leader="none"/>
      </w:tabs>
    </w:pPr>
    <w:rPr>
      <w:rFonts w:ascii="Times New Roman" w:hAnsi="Times New Roman" w:eastAsia="楷体_GB2312" w:cs="Times New Roman"/>
      <w:sz w:val="24"/>
      <w:szCs w:val="20"/>
    </w:rPr>
  </w:style>
  <w:style w:type="paragraph" w:styleId="679">
    <w:name w:val="目录 8"/>
    <w:basedOn w:val="633"/>
    <w:next w:val="633"/>
    <w:link w:val="633"/>
    <w:pPr>
      <w:ind w:left="1470" w:firstLine="420"/>
      <w:jc w:val="left"/>
      <w:spacing w:line="288" w:lineRule="auto"/>
    </w:pPr>
    <w:rPr>
      <w:rFonts w:ascii="Times New Roman" w:hAnsi="Times New Roman" w:eastAsia="宋体" w:cs="Times New Roman"/>
      <w:sz w:val="18"/>
      <w:szCs w:val="18"/>
    </w:rPr>
  </w:style>
  <w:style w:type="paragraph" w:styleId="680">
    <w:name w:val="索引 3"/>
    <w:basedOn w:val="633"/>
    <w:next w:val="633"/>
    <w:link w:val="633"/>
    <w:pPr>
      <w:ind w:left="400"/>
    </w:pPr>
    <w:rPr>
      <w:rFonts w:ascii="Times New Roman" w:hAnsi="Times New Roman" w:eastAsia="宋体" w:cs="Times New Roman"/>
      <w:szCs w:val="20"/>
    </w:rPr>
  </w:style>
  <w:style w:type="paragraph" w:styleId="681">
    <w:name w:val="日期"/>
    <w:basedOn w:val="633"/>
    <w:next w:val="633"/>
    <w:link w:val="633"/>
    <w:pPr>
      <w:ind w:left="100"/>
    </w:pPr>
    <w:rPr>
      <w:rFonts w:ascii="楷体_GB2312" w:hAnsi="Times New Roman" w:eastAsia="楷体_GB2312" w:cs="Times New Roman"/>
      <w:b/>
      <w:sz w:val="28"/>
    </w:rPr>
  </w:style>
  <w:style w:type="paragraph" w:styleId="682">
    <w:name w:val="正文文本缩进 2"/>
    <w:basedOn w:val="633"/>
    <w:next w:val="682"/>
    <w:link w:val="633"/>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683">
    <w:name w:val="批注框文本"/>
    <w:basedOn w:val="633"/>
    <w:next w:val="683"/>
    <w:link w:val="684"/>
    <w:rPr>
      <w:sz w:val="18"/>
      <w:szCs w:val="18"/>
    </w:rPr>
  </w:style>
  <w:style w:type="character" w:styleId="684">
    <w:name w:val="批注框文本 字符"/>
    <w:next w:val="684"/>
    <w:link w:val="683"/>
    <w:rPr>
      <w:rFonts w:ascii="Times New Roman" w:hAnsi="Times New Roman" w:eastAsia="宋体" w:cs="Times New Roman"/>
      <w:sz w:val="18"/>
      <w:szCs w:val="18"/>
    </w:rPr>
  </w:style>
  <w:style w:type="paragraph" w:styleId="685">
    <w:name w:val="页脚"/>
    <w:basedOn w:val="633"/>
    <w:next w:val="687"/>
    <w:link w:val="686"/>
    <w:pPr>
      <w:jc w:val="left"/>
      <w:tabs>
        <w:tab w:val="center" w:pos="4153" w:leader="none"/>
        <w:tab w:val="right" w:pos="8306" w:leader="none"/>
      </w:tabs>
    </w:pPr>
    <w:rPr>
      <w:sz w:val="18"/>
      <w:szCs w:val="18"/>
    </w:rPr>
  </w:style>
  <w:style w:type="character" w:styleId="686">
    <w:name w:val="页脚 字符"/>
    <w:next w:val="686"/>
    <w:link w:val="685"/>
    <w:rPr>
      <w:rFonts w:ascii="Times New Roman" w:hAnsi="Times New Roman" w:eastAsia="宋体" w:cs="Times New Roman"/>
      <w:sz w:val="18"/>
      <w:szCs w:val="18"/>
      <w:lang w:val="en-US" w:eastAsia="zh-CN" w:bidi="ar-SA"/>
    </w:rPr>
  </w:style>
  <w:style w:type="paragraph" w:styleId="687">
    <w:name w:val="TOC Heading1"/>
    <w:next w:val="633"/>
    <w:link w:val="633"/>
    <w:qFormat/>
    <w:rPr>
      <w:sz w:val="32"/>
      <w:lang w:val="en-US" w:eastAsia="zh-CN" w:bidi="ar-SA"/>
    </w:rPr>
  </w:style>
  <w:style w:type="paragraph" w:styleId="688">
    <w:name w:val="寄信人地址"/>
    <w:basedOn w:val="633"/>
    <w:next w:val="688"/>
    <w:link w:val="633"/>
    <w:qFormat/>
    <w:rPr>
      <w:rFonts w:ascii="Arial" w:hAnsi="Arial"/>
    </w:rPr>
  </w:style>
  <w:style w:type="paragraph" w:styleId="689">
    <w:name w:val="页眉"/>
    <w:basedOn w:val="633"/>
    <w:next w:val="689"/>
    <w:link w:val="690"/>
    <w:pPr>
      <w:jc w:val="center"/>
      <w:tabs>
        <w:tab w:val="center" w:pos="4153" w:leader="none"/>
        <w:tab w:val="right" w:pos="8306" w:leader="none"/>
      </w:tabs>
      <w:pBdr>
        <w:bottom w:val="single" w:color="000000" w:sz="6" w:space="1"/>
      </w:pBdr>
    </w:pPr>
    <w:rPr>
      <w:sz w:val="18"/>
      <w:szCs w:val="18"/>
    </w:rPr>
  </w:style>
  <w:style w:type="character" w:styleId="690">
    <w:name w:val="页眉 字符"/>
    <w:next w:val="690"/>
    <w:link w:val="689"/>
    <w:rPr>
      <w:rFonts w:ascii="Times New Roman" w:hAnsi="Times New Roman" w:eastAsia="宋体" w:cs="Times New Roman"/>
      <w:sz w:val="18"/>
      <w:szCs w:val="18"/>
    </w:rPr>
  </w:style>
  <w:style w:type="paragraph" w:styleId="691">
    <w:name w:val="目录 1"/>
    <w:basedOn w:val="633"/>
    <w:next w:val="633"/>
    <w:link w:val="633"/>
    <w:pPr>
      <w:spacing w:before="120" w:after="120" w:line="288" w:lineRule="auto"/>
      <w:tabs>
        <w:tab w:val="right" w:pos="8296" w:leader="dot"/>
      </w:tabs>
    </w:pPr>
    <w:rPr>
      <w:rFonts w:ascii="黑体" w:hAnsi="宋体" w:eastAsia="黑体" w:cs="Times New Roman"/>
      <w:caps/>
      <w:sz w:val="30"/>
      <w:szCs w:val="30"/>
    </w:rPr>
  </w:style>
  <w:style w:type="paragraph" w:styleId="692">
    <w:name w:val="目录 4"/>
    <w:basedOn w:val="633"/>
    <w:next w:val="633"/>
    <w:link w:val="633"/>
    <w:pPr>
      <w:ind w:left="630" w:firstLine="420"/>
      <w:jc w:val="left"/>
      <w:spacing w:line="288" w:lineRule="auto"/>
    </w:pPr>
    <w:rPr>
      <w:rFonts w:ascii="Times New Roman" w:hAnsi="Times New Roman" w:eastAsia="宋体" w:cs="Times New Roman"/>
      <w:sz w:val="18"/>
      <w:szCs w:val="18"/>
    </w:rPr>
  </w:style>
  <w:style w:type="paragraph" w:styleId="693">
    <w:name w:val="列表"/>
    <w:basedOn w:val="633"/>
    <w:next w:val="693"/>
    <w:link w:val="633"/>
    <w:pPr>
      <w:numPr>
        <w:ilvl w:val="0"/>
        <w:numId w:val="3"/>
      </w:numPr>
      <w:spacing w:after="20" w:line="288" w:lineRule="auto"/>
      <w:tabs>
        <w:tab w:val="left" w:pos="420" w:leader="none"/>
      </w:tabs>
    </w:pPr>
    <w:rPr>
      <w:rFonts w:ascii="Times New Roman" w:hAnsi="Times New Roman" w:eastAsia="宋体" w:cs="Times New Roman"/>
      <w:szCs w:val="20"/>
      <w:lang w:val="en-GB"/>
    </w:rPr>
  </w:style>
  <w:style w:type="paragraph" w:styleId="694">
    <w:name w:val="脚注文本"/>
    <w:basedOn w:val="633"/>
    <w:next w:val="694"/>
    <w:link w:val="695"/>
    <w:pPr>
      <w:ind w:firstLine="425"/>
      <w:jc w:val="left"/>
      <w:spacing w:after="60" w:line="360" w:lineRule="exact"/>
    </w:pPr>
    <w:rPr>
      <w:sz w:val="18"/>
      <w:szCs w:val="18"/>
    </w:rPr>
  </w:style>
  <w:style w:type="character" w:styleId="695">
    <w:name w:val="脚注文本 字符"/>
    <w:next w:val="695"/>
    <w:link w:val="694"/>
    <w:rPr>
      <w:rFonts w:ascii="Times New Roman" w:hAnsi="Times New Roman" w:eastAsia="宋体" w:cs="Times New Roman"/>
      <w:sz w:val="18"/>
      <w:szCs w:val="18"/>
      <w:lang w:val="en-US" w:eastAsia="zh-CN" w:bidi="ar-SA"/>
    </w:rPr>
  </w:style>
  <w:style w:type="paragraph" w:styleId="696">
    <w:name w:val="目录 6"/>
    <w:basedOn w:val="633"/>
    <w:next w:val="633"/>
    <w:link w:val="633"/>
    <w:pPr>
      <w:ind w:left="1050" w:firstLine="420"/>
      <w:jc w:val="left"/>
      <w:spacing w:line="288" w:lineRule="auto"/>
    </w:pPr>
    <w:rPr>
      <w:rFonts w:ascii="Times New Roman" w:hAnsi="Times New Roman" w:eastAsia="宋体" w:cs="Times New Roman"/>
      <w:sz w:val="18"/>
      <w:szCs w:val="18"/>
    </w:rPr>
  </w:style>
  <w:style w:type="paragraph" w:styleId="697">
    <w:name w:val="正文文本缩进 3"/>
    <w:basedOn w:val="633"/>
    <w:next w:val="697"/>
    <w:link w:val="633"/>
    <w:pPr>
      <w:ind w:firstLine="698"/>
      <w:jc w:val="left"/>
      <w:spacing w:line="360" w:lineRule="auto"/>
    </w:pPr>
    <w:rPr>
      <w:rFonts w:ascii="仿宋_GB2312" w:hAnsi="Times New Roman" w:eastAsia="仿宋_GB2312" w:cs="Times New Roman"/>
      <w:sz w:val="32"/>
      <w:szCs w:val="20"/>
    </w:rPr>
  </w:style>
  <w:style w:type="paragraph" w:styleId="698">
    <w:name w:val="索引 7"/>
    <w:basedOn w:val="633"/>
    <w:next w:val="633"/>
    <w:link w:val="633"/>
    <w:pPr>
      <w:ind w:left="1200"/>
    </w:pPr>
    <w:rPr>
      <w:rFonts w:ascii="Times New Roman" w:hAnsi="Times New Roman" w:eastAsia="宋体" w:cs="Times New Roman"/>
      <w:szCs w:val="20"/>
    </w:rPr>
  </w:style>
  <w:style w:type="paragraph" w:styleId="699">
    <w:name w:val="索引 9"/>
    <w:basedOn w:val="633"/>
    <w:next w:val="633"/>
    <w:link w:val="633"/>
    <w:pPr>
      <w:ind w:left="1600"/>
    </w:pPr>
    <w:rPr>
      <w:rFonts w:ascii="Times New Roman" w:hAnsi="Times New Roman" w:eastAsia="宋体" w:cs="Times New Roman"/>
      <w:szCs w:val="20"/>
    </w:rPr>
  </w:style>
  <w:style w:type="paragraph" w:styleId="700">
    <w:name w:val="目录 2"/>
    <w:basedOn w:val="633"/>
    <w:next w:val="633"/>
    <w:link w:val="633"/>
    <w:pPr>
      <w:ind w:left="210" w:firstLine="420"/>
      <w:jc w:val="left"/>
      <w:spacing w:line="288" w:lineRule="auto"/>
    </w:pPr>
    <w:rPr>
      <w:rFonts w:ascii="Times New Roman" w:hAnsi="Times New Roman" w:eastAsia="宋体" w:cs="Times New Roman"/>
      <w:smallCaps/>
      <w:sz w:val="20"/>
      <w:szCs w:val="20"/>
    </w:rPr>
  </w:style>
  <w:style w:type="paragraph" w:styleId="701">
    <w:name w:val="目录 9"/>
    <w:basedOn w:val="633"/>
    <w:next w:val="633"/>
    <w:link w:val="633"/>
    <w:pPr>
      <w:ind w:left="1680" w:firstLine="420"/>
      <w:jc w:val="left"/>
      <w:spacing w:line="288" w:lineRule="auto"/>
    </w:pPr>
    <w:rPr>
      <w:rFonts w:ascii="Times New Roman" w:hAnsi="Times New Roman" w:eastAsia="宋体" w:cs="Times New Roman"/>
      <w:sz w:val="18"/>
      <w:szCs w:val="18"/>
    </w:rPr>
  </w:style>
  <w:style w:type="paragraph" w:styleId="702">
    <w:name w:val="正文文本 2"/>
    <w:basedOn w:val="633"/>
    <w:next w:val="702"/>
    <w:link w:val="703"/>
    <w:pPr>
      <w:ind w:firstLine="420"/>
      <w:spacing w:after="20" w:line="720" w:lineRule="auto"/>
    </w:pPr>
    <w:rPr>
      <w:sz w:val="30"/>
    </w:rPr>
  </w:style>
  <w:style w:type="character" w:styleId="703">
    <w:name w:val="正文文本 2 字符"/>
    <w:next w:val="703"/>
    <w:link w:val="702"/>
    <w:rPr>
      <w:rFonts w:ascii="Times New Roman" w:hAnsi="Times New Roman" w:eastAsia="宋体" w:cs="Times New Roman"/>
      <w:sz w:val="30"/>
      <w:szCs w:val="24"/>
      <w:lang w:val="en-US" w:eastAsia="zh-CN" w:bidi="ar-SA"/>
    </w:rPr>
  </w:style>
  <w:style w:type="paragraph" w:styleId="704">
    <w:name w:val="HTML 预设格式"/>
    <w:basedOn w:val="633"/>
    <w:next w:val="704"/>
    <w:link w:val="705"/>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05">
    <w:name w:val="HTML 预设格式 字符"/>
    <w:next w:val="705"/>
    <w:link w:val="704"/>
    <w:rPr>
      <w:rFonts w:ascii="黑体" w:hAnsi="Courier New" w:eastAsia="黑体" w:cs="Times New Roman"/>
      <w:lang w:val="en-US" w:eastAsia="zh-CN" w:bidi="ar-SA"/>
    </w:rPr>
  </w:style>
  <w:style w:type="paragraph" w:styleId="706">
    <w:name w:val="普通(网站)"/>
    <w:basedOn w:val="633"/>
    <w:next w:val="706"/>
    <w:link w:val="707"/>
    <w:pPr>
      <w:ind w:firstLine="420"/>
      <w:jc w:val="left"/>
      <w:spacing w:before="100" w:beforeAutospacing="1" w:after="100" w:afterAutospacing="1" w:line="288" w:lineRule="auto"/>
      <w:widowControl/>
    </w:pPr>
    <w:rPr>
      <w:rFonts w:ascii="宋体" w:hAnsi="宋体"/>
      <w:sz w:val="24"/>
    </w:rPr>
  </w:style>
  <w:style w:type="character" w:styleId="707">
    <w:name w:val="普通(网站) 字符"/>
    <w:next w:val="707"/>
    <w:link w:val="706"/>
    <w:rPr>
      <w:rFonts w:ascii="宋体" w:hAnsi="宋体" w:eastAsia="宋体" w:cs="Times New Roman"/>
      <w:sz w:val="24"/>
      <w:szCs w:val="24"/>
    </w:rPr>
  </w:style>
  <w:style w:type="paragraph" w:styleId="708">
    <w:name w:val="索引 1"/>
    <w:basedOn w:val="633"/>
    <w:next w:val="633"/>
    <w:link w:val="633"/>
    <w:rPr>
      <w:rFonts w:ascii="Times New Roman" w:hAnsi="Times New Roman" w:eastAsia="宋体" w:cs="Times New Roman"/>
      <w:szCs w:val="20"/>
    </w:rPr>
  </w:style>
  <w:style w:type="paragraph" w:styleId="709">
    <w:name w:val="索引 2"/>
    <w:basedOn w:val="633"/>
    <w:next w:val="633"/>
    <w:link w:val="633"/>
    <w:pPr>
      <w:ind w:left="200"/>
    </w:pPr>
    <w:rPr>
      <w:rFonts w:ascii="Times New Roman" w:hAnsi="Times New Roman" w:eastAsia="宋体" w:cs="Times New Roman"/>
      <w:szCs w:val="20"/>
    </w:rPr>
  </w:style>
  <w:style w:type="paragraph" w:styleId="710">
    <w:name w:val="标题"/>
    <w:basedOn w:val="633"/>
    <w:next w:val="710"/>
    <w:link w:val="711"/>
    <w:qFormat/>
    <w:pPr>
      <w:ind w:firstLine="420"/>
      <w:jc w:val="center"/>
      <w:spacing w:before="240" w:after="60" w:line="288" w:lineRule="auto"/>
      <w:outlineLvl w:val="0"/>
    </w:pPr>
    <w:rPr>
      <w:rFonts w:ascii="Arial" w:hAnsi="Arial" w:cs="Arial"/>
      <w:b/>
      <w:bCs/>
      <w:sz w:val="32"/>
      <w:szCs w:val="32"/>
    </w:rPr>
  </w:style>
  <w:style w:type="character" w:styleId="711">
    <w:name w:val="标题 字符"/>
    <w:next w:val="711"/>
    <w:link w:val="710"/>
    <w:rPr>
      <w:rFonts w:ascii="Arial" w:hAnsi="Arial" w:eastAsia="宋体" w:cs="Arial"/>
      <w:b/>
      <w:bCs/>
      <w:sz w:val="32"/>
      <w:szCs w:val="32"/>
      <w:lang w:val="en-US" w:eastAsia="zh-CN" w:bidi="ar-SA"/>
    </w:rPr>
  </w:style>
  <w:style w:type="paragraph" w:styleId="712">
    <w:name w:val="批注主题"/>
    <w:basedOn w:val="659"/>
    <w:next w:val="659"/>
    <w:link w:val="713"/>
    <w:rPr>
      <w:b/>
      <w:bCs/>
    </w:rPr>
  </w:style>
  <w:style w:type="character" w:styleId="713">
    <w:name w:val="批注主题 字符"/>
    <w:next w:val="713"/>
    <w:link w:val="712"/>
    <w:rPr>
      <w:rFonts w:ascii="Times New Roman" w:hAnsi="Times New Roman" w:eastAsia="宋体" w:cs="Times New Roman"/>
      <w:b/>
      <w:bCs/>
      <w:sz w:val="21"/>
      <w:szCs w:val="24"/>
    </w:rPr>
  </w:style>
  <w:style w:type="paragraph" w:styleId="714">
    <w:name w:val="正文首行缩进"/>
    <w:basedOn w:val="668"/>
    <w:next w:val="714"/>
    <w:link w:val="715"/>
    <w:pPr>
      <w:ind w:firstLine="420"/>
      <w:spacing w:after="120"/>
    </w:pPr>
    <w:rPr>
      <w:rFonts w:ascii="仿宋_GB2312" w:eastAsia="仿宋_GB2312"/>
      <w:szCs w:val="20"/>
    </w:rPr>
  </w:style>
  <w:style w:type="character" w:styleId="715">
    <w:name w:val="正文文本首行缩进 字符"/>
    <w:next w:val="715"/>
    <w:link w:val="714"/>
    <w:rPr>
      <w:rFonts w:ascii="仿宋_GB2312" w:hAnsi="Times New Roman" w:eastAsia="仿宋_GB2312" w:cs="Times New Roman"/>
      <w:sz w:val="21"/>
    </w:rPr>
  </w:style>
  <w:style w:type="paragraph" w:styleId="716">
    <w:name w:val="正文首行缩进 2"/>
    <w:basedOn w:val="670"/>
    <w:next w:val="714"/>
    <w:link w:val="633"/>
    <w:pPr>
      <w:ind w:left="420" w:firstLine="420"/>
      <w:spacing w:after="120"/>
    </w:pPr>
    <w:rPr>
      <w:sz w:val="21"/>
    </w:rPr>
  </w:style>
  <w:style w:type="table" w:styleId="717">
    <w:name w:val="网格型"/>
    <w:basedOn w:val="644"/>
    <w:next w:val="717"/>
    <w:link w:val="633"/>
    <w:rPr>
      <w:rFonts w:ascii="Calibri" w:hAnsi="Calibri" w:eastAsia="宋体" w:cs="Times New Roman"/>
      <w:sz w:val="21"/>
      <w:szCs w:val="22"/>
    </w:rPr>
    <w:tblPr/>
  </w:style>
  <w:style w:type="character" w:styleId="718">
    <w:name w:val="要点"/>
    <w:next w:val="718"/>
    <w:link w:val="633"/>
    <w:qFormat/>
    <w:rPr>
      <w:rFonts w:ascii="Times New Roman" w:hAnsi="Times New Roman" w:eastAsia="宋体" w:cs="Times New Roman"/>
      <w:b/>
      <w:bCs/>
    </w:rPr>
  </w:style>
  <w:style w:type="character" w:styleId="719">
    <w:name w:val="页码"/>
    <w:next w:val="719"/>
    <w:link w:val="633"/>
    <w:rPr>
      <w:rFonts w:ascii="Times New Roman" w:hAnsi="Times New Roman" w:eastAsia="宋体" w:cs="Times New Roman"/>
    </w:rPr>
  </w:style>
  <w:style w:type="character" w:styleId="720">
    <w:name w:val="强调"/>
    <w:next w:val="720"/>
    <w:link w:val="633"/>
    <w:qFormat/>
    <w:rPr>
      <w:rFonts w:ascii="Times New Roman" w:hAnsi="Times New Roman" w:eastAsia="宋体" w:cs="Times New Roman"/>
      <w:i/>
    </w:rPr>
  </w:style>
  <w:style w:type="character" w:styleId="721">
    <w:name w:val="超链接"/>
    <w:next w:val="721"/>
    <w:link w:val="633"/>
    <w:rPr>
      <w:rFonts w:ascii="Times New Roman" w:hAnsi="Times New Roman" w:eastAsia="宋体" w:cs="Times New Roman"/>
      <w:color w:val="0000ff"/>
      <w:u w:val="single"/>
    </w:rPr>
  </w:style>
  <w:style w:type="character" w:styleId="722">
    <w:name w:val="批注引用"/>
    <w:next w:val="722"/>
    <w:link w:val="633"/>
    <w:rPr>
      <w:rFonts w:ascii="Times New Roman" w:hAnsi="Times New Roman" w:eastAsia="宋体" w:cs="Times New Roman"/>
      <w:sz w:val="21"/>
      <w:szCs w:val="21"/>
    </w:rPr>
  </w:style>
  <w:style w:type="character" w:styleId="723">
    <w:name w:val="脚注引用"/>
    <w:next w:val="723"/>
    <w:link w:val="633"/>
    <w:rPr>
      <w:rFonts w:ascii="宋体" w:hAnsi="宋体" w:eastAsia="宋体" w:cs="Times New Roman"/>
      <w:vertAlign w:val="superscript"/>
    </w:rPr>
  </w:style>
  <w:style w:type="character" w:styleId="724">
    <w:name w:val="普通(网站) 字符1"/>
    <w:next w:val="724"/>
    <w:link w:val="633"/>
    <w:rPr>
      <w:rFonts w:ascii="宋体" w:hAnsi="宋体" w:eastAsia="宋体" w:cs="Times New Roman"/>
      <w:sz w:val="24"/>
      <w:szCs w:val="24"/>
    </w:rPr>
  </w:style>
  <w:style w:type="character" w:styleId="725">
    <w:name w:val="font51"/>
    <w:next w:val="725"/>
    <w:link w:val="633"/>
    <w:rPr>
      <w:rFonts w:hint="eastAsia" w:ascii="仿宋" w:hAnsi="仿宋" w:eastAsia="仿宋" w:cs="仿宋"/>
      <w:i w:val="0"/>
      <w:iCs w:val="0"/>
      <w:color w:val="000000"/>
      <w:sz w:val="24"/>
      <w:szCs w:val="24"/>
      <w:u w:val="none"/>
    </w:rPr>
  </w:style>
  <w:style w:type="character" w:styleId="726">
    <w:name w:val="样式 三号 下划线"/>
    <w:next w:val="726"/>
    <w:link w:val="633"/>
    <w:rPr>
      <w:rFonts w:ascii="Times New Roman" w:hAnsi="Times New Roman" w:eastAsia="宋体" w:cs="Times New Roman"/>
      <w:sz w:val="28"/>
      <w:u w:val="single"/>
    </w:rPr>
  </w:style>
  <w:style w:type="character" w:styleId="727">
    <w:name w:val="font31"/>
    <w:next w:val="727"/>
    <w:link w:val="633"/>
    <w:rPr>
      <w:rFonts w:hint="eastAsia" w:ascii="微软雅黑" w:hAnsi="微软雅黑" w:eastAsia="微软雅黑" w:cs="Times New Roman"/>
      <w:color w:val="000000"/>
      <w:sz w:val="16"/>
      <w:szCs w:val="16"/>
      <w:u w:val="none"/>
    </w:rPr>
  </w:style>
  <w:style w:type="character" w:styleId="728">
    <w:name w:val="font41"/>
    <w:next w:val="728"/>
    <w:link w:val="633"/>
    <w:rPr>
      <w:rFonts w:hint="eastAsia" w:ascii="宋体" w:hAnsi="宋体" w:eastAsia="宋体" w:cs="宋体"/>
      <w:i w:val="0"/>
      <w:iCs w:val="0"/>
      <w:color w:val="000000"/>
      <w:sz w:val="24"/>
      <w:szCs w:val="24"/>
      <w:u w:val="none"/>
    </w:rPr>
  </w:style>
  <w:style w:type="character" w:styleId="729">
    <w:name w:val="页眉 Char1,L2 Char,h Char,ContentsHeader Char,Ò³Ã¼ Char,En-tête 1.1 Char,even Char,rh Char,RH Char"/>
    <w:next w:val="729"/>
    <w:link w:val="633"/>
    <w:rPr>
      <w:rFonts w:ascii="Times New Roman" w:hAnsi="Times New Roman" w:eastAsia="宋体" w:cs="Times New Roman"/>
      <w:sz w:val="18"/>
      <w:szCs w:val="18"/>
      <w:lang w:val="en-US" w:eastAsia="zh-CN" w:bidi="ar-SA"/>
    </w:rPr>
  </w:style>
  <w:style w:type="character" w:styleId="730">
    <w:name w:val="表格正文 Char"/>
    <w:next w:val="730"/>
    <w:link w:val="731"/>
    <w:rPr>
      <w:rFonts w:ascii="Times New Roman" w:hAnsi="Times New Roman" w:eastAsia="宋体" w:cs="Times New Roman"/>
      <w:sz w:val="21"/>
      <w:szCs w:val="24"/>
      <w:lang w:val="en-US" w:eastAsia="zh-CN" w:bidi="ar-SA"/>
    </w:rPr>
  </w:style>
  <w:style w:type="paragraph" w:styleId="731">
    <w:name w:val="表格正文"/>
    <w:basedOn w:val="633"/>
    <w:next w:val="731"/>
    <w:link w:val="730"/>
  </w:style>
  <w:style w:type="character" w:styleId="732">
    <w:name w:val="font11"/>
    <w:next w:val="732"/>
    <w:link w:val="633"/>
    <w:rPr>
      <w:rFonts w:ascii="Swis721 Lt BT" w:hAnsi="Swis721 Lt BT" w:eastAsia="宋体" w:cs="Times New Roman"/>
      <w:color w:val="000000"/>
      <w:sz w:val="18"/>
      <w:szCs w:val="18"/>
      <w:u w:val="none"/>
    </w:rPr>
  </w:style>
  <w:style w:type="character" w:styleId="733">
    <w:name w:val="正文（缩进） Char Char"/>
    <w:next w:val="733"/>
    <w:link w:val="734"/>
    <w:rPr>
      <w:rFonts w:ascii="宋体" w:hAnsi="宋体" w:eastAsia="宋体" w:cs="Times New Roman"/>
      <w:sz w:val="24"/>
      <w:szCs w:val="24"/>
    </w:rPr>
  </w:style>
  <w:style w:type="paragraph" w:styleId="734">
    <w:name w:val="正文（缩进）"/>
    <w:basedOn w:val="633"/>
    <w:next w:val="734"/>
    <w:link w:val="733"/>
    <w:pPr>
      <w:ind w:firstLine="480"/>
      <w:spacing w:line="360" w:lineRule="auto"/>
    </w:pPr>
    <w:rPr>
      <w:rFonts w:ascii="宋体" w:hAnsi="宋体"/>
      <w:sz w:val="24"/>
    </w:rPr>
  </w:style>
  <w:style w:type="character" w:styleId="735">
    <w:name w:val="font21"/>
    <w:next w:val="735"/>
    <w:link w:val="633"/>
    <w:rPr>
      <w:rFonts w:hint="eastAsia" w:ascii="宋体" w:hAnsi="宋体" w:eastAsia="宋体" w:cs="Times New Roman"/>
      <w:color w:val="000000"/>
      <w:sz w:val="18"/>
      <w:szCs w:val="18"/>
      <w:u w:val="none"/>
    </w:rPr>
  </w:style>
  <w:style w:type="character" w:styleId="736">
    <w:name w:val="bookmark-item"/>
    <w:next w:val="736"/>
    <w:link w:val="633"/>
    <w:rPr>
      <w:rFonts w:ascii="Times New Roman" w:hAnsi="Times New Roman" w:eastAsia="宋体" w:cs="Times New Roman"/>
    </w:rPr>
  </w:style>
  <w:style w:type="character" w:styleId="737">
    <w:name w:val="普通(网站) Char1"/>
    <w:next w:val="737"/>
    <w:link w:val="633"/>
    <w:rPr>
      <w:rFonts w:ascii="宋体" w:hAnsi="宋体" w:eastAsia="宋体" w:cs="Times New Roman"/>
      <w:sz w:val="24"/>
      <w:szCs w:val="24"/>
    </w:rPr>
  </w:style>
  <w:style w:type="character" w:styleId="738">
    <w:name w:val="纯文本 Char2"/>
    <w:next w:val="738"/>
    <w:link w:val="633"/>
    <w:rPr>
      <w:rFonts w:ascii="宋体" w:hAnsi="Courier New" w:eastAsia="宋体" w:cs="Courier New"/>
      <w:szCs w:val="21"/>
    </w:rPr>
  </w:style>
  <w:style w:type="character" w:styleId="739">
    <w:name w:val="itm1"/>
    <w:next w:val="739"/>
    <w:link w:val="633"/>
    <w:rPr>
      <w:rFonts w:hint="eastAsia" w:ascii="宋体" w:hAnsi="宋体" w:eastAsia="宋体" w:cs="Times New Roman"/>
      <w:sz w:val="21"/>
      <w:szCs w:val="21"/>
    </w:rPr>
  </w:style>
  <w:style w:type="character" w:styleId="740">
    <w:name w:val="正文文本 2 字符1"/>
    <w:next w:val="740"/>
    <w:link w:val="633"/>
    <w:rPr>
      <w:rFonts w:ascii="Times New Roman" w:hAnsi="Times New Roman" w:eastAsia="宋体" w:cs="Times New Roman"/>
      <w:sz w:val="30"/>
      <w:szCs w:val="24"/>
    </w:rPr>
  </w:style>
  <w:style w:type="character" w:styleId="741">
    <w:name w:val="Char Char"/>
    <w:next w:val="741"/>
    <w:link w:val="633"/>
    <w:rPr>
      <w:rFonts w:ascii="Times New Roman" w:hAnsi="Times New Roman" w:eastAsia="宋体" w:cs="Times New Roman"/>
      <w:b/>
      <w:bCs/>
      <w:sz w:val="32"/>
      <w:szCs w:val="44"/>
      <w:lang w:val="en-US" w:eastAsia="zh-CN" w:bidi="ar-SA"/>
    </w:rPr>
  </w:style>
  <w:style w:type="character" w:styleId="742">
    <w:name w:val="纯文本 Char1"/>
    <w:next w:val="742"/>
    <w:link w:val="633"/>
    <w:rPr>
      <w:rFonts w:ascii="宋体" w:hAnsi="Courier New" w:eastAsia="宋体" w:cs="Courier New"/>
      <w:sz w:val="21"/>
      <w:szCs w:val="21"/>
    </w:rPr>
  </w:style>
  <w:style w:type="character" w:styleId="743">
    <w:name w:val="段 Char"/>
    <w:next w:val="743"/>
    <w:link w:val="744"/>
    <w:rPr>
      <w:rFonts w:ascii="宋体"/>
      <w:sz w:val="21"/>
      <w:lang w:val="en-US" w:eastAsia="zh-CN" w:bidi="ar-SA"/>
    </w:rPr>
  </w:style>
  <w:style w:type="paragraph" w:styleId="744">
    <w:name w:val="段"/>
    <w:next w:val="633"/>
    <w:link w:val="743"/>
    <w:pPr>
      <w:ind w:firstLine="420"/>
      <w:jc w:val="both"/>
      <w:tabs>
        <w:tab w:val="center" w:pos="4201" w:leader="none"/>
        <w:tab w:val="right" w:pos="9298" w:leader="dot"/>
      </w:tabs>
    </w:pPr>
    <w:rPr>
      <w:rFonts w:ascii="宋体"/>
      <w:sz w:val="21"/>
      <w:lang w:val="en-US" w:eastAsia="zh-CN" w:bidi="ar-SA"/>
    </w:rPr>
  </w:style>
  <w:style w:type="character" w:styleId="745">
    <w:name w:val="font01"/>
    <w:next w:val="745"/>
    <w:link w:val="633"/>
    <w:rPr>
      <w:rFonts w:hint="eastAsia" w:ascii="宋体" w:hAnsi="宋体" w:eastAsia="宋体" w:cs="宋体"/>
      <w:i w:val="0"/>
      <w:iCs w:val="0"/>
      <w:color w:val="000000"/>
      <w:sz w:val="24"/>
      <w:szCs w:val="24"/>
      <w:u w:val="none"/>
    </w:rPr>
  </w:style>
  <w:style w:type="character" w:styleId="746">
    <w:name w:val="text_list1"/>
    <w:next w:val="746"/>
    <w:link w:val="633"/>
    <w:rPr>
      <w:rFonts w:ascii="Arial" w:hAnsi="Arial" w:eastAsia="宋体" w:cs="Arial"/>
      <w:color w:val="000000"/>
      <w:spacing w:val="272"/>
      <w:sz w:val="16"/>
      <w:szCs w:val="16"/>
    </w:rPr>
  </w:style>
  <w:style w:type="character" w:styleId="747">
    <w:name w:val="列出段落 Char"/>
    <w:next w:val="747"/>
    <w:link w:val="748"/>
    <w:rPr>
      <w:rFonts w:ascii="Calibri" w:hAnsi="Calibri" w:eastAsia="宋体" w:cs="Times New Roman"/>
      <w:sz w:val="21"/>
      <w:szCs w:val="22"/>
    </w:rPr>
  </w:style>
  <w:style w:type="paragraph" w:styleId="748">
    <w:name w:val="列出段落1"/>
    <w:basedOn w:val="633"/>
    <w:next w:val="748"/>
    <w:link w:val="747"/>
    <w:pPr>
      <w:ind w:firstLine="420"/>
    </w:pPr>
    <w:rPr>
      <w:rFonts w:ascii="Calibri" w:hAnsi="Calibri"/>
      <w:szCs w:val="22"/>
    </w:rPr>
  </w:style>
  <w:style w:type="character" w:styleId="749">
    <w:name w:val="font101"/>
    <w:next w:val="749"/>
    <w:link w:val="633"/>
    <w:rPr>
      <w:rFonts w:hint="eastAsia" w:ascii="宋体" w:hAnsi="宋体" w:eastAsia="宋体" w:cs="宋体"/>
      <w:i w:val="0"/>
      <w:iCs w:val="0"/>
      <w:color w:val="000000"/>
      <w:sz w:val="20"/>
      <w:szCs w:val="20"/>
      <w:u w:val="none"/>
    </w:rPr>
  </w:style>
  <w:style w:type="character" w:styleId="750">
    <w:name w:val="font81"/>
    <w:next w:val="750"/>
    <w:link w:val="633"/>
    <w:rPr>
      <w:rFonts w:hint="eastAsia" w:ascii="华文细黑" w:hAnsi="华文细黑" w:eastAsia="华文细黑" w:cs="Times New Roman"/>
      <w:color w:val="000000"/>
      <w:sz w:val="18"/>
      <w:szCs w:val="18"/>
      <w:u w:val="none"/>
    </w:rPr>
  </w:style>
  <w:style w:type="character" w:styleId="751">
    <w:name w:val="正文文本 字符"/>
    <w:next w:val="751"/>
    <w:link w:val="633"/>
    <w:rPr>
      <w:rFonts w:ascii="仿宋_GB2312" w:hAnsi="Times New Roman" w:eastAsia="仿宋_GB2312" w:cs="Times New Roman"/>
      <w:sz w:val="28"/>
    </w:rPr>
  </w:style>
  <w:style w:type="character" w:styleId="752">
    <w:name w:val="页眉 字符1"/>
    <w:next w:val="752"/>
    <w:link w:val="633"/>
    <w:rPr>
      <w:rFonts w:ascii="Times New Roman" w:hAnsi="Times New Roman" w:eastAsia="宋体" w:cs="Times New Roman"/>
      <w:sz w:val="18"/>
      <w:szCs w:val="18"/>
      <w:lang w:val="en-US" w:eastAsia="zh-CN" w:bidi="ar-SA"/>
    </w:rPr>
  </w:style>
  <w:style w:type="character" w:styleId="753">
    <w:name w:val="列表段落 字符"/>
    <w:next w:val="753"/>
    <w:link w:val="754"/>
    <w:rPr>
      <w:rFonts w:ascii="Times New Roman" w:hAnsi="Times New Roman" w:eastAsia="宋体" w:cs="Times New Roman"/>
      <w:sz w:val="21"/>
      <w:szCs w:val="24"/>
    </w:rPr>
  </w:style>
  <w:style w:type="paragraph" w:styleId="754">
    <w:name w:val="列表段落"/>
    <w:basedOn w:val="633"/>
    <w:next w:val="754"/>
    <w:link w:val="753"/>
    <w:uiPriority w:val="34"/>
    <w:qFormat/>
    <w:pPr>
      <w:ind w:firstLine="420"/>
    </w:pPr>
  </w:style>
  <w:style w:type="character" w:styleId="755">
    <w:name w:val="font71"/>
    <w:next w:val="755"/>
    <w:link w:val="633"/>
    <w:rPr>
      <w:rFonts w:hint="eastAsia" w:ascii="华文楷体" w:hAnsi="华文楷体" w:eastAsia="华文楷体" w:cs="Times New Roman"/>
      <w:color w:val="000000"/>
      <w:sz w:val="18"/>
      <w:szCs w:val="18"/>
      <w:u w:val="none"/>
    </w:rPr>
  </w:style>
  <w:style w:type="character" w:styleId="756">
    <w:name w:val="标题 31"/>
    <w:next w:val="756"/>
    <w:link w:val="633"/>
    <w:rPr>
      <w:rFonts w:hint="eastAsia" w:ascii="黑体" w:hAnsi="ˎ̥" w:eastAsia="黑体" w:cs="Times New Roman"/>
      <w:sz w:val="28"/>
    </w:rPr>
  </w:style>
  <w:style w:type="character" w:styleId="757">
    <w:name w:val="访问过的超链接1"/>
    <w:next w:val="757"/>
    <w:link w:val="633"/>
    <w:rPr>
      <w:rFonts w:ascii="Times New Roman" w:hAnsi="Times New Roman" w:eastAsia="宋体" w:cs="Times New Roman"/>
      <w:color w:val="800080"/>
      <w:u w:val="single"/>
    </w:rPr>
  </w:style>
  <w:style w:type="character" w:styleId="758">
    <w:name w:val="font61"/>
    <w:next w:val="758"/>
    <w:link w:val="633"/>
    <w:rPr>
      <w:rFonts w:hint="eastAsia" w:ascii="华文仿宋" w:hAnsi="华文仿宋" w:eastAsia="华文仿宋" w:cs="Times New Roman"/>
      <w:color w:val="000000"/>
      <w:sz w:val="18"/>
      <w:szCs w:val="18"/>
      <w:u w:val="none"/>
    </w:rPr>
  </w:style>
  <w:style w:type="character" w:styleId="759">
    <w:name w:val="NormalCharacter1"/>
    <w:next w:val="759"/>
    <w:link w:val="760"/>
    <w:uiPriority w:val="99"/>
    <w:qFormat/>
    <w:rPr>
      <w:sz w:val="20"/>
      <w:szCs w:val="20"/>
    </w:rPr>
  </w:style>
  <w:style w:type="paragraph" w:styleId="760">
    <w:name w:val="UserStyle_4"/>
    <w:basedOn w:val="633"/>
    <w:next w:val="760"/>
    <w:link w:val="759"/>
    <w:uiPriority w:val="99"/>
    <w:qFormat/>
    <w:rPr>
      <w:sz w:val="20"/>
      <w:szCs w:val="20"/>
    </w:rPr>
  </w:style>
  <w:style w:type="paragraph" w:styleId="761">
    <w:name w:val="xl33"/>
    <w:basedOn w:val="633"/>
    <w:next w:val="761"/>
    <w:link w:val="6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762">
    <w:name w:val="Body text|1"/>
    <w:basedOn w:val="633"/>
    <w:next w:val="762"/>
    <w:link w:val="633"/>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763">
    <w:name w:val="xl36"/>
    <w:basedOn w:val="633"/>
    <w:next w:val="763"/>
    <w:link w:val="63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764">
    <w:name w:val="样式目录三"/>
    <w:basedOn w:val="675"/>
    <w:next w:val="764"/>
    <w:link w:val="633"/>
    <w:pPr>
      <w:ind w:left="0" w:firstLine="0"/>
      <w:spacing w:line="360" w:lineRule="auto"/>
    </w:pPr>
    <w:rPr>
      <w:rFonts w:ascii="Calibri" w:hAnsi="Calibri" w:eastAsia="宋体" w:cs="Times New Roman"/>
      <w:iCs w:val="0"/>
      <w:sz w:val="24"/>
      <w:szCs w:val="22"/>
    </w:rPr>
  </w:style>
  <w:style w:type="paragraph" w:styleId="765">
    <w:name w:val="列表段落1"/>
    <w:basedOn w:val="633"/>
    <w:next w:val="765"/>
    <w:link w:val="633"/>
    <w:qFormat/>
    <w:pPr>
      <w:ind w:firstLine="420"/>
    </w:pPr>
    <w:rPr>
      <w:szCs w:val="21"/>
    </w:rPr>
  </w:style>
  <w:style w:type="paragraph" w:styleId="766">
    <w:name w:val="xl26"/>
    <w:basedOn w:val="633"/>
    <w:next w:val="766"/>
    <w:link w:val="633"/>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767">
    <w:name w:val="xl29"/>
    <w:basedOn w:val="633"/>
    <w:next w:val="767"/>
    <w:link w:val="633"/>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768">
    <w:name w:val="xl23"/>
    <w:basedOn w:val="633"/>
    <w:next w:val="768"/>
    <w:link w:val="63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769">
    <w:name w:val="列表_名词"/>
    <w:basedOn w:val="770"/>
    <w:next w:val="769"/>
    <w:link w:val="633"/>
    <w:pPr>
      <w:ind w:left="2745" w:hanging="420"/>
      <w:tabs>
        <w:tab w:val="left" w:pos="2745" w:leader="none"/>
      </w:tabs>
    </w:pPr>
    <w:rPr>
      <w:rFonts w:ascii="Times New Roman" w:hAnsi="Times New Roman" w:eastAsia="宋体" w:cs="Times New Roman"/>
    </w:rPr>
  </w:style>
  <w:style w:type="paragraph" w:styleId="770">
    <w:name w:val="名词解释11"/>
    <w:basedOn w:val="771"/>
    <w:next w:val="770"/>
    <w:link w:val="633"/>
    <w:pPr>
      <w:ind w:firstLine="0"/>
      <w:spacing w:after="0"/>
    </w:pPr>
    <w:rPr>
      <w:rFonts w:ascii="Times New Roman" w:hAnsi="Times New Roman" w:eastAsia="宋体" w:cs="Times New Roman"/>
    </w:rPr>
  </w:style>
  <w:style w:type="paragraph" w:styleId="771">
    <w:name w:val="名词解释"/>
    <w:basedOn w:val="633"/>
    <w:next w:val="771"/>
    <w:link w:val="633"/>
    <w:pPr>
      <w:ind w:left="2325" w:hanging="2325"/>
      <w:spacing w:after="20" w:line="288" w:lineRule="auto"/>
    </w:pPr>
    <w:rPr>
      <w:rFonts w:ascii="Times New Roman" w:hAnsi="Times New Roman" w:eastAsia="宋体" w:cs="Times New Roman"/>
      <w:szCs w:val="20"/>
    </w:rPr>
  </w:style>
  <w:style w:type="paragraph" w:styleId="772">
    <w:name w:val="样式一"/>
    <w:basedOn w:val="633"/>
    <w:next w:val="772"/>
    <w:link w:val="633"/>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773">
    <w:name w:val="样式 纯文本 + 楷体_GB2312 小四 行距: 固定值 20 磅1"/>
    <w:basedOn w:val="676"/>
    <w:next w:val="773"/>
    <w:link w:val="633"/>
    <w:pPr>
      <w:ind w:firstLine="200"/>
      <w:spacing w:line="400" w:lineRule="exact"/>
    </w:pPr>
    <w:rPr>
      <w:rFonts w:ascii="楷体_GB2312" w:hAnsi="Times New Roman" w:eastAsia="楷体_GB2312" w:cs="Times New Roman"/>
      <w:sz w:val="24"/>
      <w:szCs w:val="20"/>
    </w:rPr>
  </w:style>
  <w:style w:type="paragraph" w:styleId="774">
    <w:name w:val="图形"/>
    <w:basedOn w:val="633"/>
    <w:next w:val="774"/>
    <w:link w:val="633"/>
    <w:pPr>
      <w:ind w:firstLine="420"/>
      <w:jc w:val="center"/>
      <w:spacing w:after="20" w:line="288" w:lineRule="auto"/>
    </w:pPr>
    <w:rPr>
      <w:rFonts w:ascii="Times New Roman" w:hAnsi="Times New Roman" w:eastAsia="宋体" w:cs="Times New Roman"/>
    </w:rPr>
  </w:style>
  <w:style w:type="paragraph" w:styleId="775">
    <w:name w:val="表蕊"/>
    <w:basedOn w:val="633"/>
    <w:next w:val="775"/>
    <w:link w:val="633"/>
    <w:pPr>
      <w:jc w:val="left"/>
      <w:spacing w:line="320" w:lineRule="atLeast"/>
    </w:pPr>
    <w:rPr>
      <w:rFonts w:ascii="Times New Roman" w:hAnsi="Times New Roman" w:eastAsia="楷体_GB2312" w:cs="Times New Roman"/>
      <w:spacing w:val="-10"/>
      <w:szCs w:val="20"/>
    </w:rPr>
  </w:style>
  <w:style w:type="paragraph" w:styleId="776">
    <w:name w:val="xl39"/>
    <w:basedOn w:val="633"/>
    <w:next w:val="776"/>
    <w:link w:val="63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777">
    <w:name w:val="xl49"/>
    <w:basedOn w:val="633"/>
    <w:next w:val="777"/>
    <w:link w:val="633"/>
    <w:pPr>
      <w:jc w:val="center"/>
      <w:spacing w:before="100" w:beforeAutospacing="1" w:after="100" w:afterAutospacing="1"/>
      <w:widowControl/>
    </w:pPr>
    <w:rPr>
      <w:rFonts w:ascii="宋体" w:hAnsi="宋体" w:eastAsia="宋体" w:cs="Times New Roman"/>
      <w:b/>
      <w:bCs/>
      <w:color w:val="000000"/>
      <w:sz w:val="40"/>
      <w:szCs w:val="40"/>
    </w:rPr>
  </w:style>
  <w:style w:type="paragraph" w:styleId="778">
    <w:name w:val="列表2"/>
    <w:basedOn w:val="633"/>
    <w:next w:val="778"/>
    <w:link w:val="633"/>
    <w:pPr>
      <w:ind w:left="1469" w:hanging="420"/>
      <w:spacing w:after="20" w:line="288" w:lineRule="auto"/>
      <w:tabs>
        <w:tab w:val="left" w:pos="1470" w:leader="none"/>
      </w:tabs>
    </w:pPr>
    <w:rPr>
      <w:rFonts w:ascii="Times New Roman" w:hAnsi="Times New Roman" w:eastAsia="宋体" w:cs="Times New Roman"/>
    </w:rPr>
  </w:style>
  <w:style w:type="paragraph" w:styleId="779">
    <w:name w:val="font6"/>
    <w:basedOn w:val="633"/>
    <w:next w:val="779"/>
    <w:link w:val="633"/>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780">
    <w:name w:val="正文(缩进)"/>
    <w:basedOn w:val="633"/>
    <w:next w:val="780"/>
    <w:link w:val="633"/>
    <w:pPr>
      <w:ind w:firstLine="200"/>
      <w:spacing w:line="360" w:lineRule="auto"/>
      <w:widowControl/>
    </w:pPr>
    <w:rPr>
      <w:rFonts w:ascii="Times New Roman" w:hAnsi="Times New Roman" w:eastAsia="仿宋_GB2312" w:cs="Times New Roman"/>
      <w:sz w:val="24"/>
      <w:szCs w:val="20"/>
    </w:rPr>
  </w:style>
  <w:style w:type="paragraph" w:styleId="781">
    <w:name w:val="Char Char Char1 Char Char Char"/>
    <w:basedOn w:val="633"/>
    <w:next w:val="781"/>
    <w:link w:val="633"/>
    <w:pPr>
      <w:ind w:firstLine="200"/>
    </w:pPr>
    <w:rPr>
      <w:rFonts w:ascii="Tahoma" w:hAnsi="Tahoma" w:eastAsia="宋体" w:cs="Times New Roman"/>
      <w:sz w:val="24"/>
      <w:szCs w:val="20"/>
    </w:rPr>
  </w:style>
  <w:style w:type="paragraph" w:styleId="782">
    <w:name w:val="xl50"/>
    <w:basedOn w:val="633"/>
    <w:next w:val="782"/>
    <w:link w:val="633"/>
    <w:pPr>
      <w:jc w:val="center"/>
      <w:spacing w:before="100" w:beforeAutospacing="1" w:after="100" w:afterAutospacing="1"/>
      <w:widowControl/>
    </w:pPr>
    <w:rPr>
      <w:rFonts w:ascii="宋体" w:hAnsi="宋体" w:eastAsia="宋体" w:cs="Times New Roman"/>
      <w:b/>
      <w:bCs/>
      <w:sz w:val="40"/>
      <w:szCs w:val="40"/>
    </w:rPr>
  </w:style>
  <w:style w:type="paragraph" w:styleId="783">
    <w:name w:val="表头"/>
    <w:basedOn w:val="633"/>
    <w:next w:val="783"/>
    <w:link w:val="633"/>
    <w:pPr>
      <w:jc w:val="center"/>
      <w:spacing w:line="320" w:lineRule="atLeast"/>
    </w:pPr>
    <w:rPr>
      <w:rFonts w:ascii="Times New Roman" w:hAnsi="Times New Roman" w:eastAsia="黑体" w:cs="Times New Roman"/>
      <w:spacing w:val="-10"/>
      <w:szCs w:val="20"/>
    </w:rPr>
  </w:style>
  <w:style w:type="paragraph" w:styleId="784">
    <w:name w:val="xl47"/>
    <w:basedOn w:val="633"/>
    <w:next w:val="784"/>
    <w:link w:val="63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785">
    <w:name w:val="xl52"/>
    <w:basedOn w:val="633"/>
    <w:next w:val="785"/>
    <w:link w:val="633"/>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786">
    <w:name w:val="表格"/>
    <w:basedOn w:val="633"/>
    <w:next w:val="786"/>
    <w:link w:val="633"/>
    <w:pPr>
      <w:jc w:val="center"/>
    </w:pPr>
    <w:rPr>
      <w:rFonts w:ascii="Times New Roman" w:hAnsi="Times New Roman" w:eastAsia="宋体" w:cs="Times New Roman"/>
      <w:szCs w:val="21"/>
    </w:rPr>
  </w:style>
  <w:style w:type="paragraph" w:styleId="787">
    <w:name w:val="xl38"/>
    <w:basedOn w:val="633"/>
    <w:next w:val="787"/>
    <w:link w:val="633"/>
    <w:pPr>
      <w:jc w:val="center"/>
      <w:spacing w:before="100" w:beforeAutospacing="1" w:after="100" w:afterAutospacing="1"/>
      <w:widowControl/>
    </w:pPr>
    <w:rPr>
      <w:rFonts w:hint="eastAsia" w:ascii="隶书" w:hAnsi="宋体" w:eastAsia="隶书" w:cs="Times New Roman"/>
      <w:b/>
      <w:bCs/>
      <w:sz w:val="48"/>
      <w:szCs w:val="48"/>
    </w:rPr>
  </w:style>
  <w:style w:type="paragraph" w:styleId="788">
    <w:name w:val="标准文字"/>
    <w:basedOn w:val="633"/>
    <w:next w:val="788"/>
    <w:link w:val="633"/>
    <w:pPr>
      <w:ind w:firstLine="420"/>
      <w:spacing w:after="20" w:line="360" w:lineRule="auto"/>
    </w:pPr>
    <w:rPr>
      <w:rFonts w:ascii="Times New Roman" w:hAnsi="Times New Roman" w:eastAsia="宋体" w:cs="Times New Roman"/>
    </w:rPr>
  </w:style>
  <w:style w:type="paragraph" w:styleId="789">
    <w:name w:val="BodyTextIndent1"/>
    <w:basedOn w:val="633"/>
    <w:next w:val="789"/>
    <w:link w:val="633"/>
    <w:uiPriority w:val="99"/>
    <w:qFormat/>
    <w:pPr>
      <w:ind w:left="257"/>
      <w:spacing w:line="360" w:lineRule="auto"/>
    </w:pPr>
    <w:rPr>
      <w:rFonts w:ascii="宋体" w:hAnsi="宋体" w:eastAsia="仿宋_GB2312"/>
      <w:b/>
      <w:sz w:val="24"/>
      <w:szCs w:val="20"/>
    </w:rPr>
  </w:style>
  <w:style w:type="paragraph" w:styleId="790">
    <w:name w:val="正文文本11"/>
    <w:basedOn w:val="633"/>
    <w:next w:val="633"/>
    <w:link w:val="633"/>
    <w:qFormat/>
    <w:rPr>
      <w:rFonts w:ascii="仿宋_GB2312" w:eastAsia="仿宋_GB2312"/>
      <w:sz w:val="28"/>
      <w:szCs w:val="20"/>
    </w:rPr>
  </w:style>
  <w:style w:type="paragraph" w:styleId="791">
    <w:name w:val="目录 11"/>
    <w:basedOn w:val="633"/>
    <w:next w:val="633"/>
    <w:link w:val="633"/>
    <w:uiPriority w:val="99"/>
    <w:unhideWhenUsed/>
    <w:qFormat/>
    <w:pPr>
      <w:jc w:val="left"/>
      <w:spacing w:after="100" w:line="259" w:lineRule="auto"/>
      <w:widowControl/>
    </w:pPr>
    <w:rPr>
      <w:rFonts w:ascii="Calibri" w:hAnsi="Calibri" w:eastAsia="宋体"/>
      <w:sz w:val="22"/>
      <w:szCs w:val="22"/>
    </w:rPr>
  </w:style>
  <w:style w:type="paragraph" w:styleId="792">
    <w:name w:val="_Style 201"/>
    <w:basedOn w:val="633"/>
    <w:next w:val="754"/>
    <w:link w:val="633"/>
    <w:pPr>
      <w:ind w:firstLine="420"/>
    </w:pPr>
    <w:rPr>
      <w:rFonts w:ascii="Calibri" w:hAnsi="Calibri" w:eastAsia="宋体" w:cs="Times New Roman"/>
      <w:szCs w:val="22"/>
    </w:rPr>
  </w:style>
  <w:style w:type="paragraph" w:styleId="793">
    <w:name w:val="表格非标题文字"/>
    <w:next w:val="793"/>
    <w:link w:val="633"/>
    <w:qFormat/>
    <w:pPr>
      <w:spacing w:before="80" w:after="40"/>
    </w:pPr>
    <w:rPr>
      <w:rFonts w:ascii="Arial" w:hAnsi="Arial"/>
      <w:sz w:val="18"/>
      <w:szCs w:val="21"/>
      <w:lang w:val="en-US" w:eastAsia="zh-CN" w:bidi="ar-SA"/>
    </w:rPr>
  </w:style>
  <w:style w:type="paragraph" w:styleId="794">
    <w:name w:val="标题1"/>
    <w:basedOn w:val="633"/>
    <w:next w:val="633"/>
    <w:link w:val="633"/>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paragraph" w:styleId="795">
    <w:name w:val="xl28"/>
    <w:basedOn w:val="633"/>
    <w:next w:val="795"/>
    <w:link w:val="63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796">
    <w:name w:val="Default"/>
    <w:next w:val="796"/>
    <w:link w:val="633"/>
    <w:pPr>
      <w:widowControl w:val="off"/>
    </w:pPr>
    <w:rPr>
      <w:rFonts w:ascii="Formata" w:eastAsia="Formata"/>
      <w:color w:val="000000"/>
      <w:sz w:val="24"/>
      <w:szCs w:val="24"/>
      <w:lang w:val="en-US" w:eastAsia="zh-CN" w:bidi="ar-SA"/>
    </w:rPr>
  </w:style>
  <w:style w:type="paragraph" w:styleId="797">
    <w:name w:val="xl41"/>
    <w:basedOn w:val="633"/>
    <w:next w:val="797"/>
    <w:link w:val="633"/>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798">
    <w:name w:val="_Style 1"/>
    <w:basedOn w:val="633"/>
    <w:next w:val="798"/>
    <w:link w:val="633"/>
    <w:qFormat/>
    <w:pPr>
      <w:ind w:firstLine="420"/>
    </w:pPr>
    <w:rPr>
      <w:sz w:val="20"/>
    </w:rPr>
  </w:style>
  <w:style w:type="paragraph" w:styleId="799">
    <w:name w:val="List Paragraph"/>
    <w:basedOn w:val="633"/>
    <w:next w:val="799"/>
    <w:link w:val="633"/>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800">
    <w:name w:val="p0"/>
    <w:basedOn w:val="633"/>
    <w:next w:val="800"/>
    <w:link w:val="633"/>
    <w:pPr>
      <w:jc w:val="left"/>
      <w:widowControl/>
    </w:pPr>
    <w:rPr>
      <w:rFonts w:ascii="宋体" w:hAnsi="宋体" w:eastAsia="宋体" w:cs="宋体"/>
      <w:sz w:val="24"/>
    </w:rPr>
  </w:style>
  <w:style w:type="paragraph" w:styleId="801">
    <w:name w:val="Body Text 2"/>
    <w:basedOn w:val="633"/>
    <w:next w:val="801"/>
    <w:link w:val="633"/>
    <w:qFormat/>
    <w:pPr>
      <w:ind w:firstLine="480"/>
    </w:pPr>
    <w:rPr>
      <w:sz w:val="24"/>
    </w:rPr>
  </w:style>
  <w:style w:type="paragraph" w:styleId="802">
    <w:name w:val="Table Text"/>
    <w:basedOn w:val="633"/>
    <w:next w:val="802"/>
    <w:link w:val="633"/>
    <w:semiHidden/>
    <w:qFormat/>
    <w:rPr>
      <w:rFonts w:ascii="宋体" w:hAnsi="宋体" w:eastAsia="宋体" w:cs="宋体"/>
      <w:sz w:val="19"/>
      <w:szCs w:val="19"/>
      <w:lang w:val="en-US" w:eastAsia="en-US" w:bidi="ar-SA"/>
    </w:rPr>
  </w:style>
  <w:style w:type="paragraph" w:styleId="803">
    <w:name w:val="BodyText1I21"/>
    <w:basedOn w:val="789"/>
    <w:next w:val="803"/>
    <w:link w:val="633"/>
    <w:uiPriority w:val="99"/>
    <w:qFormat/>
    <w:pPr>
      <w:ind w:left="0" w:firstLine="420"/>
    </w:pPr>
  </w:style>
  <w:style w:type="paragraph" w:styleId="804">
    <w:name w:val="Char Char Char Char Char Char Char"/>
    <w:basedOn w:val="633"/>
    <w:next w:val="804"/>
    <w:link w:val="633"/>
    <w:pPr>
      <w:jc w:val="left"/>
      <w:spacing w:after="160" w:line="240" w:lineRule="exact"/>
      <w:widowControl/>
    </w:pPr>
    <w:rPr>
      <w:rFonts w:ascii="Arial" w:hAnsi="Arial" w:eastAsia="Times New Roman" w:cs="Verdana"/>
      <w:b/>
      <w:sz w:val="24"/>
      <w:lang w:eastAsia="en-US"/>
    </w:rPr>
  </w:style>
  <w:style w:type="paragraph" w:styleId="805">
    <w:name w:val="修订"/>
    <w:next w:val="805"/>
    <w:link w:val="633"/>
    <w:rPr>
      <w:sz w:val="21"/>
      <w:szCs w:val="24"/>
      <w:lang w:val="en-US" w:eastAsia="zh-CN" w:bidi="ar-SA"/>
    </w:rPr>
  </w:style>
  <w:style w:type="paragraph" w:styleId="806">
    <w:name w:val="函数注释2"/>
    <w:basedOn w:val="633"/>
    <w:next w:val="806"/>
    <w:link w:val="633"/>
    <w:pPr>
      <w:ind w:left="1680" w:firstLine="420"/>
      <w:spacing w:after="20" w:line="288" w:lineRule="auto"/>
    </w:pPr>
    <w:rPr>
      <w:rFonts w:ascii="Times New Roman" w:hAnsi="Times New Roman" w:eastAsia="宋体" w:cs="Times New Roman"/>
    </w:rPr>
  </w:style>
  <w:style w:type="paragraph" w:styleId="807">
    <w:name w:val="正文1)"/>
    <w:basedOn w:val="633"/>
    <w:next w:val="807"/>
    <w:link w:val="633"/>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808">
    <w:name w:val="xl25"/>
    <w:basedOn w:val="633"/>
    <w:next w:val="808"/>
    <w:link w:val="63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809">
    <w:name w:val="xl27"/>
    <w:basedOn w:val="633"/>
    <w:next w:val="809"/>
    <w:link w:val="63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810">
    <w:name w:val="xl42"/>
    <w:basedOn w:val="633"/>
    <w:next w:val="810"/>
    <w:link w:val="633"/>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811">
    <w:name w:val="xl35"/>
    <w:basedOn w:val="633"/>
    <w:next w:val="811"/>
    <w:link w:val="63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12">
    <w:name w:val="引文目录1"/>
    <w:basedOn w:val="633"/>
    <w:next w:val="633"/>
    <w:link w:val="633"/>
    <w:qFormat/>
    <w:pPr>
      <w:ind w:left="420"/>
    </w:pPr>
  </w:style>
  <w:style w:type="paragraph" w:styleId="813">
    <w:name w:val="font0"/>
    <w:basedOn w:val="633"/>
    <w:next w:val="813"/>
    <w:link w:val="633"/>
    <w:pPr>
      <w:jc w:val="left"/>
      <w:spacing w:before="100" w:beforeAutospacing="1" w:after="100" w:afterAutospacing="1"/>
      <w:widowControl/>
    </w:pPr>
    <w:rPr>
      <w:rFonts w:hint="eastAsia" w:ascii="宋体" w:hAnsi="宋体" w:eastAsia="宋体" w:cs="Times New Roman"/>
      <w:sz w:val="18"/>
      <w:szCs w:val="18"/>
    </w:rPr>
  </w:style>
  <w:style w:type="paragraph" w:styleId="814">
    <w:name w:val="xl31"/>
    <w:basedOn w:val="633"/>
    <w:next w:val="814"/>
    <w:link w:val="6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15">
    <w:name w:val="xl46"/>
    <w:basedOn w:val="633"/>
    <w:next w:val="815"/>
    <w:link w:val="6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816">
    <w:name w:val="标准式样"/>
    <w:basedOn w:val="700"/>
    <w:next w:val="816"/>
    <w:link w:val="633"/>
    <w:rPr>
      <w:rFonts w:ascii="Times New Roman" w:hAnsi="Times New Roman" w:eastAsia="宋体" w:cs="Times New Roman"/>
    </w:rPr>
  </w:style>
  <w:style w:type="paragraph" w:styleId="817">
    <w:name w:val="font5"/>
    <w:basedOn w:val="633"/>
    <w:next w:val="817"/>
    <w:link w:val="633"/>
    <w:pPr>
      <w:jc w:val="left"/>
      <w:spacing w:before="100" w:beforeAutospacing="1" w:after="100" w:afterAutospacing="1"/>
      <w:widowControl/>
    </w:pPr>
    <w:rPr>
      <w:rFonts w:hint="eastAsia" w:ascii="宋体" w:hAnsi="宋体" w:eastAsia="宋体" w:cs="Times New Roman"/>
      <w:sz w:val="18"/>
      <w:szCs w:val="18"/>
    </w:rPr>
  </w:style>
  <w:style w:type="paragraph" w:styleId="818">
    <w:name w:val="xl30"/>
    <w:basedOn w:val="633"/>
    <w:next w:val="818"/>
    <w:link w:val="633"/>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19">
    <w:name w:val="xl45"/>
    <w:basedOn w:val="633"/>
    <w:next w:val="819"/>
    <w:link w:val="63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20">
    <w:name w:val="List Paragraph1"/>
    <w:basedOn w:val="633"/>
    <w:next w:val="820"/>
    <w:link w:val="633"/>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821">
    <w:name w:val="font7"/>
    <w:basedOn w:val="633"/>
    <w:next w:val="821"/>
    <w:link w:val="633"/>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822">
    <w:name w:val="程序代码"/>
    <w:basedOn w:val="633"/>
    <w:next w:val="822"/>
    <w:link w:val="633"/>
    <w:pPr>
      <w:ind w:left="839" w:firstLine="420"/>
      <w:spacing w:after="20" w:line="288" w:lineRule="auto"/>
    </w:pPr>
    <w:rPr>
      <w:rFonts w:ascii="Times New Roman" w:hAnsi="Times New Roman" w:eastAsia="仿宋_GB2312" w:cs="Times New Roman"/>
    </w:rPr>
  </w:style>
  <w:style w:type="paragraph" w:styleId="823">
    <w:name w:val="表格标题"/>
    <w:basedOn w:val="633"/>
    <w:next w:val="823"/>
    <w:link w:val="633"/>
    <w:pPr>
      <w:jc w:val="center"/>
      <w:spacing w:before="120" w:line="400" w:lineRule="exact"/>
    </w:pPr>
    <w:rPr>
      <w:rFonts w:ascii="Times New Roman" w:hAnsi="Times New Roman" w:eastAsia="文鼎CS中宋" w:cs="Times New Roman"/>
      <w:spacing w:val="8"/>
      <w:sz w:val="24"/>
      <w:szCs w:val="20"/>
    </w:rPr>
  </w:style>
  <w:style w:type="paragraph" w:styleId="824">
    <w:name w:val="简介正文"/>
    <w:basedOn w:val="633"/>
    <w:next w:val="824"/>
    <w:link w:val="633"/>
    <w:pPr>
      <w:numPr>
        <w:ilvl w:val="0"/>
        <w:numId w:val="4"/>
      </w:numPr>
      <w:ind w:left="1701" w:hanging="1701"/>
      <w:spacing w:after="20" w:line="520" w:lineRule="exact"/>
      <w:tabs>
        <w:tab w:val="left" w:pos="425" w:leader="none"/>
      </w:tabs>
    </w:pPr>
    <w:rPr>
      <w:rFonts w:ascii="Times New Roman" w:hAnsi="Times New Roman" w:eastAsia="宋体" w:cs="Times New Roman"/>
      <w:sz w:val="24"/>
      <w:szCs w:val="20"/>
    </w:rPr>
  </w:style>
  <w:style w:type="paragraph" w:styleId="825">
    <w:name w:val="xl37"/>
    <w:basedOn w:val="633"/>
    <w:next w:val="825"/>
    <w:link w:val="63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826">
    <w:name w:val="Char Char Char Char Char Char1 Char Char Char Char Char Char Char Char Char Char"/>
    <w:basedOn w:val="633"/>
    <w:next w:val="826"/>
    <w:link w:val="633"/>
    <w:pPr>
      <w:jc w:val="left"/>
      <w:spacing w:after="160" w:line="240" w:lineRule="exact"/>
      <w:widowControl/>
    </w:pPr>
    <w:rPr>
      <w:rFonts w:ascii="Verdana" w:hAnsi="Verdana" w:eastAsia="仿宋_GB2312" w:cs="Verdana"/>
      <w:sz w:val="24"/>
      <w:lang w:eastAsia="en-US"/>
    </w:rPr>
  </w:style>
  <w:style w:type="paragraph" w:styleId="827">
    <w:name w:val="xl34"/>
    <w:basedOn w:val="633"/>
    <w:next w:val="827"/>
    <w:link w:val="6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28">
    <w:name w:val="Char Char Char Char Char Char"/>
    <w:basedOn w:val="633"/>
    <w:next w:val="828"/>
    <w:link w:val="633"/>
    <w:pPr>
      <w:jc w:val="left"/>
      <w:spacing w:after="160" w:line="240" w:lineRule="exact"/>
      <w:widowControl/>
    </w:pPr>
    <w:rPr>
      <w:rFonts w:ascii="黑体" w:hAnsi="Verdana" w:eastAsia="黑体" w:cs="Times New Roman"/>
      <w:sz w:val="32"/>
      <w:szCs w:val="32"/>
    </w:rPr>
  </w:style>
  <w:style w:type="paragraph" w:styleId="829">
    <w:name w:val="xl44"/>
    <w:basedOn w:val="633"/>
    <w:next w:val="829"/>
    <w:link w:val="633"/>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830">
    <w:name w:val="xl22"/>
    <w:basedOn w:val="633"/>
    <w:next w:val="830"/>
    <w:link w:val="63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831">
    <w:name w:val="xl24"/>
    <w:basedOn w:val="633"/>
    <w:next w:val="831"/>
    <w:link w:val="633"/>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832">
    <w:name w:val="表格文字"/>
    <w:basedOn w:val="633"/>
    <w:next w:val="832"/>
    <w:link w:val="633"/>
    <w:pPr>
      <w:jc w:val="left"/>
      <w:spacing w:line="288" w:lineRule="auto"/>
    </w:pPr>
    <w:rPr>
      <w:rFonts w:ascii="Times New Roman" w:hAnsi="Times New Roman" w:eastAsia="宋体" w:cs="Times New Roman"/>
      <w:szCs w:val="20"/>
    </w:rPr>
  </w:style>
  <w:style w:type="paragraph" w:styleId="833">
    <w:name w:val="xl43"/>
    <w:basedOn w:val="633"/>
    <w:next w:val="833"/>
    <w:link w:val="633"/>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834">
    <w:name w:val="Javis"/>
    <w:basedOn w:val="633"/>
    <w:next w:val="834"/>
    <w:link w:val="633"/>
    <w:pPr>
      <w:ind w:right="210"/>
    </w:pPr>
    <w:rPr>
      <w:rFonts w:ascii="Times New Roman" w:hAnsi="Times New Roman" w:eastAsia="宋体" w:cs="宋体"/>
      <w:sz w:val="24"/>
      <w:szCs w:val="20"/>
    </w:rPr>
  </w:style>
  <w:style w:type="paragraph" w:styleId="835">
    <w:name w:val="章标题"/>
    <w:next w:val="633"/>
    <w:link w:val="633"/>
    <w:pPr>
      <w:numPr>
        <w:ilvl w:val="1"/>
        <w:numId w:val="5"/>
      </w:numPr>
      <w:jc w:val="both"/>
      <w:outlineLvl w:val="1"/>
    </w:pPr>
    <w:rPr>
      <w:rFonts w:ascii="黑体" w:eastAsia="黑体"/>
      <w:sz w:val="21"/>
      <w:lang w:val="en-US" w:eastAsia="zh-CN" w:bidi="ar-SA"/>
    </w:rPr>
  </w:style>
  <w:style w:type="paragraph" w:styleId="836">
    <w:name w:val="回信地址"/>
    <w:basedOn w:val="633"/>
    <w:next w:val="836"/>
    <w:link w:val="633"/>
    <w:pPr>
      <w:ind w:right="-120" w:firstLine="420"/>
      <w:jc w:val="left"/>
      <w:keepLines/>
      <w:spacing w:after="20" w:line="200" w:lineRule="atLeast"/>
      <w:widowControl/>
      <w:framePr w:w="2635" w:h="1138" w:wrap="notBeside" w:vAnchor="page" w:hAnchor="margin" w:xAlign="right" w:y="678" w:hRule="atLeast"/>
    </w:pPr>
    <w:rPr>
      <w:rFonts w:ascii="Times New Roman" w:hAnsi="Times New Roman" w:eastAsia="宋体" w:cs="Times New Roman"/>
      <w:sz w:val="16"/>
      <w:szCs w:val="20"/>
    </w:rPr>
  </w:style>
  <w:style w:type="paragraph" w:styleId="837">
    <w:name w:val="xl32"/>
    <w:basedOn w:val="633"/>
    <w:next w:val="837"/>
    <w:link w:val="6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38">
    <w:name w:val="xl40"/>
    <w:basedOn w:val="633"/>
    <w:next w:val="838"/>
    <w:link w:val="6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39">
    <w:name w:val="目录"/>
    <w:basedOn w:val="633"/>
    <w:next w:val="633"/>
    <w:link w:val="633"/>
    <w:pPr>
      <w:ind w:firstLine="420"/>
      <w:jc w:val="center"/>
      <w:spacing w:before="360" w:after="360" w:line="360" w:lineRule="auto"/>
    </w:pPr>
    <w:rPr>
      <w:rFonts w:ascii="Times New Roman" w:hAnsi="Times New Roman" w:eastAsia="宋体" w:cs="Times New Roman"/>
      <w:b/>
      <w:spacing w:val="200"/>
      <w:sz w:val="36"/>
      <w:szCs w:val="20"/>
    </w:rPr>
  </w:style>
  <w:style w:type="paragraph" w:styleId="840">
    <w:name w:val="重点"/>
    <w:basedOn w:val="633"/>
    <w:next w:val="840"/>
    <w:link w:val="633"/>
    <w:pPr>
      <w:ind w:firstLine="420"/>
      <w:spacing w:after="20" w:line="288" w:lineRule="auto"/>
      <w:shd w:val="pct10" w:color="auto" w:fill="auto"/>
    </w:pPr>
    <w:rPr>
      <w:rFonts w:ascii="Times New Roman" w:hAnsi="Times New Roman" w:eastAsia="黑体" w:cs="Times New Roman"/>
      <w:b/>
    </w:rPr>
  </w:style>
  <w:style w:type="paragraph" w:styleId="841">
    <w:name w:val="表中"/>
    <w:basedOn w:val="633"/>
    <w:next w:val="841"/>
    <w:link w:val="633"/>
    <w:pPr>
      <w:jc w:val="center"/>
      <w:spacing w:line="360" w:lineRule="atLeast"/>
    </w:pPr>
    <w:rPr>
      <w:rFonts w:ascii="Times New Roman" w:hAnsi="Times New Roman" w:eastAsia="宋体" w:cs="Times New Roman"/>
      <w:szCs w:val="20"/>
    </w:rPr>
  </w:style>
  <w:style w:type="paragraph" w:styleId="842">
    <w:name w:val="并列项-点"/>
    <w:basedOn w:val="633"/>
    <w:next w:val="842"/>
    <w:link w:val="633"/>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843">
    <w:name w:val="页眉1"/>
    <w:basedOn w:val="633"/>
    <w:next w:val="843"/>
    <w:link w:val="633"/>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844">
    <w:name w:val="函数注释1"/>
    <w:basedOn w:val="633"/>
    <w:next w:val="844"/>
    <w:link w:val="633"/>
    <w:pPr>
      <w:ind w:left="1678" w:right="210" w:hanging="1049"/>
      <w:jc w:val="left"/>
      <w:spacing w:after="20" w:line="320" w:lineRule="exact"/>
    </w:pPr>
    <w:rPr>
      <w:rFonts w:ascii="Times New Roman" w:hAnsi="Times New Roman" w:eastAsia="宋体" w:cs="Times New Roman"/>
      <w:szCs w:val="20"/>
    </w:rPr>
  </w:style>
  <w:style w:type="paragraph" w:styleId="845">
    <w:name w:val="xl48"/>
    <w:basedOn w:val="633"/>
    <w:next w:val="845"/>
    <w:link w:val="63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846">
    <w:name w:val="样式 小四 段前: 5 磅 段后: 5 磅 首行缩进:  2 字符"/>
    <w:basedOn w:val="633"/>
    <w:next w:val="846"/>
    <w:link w:val="633"/>
    <w:qFormat/>
    <w:pPr>
      <w:spacing w:line="360" w:lineRule="auto"/>
    </w:pPr>
    <w:rPr>
      <w:rFonts w:ascii="宋体" w:hAnsi="宋体"/>
      <w:szCs w:val="21"/>
    </w:rPr>
  </w:style>
  <w:style w:type="paragraph" w:styleId="847">
    <w:name w:val="Char"/>
    <w:basedOn w:val="633"/>
    <w:next w:val="847"/>
    <w:link w:val="633"/>
    <w:pPr>
      <w:ind w:left="420" w:firstLine="420"/>
      <w:spacing w:line="240" w:lineRule="atLeast"/>
    </w:pPr>
    <w:rPr>
      <w:rFonts w:ascii="Times New Roman" w:hAnsi="Times New Roman" w:eastAsia="宋体" w:cs="Times New Roman"/>
      <w:szCs w:val="21"/>
    </w:rPr>
  </w:style>
  <w:style w:type="paragraph" w:styleId="848">
    <w:name w:val="cjk"/>
    <w:basedOn w:val="633"/>
    <w:next w:val="848"/>
    <w:link w:val="633"/>
    <w:pPr>
      <w:spacing w:before="100" w:beforeAutospacing="1" w:after="119"/>
      <w:widowControl/>
    </w:pPr>
    <w:rPr>
      <w:rFonts w:ascii="宋体" w:hAnsi="宋体" w:eastAsia="宋体" w:cs="宋体"/>
      <w:color w:val="000000"/>
      <w:sz w:val="20"/>
      <w:szCs w:val="20"/>
    </w:rPr>
  </w:style>
  <w:style w:type="paragraph" w:styleId="849">
    <w:name w:val="Char1"/>
    <w:basedOn w:val="633"/>
    <w:next w:val="849"/>
    <w:link w:val="633"/>
    <w:rPr>
      <w:rFonts w:ascii="仿宋_GB2312" w:hAnsi="Times New Roman" w:eastAsia="仿宋_GB2312" w:cs="Times New Roman"/>
      <w:b/>
      <w:sz w:val="32"/>
      <w:szCs w:val="32"/>
    </w:rPr>
  </w:style>
  <w:style w:type="paragraph" w:styleId="850">
    <w:name w:val="产品型号"/>
    <w:basedOn w:val="633"/>
    <w:next w:val="850"/>
    <w:link w:val="633"/>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851">
    <w:name w:val="xl51"/>
    <w:basedOn w:val="633"/>
    <w:next w:val="851"/>
    <w:link w:val="633"/>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852">
    <w:name w:val="标题0"/>
    <w:basedOn w:val="710"/>
    <w:next w:val="710"/>
    <w:link w:val="633"/>
    <w:rPr>
      <w:rFonts w:ascii="Times New Roman" w:hAnsi="Times New Roman" w:eastAsia="宋体" w:cs="Times New Roman"/>
      <w:sz w:val="52"/>
    </w:rPr>
  </w:style>
  <w:style w:type="paragraph" w:styleId="853">
    <w:name w:val="Char Char Char Char"/>
    <w:basedOn w:val="633"/>
    <w:next w:val="853"/>
    <w:link w:val="633"/>
    <w:rPr>
      <w:rFonts w:ascii="Tahoma" w:hAnsi="Tahoma" w:eastAsia="宋体" w:cs="Times New Roman"/>
      <w:sz w:val="24"/>
      <w:szCs w:val="20"/>
    </w:rPr>
  </w:style>
  <w:style w:type="paragraph" w:styleId="854">
    <w:name w:val="Char Char Char Char Char Char Char Char Char Char Char Char Char Char Char Char"/>
    <w:basedOn w:val="633"/>
    <w:next w:val="854"/>
    <w:link w:val="633"/>
    <w:pPr>
      <w:tabs>
        <w:tab w:val="left" w:pos="360" w:leader="none"/>
      </w:tabs>
    </w:pPr>
    <w:rPr>
      <w:rFonts w:ascii="Times New Roman" w:hAnsi="Times New Roman" w:eastAsia="宋体" w:cs="Times New Roman"/>
      <w:sz w:val="24"/>
    </w:rPr>
  </w:style>
  <w:style w:type="paragraph" w:styleId="855">
    <w:name w:val="无间隔1"/>
    <w:next w:val="855"/>
    <w:link w:val="633"/>
    <w:rPr>
      <w:rFonts w:ascii="Tahoma" w:hAnsi="Tahoma" w:eastAsia="微软雅黑"/>
      <w:sz w:val="22"/>
      <w:szCs w:val="22"/>
      <w:lang w:val="en-US" w:eastAsia="zh-CN" w:bidi="ar-SA"/>
    </w:rPr>
  </w:style>
  <w:style w:type="paragraph" w:styleId="856">
    <w:name w:val="表格标题文字"/>
    <w:next w:val="856"/>
    <w:link w:val="633"/>
    <w:qFormat/>
    <w:pPr>
      <w:spacing w:before="120" w:line="240" w:lineRule="exact"/>
    </w:pPr>
    <w:rPr>
      <w:rFonts w:ascii="Arial" w:hAnsi="Arial" w:eastAsia="黑体"/>
      <w:sz w:val="18"/>
      <w:szCs w:val="21"/>
      <w:lang w:val="en-US" w:eastAsia="zh-CN" w:bidi="ar-SA"/>
    </w:rPr>
  </w:style>
  <w:style w:type="paragraph" w:styleId="857">
    <w:name w:val="正文文本1"/>
    <w:basedOn w:val="633"/>
    <w:next w:val="858"/>
    <w:link w:val="633"/>
    <w:qFormat/>
    <w:rPr>
      <w:rFonts w:ascii="Verdana" w:hAnsi="Verdana" w:eastAsia="宋体" w:cs="Times New Roman"/>
      <w:sz w:val="24"/>
      <w:szCs w:val="18"/>
    </w:rPr>
  </w:style>
  <w:style w:type="paragraph" w:styleId="858">
    <w:name w:val="一级条标题"/>
    <w:basedOn w:val="835"/>
    <w:next w:val="744"/>
    <w:link w:val="63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9">
    <w:name w:val="篇章正文"/>
    <w:next w:val="859"/>
    <w:link w:val="633"/>
    <w:qFormat/>
    <w:pPr>
      <w:ind w:firstLine="200"/>
      <w:jc w:val="both"/>
      <w:spacing w:line="590" w:lineRule="exact"/>
      <w:widowControl w:val="off"/>
    </w:pPr>
    <w:rPr>
      <w:rFonts w:eastAsia="方正仿宋_GBK"/>
      <w:sz w:val="32"/>
      <w:szCs w:val="32"/>
      <w:lang w:val="en-US" w:eastAsia="zh-CN" w:bidi="ar-SA"/>
    </w:rPr>
  </w:style>
  <w:style w:type="paragraph" w:styleId="860">
    <w:name w:val="正文文本 (3)"/>
    <w:basedOn w:val="633"/>
    <w:next w:val="860"/>
    <w:link w:val="633"/>
    <w:qFormat/>
    <w:pPr>
      <w:jc w:val="both"/>
      <w:spacing w:before="7380" w:line="619" w:lineRule="exact"/>
      <w:shd w:val="clear" w:color="auto" w:fill="ffffff"/>
    </w:pPr>
    <w:rPr>
      <w:rFonts w:ascii="MingLiU" w:hAnsi="MingLiU" w:eastAsia="MingLiU" w:cs="MingLiU"/>
      <w:sz w:val="30"/>
      <w:szCs w:val="30"/>
    </w:rPr>
  </w:style>
  <w:style w:type="table" w:styleId="861">
    <w:name w:val="Table Normal"/>
    <w:next w:val="861"/>
    <w:link w:val="633"/>
    <w:unhideWhenUsed/>
    <w:qFormat/>
    <w:rPr>
      <w:lang w:val="en-US" w:eastAsia="zh-CN" w:bidi="ar-SA"/>
    </w:rPr>
    <w:tblPr/>
  </w:style>
  <w:style w:type="character" w:styleId="7867" w:default="1">
    <w:name w:val="Default Paragraph Font"/>
    <w:uiPriority w:val="1"/>
    <w:semiHidden/>
    <w:unhideWhenUsed/>
  </w:style>
  <w:style w:type="numbering" w:styleId="7868" w:default="1">
    <w:name w:val="No List"/>
    <w:uiPriority w:val="99"/>
    <w:semiHidden/>
    <w:unhideWhenUsed/>
  </w:style>
  <w:style w:type="table" w:styleId="78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方钟明</cp:lastModifiedBy>
  <cp:revision>3</cp:revision>
  <dcterms:created xsi:type="dcterms:W3CDTF">2022-12-26T08:49:00Z</dcterms:created>
  <dcterms:modified xsi:type="dcterms:W3CDTF">2026-10-26T09:44:06Z</dcterms:modified>
</cp:coreProperties>
</file>