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Cs w:val="21"/>
        </w:rPr>
      </w:pPr>
      <w:r>
        <w:rPr>
          <w:rFonts w:hint="eastAsia" w:ascii="宋体" w:hAnsi="宋体" w:eastAsia="宋体" w:cs="宋体"/>
          <w:szCs w:val="21"/>
        </w:rPr>
      </w:r>
      <w:r/>
    </w:p>
    <w:p>
      <w:pPr>
        <w:jc w:val="both"/>
        <w:rPr>
          <w:rFonts w:hint="eastAsia" w:ascii="宋体" w:hAnsi="宋体" w:eastAsia="宋体" w:cs="宋体"/>
          <w:b/>
          <w:spacing w:val="40"/>
          <w:sz w:val="96"/>
          <w:szCs w:val="96"/>
        </w:rPr>
      </w:pPr>
      <w:r>
        <w:rPr>
          <w:rFonts w:hint="eastAsia" w:ascii="宋体" w:hAnsi="宋体" w:eastAsia="宋体" w:cs="宋体"/>
          <w:b/>
          <w:spacing w:val="40"/>
          <w:sz w:val="96"/>
          <w:szCs w:val="96"/>
        </w:rPr>
      </w:r>
      <w:r/>
    </w:p>
    <w:p>
      <w:pPr>
        <w:jc w:val="center"/>
        <w:rPr>
          <w:rFonts w:hint="eastAsia" w:ascii="宋体" w:hAnsi="宋体" w:eastAsia="宋体" w:cs="宋体"/>
          <w:b/>
          <w:spacing w:val="40"/>
          <w:sz w:val="80"/>
          <w:szCs w:val="80"/>
        </w:rPr>
      </w:pPr>
      <w:r>
        <w:rPr>
          <w:rFonts w:hint="eastAsia" w:ascii="宋体" w:hAnsi="宋体" w:eastAsia="宋体" w:cs="宋体"/>
          <w:b/>
          <w:spacing w:val="40"/>
          <w:sz w:val="80"/>
          <w:szCs w:val="80"/>
        </w:rPr>
        <w:t xml:space="preserve">政</w:t>
      </w:r>
      <w:r>
        <w:rPr>
          <w:rFonts w:hint="eastAsia" w:ascii="宋体" w:hAnsi="宋体" w:cs="宋体"/>
          <w:b/>
          <w:spacing w:val="40"/>
          <w:sz w:val="80"/>
          <w:szCs w:val="80"/>
          <w:lang w:val="en-US" w:eastAsia="zh-CN"/>
        </w:rPr>
        <w:t xml:space="preserve"> </w:t>
      </w:r>
      <w:r>
        <w:rPr>
          <w:rFonts w:hint="eastAsia" w:ascii="宋体" w:hAnsi="宋体" w:eastAsia="宋体" w:cs="宋体"/>
          <w:b/>
          <w:spacing w:val="40"/>
          <w:sz w:val="80"/>
          <w:szCs w:val="80"/>
        </w:rPr>
        <w:t xml:space="preserve">府</w:t>
      </w:r>
      <w:r>
        <w:rPr>
          <w:rFonts w:hint="eastAsia" w:ascii="宋体" w:hAnsi="宋体" w:cs="宋体"/>
          <w:b/>
          <w:spacing w:val="40"/>
          <w:sz w:val="80"/>
          <w:szCs w:val="80"/>
          <w:lang w:val="en-US" w:eastAsia="zh-CN"/>
        </w:rPr>
        <w:t xml:space="preserve"> </w:t>
      </w:r>
      <w:r>
        <w:rPr>
          <w:rFonts w:hint="eastAsia" w:ascii="宋体" w:hAnsi="宋体" w:eastAsia="宋体" w:cs="宋体"/>
          <w:b/>
          <w:spacing w:val="40"/>
          <w:sz w:val="80"/>
          <w:szCs w:val="80"/>
        </w:rPr>
        <w:t xml:space="preserve">采</w:t>
      </w:r>
      <w:r>
        <w:rPr>
          <w:rFonts w:hint="eastAsia" w:ascii="宋体" w:hAnsi="宋体" w:cs="宋体"/>
          <w:b/>
          <w:spacing w:val="40"/>
          <w:sz w:val="80"/>
          <w:szCs w:val="80"/>
          <w:lang w:val="en-US" w:eastAsia="zh-CN"/>
        </w:rPr>
        <w:t xml:space="preserve"> </w:t>
      </w:r>
      <w:r>
        <w:rPr>
          <w:rFonts w:hint="eastAsia" w:ascii="宋体" w:hAnsi="宋体" w:eastAsia="宋体" w:cs="宋体"/>
          <w:b/>
          <w:spacing w:val="40"/>
          <w:sz w:val="80"/>
          <w:szCs w:val="80"/>
        </w:rPr>
        <w:t xml:space="preserve">购</w:t>
      </w:r>
      <w:r/>
    </w:p>
    <w:p>
      <w:pPr>
        <w:jc w:val="both"/>
        <w:rPr>
          <w:rFonts w:hint="eastAsia" w:ascii="宋体" w:hAnsi="宋体" w:eastAsia="宋体" w:cs="宋体"/>
          <w:b/>
          <w:spacing w:val="40"/>
          <w:sz w:val="96"/>
          <w:szCs w:val="96"/>
        </w:rPr>
      </w:pPr>
      <w:r>
        <w:rPr>
          <w:rFonts w:hint="eastAsia" w:ascii="宋体" w:hAnsi="宋体" w:eastAsia="宋体" w:cs="宋体"/>
          <w:b/>
          <w:spacing w:val="40"/>
          <w:sz w:val="96"/>
          <w:szCs w:val="96"/>
        </w:rPr>
      </w:r>
      <w:r/>
    </w:p>
    <w:p>
      <w:pPr>
        <w:jc w:val="center"/>
        <w:rPr>
          <w:rFonts w:hint="eastAsia" w:ascii="宋体" w:hAnsi="宋体" w:eastAsia="宋体" w:cs="宋体"/>
          <w:b/>
          <w:bCs/>
          <w:spacing w:val="40"/>
          <w:sz w:val="80"/>
          <w:szCs w:val="80"/>
        </w:rPr>
      </w:pPr>
      <w:r>
        <w:rPr>
          <w:rFonts w:hint="eastAsia" w:ascii="宋体" w:hAnsi="宋体" w:eastAsia="宋体" w:cs="宋体"/>
          <w:b/>
          <w:spacing w:val="40"/>
          <w:sz w:val="80"/>
          <w:szCs w:val="80"/>
        </w:rPr>
        <w:t xml:space="preserve">竞争性磋商</w:t>
      </w:r>
      <w:r>
        <w:rPr>
          <w:rFonts w:hint="eastAsia" w:ascii="宋体" w:hAnsi="宋体" w:eastAsia="宋体" w:cs="宋体"/>
          <w:b/>
          <w:spacing w:val="20"/>
          <w:sz w:val="80"/>
          <w:szCs w:val="80"/>
        </w:rPr>
        <w:t xml:space="preserve">文件</w:t>
      </w:r>
      <w:r/>
    </w:p>
    <w:p>
      <w:pPr>
        <w:jc w:val="center"/>
        <w:rPr>
          <w:rFonts w:hint="eastAsia" w:ascii="宋体" w:hAnsi="宋体" w:eastAsia="宋体" w:cs="宋体"/>
          <w:sz w:val="72"/>
          <w:szCs w:val="72"/>
        </w:rPr>
      </w:pPr>
      <w:r>
        <w:rPr>
          <w:rFonts w:hint="eastAsia" w:ascii="宋体" w:hAnsi="宋体" w:eastAsia="宋体" w:cs="宋体"/>
          <w:sz w:val="72"/>
          <w:szCs w:val="72"/>
        </w:rPr>
      </w:r>
      <w:r/>
    </w:p>
    <w:p>
      <w:pPr>
        <w:ind w:firstLine="643"/>
        <w:spacing w:line="360" w:lineRule="auto"/>
        <w:rPr>
          <w:rFonts w:hint="eastAsia" w:ascii="宋体" w:hAnsi="宋体" w:eastAsia="宋体" w:cs="宋体"/>
          <w:b/>
          <w:sz w:val="32"/>
        </w:rPr>
      </w:pPr>
      <w:r>
        <w:rPr>
          <w:rFonts w:hint="eastAsia" w:ascii="宋体" w:hAnsi="宋体" w:eastAsia="宋体" w:cs="宋体"/>
          <w:b/>
          <w:sz w:val="32"/>
        </w:rPr>
      </w:r>
      <w:r/>
    </w:p>
    <w:p>
      <w:pPr>
        <w:ind w:firstLine="1285"/>
        <w:spacing w:line="360" w:lineRule="auto"/>
        <w:rPr>
          <w:rFonts w:hint="eastAsia" w:ascii="宋体" w:hAnsi="宋体" w:eastAsia="宋体" w:cs="宋体"/>
          <w:b/>
          <w:sz w:val="32"/>
          <w:highlight w:val="yellow"/>
          <w:lang w:eastAsia="zh-CN"/>
        </w:rPr>
      </w:pPr>
      <w:r>
        <w:rPr>
          <w:rFonts w:hint="eastAsia" w:ascii="宋体" w:hAnsi="宋体" w:eastAsia="宋体" w:cs="宋体"/>
          <w:b/>
          <w:sz w:val="32"/>
          <w:highlight w:val="yellow"/>
          <w:lang w:eastAsia="zh-CN"/>
        </w:rPr>
      </w:r>
      <w:r/>
    </w:p>
    <w:p>
      <w:pPr>
        <w:ind w:firstLine="1285"/>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t xml:space="preserve">项目编号</w:t>
      </w:r>
      <w:r>
        <w:rPr>
          <w:rFonts w:hint="eastAsia" w:ascii="宋体" w:hAnsi="宋体" w:eastAsia="宋体" w:cs="宋体"/>
          <w:b/>
          <w:sz w:val="32"/>
          <w:highlight w:val="none"/>
        </w:rPr>
        <w:t xml:space="preserve">：</w:t>
      </w:r>
      <w:r>
        <w:rPr>
          <w:rFonts w:hint="eastAsia" w:ascii="宋体" w:hAnsi="宋体" w:cs="宋体"/>
          <w:b/>
          <w:sz w:val="32"/>
          <w:highlight w:val="none"/>
          <w:lang w:eastAsia="zh-CN"/>
        </w:rPr>
        <w:t xml:space="preserve">JSZC-320506-JTGS-C2026-0040</w:t>
      </w:r>
      <w:r/>
    </w:p>
    <w:p>
      <w:pPr>
        <w:ind w:firstLine="1285"/>
        <w:spacing w:line="360" w:lineRule="auto"/>
        <w:rPr>
          <w:rFonts w:hint="eastAsia" w:ascii="宋体" w:hAnsi="宋体" w:eastAsia="宋体" w:cs="宋体"/>
          <w:b/>
          <w:sz w:val="32"/>
          <w:lang w:eastAsia="zh-CN"/>
        </w:rPr>
      </w:pPr>
      <w:r>
        <w:rPr>
          <w:rFonts w:hint="eastAsia" w:ascii="宋体" w:hAnsi="宋体" w:eastAsia="宋体" w:cs="宋体"/>
          <w:b/>
          <w:sz w:val="32"/>
        </w:rPr>
        <w:t xml:space="preserve">采购人：</w:t>
      </w:r>
      <w:r>
        <w:rPr>
          <w:rFonts w:hint="eastAsia" w:ascii="宋体" w:hAnsi="宋体" w:eastAsia="宋体" w:cs="宋体"/>
          <w:b/>
          <w:sz w:val="32"/>
          <w:lang w:eastAsia="zh-CN"/>
        </w:rPr>
        <w:t xml:space="preserve">苏州市吴中区卫生健康委员会</w:t>
      </w:r>
      <w:r/>
    </w:p>
    <w:p>
      <w:pPr>
        <w:ind w:firstLine="1285"/>
        <w:spacing w:line="360" w:lineRule="auto"/>
        <w:rPr>
          <w:rFonts w:hint="eastAsia" w:ascii="宋体" w:hAnsi="宋体" w:eastAsia="宋体" w:cs="宋体"/>
          <w:b/>
          <w:sz w:val="28"/>
          <w:szCs w:val="28"/>
          <w:lang w:eastAsia="zh-CN"/>
        </w:rPr>
      </w:pPr>
      <w:r>
        <w:rPr>
          <w:rFonts w:hint="eastAsia" w:ascii="宋体" w:hAnsi="宋体" w:eastAsia="宋体" w:cs="宋体"/>
          <w:b/>
          <w:sz w:val="32"/>
        </w:rPr>
        <w:t xml:space="preserve">项目名称：</w:t>
      </w:r>
      <w:r>
        <w:rPr>
          <w:rFonts w:hint="eastAsia" w:ascii="宋体" w:hAnsi="宋体" w:cs="宋体"/>
          <w:b/>
          <w:sz w:val="28"/>
          <w:szCs w:val="28"/>
          <w:lang w:eastAsia="zh-CN"/>
        </w:rPr>
        <w:t xml:space="preserve">吴中区肿瘤防治一体化建设-2026癌症早筛</w:t>
      </w:r>
      <w:r/>
    </w:p>
    <w:p>
      <w:pPr>
        <w:ind w:firstLine="1285"/>
        <w:spacing w:line="360" w:lineRule="auto"/>
        <w:rPr>
          <w:rFonts w:hint="default" w:ascii="宋体" w:hAnsi="宋体" w:eastAsia="宋体" w:cs="宋体"/>
          <w:b/>
          <w:sz w:val="32"/>
          <w:lang w:val="en-US" w:eastAsia="zh-CN"/>
        </w:rPr>
      </w:pPr>
      <w:r>
        <w:rPr>
          <w:rFonts w:hint="eastAsia" w:ascii="宋体" w:hAnsi="宋体" w:cs="宋体"/>
          <w:b/>
          <w:sz w:val="32"/>
          <w:lang w:val="en-US" w:eastAsia="zh-CN"/>
        </w:rPr>
        <w:t xml:space="preserve">项目类别：服务类</w:t>
      </w:r>
      <w:r/>
    </w:p>
    <w:p>
      <w:pPr>
        <w:pStyle w:val="759"/>
        <w:ind w:firstLine="4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22"/>
        <w:rPr>
          <w:rFonts w:hint="eastAsia" w:ascii="宋体" w:hAnsi="宋体" w:eastAsia="宋体" w:cs="宋体"/>
          <w:b/>
        </w:rPr>
      </w:pPr>
      <w:r>
        <w:rPr>
          <w:rFonts w:hint="eastAsia" w:ascii="宋体" w:hAnsi="宋体" w:eastAsia="宋体" w:cs="宋体"/>
          <w:b/>
        </w:rPr>
      </w:r>
      <w:r/>
    </w:p>
    <w:p>
      <w:pPr>
        <w:ind w:firstLine="643"/>
        <w:jc w:val="center"/>
        <w:rPr>
          <w:rFonts w:hint="eastAsia" w:ascii="宋体" w:hAnsi="宋体" w:eastAsia="宋体" w:cs="宋体"/>
          <w:b/>
          <w:sz w:val="32"/>
          <w:lang w:eastAsia="zh-CN"/>
        </w:rPr>
      </w:pPr>
      <w:r>
        <w:rPr>
          <w:rFonts w:hint="eastAsia" w:ascii="宋体" w:hAnsi="宋体" w:eastAsia="宋体" w:cs="宋体"/>
          <w:b/>
          <w:sz w:val="32"/>
          <w:lang w:eastAsia="zh-CN"/>
        </w:rPr>
        <w:t xml:space="preserve">江苏骏通建设项目管理咨询有限公司</w:t>
      </w:r>
      <w:r/>
    </w:p>
    <w:p>
      <w:pPr>
        <w:ind w:firstLine="643"/>
        <w:jc w:val="center"/>
        <w:rPr>
          <w:rFonts w:hint="eastAsia" w:ascii="宋体" w:hAnsi="宋体" w:eastAsia="宋体" w:cs="宋体"/>
          <w:b/>
          <w:sz w:val="32"/>
        </w:rPr>
      </w:pPr>
      <w:r>
        <w:rPr>
          <w:rFonts w:hint="eastAsia" w:ascii="宋体" w:hAnsi="宋体" w:eastAsia="宋体" w:cs="宋体"/>
          <w:b/>
          <w:sz w:val="32"/>
          <w:lang w:eastAsia="zh-CN"/>
        </w:rPr>
        <w:t xml:space="preserve">二〇二六</w:t>
      </w:r>
      <w:r>
        <w:rPr>
          <w:rFonts w:hint="eastAsia" w:ascii="宋体" w:hAnsi="宋体" w:eastAsia="宋体" w:cs="宋体"/>
          <w:b/>
          <w:sz w:val="32"/>
        </w:rPr>
        <w:t xml:space="preserve">年</w:t>
      </w:r>
      <w:r>
        <w:rPr>
          <w:rFonts w:hint="eastAsia" w:ascii="宋体" w:hAnsi="宋体" w:eastAsia="宋体" w:cs="宋体"/>
          <w:b/>
          <w:sz w:val="32"/>
          <w:lang w:val="en-US" w:eastAsia="zh-CN"/>
        </w:rPr>
        <w:t xml:space="preserve">九</w:t>
      </w:r>
      <w:r>
        <w:rPr>
          <w:rFonts w:hint="eastAsia" w:ascii="宋体" w:hAnsi="宋体" w:eastAsia="宋体" w:cs="宋体"/>
          <w:b/>
          <w:sz w:val="32"/>
        </w:rPr>
        <w:t xml:space="preserve">月</w:t>
      </w:r>
      <w:r/>
    </w:p>
    <w:p>
      <w:pPr>
        <w:rPr>
          <w:rFonts w:hint="eastAsia" w:ascii="宋体" w:hAnsi="宋体" w:eastAsia="宋体" w:cs="宋体"/>
          <w:b/>
          <w:sz w:val="32"/>
        </w:rPr>
      </w:pPr>
      <w:r>
        <w:rPr>
          <w:rFonts w:hint="eastAsia" w:ascii="宋体" w:hAnsi="宋体" w:eastAsia="宋体" w:cs="宋体"/>
          <w:b/>
          <w:sz w:val="32"/>
        </w:rPr>
        <w:br w:type="page" w:clear="all"/>
      </w:r>
      <w:r/>
    </w:p>
    <w:p>
      <w:pPr>
        <w:ind w:firstLine="1044"/>
        <w:jc w:val="center"/>
        <w:tabs>
          <w:tab w:val="left" w:pos="315" w:leader="none"/>
          <w:tab w:val="center" w:pos="4153" w:leader="none"/>
        </w:tabs>
        <w:rPr>
          <w:rFonts w:hint="eastAsia" w:ascii="宋体" w:hAnsi="宋体" w:eastAsia="宋体" w:cs="宋体"/>
          <w:b/>
          <w:sz w:val="52"/>
          <w:szCs w:val="52"/>
        </w:rPr>
      </w:pPr>
      <w:r>
        <w:rPr>
          <w:rFonts w:hint="eastAsia" w:ascii="宋体" w:hAnsi="宋体" w:eastAsia="宋体" w:cs="宋体"/>
          <w:b/>
          <w:sz w:val="52"/>
          <w:szCs w:val="52"/>
        </w:rPr>
        <w:t xml:space="preserve">目</w:t>
      </w:r>
      <w:r>
        <w:rPr>
          <w:rFonts w:hint="eastAsia" w:ascii="宋体" w:hAnsi="宋体" w:eastAsia="宋体" w:cs="宋体"/>
          <w:b/>
          <w:sz w:val="52"/>
          <w:szCs w:val="52"/>
          <w:lang w:val="en-US" w:eastAsia="zh-CN"/>
        </w:rPr>
        <w:t xml:space="preserve">  </w:t>
      </w:r>
      <w:r>
        <w:rPr>
          <w:rFonts w:hint="eastAsia" w:ascii="宋体" w:hAnsi="宋体" w:eastAsia="宋体" w:cs="宋体"/>
          <w:b/>
          <w:sz w:val="52"/>
          <w:szCs w:val="52"/>
        </w:rPr>
        <w:t xml:space="preserve">录</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lang w:val="en-US" w:eastAsia="zh-CN"/>
        </w:rPr>
        <w:outlineLvl w:val="0"/>
      </w:pPr>
      <w:r>
        <w:rPr>
          <w:rFonts w:hint="eastAsia" w:ascii="宋体" w:hAnsi="宋体" w:eastAsia="宋体" w:cs="宋体"/>
          <w:sz w:val="28"/>
          <w:szCs w:val="28"/>
          <w:lang w:val="en-US" w:eastAsia="zh-CN"/>
        </w:rPr>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竞争性磋商公告</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供应商须知</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采购要求</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评审方法及标准</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合同主要条款</w:t>
      </w:r>
      <w:r/>
    </w:p>
    <w:p>
      <w:pPr>
        <w:numPr>
          <w:ilvl w:val="0"/>
          <w:numId w:val="0"/>
        </w:numPr>
        <w:jc w:val="left"/>
        <w:spacing w:line="360" w:lineRule="auto"/>
        <w:tabs>
          <w:tab w:val="left" w:pos="315" w:leader="none"/>
          <w:tab w:val="center" w:pos="4153" w:leader="none"/>
        </w:tabs>
        <w:rPr>
          <w:rFonts w:hint="eastAsia" w:ascii="宋体" w:hAnsi="宋体" w:eastAsia="宋体" w:cs="宋体"/>
          <w:sz w:val="28"/>
          <w:szCs w:val="28"/>
        </w:rPr>
        <w:outlineLvl w:val="0"/>
      </w:pP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附件格式</w:t>
      </w:r>
      <w:r/>
    </w:p>
    <w:p>
      <w:pPr>
        <w:ind w:firstLine="562"/>
        <w:jc w:val="left"/>
        <w:tabs>
          <w:tab w:val="left" w:pos="315" w:leader="none"/>
          <w:tab w:val="center" w:pos="4153" w:leader="none"/>
        </w:tabs>
        <w:rPr>
          <w:rFonts w:hint="eastAsia" w:ascii="宋体" w:hAnsi="宋体" w:eastAsia="宋体" w:cs="宋体"/>
          <w:b/>
          <w:sz w:val="28"/>
          <w:szCs w:val="28"/>
        </w:rPr>
      </w:pPr>
      <w:r>
        <w:rPr>
          <w:rFonts w:hint="eastAsia" w:ascii="宋体" w:hAnsi="宋体" w:eastAsia="宋体" w:cs="宋体"/>
          <w:b/>
          <w:sz w:val="28"/>
          <w:szCs w:val="28"/>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tabs>
          <w:tab w:val="left" w:pos="315" w:leader="none"/>
          <w:tab w:val="center" w:pos="4153" w:leader="none"/>
        </w:tabs>
        <w:rPr>
          <w:rFonts w:hint="eastAsia" w:ascii="宋体" w:hAnsi="宋体" w:eastAsia="宋体" w:cs="宋体"/>
          <w:b/>
          <w:sz w:val="32"/>
          <w:szCs w:val="32"/>
        </w:rPr>
      </w:pPr>
      <w:r>
        <w:rPr>
          <w:rFonts w:hint="eastAsia" w:ascii="宋体" w:hAnsi="宋体" w:eastAsia="宋体" w:cs="宋体"/>
          <w:b/>
          <w:sz w:val="32"/>
          <w:szCs w:val="32"/>
        </w:rPr>
      </w:r>
      <w:r/>
    </w:p>
    <w:p>
      <w:pPr>
        <w:ind w:firstLine="643"/>
        <w:rPr>
          <w:rFonts w:hint="eastAsia" w:ascii="宋体" w:hAnsi="宋体" w:eastAsia="宋体" w:cs="宋体"/>
        </w:rPr>
        <w:outlineLvl w:val="0"/>
      </w:pPr>
      <w:r>
        <w:rPr>
          <w:rFonts w:hint="eastAsia" w:ascii="宋体" w:hAnsi="宋体" w:eastAsia="宋体" w:cs="宋体"/>
          <w:b/>
          <w:sz w:val="32"/>
          <w:szCs w:val="32"/>
        </w:rPr>
        <w:br w:type="page" w:clear="all"/>
      </w:r>
      <w:r/>
    </w:p>
    <w:p>
      <w:pPr>
        <w:ind w:firstLine="643"/>
        <w:jc w:val="center"/>
        <w:tabs>
          <w:tab w:val="left" w:pos="315" w:leader="none"/>
          <w:tab w:val="center" w:pos="4153" w:leader="none"/>
        </w:tabs>
        <w:rPr>
          <w:rFonts w:hint="eastAsia" w:ascii="宋体" w:hAnsi="宋体" w:eastAsia="宋体" w:cs="宋体"/>
          <w:b/>
          <w:bCs/>
          <w:sz w:val="32"/>
          <w:szCs w:val="32"/>
        </w:rPr>
        <w:outlineLvl w:val="0"/>
      </w:pPr>
      <w:r>
        <w:rPr>
          <w:rFonts w:hint="eastAsia" w:ascii="宋体" w:hAnsi="宋体" w:eastAsia="宋体" w:cs="宋体"/>
          <w:b/>
          <w:sz w:val="32"/>
          <w:szCs w:val="32"/>
        </w:rPr>
        <w:t xml:space="preserve">一、竞争性磋商公告</w:t>
      </w:r>
      <w:r/>
    </w:p>
    <w:p>
      <w:pPr>
        <w:rPr>
          <w:rFonts w:hint="eastAsia" w:ascii="宋体" w:hAnsi="宋体" w:eastAsia="宋体" w:cs="宋体"/>
          <w:szCs w:val="21"/>
        </w:rPr>
      </w:pPr>
      <w:r>
        <w:rPr>
          <w:rFonts w:hint="eastAsia" w:ascii="宋体" w:hAnsi="宋体" w:eastAsia="宋体" w:cs="宋体"/>
          <w:szCs w:val="21"/>
        </w:rPr>
      </w:r>
      <w:r/>
    </w:p>
    <w:p>
      <w:pPr>
        <w:ind w:firstLine="482"/>
        <w:keepLines w:val="0"/>
        <w:keepNext w:val="0"/>
        <w:pageBreakBefore w:val="0"/>
        <w:spacing w:line="400" w:lineRule="exact"/>
        <w:widowControl w:val="off"/>
        <w:rPr>
          <w:rFonts w:hint="eastAsia" w:ascii="宋体" w:hAnsi="宋体" w:eastAsia="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rPr>
        <w:t xml:space="preserve">项目概况</w:t>
      </w:r>
      <w:r/>
    </w:p>
    <w:p>
      <w:pPr>
        <w:ind w:firstLine="482"/>
        <w:keepLines w:val="0"/>
        <w:keepNext w:val="0"/>
        <w:pageBreakBefore w:val="0"/>
        <w:spacing w:line="400" w:lineRule="exact"/>
        <w:widowControl w:val="off"/>
        <w:rPr>
          <w:rFonts w:hint="eastAsia" w:ascii="宋体" w:hAnsi="宋体" w:eastAsia="宋体" w:cs="宋体"/>
          <w:sz w:val="21"/>
          <w:szCs w:val="21"/>
        </w:rPr>
        <w:pBdr>
          <w:top w:val="single" w:color="auto" w:sz="4" w:space="1"/>
          <w:left w:val="single" w:color="auto" w:sz="4" w:space="4"/>
          <w:bottom w:val="single" w:color="auto" w:sz="4" w:space="1"/>
          <w:right w:val="single" w:color="auto" w:sz="4" w:space="4"/>
        </w:pBdr>
      </w:pPr>
      <w:r>
        <w:rPr>
          <w:rFonts w:hint="eastAsia" w:ascii="宋体" w:hAnsi="宋体" w:cs="宋体"/>
          <w:sz w:val="21"/>
          <w:szCs w:val="21"/>
          <w:u w:val="single"/>
          <w:lang w:eastAsia="zh-CN"/>
        </w:rPr>
        <w:t xml:space="preserve">吴中区肿瘤防治一体化建设-2026癌症早筛</w:t>
      </w:r>
      <w:r>
        <w:rPr>
          <w:rFonts w:hint="eastAsia" w:ascii="宋体" w:hAnsi="宋体" w:eastAsia="宋体" w:cs="宋体"/>
          <w:sz w:val="21"/>
          <w:szCs w:val="21"/>
        </w:rPr>
        <w:t xml:space="preserve">采购项目的潜在供应商应在</w:t>
      </w:r>
      <w:r>
        <w:rPr>
          <w:rFonts w:hint="eastAsia" w:ascii="宋体" w:hAnsi="宋体" w:eastAsia="宋体" w:cs="宋体"/>
          <w:sz w:val="21"/>
          <w:szCs w:val="21"/>
          <w:u w:val="single"/>
        </w:rPr>
        <w:t xml:space="preserve">苏采云政府采购一体化平台</w:t>
      </w:r>
      <w:r>
        <w:rPr>
          <w:rFonts w:hint="eastAsia" w:ascii="宋体" w:hAnsi="宋体" w:eastAsia="宋体" w:cs="宋体"/>
          <w:sz w:val="21"/>
          <w:szCs w:val="21"/>
        </w:rPr>
        <w:t xml:space="preserve">获取采购文件，并</w:t>
      </w:r>
      <w:r>
        <w:rPr>
          <w:rFonts w:hint="eastAsia" w:ascii="宋体" w:hAnsi="宋体" w:eastAsia="宋体" w:cs="宋体"/>
          <w:sz w:val="21"/>
          <w:szCs w:val="21"/>
          <w:highlight w:val="none"/>
        </w:rPr>
        <w:t xml:space="preserve">于</w:t>
      </w:r>
      <w:r>
        <w:rPr>
          <w:rFonts w:hint="eastAsia" w:ascii="宋体" w:hAnsi="宋体" w:cs="宋体"/>
          <w:sz w:val="21"/>
          <w:szCs w:val="21"/>
          <w:highlight w:val="none"/>
          <w:u w:val="single"/>
          <w:lang w:eastAsia="zh-CN"/>
        </w:rPr>
        <w:t xml:space="preserve">2026年10月10日</w:t>
      </w:r>
      <w:r>
        <w:rPr>
          <w:rFonts w:hint="eastAsia" w:ascii="宋体" w:hAnsi="宋体" w:eastAsia="宋体" w:cs="宋体"/>
          <w:sz w:val="21"/>
          <w:szCs w:val="21"/>
          <w:highlight w:val="none"/>
          <w:u w:val="single"/>
        </w:rPr>
        <w:t xml:space="preserve">13点30分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rPr>
        <w:t xml:space="preserve">北京时间）前提交响应文件</w:t>
      </w:r>
      <w:r>
        <w:rPr>
          <w:rFonts w:hint="eastAsia" w:ascii="宋体" w:hAnsi="宋体" w:eastAsia="宋体" w:cs="宋体"/>
          <w:sz w:val="21"/>
          <w:szCs w:val="21"/>
        </w:rPr>
        <w:t xml:space="preserve">。</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bookmarkStart w:id="0" w:name="_Toc35393629"/>
      <w:r/>
      <w:bookmarkStart w:id="1" w:name="_Toc28359012"/>
      <w:r/>
      <w:bookmarkStart w:id="2" w:name="_Toc28359089"/>
      <w:r/>
      <w:bookmarkStart w:id="3" w:name="_Toc35393798"/>
      <w:r>
        <w:rPr>
          <w:rFonts w:hint="eastAsia" w:ascii="宋体" w:hAnsi="宋体" w:eastAsia="宋体" w:cs="宋体"/>
          <w:sz w:val="21"/>
          <w:szCs w:val="21"/>
          <w:lang w:val="zh-CN"/>
        </w:rPr>
        <w:t xml:space="preserve">一、项目基本情况</w:t>
      </w:r>
      <w:bookmarkEnd w:id="0"/>
      <w:r/>
      <w:bookmarkEnd w:id="1"/>
      <w:r/>
      <w:bookmarkEnd w:id="2"/>
      <w:r/>
      <w:bookmarkEnd w:id="3"/>
      <w:r/>
      <w:r/>
    </w:p>
    <w:p>
      <w:pPr>
        <w:ind w:firstLine="482"/>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项目编</w:t>
      </w:r>
      <w:r>
        <w:rPr>
          <w:rFonts w:hint="eastAsia" w:ascii="宋体" w:hAnsi="宋体" w:eastAsia="宋体" w:cs="宋体"/>
          <w:sz w:val="21"/>
          <w:szCs w:val="21"/>
          <w:highlight w:val="none"/>
          <w:lang w:val="zh-CN"/>
        </w:rPr>
        <w:t xml:space="preserve">号：</w:t>
      </w:r>
      <w:r>
        <w:rPr>
          <w:rFonts w:hint="eastAsia" w:ascii="宋体" w:hAnsi="宋体" w:cs="宋体"/>
          <w:sz w:val="21"/>
          <w:szCs w:val="21"/>
          <w:highlight w:val="none"/>
          <w:lang w:val="zh-CN"/>
        </w:rPr>
        <w:t xml:space="preserve">JSZC-320506-JTGS-C2026-0040</w:t>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项目名称：</w:t>
      </w:r>
      <w:r>
        <w:rPr>
          <w:rFonts w:hint="eastAsia" w:ascii="宋体" w:hAnsi="宋体" w:cs="宋体"/>
          <w:sz w:val="21"/>
          <w:szCs w:val="21"/>
          <w:lang w:eastAsia="zh-CN"/>
        </w:rPr>
        <w:t xml:space="preserve">吴中区肿瘤防治一体化建设-2026癌症早筛</w:t>
      </w:r>
      <w:r/>
    </w:p>
    <w:p>
      <w:pPr>
        <w:ind w:firstLine="482"/>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采购方式：竞争性磋商</w:t>
      </w:r>
      <w:r/>
    </w:p>
    <w:p>
      <w:pPr>
        <w:ind w:firstLine="482"/>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4.预算金额：</w:t>
      </w:r>
      <w:r>
        <w:rPr>
          <w:rFonts w:hint="eastAsia" w:ascii="宋体" w:hAnsi="宋体" w:eastAsia="宋体" w:cs="宋体"/>
          <w:sz w:val="21"/>
          <w:szCs w:val="21"/>
          <w:lang w:val="en-US" w:eastAsia="zh-CN"/>
        </w:rPr>
        <w:t xml:space="preserve">壹佰肆拾万元整（¥1400000.00）</w:t>
      </w:r>
      <w:r/>
    </w:p>
    <w:p>
      <w:pPr>
        <w:ind w:firstLine="482"/>
        <w:keepLines w:val="0"/>
        <w:keepNext w:val="0"/>
        <w:pageBreakBefore w:val="0"/>
        <w:spacing w:line="400" w:lineRule="exact"/>
        <w:widowControl w:val="off"/>
        <w:rPr>
          <w:rFonts w:hint="eastAsia" w:ascii="宋体" w:hAnsi="宋体" w:eastAsia="宋体" w:cs="宋体"/>
          <w:sz w:val="21"/>
          <w:szCs w:val="21"/>
        </w:rPr>
        <w:outlineLvl w:val="2"/>
      </w:pPr>
      <w:r>
        <w:rPr>
          <w:rFonts w:hint="eastAsia" w:ascii="宋体" w:hAnsi="宋体" w:eastAsia="宋体" w:cs="宋体"/>
          <w:sz w:val="21"/>
          <w:szCs w:val="21"/>
          <w:lang w:val="en-US" w:eastAsia="zh-CN"/>
        </w:rPr>
        <w:t xml:space="preserve">5.最高限价：</w:t>
      </w:r>
      <w:r>
        <w:rPr>
          <w:rFonts w:hint="eastAsia" w:ascii="宋体" w:hAnsi="宋体" w:eastAsia="宋体" w:cs="宋体"/>
          <w:sz w:val="21"/>
          <w:szCs w:val="21"/>
        </w:rPr>
        <w:t xml:space="preserve">本项目各类检测设单价最高限价（详见第三章采购需求）。各分项报价均不得超过对应的单价最高限价，否则按无效响应处理。结算时按单价×实际检测数量据实结算，累计结算金额不超过本项目预算金额（140万元）。</w:t>
      </w:r>
      <w:r/>
    </w:p>
    <w:p>
      <w:pPr>
        <w:ind w:firstLine="42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.采购需求：</w:t>
      </w:r>
      <w:r>
        <w:rPr>
          <w:rFonts w:hint="eastAsia" w:ascii="宋体" w:hAnsi="宋体" w:cs="宋体"/>
          <w:sz w:val="21"/>
          <w:szCs w:val="21"/>
          <w:lang w:val="en-US" w:eastAsia="zh-CN"/>
        </w:rPr>
        <w:t xml:space="preserve">本</w:t>
      </w:r>
      <w:r>
        <w:rPr>
          <w:rFonts w:hint="eastAsia" w:ascii="宋体" w:hAnsi="宋体" w:eastAsia="宋体" w:cs="宋体"/>
          <w:szCs w:val="21"/>
          <w:lang w:val="zh-CN"/>
        </w:rPr>
        <w:t xml:space="preserve">次采购内容为胃癌/肠癌甲基化检测和粪便隐血定量检测服务，对象为苏州市吴中区45岁以上常住居民，检测数量</w:t>
      </w:r>
      <w:bookmarkStart w:id="30" w:name="_GoBack"/>
      <w:r/>
      <w:bookmarkEnd w:id="30"/>
      <w:r>
        <w:rPr>
          <w:rFonts w:hint="eastAsia" w:ascii="宋体" w:hAnsi="宋体" w:eastAsia="宋体" w:cs="宋体"/>
          <w:szCs w:val="21"/>
          <w:lang w:val="zh-CN"/>
        </w:rPr>
        <w:t xml:space="preserve">：胃癌/肠癌甲基化检查10000人次、粪便隐血定量筛查6000人次。服务内容包括但不限于：问卷评估及AI分析、样本采集耗材的供应及配送、生物样本冷链物流、核酸扩增检测实验室服务、检测报告生成、报告解读、样本返还、阳性受检者转诊流程协助、</w:t>
      </w:r>
      <w:r>
        <w:rPr>
          <w:rFonts w:hint="eastAsia" w:asciiTheme="minorEastAsia" w:hAnsiTheme="minorEastAsia"/>
          <w:szCs w:val="21"/>
          <w:lang w:val="zh-CN"/>
        </w:rPr>
        <w:t xml:space="preserve">阴性受检者保障方案、</w:t>
      </w:r>
      <w:r>
        <w:rPr>
          <w:rFonts w:hint="eastAsia" w:ascii="宋体" w:hAnsi="宋体" w:eastAsia="宋体" w:cs="宋体"/>
          <w:szCs w:val="21"/>
          <w:lang w:val="zh-CN"/>
        </w:rPr>
        <w:t xml:space="preserve">检测结果回传及报表统计、基层卫生技术人员专项培训及健康宣教等综合服务等。</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合同履行期限</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lang w:eastAsia="zh-CN"/>
        </w:rPr>
        <w:t xml:space="preserve">自合同签订之日起至2026年12月31日</w:t>
      </w:r>
      <w:r>
        <w:rPr>
          <w:rFonts w:hint="eastAsia" w:ascii="宋体" w:hAnsi="宋体" w:eastAsia="宋体" w:cs="宋体"/>
          <w:color w:val="000000"/>
          <w:sz w:val="21"/>
          <w:szCs w:val="21"/>
        </w:rPr>
        <w:t xml:space="preserve">，或累计结算金额达到本项目采购预算为止</w:t>
      </w:r>
      <w:r>
        <w:rPr>
          <w:rFonts w:hint="eastAsia" w:ascii="宋体" w:hAnsi="宋体" w:eastAsia="宋体" w:cs="宋体"/>
          <w:sz w:val="21"/>
          <w:szCs w:val="21"/>
        </w:rPr>
        <w:t xml:space="preserve">。</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服务地点：</w:t>
      </w:r>
      <w:r>
        <w:rPr>
          <w:rFonts w:hint="eastAsia" w:ascii="宋体" w:hAnsi="宋体" w:eastAsia="宋体" w:cs="宋体"/>
          <w:bCs/>
          <w:sz w:val="21"/>
          <w:szCs w:val="21"/>
          <w:lang w:eastAsia="zh-CN"/>
        </w:rPr>
        <w:t xml:space="preserve">吴中区卫生健康委指定地点，吴中区15家基层医疗单位。（具体名称附后）</w:t>
      </w:r>
      <w:r/>
    </w:p>
    <w:p>
      <w:pPr>
        <w:ind w:firstLine="482"/>
        <w:keepLines w:val="0"/>
        <w:keepNext w:val="0"/>
        <w:pageBreakBefore w:val="0"/>
        <w:spacing w:line="400" w:lineRule="exact"/>
        <w:widowControl w:val="off"/>
        <w:rPr>
          <w:rFonts w:hint="eastAsia" w:ascii="宋体" w:hAnsi="宋体" w:eastAsia="宋体" w:cs="宋体"/>
          <w:bCs/>
          <w:sz w:val="21"/>
          <w:szCs w:val="21"/>
          <w:lang w:eastAsia="zh-CN"/>
        </w:rPr>
        <w:outlineLvl w:val="2"/>
      </w:pP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验收标准：</w:t>
      </w:r>
      <w:r>
        <w:rPr>
          <w:rFonts w:hint="eastAsia" w:ascii="宋体" w:hAnsi="宋体" w:eastAsia="宋体" w:cs="宋体"/>
          <w:bCs/>
          <w:sz w:val="21"/>
          <w:szCs w:val="21"/>
          <w:lang w:eastAsia="zh-CN"/>
        </w:rPr>
        <w:t xml:space="preserve">采购人根据采购文件及国家和行业标准进行质量验收。</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.本项目不接受联合体投标，不接受转包、分包。</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bookmarkStart w:id="4" w:name="_Toc28359090"/>
      <w:r/>
      <w:bookmarkStart w:id="5" w:name="_Toc35393630"/>
      <w:r/>
      <w:bookmarkStart w:id="6" w:name="_Toc28359013"/>
      <w:r/>
      <w:bookmarkStart w:id="7" w:name="_Toc35393799"/>
      <w:r>
        <w:rPr>
          <w:rFonts w:hint="eastAsia" w:ascii="宋体" w:hAnsi="宋体" w:eastAsia="宋体" w:cs="宋体"/>
          <w:sz w:val="21"/>
          <w:szCs w:val="21"/>
          <w:lang w:val="zh-CN"/>
        </w:rPr>
        <w:t xml:space="preserve">二、申请人的资格要求：</w:t>
      </w:r>
      <w:bookmarkEnd w:id="4"/>
      <w:r/>
      <w:bookmarkEnd w:id="5"/>
      <w:r/>
      <w:bookmarkEnd w:id="6"/>
      <w:r/>
      <w:bookmarkEnd w:id="7"/>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1、满足《中华人民共和国政府采购法》第二十二条规定；</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（1）具有独立承担民事责任的能力；</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（2）具有良好的商业信誉和健全的财务会计制度；</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（3）具有履行合同所必需的设备和专业技术能力；</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（4）有依法缴纳税收和社会保障资金的良好记录；</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（5）参加政府采购活动近三年内，在经营活动中没有重大违法记录；</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（6）法律、行政法规规定的其他条件。</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2"/>
      </w:pPr>
      <w:r/>
      <w:bookmarkStart w:id="8" w:name="_Toc28359014"/>
      <w:r/>
      <w:bookmarkStart w:id="9" w:name="_Toc28359091"/>
      <w:r>
        <w:rPr>
          <w:rFonts w:hint="eastAsia" w:ascii="宋体" w:hAnsi="宋体" w:eastAsia="宋体" w:cs="宋体"/>
          <w:sz w:val="21"/>
          <w:szCs w:val="21"/>
          <w:lang w:val="zh-CN"/>
        </w:rPr>
        <w:t xml:space="preserve">2、落实政府采购政策需满足的资格要求：</w:t>
      </w:r>
      <w:r/>
    </w:p>
    <w:p>
      <w:pPr>
        <w:ind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本项目为非专门面向中小企业采购</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所属行业为其他未列明行业。</w:t>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3、本项目的特定资格要求：</w:t>
      </w:r>
      <w:r/>
    </w:p>
    <w:p>
      <w:pPr>
        <w:ind w:firstLine="48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3.1须具有有效期内的医疗机构执业许可证；</w:t>
      </w:r>
      <w:r/>
    </w:p>
    <w:p>
      <w:pPr>
        <w:ind w:firstLine="482"/>
        <w:keepLines w:val="0"/>
        <w:keepNext w:val="0"/>
        <w:pageBreakBefore w:val="0"/>
        <w:spacing w:line="400" w:lineRule="exact"/>
        <w:widowControl w:val="off"/>
        <w:rPr>
          <w:rFonts w:hint="eastAsia" w:ascii="宋体" w:hAnsi="宋体" w:eastAsia="宋体" w:cs="宋体"/>
          <w:color w:val="auto"/>
          <w:sz w:val="21"/>
          <w:szCs w:val="21"/>
          <w:highlight w:val="none"/>
          <w:lang w:val="zh-CN"/>
        </w:rPr>
        <w:outlineLvl w:val="2"/>
      </w:pPr>
      <w:r>
        <w:rPr>
          <w:rFonts w:hint="eastAsia" w:ascii="宋体" w:hAnsi="宋体" w:eastAsia="宋体" w:cs="宋体"/>
          <w:color w:val="auto"/>
          <w:sz w:val="21"/>
          <w:szCs w:val="21"/>
          <w:highlight w:val="none"/>
          <w:lang w:val="zh-CN"/>
        </w:rPr>
        <w:t xml:space="preserve">3.2须通过二级或以上生物安全实验室备案（须已完成二级或以上生物安全实验室备案，并取得设区的市级以上卫生健康主管部门颁发的有效备案凭证</w:t>
      </w:r>
      <w:r>
        <w:rPr>
          <w:rFonts w:hint="eastAsia" w:ascii="宋体" w:hAnsi="宋体" w:cs="宋体"/>
          <w:color w:val="auto"/>
          <w:sz w:val="21"/>
          <w:szCs w:val="21"/>
          <w:highlight w:val="none"/>
          <w:lang w:val="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3.3须具有有效期内的临床基因扩增检验实验室技术验收合格证书或批准文件；</w:t>
      </w:r>
      <w:r/>
    </w:p>
    <w:p>
      <w:pPr>
        <w:ind w:firstLine="482"/>
        <w:keepLines w:val="0"/>
        <w:keepNext w:val="0"/>
        <w:pageBreakBefore w:val="0"/>
        <w:spacing w:line="400" w:lineRule="exact"/>
        <w:widowControl w:val="off"/>
        <w:rPr>
          <w:rFonts w:hint="eastAsia" w:ascii="宋体" w:hAnsi="宋体" w:eastAsia="宋体" w:cs="宋体"/>
          <w:sz w:val="21"/>
          <w:szCs w:val="21"/>
          <w:highlight w:val="none"/>
        </w:rPr>
      </w:pPr>
      <w:r/>
      <w:bookmarkStart w:id="10" w:name="_Toc35393631"/>
      <w:r/>
      <w:bookmarkStart w:id="11" w:name="_Toc35393800"/>
      <w:r>
        <w:rPr>
          <w:rFonts w:hint="eastAsia" w:ascii="宋体" w:hAnsi="宋体" w:eastAsia="宋体" w:cs="宋体"/>
          <w:sz w:val="21"/>
          <w:szCs w:val="21"/>
          <w:highlight w:val="none"/>
        </w:rPr>
        <w:t xml:space="preserve">注：</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（1）供应商须未被“信用中国”网站或“中国政府采购网”网站列入失信被执行人、重大税收违法案件当事人名单、政府采购严重失信行为记录名单；</w:t>
      </w:r>
      <w:r/>
    </w:p>
    <w:p>
      <w:pPr>
        <w:ind w:firstLine="482"/>
        <w:keepLines w:val="0"/>
        <w:keepNext w:val="0"/>
        <w:pageBreakBefore w:val="0"/>
        <w:spacing w:line="400" w:lineRule="exact"/>
        <w:widowControl w:val="off"/>
        <w:rPr>
          <w:rFonts w:hint="eastAsia" w:ascii="宋体" w:hAnsi="宋体" w:eastAsia="宋体" w:cs="宋体"/>
          <w:bCs/>
          <w:sz w:val="21"/>
          <w:szCs w:val="21"/>
          <w:lang w:eastAsia="zh-CN"/>
        </w:rPr>
        <w:outlineLvl w:val="1"/>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本项目磋商（除银行、保险、石油石化、电力、电信等行业特殊情况外）</w:t>
      </w:r>
      <w:r>
        <w:rPr>
          <w:rFonts w:hint="eastAsia" w:ascii="宋体" w:hAnsi="宋体" w:eastAsia="宋体" w:cs="宋体"/>
          <w:sz w:val="21"/>
          <w:szCs w:val="21"/>
          <w:lang w:eastAsia="zh-CN"/>
        </w:rPr>
        <w:t xml:space="preserve">。</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rPr>
          <w:rFonts w:hint="eastAsia" w:ascii="宋体" w:hAnsi="宋体" w:eastAsia="宋体" w:cs="宋体"/>
          <w:sz w:val="21"/>
          <w:szCs w:val="21"/>
          <w:lang w:val="zh-CN"/>
        </w:rPr>
        <w:t xml:space="preserve">三、获取采购文件</w:t>
      </w:r>
      <w:bookmarkEnd w:id="8"/>
      <w:r/>
      <w:bookmarkEnd w:id="9"/>
      <w:r/>
      <w:bookmarkEnd w:id="10"/>
      <w:r/>
      <w:bookmarkEnd w:id="11"/>
      <w:r/>
      <w:r/>
    </w:p>
    <w:p>
      <w:pPr>
        <w:ind w:firstLine="482"/>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时间：</w:t>
      </w:r>
      <w:r>
        <w:rPr>
          <w:rFonts w:hint="eastAsia" w:ascii="宋体" w:hAnsi="宋体" w:eastAsia="宋体" w:cs="宋体"/>
          <w:sz w:val="21"/>
          <w:szCs w:val="21"/>
          <w:u w:val="single"/>
        </w:rPr>
        <w:t xml:space="preserve">自采购公告发布之日起</w:t>
      </w:r>
      <w:r>
        <w:rPr>
          <w:rFonts w:hint="eastAsia" w:ascii="宋体" w:hAnsi="宋体" w:eastAsia="宋体" w:cs="宋体"/>
          <w:sz w:val="21"/>
          <w:szCs w:val="21"/>
          <w:u w:val="single"/>
          <w:lang w:val="en-US" w:eastAsia="zh-CN"/>
        </w:rPr>
        <w:t xml:space="preserve">5个工作日</w:t>
      </w:r>
      <w:r>
        <w:rPr>
          <w:rFonts w:hint="eastAsia" w:ascii="宋体" w:hAnsi="宋体" w:eastAsia="宋体" w:cs="宋体"/>
          <w:sz w:val="21"/>
          <w:szCs w:val="21"/>
        </w:rPr>
        <w:t xml:space="preserve">。</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bookmarkStart w:id="12" w:name="_Toc28359092"/>
      <w:r/>
      <w:bookmarkStart w:id="13" w:name="_Toc35393801"/>
      <w:r/>
      <w:bookmarkStart w:id="14" w:name="_Toc35393632"/>
      <w:r/>
      <w:bookmarkStart w:id="15" w:name="_Toc28359015"/>
      <w:r>
        <w:rPr>
          <w:rFonts w:hint="eastAsia" w:ascii="宋体" w:hAnsi="宋体" w:eastAsia="宋体" w:cs="宋体"/>
          <w:sz w:val="21"/>
          <w:szCs w:val="21"/>
          <w:lang w:val="zh-CN"/>
        </w:rPr>
        <w:t xml:space="preserve">2、获取方式：网上报名</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（1）申领CA证书</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（2）登录报名</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（3）依法获取采购文件的方式：供应商确认参与后自行免费下载采购文件。</w:t>
      </w:r>
      <w:r/>
    </w:p>
    <w:p>
      <w:pPr>
        <w:ind w:firstLine="482"/>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，视为未参与该项政府采购活动，不具备对该政府采购项目提出质疑的法定权利，但因供应商资格条件或报名时间设定不符合有关法律法规规定等原因使供应商权益受损的除外。</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rPr>
        <w:t xml:space="preserve">（5）供应商在“苏采云”系统中操作参与项目后，必须在“已参与项目”界面中下载电子采购文件（后缀名为“.kedt”）并导入政府采购客户端工具后方可进行响应文件制作和提交。</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rPr>
        <w:t xml:space="preserve">（6）在网上报名和系统操作过程中如有疑问，请及时联系：</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rPr>
        <w:t xml:space="preserve">注册咨询：18261002950；</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rPr>
        <w:t xml:space="preserve">CA技术咨询服务电话：400-608-6099</w:t>
      </w:r>
      <w:r/>
    </w:p>
    <w:p>
      <w:pPr>
        <w:ind w:firstLine="482"/>
        <w:jc w:val="left"/>
        <w:keepLines w:val="0"/>
        <w:keepNext w:val="0"/>
        <w:pageBreakBefore w:val="0"/>
        <w:spacing w:line="400" w:lineRule="exact"/>
        <w:widowControl w:val="off"/>
        <w:tabs>
          <w:tab w:val="left" w:pos="315" w:leader="none"/>
          <w:tab w:val="center" w:pos="4153" w:leader="none"/>
        </w:tabs>
        <w:rPr>
          <w:rFonts w:hint="eastAsia" w:ascii="宋体" w:hAnsi="宋体" w:eastAsia="宋体" w:cs="宋体"/>
          <w:bCs/>
          <w:sz w:val="21"/>
          <w:szCs w:val="21"/>
        </w:rPr>
      </w:pPr>
      <w:r>
        <w:rPr>
          <w:rFonts w:hint="eastAsia" w:ascii="宋体" w:hAnsi="宋体" w:eastAsia="宋体" w:cs="宋体"/>
          <w:bCs/>
          <w:sz w:val="21"/>
          <w:szCs w:val="21"/>
        </w:rPr>
        <w:t xml:space="preserve">电子签章技术咨询服务电话：15380932027 15371015030 13675197356 13675197221</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rPr>
          <w:rFonts w:hint="eastAsia" w:ascii="宋体" w:hAnsi="宋体" w:eastAsia="宋体" w:cs="宋体"/>
          <w:bCs/>
          <w:sz w:val="21"/>
          <w:szCs w:val="21"/>
        </w:rPr>
        <w:t xml:space="preserve">系统使用指导与咨询：联系电话：13914088964；18261002950（不见面项目）。</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rPr>
          <w:rFonts w:hint="eastAsia" w:ascii="宋体" w:hAnsi="宋体" w:eastAsia="宋体" w:cs="宋体"/>
          <w:sz w:val="21"/>
          <w:szCs w:val="21"/>
          <w:lang w:val="zh-CN"/>
        </w:rPr>
        <w:t xml:space="preserve">3、售价：无</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rPr>
          <w:rFonts w:hint="eastAsia" w:ascii="宋体" w:hAnsi="宋体" w:eastAsia="宋体" w:cs="宋体"/>
          <w:sz w:val="21"/>
          <w:szCs w:val="21"/>
          <w:lang w:val="zh-CN"/>
        </w:rPr>
        <w:t xml:space="preserve">4、本项目采用网上投标</w:t>
      </w: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响应</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电子评标</w:t>
      </w: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评审</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方式。</w:t>
      </w:r>
      <w:r/>
    </w:p>
    <w:p>
      <w:pPr>
        <w:ind w:firstLine="482"/>
        <w:keepLines w:val="0"/>
        <w:keepNext w:val="0"/>
        <w:pageBreakBefore w:val="0"/>
        <w:spacing w:line="400" w:lineRule="exact"/>
        <w:widowControl w:val="off"/>
        <w:rPr>
          <w:rFonts w:hint="eastAsia" w:ascii="宋体" w:hAnsi="宋体" w:eastAsia="宋体" w:cs="宋体"/>
          <w:sz w:val="21"/>
          <w:szCs w:val="21"/>
          <w:lang w:val="zh-CN"/>
        </w:rPr>
        <w:outlineLvl w:val="1"/>
      </w:pPr>
      <w:r>
        <w:rPr>
          <w:rFonts w:hint="eastAsia" w:ascii="宋体" w:hAnsi="宋体" w:eastAsia="宋体" w:cs="宋体"/>
          <w:sz w:val="21"/>
          <w:szCs w:val="21"/>
          <w:lang w:val="zh-CN"/>
        </w:rPr>
        <w:t xml:space="preserve">四、响应文件提交</w:t>
      </w:r>
      <w:bookmarkEnd w:id="12"/>
      <w:r/>
      <w:bookmarkEnd w:id="13"/>
      <w:r/>
      <w:bookmarkEnd w:id="14"/>
      <w:r/>
      <w:bookmarkEnd w:id="15"/>
      <w:r/>
      <w:r/>
    </w:p>
    <w:p>
      <w:pPr>
        <w:ind w:firstLine="482"/>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网上响应文件接收截止时</w:t>
      </w:r>
      <w:r>
        <w:rPr>
          <w:rFonts w:hint="eastAsia" w:ascii="宋体" w:hAnsi="宋体" w:eastAsia="宋体" w:cs="宋体"/>
          <w:sz w:val="21"/>
          <w:szCs w:val="21"/>
          <w:highlight w:val="none"/>
          <w:lang w:val="zh-CN"/>
        </w:rPr>
        <w:t xml:space="preserve">间：</w:t>
      </w:r>
      <w:r>
        <w:rPr>
          <w:rFonts w:hint="eastAsia" w:ascii="宋体" w:hAnsi="宋体" w:cs="宋体"/>
          <w:sz w:val="21"/>
          <w:szCs w:val="21"/>
          <w:highlight w:val="none"/>
          <w:lang w:val="zh-CN"/>
        </w:rPr>
        <w:t xml:space="preserve">2026年10月10日</w:t>
      </w:r>
      <w:r>
        <w:rPr>
          <w:rFonts w:hint="eastAsia" w:ascii="宋体" w:hAnsi="宋体" w:cs="宋体"/>
          <w:sz w:val="21"/>
          <w:szCs w:val="21"/>
          <w:highlight w:val="none"/>
          <w:lang w:val="en-US" w:eastAsia="zh-CN"/>
        </w:rPr>
        <w:t xml:space="preserve">13</w:t>
      </w:r>
      <w:r>
        <w:rPr>
          <w:rFonts w:hint="eastAsia" w:ascii="宋体" w:hAnsi="宋体" w:eastAsia="宋体" w:cs="宋体"/>
          <w:sz w:val="21"/>
          <w:szCs w:val="21"/>
          <w:highlight w:val="none"/>
          <w:lang w:val="zh-CN"/>
        </w:rPr>
        <w:t xml:space="preserve">点30分（北京时间）</w:t>
      </w:r>
      <w:r/>
    </w:p>
    <w:p>
      <w:pPr>
        <w:ind w:firstLine="482"/>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2、开标时间：</w:t>
      </w:r>
      <w:r>
        <w:rPr>
          <w:rFonts w:hint="eastAsia" w:ascii="宋体" w:hAnsi="宋体" w:cs="宋体"/>
          <w:sz w:val="21"/>
          <w:szCs w:val="21"/>
          <w:highlight w:val="none"/>
          <w:lang w:val="zh-CN"/>
        </w:rPr>
        <w:t xml:space="preserve">2026年10月10日</w:t>
      </w:r>
      <w:r>
        <w:rPr>
          <w:rFonts w:hint="eastAsia" w:ascii="宋体" w:hAnsi="宋体" w:eastAsia="宋体" w:cs="宋体"/>
          <w:sz w:val="21"/>
          <w:szCs w:val="21"/>
          <w:highlight w:val="none"/>
          <w:lang w:val="zh-CN"/>
        </w:rPr>
        <w:t xml:space="preserve">13点30分（北京时间）</w:t>
      </w:r>
      <w:r/>
    </w:p>
    <w:p>
      <w:pPr>
        <w:ind w:firstLine="482"/>
        <w:keepLines w:val="0"/>
        <w:keepNext w:val="0"/>
        <w:pageBreakBefore w:val="0"/>
        <w:spacing w:line="400" w:lineRule="exact"/>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、供应商解密开始时间：</w:t>
      </w:r>
      <w:r>
        <w:rPr>
          <w:rFonts w:hint="eastAsia" w:ascii="宋体" w:hAnsi="宋体" w:cs="宋体"/>
          <w:sz w:val="21"/>
          <w:szCs w:val="21"/>
          <w:highlight w:val="none"/>
          <w:lang w:val="zh-CN"/>
        </w:rPr>
        <w:t xml:space="preserve">2026年10月10日</w:t>
      </w:r>
      <w:r>
        <w:rPr>
          <w:rFonts w:hint="eastAsia" w:ascii="宋体" w:hAnsi="宋体" w:eastAsia="宋体" w:cs="宋体"/>
          <w:sz w:val="21"/>
          <w:szCs w:val="21"/>
          <w:highlight w:val="none"/>
          <w:lang w:val="zh-CN"/>
        </w:rPr>
        <w:t xml:space="preserve">13</w:t>
      </w:r>
      <w:r>
        <w:rPr>
          <w:rFonts w:hint="eastAsia" w:ascii="宋体" w:hAnsi="宋体" w:eastAsia="宋体" w:cs="宋体"/>
          <w:sz w:val="21"/>
          <w:szCs w:val="21"/>
          <w:highlight w:val="none"/>
        </w:rPr>
        <w:t xml:space="preserve">点3</w:t>
      </w:r>
      <w:r>
        <w:rPr>
          <w:rFonts w:hint="eastAsia" w:ascii="宋体" w:hAnsi="宋体" w:eastAsia="宋体" w:cs="宋体"/>
          <w:sz w:val="21"/>
          <w:szCs w:val="21"/>
          <w:highlight w:val="none"/>
          <w:lang w:val="zh-CN"/>
        </w:rPr>
        <w:t xml:space="preserve">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zh-CN"/>
        </w:rPr>
        <w:t xml:space="preserve">（北京时间）</w:t>
      </w:r>
      <w:r/>
    </w:p>
    <w:p>
      <w:pPr>
        <w:ind w:firstLine="482"/>
        <w:keepLines w:val="0"/>
        <w:keepNext w:val="0"/>
        <w:pageBreakBefore w:val="0"/>
        <w:spacing w:line="400" w:lineRule="exact"/>
        <w:widowControl w:val="off"/>
        <w:rPr>
          <w:rFonts w:hint="eastAsia" w:ascii="宋体" w:hAnsi="宋体" w:eastAsia="宋体" w:cs="宋体"/>
          <w:b/>
          <w:bCs/>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sz w:val="21"/>
          <w:szCs w:val="21"/>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sz w:val="21"/>
          <w:szCs w:val="21"/>
          <w:lang w:val="zh-CN"/>
        </w:rPr>
        <w:t xml:space="preserve">。</w:t>
      </w:r>
      <w:r/>
    </w:p>
    <w:p>
      <w:pPr>
        <w:ind w:firstLine="482"/>
        <w:keepLines w:val="0"/>
        <w:keepNext w:val="0"/>
        <w:pageBreakBefore w:val="0"/>
        <w:spacing w:line="400" w:lineRule="exact"/>
        <w:widowControl w:val="off"/>
        <w:rPr>
          <w:rFonts w:hint="eastAsia" w:ascii="宋体" w:hAnsi="宋体" w:eastAsia="宋体" w:cs="宋体"/>
          <w:b/>
          <w:bCs/>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sz w:val="21"/>
          <w:szCs w:val="21"/>
          <w:u w:val="single"/>
          <w:lang w:val="zh-CN"/>
        </w:rPr>
        <w:t xml:space="preserve">本项目为不见面开标项目，开标阶段供应商在【供应商解密】环节必须使用CA证书解密电子响应文件，如在系统规定的解密时间内未能完成解密的视为放弃投标。</w:t>
      </w:r>
      <w:r/>
    </w:p>
    <w:p>
      <w:pPr>
        <w:ind w:firstLine="482"/>
        <w:keepLines w:val="0"/>
        <w:keepNext w:val="0"/>
        <w:pageBreakBefore w:val="0"/>
        <w:spacing w:line="400" w:lineRule="exact"/>
        <w:widowControl w:val="off"/>
        <w:rPr>
          <w:rFonts w:hint="eastAsia" w:ascii="宋体" w:hAnsi="宋体" w:eastAsia="宋体" w:cs="宋体"/>
          <w:b/>
          <w:bCs/>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w:t>
      </w:r>
      <w:r>
        <w:rPr>
          <w:rFonts w:hint="eastAsia" w:ascii="宋体" w:hAnsi="宋体" w:eastAsia="宋体" w:cs="宋体"/>
          <w:sz w:val="21"/>
          <w:szCs w:val="21"/>
          <w:u w:val="single"/>
          <w:lang w:val="zh-CN"/>
        </w:rPr>
        <w:t xml:space="preserve">供应商应确保电脑、系统及其他设备（视频输入输出设备等）无误，且开标直至项目结束始终保持系统在线状态。解密完成后及时关注开标大厅，等待答疑澄清（如有）等提示。</w:t>
      </w:r>
      <w:r>
        <w:rPr>
          <w:rFonts w:hint="eastAsia" w:ascii="宋体" w:hAnsi="宋体" w:eastAsia="宋体" w:cs="宋体"/>
          <w:sz w:val="21"/>
          <w:szCs w:val="21"/>
          <w:u w:val="single"/>
        </w:rPr>
        <w:t xml:space="preserve">由于</w:t>
      </w:r>
      <w:r>
        <w:rPr>
          <w:rFonts w:hint="eastAsia" w:ascii="宋体" w:hAnsi="宋体" w:eastAsia="宋体" w:cs="宋体"/>
          <w:sz w:val="21"/>
          <w:szCs w:val="21"/>
          <w:u w:val="single"/>
          <w:lang w:eastAsia="zh-CN"/>
        </w:rPr>
        <w:t xml:space="preserve">供应商</w:t>
      </w:r>
      <w:r>
        <w:rPr>
          <w:rFonts w:hint="eastAsia" w:ascii="宋体" w:hAnsi="宋体" w:eastAsia="宋体" w:cs="宋体"/>
          <w:sz w:val="21"/>
          <w:szCs w:val="21"/>
          <w:u w:val="single"/>
        </w:rPr>
        <w:t xml:space="preserve">代表不在线所造成的一切后果由</w:t>
      </w:r>
      <w:r>
        <w:rPr>
          <w:rFonts w:hint="eastAsia" w:ascii="宋体" w:hAnsi="宋体" w:eastAsia="宋体" w:cs="宋体"/>
          <w:sz w:val="21"/>
          <w:szCs w:val="21"/>
          <w:u w:val="single"/>
          <w:lang w:eastAsia="zh-CN"/>
        </w:rPr>
        <w:t xml:space="preserve">响应单位</w:t>
      </w:r>
      <w:r>
        <w:rPr>
          <w:rFonts w:hint="eastAsia" w:ascii="宋体" w:hAnsi="宋体" w:eastAsia="宋体" w:cs="宋体"/>
          <w:sz w:val="21"/>
          <w:szCs w:val="21"/>
          <w:u w:val="single"/>
        </w:rPr>
        <w:t xml:space="preserve">自行承担。</w:t>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bookmarkStart w:id="16" w:name="_Toc35393802"/>
      <w:r/>
      <w:bookmarkStart w:id="17" w:name="_Toc28359016"/>
      <w:r/>
      <w:bookmarkStart w:id="18" w:name="_Toc35393633"/>
      <w:r/>
      <w:bookmarkStart w:id="19" w:name="_Toc28359093"/>
      <w:r>
        <w:rPr>
          <w:rFonts w:hint="eastAsia" w:ascii="宋体" w:hAnsi="宋体" w:eastAsia="宋体" w:cs="宋体"/>
          <w:sz w:val="21"/>
          <w:szCs w:val="21"/>
          <w:lang w:val="zh-CN" w:eastAsia="zh-CN"/>
        </w:rPr>
        <w:t xml:space="preserve">五、</w:t>
      </w:r>
      <w:bookmarkEnd w:id="16"/>
      <w:r/>
      <w:bookmarkEnd w:id="17"/>
      <w:r/>
      <w:bookmarkEnd w:id="18"/>
      <w:r/>
      <w:bookmarkEnd w:id="19"/>
      <w:r/>
      <w:bookmarkStart w:id="20" w:name="_Toc28359094"/>
      <w:r/>
      <w:bookmarkStart w:id="21" w:name="_Toc28359017"/>
      <w:r/>
      <w:bookmarkStart w:id="22" w:name="_Toc35393634"/>
      <w:r/>
      <w:bookmarkStart w:id="23" w:name="_Toc35393803"/>
      <w:r>
        <w:rPr>
          <w:rFonts w:hint="eastAsia" w:ascii="宋体" w:hAnsi="宋体" w:eastAsia="宋体" w:cs="宋体"/>
          <w:sz w:val="21"/>
          <w:szCs w:val="21"/>
          <w:lang w:val="zh-CN" w:eastAsia="zh-CN"/>
        </w:rPr>
        <w:t xml:space="preserve">公告期限</w:t>
      </w:r>
      <w:bookmarkEnd w:id="20"/>
      <w:r/>
      <w:bookmarkEnd w:id="21"/>
      <w:r/>
      <w:bookmarkEnd w:id="22"/>
      <w:r/>
      <w:bookmarkEnd w:id="23"/>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自本公告发布之日起</w:t>
      </w:r>
      <w:r>
        <w:rPr>
          <w:rFonts w:hint="eastAsia" w:ascii="宋体" w:hAnsi="宋体" w:cs="宋体"/>
          <w:sz w:val="21"/>
          <w:szCs w:val="21"/>
          <w:lang w:val="en-US" w:eastAsia="zh-CN"/>
        </w:rPr>
        <w:t xml:space="preserve">3</w:t>
      </w:r>
      <w:r>
        <w:rPr>
          <w:rFonts w:hint="eastAsia" w:ascii="宋体" w:hAnsi="宋体" w:eastAsia="宋体" w:cs="宋体"/>
          <w:sz w:val="21"/>
          <w:szCs w:val="21"/>
          <w:lang w:val="zh-CN" w:eastAsia="zh-CN"/>
        </w:rPr>
        <w:t xml:space="preserve">个工作日。</w:t>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bookmarkStart w:id="24" w:name="_Toc35393635"/>
      <w:r/>
      <w:bookmarkStart w:id="25" w:name="_Toc35393804"/>
      <w:r>
        <w:rPr>
          <w:rFonts w:hint="eastAsia" w:ascii="宋体" w:hAnsi="宋体" w:eastAsia="宋体" w:cs="宋体"/>
          <w:sz w:val="21"/>
          <w:szCs w:val="21"/>
          <w:lang w:val="en-US" w:eastAsia="zh-CN"/>
        </w:rPr>
        <w:t xml:space="preserve">六</w:t>
      </w:r>
      <w:r>
        <w:rPr>
          <w:rFonts w:hint="eastAsia" w:ascii="宋体" w:hAnsi="宋体" w:eastAsia="宋体" w:cs="宋体"/>
          <w:sz w:val="21"/>
          <w:szCs w:val="21"/>
          <w:lang w:val="zh-CN" w:eastAsia="zh-CN"/>
        </w:rPr>
        <w:t xml:space="preserve">、其他补充事宜</w:t>
      </w:r>
      <w:bookmarkEnd w:id="24"/>
      <w:r/>
      <w:bookmarkEnd w:id="25"/>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 xml:space="preserve">1、</w:t>
      </w:r>
      <w:bookmarkStart w:id="26" w:name="_Toc28359095"/>
      <w:r/>
      <w:bookmarkStart w:id="27" w:name="_Toc35393636"/>
      <w:r/>
      <w:bookmarkStart w:id="28" w:name="_Toc28359018"/>
      <w:r/>
      <w:bookmarkStart w:id="29" w:name="_Toc35393805"/>
      <w:r>
        <w:rPr>
          <w:rFonts w:hint="eastAsia" w:ascii="宋体" w:hAnsi="宋体" w:eastAsia="宋体" w:cs="宋体"/>
          <w:sz w:val="21"/>
          <w:szCs w:val="21"/>
          <w:lang w:val="en-US" w:eastAsia="zh-CN"/>
        </w:rPr>
        <w:t xml:space="preserve">本次采购的有关信息将在以下网站上发布：江苏省政府采购网、苏州市政府采购网。</w:t>
      </w:r>
      <w:r/>
    </w:p>
    <w:p>
      <w:pPr>
        <w:ind w:firstLine="482"/>
        <w:keepLines w:val="0"/>
        <w:keepNext w:val="0"/>
        <w:pageBreakBefore w:val="0"/>
        <w:spacing w:line="40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七</w:t>
      </w:r>
      <w:r>
        <w:rPr>
          <w:rFonts w:hint="eastAsia" w:ascii="宋体" w:hAnsi="宋体" w:eastAsia="宋体" w:cs="宋体"/>
          <w:sz w:val="21"/>
          <w:szCs w:val="21"/>
          <w:lang w:val="zh-CN" w:eastAsia="zh-CN"/>
        </w:rPr>
        <w:t xml:space="preserve">、凡对本次采购提出询问，请按以下方式联系</w:t>
      </w:r>
      <w:bookmarkEnd w:id="26"/>
      <w:r/>
      <w:bookmarkEnd w:id="27"/>
      <w:r/>
      <w:bookmarkEnd w:id="28"/>
      <w:r/>
      <w:bookmarkEnd w:id="29"/>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bCs/>
          <w:sz w:val="21"/>
          <w:szCs w:val="21"/>
        </w:rPr>
        <w:t xml:space="preserve">采购人信息</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 称：苏州市吴中区卫生健康委员会</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地址：苏州吴中经济技术开发区越溪街道苏街198号吴中商务中心A楼9层</w:t>
      </w:r>
      <w:r/>
    </w:p>
    <w:p>
      <w:pPr>
        <w:ind w:firstLine="482"/>
        <w:keepLines w:val="0"/>
        <w:keepNext w:val="0"/>
        <w:pageBreakBefore w:val="0"/>
        <w:spacing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联 系 人：居建祥</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联系电话：0512-67089063</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2.采购代理机构信息：</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名 称：江苏骏通建设项目管理咨询有限公司</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　址：苏州市吴中区东太湖路66号威仪工园1幢202室</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联系人：邹偲、张佳楠、沈正峰</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联系电话：0512-88863006/13861321395</w:t>
      </w:r>
      <w:r/>
    </w:p>
    <w:p>
      <w:pPr>
        <w:ind w:firstLine="482"/>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3.项目联系方式</w:t>
      </w:r>
      <w:r/>
    </w:p>
    <w:p>
      <w:pPr>
        <w:ind w:firstLine="482"/>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项目联系</w:t>
      </w:r>
      <w:r>
        <w:rPr>
          <w:rFonts w:hint="eastAsia" w:ascii="宋体" w:hAnsi="宋体" w:eastAsia="宋体" w:cs="宋体"/>
          <w:sz w:val="21"/>
          <w:szCs w:val="21"/>
          <w:highlight w:val="none"/>
          <w:lang w:val="en-US" w:eastAsia="zh-CN"/>
        </w:rPr>
        <w:t xml:space="preserve">人：邹偲、张佳楠、沈正峰</w:t>
      </w:r>
      <w:r/>
    </w:p>
    <w:p>
      <w:pPr>
        <w:ind w:firstLine="482"/>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　话：0512-88863006/13861321395</w:t>
      </w:r>
      <w:r/>
    </w:p>
    <w:p>
      <w:pPr>
        <w:ind w:firstLine="480"/>
        <w:jc w:val="right"/>
        <w:keepLines w:val="0"/>
        <w:keepNext w:val="0"/>
        <w:pageBreakBefore w:val="0"/>
        <w:spacing w:line="4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jc w:val="right"/>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right"/>
        <w:keepLines w:val="0"/>
        <w:keepNext w:val="0"/>
        <w:pageBreakBefore w:val="0"/>
        <w:spacing w:line="400" w:lineRule="exact"/>
        <w:widowControl w:val="off"/>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righ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江苏骏通建设项目管理咨询有限公司</w:t>
      </w:r>
      <w:r/>
    </w:p>
    <w:p>
      <w:pPr>
        <w:ind w:firstLine="643"/>
        <w:keepLines w:val="0"/>
        <w:keepNext w:val="0"/>
        <w:pageBreakBefore w:val="0"/>
        <w:spacing w:line="400" w:lineRule="exact"/>
        <w:widowControl w:val="off"/>
        <w:rPr>
          <w:rFonts w:hint="eastAsia" w:ascii="宋体" w:hAnsi="宋体" w:eastAsia="宋体" w:cs="宋体"/>
          <w:b/>
          <w:bCs/>
          <w:sz w:val="32"/>
          <w:szCs w:val="32"/>
        </w:rPr>
      </w:pPr>
      <w:r>
        <w:rPr>
          <w:rFonts w:hint="eastAsia" w:ascii="宋体" w:hAnsi="宋体" w:eastAsia="宋体" w:cs="宋体"/>
          <w:b/>
          <w:sz w:val="32"/>
          <w:szCs w:val="32"/>
        </w:rPr>
        <w:br w:type="page" w:clear="all"/>
      </w:r>
      <w:r/>
    </w:p>
    <w:p>
      <w:pPr>
        <w:ind w:firstLine="643"/>
        <w:jc w:val="center"/>
        <w:rPr>
          <w:rFonts w:hint="eastAsia" w:ascii="宋体" w:hAnsi="宋体" w:eastAsia="宋体" w:cs="宋体"/>
          <w:b/>
          <w:bCs/>
          <w:sz w:val="32"/>
          <w:szCs w:val="32"/>
        </w:rPr>
      </w:pPr>
      <w:r>
        <w:rPr>
          <w:rFonts w:hint="eastAsia" w:ascii="宋体" w:hAnsi="宋体" w:eastAsia="宋体" w:cs="宋体"/>
          <w:b/>
          <w:sz w:val="32"/>
          <w:szCs w:val="32"/>
        </w:rPr>
        <w:t xml:space="preserve">二、供应商须知</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1.合格磋商供应商的资格条件</w:t>
      </w:r>
      <w:r/>
    </w:p>
    <w:p>
      <w:pPr>
        <w:pStyle w:val="983"/>
        <w:ind w:firstLine="420"/>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详见采购公告。</w:t>
      </w:r>
      <w:r/>
    </w:p>
    <w:p>
      <w:pPr>
        <w:pStyle w:val="983"/>
        <w:ind w:firstLine="422"/>
        <w:spacing w:before="0" w:beforeAutospacing="0" w:after="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2.落实政府采购政策需满足的资格要求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详见采购公告。</w:t>
      </w:r>
      <w:r/>
    </w:p>
    <w:p>
      <w:pPr>
        <w:ind w:firstLine="422"/>
        <w:spacing w:line="400" w:lineRule="exact"/>
        <w:rPr>
          <w:rFonts w:hint="eastAsia" w:ascii="宋体" w:hAnsi="宋体" w:eastAsia="宋体" w:cs="宋体"/>
          <w:bCs/>
          <w:szCs w:val="21"/>
        </w:rPr>
      </w:pPr>
      <w:r>
        <w:rPr>
          <w:rFonts w:hint="eastAsia" w:ascii="宋体" w:hAnsi="宋体" w:eastAsia="宋体" w:cs="宋体"/>
          <w:b/>
          <w:szCs w:val="21"/>
        </w:rPr>
        <w:t xml:space="preserve">3.联合体响应：</w:t>
      </w:r>
      <w:r>
        <w:rPr>
          <w:rFonts w:hint="eastAsia" w:ascii="宋体" w:hAnsi="宋体" w:eastAsia="宋体" w:cs="宋体"/>
          <w:bCs/>
          <w:szCs w:val="21"/>
        </w:rPr>
        <w:t xml:space="preserve">不接受。</w:t>
      </w:r>
      <w:r/>
    </w:p>
    <w:p>
      <w:pPr>
        <w:ind w:firstLine="422"/>
        <w:spacing w:line="400" w:lineRule="exact"/>
        <w:rPr>
          <w:rFonts w:hint="eastAsia" w:ascii="宋体" w:hAnsi="宋体" w:eastAsia="宋体" w:cs="宋体"/>
          <w:bCs/>
          <w:szCs w:val="21"/>
        </w:rPr>
      </w:pPr>
      <w:r>
        <w:rPr>
          <w:rFonts w:hint="eastAsia" w:ascii="宋体" w:hAnsi="宋体" w:eastAsia="宋体" w:cs="宋体"/>
          <w:b/>
          <w:bCs/>
          <w:szCs w:val="21"/>
        </w:rPr>
        <w:t xml:space="preserve">4.转包</w:t>
      </w:r>
      <w:r>
        <w:rPr>
          <w:rFonts w:hint="eastAsia" w:ascii="宋体" w:hAnsi="宋体" w:cs="宋体"/>
          <w:b/>
          <w:bCs/>
          <w:szCs w:val="21"/>
          <w:lang w:eastAsia="zh-CN"/>
        </w:rPr>
        <w:t xml:space="preserve">、</w:t>
      </w:r>
      <w:r>
        <w:rPr>
          <w:rFonts w:hint="eastAsia" w:ascii="宋体" w:hAnsi="宋体" w:eastAsia="宋体" w:cs="宋体"/>
          <w:b/>
          <w:bCs/>
          <w:szCs w:val="21"/>
        </w:rPr>
        <w:t xml:space="preserve">分包与</w:t>
      </w:r>
      <w:r>
        <w:rPr>
          <w:rFonts w:hint="eastAsia" w:ascii="宋体" w:hAnsi="宋体" w:eastAsia="宋体" w:cs="宋体"/>
          <w:b/>
          <w:szCs w:val="21"/>
        </w:rPr>
        <w:t xml:space="preserve">磋商费用</w:t>
      </w:r>
      <w:r/>
    </w:p>
    <w:p>
      <w:pPr>
        <w:pStyle w:val="983"/>
        <w:ind w:firstLine="420"/>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4.1.本项目不允许转包或分包。</w:t>
      </w:r>
      <w:r/>
    </w:p>
    <w:p>
      <w:pPr>
        <w:pStyle w:val="983"/>
        <w:ind w:firstLine="420"/>
        <w:spacing w:before="0" w:beforeAutospacing="0" w:after="0" w:afterAutospacing="0" w:line="400" w:lineRule="exact"/>
        <w:rPr>
          <w:rFonts w:hint="eastAsia" w:ascii="宋体" w:hAnsi="宋体" w:eastAsia="宋体" w:cs="宋体"/>
          <w:szCs w:val="21"/>
        </w:rPr>
      </w:pPr>
      <w:r>
        <w:rPr>
          <w:rFonts w:hint="eastAsia" w:ascii="宋体" w:hAnsi="宋体" w:eastAsia="宋体" w:cs="宋体"/>
          <w:sz w:val="21"/>
          <w:szCs w:val="21"/>
        </w:rPr>
        <w:t xml:space="preserve">4.2.无论磋商过程中的做法和结果如何，磋商供应商自行承担所有与参加磋商有关的全部费用。</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5.磋商采购文件</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5.1.磋商采购文件的内容如下：</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竞争性磋商公告</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供应商须知</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采购需求</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评审方法及标准</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合同主要条款</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附件格式</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5.2.供应商获取磋商采购文件后，应仔细检查磋商文件的所有内容，如有残缺等问题应向采购代理机构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6.磋商文件的澄清和修改</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6.2.磋商文件的澄清、修改等内容与竞争性磋商文件在同一内容的表述上不一致时，以发出日期最接近磋商时间的公告为准。</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7.响应文件计量单位和使用文字</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7.1.响应文件中所使用的计量单位，除竞争性磋商文件中有特殊要求外，均应使用中华人民共和国法定计量单位。</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7.2.响应文件应使用中文编制，响应文件中使用其他文字的，必须附有中文译本，且以中文译本为准。对于未附有中文译本和中文译本不准确的响应文件可能引起的对供应商不利的后果，采购代理机构概不负责。</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8.磋商响应文件的组成：（部分格式见附件）</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8.1封面</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8.2开标一览表</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zh-CN"/>
        </w:rPr>
        <w:t xml:space="preserve">资格</w:t>
      </w:r>
      <w:r>
        <w:rPr>
          <w:rFonts w:hint="eastAsia" w:ascii="宋体" w:hAnsi="宋体" w:eastAsia="宋体" w:cs="宋体"/>
          <w:b/>
          <w:bCs/>
          <w:sz w:val="21"/>
          <w:szCs w:val="21"/>
        </w:rPr>
        <w:t xml:space="preserve">证明</w:t>
      </w:r>
      <w:r>
        <w:rPr>
          <w:rFonts w:hint="eastAsia" w:ascii="宋体" w:hAnsi="宋体" w:eastAsia="宋体" w:cs="宋体"/>
          <w:b/>
          <w:bCs/>
          <w:sz w:val="21"/>
          <w:szCs w:val="21"/>
          <w:lang w:val="zh-CN"/>
        </w:rPr>
        <w:t xml:space="preserve">材料（</w:t>
      </w:r>
      <w:r>
        <w:rPr>
          <w:rFonts w:hint="eastAsia" w:ascii="宋体" w:hAnsi="宋体" w:eastAsia="宋体" w:cs="宋体"/>
          <w:b/>
          <w:bCs/>
          <w:sz w:val="21"/>
          <w:szCs w:val="21"/>
        </w:rPr>
        <w:t xml:space="preserve">不提供或者提供不符合要求的视为不符合资格条件要求，为无效响应</w:t>
      </w:r>
      <w:r>
        <w:rPr>
          <w:rFonts w:hint="eastAsia" w:ascii="宋体" w:hAnsi="宋体" w:eastAsia="宋体" w:cs="宋体"/>
          <w:b/>
          <w:bCs/>
          <w:sz w:val="21"/>
          <w:szCs w:val="21"/>
          <w:lang w:val="zh-CN"/>
        </w:rPr>
        <w:t xml:space="preserve">）：</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zh-CN"/>
        </w:rPr>
        <w:t xml:space="preserve">具有独立承担民事责任的能力证明。包括法人或者其他组织的营业执照等证明文件，自然人的身份证明。</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具有良好的商业信誉和健全的财务会计制度证明。包括最近一期经审计的财务报告</w:t>
      </w:r>
      <w:r>
        <w:rPr>
          <w:rFonts w:hint="eastAsia" w:ascii="宋体" w:hAnsi="宋体" w:eastAsia="宋体" w:cs="宋体"/>
          <w:b/>
          <w:bCs/>
          <w:sz w:val="21"/>
          <w:szCs w:val="21"/>
        </w:rPr>
        <w:t xml:space="preserve">或</w:t>
      </w:r>
      <w:r>
        <w:rPr>
          <w:rFonts w:hint="eastAsia" w:ascii="宋体" w:hAnsi="宋体" w:eastAsia="宋体" w:cs="宋体"/>
          <w:b/>
          <w:bCs/>
          <w:sz w:val="21"/>
          <w:szCs w:val="21"/>
          <w:lang w:val="zh-CN"/>
        </w:rPr>
        <w:t xml:space="preserve">提供银行出具的资信证明。</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承诺具有</w:t>
      </w:r>
      <w:r>
        <w:rPr>
          <w:rFonts w:hint="eastAsia" w:ascii="宋体" w:hAnsi="宋体" w:eastAsia="宋体" w:cs="宋体"/>
          <w:b/>
          <w:bCs/>
          <w:sz w:val="21"/>
          <w:szCs w:val="21"/>
          <w:lang w:val="zh-CN"/>
        </w:rPr>
        <w:t xml:space="preserve">履行合同所必备的设备和专业技术能力的证明材料。</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有依法缴纳税收和社会保障资金的良好记录。</w:t>
      </w:r>
      <w:r>
        <w:rPr>
          <w:rFonts w:hint="eastAsia" w:ascii="宋体" w:hAnsi="宋体" w:eastAsia="宋体" w:cs="宋体"/>
          <w:b/>
          <w:bCs/>
          <w:sz w:val="21"/>
          <w:szCs w:val="21"/>
          <w:lang w:val="en-US" w:eastAsia="zh-CN"/>
        </w:rPr>
        <w:t xml:space="preserve">包括最近一期</w:t>
      </w:r>
      <w:r>
        <w:rPr>
          <w:rFonts w:hint="eastAsia" w:ascii="宋体" w:hAnsi="宋体" w:eastAsia="宋体" w:cs="宋体"/>
          <w:b/>
          <w:bCs/>
          <w:sz w:val="21"/>
          <w:szCs w:val="21"/>
          <w:lang w:val="zh-CN"/>
        </w:rPr>
        <w:t xml:space="preserve">依法缴纳税收的凭据，</w:t>
      </w:r>
      <w:r>
        <w:rPr>
          <w:rFonts w:hint="eastAsia" w:ascii="宋体" w:hAnsi="宋体" w:eastAsia="宋体" w:cs="宋体"/>
          <w:b/>
          <w:bCs/>
          <w:sz w:val="21"/>
          <w:szCs w:val="21"/>
          <w:lang w:val="en-US" w:eastAsia="zh-CN"/>
        </w:rPr>
        <w:t xml:space="preserve">最近一期</w:t>
      </w:r>
      <w:r>
        <w:rPr>
          <w:rFonts w:hint="eastAsia" w:ascii="宋体" w:hAnsi="宋体" w:eastAsia="宋体" w:cs="宋体"/>
          <w:b/>
          <w:bCs/>
          <w:sz w:val="21"/>
          <w:szCs w:val="21"/>
          <w:lang w:val="zh-CN"/>
        </w:rPr>
        <w:t xml:space="preserve">依法缴纳社会保险的凭据（专用收据或社会保险缴纳清单）。</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zh-CN"/>
        </w:rPr>
        <w:t xml:space="preserve">参加采购活动前三年内在经营活动中没有重大违法记录的书面声明函。</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.6《中小企业声</w:t>
      </w:r>
      <w:r>
        <w:rPr>
          <w:rFonts w:hint="eastAsia" w:ascii="宋体" w:hAnsi="宋体" w:eastAsia="宋体" w:cs="宋体"/>
          <w:b/>
          <w:bCs/>
          <w:sz w:val="21"/>
          <w:szCs w:val="21"/>
          <w:highlight w:val="none"/>
          <w:lang w:val="en-US" w:eastAsia="zh-CN"/>
        </w:rPr>
        <w:t xml:space="preserve">明函》</w:t>
      </w:r>
      <w:r>
        <w:rPr>
          <w:rFonts w:hint="eastAsia" w:cs="宋体"/>
          <w:b/>
          <w:bCs/>
          <w:sz w:val="21"/>
          <w:szCs w:val="21"/>
          <w:highlight w:val="none"/>
          <w:lang w:val="en-US" w:eastAsia="zh-CN"/>
        </w:rPr>
        <w:t xml:space="preserve">（如涉及）</w:t>
      </w:r>
      <w:r>
        <w:rPr>
          <w:rFonts w:hint="eastAsia" w:ascii="宋体" w:hAnsi="宋体" w:eastAsia="宋体" w:cs="宋体"/>
          <w:b/>
          <w:bCs/>
          <w:sz w:val="21"/>
          <w:szCs w:val="21"/>
          <w:highlight w:val="none"/>
          <w:lang w:val="en-US" w:eastAsia="zh-CN"/>
        </w:rPr>
        <w:t xml:space="preserve">。</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.7本项目的特定资格要求：</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.7.1须具有有效期内的医疗机构执业许可证；</w:t>
      </w:r>
      <w:r/>
    </w:p>
    <w:p>
      <w:pPr>
        <w:ind w:firstLine="482"/>
        <w:keepLines w:val="0"/>
        <w:keepNext w:val="0"/>
        <w:pageBreakBefore w:val="0"/>
        <w:spacing w:line="400" w:lineRule="exact"/>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.7.2须通过二级或以上生物安全实验室备案</w:t>
      </w:r>
      <w:r>
        <w:rPr>
          <w:rFonts w:hint="eastAsia" w:ascii="宋体" w:hAnsi="宋体" w:eastAsia="宋体" w:cs="宋体"/>
          <w:b/>
          <w:bCs/>
          <w:sz w:val="21"/>
          <w:szCs w:val="21"/>
          <w:lang w:val="zh-CN" w:eastAsia="zh-CN" w:bidi="ar-SA"/>
        </w:rPr>
        <w:t xml:space="preserve">（须已完成二级或以上生物安全实验室备案，并取得设区的市级以上卫生健康主管部门颁发的有效备案凭证）</w:t>
      </w:r>
      <w:r>
        <w:rPr>
          <w:rFonts w:hint="eastAsia" w:ascii="宋体" w:hAnsi="宋体" w:eastAsia="宋体" w:cs="宋体"/>
          <w:b/>
          <w:bCs/>
          <w:sz w:val="21"/>
          <w:szCs w:val="21"/>
          <w:lang w:val="en-US" w:eastAsia="zh-CN" w:bidi="ar-SA"/>
        </w:rPr>
        <w:t xml:space="preserve">；</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8.3</w:t>
      </w:r>
      <w:r>
        <w:rPr>
          <w:rFonts w:hint="eastAsia" w:ascii="宋体" w:hAnsi="宋体" w:eastAsia="宋体" w:cs="宋体"/>
          <w:b/>
          <w:bCs/>
          <w:sz w:val="21"/>
          <w:szCs w:val="21"/>
          <w:lang w:val="en-US" w:eastAsia="zh-CN"/>
        </w:rPr>
        <w:t xml:space="preserve">.7.3须具有有效期内的临床基因扩增检验实验室技术验收合格证书或批准文件；</w:t>
      </w:r>
      <w:r/>
    </w:p>
    <w:p>
      <w:pPr>
        <w:pStyle w:val="983"/>
        <w:ind w:firstLine="420"/>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w:t>
      </w:r>
      <w:r/>
    </w:p>
    <w:p>
      <w:pPr>
        <w:pStyle w:val="983"/>
        <w:ind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（1）供应商须未被“信用中国”网站或“中国政府采购网”网站列入失信被执行人、重大税收违法案件当事人名单、政府采购严重失信行为记录名单；</w:t>
      </w:r>
      <w:r/>
    </w:p>
    <w:p>
      <w:pPr>
        <w:pStyle w:val="983"/>
        <w:ind w:firstLine="422"/>
        <w:jc w:val="both"/>
        <w:spacing w:before="0" w:beforeAutospacing="0" w:after="0" w:afterAutospacing="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本项目磋商（除银行、保险、石油石化、电力、电信等行业特殊情况外）。</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8.4符合性响应证明材料</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磋商响应函；</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磋商报价表（开标一览表）；</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磋商报价分析表；</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商务条款偏离表；</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服务响应对照表</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法定代表人身份证明或法定代表人授权委托书；</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关于资格文件的声明函；</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磋商响应单位基本情况表；</w:t>
      </w:r>
      <w:r/>
    </w:p>
    <w:p>
      <w:pPr>
        <w:numPr>
          <w:ilvl w:val="0"/>
          <w:numId w:val="1"/>
        </w:numPr>
        <w:ind w:firstLine="422"/>
        <w:spacing w:line="4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其他有关符合性证明的文件（如有）；</w:t>
      </w:r>
      <w:r/>
    </w:p>
    <w:p>
      <w:pPr>
        <w:ind w:firstLine="422"/>
        <w:spacing w:line="420" w:lineRule="exact"/>
        <w:rPr>
          <w:rFonts w:hint="eastAsia" w:ascii="宋体" w:hAnsi="宋体" w:eastAsia="宋体" w:cs="宋体"/>
          <w:b/>
          <w:bCs/>
        </w:rPr>
      </w:pPr>
      <w:r>
        <w:rPr>
          <w:rFonts w:hint="eastAsia" w:ascii="宋体" w:hAnsi="宋体" w:eastAsia="宋体" w:cs="宋体"/>
          <w:b/>
          <w:bCs/>
        </w:rPr>
        <w:t xml:space="preserve">8.5综合评审评分材料：</w:t>
      </w:r>
      <w:r/>
    </w:p>
    <w:p>
      <w:pPr>
        <w:numPr>
          <w:ilvl w:val="0"/>
          <w:numId w:val="0"/>
        </w:numPr>
        <w:ind w:firstLine="420"/>
        <w:spacing w:line="420" w:lineRule="exact"/>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eastAsia="宋体" w:cs="宋体"/>
          <w:szCs w:val="21"/>
          <w:lang w:eastAsia="zh-CN"/>
        </w:rPr>
        <w:t xml:space="preserve">实验室/资信类证明材料</w:t>
      </w:r>
      <w:r>
        <w:rPr>
          <w:rFonts w:hint="eastAsia" w:ascii="宋体" w:hAnsi="宋体" w:cs="宋体"/>
          <w:szCs w:val="21"/>
          <w:lang w:eastAsia="zh-CN"/>
        </w:rPr>
        <w:t xml:space="preserve">；</w:t>
      </w:r>
      <w:r/>
    </w:p>
    <w:p>
      <w:pPr>
        <w:numPr>
          <w:ilvl w:val="0"/>
          <w:numId w:val="0"/>
        </w:numPr>
        <w:ind w:firstLine="420"/>
        <w:spacing w:line="420" w:lineRule="exact"/>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lang w:eastAsia="zh-CN"/>
        </w:rPr>
        <w:t xml:space="preserve">拟投入本项目组成员证明材料</w:t>
      </w:r>
      <w:r>
        <w:rPr>
          <w:rFonts w:hint="eastAsia" w:ascii="宋体" w:hAnsi="宋体" w:cs="宋体"/>
          <w:szCs w:val="21"/>
          <w:lang w:eastAsia="zh-CN"/>
        </w:rPr>
        <w:t xml:space="preserve">；</w:t>
      </w:r>
      <w:r/>
    </w:p>
    <w:p>
      <w:pPr>
        <w:numPr>
          <w:ilvl w:val="0"/>
          <w:numId w:val="0"/>
        </w:numPr>
        <w:ind w:firstLine="420"/>
        <w:spacing w:line="420" w:lineRule="exact"/>
        <w:rPr>
          <w:rFonts w:hint="default"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）标本冷链运输体系证明材料；</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）整体服务方案；</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5</w:t>
      </w:r>
      <w:r>
        <w:rPr>
          <w:rFonts w:hint="eastAsia" w:ascii="宋体" w:hAnsi="宋体" w:cs="宋体"/>
          <w:szCs w:val="21"/>
          <w:lang w:eastAsia="zh-CN"/>
        </w:rPr>
        <w:t xml:space="preserve">）针对本项目的人员配置情况；</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6</w:t>
      </w:r>
      <w:r>
        <w:rPr>
          <w:rFonts w:hint="eastAsia" w:ascii="宋体" w:hAnsi="宋体" w:cs="宋体"/>
          <w:szCs w:val="21"/>
          <w:lang w:eastAsia="zh-CN"/>
        </w:rPr>
        <w:t xml:space="preserve">）类似项目</w:t>
      </w:r>
      <w:r>
        <w:rPr>
          <w:rFonts w:hint="eastAsia" w:ascii="宋体" w:hAnsi="宋体" w:cs="宋体"/>
          <w:szCs w:val="21"/>
          <w:lang w:val="zh-CN" w:eastAsia="zh-CN"/>
        </w:rPr>
        <w:t xml:space="preserve">业绩一览表</w:t>
      </w:r>
      <w:r>
        <w:rPr>
          <w:rFonts w:hint="eastAsia" w:ascii="宋体" w:hAnsi="宋体" w:cs="宋体"/>
          <w:szCs w:val="21"/>
          <w:lang w:eastAsia="zh-CN"/>
        </w:rPr>
        <w:t xml:space="preserve">；</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7</w:t>
      </w:r>
      <w:r>
        <w:rPr>
          <w:rFonts w:hint="eastAsia" w:ascii="宋体" w:hAnsi="宋体" w:cs="宋体"/>
          <w:szCs w:val="21"/>
          <w:lang w:eastAsia="zh-CN"/>
        </w:rPr>
        <w:t xml:space="preserve">）采购需求及评分标准中所涉及到的其他材料；</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8</w:t>
      </w:r>
      <w:r>
        <w:rPr>
          <w:rFonts w:hint="eastAsia" w:ascii="宋体" w:hAnsi="宋体" w:cs="宋体"/>
          <w:szCs w:val="21"/>
          <w:lang w:eastAsia="zh-CN"/>
        </w:rPr>
        <w:t xml:space="preserve">）响应能力证明材料；</w:t>
      </w:r>
      <w:r/>
    </w:p>
    <w:p>
      <w:pPr>
        <w:numPr>
          <w:ilvl w:val="0"/>
          <w:numId w:val="0"/>
        </w:numPr>
        <w:ind w:firstLine="420"/>
        <w:spacing w:line="42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9</w:t>
      </w:r>
      <w:r>
        <w:rPr>
          <w:rFonts w:hint="eastAsia" w:ascii="宋体" w:hAnsi="宋体" w:cs="宋体"/>
          <w:szCs w:val="21"/>
          <w:lang w:eastAsia="zh-CN"/>
        </w:rPr>
        <w:t xml:space="preserve">）其他有关</w:t>
      </w:r>
      <w:r>
        <w:rPr>
          <w:rFonts w:hint="eastAsia" w:ascii="宋体" w:hAnsi="宋体" w:cs="宋体"/>
          <w:szCs w:val="21"/>
          <w:lang w:val="en-US" w:eastAsia="zh-CN"/>
        </w:rPr>
        <w:t xml:space="preserve">综合评审</w:t>
      </w:r>
      <w:r>
        <w:rPr>
          <w:rFonts w:hint="eastAsia" w:ascii="宋体" w:hAnsi="宋体" w:cs="宋体"/>
          <w:szCs w:val="21"/>
          <w:lang w:eastAsia="zh-CN"/>
        </w:rPr>
        <w:t xml:space="preserve">证明的文件（如有）；</w:t>
      </w:r>
      <w:r/>
    </w:p>
    <w:p>
      <w:pPr>
        <w:numPr>
          <w:ilvl w:val="0"/>
          <w:numId w:val="0"/>
        </w:numPr>
        <w:ind w:firstLine="420"/>
        <w:spacing w:line="420" w:lineRule="exact"/>
        <w:rPr>
          <w:rFonts w:hint="eastAsia" w:ascii="宋体" w:hAnsi="宋体" w:eastAsia="宋体" w:cs="宋体"/>
          <w:szCs w:val="21"/>
        </w:rPr>
      </w:pPr>
      <w:r>
        <w:rPr>
          <w:rFonts w:hint="eastAsia" w:ascii="宋体" w:hAnsi="宋体" w:eastAsia="宋体" w:cs="宋体"/>
          <w:szCs w:val="21"/>
          <w:lang w:eastAsia="zh-CN"/>
        </w:rPr>
        <w:t xml:space="preserve">注：响应文件</w:t>
      </w:r>
      <w:r>
        <w:rPr>
          <w:rFonts w:hint="eastAsia" w:ascii="宋体" w:hAnsi="宋体" w:eastAsia="宋体" w:cs="宋体"/>
          <w:szCs w:val="21"/>
        </w:rPr>
        <w:t xml:space="preserve">由上述8.1-8.5规定的内容共同组成。</w:t>
      </w:r>
      <w:r>
        <w:rPr>
          <w:rFonts w:hint="eastAsia" w:ascii="宋体" w:hAnsi="宋体" w:eastAsia="宋体" w:cs="宋体"/>
          <w:szCs w:val="21"/>
          <w:lang w:eastAsia="zh-CN"/>
        </w:rPr>
        <w:t xml:space="preserve">响应单位</w:t>
      </w:r>
      <w:r>
        <w:rPr>
          <w:rFonts w:hint="eastAsia" w:ascii="宋体" w:hAnsi="宋体" w:eastAsia="宋体" w:cs="宋体"/>
          <w:szCs w:val="21"/>
        </w:rPr>
        <w:t xml:space="preserve">必须提交上述规定的资</w:t>
      </w:r>
      <w:r/>
    </w:p>
    <w:p>
      <w:pPr>
        <w:spacing w:line="400" w:lineRule="exact"/>
        <w:rPr>
          <w:rFonts w:hint="eastAsia" w:ascii="宋体" w:hAnsi="宋体" w:eastAsia="宋体" w:cs="宋体"/>
          <w:szCs w:val="21"/>
        </w:rPr>
      </w:pPr>
      <w:r>
        <w:rPr>
          <w:rFonts w:hint="eastAsia" w:ascii="宋体" w:hAnsi="宋体" w:eastAsia="宋体" w:cs="宋体"/>
          <w:szCs w:val="21"/>
        </w:rPr>
        <w:t xml:space="preserve">料，并须按照“磋商响应文件的组成”将相关材料上传至相应模块。否则，</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将可能因资格性条件不符或未实质性响应采购文件而被拒绝。</w:t>
      </w:r>
      <w:r/>
    </w:p>
    <w:p>
      <w:pPr>
        <w:ind w:firstLine="422"/>
        <w:spacing w:line="400" w:lineRule="exact"/>
        <w:rPr>
          <w:rFonts w:hint="eastAsia" w:ascii="宋体" w:hAnsi="宋体" w:eastAsia="宋体" w:cs="宋体"/>
          <w:b/>
          <w:bCs/>
          <w:szCs w:val="21"/>
        </w:rPr>
      </w:pPr>
      <w:r>
        <w:rPr>
          <w:rFonts w:hint="eastAsia" w:ascii="宋体" w:hAnsi="宋体" w:eastAsia="宋体" w:cs="宋体"/>
          <w:b/>
          <w:bCs/>
          <w:szCs w:val="21"/>
        </w:rPr>
        <w:t xml:space="preserve">9.网上响应文件的制作</w:t>
      </w:r>
      <w:r/>
    </w:p>
    <w:p>
      <w:pPr>
        <w:ind w:firstLine="420"/>
        <w:spacing w:line="400" w:lineRule="exact"/>
        <w:rPr>
          <w:rFonts w:hint="eastAsia" w:ascii="宋体" w:hAnsi="宋体" w:eastAsia="宋体" w:cs="宋体"/>
          <w:szCs w:val="21"/>
        </w:rPr>
      </w:pPr>
      <w:r>
        <w:rPr>
          <w:rFonts w:hint="eastAsia" w:ascii="宋体" w:hAnsi="宋体" w:eastAsia="宋体" w:cs="宋体"/>
          <w:szCs w:val="21"/>
          <w:lang w:val="zh-CN"/>
        </w:rPr>
        <w:t xml:space="preserve">（1）系统中下载磋商文件后，点击“客户端下载地址”，下载响应文件客户端，查看客户端使用说明。</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（2）将下载的采购文件导入</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客户端，按照使用说明完成</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的编制和加盖电子签章。</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（3）导出制作完成的</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，上传至苏采云系统。</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注：具体</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编制教程查看苏采云系统中的客户端使用说明和供应商《操作手册》。</w:t>
      </w:r>
      <w:r/>
    </w:p>
    <w:p>
      <w:pPr>
        <w:pStyle w:val="817"/>
        <w:rPr>
          <w:rFonts w:hint="eastAsia" w:ascii="宋体" w:hAnsi="宋体" w:eastAsia="宋体" w:cs="宋体"/>
        </w:rPr>
      </w:pPr>
      <w:r>
        <w:rPr>
          <w:rFonts w:hint="eastAsia" w:ascii="宋体" w:hAnsi="宋体" w:eastAsia="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1pt;height:51.0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10.报价（编制）要求的说明</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10.1.磋商报价应包括完成该标的物全部内容的一切费用。</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10.3.响应人应对磋商文件内所要采购的全部内容进行报价，只投其中部分内容者，其响应文件将被拒绝。</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10.4.一项响应内容只允许一个报价，采购代理机构不接受任何有选择性的响应报价。</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10.5.响应文件报价中的单价和总价全部采用人民币表示，除非合同的特殊条款另有规定。</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磋商小组将对实质性响应的文件进行审核，检查是否存在计算上或累加上的算术错误，修正原则如下：</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.1大写金额与小写金额不一致的，以大写金额为准；</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2单价乘数量不等于总价时，如数量符合采购文件要求，以单价计算金额为准；单价金额小数点有明显错位的，应以总价为准，并修改单价；如数量不符合采购文件要求，则视为未实质性响应，该响应文件将不予以详细评审，也不成交；</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.3对不同文字文本的解释发生异议时，以中文文本为准；</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10</w:t>
      </w: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.4如供应商不同意以上修正，其响应文件将被拒绝。</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11.磋商有效期</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11.1.磋商响应文件的有效期为90日历天，自磋商响应截止之日起算，在此期间内，响应文件应保持有效。有效期短于这个规定期限的，将被拒绝。</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11.2.特殊情况下，采购代理机构可与磋商供应商协商延缓磋商响应文件的有效期，这种要求和答复均以书面形式进行。</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11.3.磋商响应方可拒绝接受延期要求而放弃磋商，同意延长有效期的磋商响应方不能修改磋商响应文件。</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12.磋商响应截止时间</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12.1.响应文件必须在磋商截止时间前提交。截止时间以后提交的响应文件，采购人或采购代理机构将拒绝接收。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12.2.采购人或者采购代理机构推迟磋商截止时间时，将以更正公告的形式，通知所有响应人。</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13.磋商响应文件修改和撤回</w:t>
      </w:r>
      <w:r/>
    </w:p>
    <w:p>
      <w:pPr>
        <w:pStyle w:val="983"/>
        <w:ind w:firstLine="420"/>
        <w:jc w:val="both"/>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13.1.响应文件的修改应在磋商响应截止时间前进行。</w:t>
      </w:r>
      <w:r/>
    </w:p>
    <w:p>
      <w:pPr>
        <w:pStyle w:val="983"/>
        <w:ind w:firstLine="420"/>
        <w:jc w:val="both"/>
        <w:spacing w:before="0" w:beforeAutospacing="0" w:after="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13.2.磋商响应截止时间前，响应单位可以撤回响应。</w:t>
      </w:r>
      <w:r/>
    </w:p>
    <w:p>
      <w:pPr>
        <w:pStyle w:val="983"/>
        <w:ind w:firstLine="422"/>
        <w:jc w:val="both"/>
        <w:spacing w:before="0" w:beforeAutospacing="0" w:after="0" w:afterAutospacing="0"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14.磋商评审程序</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14.1.磋商仪式</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14.1.1代理机构工作人员将在磋商公告中规定的时间和地点组织磋商开标。响应单位应当按照《操作手册》规定，参加磋商开标活动和在苏采云系统规定的时间内对响应文件进行解密。</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14.1.2</w:t>
      </w:r>
      <w:r>
        <w:rPr>
          <w:rFonts w:hint="eastAsia" w:ascii="宋体" w:hAnsi="宋体" w:eastAsia="宋体" w:cs="宋体"/>
          <w:sz w:val="21"/>
          <w:szCs w:val="21"/>
          <w:lang w:val="zh-CN"/>
        </w:rPr>
        <w:t xml:space="preserve">开标仪式由苏采云系统自动对项目进行开标，并宣布各响应单位名称。</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14.1.3供应商</w:t>
      </w:r>
      <w:r>
        <w:rPr>
          <w:rFonts w:hint="eastAsia" w:ascii="宋体" w:hAnsi="宋体" w:eastAsia="宋体" w:cs="宋体"/>
          <w:sz w:val="21"/>
          <w:szCs w:val="21"/>
          <w:lang w:val="zh-CN"/>
        </w:rPr>
        <w:t xml:space="preserve">在开标过程中涉及到的</w:t>
      </w:r>
      <w:r>
        <w:rPr>
          <w:rFonts w:hint="eastAsia" w:ascii="宋体" w:hAnsi="宋体" w:eastAsia="宋体" w:cs="宋体"/>
          <w:sz w:val="21"/>
          <w:szCs w:val="21"/>
        </w:rPr>
        <w:t xml:space="preserve">开标</w:t>
      </w:r>
      <w:r>
        <w:rPr>
          <w:rFonts w:hint="eastAsia" w:ascii="宋体" w:hAnsi="宋体" w:eastAsia="宋体" w:cs="宋体"/>
          <w:sz w:val="21"/>
          <w:szCs w:val="21"/>
          <w:lang w:val="zh-CN"/>
        </w:rPr>
        <w:t xml:space="preserve">解密、</w:t>
      </w:r>
      <w:r>
        <w:rPr>
          <w:rFonts w:hint="eastAsia" w:ascii="宋体" w:hAnsi="宋体" w:eastAsia="宋体" w:cs="宋体"/>
          <w:sz w:val="21"/>
          <w:szCs w:val="21"/>
        </w:rPr>
        <w:t xml:space="preserve">评审环节等待、等待后续多次报价、答疑澄清</w:t>
      </w:r>
      <w:r>
        <w:rPr>
          <w:rFonts w:hint="eastAsia" w:ascii="宋体" w:hAnsi="宋体" w:eastAsia="宋体" w:cs="宋体"/>
          <w:sz w:val="21"/>
          <w:szCs w:val="21"/>
          <w:lang w:val="zh-CN"/>
        </w:rPr>
        <w:t xml:space="preserve">等</w:t>
      </w:r>
      <w:r>
        <w:rPr>
          <w:rFonts w:hint="eastAsia" w:ascii="宋体" w:hAnsi="宋体" w:eastAsia="宋体" w:cs="宋体"/>
          <w:sz w:val="21"/>
          <w:szCs w:val="21"/>
        </w:rPr>
        <w:t xml:space="preserve">操作</w:t>
      </w:r>
      <w:r>
        <w:rPr>
          <w:rFonts w:hint="eastAsia" w:ascii="宋体" w:hAnsi="宋体" w:eastAsia="宋体" w:cs="宋体"/>
          <w:sz w:val="21"/>
          <w:szCs w:val="21"/>
          <w:lang w:val="zh-CN"/>
        </w:rPr>
        <w:t xml:space="preserve">，应按照《操作手册》规定执行。</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14.2.磋商小组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14.2.1.磋商仪式结束后，采购代理机构将立即组织磋商小组（以下简称评委会）进行磋商。</w:t>
      </w:r>
      <w:r/>
    </w:p>
    <w:p>
      <w:pPr>
        <w:pStyle w:val="983"/>
        <w:ind w:firstLine="420"/>
        <w:spacing w:before="0" w:beforeAutospacing="0" w:after="0" w:afterAutospacing="0"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14.2.2.磋商小组由采购人依法组建，由采购人代表和评审专家共</w:t>
      </w:r>
      <w:r>
        <w:rPr>
          <w:rFonts w:hint="eastAsia" w:cs="宋体"/>
          <w:sz w:val="21"/>
          <w:szCs w:val="21"/>
          <w:highlight w:val="none"/>
          <w:lang w:val="en-US" w:eastAsia="zh-CN"/>
        </w:rPr>
        <w:t xml:space="preserve">3</w:t>
      </w:r>
      <w:r>
        <w:rPr>
          <w:rFonts w:hint="eastAsia" w:ascii="宋体" w:hAnsi="宋体" w:eastAsia="宋体" w:cs="宋体"/>
          <w:sz w:val="21"/>
          <w:szCs w:val="21"/>
          <w:highlight w:val="none"/>
        </w:rPr>
        <w:t xml:space="preserve">人以上单数组成。本项目磋商小组由</w:t>
      </w:r>
      <w:r>
        <w:rPr>
          <w:rFonts w:hint="eastAsia" w:cs="宋体"/>
          <w:sz w:val="21"/>
          <w:szCs w:val="21"/>
          <w:highlight w:val="none"/>
          <w:lang w:val="en-US" w:eastAsia="zh-CN"/>
        </w:rPr>
        <w:t xml:space="preserve">3</w:t>
      </w:r>
      <w:r>
        <w:rPr>
          <w:rFonts w:hint="eastAsia" w:ascii="宋体" w:hAnsi="宋体" w:eastAsia="宋体" w:cs="宋体"/>
          <w:sz w:val="21"/>
          <w:szCs w:val="21"/>
          <w:highlight w:val="none"/>
        </w:rPr>
        <w:t xml:space="preserve">人组成，其中评审专家</w:t>
      </w:r>
      <w:r>
        <w:rPr>
          <w:rFonts w:hint="eastAsia" w:cs="宋体"/>
          <w:sz w:val="21"/>
          <w:szCs w:val="21"/>
          <w:highlight w:val="none"/>
          <w:lang w:val="en-US" w:eastAsia="zh-CN"/>
        </w:rPr>
        <w:t xml:space="preserve">2</w:t>
      </w:r>
      <w:r>
        <w:rPr>
          <w:rFonts w:hint="eastAsia" w:ascii="宋体" w:hAnsi="宋体" w:eastAsia="宋体" w:cs="宋体"/>
          <w:sz w:val="21"/>
          <w:szCs w:val="21"/>
          <w:highlight w:val="none"/>
        </w:rPr>
        <w:t xml:space="preserve">人、采购人代表1人，其中评审专家人数不得少于磋商小组成员总数的2/3。采购人代表不得以评审专家身份参加本部门或本单位采购项目的评审。</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14.2.3.磋商小组负责具体的磋商事务，并独立履行以下职责：</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（1）确认磋商文件； </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（2）审查所有供应商的资格条件和符合性响应条款；</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（3）审查供应商的响应文件并做出评价；</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（4）要求供应商解释或者澄清其响应文件；</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（5）发起最终报价；</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（6）编写评审报告；</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（7）告知采购人、采购代理机构在评审过程中发现的供应商的违法违规行为。</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14.2.4.磋商小组成员应当履行下列义务：</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（1）遵纪守法，客观、公正、廉洁地履行职责；</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（2）按照磋商文件规定的评审办法独立进行评审，对个人的评审意见承担法律责任；</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（3）参与评审报告的起草；</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（4）配合采购人、采购代理机构答复供应商提出的质疑；</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（5）配合财政部门的投诉处理和监督检查工作。</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14.3.磋商工作纪律及保密</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14.3.1.磋商开始后，直到宣布授予成交供应商合同为止，凡属于审查、澄清、评价和比较响应文件的所有资料，有关授予合同的信息都不应向供应商或与评审无关的其他人泄露。</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14.3.2.评审专家应当遵守评审工作纪律，不得泄露评审情况和评审中获悉的商业秘密。</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14.3.3.在评审期间，采购代理机构将通过指定联络人与供应商进行联系。</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14.4.响应文件审查</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14.4.1.磋商小组对所有响应文件进行资格条件和符合性进行审查，以确定其是否满足磋商文件的要求。</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14.5.供应商澄清</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需要供应商进行澄清、说明和补正的，</w:t>
      </w:r>
      <w:r>
        <w:rPr>
          <w:rFonts w:hint="eastAsia" w:ascii="宋体" w:hAnsi="宋体" w:eastAsia="宋体" w:cs="宋体"/>
          <w:szCs w:val="21"/>
        </w:rPr>
        <w:t xml:space="preserve">磋商小组</w:t>
      </w:r>
      <w:r>
        <w:rPr>
          <w:rFonts w:hint="eastAsia" w:ascii="宋体" w:hAnsi="宋体" w:eastAsia="宋体" w:cs="宋体"/>
          <w:szCs w:val="21"/>
          <w:lang w:val="zh-CN"/>
        </w:rPr>
        <w:t xml:space="preserve">将通过苏采云系统向供应商发出“澄清要求函”，接到“澄清要求函”的</w:t>
      </w:r>
      <w:r>
        <w:rPr>
          <w:rFonts w:hint="eastAsia" w:ascii="宋体" w:hAnsi="宋体" w:eastAsia="宋体" w:cs="宋体"/>
          <w:szCs w:val="21"/>
        </w:rPr>
        <w:t xml:space="preserve">供应商</w:t>
      </w:r>
      <w:r>
        <w:rPr>
          <w:rFonts w:hint="eastAsia" w:ascii="宋体" w:hAnsi="宋体" w:eastAsia="宋体" w:cs="宋体"/>
          <w:szCs w:val="21"/>
          <w:lang w:val="zh-CN"/>
        </w:rPr>
        <w:t xml:space="preserve">应当按照要求在苏采云系统中提交“澄清响应函”并加盖CA电子公章。澄清、说明和补正的内容作为响应文件的补充部分，具体操作方式见《操作手册》。</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接到</w:t>
      </w:r>
      <w:r>
        <w:rPr>
          <w:rFonts w:hint="eastAsia" w:ascii="宋体" w:hAnsi="宋体" w:eastAsia="宋体" w:cs="宋体"/>
          <w:sz w:val="21"/>
          <w:szCs w:val="21"/>
        </w:rPr>
        <w:t xml:space="preserve">磋商小组</w:t>
      </w:r>
      <w:r>
        <w:rPr>
          <w:rFonts w:hint="eastAsia" w:ascii="宋体" w:hAnsi="宋体" w:eastAsia="宋体" w:cs="宋体"/>
          <w:sz w:val="21"/>
          <w:szCs w:val="21"/>
          <w:lang w:val="zh-CN"/>
        </w:rPr>
        <w:t xml:space="preserve">澄清、说明和补正要求的</w:t>
      </w:r>
      <w:r>
        <w:rPr>
          <w:rFonts w:hint="eastAsia" w:ascii="宋体" w:hAnsi="宋体" w:eastAsia="宋体" w:cs="宋体"/>
          <w:sz w:val="21"/>
          <w:szCs w:val="21"/>
        </w:rPr>
        <w:t xml:space="preserve">供应商</w:t>
      </w:r>
      <w:r>
        <w:rPr>
          <w:rFonts w:hint="eastAsia" w:ascii="宋体" w:hAnsi="宋体" w:eastAsia="宋体" w:cs="宋体"/>
          <w:sz w:val="21"/>
          <w:szCs w:val="21"/>
          <w:lang w:val="zh-CN"/>
        </w:rPr>
        <w:t xml:space="preserve">如未按规定做出澄清、说明和补正，其风险由</w:t>
      </w:r>
      <w:r>
        <w:rPr>
          <w:rFonts w:hint="eastAsia" w:ascii="宋体" w:hAnsi="宋体" w:eastAsia="宋体" w:cs="宋体"/>
          <w:sz w:val="21"/>
          <w:szCs w:val="21"/>
        </w:rPr>
        <w:t xml:space="preserve">供应商</w:t>
      </w:r>
      <w:r>
        <w:rPr>
          <w:rFonts w:hint="eastAsia" w:ascii="宋体" w:hAnsi="宋体" w:eastAsia="宋体" w:cs="宋体"/>
          <w:sz w:val="21"/>
          <w:szCs w:val="21"/>
          <w:lang w:val="zh-CN"/>
        </w:rPr>
        <w:t xml:space="preserve">自行承担。</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u w:val="single"/>
          <w:lang w:val="zh-CN"/>
        </w:rPr>
        <w:t xml:space="preserve">供应商在开、评</w:t>
      </w:r>
      <w:r>
        <w:rPr>
          <w:rFonts w:hint="eastAsia" w:cs="宋体"/>
          <w:sz w:val="21"/>
          <w:szCs w:val="21"/>
          <w:u w:val="single"/>
          <w:lang w:val="en-US" w:eastAsia="zh-CN"/>
        </w:rPr>
        <w:t xml:space="preserve">审</w:t>
      </w:r>
      <w:r>
        <w:rPr>
          <w:rFonts w:hint="eastAsia" w:ascii="宋体" w:hAnsi="宋体" w:eastAsia="宋体" w:cs="宋体"/>
          <w:sz w:val="21"/>
          <w:szCs w:val="21"/>
          <w:u w:val="single"/>
          <w:lang w:val="zh-CN"/>
        </w:rPr>
        <w:t xml:space="preserve">全过程中应保持通讯畅通，及时登录苏采云系统查阅、答复相关信息，并安排专人在线与代理机构及磋商评审小组联系</w:t>
      </w:r>
      <w:r>
        <w:rPr>
          <w:rFonts w:hint="eastAsia" w:ascii="宋体" w:hAnsi="宋体" w:eastAsia="宋体" w:cs="宋体"/>
          <w:sz w:val="21"/>
          <w:szCs w:val="21"/>
          <w:lang w:val="zh-CN"/>
        </w:rPr>
        <w:t xml:space="preserve">。</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14.6.磋商程序、最后报价</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磋商小组所有成员应当集中与单一供应商分别进行磋商，并给予所有参加磋商的供应商平等的磋商机会。</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14.6.1磋商程序（开标结束进入评审程序后）</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14.6.2 磋商内容</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ascii="宋体" w:hAnsi="宋体" w:eastAsia="宋体" w:cs="宋体"/>
          <w:sz w:val="21"/>
          <w:szCs w:val="21"/>
          <w:lang w:val="zh-CN"/>
        </w:rPr>
        <w:t xml:space="preserve">CA电子公章</w:t>
      </w:r>
      <w:r>
        <w:rPr>
          <w:rFonts w:hint="eastAsia" w:ascii="宋体" w:hAnsi="宋体" w:eastAsia="宋体" w:cs="宋体"/>
          <w:sz w:val="21"/>
          <w:szCs w:val="21"/>
        </w:rPr>
        <w:t xml:space="preserve">。</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14.6.3最后报价</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（2）最后报价截止时间之前，各供应商的最后报价将被隐藏无法显示，在到达最后报价截止时间后，代理机构工作人员可以查看各供应商最后报价。</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（3）最后报价截止时间前，供应商可以修改报价，截止时间后以最新的报价为准；如超过截止时间未提交或各分项单价超过对应最高限价，或按预计数量折算的总价超过预算金额140万元的，</w:t>
      </w:r>
      <w:r>
        <w:rPr>
          <w:rFonts w:hint="eastAsia" w:ascii="宋体" w:hAnsi="宋体" w:eastAsia="宋体" w:cs="宋体"/>
          <w:b/>
          <w:bCs/>
          <w:sz w:val="21"/>
          <w:szCs w:val="21"/>
        </w:rPr>
        <w:t xml:space="preserve">均作无效响应处理</w:t>
      </w:r>
      <w:r>
        <w:rPr>
          <w:rFonts w:hint="eastAsia" w:ascii="宋体" w:hAnsi="宋体" w:eastAsia="宋体" w:cs="宋体"/>
          <w:sz w:val="21"/>
          <w:szCs w:val="21"/>
        </w:rPr>
        <w:t xml:space="preserve">。如提交</w:t>
      </w:r>
      <w:r>
        <w:rPr>
          <w:rFonts w:hint="eastAsia" w:ascii="宋体" w:hAnsi="宋体" w:eastAsia="宋体" w:cs="宋体"/>
          <w:sz w:val="21"/>
          <w:szCs w:val="21"/>
          <w:lang w:val="en-US" w:eastAsia="zh-CN"/>
        </w:rPr>
        <w:t xml:space="preserve">最后</w:t>
      </w:r>
      <w:r>
        <w:rPr>
          <w:rFonts w:hint="eastAsia" w:ascii="宋体" w:hAnsi="宋体" w:eastAsia="宋体" w:cs="宋体"/>
          <w:sz w:val="21"/>
          <w:szCs w:val="21"/>
        </w:rPr>
        <w:t xml:space="preserve">报价的供应商不满三家，则本次竞争性磋商失败。</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（4）已提交响应文件的供应商，在提交最后报价之前，可以根据磋商情况退出磋商。</w:t>
      </w:r>
      <w:r/>
    </w:p>
    <w:p>
      <w:pPr>
        <w:pStyle w:val="983"/>
        <w:ind w:firstLine="422"/>
        <w:spacing w:before="0" w:beforeAutospacing="0" w:after="0" w:afterAutospacing="0" w:line="400" w:lineRule="exact"/>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（5）关于</w:t>
      </w:r>
      <w:r>
        <w:rPr>
          <w:rFonts w:hint="eastAsia" w:ascii="宋体" w:hAnsi="宋体" w:eastAsia="宋体" w:cs="宋体"/>
          <w:b/>
          <w:bCs/>
          <w:sz w:val="21"/>
          <w:szCs w:val="21"/>
          <w:lang w:val="en-US" w:eastAsia="zh-CN"/>
        </w:rPr>
        <w:t xml:space="preserve">最后</w:t>
      </w:r>
      <w:r>
        <w:rPr>
          <w:rFonts w:hint="eastAsia" w:ascii="宋体" w:hAnsi="宋体" w:eastAsia="宋体" w:cs="宋体"/>
          <w:b/>
          <w:bCs/>
          <w:sz w:val="21"/>
          <w:szCs w:val="21"/>
        </w:rPr>
        <w:t xml:space="preserve">报价的具体操作流程，各供应商请详细阅读《操作手册》。</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14.7.响应无效和终止磋商活动条款</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14.7.1.响应人存在下列情况之一的，响应无效:</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（1）未按照竞争性磋商文件规定要求签署、盖章的；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（2）供应商不具备竞争性磋商文件中规定资格条件的；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（3）报价超过磋商文件中规定的预算金额或者最高限价的；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83"/>
        <w:ind w:firstLine="420"/>
        <w:spacing w:before="0" w:beforeAutospacing="0" w:after="0" w:afterAutospacing="0"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关于异常低价的处理</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（一）出现下列情形之一的，评审委员会应当启动异常低价响应审查程序：</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1.投标（响应）报价低于全部通过符合性审查供应商投标（响应）报价平均值50%的，即投标（响应）报价&lt;全部通过符合性审查供应商投标（响应）报价平均值×50%；</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2.投标（响应）报价低于通过符合性审查的次低报价供应商投标（响应）报价50%的，即投标（响应）报价&lt;通过符合性审查的次低报价供应商投标（响应）报价×50%；</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3.投标（响应）报价低于采购项目最高限价45%的，即投标（响应）报价&lt;采购项目最高限价×45%；</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4.评审委员会基于专业判断，认为供应商报价过低，有可能影响产品质量或者不能诚信履约的其他情形。</w:t>
      </w:r>
      <w:r/>
    </w:p>
    <w:p>
      <w:pPr>
        <w:ind w:firstLine="439"/>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二）评审委员会启动异常低价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83"/>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14.7.2.响应人应当遵循公平竞争的原则，不得恶意串通，不得妨碍其他响应人的竞争行为，不得损害采购人或者其他响应人的合法权益。</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磋商在过程中发现响应人有上述情形的，磋商小组应当认定其响应无效，并书面报告本级财政部门。</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14.7.3.有下列情形之一的，视为响应人恶意串通，其响应无效：</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（1）不同响应人的响应文件由同一单位或者个人编制；</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（2）不同响应人委托同一单位或者个人办理磋商事宜；</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（3）不同响应人的响应文件载明的项目管理成员或者联系人员为同一人；</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（4）不同响应人的响应文件异常一致或者报价呈规律性差异；</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（5）不同响应人的响应文件相互混装；</w:t>
      </w:r>
      <w:r/>
    </w:p>
    <w:p>
      <w:pPr>
        <w:ind w:firstLine="420"/>
        <w:spacing w:line="36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lang w:val="zh-CN"/>
        </w:rPr>
        <w:t xml:space="preserve">不同投标（响应）文件制作机器码一致。</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14.7.4.终止竞争性磋商采购活动的条款</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出现下列情形之一的，采购代理机构将终止竞争性磋商采购活动，发布项目终止公告并说明原因，重新开展采购活动：</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83"/>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（3）在采购过程中符合要求的供应商或者报价未超过采购预算的供应商不足3家的。</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15.确定成交、询问及质疑</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15.1.确定成交供应商</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15.1.1.采购人授权磋商小组直接确定成交供应商。</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15.1.2.采购代理机构在苏采云系统中告知开标结果，并向中标</w:t>
      </w:r>
      <w:r>
        <w:rPr>
          <w:rFonts w:hint="eastAsia" w:ascii="宋体" w:hAnsi="宋体" w:cs="宋体"/>
          <w:bCs/>
          <w:szCs w:val="21"/>
          <w:lang w:eastAsia="zh-CN"/>
        </w:rPr>
        <w:t xml:space="preserve">（</w:t>
      </w:r>
      <w:r>
        <w:rPr>
          <w:rFonts w:hint="eastAsia" w:ascii="宋体" w:hAnsi="宋体" w:cs="宋体"/>
          <w:bCs/>
          <w:szCs w:val="21"/>
          <w:lang w:val="en-US" w:eastAsia="zh-CN"/>
        </w:rPr>
        <w:t xml:space="preserve">成交</w:t>
      </w:r>
      <w:r>
        <w:rPr>
          <w:rFonts w:hint="eastAsia" w:ascii="宋体" w:hAnsi="宋体" w:cs="宋体"/>
          <w:bCs/>
          <w:szCs w:val="21"/>
          <w:lang w:eastAsia="zh-CN"/>
        </w:rPr>
        <w:t xml:space="preserve">）</w:t>
      </w:r>
      <w:r>
        <w:rPr>
          <w:rFonts w:hint="eastAsia" w:ascii="宋体" w:hAnsi="宋体" w:eastAsia="宋体" w:cs="宋体"/>
          <w:bCs/>
          <w:szCs w:val="21"/>
        </w:rPr>
        <w:t xml:space="preserve">供应商发放《中标</w:t>
      </w:r>
      <w:r>
        <w:rPr>
          <w:rFonts w:hint="eastAsia" w:ascii="宋体" w:hAnsi="宋体" w:cs="宋体"/>
          <w:bCs/>
          <w:szCs w:val="21"/>
          <w:lang w:eastAsia="zh-CN"/>
        </w:rPr>
        <w:t xml:space="preserve">（</w:t>
      </w:r>
      <w:r>
        <w:rPr>
          <w:rFonts w:hint="eastAsia" w:ascii="宋体" w:hAnsi="宋体" w:cs="宋体"/>
          <w:bCs/>
          <w:szCs w:val="21"/>
          <w:lang w:val="en-US" w:eastAsia="zh-CN"/>
        </w:rPr>
        <w:t xml:space="preserve">成交</w:t>
      </w:r>
      <w:r>
        <w:rPr>
          <w:rFonts w:hint="eastAsia" w:ascii="宋体" w:hAnsi="宋体" w:cs="宋体"/>
          <w:bCs/>
          <w:szCs w:val="21"/>
          <w:lang w:eastAsia="zh-CN"/>
        </w:rPr>
        <w:t xml:space="preserve">）</w:t>
      </w:r>
      <w:r>
        <w:rPr>
          <w:rFonts w:hint="eastAsia" w:ascii="宋体" w:hAnsi="宋体" w:eastAsia="宋体" w:cs="宋体"/>
          <w:bCs/>
          <w:szCs w:val="21"/>
        </w:rPr>
        <w:t xml:space="preserve">通知书》。</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15.2.询问及质疑</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hint="eastAsia" w:ascii="宋体" w:hAnsi="宋体" w:eastAsia="宋体" w:cs="宋体"/>
        </w:rPr>
      </w:pPr>
      <w:r>
        <w:rPr>
          <w:rFonts w:hint="eastAsia" w:ascii="宋体" w:hAnsi="宋体" w:eastAsia="宋体" w:cs="宋体"/>
        </w:rPr>
        <w:t xml:space="preserve">15.2.2供应商认为本采购文件条款使自己的权益受到损害的，应在知道或者应当知道其权益受到损害之日起七个工作日内，以书面形式向采购代理机构提出质疑。采购代理机构应当在收到响应单位书面质疑后七个工作日内作出答复。</w:t>
      </w:r>
      <w:r/>
    </w:p>
    <w:p>
      <w:pPr>
        <w:ind w:firstLine="420"/>
        <w:spacing w:line="400" w:lineRule="exact"/>
        <w:rPr>
          <w:rFonts w:hint="eastAsia" w:ascii="宋体" w:hAnsi="宋体" w:eastAsia="宋体" w:cs="宋体"/>
        </w:rPr>
      </w:pPr>
      <w:r>
        <w:rPr>
          <w:rFonts w:hint="eastAsia" w:ascii="宋体" w:hAnsi="宋体" w:eastAsia="宋体" w:cs="宋体"/>
        </w:rPr>
        <w:t xml:space="preserve">根据财政部94号令第十一条规定，提出质疑的供应商应当是参与所质疑项目采购活动的供应商。因此凡是对采购文件提出质疑的供应商，请将符合资格条件的证明材料及投标</w:t>
      </w:r>
      <w:r>
        <w:rPr>
          <w:rFonts w:hint="eastAsia" w:ascii="宋体" w:hAnsi="宋体" w:cs="宋体"/>
          <w:lang w:eastAsia="zh-CN"/>
        </w:rPr>
        <w:t xml:space="preserve">（</w:t>
      </w:r>
      <w:r>
        <w:rPr>
          <w:rFonts w:hint="eastAsia" w:ascii="宋体" w:hAnsi="宋体" w:cs="宋体"/>
          <w:lang w:val="en-US" w:eastAsia="zh-CN"/>
        </w:rPr>
        <w:t xml:space="preserve">响应</w:t>
      </w:r>
      <w:r>
        <w:rPr>
          <w:rFonts w:hint="eastAsia" w:ascii="宋体" w:hAnsi="宋体" w:cs="宋体"/>
          <w:lang w:eastAsia="zh-CN"/>
        </w:rPr>
        <w:t xml:space="preserve">）</w:t>
      </w:r>
      <w:r>
        <w:rPr>
          <w:rFonts w:hint="eastAsia" w:ascii="宋体" w:hAnsi="宋体" w:eastAsia="宋体" w:cs="宋体"/>
        </w:rPr>
        <w:t xml:space="preserve">供应商确认函与质疑函一起递交。</w:t>
      </w:r>
      <w:r/>
    </w:p>
    <w:p>
      <w:pPr>
        <w:ind w:firstLine="420"/>
        <w:spacing w:line="400" w:lineRule="exact"/>
        <w:rPr>
          <w:rFonts w:hint="eastAsia" w:ascii="宋体" w:hAnsi="宋体" w:eastAsia="宋体" w:cs="宋体"/>
        </w:rPr>
      </w:pPr>
      <w:r>
        <w:rPr>
          <w:rFonts w:hint="eastAsia" w:ascii="宋体" w:hAnsi="宋体" w:eastAsia="宋体" w:cs="宋体"/>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eastAsia="宋体" w:cs="宋体"/>
          <w:bCs/>
          <w:szCs w:val="21"/>
        </w:rPr>
      </w:pPr>
      <w:r>
        <w:rPr>
          <w:rFonts w:hint="eastAsia" w:ascii="宋体" w:hAnsi="宋体" w:eastAsia="宋体" w:cs="宋体"/>
        </w:rPr>
        <w:t xml:space="preserve">在采购活动中本身权益未受到损害的供应商所提出的质疑不予受理。</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15.2.3</w:t>
      </w:r>
      <w:r>
        <w:rPr>
          <w:rFonts w:hint="eastAsia" w:ascii="宋体" w:hAnsi="宋体" w:eastAsia="宋体" w:cs="宋体"/>
        </w:rPr>
        <w:t xml:space="preserve">供应商如对本项目提出质疑须在法定质疑期内一次性提出针对同一采购程序环节的质疑。</w:t>
      </w:r>
      <w:r/>
    </w:p>
    <w:p>
      <w:pPr>
        <w:pStyle w:val="983"/>
        <w:ind w:firstLine="420"/>
        <w:jc w:val="both"/>
        <w:spacing w:before="0" w:beforeAutospacing="0" w:after="0" w:afterAutospacing="0" w:line="400" w:lineRule="exact"/>
        <w:widowControl w:val="off"/>
        <w:rPr>
          <w:rFonts w:hint="eastAsia" w:ascii="宋体" w:hAnsi="宋体" w:eastAsia="宋体" w:cs="宋体"/>
          <w:szCs w:val="21"/>
        </w:rPr>
      </w:pPr>
      <w:r>
        <w:rPr>
          <w:rFonts w:hint="eastAsia" w:ascii="宋体" w:hAnsi="宋体" w:eastAsia="宋体" w:cs="宋体"/>
          <w:sz w:val="21"/>
          <w:szCs w:val="21"/>
        </w:rPr>
        <w:t xml:space="preserve">15.2.4.质疑联系方式</w:t>
      </w:r>
      <w:r/>
    </w:p>
    <w:p>
      <w:pPr>
        <w:ind w:firstLine="420"/>
        <w:jc w:val="left"/>
        <w:spacing w:line="440" w:lineRule="exact"/>
        <w:shd w:val="clear" w:color="auto" w:fill="ffffff"/>
        <w:widowControl/>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rPr>
        <w:t xml:space="preserve">名称：</w:t>
      </w:r>
      <w:r>
        <w:rPr>
          <w:rFonts w:hint="eastAsia" w:ascii="宋体" w:hAnsi="宋体" w:eastAsia="宋体" w:cs="宋体"/>
          <w:szCs w:val="21"/>
          <w:shd w:val="clear" w:color="auto" w:fill="ffffff"/>
          <w:lang w:eastAsia="zh-CN"/>
        </w:rPr>
        <w:t xml:space="preserve">江苏骏通建设项目管理咨询有限公司</w:t>
      </w:r>
      <w:r/>
    </w:p>
    <w:p>
      <w:pPr>
        <w:ind w:firstLine="420"/>
        <w:jc w:val="left"/>
        <w:spacing w:line="440" w:lineRule="exact"/>
        <w:shd w:val="clear" w:color="auto" w:fill="ffffff"/>
        <w:widowControl/>
        <w:rPr>
          <w:rFonts w:hint="eastAsia" w:ascii="宋体" w:hAnsi="宋体" w:eastAsia="宋体" w:cs="宋体"/>
          <w:szCs w:val="21"/>
          <w:shd w:val="clear" w:color="auto" w:fill="ffffff"/>
          <w:lang w:eastAsia="zh-CN"/>
        </w:rPr>
      </w:pPr>
      <w:r>
        <w:rPr>
          <w:rFonts w:hint="eastAsia" w:ascii="宋体" w:hAnsi="宋体" w:eastAsia="宋体" w:cs="宋体"/>
          <w:szCs w:val="21"/>
          <w:shd w:val="clear" w:color="auto" w:fill="ffffff"/>
        </w:rPr>
        <w:t xml:space="preserve">地址：</w:t>
      </w:r>
      <w:r>
        <w:rPr>
          <w:rFonts w:hint="eastAsia" w:ascii="宋体" w:hAnsi="宋体" w:eastAsia="宋体" w:cs="宋体"/>
          <w:szCs w:val="21"/>
          <w:lang w:eastAsia="zh-CN"/>
        </w:rPr>
        <w:t xml:space="preserve">苏州市吴中区东太湖路66号威仪工园1幢202室</w:t>
      </w:r>
      <w:r/>
    </w:p>
    <w:p>
      <w:pPr>
        <w:ind w:firstLine="420"/>
        <w:jc w:val="left"/>
        <w:spacing w:line="440" w:lineRule="exact"/>
        <w:rPr>
          <w:rFonts w:hint="eastAsia" w:ascii="宋体" w:hAnsi="宋体" w:eastAsia="宋体" w:cs="宋体"/>
          <w:bCs/>
          <w:szCs w:val="21"/>
          <w:lang w:eastAsia="zh-CN"/>
        </w:rPr>
      </w:pPr>
      <w:r>
        <w:rPr>
          <w:rFonts w:hint="eastAsia" w:ascii="宋体" w:hAnsi="宋体" w:eastAsia="宋体" w:cs="宋体"/>
          <w:bCs/>
          <w:szCs w:val="21"/>
        </w:rPr>
        <w:t xml:space="preserve">联 系 人：</w:t>
      </w:r>
      <w:r>
        <w:rPr>
          <w:rFonts w:hint="eastAsia" w:ascii="宋体" w:hAnsi="宋体" w:eastAsia="宋体" w:cs="宋体"/>
          <w:bCs/>
          <w:szCs w:val="21"/>
          <w:lang w:eastAsia="zh-CN"/>
        </w:rPr>
        <w:t xml:space="preserve">邹偲、张佳楠、沈正峰</w:t>
      </w:r>
      <w:r/>
    </w:p>
    <w:p>
      <w:pPr>
        <w:pStyle w:val="983"/>
        <w:ind w:firstLine="420"/>
        <w:spacing w:before="0" w:beforeAutospacing="0" w:after="0" w:afterAutospacing="0"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r>
        <w:rPr>
          <w:rFonts w:hint="eastAsia" w:ascii="宋体" w:hAnsi="宋体" w:eastAsia="宋体" w:cs="宋体"/>
          <w:sz w:val="21"/>
          <w:szCs w:val="21"/>
          <w:lang w:eastAsia="zh-CN"/>
        </w:rPr>
        <w:t xml:space="preserve">0512-88863006/13861321395</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16.合同的签订</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16.1.成交供应商应按成交通知书中规定的时间和地点，与采购人签订合同。</w:t>
      </w:r>
      <w:r/>
    </w:p>
    <w:p>
      <w:pPr>
        <w:pStyle w:val="983"/>
        <w:ind w:firstLine="420"/>
        <w:jc w:val="both"/>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16.2.签订合同及合同条款应以磋商文件和成交供应商的磋商响应文件及其澄清承诺文件为依据。</w:t>
      </w:r>
      <w:r/>
    </w:p>
    <w:p>
      <w:pPr>
        <w:ind w:firstLine="422"/>
        <w:spacing w:line="400" w:lineRule="exact"/>
        <w:rPr>
          <w:rFonts w:hint="eastAsia" w:ascii="宋体" w:hAnsi="宋体" w:eastAsia="宋体" w:cs="宋体"/>
          <w:bCs/>
          <w:szCs w:val="21"/>
        </w:rPr>
      </w:pPr>
      <w:r>
        <w:rPr>
          <w:rFonts w:hint="eastAsia" w:ascii="宋体" w:hAnsi="宋体" w:eastAsia="宋体" w:cs="宋体"/>
          <w:b/>
          <w:szCs w:val="21"/>
        </w:rPr>
        <w:t xml:space="preserve">16.3.《政府采购促进中小企业发展管理办法》规定享受扶持政策获得政府采购合同的，小微企业不得将合同分包给大中型企业，中型企业不得将合同分包给大型企业。</w:t>
      </w:r>
      <w:r/>
    </w:p>
    <w:p>
      <w:pPr>
        <w:pStyle w:val="983"/>
        <w:ind w:firstLine="420"/>
        <w:jc w:val="both"/>
        <w:spacing w:before="0" w:beforeAutospacing="0" w:after="0" w:afterAutospacing="0" w:line="480" w:lineRule="atLeast"/>
        <w:rPr>
          <w:rFonts w:hint="eastAsia" w:ascii="宋体" w:hAnsi="宋体" w:eastAsia="宋体" w:cs="宋体"/>
          <w:bCs/>
          <w:sz w:val="21"/>
          <w:szCs w:val="21"/>
        </w:rPr>
      </w:pPr>
      <w:r>
        <w:rPr>
          <w:rFonts w:hint="eastAsia" w:ascii="宋体" w:hAnsi="宋体" w:eastAsia="宋体" w:cs="宋体"/>
          <w:bCs/>
          <w:sz w:val="21"/>
          <w:szCs w:val="21"/>
        </w:rPr>
        <w:t xml:space="preserve">17.磋商保证金：无</w:t>
      </w:r>
      <w:r>
        <w:rPr>
          <w:rFonts w:hint="eastAsia" w:ascii="宋体" w:hAnsi="宋体" w:eastAsia="宋体" w:cs="宋体"/>
          <w:bCs/>
          <w:sz w:val="21"/>
          <w:szCs w:val="21"/>
          <w:lang w:val="zh-CN"/>
        </w:rPr>
        <w:t xml:space="preserve">。</w:t>
      </w:r>
      <w:r/>
    </w:p>
    <w:p>
      <w:pPr>
        <w:ind w:firstLine="420"/>
        <w:spacing w:line="400" w:lineRule="exact"/>
        <w:rPr>
          <w:rFonts w:hint="eastAsia" w:ascii="宋体" w:hAnsi="宋体" w:eastAsia="宋体" w:cs="宋体"/>
          <w:bCs/>
          <w:szCs w:val="21"/>
          <w:highlight w:val="none"/>
        </w:rPr>
      </w:pPr>
      <w:r>
        <w:rPr>
          <w:rFonts w:hint="eastAsia" w:ascii="宋体" w:hAnsi="宋体" w:eastAsia="宋体" w:cs="宋体"/>
          <w:bCs/>
          <w:szCs w:val="21"/>
        </w:rPr>
        <w:t xml:space="preserve">18.代理服务费：</w:t>
      </w:r>
      <w:r/>
    </w:p>
    <w:p>
      <w:pPr>
        <w:ind w:firstLine="420"/>
        <w:spacing w:line="400" w:lineRule="exact"/>
        <w:rPr>
          <w:rFonts w:hint="eastAsia" w:ascii="宋体" w:hAnsi="宋体" w:eastAsia="宋体" w:cs="宋体"/>
          <w:b/>
          <w:bCs w:val="0"/>
          <w:szCs w:val="21"/>
          <w:highlight w:val="none"/>
          <w:lang w:val="en-US" w:eastAsia="zh-CN"/>
        </w:rPr>
      </w:pPr>
      <w:r>
        <w:rPr>
          <w:rFonts w:hint="eastAsia" w:ascii="宋体" w:hAnsi="宋体" w:eastAsia="宋体" w:cs="宋体"/>
          <w:b/>
          <w:bCs w:val="0"/>
          <w:szCs w:val="21"/>
          <w:highlight w:val="none"/>
        </w:rPr>
        <w:t xml:space="preserve">18.</w:t>
      </w:r>
      <w:r>
        <w:rPr>
          <w:rFonts w:hint="eastAsia" w:ascii="宋体" w:hAnsi="宋体" w:eastAsia="宋体" w:cs="宋体"/>
          <w:b/>
          <w:bCs w:val="0"/>
          <w:szCs w:val="21"/>
          <w:highlight w:val="none"/>
          <w:lang w:val="en-US" w:eastAsia="zh-CN"/>
        </w:rPr>
        <w:t xml:space="preserve">1</w:t>
      </w:r>
      <w:r>
        <w:rPr>
          <w:rFonts w:hint="eastAsia" w:ascii="宋体" w:hAnsi="宋体" w:eastAsia="宋体" w:cs="宋体"/>
          <w:b/>
          <w:bCs w:val="0"/>
          <w:sz w:val="21"/>
          <w:szCs w:val="21"/>
          <w:highlight w:val="none"/>
        </w:rPr>
        <w:t xml:space="preserve">.</w:t>
      </w:r>
      <w:r>
        <w:rPr>
          <w:rFonts w:hint="eastAsia" w:ascii="宋体" w:hAnsi="宋体" w:eastAsia="宋体" w:cs="宋体"/>
          <w:b/>
          <w:bCs w:val="0"/>
          <w:szCs w:val="21"/>
          <w:highlight w:val="none"/>
          <w:lang w:val="en-US" w:eastAsia="zh-CN"/>
        </w:rPr>
        <w:t xml:space="preserve">根据本项目代理协议，代理费由</w:t>
      </w:r>
      <w:r>
        <w:rPr>
          <w:rFonts w:hint="eastAsia" w:ascii="宋体" w:hAnsi="宋体" w:eastAsia="宋体" w:cs="宋体"/>
          <w:b/>
          <w:bCs w:val="0"/>
          <w:sz w:val="21"/>
          <w:szCs w:val="21"/>
          <w:highlight w:val="none"/>
        </w:rPr>
        <w:t xml:space="preserve">成交供应商</w:t>
      </w:r>
      <w:r>
        <w:rPr>
          <w:rFonts w:hint="eastAsia" w:ascii="宋体" w:hAnsi="宋体" w:eastAsia="宋体" w:cs="宋体"/>
          <w:b/>
          <w:bCs w:val="0"/>
          <w:szCs w:val="21"/>
          <w:highlight w:val="none"/>
          <w:lang w:val="en-US" w:eastAsia="zh-CN"/>
        </w:rPr>
        <w:t xml:space="preserve">支付，领取</w:t>
      </w:r>
      <w:r>
        <w:rPr>
          <w:rFonts w:hint="eastAsia" w:ascii="宋体" w:hAnsi="宋体" w:cs="宋体"/>
          <w:b/>
          <w:bCs w:val="0"/>
          <w:szCs w:val="21"/>
          <w:highlight w:val="none"/>
          <w:lang w:val="en-US" w:eastAsia="zh-CN"/>
        </w:rPr>
        <w:t xml:space="preserve">成交</w:t>
      </w:r>
      <w:r>
        <w:rPr>
          <w:rFonts w:hint="eastAsia" w:ascii="宋体" w:hAnsi="宋体" w:eastAsia="宋体" w:cs="宋体"/>
          <w:b/>
          <w:bCs w:val="0"/>
          <w:szCs w:val="21"/>
          <w:highlight w:val="none"/>
          <w:lang w:val="en-US" w:eastAsia="zh-CN"/>
        </w:rPr>
        <w:t xml:space="preserve">通知时</w:t>
      </w:r>
      <w:r>
        <w:rPr>
          <w:rFonts w:hint="eastAsia" w:ascii="宋体" w:hAnsi="宋体" w:eastAsia="宋体" w:cs="宋体"/>
          <w:b/>
          <w:bCs w:val="0"/>
          <w:sz w:val="21"/>
          <w:szCs w:val="21"/>
          <w:highlight w:val="none"/>
        </w:rPr>
        <w:t xml:space="preserve">成交供应商</w:t>
      </w:r>
      <w:r>
        <w:rPr>
          <w:rFonts w:hint="eastAsia" w:ascii="宋体" w:hAnsi="宋体" w:eastAsia="宋体" w:cs="宋体"/>
          <w:b/>
          <w:bCs w:val="0"/>
          <w:szCs w:val="21"/>
          <w:highlight w:val="none"/>
          <w:lang w:val="en-US" w:eastAsia="zh-CN"/>
        </w:rPr>
        <w:t xml:space="preserve">向采购代理机构一次性付清。</w:t>
      </w:r>
      <w:r/>
    </w:p>
    <w:p>
      <w:pPr>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18.</w:t>
      </w:r>
      <w:r>
        <w:rPr>
          <w:rFonts w:hint="eastAsia" w:ascii="宋体" w:hAnsi="宋体" w:eastAsia="宋体" w:cs="宋体"/>
          <w:bCs/>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bCs/>
          <w:szCs w:val="21"/>
          <w:highlight w:val="none"/>
        </w:rPr>
        <w:t xml:space="preserve">代理费收取方式</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银行转账</w:t>
      </w:r>
      <w:r/>
    </w:p>
    <w:p>
      <w:pPr>
        <w:ind w:firstLine="420"/>
        <w:spacing w:line="40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服务费交纳账户：</w:t>
      </w:r>
      <w:r>
        <w:rPr>
          <w:rFonts w:hint="eastAsia" w:ascii="宋体" w:hAnsi="宋体" w:eastAsia="宋体" w:cs="宋体"/>
          <w:bCs/>
          <w:szCs w:val="21"/>
          <w:highlight w:val="none"/>
          <w:lang w:eastAsia="zh-CN"/>
        </w:rPr>
        <w:t xml:space="preserve">江苏骏通建设项目管理咨询有限公司</w:t>
      </w:r>
      <w:r>
        <w:rPr>
          <w:rFonts w:hint="eastAsia" w:ascii="宋体" w:hAnsi="宋体" w:eastAsia="宋体" w:cs="宋体"/>
          <w:color w:val="000000"/>
          <w:sz w:val="21"/>
          <w:szCs w:val="21"/>
          <w:highlight w:val="none"/>
          <w:lang w:eastAsia="zh-CN"/>
        </w:rPr>
        <w:t xml:space="preserve">苏南分公司</w:t>
      </w:r>
      <w:r/>
    </w:p>
    <w:p>
      <w:pPr>
        <w:ind w:firstLine="420"/>
        <w:spacing w:line="40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账号：</w:t>
      </w:r>
      <w:r>
        <w:rPr>
          <w:rFonts w:hint="eastAsia" w:ascii="宋体" w:hAnsi="宋体" w:eastAsia="宋体" w:cs="宋体"/>
          <w:bCs/>
          <w:szCs w:val="21"/>
          <w:highlight w:val="none"/>
          <w:lang w:eastAsia="zh-CN"/>
        </w:rPr>
        <w:t xml:space="preserve">32250110073000005853</w:t>
      </w:r>
      <w:r/>
    </w:p>
    <w:p>
      <w:pPr>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开户银行：</w:t>
      </w:r>
      <w:r>
        <w:rPr>
          <w:rFonts w:hint="eastAsia" w:ascii="宋体" w:hAnsi="宋体" w:eastAsia="宋体" w:cs="宋体"/>
          <w:bCs/>
          <w:szCs w:val="21"/>
          <w:highlight w:val="none"/>
          <w:lang w:eastAsia="zh-CN"/>
        </w:rPr>
        <w:t xml:space="preserve">中国建设银行苏州滨湖支行</w:t>
      </w:r>
      <w:r/>
    </w:p>
    <w:p>
      <w:pPr>
        <w:ind w:firstLine="420"/>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18.</w:t>
      </w:r>
      <w:r>
        <w:rPr>
          <w:rFonts w:hint="eastAsia" w:ascii="宋体" w:hAnsi="宋体" w:eastAsia="宋体" w:cs="宋体"/>
          <w:bCs/>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bCs/>
          <w:szCs w:val="21"/>
          <w:highlight w:val="none"/>
          <w:lang w:val="en-US" w:eastAsia="zh-CN"/>
        </w:rPr>
        <w:t xml:space="preserve">代理费标准：</w:t>
      </w:r>
      <w:r/>
    </w:p>
    <w:p>
      <w:pPr>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代理费的收取按</w:t>
      </w:r>
      <w:r>
        <w:rPr>
          <w:rFonts w:hint="eastAsia" w:ascii="宋体" w:hAnsi="宋体" w:eastAsia="宋体" w:cs="宋体"/>
          <w:bCs/>
          <w:szCs w:val="21"/>
          <w:highlight w:val="none"/>
          <w:lang w:val="en-US" w:eastAsia="zh-CN"/>
        </w:rPr>
        <w:t xml:space="preserve">以下收费标准</w:t>
      </w:r>
      <w:r>
        <w:rPr>
          <w:rFonts w:hint="eastAsia" w:ascii="宋体" w:hAnsi="宋体" w:eastAsia="宋体" w:cs="宋体"/>
          <w:bCs/>
          <w:szCs w:val="21"/>
          <w:highlight w:val="none"/>
          <w:lang w:val="zh-CN"/>
        </w:rPr>
        <w:t xml:space="preserve">差额定率累进法计算。</w:t>
      </w:r>
      <w:r/>
    </w:p>
    <w:p>
      <w:pPr>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预算金额100万（含）以下部分费率为1.5%；</w:t>
      </w:r>
      <w:r/>
    </w:p>
    <w:p>
      <w:pPr>
        <w:ind w:firstLine="420"/>
        <w:spacing w:line="400" w:lineRule="exact"/>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预算金额100万以上－500万（含）部分费率为1.1%；</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本项目的成交服务费为</w:t>
      </w:r>
      <w:r>
        <w:rPr>
          <w:rFonts w:hint="eastAsia" w:ascii="宋体" w:hAnsi="宋体" w:cs="宋体"/>
          <w:color w:val="auto"/>
          <w:szCs w:val="21"/>
          <w:highlight w:val="none"/>
          <w:lang w:val="en-US" w:eastAsia="zh-CN"/>
        </w:rPr>
        <w:t xml:space="preserve">人民币大写壹万玖仟肆佰元（</w:t>
      </w:r>
      <w:r>
        <w:rPr>
          <w:rFonts w:hint="default" w:ascii="Arial" w:hAnsi="Arial" w:cs="Arial"/>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19400</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请各供应商在</w:t>
      </w:r>
      <w:r>
        <w:rPr>
          <w:rFonts w:hint="eastAsia" w:ascii="宋体" w:hAnsi="宋体" w:eastAsia="宋体" w:cs="宋体"/>
          <w:color w:val="auto"/>
          <w:szCs w:val="21"/>
          <w:highlight w:val="none"/>
          <w:lang w:val="en-US" w:eastAsia="zh-CN"/>
        </w:rPr>
        <w:t xml:space="preserve">磋商响应</w:t>
      </w:r>
      <w:r>
        <w:rPr>
          <w:rFonts w:hint="eastAsia" w:ascii="宋体" w:hAnsi="宋体" w:eastAsia="宋体" w:cs="宋体"/>
          <w:color w:val="auto"/>
          <w:szCs w:val="21"/>
          <w:highlight w:val="none"/>
          <w:lang w:val="zh-CN"/>
        </w:rPr>
        <w:t xml:space="preserve">报价时综合考虑。</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rPr>
        <w:t xml:space="preserve">18.</w:t>
      </w:r>
      <w:r>
        <w:rPr>
          <w:rFonts w:hint="eastAsia" w:ascii="宋体" w:hAnsi="宋体" w:eastAsia="宋体" w:cs="宋体"/>
          <w:bCs/>
          <w:szCs w:val="21"/>
          <w:lang w:val="zh-CN" w:eastAsia="zh-CN"/>
        </w:rPr>
        <w:t xml:space="preserve">4</w:t>
      </w:r>
      <w:r>
        <w:rPr>
          <w:rFonts w:hint="eastAsia" w:ascii="宋体" w:hAnsi="宋体" w:eastAsia="宋体" w:cs="宋体"/>
          <w:sz w:val="21"/>
          <w:szCs w:val="21"/>
        </w:rPr>
        <w:t xml:space="preserve">.</w:t>
      </w:r>
      <w:r>
        <w:rPr>
          <w:rFonts w:hint="eastAsia" w:ascii="宋体" w:hAnsi="宋体" w:eastAsia="宋体" w:cs="宋体"/>
          <w:bCs/>
          <w:szCs w:val="21"/>
          <w:lang w:val="zh-CN"/>
        </w:rPr>
        <w:t xml:space="preserve">确立标准的依据</w:t>
      </w:r>
      <w:r>
        <w:rPr>
          <w:rFonts w:hint="eastAsia" w:ascii="宋体" w:hAnsi="宋体" w:eastAsia="宋体" w:cs="宋体"/>
          <w:bCs/>
          <w:szCs w:val="21"/>
          <w:lang w:val="zh-CN" w:eastAsia="zh-CN"/>
        </w:rPr>
        <w:t xml:space="preserve">：</w:t>
      </w:r>
      <w:r>
        <w:rPr>
          <w:rFonts w:hint="eastAsia" w:ascii="宋体" w:hAnsi="宋体" w:eastAsia="宋体" w:cs="宋体"/>
          <w:bCs/>
          <w:szCs w:val="21"/>
          <w:lang w:val="zh-CN"/>
        </w:rPr>
        <w:t xml:space="preserve">苏州市级政府采购代理服务收费公告信息表</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19.磋商说明：</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（2）参加磋商的供应商必须法定代表人或授权代理人；</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（3）响应文件签署不符合要求的，响应文件将被拒绝；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（4）最终报价超过采购预算的，不能成交；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（5）不实质性响应磋商文件的不能成交；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（6）实质性响应磋商文件不满三家或进入</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的不满三家或</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在采购预算内不满三家的，磋商采购失败。</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20.未尽事宜：按《中华人民共和国政府采购法》及其他有关的法律法规的规定执行。</w:t>
      </w:r>
      <w:r/>
    </w:p>
    <w:p>
      <w:pPr>
        <w:rPr>
          <w:rFonts w:hint="eastAsia" w:ascii="宋体" w:hAnsi="宋体" w:eastAsia="宋体" w:cs="宋体"/>
          <w:b/>
          <w:sz w:val="32"/>
          <w:szCs w:val="32"/>
        </w:rPr>
      </w:pPr>
      <w:r>
        <w:rPr>
          <w:rFonts w:hint="eastAsia" w:ascii="宋体" w:hAnsi="宋体" w:eastAsia="宋体" w:cs="宋体"/>
          <w:bCs/>
          <w:szCs w:val="21"/>
        </w:rPr>
        <w:br w:type="page" w:clear="all"/>
      </w:r>
      <w:r/>
    </w:p>
    <w:p>
      <w:pPr>
        <w:ind w:firstLine="643"/>
        <w:jc w:val="center"/>
        <w:widowControl/>
        <w:rPr>
          <w:rFonts w:hint="eastAsia" w:ascii="宋体" w:hAnsi="宋体" w:eastAsia="宋体" w:cs="宋体"/>
          <w:b/>
          <w:sz w:val="32"/>
          <w:szCs w:val="32"/>
        </w:rPr>
      </w:pPr>
      <w:r>
        <w:rPr>
          <w:rFonts w:hint="eastAsia" w:ascii="宋体" w:hAnsi="宋体" w:eastAsia="宋体" w:cs="宋体"/>
          <w:b/>
          <w:sz w:val="32"/>
          <w:szCs w:val="32"/>
        </w:rPr>
        <w:t xml:space="preserve">三、采购要求</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受</w:t>
      </w:r>
      <w:r>
        <w:rPr>
          <w:rFonts w:hint="eastAsia" w:ascii="宋体" w:hAnsi="宋体" w:eastAsia="宋体" w:cs="宋体"/>
          <w:szCs w:val="21"/>
          <w:lang w:eastAsia="zh-CN"/>
        </w:rPr>
        <w:t xml:space="preserve">苏州市吴中区卫生健康委员会</w:t>
      </w:r>
      <w:r>
        <w:rPr>
          <w:rFonts w:hint="eastAsia" w:ascii="宋体" w:hAnsi="宋体" w:eastAsia="宋体" w:cs="宋体"/>
          <w:szCs w:val="21"/>
        </w:rPr>
        <w:t xml:space="preserve">之委托，</w:t>
      </w:r>
      <w:r>
        <w:rPr>
          <w:rFonts w:hint="eastAsia" w:ascii="宋体" w:hAnsi="宋体" w:eastAsia="宋体" w:cs="宋体"/>
          <w:szCs w:val="21"/>
          <w:lang w:eastAsia="zh-CN"/>
        </w:rPr>
        <w:t xml:space="preserve">江苏骏通建设项目管理咨询有限公司</w:t>
      </w:r>
      <w:r>
        <w:rPr>
          <w:rFonts w:hint="eastAsia" w:ascii="宋体" w:hAnsi="宋体" w:eastAsia="宋体" w:cs="宋体"/>
          <w:szCs w:val="21"/>
        </w:rPr>
        <w:t xml:space="preserve">对其需采购的</w:t>
      </w:r>
      <w:r>
        <w:rPr>
          <w:rFonts w:hint="eastAsia" w:ascii="宋体" w:hAnsi="宋体" w:cs="宋体"/>
          <w:szCs w:val="21"/>
          <w:lang w:eastAsia="zh-CN"/>
        </w:rPr>
        <w:t xml:space="preserve">吴中区肿瘤防治一体化建设-2026癌症早筛</w:t>
      </w:r>
      <w:r>
        <w:rPr>
          <w:rFonts w:hint="eastAsia" w:ascii="宋体" w:hAnsi="宋体" w:eastAsia="宋体" w:cs="宋体"/>
          <w:szCs w:val="21"/>
        </w:rPr>
        <w:t xml:space="preserve">在国内组织竞争性磋商采购。欢迎符合资格条件的供应商前来报名参加磋商。</w:t>
      </w:r>
      <w:r/>
    </w:p>
    <w:p>
      <w:pPr>
        <w:ind w:firstLine="422"/>
        <w:spacing w:line="400" w:lineRule="exact"/>
        <w:rPr>
          <w:rFonts w:hint="eastAsia" w:ascii="宋体" w:hAnsi="宋体" w:eastAsia="宋体" w:cs="宋体"/>
          <w:b/>
          <w:bCs/>
          <w:szCs w:val="21"/>
          <w:lang w:val="en-US" w:eastAsia="zh-CN"/>
        </w:rPr>
        <w:outlineLvl w:val="1"/>
      </w:pPr>
      <w:r>
        <w:rPr>
          <w:rFonts w:hint="eastAsia" w:ascii="宋体" w:hAnsi="宋体" w:eastAsia="宋体" w:cs="宋体"/>
          <w:b/>
          <w:bCs/>
          <w:szCs w:val="21"/>
        </w:rPr>
        <w:t xml:space="preserve">一、项目编号：</w:t>
      </w:r>
      <w:r>
        <w:rPr>
          <w:rFonts w:hint="eastAsia" w:ascii="宋体" w:hAnsi="宋体" w:cs="宋体"/>
          <w:b/>
          <w:bCs/>
          <w:szCs w:val="21"/>
          <w:lang w:eastAsia="zh-CN"/>
        </w:rPr>
        <w:t xml:space="preserve">JSZC-320506-JTGS-C2026-0040</w:t>
      </w:r>
      <w:r/>
    </w:p>
    <w:p>
      <w:pPr>
        <w:ind w:firstLine="422"/>
        <w:spacing w:line="400" w:lineRule="exact"/>
        <w:rPr>
          <w:rFonts w:hint="eastAsia" w:ascii="宋体" w:hAnsi="宋体" w:eastAsia="宋体" w:cs="宋体"/>
          <w:b/>
          <w:bCs/>
          <w:szCs w:val="21"/>
        </w:rPr>
        <w:outlineLvl w:val="1"/>
      </w:pPr>
      <w:r>
        <w:rPr>
          <w:rFonts w:hint="eastAsia" w:ascii="宋体" w:hAnsi="宋体" w:eastAsia="宋体" w:cs="宋体"/>
          <w:b/>
          <w:bCs/>
          <w:szCs w:val="21"/>
        </w:rPr>
        <w:t xml:space="preserve">二、采购方式：</w:t>
      </w:r>
      <w:r>
        <w:rPr>
          <w:rFonts w:hint="eastAsia" w:ascii="宋体" w:hAnsi="宋体" w:eastAsia="宋体" w:cs="宋体"/>
          <w:szCs w:val="21"/>
        </w:rPr>
        <w:t xml:space="preserve">竞争性磋商</w:t>
      </w:r>
      <w:r/>
    </w:p>
    <w:p>
      <w:pPr>
        <w:ind w:firstLine="422"/>
        <w:spacing w:line="400" w:lineRule="exact"/>
        <w:rPr>
          <w:rFonts w:hint="eastAsia" w:ascii="宋体" w:hAnsi="宋体" w:eastAsia="宋体" w:cs="宋体"/>
          <w:szCs w:val="21"/>
          <w:lang w:eastAsia="zh-CN"/>
        </w:rPr>
        <w:outlineLvl w:val="1"/>
      </w:pPr>
      <w:r>
        <w:rPr>
          <w:rFonts w:hint="eastAsia" w:ascii="宋体" w:hAnsi="宋体" w:eastAsia="宋体" w:cs="宋体"/>
          <w:b/>
          <w:bCs/>
          <w:szCs w:val="21"/>
        </w:rPr>
        <w:t xml:space="preserve">三、项目名称</w:t>
      </w:r>
      <w:r>
        <w:rPr>
          <w:rFonts w:hint="eastAsia" w:ascii="宋体" w:hAnsi="宋体" w:eastAsia="宋体" w:cs="宋体"/>
          <w:szCs w:val="21"/>
        </w:rPr>
        <w:t xml:space="preserve">：</w:t>
      </w:r>
      <w:r>
        <w:rPr>
          <w:rFonts w:hint="eastAsia" w:ascii="宋体" w:hAnsi="宋体" w:cs="宋体"/>
          <w:szCs w:val="21"/>
          <w:lang w:eastAsia="zh-CN"/>
        </w:rPr>
        <w:t xml:space="preserve">吴中区肿瘤防治一体化建设-2026癌症早筛</w:t>
      </w:r>
      <w:r/>
    </w:p>
    <w:p>
      <w:pPr>
        <w:ind w:firstLine="420"/>
        <w:spacing w:line="400" w:lineRule="exact"/>
        <w:rPr>
          <w:rFonts w:hint="eastAsia" w:ascii="宋体" w:hAnsi="宋体" w:eastAsia="宋体" w:cs="宋体"/>
          <w:b/>
          <w:bCs/>
          <w:szCs w:val="21"/>
          <w:lang w:val="en-US"/>
        </w:rPr>
      </w:pPr>
      <w:r>
        <w:rPr>
          <w:rFonts w:hint="eastAsia" w:ascii="宋体" w:hAnsi="宋体" w:eastAsia="宋体" w:cs="宋体"/>
          <w:b/>
          <w:bCs/>
          <w:szCs w:val="21"/>
          <w:lang w:val="en-US" w:eastAsia="zh-CN"/>
        </w:rPr>
        <w:t xml:space="preserve">四、采购需求：</w:t>
      </w:r>
      <w:r/>
    </w:p>
    <w:p>
      <w:pPr>
        <w:ind w:firstLine="420"/>
        <w:spacing w:line="400" w:lineRule="exact"/>
        <w:rPr>
          <w:rFonts w:hint="eastAsia" w:ascii="宋体" w:hAnsi="宋体" w:eastAsia="宋体" w:cs="宋体"/>
          <w:b/>
          <w:szCs w:val="21"/>
          <w:lang w:val="zh-CN"/>
        </w:rPr>
      </w:pPr>
      <w:r>
        <w:rPr>
          <w:rFonts w:hint="eastAsia" w:ascii="宋体" w:hAnsi="宋体" w:eastAsia="宋体" w:cs="宋体"/>
          <w:b/>
          <w:szCs w:val="21"/>
          <w:lang w:val="zh-CN"/>
        </w:rPr>
        <w:t xml:space="preserve">（一）项目背景</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为响应《“健康中国2030”规划纲要》《健康中国行动（2019 - 2030年）》，强化“肿瘤防治”在全民健康工作中的重要性，提高癌症生存率、重点癌症早诊早治率等，苏州市</w:t>
      </w:r>
      <w:r>
        <w:rPr>
          <w:rFonts w:hint="eastAsia" w:ascii="宋体" w:hAnsi="宋体" w:eastAsia="宋体" w:cs="宋体"/>
          <w:szCs w:val="21"/>
          <w:highlight w:val="none"/>
          <w:lang w:val="en-US" w:eastAsia="zh-CN"/>
        </w:rPr>
        <w:t xml:space="preserve">吴中区</w:t>
      </w:r>
      <w:r>
        <w:rPr>
          <w:rFonts w:hint="eastAsia" w:ascii="宋体" w:hAnsi="宋体" w:eastAsia="宋体" w:cs="宋体"/>
          <w:szCs w:val="21"/>
          <w:highlight w:val="none"/>
          <w:lang w:val="zh-CN"/>
        </w:rPr>
        <w:t xml:space="preserve">计划开展“</w:t>
      </w:r>
      <w:r>
        <w:rPr>
          <w:rFonts w:hint="eastAsia" w:ascii="宋体" w:hAnsi="宋体" w:cs="宋体"/>
          <w:highlight w:val="none"/>
          <w:lang w:val="en-US" w:eastAsia="zh-CN"/>
        </w:rPr>
        <w:t xml:space="preserve">吴中区肿瘤防治一体化建设-2026癌症早筛</w:t>
      </w:r>
      <w:r>
        <w:rPr>
          <w:rFonts w:hint="eastAsia" w:ascii="宋体" w:hAnsi="宋体" w:eastAsia="宋体" w:cs="宋体"/>
          <w:szCs w:val="21"/>
          <w:highlight w:val="none"/>
          <w:lang w:val="zh-CN"/>
        </w:rPr>
        <w:t xml:space="preserve">”，覆盖胃癌和肠癌两种高发高危癌种，现对第三方医学检验机构进行</w:t>
      </w:r>
      <w:r>
        <w:rPr>
          <w:rFonts w:hint="eastAsia" w:ascii="宋体" w:hAnsi="宋体" w:eastAsia="宋体" w:cs="宋体"/>
          <w:szCs w:val="21"/>
          <w:highlight w:val="none"/>
          <w:lang w:val="en-US" w:eastAsia="zh-CN"/>
        </w:rPr>
        <w:t xml:space="preserve">竞争性磋商采购</w:t>
      </w:r>
      <w:r>
        <w:rPr>
          <w:rFonts w:hint="eastAsia" w:ascii="宋体" w:hAnsi="宋体" w:eastAsia="宋体" w:cs="宋体"/>
          <w:szCs w:val="21"/>
          <w:highlight w:val="none"/>
          <w:lang w:val="zh-CN"/>
        </w:rPr>
        <w:t xml:space="preserve">。</w:t>
      </w:r>
      <w:r/>
    </w:p>
    <w:p>
      <w:pPr>
        <w:ind w:firstLine="420"/>
        <w:spacing w:line="400" w:lineRule="exac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（二）项目内容</w:t>
      </w:r>
      <w:r/>
    </w:p>
    <w:p>
      <w:pPr>
        <w:ind w:firstLine="420"/>
        <w:spacing w:line="400" w:lineRule="exact"/>
        <w:rPr>
          <w:rFonts w:hint="eastAsia" w:ascii="宋体" w:hAnsi="宋体" w:eastAsia="宋体" w:cs="宋体"/>
          <w:highlight w:val="none"/>
          <w:lang w:val="zh-CN"/>
        </w:rPr>
      </w:pPr>
      <w:r>
        <w:rPr>
          <w:rFonts w:hint="eastAsia" w:ascii="宋体" w:hAnsi="宋体" w:eastAsia="宋体" w:cs="宋体"/>
          <w:szCs w:val="21"/>
          <w:highlight w:val="none"/>
          <w:lang w:val="zh-CN"/>
        </w:rPr>
        <w:t xml:space="preserve">本次采购内容为胃癌/肠癌甲基化检测和粪便隐血定量检测服务，对象为苏州市吴中区45岁以上常住居民，检测数量：胃癌/肠癌甲基化检查10000人次、粪便隐血定量筛查6000人次。服务内容包括但不限于：问卷评估及AI分析、样本采集耗材的供应及配送、生物样本冷链物流、核酸扩增检测实验室服务、检测报告生成、报告解读、样本返还、阳性受检者转诊流程协助、</w:t>
      </w:r>
      <w:r>
        <w:rPr>
          <w:rFonts w:hint="eastAsia" w:asciiTheme="minorEastAsia" w:hAnsiTheme="minorEastAsia" w:eastAsiaTheme="minorEastAsia"/>
          <w:szCs w:val="21"/>
          <w:highlight w:val="none"/>
          <w:lang w:val="zh-CN"/>
        </w:rPr>
        <w:t xml:space="preserve">阴性受检者保障方案、</w:t>
      </w:r>
      <w:r>
        <w:rPr>
          <w:rFonts w:hint="eastAsia" w:ascii="宋体" w:hAnsi="宋体" w:eastAsia="宋体" w:cs="宋体"/>
          <w:szCs w:val="21"/>
          <w:highlight w:val="none"/>
          <w:lang w:val="zh-CN"/>
        </w:rPr>
        <w:t xml:space="preserve">检测结果回传及报表统计、基层卫生技术人员专项培训及健康宣教等综合服务等。</w:t>
      </w:r>
      <w:r/>
    </w:p>
    <w:p>
      <w:pPr>
        <w:ind w:firstLine="420"/>
        <w:spacing w:line="400" w:lineRule="exac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（三）采购项目及单价最高限价</w:t>
      </w:r>
      <w:r/>
    </w:p>
    <w:p>
      <w:pPr>
        <w:ind w:firstLine="482"/>
        <w:keepLines w:val="0"/>
        <w:keepNext w:val="0"/>
        <w:pageBreakBefore w:val="0"/>
        <w:spacing w:line="400" w:lineRule="exact"/>
        <w:widowControl w:val="off"/>
        <w:rPr>
          <w:rFonts w:hint="eastAsia" w:ascii="宋体" w:hAnsi="宋体" w:eastAsia="宋体" w:cs="宋体"/>
          <w:sz w:val="21"/>
          <w:szCs w:val="21"/>
          <w:lang w:val="zh-CN"/>
        </w:rPr>
      </w:pPr>
      <w:r>
        <w:rPr>
          <w:rFonts w:hint="eastAsia" w:ascii="宋体" w:hAnsi="宋体" w:cs="宋体"/>
          <w:sz w:val="21"/>
          <w:szCs w:val="21"/>
          <w:lang w:val="en-US" w:eastAsia="zh-CN"/>
        </w:rPr>
        <w:t xml:space="preserve">1.</w:t>
      </w:r>
      <w:r>
        <w:rPr>
          <w:rFonts w:hint="eastAsia" w:ascii="宋体" w:hAnsi="宋体" w:eastAsia="宋体" w:cs="宋体"/>
          <w:sz w:val="21"/>
          <w:szCs w:val="21"/>
          <w:lang w:val="zh-CN"/>
        </w:rPr>
        <w:t xml:space="preserve">预算金额：</w:t>
      </w:r>
      <w:r>
        <w:rPr>
          <w:rFonts w:hint="eastAsia" w:ascii="宋体" w:hAnsi="宋体" w:eastAsia="宋体" w:cs="宋体"/>
          <w:sz w:val="21"/>
          <w:szCs w:val="21"/>
          <w:lang w:val="en-US" w:eastAsia="zh-CN"/>
        </w:rPr>
        <w:t xml:space="preserve">壹佰肆拾万元整（¥1400000.00）</w:t>
      </w:r>
      <w:r/>
    </w:p>
    <w:p>
      <w:pPr>
        <w:ind w:firstLine="482"/>
        <w:keepLines w:val="0"/>
        <w:keepNext w:val="0"/>
        <w:pageBreakBefore w:val="0"/>
        <w:spacing w:line="400" w:lineRule="exact"/>
        <w:widowControl w:val="off"/>
        <w:rPr>
          <w:rFonts w:hint="eastAsia" w:ascii="宋体" w:hAnsi="宋体" w:eastAsia="宋体" w:cs="宋体"/>
          <w:sz w:val="21"/>
          <w:szCs w:val="21"/>
        </w:rPr>
        <w:outlineLvl w:val="2"/>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.最高限价：</w:t>
      </w:r>
      <w:r>
        <w:rPr>
          <w:rFonts w:hint="eastAsia" w:ascii="宋体" w:hAnsi="宋体" w:eastAsia="宋体" w:cs="宋体"/>
          <w:sz w:val="21"/>
          <w:szCs w:val="21"/>
        </w:rPr>
        <w:t xml:space="preserve">本项目各类检测设单价最高限价</w:t>
      </w:r>
      <w:r>
        <w:rPr>
          <w:rFonts w:hint="eastAsia" w:ascii="宋体" w:hAnsi="宋体" w:cs="宋体"/>
          <w:sz w:val="21"/>
          <w:szCs w:val="21"/>
          <w:lang w:val="en-US" w:eastAsia="zh-CN"/>
        </w:rPr>
        <w:t xml:space="preserve">如下表</w:t>
      </w:r>
      <w:r>
        <w:rPr>
          <w:rFonts w:hint="eastAsia" w:ascii="宋体" w:hAnsi="宋体" w:eastAsia="宋体" w:cs="宋体"/>
          <w:sz w:val="21"/>
          <w:szCs w:val="21"/>
        </w:rPr>
        <w:t xml:space="preserve">。各分项报价均不得超过对应的单价最高限价，否则按无效响应处理。结算时按单价×实际检测数量据实结算，累计结算金额不超过本项目预算金额（140万元）。</w:t>
      </w:r>
      <w:r/>
    </w:p>
    <w:p>
      <w:r/>
      <w:r/>
    </w:p>
    <w:tbl>
      <w:tblPr>
        <w:tblStyle w:val="994"/>
        <w:tblW w:w="85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25"/>
        <w:gridCol w:w="1527"/>
        <w:gridCol w:w="2869"/>
      </w:tblGrid>
      <w:tr>
        <w:trPr>
          <w:trHeight w:val="90"/>
        </w:trPr>
        <w:tc>
          <w:tcPr>
            <w:tcW w:w="4125" w:type="dxa"/>
            <w:vAlign w:val="center"/>
            <w:textDirection w:val="lrTb"/>
            <w:noWrap w:val="false"/>
          </w:tcPr>
          <w:p>
            <w:pPr>
              <w:ind w:firstLine="1265"/>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项目名称</w:t>
            </w:r>
            <w:r/>
          </w:p>
        </w:tc>
        <w:tc>
          <w:tcPr>
            <w:tcW w:w="1527" w:type="dxa"/>
            <w:vAlign w:val="center"/>
            <w:textDirection w:val="lrTb"/>
            <w:noWrap w:val="false"/>
          </w:tcPr>
          <w:p>
            <w:pPr>
              <w:ind w:firstLine="211"/>
              <w:spacing w:line="400" w:lineRule="exact"/>
              <w:rPr>
                <w:rFonts w:hint="eastAsia" w:ascii="宋体" w:hAnsi="宋体" w:eastAsia="宋体" w:cs="宋体"/>
                <w:b/>
                <w:bCs/>
                <w:szCs w:val="21"/>
              </w:rPr>
            </w:pPr>
            <w:r>
              <w:rPr>
                <w:rFonts w:hint="eastAsia" w:ascii="宋体" w:hAnsi="宋体" w:eastAsia="宋体" w:cs="宋体"/>
                <w:b/>
                <w:bCs/>
                <w:szCs w:val="21"/>
              </w:rPr>
              <w:t xml:space="preserve">预计例数</w:t>
            </w:r>
            <w:r/>
          </w:p>
        </w:tc>
        <w:tc>
          <w:tcPr>
            <w:tcW w:w="2869" w:type="dxa"/>
            <w:vAlign w:val="center"/>
            <w:textDirection w:val="lrTb"/>
            <w:noWrap w:val="false"/>
          </w:tcPr>
          <w:p>
            <w:pPr>
              <w:jc w:val="cente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单价最高限价</w:t>
            </w:r>
            <w:r/>
          </w:p>
          <w:p>
            <w:pPr>
              <w:jc w:val="cente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（人民币 元/人/份）</w:t>
            </w:r>
            <w:r/>
          </w:p>
        </w:tc>
      </w:tr>
      <w:tr>
        <w:trPr>
          <w:trHeight w:val="878"/>
        </w:trPr>
        <w:tc>
          <w:tcPr>
            <w:tcW w:w="4125" w:type="dxa"/>
            <w:vAlign w:val="center"/>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肠癌甲基化基因检测（septin9）、胃癌甲基化基因检测（RNF180/septin9）</w:t>
            </w:r>
            <w:r/>
          </w:p>
        </w:tc>
        <w:tc>
          <w:tcPr>
            <w:tcW w:w="1527" w:type="dxa"/>
            <w:vAlign w:val="center"/>
            <w:textDirection w:val="lrTb"/>
            <w:noWrap w:val="false"/>
          </w:tcPr>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10000</w:t>
            </w:r>
            <w:r/>
          </w:p>
        </w:tc>
        <w:tc>
          <w:tcPr>
            <w:tcW w:w="2869" w:type="dxa"/>
            <w:vAlign w:val="center"/>
            <w:textDirection w:val="lrTb"/>
            <w:noWrap w:val="false"/>
          </w:tcPr>
          <w:p>
            <w:pPr>
              <w:ind w:firstLine="84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cs="宋体"/>
                <w:szCs w:val="21"/>
                <w:highlight w:val="none"/>
                <w:lang w:val="en-US" w:eastAsia="zh-CN"/>
              </w:rPr>
              <w:t xml:space="preserve">28</w:t>
            </w:r>
            <w:r>
              <w:rPr>
                <w:rFonts w:hint="eastAsia" w:ascii="宋体" w:hAnsi="宋体" w:eastAsia="宋体" w:cs="宋体"/>
                <w:szCs w:val="21"/>
                <w:highlight w:val="none"/>
                <w:lang w:val="zh-CN"/>
              </w:rPr>
              <w:t xml:space="preserve">元/人/份</w:t>
            </w:r>
            <w:r/>
          </w:p>
        </w:tc>
      </w:tr>
      <w:tr>
        <w:trPr>
          <w:trHeight w:val="878"/>
        </w:trPr>
        <w:tc>
          <w:tcPr>
            <w:tcW w:w="4125" w:type="dxa"/>
            <w:vAlign w:val="center"/>
            <w:textDirection w:val="lrTb"/>
            <w:noWrap w:val="false"/>
          </w:tcPr>
          <w:p>
            <w:pPr>
              <w:jc w:val="center"/>
              <w:spacing w:line="400" w:lineRule="exact"/>
              <w:rPr>
                <w:rFonts w:hint="eastAsia" w:ascii="宋体" w:hAnsi="宋体" w:eastAsia="宋体" w:cs="宋体"/>
                <w:szCs w:val="21"/>
                <w:highlight w:val="none"/>
                <w:lang w:val="zh-CN"/>
              </w:rPr>
            </w:pPr>
            <w:r>
              <w:rPr>
                <w:rFonts w:hint="eastAsia" w:ascii="宋体" w:hAnsi="宋体" w:eastAsia="宋体" w:cs="宋体"/>
                <w:highlight w:val="none"/>
                <w:lang w:val="en-US" w:eastAsia="zh-CN"/>
              </w:rPr>
              <w:t xml:space="preserve">粪便隐血定量检测</w:t>
            </w:r>
            <w:r/>
          </w:p>
        </w:tc>
        <w:tc>
          <w:tcPr>
            <w:tcW w:w="1527" w:type="dxa"/>
            <w:vAlign w:val="center"/>
            <w:textDirection w:val="lrTb"/>
            <w:noWrap w:val="false"/>
          </w:tcPr>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6000</w:t>
            </w:r>
            <w:r/>
          </w:p>
        </w:tc>
        <w:tc>
          <w:tcPr>
            <w:tcW w:w="2869" w:type="dxa"/>
            <w:vAlign w:val="center"/>
            <w:textDirection w:val="lrTb"/>
            <w:noWrap w:val="false"/>
          </w:tcPr>
          <w:p>
            <w:pPr>
              <w:ind w:firstLine="840"/>
              <w:spacing w:line="400" w:lineRule="exact"/>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20</w:t>
            </w:r>
            <w:r>
              <w:rPr>
                <w:rFonts w:hint="eastAsia" w:ascii="宋体" w:hAnsi="宋体" w:eastAsia="宋体" w:cs="宋体"/>
                <w:szCs w:val="21"/>
                <w:highlight w:val="none"/>
                <w:lang w:val="zh-CN"/>
              </w:rPr>
              <w:t xml:space="preserve">元/人/份</w:t>
            </w:r>
            <w:r/>
          </w:p>
        </w:tc>
      </w:tr>
      <w:tr>
        <w:trPr>
          <w:trHeight w:val="878"/>
        </w:trPr>
        <w:tc>
          <w:tcPr>
            <w:shd w:val="clear" w:color="auto" w:fill="f2f2f2"/>
            <w:tcW w:w="4125" w:type="dxa"/>
            <w:vAlign w:val="center"/>
            <w:textDirection w:val="lrTb"/>
            <w:noWrap w:val="false"/>
          </w:tcPr>
          <w:p>
            <w:pPr>
              <w:rPr>
                <w:highlight w:val="none"/>
              </w:rPr>
            </w:pPr>
            <w:r>
              <w:rPr>
                <w:b/>
                <w:highlight w:val="none"/>
              </w:rPr>
              <w:t xml:space="preserve">合计</w:t>
            </w:r>
            <w:r/>
          </w:p>
        </w:tc>
        <w:tc>
          <w:tcPr>
            <w:shd w:val="clear" w:color="auto" w:fill="f2f2f2"/>
            <w:tcW w:w="1527" w:type="dxa"/>
            <w:vAlign w:val="center"/>
            <w:textDirection w:val="lrTb"/>
            <w:noWrap w:val="false"/>
          </w:tcPr>
          <w:p>
            <w:pPr>
              <w:rPr>
                <w:highlight w:val="none"/>
              </w:rPr>
            </w:pPr>
            <w:r>
              <w:rPr>
                <w:b/>
                <w:highlight w:val="none"/>
              </w:rPr>
              <w:t xml:space="preserve">10000人次 + 6000人次</w:t>
            </w:r>
            <w:r/>
          </w:p>
        </w:tc>
        <w:tc>
          <w:tcPr>
            <w:shd w:val="clear" w:color="auto" w:fill="f2f2f2"/>
            <w:tcW w:w="2869" w:type="dxa"/>
            <w:vAlign w:val="center"/>
            <w:textDirection w:val="lrTb"/>
            <w:noWrap w:val="false"/>
          </w:tcPr>
          <w:p>
            <w:pPr>
              <w:rPr>
                <w:highlight w:val="none"/>
              </w:rPr>
            </w:pPr>
            <w:r>
              <w:rPr>
                <w:b/>
                <w:highlight w:val="none"/>
              </w:rPr>
              <w:t xml:space="preserve">人民币壹佰肆拾万元整（￥1,400,000.00）</w:t>
            </w:r>
            <w:r/>
          </w:p>
        </w:tc>
      </w:tr>
    </w:tbl>
    <w:p>
      <w:pPr>
        <w:ind w:firstLine="420"/>
        <w:spacing w:line="400" w:lineRule="exact"/>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（四）采购要求</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1、信息化要求</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需具备项目信息系统及系统运营团队，保障信息系统的稳定性。同时，为保证信息安全，供应商必须确保检验数据安全性及保密性，并配置相关设备，按照等级保护要求做好网络安全防护。项目结束后，所有检测数据移交苏州市吴中区卫生健康委，供应商不得留存、备份。</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2、服务要求</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2.1人员配置要求</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供应商应组建专业团队，实行项目经理负责制，具体岗位设置如下：</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（1）项目管理岗：负责统筹项目所需资源的协调；</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（2）社区执行岗：负责对接社区医院落实筛查任务，处理现场问题；</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（3）冷链物流岗：负责样本对接、冷链运输确保样本按时送达实验室；</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（4）检测技术岗：负责样本检测，按时报告及质量安全；</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（5）信息系统岗：负责保障检测数据实时上传与系统安全；</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（6）综合服务岗：负责项目落地（采样及问卷）培训和热线服务等。</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2.2健康促进</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供应商需构建完善的宣传体系，提升居民对消化道肿瘤（结直肠癌和胃癌）早筛项目的认知水平，并通过各街道基层医疗卫生机构组织专题科普讲座。</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2.3样本采集及运输规范</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供应商需对各街道基层医疗卫生机构服务团队开展标准化操作培训，确保参训人员掌握信息登记系统操作、问卷调研、知情同意书规范讲解、样本采集操作规范及质量管控要求。配备专用冷链物流车，配置GPS定位系统、恒温冷藏设备及样本防震隔离装置，确保每日往返苏州市</w:t>
      </w:r>
      <w:r>
        <w:rPr>
          <w:rFonts w:hint="eastAsia" w:ascii="宋体" w:hAnsi="宋体" w:eastAsia="宋体" w:cs="宋体"/>
          <w:szCs w:val="21"/>
          <w:lang w:val="en-US" w:eastAsia="zh-CN"/>
        </w:rPr>
        <w:t xml:space="preserve">吴中区</w:t>
      </w:r>
      <w:r>
        <w:rPr>
          <w:rFonts w:hint="eastAsia" w:ascii="宋体" w:hAnsi="宋体" w:eastAsia="宋体" w:cs="宋体"/>
          <w:szCs w:val="21"/>
          <w:lang w:val="zh-CN"/>
        </w:rPr>
        <w:t xml:space="preserve">下属1</w:t>
      </w:r>
      <w:r>
        <w:rPr>
          <w:rFonts w:hint="eastAsia" w:ascii="宋体" w:hAnsi="宋体" w:cs="宋体"/>
          <w:szCs w:val="21"/>
          <w:lang w:val="en-US" w:eastAsia="zh-CN"/>
        </w:rPr>
        <w:t xml:space="preserve">5</w:t>
      </w:r>
      <w:r>
        <w:rPr>
          <w:rFonts w:hint="eastAsia" w:ascii="宋体" w:hAnsi="宋体" w:eastAsia="宋体" w:cs="宋体"/>
          <w:szCs w:val="21"/>
          <w:lang w:val="zh-CN"/>
        </w:rPr>
        <w:t xml:space="preserve">家基层医疗卫生机构进行样本运输。</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2.4检测报告体系</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1）检测周期要求：供应商接到采购人通知后，应在4小时内响应并派服务人员赶到项目现场提供服务或接收样本；实验室收到样本后，3个工作日内完成甲基化检测并生成报告，检测结果同步至基层医疗卫生机构。供应商所提供的检测报告如因检测延误、结果错误等原因导致的筛查对象投诉等其他情况，由供应商承担相应的责任。</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（2）报告解读：供应商需对甲基化检测结果提供报告解读服务。</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（3）项目进度跟踪：供应商每月提供《项目筛查统计报表》。</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lang w:val="zh-CN"/>
        </w:rPr>
        <w:t xml:space="preserve">（4）检测机构应具备较高的质量管理</w:t>
      </w:r>
      <w:r>
        <w:rPr>
          <w:rFonts w:hint="eastAsia" w:ascii="宋体" w:hAnsi="宋体" w:eastAsia="宋体" w:cs="宋体"/>
          <w:szCs w:val="21"/>
          <w:highlight w:val="none"/>
          <w:lang w:val="zh-CN"/>
        </w:rPr>
        <w:t xml:space="preserve">水平，并实施实验室质控管理。</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（5）项目检测均要求成交供应商实验室进行，不允许层层委托转包，也不允许关联单位间的转包。</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（6）项目检测使用的检测方法和试剂盒必须要符合业内标准，检测技术达到国家相关标准要求，试剂盒须经国家药品监督管理局审批、已获中华人民共和国医疗器械注册证；</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2.5初筛结果分类指导</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各基层医疗卫生机构会将检测结果告知筛查对象，并做好分类健康指导。</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(1)初筛结果为阴性的受检者，建议其进行定期体检。</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(2)初筛结果为阳性的受检者，建议和引导其尽快到胃肠镜定点医院开展胃肠镜检查。</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2.6保障服务</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（1）供应商协助</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lang w:val="zh-CN"/>
        </w:rPr>
        <w:t xml:space="preserve">，在区</w:t>
      </w:r>
      <w:r>
        <w:rPr>
          <w:rFonts w:hint="eastAsia" w:ascii="宋体" w:hAnsi="宋体" w:eastAsia="宋体" w:cs="宋体"/>
          <w:szCs w:val="21"/>
          <w:highlight w:val="none"/>
          <w:lang w:val="en-US" w:eastAsia="zh-CN"/>
        </w:rPr>
        <w:t xml:space="preserve">内</w:t>
      </w:r>
      <w:r>
        <w:rPr>
          <w:rFonts w:hint="eastAsia" w:ascii="宋体" w:hAnsi="宋体" w:eastAsia="宋体" w:cs="宋体"/>
          <w:szCs w:val="21"/>
          <w:highlight w:val="none"/>
          <w:lang w:val="zh-CN"/>
        </w:rPr>
        <w:t xml:space="preserve">选取具备胃肠镜资质的区县级公立医院作为指定诊疗机构，为甲基化检测阳性者开展胃肠镜检查，检查结果和病理结果由各基层医疗卫生机构收集汇总后统一按流程上报。</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（2）参加本次筛查的居民，经甲基化检测阳性并于指定诊疗机构完成胃/肠镜检查的，其检查相关费用支付</w:t>
      </w:r>
      <w:r>
        <w:rPr>
          <w:rFonts w:hint="eastAsia" w:ascii="宋体" w:hAnsi="宋体" w:cs="宋体"/>
          <w:szCs w:val="21"/>
          <w:highlight w:val="none"/>
          <w:lang w:val="en-US" w:eastAsia="zh-CN"/>
        </w:rPr>
        <w:t xml:space="preserve">由吴中区卫健委统筹安排</w:t>
      </w:r>
      <w:r>
        <w:rPr>
          <w:rFonts w:hint="eastAsia" w:ascii="宋体" w:hAnsi="宋体" w:eastAsia="宋体" w:cs="宋体"/>
          <w:szCs w:val="21"/>
          <w:highlight w:val="none"/>
          <w:lang w:val="zh-CN"/>
        </w:rPr>
        <w:t xml:space="preserve">。</w:t>
      </w:r>
      <w:r/>
    </w:p>
    <w:p>
      <w:pPr>
        <w:ind w:firstLine="420"/>
        <w:spacing w:line="400" w:lineRule="exact"/>
        <w:rPr>
          <w:rFonts w:hint="eastAsia" w:ascii="宋体" w:hAnsi="宋体" w:eastAsia="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val="zh-CN"/>
        </w:rPr>
        <w:t xml:space="preserve">对于甲基化检测阴性者需提供一定期限内</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1年</w:t>
      </w:r>
      <w:r>
        <w:rPr>
          <w:rFonts w:hint="eastAsia" w:ascii="宋体" w:hAnsi="宋体" w:cs="宋体"/>
          <w:szCs w:val="21"/>
          <w:highlight w:val="none"/>
          <w:lang w:val="zh-CN"/>
        </w:rPr>
        <w:t xml:space="preserve">）</w:t>
      </w:r>
      <w:r>
        <w:rPr>
          <w:rFonts w:hint="eastAsia" w:ascii="宋体" w:hAnsi="宋体" w:eastAsia="宋体" w:cs="宋体"/>
          <w:szCs w:val="21"/>
          <w:highlight w:val="none"/>
          <w:lang w:val="zh-CN"/>
        </w:rPr>
        <w:t xml:space="preserve">的后续保障服务。</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3、其他要求</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（1）供应商有义务保护筛查对象的个人隐私，对筛查对象的信息数据不得向任何个人和组织泄露，更不得向国外泄露；</w:t>
      </w:r>
      <w:r/>
    </w:p>
    <w:p>
      <w:pPr>
        <w:ind w:firstLine="42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b/>
          <w:szCs w:val="21"/>
          <w:highlight w:val="none"/>
          <w:lang w:val="zh-CN"/>
        </w:rPr>
        <w:t xml:space="preserve">供应商报价需包含完成本项目服务所需的所有费用</w:t>
      </w:r>
      <w:r>
        <w:rPr>
          <w:rFonts w:hint="eastAsia" w:ascii="宋体" w:hAnsi="宋体" w:eastAsia="宋体" w:cs="宋体"/>
          <w:szCs w:val="21"/>
          <w:highlight w:val="none"/>
          <w:lang w:val="zh-CN"/>
        </w:rPr>
        <w:t xml:space="preserve">，包括5元/人次的问卷费用（不超过1万人次）、10元/人次的采样费用（不超过1万人次）、检测费用（不超过1万人次），对于甲基化筛查阴性受检者的保障费用（覆盖率不低于80%）</w:t>
      </w:r>
      <w:r>
        <w:rPr>
          <w:rFonts w:hint="eastAsia" w:ascii="宋体" w:hAnsi="宋体" w:eastAsia="宋体" w:cs="宋体"/>
          <w:szCs w:val="21"/>
          <w:highlight w:val="none"/>
          <w:lang w:val="en-US" w:eastAsia="zh-CN"/>
        </w:rPr>
        <w:t xml:space="preserve">及粪便隐血定量筛查</w:t>
      </w:r>
      <w:r>
        <w:rPr>
          <w:rFonts w:hint="eastAsia" w:ascii="宋体" w:hAnsi="宋体" w:cs="宋体"/>
          <w:szCs w:val="21"/>
          <w:highlight w:val="none"/>
          <w:lang w:val="en-US" w:eastAsia="zh-CN"/>
        </w:rPr>
        <w:t xml:space="preserve">检测费用</w:t>
      </w:r>
      <w:r>
        <w:rPr>
          <w:rFonts w:hint="eastAsia" w:ascii="宋体" w:hAnsi="宋体" w:eastAsia="宋体" w:cs="宋体"/>
          <w:szCs w:val="21"/>
          <w:highlight w:val="none"/>
          <w:lang w:val="zh-CN"/>
        </w:rPr>
        <w:t xml:space="preserve">等。</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（3）该样本只能用于本项目的筛查，剩余检测样本统一交由</w:t>
      </w:r>
      <w:r>
        <w:rPr>
          <w:rFonts w:hint="eastAsia" w:ascii="宋体" w:hAnsi="宋体" w:cs="宋体"/>
          <w:szCs w:val="21"/>
          <w:lang w:val="en-US" w:eastAsia="zh-CN"/>
        </w:rPr>
        <w:t xml:space="preserve">甲方指定机构</w:t>
      </w:r>
      <w:r>
        <w:rPr>
          <w:rFonts w:hint="eastAsia" w:ascii="宋体" w:hAnsi="宋体" w:eastAsia="宋体" w:cs="宋体"/>
          <w:szCs w:val="21"/>
          <w:lang w:val="zh-CN"/>
        </w:rPr>
        <w:t xml:space="preserve">处理，供应商不得擅自用作其他用途。</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（4）</w:t>
      </w:r>
      <w:r>
        <w:rPr>
          <w:rFonts w:hint="eastAsia" w:ascii="宋体" w:hAnsi="宋体" w:eastAsia="宋体" w:cs="宋体"/>
          <w:b/>
          <w:szCs w:val="21"/>
          <w:lang w:val="zh-CN"/>
        </w:rPr>
        <w:t xml:space="preserve">服务地点：</w:t>
      </w:r>
      <w:r>
        <w:rPr>
          <w:rFonts w:hint="eastAsia" w:ascii="宋体" w:hAnsi="宋体" w:eastAsia="宋体" w:cs="宋体"/>
          <w:lang w:val="en-US" w:eastAsia="zh-CN"/>
        </w:rPr>
        <w:t xml:space="preserve">吴中区卫生健康委指定地点，吴中区1</w:t>
      </w:r>
      <w:r>
        <w:rPr>
          <w:rFonts w:hint="eastAsia" w:ascii="宋体" w:hAnsi="宋体" w:cs="宋体"/>
          <w:lang w:val="en-US" w:eastAsia="zh-CN"/>
        </w:rPr>
        <w:t xml:space="preserve">5</w:t>
      </w:r>
      <w:r>
        <w:rPr>
          <w:rFonts w:hint="eastAsia" w:ascii="宋体" w:hAnsi="宋体" w:eastAsia="宋体" w:cs="宋体"/>
          <w:lang w:val="en-US" w:eastAsia="zh-CN"/>
        </w:rPr>
        <w:t xml:space="preserve">家基层医疗单位</w:t>
      </w:r>
      <w:r>
        <w:rPr>
          <w:rFonts w:hint="eastAsia" w:ascii="宋体" w:hAnsi="宋体" w:eastAsia="宋体" w:cs="宋体"/>
          <w:szCs w:val="21"/>
          <w:lang w:val="zh-CN"/>
        </w:rPr>
        <w:t xml:space="preserve">。（具体名称附后）</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（5）本项目样本的知识产权归采购人所有。</w:t>
      </w:r>
      <w:r/>
    </w:p>
    <w:p>
      <w:pPr>
        <w:ind w:firstLine="420"/>
        <w:spacing w:line="400" w:lineRule="exact"/>
        <w:rPr>
          <w:rFonts w:hint="eastAsia" w:ascii="宋体" w:hAnsi="宋体" w:eastAsia="宋体" w:cs="宋体"/>
          <w:b/>
          <w:szCs w:val="21"/>
          <w:lang w:val="zh-CN"/>
        </w:rPr>
      </w:pPr>
      <w:r>
        <w:rPr>
          <w:rFonts w:hint="eastAsia" w:ascii="宋体" w:hAnsi="宋体" w:eastAsia="宋体" w:cs="宋体"/>
          <w:b/>
          <w:szCs w:val="21"/>
          <w:lang w:val="zh-CN"/>
        </w:rPr>
        <w:t xml:space="preserve">（五）保密</w:t>
      </w:r>
      <w:r/>
    </w:p>
    <w:p>
      <w:pPr>
        <w:ind w:firstLine="420"/>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成交供应商对本项目所有内容采取严格保密措施，未经采购人同意，不得向第三方透露任何信息，否则将严肃处理，情节严重并带来不良的后果的，取消中标</w:t>
      </w:r>
      <w:r>
        <w:rPr>
          <w:rFonts w:hint="eastAsia" w:ascii="宋体" w:hAnsi="宋体" w:cs="宋体"/>
          <w:szCs w:val="21"/>
          <w:lang w:val="zh-CN"/>
        </w:rPr>
        <w:t xml:space="preserve">（</w:t>
      </w:r>
      <w:r>
        <w:rPr>
          <w:rFonts w:hint="eastAsia" w:ascii="宋体" w:hAnsi="宋体" w:cs="宋体"/>
          <w:szCs w:val="21"/>
          <w:lang w:val="en-US" w:eastAsia="zh-CN"/>
        </w:rPr>
        <w:t xml:space="preserve">成交</w:t>
      </w:r>
      <w:r>
        <w:rPr>
          <w:rFonts w:hint="eastAsia" w:ascii="宋体" w:hAnsi="宋体" w:cs="宋体"/>
          <w:szCs w:val="21"/>
          <w:lang w:val="zh-CN"/>
        </w:rPr>
        <w:t xml:space="preserve">）</w:t>
      </w:r>
      <w:r>
        <w:rPr>
          <w:rFonts w:hint="eastAsia" w:ascii="宋体" w:hAnsi="宋体" w:eastAsia="宋体" w:cs="宋体"/>
          <w:szCs w:val="21"/>
          <w:lang w:val="zh-CN"/>
        </w:rPr>
        <w:t xml:space="preserve">资格并追究相应的法律责任。</w:t>
      </w:r>
      <w:r/>
    </w:p>
    <w:p>
      <w:pPr>
        <w:ind w:firstLine="422"/>
        <w:jc w:val="left"/>
        <w:spacing w:line="400" w:lineRule="exact"/>
        <w:widowControl/>
        <w:rPr>
          <w:rFonts w:hint="eastAsia" w:ascii="宋体" w:hAnsi="宋体" w:eastAsia="宋体" w:cs="宋体"/>
          <w:b/>
          <w:bCs/>
          <w:szCs w:val="21"/>
        </w:rPr>
      </w:pPr>
      <w:r>
        <w:rPr>
          <w:rFonts w:hint="eastAsia" w:ascii="宋体" w:hAnsi="宋体" w:eastAsia="宋体" w:cs="宋体"/>
          <w:b/>
          <w:bCs/>
          <w:szCs w:val="21"/>
        </w:rPr>
        <w:t xml:space="preserve">五、</w:t>
      </w:r>
      <w:r>
        <w:rPr>
          <w:rFonts w:hint="eastAsia" w:ascii="宋体" w:hAnsi="宋体" w:cs="宋体"/>
          <w:b/>
          <w:bCs/>
          <w:szCs w:val="21"/>
          <w:lang w:val="en-US" w:eastAsia="zh-CN"/>
        </w:rPr>
        <w:t xml:space="preserve">采购</w:t>
      </w:r>
      <w:r>
        <w:rPr>
          <w:rFonts w:hint="eastAsia" w:ascii="宋体" w:hAnsi="宋体" w:eastAsia="宋体" w:cs="宋体"/>
          <w:b/>
          <w:bCs/>
          <w:szCs w:val="21"/>
        </w:rPr>
        <w:t xml:space="preserve">要求</w:t>
      </w:r>
      <w:r/>
    </w:p>
    <w:p>
      <w:pPr>
        <w:ind w:firstLine="422"/>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应提供服务的整体服务方案，包括</w:t>
      </w:r>
      <w:r>
        <w:rPr>
          <w:rFonts w:hint="eastAsia" w:ascii="宋体" w:hAnsi="宋体" w:eastAsia="宋体" w:cs="宋体"/>
          <w:color w:val="auto"/>
          <w:szCs w:val="21"/>
          <w:highlight w:val="none"/>
        </w:rPr>
        <w:t xml:space="preserve">：采样现场服务方案采用问卷调查的形式，对潜在筛查人群的基本信息调研作出分析处理（包括日常饮食、生活习惯、身体状况等）；提供采样及完善的现场操作流程及规范要求；提供培训内容及方法，包括培训内容的重点方向、预期培训课程时间安排等；</w:t>
      </w:r>
      <w:r/>
    </w:p>
    <w:p>
      <w:pPr>
        <w:ind w:firstLine="422"/>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）保障服务方</w:t>
      </w:r>
      <w:r>
        <w:rPr>
          <w:rFonts w:hint="eastAsia" w:ascii="宋体" w:hAnsi="宋体" w:eastAsia="宋体" w:cs="宋体"/>
          <w:color w:val="auto"/>
          <w:szCs w:val="21"/>
          <w:highlight w:val="none"/>
        </w:rPr>
        <w:t xml:space="preserve">案，提供假阴性保障服务体系建设及相关证明等。</w:t>
      </w:r>
      <w:r/>
    </w:p>
    <w:p>
      <w:pPr>
        <w:ind w:firstLine="422"/>
        <w:jc w:val="left"/>
        <w:spacing w:line="400" w:lineRule="exact"/>
        <w:widowControl/>
        <w:rPr>
          <w:rFonts w:hint="eastAsia" w:ascii="宋体" w:hAnsi="宋体" w:eastAsia="宋体" w:cs="宋体"/>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）运输保障方案，包括：供应商配备专用冷链物流车的数量、车型类别，配置 GPS定位系统的介绍、恒温冷藏设备及样本防震隔离装置说明等；对接采购人电话后2小时内前往接收样本，每日往返苏州市吴中区下属1</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家基层医疗卫生机构进行样本运输的详细方案和线路分配等保障措施说明。</w:t>
      </w:r>
      <w:r/>
    </w:p>
    <w:p>
      <w:pPr>
        <w:ind w:firstLine="422"/>
        <w:jc w:val="left"/>
        <w:spacing w:line="400" w:lineRule="exact"/>
        <w:widowControl/>
        <w:rPr>
          <w:rFonts w:hint="eastAsia" w:ascii="宋体" w:hAnsi="宋体" w:eastAsia="宋体" w:cs="宋体"/>
          <w:b/>
          <w:bCs/>
          <w:color w:val="ff0000"/>
          <w:szCs w:val="21"/>
          <w:highlight w:val="none"/>
        </w:rPr>
      </w:pPr>
      <w:r>
        <w:rPr>
          <w:rFonts w:hint="eastAsia" w:ascii="宋体" w:hAnsi="宋体" w:eastAsia="宋体" w:cs="宋体"/>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）检测流程方案，</w:t>
      </w:r>
      <w:r>
        <w:rPr>
          <w:rFonts w:hint="eastAsia" w:ascii="宋体" w:hAnsi="宋体" w:eastAsia="宋体" w:cs="宋体"/>
          <w:b/>
          <w:bCs/>
          <w:color w:val="auto"/>
          <w:szCs w:val="21"/>
          <w:highlight w:val="none"/>
        </w:rPr>
        <w:t xml:space="preserve">包括检测依据、检测试剂、检测人员和专业仪器设备等的详细介绍；出报告时间及筛查人员最快可查询报告时间、查询方式介绍，报告内容包括的数据，检测结果同步发送各医疗机构的方法。</w:t>
      </w:r>
      <w:r/>
    </w:p>
    <w:p>
      <w:pPr>
        <w:ind w:firstLine="422"/>
        <w:jc w:val="left"/>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）质量保障方案；</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对检验质量保证的措施及出现异常报告处理形式介绍；针对</w:t>
      </w:r>
      <w:r>
        <w:rPr>
          <w:rFonts w:hint="eastAsia" w:ascii="宋体" w:hAnsi="宋体" w:eastAsia="宋体" w:cs="宋体"/>
          <w:color w:val="auto"/>
          <w:szCs w:val="21"/>
          <w:highlight w:val="none"/>
        </w:rPr>
        <w:t xml:space="preserve">日常标本运输及保存的方式和方法。</w:t>
      </w:r>
      <w:r/>
    </w:p>
    <w:p>
      <w:pPr>
        <w:ind w:firstLine="422"/>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）应急处理方案；</w:t>
      </w:r>
      <w:r>
        <w:rPr>
          <w:rFonts w:hint="eastAsia" w:ascii="宋体" w:hAnsi="宋体" w:eastAsia="宋体" w:cs="宋体"/>
          <w:szCs w:val="21"/>
          <w:highlight w:val="none"/>
          <w:lang w:eastAsia="zh-CN"/>
        </w:rPr>
        <w:t xml:space="preserve">供应商</w:t>
      </w:r>
      <w:r>
        <w:rPr>
          <w:rFonts w:hint="eastAsia" w:ascii="宋体" w:hAnsi="宋体" w:eastAsia="宋体" w:cs="宋体"/>
          <w:szCs w:val="21"/>
          <w:highlight w:val="none"/>
        </w:rPr>
        <w:t xml:space="preserve">根据日常服务经验，</w:t>
      </w:r>
      <w:r>
        <w:rPr>
          <w:rFonts w:hint="eastAsia" w:ascii="宋体" w:hAnsi="宋体" w:eastAsia="宋体" w:cs="宋体"/>
          <w:color w:val="auto"/>
          <w:szCs w:val="21"/>
          <w:highlight w:val="none"/>
        </w:rPr>
        <w:t xml:space="preserve">就有可能出现的短期样本量过大或过少等问题的突发情况，分析、制定出合理详细的应急预案。</w:t>
      </w:r>
      <w:r/>
    </w:p>
    <w:p>
      <w:pPr>
        <w:ind w:firstLine="422"/>
        <w:jc w:val="left"/>
        <w:spacing w:line="400" w:lineRule="exact"/>
        <w:widowControl/>
        <w:rPr>
          <w:rFonts w:hint="eastAsia" w:ascii="宋体" w:hAnsi="宋体" w:eastAsia="宋体" w:cs="宋体"/>
          <w:b/>
          <w:bCs/>
          <w:color w:val="auto"/>
          <w:szCs w:val="21"/>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）增值服务方案；</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提供与科研合作的意向及方案；提供专病数据库存建设的目的和后期实现目标，对筛查策略持续提供优化等；</w:t>
      </w:r>
      <w:r/>
    </w:p>
    <w:p>
      <w:pPr>
        <w:ind w:firstLine="422"/>
        <w:jc w:val="left"/>
        <w:spacing w:line="400" w:lineRule="exact"/>
        <w:widowControl/>
        <w:rPr>
          <w:rFonts w:hint="default" w:ascii="宋体" w:hAnsi="宋体" w:eastAsia="宋体" w:cs="宋体"/>
          <w:b/>
          <w:bCs/>
          <w:szCs w:val="21"/>
          <w:lang w:val="en-US" w:eastAsia="zh-CN"/>
        </w:rPr>
      </w:pPr>
      <w:r>
        <w:rPr>
          <w:rFonts w:hint="eastAsia" w:ascii="宋体" w:hAnsi="宋体" w:eastAsia="宋体" w:cs="宋体"/>
          <w:b/>
          <w:bCs/>
          <w:szCs w:val="21"/>
        </w:rPr>
        <w:t xml:space="preserve">六、</w:t>
      </w:r>
      <w:r>
        <w:rPr>
          <w:rFonts w:hint="eastAsia" w:ascii="宋体" w:hAnsi="宋体" w:cs="宋体"/>
          <w:b/>
          <w:bCs/>
          <w:szCs w:val="21"/>
          <w:lang w:val="en-US" w:eastAsia="zh-CN"/>
        </w:rPr>
        <w:t xml:space="preserve">其他要求</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应对所投项目的全部内容进行报价，只投其中部分内容者，其</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将被拒绝。</w:t>
      </w:r>
      <w:r>
        <w:rPr>
          <w:rFonts w:hint="eastAsia" w:ascii="宋体" w:hAnsi="宋体" w:eastAsia="宋体" w:cs="宋体"/>
          <w:szCs w:val="21"/>
          <w:lang w:eastAsia="zh-CN"/>
        </w:rPr>
        <w:t xml:space="preserve">响应报价包括但不限于人工</w:t>
      </w:r>
      <w:r>
        <w:rPr>
          <w:rFonts w:hint="eastAsia" w:ascii="宋体" w:hAnsi="宋体" w:eastAsia="宋体" w:cs="宋体"/>
          <w:szCs w:val="21"/>
        </w:rPr>
        <w:t xml:space="preserve">（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rPr>
          <w:rFonts w:hint="eastAsia" w:ascii="宋体" w:hAnsi="宋体" w:eastAsia="宋体" w:cs="宋体"/>
        </w:rPr>
      </w:pPr>
      <w:r>
        <w:rPr>
          <w:rFonts w:hint="eastAsia" w:ascii="宋体" w:hAnsi="宋体" w:eastAsia="宋体" w:cs="宋体"/>
          <w:szCs w:val="21"/>
        </w:rPr>
        <w:t xml:space="preserve">2、</w:t>
      </w:r>
      <w:r>
        <w:rPr>
          <w:rFonts w:hint="eastAsia" w:ascii="宋体" w:hAnsi="宋体" w:eastAsia="宋体" w:cs="宋体"/>
        </w:rPr>
        <w:t xml:space="preserve">各</w:t>
      </w:r>
      <w:r>
        <w:rPr>
          <w:rFonts w:hint="eastAsia" w:ascii="宋体" w:hAnsi="宋体" w:eastAsia="宋体" w:cs="宋体"/>
          <w:lang w:eastAsia="zh-CN"/>
        </w:rPr>
        <w:t xml:space="preserve">响应单位</w:t>
      </w:r>
      <w:r>
        <w:rPr>
          <w:rFonts w:hint="eastAsia" w:ascii="宋体" w:hAnsi="宋体" w:eastAsia="宋体" w:cs="宋体"/>
        </w:rPr>
        <w:t xml:space="preserve">须对所有服务进行报价，否则视为无效响应。</w:t>
      </w:r>
      <w:r/>
    </w:p>
    <w:p>
      <w:pPr>
        <w:ind w:right="-159" w:firstLine="420"/>
        <w:spacing w:line="400" w:lineRule="exact"/>
        <w:rPr>
          <w:rFonts w:hint="eastAsia" w:ascii="宋体" w:hAnsi="宋体" w:eastAsia="宋体" w:cs="宋体"/>
        </w:rPr>
      </w:pPr>
      <w:r>
        <w:rPr>
          <w:rFonts w:hint="eastAsia" w:ascii="宋体" w:hAnsi="宋体" w:eastAsia="宋体" w:cs="宋体"/>
        </w:rPr>
        <w:t xml:space="preserve">（1）以人民币报价；按附表格式进行报价；</w:t>
      </w:r>
      <w:r/>
    </w:p>
    <w:p>
      <w:pPr>
        <w:ind w:right="-159" w:firstLine="420"/>
        <w:spacing w:line="400" w:lineRule="exact"/>
        <w:rPr>
          <w:rFonts w:hint="eastAsia" w:ascii="宋体" w:hAnsi="宋体" w:eastAsia="宋体" w:cs="宋体"/>
        </w:rPr>
      </w:pPr>
      <w:r>
        <w:rPr>
          <w:rFonts w:hint="eastAsia" w:ascii="宋体" w:hAnsi="宋体" w:eastAsia="宋体" w:cs="宋体"/>
        </w:rPr>
        <w:t xml:space="preserve">（2）本次磋商的最终报价为本项目的总报价。</w:t>
      </w:r>
      <w:r/>
    </w:p>
    <w:p>
      <w:pPr>
        <w:ind w:firstLine="420"/>
        <w:spacing w:line="400" w:lineRule="exact"/>
        <w:rPr>
          <w:rFonts w:hint="eastAsia" w:ascii="宋体" w:hAnsi="宋体" w:eastAsia="宋体" w:cs="宋体"/>
          <w:szCs w:val="21"/>
        </w:rPr>
      </w:pPr>
      <w:r>
        <w:rPr>
          <w:rFonts w:hint="eastAsia" w:ascii="宋体" w:hAnsi="宋体" w:eastAsia="宋体" w:cs="宋体"/>
          <w:lang w:val="en-US" w:eastAsia="zh-CN"/>
        </w:rPr>
        <w:t xml:space="preserve">（3）请各响应单位进行分项报价并填报《</w:t>
      </w:r>
      <w:r>
        <w:rPr>
          <w:rFonts w:hint="eastAsia" w:ascii="宋体" w:hAnsi="宋体" w:eastAsia="宋体" w:cs="宋体"/>
          <w:szCs w:val="21"/>
        </w:rPr>
        <w:t xml:space="preserve">磋商报价分析表</w:t>
      </w:r>
      <w:r>
        <w:rPr>
          <w:rFonts w:hint="eastAsia" w:ascii="宋体" w:hAnsi="宋体" w:eastAsia="宋体" w:cs="宋体"/>
          <w:szCs w:val="21"/>
          <w:lang w:eastAsia="zh-CN"/>
        </w:rPr>
        <w:t xml:space="preserve">》。</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配备人员一经确认不得随意更换（包括驾乘人员、线路规划），如需更换需与采购方沟通。</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须严格按照国家和政府规定给所有的员工缴纳各种社会保险（包括养老、医疗、工伤、生育险、失业保险等）。负责其招聘员工的一切工资、福利；如发生工伤、疾病乃至死亡的一切责任及费用由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全部负责；应严格遵守国家有关的法律、法规及行业标准，否则</w:t>
      </w:r>
      <w:r>
        <w:rPr>
          <w:rFonts w:hint="eastAsia" w:ascii="宋体" w:hAnsi="宋体" w:eastAsia="宋体" w:cs="宋体"/>
          <w:szCs w:val="21"/>
          <w:lang w:eastAsia="zh-CN"/>
        </w:rPr>
        <w:t xml:space="preserve">采购人</w:t>
      </w:r>
      <w:r>
        <w:rPr>
          <w:rFonts w:hint="eastAsia" w:ascii="宋体" w:hAnsi="宋体" w:eastAsia="宋体" w:cs="宋体"/>
          <w:szCs w:val="21"/>
        </w:rPr>
        <w:t xml:space="preserve">有权终止合同。</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5、试运行期：成交供应商在签订合同后有一个月的试运行期，若在试运行期间该单位所提供的服务能达到采购文件规定的标准和其承诺，则该合同继续进行；若在此期间内成交供应商所提供的服务未能达到采购文件规定的标准或其响应承诺，则采购人可以无条件终止合同。</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、采购</w:t>
      </w:r>
      <w:r>
        <w:rPr>
          <w:rFonts w:hint="eastAsia" w:ascii="宋体" w:hAnsi="宋体" w:cs="宋体"/>
          <w:szCs w:val="21"/>
          <w:lang w:val="en-US" w:eastAsia="zh-CN"/>
        </w:rPr>
        <w:t xml:space="preserve">人</w:t>
      </w:r>
      <w:r>
        <w:rPr>
          <w:rFonts w:hint="eastAsia" w:ascii="宋体" w:hAnsi="宋体" w:eastAsia="宋体" w:cs="宋体"/>
          <w:szCs w:val="21"/>
        </w:rPr>
        <w:t xml:space="preserve">不接受</w:t>
      </w:r>
      <w:r>
        <w:rPr>
          <w:rFonts w:hint="eastAsia" w:ascii="宋体" w:hAnsi="宋体" w:eastAsia="宋体" w:cs="宋体"/>
          <w:szCs w:val="21"/>
          <w:lang w:eastAsia="zh-CN"/>
        </w:rPr>
        <w:t xml:space="preserve">供应商</w:t>
      </w:r>
      <w:r>
        <w:rPr>
          <w:rFonts w:hint="eastAsia" w:ascii="宋体" w:hAnsi="宋体" w:eastAsia="宋体" w:cs="宋体"/>
          <w:szCs w:val="21"/>
        </w:rPr>
        <w:t xml:space="preserve">任何因遗漏报价而发生的费用追加，因</w:t>
      </w:r>
      <w:r>
        <w:rPr>
          <w:rFonts w:hint="eastAsia" w:ascii="宋体" w:hAnsi="宋体" w:eastAsia="宋体" w:cs="宋体"/>
          <w:szCs w:val="21"/>
          <w:lang w:eastAsia="zh-CN"/>
        </w:rPr>
        <w:t xml:space="preserve">供应商</w:t>
      </w:r>
      <w:r>
        <w:rPr>
          <w:rFonts w:hint="eastAsia" w:ascii="宋体" w:hAnsi="宋体" w:eastAsia="宋体" w:cs="宋体"/>
          <w:szCs w:val="21"/>
        </w:rPr>
        <w:t xml:space="preserve">违反《劳动法》等法律法规而造成</w:t>
      </w:r>
      <w:r>
        <w:rPr>
          <w:rFonts w:hint="eastAsia" w:ascii="宋体" w:hAnsi="宋体" w:eastAsia="宋体" w:cs="宋体"/>
          <w:szCs w:val="21"/>
          <w:lang w:eastAsia="zh-CN"/>
        </w:rPr>
        <w:t xml:space="preserve">采购人</w:t>
      </w:r>
      <w:r>
        <w:rPr>
          <w:rFonts w:hint="eastAsia" w:ascii="宋体" w:hAnsi="宋体" w:eastAsia="宋体" w:cs="宋体"/>
          <w:szCs w:val="21"/>
        </w:rPr>
        <w:t xml:space="preserve">的连带责任和损失全部由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w:t>
      </w:r>
      <w:r>
        <w:rPr>
          <w:rFonts w:hint="eastAsia" w:ascii="宋体" w:hAnsi="宋体" w:eastAsia="宋体" w:cs="宋体"/>
          <w:szCs w:val="21"/>
          <w:lang w:eastAsia="zh-CN"/>
        </w:rPr>
        <w:t xml:space="preserve">供应商</w:t>
      </w:r>
      <w:r>
        <w:rPr>
          <w:rFonts w:hint="eastAsia" w:ascii="宋体" w:hAnsi="宋体" w:eastAsia="宋体" w:cs="宋体"/>
          <w:szCs w:val="21"/>
        </w:rPr>
        <w:t xml:space="preserve">应在</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中说明，如能</w:t>
      </w:r>
      <w:r>
        <w:rPr>
          <w:rFonts w:hint="eastAsia" w:ascii="宋体" w:hAnsi="宋体" w:cs="宋体"/>
          <w:szCs w:val="21"/>
          <w:lang w:val="en-US" w:eastAsia="zh-CN"/>
        </w:rPr>
        <w:t xml:space="preserve">成交</w:t>
      </w:r>
      <w:r>
        <w:rPr>
          <w:rFonts w:hint="eastAsia" w:ascii="宋体" w:hAnsi="宋体" w:eastAsia="宋体" w:cs="宋体"/>
          <w:szCs w:val="21"/>
        </w:rPr>
        <w:t xml:space="preserve">，在服务过程中需要采购</w:t>
      </w:r>
      <w:r>
        <w:rPr>
          <w:rFonts w:hint="eastAsia" w:ascii="宋体" w:hAnsi="宋体" w:eastAsia="宋体" w:cs="宋体"/>
          <w:szCs w:val="21"/>
          <w:lang w:val="en-US" w:eastAsia="zh-CN"/>
        </w:rPr>
        <w:t xml:space="preserve">人</w:t>
      </w:r>
      <w:r>
        <w:rPr>
          <w:rFonts w:hint="eastAsia" w:ascii="宋体" w:hAnsi="宋体" w:eastAsia="宋体" w:cs="宋体"/>
          <w:szCs w:val="21"/>
        </w:rPr>
        <w:t xml:space="preserve">配合的工作和需要提供的条件。</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8、成交供应商必须保证全部响应资料的真实性，如有虚假或对采购文件所要求说明的情况故意隐瞒或虚报，视为不实质性响应采购文件，为无效投标</w:t>
      </w:r>
      <w:r>
        <w:rPr>
          <w:rFonts w:hint="eastAsia" w:ascii="宋体" w:hAnsi="宋体" w:cs="宋体"/>
          <w:szCs w:val="21"/>
          <w:lang w:val="en-US" w:eastAsia="zh-CN"/>
        </w:rPr>
        <w:t xml:space="preserve">（响应）</w:t>
      </w:r>
      <w:r>
        <w:rPr>
          <w:rFonts w:hint="eastAsia" w:ascii="宋体" w:hAnsi="宋体" w:eastAsia="宋体" w:cs="宋体"/>
          <w:szCs w:val="21"/>
          <w:lang w:val="en-US" w:eastAsia="zh-CN"/>
        </w:rPr>
        <w:t xml:space="preserve">。已中标</w:t>
      </w:r>
      <w:r>
        <w:rPr>
          <w:rFonts w:hint="eastAsia" w:ascii="宋体" w:hAnsi="宋体" w:cs="宋体"/>
          <w:szCs w:val="21"/>
          <w:lang w:val="en-US" w:eastAsia="zh-CN"/>
        </w:rPr>
        <w:t xml:space="preserve">（成交）</w:t>
      </w:r>
      <w:r>
        <w:rPr>
          <w:rFonts w:hint="eastAsia" w:ascii="宋体" w:hAnsi="宋体" w:eastAsia="宋体" w:cs="宋体"/>
          <w:szCs w:val="21"/>
          <w:lang w:val="en-US" w:eastAsia="zh-CN"/>
        </w:rPr>
        <w:t xml:space="preserve">的将取消成交资格，并重新组织采购，并依法处理。</w:t>
      </w:r>
      <w:r/>
    </w:p>
    <w:p>
      <w:pPr>
        <w:ind w:firstLine="422"/>
        <w:jc w:val="left"/>
        <w:spacing w:line="400" w:lineRule="exact"/>
        <w:widowControl/>
        <w:rPr>
          <w:rFonts w:hint="eastAsia" w:ascii="宋体" w:hAnsi="宋体" w:eastAsia="宋体" w:cs="宋体"/>
          <w:szCs w:val="21"/>
        </w:rPr>
      </w:pPr>
      <w:r>
        <w:rPr>
          <w:rFonts w:hint="eastAsia" w:ascii="宋体" w:hAnsi="宋体" w:eastAsia="宋体" w:cs="宋体"/>
          <w:szCs w:val="21"/>
          <w:lang w:val="en-US" w:eastAsia="zh-CN"/>
        </w:rPr>
        <w:t xml:space="preserve">9</w:t>
      </w:r>
      <w:r>
        <w:rPr>
          <w:rFonts w:hint="eastAsia" w:ascii="宋体" w:hAnsi="宋体" w:eastAsia="宋体" w:cs="宋体"/>
          <w:szCs w:val="21"/>
        </w:rPr>
        <w:t xml:space="preserve">、付款方式</w:t>
      </w:r>
      <w:r>
        <w:rPr>
          <w:rFonts w:hint="eastAsia" w:ascii="宋体" w:hAnsi="宋体" w:eastAsia="宋体" w:cs="宋体"/>
          <w:szCs w:val="21"/>
          <w:lang w:eastAsia="zh-CN"/>
        </w:rPr>
        <w:t xml:space="preserve">：</w:t>
      </w:r>
      <w:r>
        <w:rPr>
          <w:rFonts w:hint="eastAsia" w:ascii="宋体" w:hAnsi="宋体" w:eastAsia="宋体" w:cs="宋体"/>
          <w:szCs w:val="21"/>
        </w:rPr>
        <w:t xml:space="preserve">详见合同主要条款</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10、合同履行期限：</w:t>
      </w:r>
      <w:r>
        <w:rPr>
          <w:rFonts w:hint="eastAsia" w:ascii="宋体" w:hAnsi="宋体" w:eastAsia="宋体" w:cs="宋体"/>
          <w:szCs w:val="21"/>
          <w:lang w:eastAsia="zh-CN"/>
        </w:rPr>
        <w:t xml:space="preserve">自合同签订之日起至2026年12月31日</w:t>
      </w:r>
      <w:r>
        <w:rPr>
          <w:rFonts w:hint="eastAsia" w:ascii="宋体" w:hAnsi="宋体" w:eastAsia="宋体" w:cs="宋体"/>
          <w:szCs w:val="21"/>
        </w:rPr>
        <w:t xml:space="preserve">，或累计结算金额达到本项目采购预算为止。</w:t>
      </w:r>
      <w:r/>
    </w:p>
    <w:p>
      <w:pPr>
        <w:ind w:firstLine="422"/>
        <w:jc w:val="left"/>
        <w:spacing w:line="400" w:lineRule="exact"/>
        <w:widowControl/>
        <w:rPr>
          <w:rFonts w:hint="eastAsia" w:ascii="宋体" w:hAnsi="宋体" w:eastAsia="宋体" w:cs="宋体"/>
          <w:szCs w:val="21"/>
          <w:lang w:eastAsia="zh-CN"/>
        </w:rPr>
      </w:pPr>
      <w:r>
        <w:rPr>
          <w:rFonts w:hint="eastAsia" w:ascii="宋体" w:hAnsi="宋体" w:eastAsia="宋体" w:cs="宋体"/>
          <w:szCs w:val="21"/>
          <w:lang w:val="en-US" w:eastAsia="zh-CN"/>
        </w:rPr>
        <w:t xml:space="preserve">11、</w:t>
      </w:r>
      <w:r>
        <w:rPr>
          <w:rFonts w:hint="eastAsia" w:ascii="宋体" w:hAnsi="宋体" w:eastAsia="宋体" w:cs="宋体"/>
          <w:szCs w:val="21"/>
        </w:rPr>
        <w:t xml:space="preserve">验收标准：</w:t>
      </w:r>
      <w:r>
        <w:rPr>
          <w:rFonts w:hint="eastAsia" w:ascii="宋体" w:hAnsi="宋体" w:eastAsia="宋体" w:cs="宋体"/>
          <w:szCs w:val="21"/>
          <w:lang w:eastAsia="zh-CN"/>
        </w:rPr>
        <w:t xml:space="preserve">采购人根据采购文件及国家和行业标准进行质量验收。</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七</w:t>
      </w:r>
      <w:r>
        <w:rPr>
          <w:rFonts w:hint="eastAsia" w:ascii="宋体" w:hAnsi="宋体" w:eastAsia="宋体" w:cs="宋体"/>
          <w:szCs w:val="21"/>
          <w:lang w:val="en-US" w:eastAsia="zh-CN"/>
        </w:rPr>
        <w:t xml:space="preserve">、政府采购政策</w:t>
      </w:r>
      <w:r>
        <w:rPr>
          <w:rFonts w:hint="eastAsia" w:ascii="宋体" w:hAnsi="宋体" w:cs="宋体"/>
          <w:szCs w:val="21"/>
          <w:lang w:val="en-US" w:eastAsia="zh-CN"/>
        </w:rPr>
        <w:t xml:space="preserve">（如涉及）</w:t>
      </w:r>
      <w:r>
        <w:rPr>
          <w:rFonts w:hint="eastAsia" w:ascii="宋体" w:hAnsi="宋体" w:eastAsia="宋体" w:cs="宋体"/>
          <w:szCs w:val="21"/>
          <w:lang w:val="en-US" w:eastAsia="zh-CN"/>
        </w:rPr>
        <w:t xml:space="preserve">：</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1、中、小企业：根据《关于印发〈苏州市政府采购促进中小企业发展实施意见〉的通知》（苏财购〔2022〕16号）的相关规定，对属于小型、微型企业的供应商且提供自有产品和服务的，对其报价给予</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0%的扣除。如供应商认定本企业为小型、微型企业，则需提交《中小企业声明函》并加盖公章，未提交则不享受相关小微企业价格扣除政策。</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1.1本项目不属于预留份额专门面向中小企业采购。</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1.2根据《关于印发〈苏州市政府采购促进中小企业发展实施意见〉的通知》（苏财购〔2022〕16号）及《中小企业划型标准规定》（工信部联企业〔2011〕300号），本采购项目对应的中小企业划分标准所属行业为：其他未列明行业。</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1.3若供应商提供的《中小企业声明函》为虚假声明则视同提供虚假材料，按政府采购相关规定处理并报请政府监管部门给予行政处罚。</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4、绿色采购</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w:t>
      </w:r>
      <w:r>
        <w:rPr>
          <w:rFonts w:hint="eastAsia" w:ascii="宋体" w:hAnsi="宋体" w:cs="宋体"/>
          <w:szCs w:val="21"/>
          <w:lang w:val="en-US" w:eastAsia="zh-CN"/>
        </w:rPr>
        <w:t xml:space="preserve">响应文件</w:t>
      </w:r>
      <w:r>
        <w:rPr>
          <w:rFonts w:hint="eastAsia" w:ascii="宋体" w:hAnsi="宋体" w:eastAsia="宋体" w:cs="宋体"/>
          <w:szCs w:val="21"/>
          <w:lang w:val="en-US" w:eastAsia="zh-CN"/>
        </w:rPr>
        <w:t xml:space="preserve">中提供由国家确定的认证机构出具的、处于有效期之内的节能产品认证证书复印件，否则视为未实质性响应。</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cs="宋体"/>
          <w:szCs w:val="21"/>
          <w:lang w:val="en-US" w:eastAsia="zh-CN"/>
        </w:rPr>
        <w:t xml:space="preserve">八</w:t>
      </w:r>
      <w:r>
        <w:rPr>
          <w:rFonts w:hint="eastAsia" w:ascii="宋体" w:hAnsi="宋体" w:eastAsia="宋体" w:cs="宋体"/>
          <w:szCs w:val="21"/>
          <w:lang w:val="en-US" w:eastAsia="zh-CN"/>
        </w:rPr>
        <w:t xml:space="preserve">、关于对参与供应商信用记录的政府采购要求</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1、采购代理机构会在接收响应文件截止时间后，登录信用中国网站（www.creditchina.gov.cn）和中国政府采购网（www.ccgp.gov.cn）查询供应商的信用记录，并将查询结果递交评审小组。</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2.1政府采购严重违法记录，即供应商被全国各级财政部门列入“政府采购严重违法失信行为记录名单”，且在处罚有效期内的。</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2.2财政部门与法院、工商、税务等部门联合惩戒的失信信息，包括：</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2.2.1被列入失信被执行人名单；</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2.2.2被列入重大税收违法案件当事人名单；</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2.3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szCs w:val="21"/>
          <w:lang w:val="en-US" w:eastAsia="zh-CN"/>
        </w:rPr>
        <w:t xml:space="preserve">（本条不适用）</w:t>
      </w:r>
      <w:r>
        <w:rPr>
          <w:rFonts w:hint="eastAsia" w:ascii="宋体" w:hAnsi="宋体" w:eastAsia="宋体" w:cs="宋体"/>
          <w:szCs w:val="21"/>
          <w:lang w:val="en-US" w:eastAsia="zh-CN"/>
        </w:rPr>
        <w:t xml:space="preserve">。</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2.4供应商若在经营活动中受到罚款的，请携带相关地方、部门对较大数额认定标准的证明材料，与响应文件一并提交。若无法提供，则可能承担响应无效等相应不利后果。</w:t>
      </w:r>
      <w:r/>
    </w:p>
    <w:p>
      <w:pPr>
        <w:ind w:firstLine="422"/>
        <w:jc w:val="left"/>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2.5对存在失信信息的供应商，由失信供应商进行确认。同时，采购代理机构工作人员应根据评审小组确认的失信信息，登录相关来源网站页面进行复核并打印，作为证据留存。</w:t>
      </w:r>
      <w:r/>
    </w:p>
    <w:p>
      <w:pPr>
        <w:ind w:firstLine="420"/>
        <w:jc w:val="left"/>
        <w:spacing w:line="400" w:lineRule="exact"/>
        <w:widowControl/>
        <w:rPr>
          <w:rFonts w:hint="eastAsia" w:ascii="宋体" w:hAnsi="宋体" w:eastAsia="宋体" w:cs="宋体"/>
          <w:szCs w:val="21"/>
        </w:rPr>
      </w:pPr>
      <w:r>
        <w:rPr>
          <w:rFonts w:hint="eastAsia" w:ascii="宋体" w:hAnsi="宋体" w:cs="宋体"/>
          <w:szCs w:val="21"/>
          <w:lang w:val="en-US" w:eastAsia="zh-CN"/>
        </w:rPr>
        <w:t xml:space="preserve">九、凡涉及磋商文件的补充说明或修正，均以江苏省政府采购网、苏州市政府采购网发布的补充通知为准。</w:t>
      </w:r>
      <w:r/>
    </w:p>
    <w:p>
      <w:pPr>
        <w:rPr>
          <w:rFonts w:hint="eastAsia" w:ascii="宋体" w:hAnsi="宋体" w:eastAsia="宋体" w:cs="宋体"/>
          <w:szCs w:val="21"/>
        </w:rPr>
      </w:pPr>
      <w:r>
        <w:rPr>
          <w:rFonts w:hint="eastAsia" w:ascii="宋体" w:hAnsi="宋体" w:eastAsia="宋体" w:cs="宋体"/>
          <w:szCs w:val="21"/>
        </w:rPr>
        <w:br w:type="page" w:clear="all"/>
      </w:r>
      <w:r/>
    </w:p>
    <w:p>
      <w:pPr>
        <w:pStyle w:val="967"/>
        <w:ind w:firstLine="643"/>
        <w:jc w:val="center"/>
        <w:rPr>
          <w:rFonts w:hint="eastAsia" w:ascii="宋体" w:hAnsi="宋体" w:eastAsia="宋体" w:cs="宋体"/>
          <w:b/>
          <w:sz w:val="32"/>
          <w:szCs w:val="32"/>
        </w:rPr>
        <w:outlineLvl w:val="0"/>
      </w:pPr>
      <w:r>
        <w:rPr>
          <w:rFonts w:hint="eastAsia" w:ascii="宋体" w:hAnsi="宋体" w:eastAsia="宋体" w:cs="宋体"/>
          <w:b/>
          <w:sz w:val="32"/>
          <w:szCs w:val="32"/>
        </w:rPr>
        <w:t xml:space="preserve">四、评审方法及评分标准</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一、评</w:t>
      </w:r>
      <w:r>
        <w:rPr>
          <w:rFonts w:hint="eastAsia" w:ascii="宋体" w:hAnsi="宋体" w:cs="宋体"/>
          <w:b/>
          <w:szCs w:val="21"/>
          <w:lang w:val="en-US" w:eastAsia="zh-CN"/>
        </w:rPr>
        <w:t xml:space="preserve">审</w:t>
      </w:r>
      <w:r>
        <w:rPr>
          <w:rFonts w:hint="eastAsia" w:ascii="宋体" w:hAnsi="宋体" w:eastAsia="宋体" w:cs="宋体"/>
          <w:b/>
          <w:szCs w:val="21"/>
        </w:rPr>
        <w:t xml:space="preserve">方法</w:t>
      </w:r>
      <w:r/>
    </w:p>
    <w:p>
      <w:pPr>
        <w:pStyle w:val="753"/>
        <w:ind w:firstLine="420"/>
        <w:spacing w:line="380" w:lineRule="exact"/>
        <w:rPr>
          <w:rFonts w:hint="eastAsia" w:ascii="宋体" w:hAnsi="宋体" w:eastAsia="宋体" w:cs="宋体"/>
          <w:sz w:val="21"/>
          <w:szCs w:val="21"/>
        </w:rPr>
      </w:pPr>
      <w:r>
        <w:rPr>
          <w:rFonts w:hint="eastAsia" w:ascii="宋体" w:hAnsi="宋体" w:eastAsia="宋体" w:cs="宋体"/>
          <w:sz w:val="21"/>
          <w:szCs w:val="21"/>
        </w:rPr>
        <w:t xml:space="preserve">1、评</w:t>
      </w:r>
      <w:r>
        <w:rPr>
          <w:rFonts w:hint="eastAsia" w:hAnsi="宋体" w:eastAsia="宋体" w:cs="宋体"/>
          <w:sz w:val="21"/>
          <w:szCs w:val="21"/>
          <w:lang w:val="en-US" w:eastAsia="zh-CN"/>
        </w:rPr>
        <w:t xml:space="preserve">审</w:t>
      </w:r>
      <w:r>
        <w:rPr>
          <w:rFonts w:hint="eastAsia" w:ascii="宋体" w:hAnsi="宋体" w:eastAsia="宋体" w:cs="宋体"/>
          <w:sz w:val="21"/>
          <w:szCs w:val="21"/>
        </w:rPr>
        <w:t xml:space="preserve">方法采用综合评分法。即在电子</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文件满足采购文件全部实质性要求，且按照评审因素的量化指标评审得分最高的响应单位为</w:t>
      </w:r>
      <w:r>
        <w:rPr>
          <w:rFonts w:hint="eastAsia" w:ascii="宋体" w:hAnsi="宋体" w:eastAsia="宋体" w:cs="宋体"/>
          <w:sz w:val="21"/>
          <w:szCs w:val="21"/>
          <w:lang w:val="en-US" w:eastAsia="zh-CN"/>
        </w:rPr>
        <w:t xml:space="preserve">成交单位</w:t>
      </w:r>
      <w:r>
        <w:rPr>
          <w:rFonts w:hint="eastAsia" w:ascii="宋体" w:hAnsi="宋体" w:eastAsia="宋体" w:cs="宋体"/>
          <w:sz w:val="21"/>
          <w:szCs w:val="21"/>
        </w:rPr>
        <w:t xml:space="preserve">的</w:t>
      </w:r>
      <w:r>
        <w:rPr>
          <w:rFonts w:hint="eastAsia" w:hAnsi="宋体" w:eastAsia="宋体" w:cs="宋体"/>
          <w:sz w:val="21"/>
          <w:szCs w:val="21"/>
          <w:lang w:val="en-US" w:eastAsia="zh-CN"/>
        </w:rPr>
        <w:t xml:space="preserve">评审</w:t>
      </w:r>
      <w:r>
        <w:rPr>
          <w:rFonts w:hint="eastAsia" w:ascii="宋体" w:hAnsi="宋体" w:eastAsia="宋体" w:cs="宋体"/>
          <w:sz w:val="21"/>
          <w:szCs w:val="21"/>
        </w:rPr>
        <w:t xml:space="preserve">方法。</w:t>
      </w:r>
      <w:r/>
    </w:p>
    <w:p>
      <w:pPr>
        <w:pStyle w:val="753"/>
        <w:ind w:firstLine="420"/>
        <w:spacing w:line="380" w:lineRule="exact"/>
        <w:rPr>
          <w:rFonts w:hint="eastAsia" w:ascii="宋体" w:hAnsi="宋体" w:eastAsia="宋体" w:cs="宋体"/>
          <w:sz w:val="21"/>
          <w:szCs w:val="21"/>
        </w:rPr>
      </w:pPr>
      <w:r>
        <w:rPr>
          <w:rFonts w:hint="eastAsia" w:ascii="宋体" w:hAnsi="宋体" w:eastAsia="宋体" w:cs="宋体"/>
          <w:sz w:val="21"/>
          <w:szCs w:val="21"/>
        </w:rPr>
        <w:t xml:space="preserve">2、评审因素及各比重如下：价格分值占总分值的比重1</w:t>
      </w:r>
      <w:r>
        <w:rPr>
          <w:rFonts w:hint="eastAsia" w:hAnsi="宋体" w:eastAsia="宋体" w:cs="宋体"/>
          <w:sz w:val="21"/>
          <w:szCs w:val="21"/>
          <w:lang w:val="en-US" w:eastAsia="zh-CN"/>
        </w:rPr>
        <w:t xml:space="preserve">5</w:t>
      </w:r>
      <w:r>
        <w:rPr>
          <w:rFonts w:hint="eastAsia" w:ascii="宋体" w:hAnsi="宋体" w:eastAsia="宋体" w:cs="宋体"/>
          <w:sz w:val="21"/>
          <w:szCs w:val="21"/>
        </w:rPr>
        <w:t xml:space="preserve">%（权重），技术与质量及其它因素分值占总分值的比重为</w:t>
      </w:r>
      <w:r>
        <w:rPr>
          <w:rFonts w:hint="eastAsia" w:hAnsi="宋体" w:eastAsia="宋体" w:cs="宋体"/>
          <w:sz w:val="21"/>
          <w:szCs w:val="21"/>
          <w:lang w:val="en-US" w:eastAsia="zh-CN"/>
        </w:rPr>
        <w:t xml:space="preserve">85</w:t>
      </w:r>
      <w:r>
        <w:rPr>
          <w:rFonts w:hint="eastAsia" w:ascii="宋体" w:hAnsi="宋体" w:eastAsia="宋体" w:cs="宋体"/>
          <w:sz w:val="21"/>
          <w:szCs w:val="21"/>
        </w:rPr>
        <w:t xml:space="preserve">%（权重）。（保留小数点后2位）</w:t>
      </w:r>
      <w:r/>
    </w:p>
    <w:p>
      <w:pPr>
        <w:pStyle w:val="753"/>
        <w:ind w:firstLine="420"/>
        <w:spacing w:line="380" w:lineRule="exact"/>
        <w:rPr>
          <w:rFonts w:hint="eastAsia" w:ascii="宋体" w:hAnsi="宋体" w:eastAsia="宋体" w:cs="宋体"/>
          <w:sz w:val="21"/>
          <w:szCs w:val="21"/>
        </w:rPr>
      </w:pPr>
      <w:r>
        <w:rPr>
          <w:rFonts w:hint="eastAsia" w:ascii="宋体" w:hAnsi="宋体" w:eastAsia="宋体" w:cs="宋体"/>
          <w:sz w:val="21"/>
          <w:szCs w:val="21"/>
        </w:rPr>
        <w:t xml:space="preserve">3、综合评分的主要因素为：价格、履约能力、技术水平、售后服务等，对采购文件的响应程度，以及相应的商务标和技术标比重或者分值等。</w:t>
      </w:r>
      <w:r/>
    </w:p>
    <w:p>
      <w:pPr>
        <w:ind w:firstLine="420"/>
        <w:spacing w:line="400" w:lineRule="exact"/>
        <w:rPr>
          <w:rFonts w:hint="eastAsia" w:ascii="宋体" w:hAnsi="宋体" w:eastAsia="宋体" w:cs="宋体"/>
          <w:szCs w:val="21"/>
        </w:rPr>
      </w:pPr>
      <w:r>
        <w:rPr>
          <w:rFonts w:hint="eastAsia" w:ascii="宋体" w:hAnsi="宋体" w:eastAsia="宋体" w:cs="宋体"/>
        </w:rPr>
        <w:t xml:space="preserve">4、</w:t>
      </w:r>
      <w:r>
        <w:rPr>
          <w:rFonts w:hint="eastAsia" w:ascii="宋体" w:hAnsi="宋体" w:eastAsia="宋体" w:cs="宋体"/>
          <w:szCs w:val="21"/>
        </w:rPr>
        <w:t xml:space="preserve">评</w:t>
      </w:r>
      <w:r>
        <w:rPr>
          <w:rFonts w:hint="eastAsia" w:ascii="宋体" w:hAnsi="宋体" w:cs="宋体"/>
          <w:szCs w:val="21"/>
          <w:lang w:val="en-US" w:eastAsia="zh-CN"/>
        </w:rPr>
        <w:t xml:space="preserve">审</w:t>
      </w:r>
      <w:r>
        <w:rPr>
          <w:rFonts w:hint="eastAsia" w:ascii="宋体" w:hAnsi="宋体" w:eastAsia="宋体" w:cs="宋体"/>
          <w:szCs w:val="21"/>
        </w:rPr>
        <w:t xml:space="preserve">时，评</w:t>
      </w:r>
      <w:r>
        <w:rPr>
          <w:rFonts w:hint="eastAsia" w:ascii="宋体" w:hAnsi="宋体" w:cs="宋体"/>
          <w:szCs w:val="21"/>
          <w:lang w:val="en-US" w:eastAsia="zh-CN"/>
        </w:rPr>
        <w:t xml:space="preserve">审</w:t>
      </w:r>
      <w:r>
        <w:rPr>
          <w:rFonts w:hint="eastAsia" w:ascii="宋体" w:hAnsi="宋体" w:eastAsia="宋体" w:cs="宋体"/>
          <w:szCs w:val="21"/>
        </w:rPr>
        <w:t xml:space="preserve">委员会分别对每个有效</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的</w:t>
      </w:r>
      <w:r>
        <w:rPr>
          <w:rFonts w:hint="eastAsia" w:ascii="宋体" w:hAnsi="宋体" w:eastAsia="宋体" w:cs="宋体"/>
          <w:szCs w:val="21"/>
          <w:lang w:val="en-US" w:eastAsia="zh-CN"/>
        </w:rPr>
        <w:t xml:space="preserve">响应文件</w:t>
      </w:r>
      <w:r>
        <w:rPr>
          <w:rFonts w:hint="eastAsia" w:ascii="宋体" w:hAnsi="宋体" w:eastAsia="宋体" w:cs="宋体"/>
          <w:szCs w:val="21"/>
        </w:rPr>
        <w:t xml:space="preserve">（报价除外）进行评价、打分，对评委的评分（除价格分外）进行统计汇总，按算术平均方法计算出每个</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的得分；报价得分直接计算取得，二者相加为</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的总得分，综合得分最高者为</w:t>
      </w:r>
      <w:r>
        <w:rPr>
          <w:rFonts w:hint="eastAsia" w:ascii="宋体" w:hAnsi="宋体" w:eastAsia="宋体" w:cs="宋体"/>
          <w:szCs w:val="21"/>
          <w:lang w:val="en-US" w:eastAsia="zh-CN"/>
        </w:rPr>
        <w:t xml:space="preserve">成交单位</w:t>
      </w:r>
      <w:r>
        <w:rPr>
          <w:rFonts w:hint="eastAsia" w:ascii="宋体" w:hAnsi="宋体" w:eastAsia="宋体" w:cs="宋体"/>
          <w:szCs w:val="21"/>
        </w:rPr>
        <w:t xml:space="preserve">。（保留小数点后2位）</w:t>
      </w:r>
      <w:r/>
    </w:p>
    <w:p>
      <w:pPr>
        <w:ind w:firstLine="422"/>
        <w:spacing w:line="440" w:lineRule="exact"/>
        <w:rPr>
          <w:rFonts w:hint="eastAsia" w:ascii="宋体" w:hAnsi="宋体" w:eastAsia="宋体" w:cs="宋体"/>
          <w:b/>
          <w:szCs w:val="21"/>
        </w:rPr>
      </w:pPr>
      <w:r>
        <w:rPr>
          <w:rFonts w:hint="eastAsia" w:ascii="宋体" w:hAnsi="宋体" w:eastAsia="宋体" w:cs="宋体"/>
          <w:b/>
          <w:szCs w:val="21"/>
        </w:rPr>
        <w:t xml:space="preserve">二、政策性文件加分说明：</w:t>
      </w:r>
      <w:r/>
    </w:p>
    <w:p>
      <w:pPr>
        <w:ind w:firstLine="420"/>
        <w:spacing w:line="440" w:lineRule="exact"/>
        <w:rPr>
          <w:rFonts w:hint="eastAsia" w:ascii="宋体" w:hAnsi="宋体" w:eastAsia="宋体" w:cs="宋体"/>
          <w:szCs w:val="21"/>
          <w:highlight w:val="none"/>
        </w:rPr>
      </w:pPr>
      <w:r>
        <w:rPr>
          <w:rFonts w:hint="eastAsia" w:ascii="宋体" w:hAnsi="宋体" w:cs="宋体"/>
          <w:szCs w:val="21"/>
          <w:highlight w:val="none"/>
          <w:lang w:val="en-US" w:eastAsia="zh-CN"/>
        </w:rPr>
        <w:t xml:space="preserve">根据《政</w:t>
      </w:r>
      <w:r>
        <w:rPr>
          <w:rFonts w:hint="eastAsia" w:ascii="宋体" w:hAnsi="宋体" w:cs="宋体"/>
          <w:szCs w:val="21"/>
          <w:highlight w:val="none"/>
          <w:lang w:val="en-US" w:eastAsia="zh-CN"/>
        </w:rPr>
        <w:t xml:space="preserve">府采购促进中小企业发展管理办法》财库〔2020〕46号、《苏州市政府采购促进中小企业发展实施意见》的通知（苏财购〔2022〕16号）、《关于促进残疾人就业政府采购政策的通知》（财库〔2017〕141号）、《关于政府采购支持监狱企业发展有关问题的通知》（财库〔2014〕68号）等的有关规定，本项目为非专门面向中小企业采购的项目，对符合条件的小型或微型企业报价，其磋商报价在评审时给予10%的扣除，用扣除后的价格参与价格评审。如扣除后的报价为最低报价的，则作为评审基准价，若最后成交，成交金额则以实际磋商报价为准。</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残疾人企业和监狱企业视同小微企业，享受价格评审优惠政策。</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残疾人企业和监狱企业属于小型、微型企业的，不重复享受价格评审优惠政策。</w:t>
      </w:r>
      <w:r/>
    </w:p>
    <w:p>
      <w:pPr>
        <w:ind w:firstLine="420"/>
        <w:spacing w:line="440" w:lineRule="exact"/>
        <w:rPr>
          <w:rFonts w:hint="eastAsia" w:ascii="宋体" w:hAnsi="宋体" w:eastAsia="宋体" w:cs="宋体"/>
          <w:szCs w:val="21"/>
        </w:rPr>
      </w:pPr>
      <w:r>
        <w:rPr>
          <w:rFonts w:hint="eastAsia" w:ascii="宋体" w:hAnsi="宋体" w:eastAsia="宋体" w:cs="宋体"/>
          <w:szCs w:val="21"/>
        </w:rPr>
        <w:t xml:space="preserve">小微企业在响应文件中提供《中小企业声明函》；残疾人福利性单位提供《残疾人福利性单位声明函》；监狱企业提供由省级以上监狱管理局、戒毒管理局（含新疆生产建设兵团）出具的属于监狱企业的证明文件；</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提供的材料与事实不符的，依照《政府采购法》第七十七条第一款的规定追究法律责任。在响应文件中未提供相关材料、资料的，不享受评审优惠政策。</w:t>
      </w:r>
      <w:r/>
    </w:p>
    <w:p>
      <w:pPr>
        <w:ind w:firstLine="420"/>
        <w:spacing w:line="400" w:lineRule="exact"/>
        <w:rPr>
          <w:rFonts w:hint="eastAsia" w:ascii="宋体" w:hAnsi="宋体" w:eastAsia="宋体" w:cs="宋体"/>
          <w:b/>
          <w:bCs/>
          <w:szCs w:val="21"/>
        </w:rPr>
      </w:pPr>
      <w:r>
        <w:rPr>
          <w:rFonts w:hint="eastAsia" w:ascii="宋体" w:hAnsi="宋体" w:eastAsia="宋体" w:cs="宋体"/>
          <w:szCs w:val="21"/>
        </w:rPr>
        <w:t xml:space="preserve">如</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提供虚假材料，将按“政府采购法”相关规定处理并由政府监管部门给予严肃处理。</w:t>
      </w:r>
      <w:r/>
    </w:p>
    <w:p>
      <w:pPr>
        <w:ind w:firstLine="420"/>
        <w:spacing w:line="400" w:lineRule="exact"/>
        <w:rPr>
          <w:rFonts w:hint="eastAsia" w:ascii="宋体" w:hAnsi="宋体" w:eastAsia="宋体" w:cs="宋体"/>
          <w:b/>
          <w:bCs/>
          <w:szCs w:val="21"/>
        </w:rPr>
      </w:pPr>
      <w:r>
        <w:rPr>
          <w:rFonts w:hint="eastAsia" w:ascii="宋体" w:hAnsi="宋体" w:eastAsia="宋体" w:cs="宋体"/>
          <w:b/>
          <w:bCs/>
          <w:szCs w:val="21"/>
        </w:rPr>
        <w:t xml:space="preserve">三、评分标准：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本次</w:t>
      </w:r>
      <w:r>
        <w:rPr>
          <w:rFonts w:hint="eastAsia" w:ascii="宋体" w:hAnsi="宋体" w:eastAsia="宋体" w:cs="宋体"/>
          <w:szCs w:val="21"/>
          <w:lang w:val="en-US" w:eastAsia="zh-CN"/>
        </w:rPr>
        <w:t xml:space="preserve">采购</w:t>
      </w:r>
      <w:r>
        <w:rPr>
          <w:rFonts w:hint="eastAsia" w:ascii="宋体" w:hAnsi="宋体" w:eastAsia="宋体" w:cs="宋体"/>
          <w:szCs w:val="21"/>
        </w:rPr>
        <w:t xml:space="preserve">的评</w:t>
      </w:r>
      <w:r>
        <w:rPr>
          <w:rFonts w:hint="eastAsia" w:ascii="宋体" w:hAnsi="宋体" w:cs="宋体"/>
          <w:szCs w:val="21"/>
          <w:lang w:val="en-US" w:eastAsia="zh-CN"/>
        </w:rPr>
        <w:t xml:space="preserve">审</w:t>
      </w:r>
      <w:r>
        <w:rPr>
          <w:rFonts w:hint="eastAsia" w:ascii="宋体" w:hAnsi="宋体" w:eastAsia="宋体" w:cs="宋体"/>
          <w:szCs w:val="21"/>
        </w:rPr>
        <w:t xml:space="preserve">方法采用综合评分方法，总分值100分。</w:t>
      </w:r>
      <w:r/>
    </w:p>
    <w:p>
      <w:pPr>
        <w:numPr>
          <w:ilvl w:val="0"/>
          <w:numId w:val="2"/>
        </w:numPr>
        <w:ind w:firstLine="420"/>
        <w:spacing w:line="400" w:lineRule="exact"/>
        <w:rPr>
          <w:rFonts w:hint="eastAsia" w:ascii="宋体" w:hAnsi="宋体" w:eastAsia="宋体" w:cs="宋体"/>
          <w:b/>
          <w:bCs/>
          <w:szCs w:val="21"/>
        </w:rPr>
      </w:pPr>
      <w:r>
        <w:rPr>
          <w:rFonts w:hint="eastAsia" w:ascii="宋体" w:hAnsi="宋体" w:eastAsia="宋体" w:cs="宋体"/>
          <w:b/>
          <w:bCs/>
          <w:szCs w:val="21"/>
        </w:rPr>
        <w:t xml:space="preserve">价格（1</w:t>
      </w:r>
      <w:r>
        <w:rPr>
          <w:rFonts w:hint="eastAsia" w:ascii="宋体" w:hAnsi="宋体" w:cs="宋体"/>
          <w:b/>
          <w:bCs/>
          <w:szCs w:val="21"/>
          <w:lang w:val="en-US" w:eastAsia="zh-CN"/>
        </w:rPr>
        <w:t xml:space="preserve">5</w:t>
      </w:r>
      <w:r>
        <w:rPr>
          <w:rFonts w:hint="eastAsia" w:ascii="宋体" w:hAnsi="宋体" w:eastAsia="宋体" w:cs="宋体"/>
          <w:b/>
          <w:bCs/>
          <w:szCs w:val="21"/>
        </w:rPr>
        <w:t xml:space="preserve">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本项评审采用最终报价，即供应商在磋商结束后，经磋商小组要求提交的最后一次书面报价。首次报价不作为价格分计算依据。</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以满足磋商文件全部实质性要求且最终报价最低的供应商的报价为评</w:t>
      </w:r>
      <w:r>
        <w:rPr>
          <w:rFonts w:hint="eastAsia" w:ascii="宋体" w:hAnsi="宋体" w:cs="宋体"/>
          <w:szCs w:val="21"/>
          <w:lang w:val="en-US" w:eastAsia="zh-CN"/>
        </w:rPr>
        <w:t xml:space="preserve">审</w:t>
      </w:r>
      <w:r>
        <w:rPr>
          <w:rFonts w:hint="eastAsia" w:ascii="宋体" w:hAnsi="宋体" w:eastAsia="宋体" w:cs="宋体"/>
          <w:szCs w:val="21"/>
        </w:rPr>
        <w:t xml:space="preserve">基准价</w:t>
      </w:r>
      <w:r>
        <w:rPr>
          <w:rFonts w:hint="eastAsia" w:ascii="宋体" w:hAnsi="宋体" w:cs="宋体"/>
          <w:szCs w:val="21"/>
          <w:lang w:eastAsia="zh-CN"/>
        </w:rPr>
        <w:t xml:space="preserve">，</w:t>
      </w:r>
      <w:r>
        <w:rPr>
          <w:rFonts w:hint="eastAsia" w:ascii="宋体" w:hAnsi="宋体" w:eastAsia="宋体" w:cs="宋体"/>
          <w:szCs w:val="21"/>
        </w:rPr>
        <w:t xml:space="preserve">其价格分为满分1</w:t>
      </w:r>
      <w:r>
        <w:rPr>
          <w:rFonts w:hint="eastAsia" w:ascii="宋体" w:hAnsi="宋体" w:cs="宋体"/>
          <w:szCs w:val="21"/>
          <w:lang w:val="en-US" w:eastAsia="zh-CN"/>
        </w:rPr>
        <w:t xml:space="preserve">5</w:t>
      </w:r>
      <w:r>
        <w:rPr>
          <w:rFonts w:hint="eastAsia" w:ascii="宋体" w:hAnsi="宋体" w:eastAsia="宋体" w:cs="宋体"/>
          <w:szCs w:val="21"/>
        </w:rPr>
        <w:t xml:space="preserve">分。其他</w:t>
      </w:r>
      <w:r>
        <w:rPr>
          <w:rFonts w:hint="eastAsia" w:ascii="宋体" w:hAnsi="宋体" w:eastAsia="宋体" w:cs="宋体"/>
          <w:szCs w:val="21"/>
          <w:lang w:val="en-US" w:eastAsia="zh-CN"/>
        </w:rPr>
        <w:t xml:space="preserve">响应单位</w:t>
      </w:r>
      <w:r>
        <w:rPr>
          <w:rFonts w:hint="eastAsia" w:ascii="宋体" w:hAnsi="宋体" w:eastAsia="宋体" w:cs="宋体"/>
          <w:szCs w:val="21"/>
        </w:rPr>
        <w:t xml:space="preserve">的价格分统一按照下列公式计算：</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磋商报价得分=（评</w:t>
      </w:r>
      <w:r>
        <w:rPr>
          <w:rFonts w:hint="eastAsia" w:ascii="宋体" w:hAnsi="宋体" w:cs="宋体"/>
          <w:szCs w:val="21"/>
          <w:lang w:val="en-US" w:eastAsia="zh-CN"/>
        </w:rPr>
        <w:t xml:space="preserve">审</w:t>
      </w:r>
      <w:r>
        <w:rPr>
          <w:rFonts w:hint="eastAsia" w:ascii="宋体" w:hAnsi="宋体" w:eastAsia="宋体" w:cs="宋体"/>
          <w:szCs w:val="21"/>
        </w:rPr>
        <w:t xml:space="preserve">基准价/磋商报价）×价格权值×100（价格权值为</w:t>
      </w:r>
      <w:r>
        <w:rPr>
          <w:rFonts w:hint="eastAsia" w:ascii="宋体" w:hAnsi="宋体" w:cs="宋体"/>
          <w:szCs w:val="21"/>
          <w:lang w:val="en-US" w:eastAsia="zh-CN"/>
        </w:rPr>
        <w:t xml:space="preserve">15</w:t>
      </w:r>
      <w:r>
        <w:rPr>
          <w:rFonts w:hint="eastAsia" w:ascii="宋体" w:hAnsi="宋体" w:eastAsia="宋体" w:cs="宋体"/>
          <w:szCs w:val="21"/>
        </w:rPr>
        <w:t xml:space="preserve">%）</w:t>
      </w:r>
      <w:r/>
    </w:p>
    <w:p>
      <w:pPr>
        <w:numPr>
          <w:ilvl w:val="0"/>
          <w:numId w:val="3"/>
        </w:numPr>
        <w:ind w:firstLine="420"/>
        <w:spacing w:line="400" w:lineRule="exact"/>
        <w:rPr>
          <w:rFonts w:hint="eastAsia" w:ascii="宋体" w:hAnsi="宋体" w:eastAsia="宋体" w:cs="宋体"/>
          <w:b/>
          <w:bCs/>
          <w:szCs w:val="21"/>
        </w:rPr>
      </w:pPr>
      <w:r>
        <w:rPr>
          <w:rFonts w:hint="eastAsia" w:ascii="宋体" w:hAnsi="宋体" w:eastAsia="宋体" w:cs="宋体"/>
          <w:b/>
          <w:bCs/>
          <w:szCs w:val="21"/>
        </w:rPr>
        <w:t xml:space="preserve">技术与质量及其它（</w:t>
      </w:r>
      <w:r>
        <w:rPr>
          <w:rFonts w:hint="eastAsia" w:ascii="宋体" w:hAnsi="宋体" w:cs="宋体"/>
          <w:b/>
          <w:bCs/>
          <w:szCs w:val="21"/>
          <w:lang w:val="en-US" w:eastAsia="zh-CN"/>
        </w:rPr>
        <w:t xml:space="preserve">85</w:t>
      </w:r>
      <w:r>
        <w:rPr>
          <w:rFonts w:hint="eastAsia" w:ascii="宋体" w:hAnsi="宋体" w:eastAsia="宋体" w:cs="宋体"/>
          <w:b/>
          <w:bCs/>
          <w:szCs w:val="21"/>
        </w:rPr>
        <w:t xml:space="preserve">分）</w:t>
      </w:r>
      <w:r/>
    </w:p>
    <w:tbl>
      <w:tblPr>
        <w:tblStyle w:val="742"/>
        <w:tblW w:w="10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17"/>
        <w:gridCol w:w="7308"/>
        <w:gridCol w:w="708"/>
      </w:tblGrid>
      <w:tr>
        <w:trPr>
          <w:jc w:val="center"/>
          <w:trHeight w:val="606"/>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1717" w:type="dxa"/>
            <w:vAlign w:val="center"/>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评审项目</w:t>
            </w:r>
            <w:r/>
          </w:p>
        </w:tc>
        <w:tc>
          <w:tcPr>
            <w:tcW w:w="7308" w:type="dxa"/>
            <w:vAlign w:val="center"/>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评审内容及规则</w:t>
            </w:r>
            <w:r/>
          </w:p>
        </w:tc>
        <w:tc>
          <w:tcPr>
            <w:tcW w:w="708" w:type="dxa"/>
            <w:vAlign w:val="center"/>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标准</w:t>
            </w:r>
            <w:r/>
          </w:p>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分值</w:t>
            </w:r>
            <w:r/>
          </w:p>
        </w:tc>
      </w:tr>
      <w:tr>
        <w:trPr>
          <w:jc w:val="center"/>
          <w:trHeight w:val="471"/>
        </w:trPr>
        <w:tc>
          <w:tcPr>
            <w:tcW w:w="806" w:type="dxa"/>
            <w:vAlign w:val="center"/>
            <w:vMerge w:val="restart"/>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w:t>
            </w:r>
            <w:r/>
          </w:p>
        </w:tc>
        <w:tc>
          <w:tcPr>
            <w:tcW w:w="1717" w:type="dxa"/>
            <w:vAlign w:val="center"/>
            <w:vMerge w:val="restart"/>
            <w:textDirection w:val="lrTb"/>
            <w:noWrap w:val="false"/>
          </w:tcPr>
          <w:p>
            <w:pPr>
              <w:jc w:val="center"/>
              <w:spacing w:line="320" w:lineRule="exac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val="en-US" w:eastAsia="zh-CN" w:bidi="ar"/>
              </w:rPr>
              <w:t xml:space="preserve">实验室</w:t>
            </w:r>
            <w:r/>
          </w:p>
          <w:p>
            <w:pPr>
              <w:jc w:val="center"/>
              <w:spacing w:line="320" w:lineRule="exact"/>
              <w:widowControl/>
              <w:rPr>
                <w:rFonts w:hint="eastAsia" w:ascii="宋体" w:hAnsi="宋体" w:eastAsia="宋体" w:cs="宋体"/>
                <w:b/>
                <w:bCs/>
                <w:color w:val="auto"/>
                <w:sz w:val="21"/>
                <w:szCs w:val="21"/>
                <w:lang w:val="en-US" w:bidi="ar"/>
              </w:rPr>
            </w:pPr>
            <w:r>
              <w:rPr>
                <w:rFonts w:hint="eastAsia" w:ascii="宋体" w:hAnsi="宋体" w:eastAsia="宋体" w:cs="宋体"/>
                <w:b/>
                <w:bCs/>
                <w:color w:val="auto"/>
                <w:sz w:val="21"/>
                <w:szCs w:val="21"/>
                <w:lang w:val="en-US" w:eastAsia="zh-CN" w:bidi="ar"/>
              </w:rPr>
              <w:t xml:space="preserve">资信</w:t>
            </w:r>
            <w:r/>
          </w:p>
          <w:p>
            <w:pPr>
              <w:jc w:val="center"/>
              <w:spacing w:line="320" w:lineRule="exact"/>
              <w:widowControl/>
              <w:rPr>
                <w:rFonts w:hint="eastAsia" w:ascii="宋体" w:hAnsi="宋体" w:eastAsia="宋体" w:cs="宋体"/>
                <w:sz w:val="21"/>
                <w:szCs w:val="21"/>
                <w:lang w:val="en-US"/>
              </w:rPr>
            </w:pPr>
            <w:r>
              <w:rPr>
                <w:rFonts w:hint="eastAsia" w:ascii="宋体" w:hAnsi="宋体" w:eastAsia="宋体" w:cs="宋体"/>
                <w:b/>
                <w:bCs/>
                <w:color w:val="auto"/>
                <w:sz w:val="21"/>
                <w:szCs w:val="21"/>
                <w:lang w:val="en-US" w:eastAsia="zh-CN" w:bidi="ar"/>
              </w:rPr>
              <w:t xml:space="preserve">24分</w:t>
            </w:r>
            <w:r/>
          </w:p>
        </w:tc>
        <w:tc>
          <w:tcPr>
            <w:shd w:val="clear" w:color="auto" w:fill="auto"/>
            <w:tcW w:w="7308" w:type="dxa"/>
            <w:vAlign w:val="center"/>
            <w:textDirection w:val="lrTb"/>
            <w:noWrap w:val="false"/>
          </w:tcPr>
          <w:p>
            <w:r>
              <w:t xml:space="preserve">响应单位临床基因扩增检验实验室可开展项目，包括胃癌甲基化基因检测（RNF180/septin9）、肠癌甲基化基因检测（septin9）的得</w:t>
            </w:r>
            <w:r>
              <w:rPr>
                <w:rFonts w:hint="eastAsia"/>
                <w:lang w:val="en-US" w:eastAsia="zh-CN"/>
              </w:rPr>
              <w:t xml:space="preserve">6</w:t>
            </w:r>
            <w:r>
              <w:t xml:space="preserve">分。</w:t>
            </w:r>
            <w:r>
              <w:br/>
            </w:r>
            <w:r>
              <w:t xml:space="preserve">注：提供相应的证明材料加盖公章，不提供不得分。</w:t>
            </w:r>
            <w:r/>
          </w:p>
        </w:tc>
        <w:tc>
          <w:tcPr>
            <w:shd w:val="clear" w:color="auto" w:fill="auto"/>
            <w:tcW w:w="708" w:type="dxa"/>
            <w:vAlign w:val="center"/>
            <w:textDirection w:val="lrTb"/>
            <w:noWrap w:val="false"/>
          </w:tcPr>
          <w:p>
            <w:pPr>
              <w:jc w:val="center"/>
              <w:spacing w:line="320" w:lineRule="exac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6</w:t>
            </w:r>
            <w:r/>
          </w:p>
        </w:tc>
      </w:tr>
      <w:tr>
        <w:trPr>
          <w:jc w:val="center"/>
          <w:trHeight w:val="479"/>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08" w:type="dxa"/>
            <w:vAlign w:val="center"/>
            <w:textDirection w:val="lrTb"/>
            <w:noWrap w:val="false"/>
          </w:tcPr>
          <w:p>
            <w:pPr>
              <w:jc w:val="left"/>
              <w:spacing w:line="32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响应单位</w:t>
            </w:r>
            <w:r>
              <w:rPr>
                <w:rFonts w:hint="eastAsia" w:ascii="宋体" w:hAnsi="宋体" w:eastAsia="宋体" w:cs="宋体"/>
                <w:color w:val="000000"/>
                <w:sz w:val="21"/>
                <w:szCs w:val="21"/>
                <w:highlight w:val="none"/>
              </w:rPr>
              <w:t xml:space="preserve">实验室通过质量管理体系认证、环境管理体系认证、职业健康安全管理体系认证的得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分。缺少一项扣</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分，不提供不得分。</w:t>
            </w:r>
            <w:r/>
          </w:p>
          <w:p>
            <w:pPr>
              <w:jc w:val="left"/>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sz w:val="21"/>
                <w:szCs w:val="21"/>
                <w:highlight w:val="none"/>
              </w:rPr>
              <w:t xml:space="preserve">注：</w:t>
            </w:r>
            <w:r>
              <w:rPr>
                <w:rFonts w:hint="eastAsia" w:ascii="宋体" w:hAnsi="宋体" w:cs="宋体"/>
                <w:color w:val="000000"/>
                <w:sz w:val="21"/>
                <w:szCs w:val="21"/>
                <w:highlight w:val="none"/>
                <w:lang w:eastAsia="zh-CN"/>
              </w:rPr>
              <w:t xml:space="preserve">响应文件</w:t>
            </w:r>
            <w:r>
              <w:rPr>
                <w:rFonts w:hint="eastAsia" w:ascii="宋体" w:hAnsi="宋体" w:eastAsia="宋体" w:cs="宋体"/>
                <w:color w:val="000000"/>
                <w:sz w:val="21"/>
                <w:szCs w:val="21"/>
                <w:highlight w:val="none"/>
              </w:rPr>
              <w:t xml:space="preserve">中须提供证书官网查询的截图及有效期内的证书复印件。</w:t>
            </w:r>
            <w:r/>
          </w:p>
        </w:tc>
        <w:tc>
          <w:tcPr>
            <w:tcW w:w="708" w:type="dxa"/>
            <w:vAlign w:val="center"/>
            <w:textDirection w:val="lrTb"/>
            <w:noWrap w:val="false"/>
          </w:tcPr>
          <w:p>
            <w:pPr>
              <w:jc w:val="center"/>
              <w:spacing w:line="32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479"/>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08"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响应单位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提供胃癌甲基化、肠癌甲基化及粪便隐血定量检测的验证报告、报告单模板</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的得6分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注：提供相应的证明材料</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加盖公章，提供不全不得分。</w:t>
            </w:r>
            <w:r/>
          </w:p>
        </w:tc>
        <w:tc>
          <w:tcPr>
            <w:tcW w:w="708" w:type="dxa"/>
            <w:vAlign w:val="center"/>
            <w:textDirection w:val="lrTb"/>
            <w:noWrap w:val="false"/>
          </w:tcPr>
          <w:p>
            <w:pPr>
              <w:jc w:val="center"/>
              <w:spacing w:line="32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97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308" w:type="dxa"/>
            <w:vAlign w:val="center"/>
            <w:textDirection w:val="lrTb"/>
            <w:noWrap w:val="false"/>
          </w:tcPr>
          <w:p>
            <w:r>
              <w:t xml:space="preserve">响应单位已建立完备的网络安全防护体系，符合国家网络安全等级保护要求（二级及以上），并配备边界防火墙、入侵检测等网络安全设备的得6分。</w:t>
            </w:r>
            <w:r>
              <w:br/>
            </w:r>
            <w:r>
              <w:t xml:space="preserve">注：提供有效期内的等级保护备案证明及网络安全防护部署说明（加盖公章），提供不全或未提供不得分。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90"/>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w:t>
            </w:r>
            <w:r/>
          </w:p>
        </w:tc>
        <w:tc>
          <w:tcPr>
            <w:tcW w:w="1717" w:type="dxa"/>
            <w:vAlign w:val="center"/>
            <w:textDirection w:val="lrTb"/>
            <w:noWrap w:val="false"/>
          </w:tcPr>
          <w:p>
            <w:pPr>
              <w:jc w:val="center"/>
              <w:spacing w:line="320" w:lineRule="exact"/>
              <w:widowControl/>
              <w:rPr>
                <w:rFonts w:hint="eastAsia" w:ascii="宋体" w:hAnsi="宋体" w:eastAsia="宋体" w:cs="宋体"/>
                <w:color w:val="auto"/>
                <w:sz w:val="21"/>
                <w:szCs w:val="21"/>
              </w:rPr>
            </w:pPr>
            <w:r>
              <w:rPr>
                <w:rFonts w:hint="eastAsia" w:ascii="宋体" w:hAnsi="宋体" w:eastAsia="宋体" w:cs="宋体"/>
                <w:b/>
                <w:bCs/>
                <w:color w:val="auto"/>
                <w:sz w:val="21"/>
                <w:szCs w:val="21"/>
                <w:lang w:bidi="ar"/>
              </w:rPr>
              <w:t xml:space="preserve">拟投入本项目组成员</w:t>
            </w:r>
            <w:r>
              <w:rPr>
                <w:rFonts w:hint="eastAsia" w:ascii="宋体" w:hAnsi="宋体" w:eastAsia="宋体" w:cs="宋体"/>
                <w:b/>
                <w:bCs/>
                <w:color w:val="auto"/>
                <w:sz w:val="21"/>
                <w:szCs w:val="21"/>
                <w:lang w:val="en-US" w:eastAsia="zh-CN" w:bidi="ar"/>
              </w:rPr>
              <w:t xml:space="preserve">10</w:t>
            </w:r>
            <w:r>
              <w:rPr>
                <w:rFonts w:hint="eastAsia" w:ascii="宋体" w:hAnsi="宋体" w:eastAsia="宋体" w:cs="宋体"/>
                <w:b/>
                <w:bCs/>
                <w:color w:val="auto"/>
                <w:sz w:val="21"/>
                <w:szCs w:val="21"/>
              </w:rPr>
              <w:t xml:space="preserve">分</w:t>
            </w:r>
            <w:r/>
          </w:p>
        </w:tc>
        <w:tc>
          <w:tcPr>
            <w:tcW w:w="7308" w:type="dxa"/>
            <w:vAlign w:val="center"/>
            <w:textDirection w:val="lrTb"/>
            <w:noWrap w:val="false"/>
          </w:tcPr>
          <w:p>
            <w:pPr>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bCs/>
                <w:color w:val="auto"/>
                <w:sz w:val="21"/>
                <w:szCs w:val="21"/>
                <w:highlight w:val="none"/>
                <w:lang w:eastAsia="zh-CN" w:bidi="ar"/>
              </w:rPr>
              <w:t xml:space="preserve">响应单位</w:t>
            </w:r>
            <w:r>
              <w:rPr>
                <w:rFonts w:hint="eastAsia" w:ascii="宋体" w:hAnsi="宋体" w:eastAsia="宋体" w:cs="宋体"/>
                <w:b/>
                <w:bCs/>
                <w:color w:val="auto"/>
                <w:sz w:val="21"/>
                <w:szCs w:val="21"/>
                <w:highlight w:val="none"/>
                <w:lang w:bidi="ar"/>
              </w:rPr>
              <w:t xml:space="preserve">提供专业服务人员团队人数及证明（</w:t>
            </w:r>
            <w:r>
              <w:rPr>
                <w:rFonts w:hint="eastAsia" w:ascii="宋体" w:hAnsi="宋体" w:eastAsia="宋体" w:cs="宋体"/>
                <w:b w:val="0"/>
                <w:bCs w:val="0"/>
                <w:color w:val="auto"/>
                <w:sz w:val="21"/>
                <w:szCs w:val="21"/>
                <w:highlight w:val="none"/>
                <w:lang w:val="en-US" w:eastAsia="zh-CN" w:bidi="ar"/>
              </w:rPr>
              <w:t xml:space="preserve">10</w:t>
            </w:r>
            <w:r>
              <w:rPr>
                <w:rFonts w:hint="eastAsia" w:ascii="宋体" w:hAnsi="宋体" w:eastAsia="宋体" w:cs="宋体"/>
                <w:b w:val="0"/>
                <w:bCs w:val="0"/>
                <w:color w:val="auto"/>
                <w:sz w:val="21"/>
                <w:szCs w:val="21"/>
                <w:highlight w:val="none"/>
                <w:lang w:bidi="ar"/>
              </w:rPr>
              <w:t xml:space="preserve">分）：</w:t>
            </w:r>
            <w:r/>
          </w:p>
          <w:p>
            <w:pPr>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eastAsia="zh-CN" w:bidi="ar"/>
              </w:rPr>
              <w:t xml:space="preserve">响应单位</w:t>
            </w:r>
            <w:r>
              <w:rPr>
                <w:rFonts w:hint="eastAsia" w:ascii="宋体" w:hAnsi="宋体" w:eastAsia="宋体" w:cs="宋体"/>
                <w:b w:val="0"/>
                <w:bCs w:val="0"/>
                <w:color w:val="auto"/>
                <w:sz w:val="21"/>
                <w:szCs w:val="21"/>
                <w:highlight w:val="none"/>
                <w:lang w:bidi="ar"/>
              </w:rPr>
              <w:t xml:space="preserve">拟投入本项目的服务团队，包括但不限于相关管理、社区执行、冷链物流、检测技术、信息系统、综合服务等项目小组；服务团队人数设置≥25人的得</w:t>
            </w:r>
            <w:r>
              <w:rPr>
                <w:rFonts w:hint="eastAsia" w:ascii="宋体" w:hAnsi="宋体" w:eastAsia="宋体" w:cs="宋体"/>
                <w:b w:val="0"/>
                <w:bCs w:val="0"/>
                <w:color w:val="auto"/>
                <w:sz w:val="21"/>
                <w:szCs w:val="21"/>
                <w:highlight w:val="none"/>
                <w:lang w:val="en-US" w:eastAsia="zh-CN" w:bidi="ar"/>
              </w:rPr>
              <w:t xml:space="preserve">10</w:t>
            </w:r>
            <w:r>
              <w:rPr>
                <w:rFonts w:hint="eastAsia" w:ascii="宋体" w:hAnsi="宋体" w:eastAsia="宋体" w:cs="宋体"/>
                <w:b w:val="0"/>
                <w:bCs w:val="0"/>
                <w:color w:val="auto"/>
                <w:sz w:val="21"/>
                <w:szCs w:val="21"/>
                <w:highlight w:val="none"/>
                <w:lang w:bidi="ar"/>
              </w:rPr>
              <w:t xml:space="preserve">分；20人—24人的得</w:t>
            </w:r>
            <w:r>
              <w:rPr>
                <w:rFonts w:hint="eastAsia" w:ascii="宋体" w:hAnsi="宋体" w:eastAsia="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bidi="ar"/>
              </w:rPr>
              <w:t xml:space="preserve">分；15人-19人的得</w:t>
            </w:r>
            <w:r>
              <w:rPr>
                <w:rFonts w:hint="eastAsia" w:ascii="宋体" w:hAnsi="宋体" w:eastAsia="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分；低于15人的不得分。</w:t>
            </w:r>
            <w:r/>
          </w:p>
          <w:p>
            <w:pPr>
              <w:jc w:val="left"/>
              <w:spacing w:line="32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注：</w:t>
            </w:r>
            <w:r>
              <w:rPr>
                <w:rFonts w:hint="eastAsia" w:ascii="宋体" w:hAnsi="宋体" w:cs="宋体"/>
                <w:b w:val="0"/>
                <w:bCs w:val="0"/>
                <w:color w:val="auto"/>
                <w:sz w:val="21"/>
                <w:szCs w:val="21"/>
                <w:highlight w:val="none"/>
                <w:lang w:eastAsia="zh-CN" w:bidi="ar"/>
              </w:rPr>
              <w:t xml:space="preserve">响应文件</w:t>
            </w:r>
            <w:r>
              <w:rPr>
                <w:rFonts w:hint="eastAsia" w:ascii="宋体" w:hAnsi="宋体" w:eastAsia="宋体" w:cs="宋体"/>
                <w:b w:val="0"/>
                <w:bCs w:val="0"/>
                <w:color w:val="auto"/>
                <w:sz w:val="21"/>
                <w:szCs w:val="21"/>
                <w:highlight w:val="none"/>
                <w:lang w:bidi="ar"/>
              </w:rPr>
              <w:t xml:space="preserve">中提供</w:t>
            </w:r>
            <w:r>
              <w:rPr>
                <w:rFonts w:hint="eastAsia" w:ascii="宋体" w:hAnsi="宋体" w:cs="宋体"/>
                <w:b w:val="0"/>
                <w:bCs w:val="0"/>
                <w:color w:val="auto"/>
                <w:sz w:val="21"/>
                <w:szCs w:val="21"/>
                <w:highlight w:val="none"/>
                <w:lang w:eastAsia="zh-CN" w:bidi="ar"/>
              </w:rPr>
              <w:t xml:space="preserve">响应单位</w:t>
            </w:r>
            <w:r>
              <w:rPr>
                <w:rFonts w:hint="eastAsia" w:ascii="宋体" w:hAnsi="宋体" w:eastAsia="宋体" w:cs="宋体"/>
                <w:b w:val="0"/>
                <w:bCs w:val="0"/>
                <w:color w:val="auto"/>
                <w:sz w:val="21"/>
                <w:szCs w:val="21"/>
                <w:highlight w:val="none"/>
                <w:lang w:bidi="ar"/>
              </w:rPr>
              <w:t xml:space="preserve">为上述人员缴纳的近三个月内任意一个月的社保证明复印件，如相应人员是退休返聘人员不缴纳社保，</w:t>
            </w:r>
            <w:r>
              <w:rPr>
                <w:rFonts w:hint="eastAsia" w:ascii="宋体" w:hAnsi="宋体" w:cs="宋体"/>
                <w:b w:val="0"/>
                <w:bCs w:val="0"/>
                <w:color w:val="auto"/>
                <w:sz w:val="21"/>
                <w:szCs w:val="21"/>
                <w:highlight w:val="none"/>
                <w:lang w:eastAsia="zh-CN" w:bidi="ar"/>
              </w:rPr>
              <w:t xml:space="preserve">响应文件</w:t>
            </w:r>
            <w:r>
              <w:rPr>
                <w:rFonts w:hint="eastAsia" w:ascii="宋体" w:hAnsi="宋体" w:eastAsia="宋体" w:cs="宋体"/>
                <w:b w:val="0"/>
                <w:bCs w:val="0"/>
                <w:color w:val="auto"/>
                <w:sz w:val="21"/>
                <w:szCs w:val="21"/>
                <w:highlight w:val="none"/>
                <w:lang w:bidi="ar"/>
              </w:rPr>
              <w:t xml:space="preserve">中同时提供该人员身份证复印件、劳务合同或工作单位证明文件，不提供不得分。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r>
      <w:tr>
        <w:trPr>
          <w:jc w:val="center"/>
          <w:trHeight w:val="20"/>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w:t>
            </w:r>
            <w:r/>
          </w:p>
        </w:tc>
        <w:tc>
          <w:tcPr>
            <w:tcW w:w="1717" w:type="dxa"/>
            <w:vAlign w:val="center"/>
            <w:textDirection w:val="lrTb"/>
            <w:noWrap w:val="false"/>
          </w:tcPr>
          <w:p>
            <w:pPr>
              <w:numPr>
                <w:ilvl w:val="3"/>
                <w:numId w:val="4"/>
              </w:numPr>
              <w:jc w:val="center"/>
              <w:keepLines/>
              <w:keepNext/>
              <w:spacing w:line="320" w:lineRule="exact"/>
              <w:rPr>
                <w:rFonts w:hint="eastAsia" w:ascii="宋体" w:hAnsi="宋体" w:eastAsia="宋体" w:cs="宋体"/>
                <w:b/>
                <w:bCs/>
                <w:color w:val="auto"/>
                <w:sz w:val="21"/>
                <w:szCs w:val="21"/>
              </w:rPr>
              <w:outlineLvl w:val="3"/>
            </w:pPr>
            <w:r>
              <w:rPr>
                <w:rFonts w:hint="eastAsia" w:ascii="宋体" w:hAnsi="宋体" w:eastAsia="宋体" w:cs="宋体"/>
                <w:b/>
                <w:bCs/>
                <w:color w:val="auto"/>
                <w:sz w:val="21"/>
                <w:szCs w:val="21"/>
                <w:lang w:val="en-US" w:eastAsia="zh-CN" w:bidi="ar"/>
              </w:rPr>
              <w:t xml:space="preserve">标本</w:t>
            </w:r>
            <w:r>
              <w:rPr>
                <w:rFonts w:hint="eastAsia" w:ascii="宋体" w:hAnsi="宋体" w:eastAsia="宋体" w:cs="宋体"/>
                <w:b/>
                <w:bCs/>
                <w:color w:val="auto"/>
                <w:sz w:val="21"/>
                <w:szCs w:val="21"/>
                <w:lang w:bidi="ar"/>
              </w:rPr>
              <w:t xml:space="preserve">冷链运输体系及服务资质</w:t>
            </w:r>
            <w:r>
              <w:rPr>
                <w:rFonts w:hint="eastAsia" w:ascii="宋体" w:hAnsi="宋体" w:eastAsia="宋体" w:cs="宋体"/>
                <w:b/>
                <w:bCs/>
                <w:color w:val="auto"/>
                <w:sz w:val="21"/>
                <w:szCs w:val="21"/>
                <w:lang w:val="en-US" w:eastAsia="zh-CN" w:bidi="ar"/>
              </w:rPr>
              <w:t xml:space="preserve">5</w:t>
            </w:r>
            <w:r>
              <w:rPr>
                <w:rFonts w:hint="eastAsia" w:ascii="宋体" w:hAnsi="宋体" w:eastAsia="宋体" w:cs="宋体"/>
                <w:b/>
                <w:bCs/>
                <w:color w:val="auto"/>
                <w:sz w:val="21"/>
                <w:szCs w:val="21"/>
              </w:rPr>
              <w:t xml:space="preserve">分</w:t>
            </w:r>
            <w:r/>
          </w:p>
        </w:tc>
        <w:tc>
          <w:tcPr>
            <w:tcW w:w="7308" w:type="dxa"/>
            <w:vAlign w:val="center"/>
            <w:textDirection w:val="lrTb"/>
            <w:noWrap w:val="false"/>
          </w:tcPr>
          <w:p>
            <w:pPr>
              <w:jc w:val="left"/>
              <w:spacing w:after="57"/>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eastAsia="zh-CN" w:bidi="ar"/>
              </w:rPr>
              <w:t xml:space="preserve">响应单位</w:t>
            </w:r>
            <w:r>
              <w:rPr>
                <w:rFonts w:hint="eastAsia" w:ascii="宋体" w:hAnsi="宋体" w:eastAsia="宋体" w:cs="宋体"/>
                <w:b w:val="0"/>
                <w:bCs w:val="0"/>
                <w:color w:val="auto"/>
                <w:sz w:val="21"/>
                <w:szCs w:val="21"/>
                <w:highlight w:val="none"/>
                <w:lang w:bidi="ar"/>
              </w:rPr>
              <w:t xml:space="preserve">具备自有冷链物流运输车辆的得</w:t>
            </w:r>
            <w:r>
              <w:rPr>
                <w:rFonts w:hint="eastAsia" w:ascii="宋体" w:hAnsi="宋体" w:eastAsia="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bidi="ar"/>
              </w:rPr>
              <w:t xml:space="preserve">分；租赁或与第三方医疗物流公司合作的得2分。</w:t>
            </w:r>
            <w:r/>
          </w:p>
          <w:p>
            <w:pPr>
              <w:pStyle w:val="971"/>
              <w:rPr>
                <w:rFonts w:hint="eastAsia" w:ascii="宋体" w:hAnsi="宋体" w:eastAsia="宋体" w:cs="宋体"/>
                <w:b w:val="0"/>
                <w:bCs w:val="0"/>
                <w:color w:val="auto"/>
                <w:sz w:val="21"/>
                <w:szCs w:val="21"/>
                <w:highlight w:val="none"/>
                <w:lang w:val="en-US"/>
              </w:rPr>
            </w:pPr>
            <w:r>
              <w:rPr>
                <w:rFonts w:hint="eastAsia" w:ascii="宋体" w:hAnsi="宋体" w:eastAsia="宋体" w:cs="宋体"/>
                <w:b w:val="0"/>
                <w:bCs w:val="0"/>
                <w:color w:val="auto"/>
                <w:sz w:val="21"/>
                <w:szCs w:val="21"/>
                <w:highlight w:val="none"/>
                <w:lang w:val="en-US" w:eastAsia="zh-CN" w:bidi="ar"/>
              </w:rPr>
              <w:t xml:space="preserve">注：需提供购买发票和车辆行驶证（扫描件或图片），未提供不得分。如为租赁或与第三方医疗物流公司合作的需提供响应单位与第三方租赁或合作签署的合同或协议。</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1925"/>
        </w:trPr>
        <w:tc>
          <w:tcPr>
            <w:tcW w:w="806" w:type="dxa"/>
            <w:vAlign w:val="center"/>
            <w:vMerge w:val="restart"/>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4</w:t>
            </w:r>
            <w:r/>
          </w:p>
        </w:tc>
        <w:tc>
          <w:tcPr>
            <w:tcW w:w="1717" w:type="dxa"/>
            <w:vAlign w:val="center"/>
            <w:vMerge w:val="restart"/>
            <w:textDirection w:val="lrTb"/>
            <w:noWrap w:val="false"/>
          </w:tcPr>
          <w:p>
            <w:pPr>
              <w:jc w:val="center"/>
              <w:spacing w:line="320" w:lineRule="exac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整体服务</w:t>
            </w:r>
            <w:r/>
          </w:p>
          <w:p>
            <w:pPr>
              <w:jc w:val="center"/>
              <w:spacing w:line="320" w:lineRule="exact"/>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方案</w:t>
            </w:r>
            <w:r/>
          </w:p>
          <w:p>
            <w:pPr>
              <w:numPr>
                <w:ilvl w:val="3"/>
                <w:numId w:val="4"/>
              </w:numPr>
              <w:jc w:val="center"/>
              <w:keepLines/>
              <w:keepNext/>
              <w:spacing w:line="320" w:lineRule="exact"/>
              <w:rPr>
                <w:rFonts w:hint="eastAsia" w:ascii="宋体" w:hAnsi="宋体" w:eastAsia="宋体" w:cs="宋体"/>
                <w:b/>
                <w:bCs/>
                <w:color w:val="auto"/>
                <w:sz w:val="21"/>
                <w:szCs w:val="21"/>
              </w:rPr>
              <w:outlineLvl w:val="3"/>
            </w:pPr>
            <w:r>
              <w:rPr>
                <w:rFonts w:hint="eastAsia" w:ascii="宋体" w:hAnsi="宋体" w:cs="宋体"/>
                <w:b/>
                <w:bCs/>
                <w:color w:val="000000" w:themeColor="text1"/>
                <w:sz w:val="21"/>
                <w:szCs w:val="21"/>
                <w:lang w:val="en-US" w:eastAsia="zh-CN"/>
                <w14:textFill>
                  <w14:solidFill>
                    <w14:schemeClr w14:val="tx1"/>
                  </w14:solidFill>
                </w14:textFill>
              </w:rPr>
              <w:t xml:space="preserve">36</w:t>
            </w:r>
            <w:r>
              <w:rPr>
                <w:rFonts w:hint="eastAsia" w:ascii="宋体" w:hAnsi="宋体" w:eastAsia="宋体" w:cs="宋体"/>
                <w:b/>
                <w:bCs/>
                <w:color w:val="000000" w:themeColor="text1"/>
                <w:sz w:val="21"/>
                <w:szCs w:val="21"/>
                <w14:textFill>
                  <w14:solidFill>
                    <w14:schemeClr w14:val="tx1"/>
                  </w14:solidFill>
                </w14:textFill>
              </w:rPr>
              <w:t xml:space="preserve">分</w:t>
            </w:r>
            <w:r/>
          </w:p>
        </w:tc>
        <w:tc>
          <w:tcPr>
            <w:tcW w:w="7308" w:type="dxa"/>
            <w:vAlign w:val="center"/>
            <w:textDirection w:val="lrTb"/>
            <w:noWrap w:val="false"/>
          </w:tcPr>
          <w:p>
            <w:pPr>
              <w:jc w:val="left"/>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拟投入本项目</w:t>
            </w:r>
            <w:r>
              <w:rPr>
                <w:rFonts w:hint="eastAsia" w:ascii="宋体" w:hAnsi="宋体" w:eastAsia="宋体" w:cs="宋体"/>
                <w:b/>
                <w:bCs/>
                <w:color w:val="auto"/>
                <w:sz w:val="21"/>
                <w:szCs w:val="21"/>
                <w:highlight w:val="none"/>
                <w:lang w:val="en-US" w:eastAsia="zh-CN"/>
              </w:rPr>
              <w:t xml:space="preserve">的采样现场服务</w:t>
            </w:r>
            <w:r>
              <w:rPr>
                <w:rFonts w:hint="eastAsia" w:ascii="宋体" w:hAnsi="宋体" w:eastAsia="宋体" w:cs="宋体"/>
                <w:b/>
                <w:bCs/>
                <w:color w:val="auto"/>
                <w:sz w:val="21"/>
                <w:szCs w:val="21"/>
                <w:highlight w:val="none"/>
              </w:rPr>
              <w:t xml:space="preserve">方案：</w:t>
            </w:r>
            <w:r/>
          </w:p>
          <w:p>
            <w:pPr>
              <w:numPr>
                <w:ilvl w:val="3"/>
                <w:numId w:val="5"/>
              </w:numPr>
              <w:jc w:val="left"/>
              <w:keepLines/>
              <w:keepNext/>
              <w:spacing w:line="320" w:lineRule="exact"/>
              <w:rPr>
                <w:rFonts w:hint="eastAsia" w:ascii="宋体" w:hAnsi="宋体" w:eastAsia="宋体" w:cs="宋体"/>
                <w:sz w:val="21"/>
                <w:szCs w:val="21"/>
                <w:highlight w:val="none"/>
              </w:rPr>
              <w:outlineLvl w:val="3"/>
            </w:pPr>
            <w:r>
              <w:rPr>
                <w:rFonts w:hint="eastAsia" w:ascii="宋体" w:hAnsi="宋体" w:eastAsia="宋体" w:cs="宋体"/>
                <w:bCs/>
                <w:sz w:val="21"/>
                <w:szCs w:val="21"/>
                <w:highlight w:val="none"/>
              </w:rPr>
              <w:t xml:space="preserve">拟投入本项目的采样现场服务方案：①问卷调研及信息处理；②采样及现场操作规范；③培训计划。</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能体现上述评审要点且实施方案详细完整、措施得当、针对性强的每有一项得2分；体现上述评审要点但内容无法完全贴合需求的每有一项得1分；未能体现评审要点（或无实质性内容的），对应项得0分。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2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7308" w:type="dxa"/>
            <w:vAlign w:val="center"/>
            <w:textDirection w:val="lrTb"/>
            <w:noWrap w:val="false"/>
          </w:tcPr>
          <w:p>
            <w:pPr>
              <w:jc w:val="left"/>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拟投入本项目</w:t>
            </w:r>
            <w:r>
              <w:rPr>
                <w:rFonts w:hint="eastAsia" w:ascii="宋体" w:hAnsi="宋体" w:eastAsia="宋体" w:cs="宋体"/>
                <w:b/>
                <w:bCs/>
                <w:color w:val="auto"/>
                <w:sz w:val="21"/>
                <w:szCs w:val="21"/>
                <w:lang w:val="en-US" w:eastAsia="zh-CN"/>
              </w:rPr>
              <w:t xml:space="preserve">的运输保障</w:t>
            </w:r>
            <w:r>
              <w:rPr>
                <w:rFonts w:hint="eastAsia" w:ascii="宋体" w:hAnsi="宋体" w:eastAsia="宋体" w:cs="宋体"/>
                <w:b/>
                <w:bCs/>
                <w:color w:val="auto"/>
                <w:sz w:val="21"/>
                <w:szCs w:val="21"/>
              </w:rPr>
              <w:t xml:space="preserve">方案：</w:t>
            </w:r>
            <w:r/>
          </w:p>
          <w:p>
            <w:pPr>
              <w:numPr>
                <w:ilvl w:val="3"/>
                <w:numId w:val="5"/>
              </w:numPr>
              <w:jc w:val="left"/>
              <w:keepLines/>
              <w:keepNext/>
              <w:spacing w:line="320" w:lineRule="exact"/>
              <w:rPr>
                <w:rFonts w:hint="eastAsia" w:ascii="宋体" w:hAnsi="宋体" w:eastAsia="宋体" w:cs="宋体"/>
                <w:bCs/>
                <w:sz w:val="21"/>
                <w:szCs w:val="21"/>
              </w:rPr>
              <w:outlineLvl w:val="3"/>
            </w:pPr>
            <w:r>
              <w:rPr>
                <w:rFonts w:hint="eastAsia" w:ascii="宋体" w:hAnsi="宋体" w:eastAsia="宋体" w:cs="宋体"/>
                <w:bCs/>
                <w:sz w:val="21"/>
                <w:szCs w:val="21"/>
              </w:rPr>
              <w:t xml:space="preserve">拟投入本项目的运输保障方案：①物流保障措施；②冷链物流运输方案</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③运输实力配置</w:t>
            </w:r>
            <w:r>
              <w:rPr>
                <w:rFonts w:hint="eastAsia" w:ascii="宋体" w:hAnsi="宋体" w:eastAsia="宋体" w:cs="宋体"/>
                <w:bCs/>
                <w:sz w:val="21"/>
                <w:szCs w:val="21"/>
              </w:rPr>
              <w:t xml:space="preserve">。</w:t>
            </w:r>
            <w:r/>
          </w:p>
          <w:p>
            <w:pPr>
              <w:spacing w:line="320" w:lineRule="exact"/>
              <w:rPr>
                <w:rFonts w:hint="eastAsia" w:ascii="宋体" w:hAnsi="宋体" w:eastAsia="宋体" w:cs="宋体"/>
                <w:color w:val="auto"/>
                <w:sz w:val="21"/>
                <w:szCs w:val="21"/>
              </w:rPr>
            </w:pPr>
            <w:r>
              <w:rPr>
                <w:rFonts w:hint="eastAsia" w:ascii="宋体" w:hAnsi="宋体" w:eastAsia="宋体" w:cs="宋体"/>
                <w:sz w:val="21"/>
                <w:szCs w:val="21"/>
              </w:rPr>
              <w:t xml:space="preserve">能体现上述评审要点且实施方案详细完整、理解透彻、针对性强的每有一项得2分；体现上述评审要点但内容无法完全贴合需求的的每有一项得1分；未能体现评审要点（或无实质性内容的），对应项得0分。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r>
      <w:tr>
        <w:trPr>
          <w:jc w:val="center"/>
          <w:trHeight w:val="2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7308" w:type="dxa"/>
            <w:vAlign w:val="center"/>
            <w:textDirection w:val="lrTb"/>
            <w:noWrap w:val="false"/>
          </w:tcPr>
          <w:p>
            <w:pPr>
              <w:jc w:val="left"/>
              <w:spacing w:line="320" w:lineRule="exac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rPr>
              <w:t xml:space="preserve">拟投入本项目</w:t>
            </w:r>
            <w:r>
              <w:rPr>
                <w:rFonts w:hint="eastAsia" w:ascii="宋体" w:hAnsi="宋体" w:eastAsia="宋体" w:cs="宋体"/>
                <w:b/>
                <w:bCs/>
                <w:color w:val="auto"/>
                <w:sz w:val="21"/>
                <w:szCs w:val="21"/>
                <w:lang w:val="en-US" w:eastAsia="zh-CN"/>
              </w:rPr>
              <w:t xml:space="preserve">的检测流程</w:t>
            </w:r>
            <w:r>
              <w:rPr>
                <w:rFonts w:hint="eastAsia" w:ascii="宋体" w:hAnsi="宋体" w:eastAsia="宋体" w:cs="宋体"/>
                <w:b/>
                <w:bCs/>
                <w:color w:val="auto"/>
                <w:sz w:val="21"/>
                <w:szCs w:val="21"/>
              </w:rPr>
              <w:t xml:space="preserve">方案</w:t>
            </w:r>
            <w:r>
              <w:rPr>
                <w:rFonts w:hint="eastAsia" w:ascii="宋体" w:hAnsi="宋体" w:eastAsia="宋体" w:cs="宋体"/>
                <w:b/>
                <w:bCs/>
                <w:color w:val="auto"/>
                <w:sz w:val="21"/>
                <w:szCs w:val="21"/>
                <w:lang w:eastAsia="zh-CN"/>
              </w:rPr>
              <w:t xml:space="preserve">：</w:t>
            </w:r>
            <w:r/>
          </w:p>
          <w:p>
            <w:pPr>
              <w:numPr>
                <w:ilvl w:val="3"/>
                <w:numId w:val="5"/>
              </w:numPr>
              <w:jc w:val="left"/>
              <w:keepLines/>
              <w:keepNext/>
              <w:spacing w:line="320" w:lineRule="exact"/>
              <w:rPr>
                <w:rFonts w:hint="eastAsia" w:ascii="宋体" w:hAnsi="宋体" w:eastAsia="宋体" w:cs="宋体"/>
                <w:sz w:val="21"/>
                <w:szCs w:val="21"/>
              </w:rPr>
              <w:outlineLvl w:val="3"/>
            </w:pPr>
            <w:r>
              <w:rPr>
                <w:rFonts w:hint="eastAsia" w:ascii="宋体" w:hAnsi="宋体" w:eastAsia="宋体" w:cs="宋体"/>
                <w:bCs/>
                <w:sz w:val="21"/>
                <w:szCs w:val="21"/>
              </w:rPr>
              <w:t xml:space="preserve">拟投入本项目的检测流程方案：①检测方案；②报告时间；③报告查询方式。</w:t>
            </w:r>
            <w:r/>
          </w:p>
          <w:p>
            <w:pPr>
              <w:spacing w:line="320" w:lineRule="exact"/>
              <w:rPr>
                <w:rFonts w:hint="eastAsia" w:ascii="宋体" w:hAnsi="宋体" w:eastAsia="宋体" w:cs="宋体"/>
                <w:color w:val="auto"/>
                <w:sz w:val="21"/>
                <w:szCs w:val="21"/>
              </w:rPr>
            </w:pPr>
            <w:r>
              <w:rPr>
                <w:rFonts w:hint="eastAsia" w:ascii="宋体" w:hAnsi="宋体" w:eastAsia="宋体" w:cs="宋体"/>
                <w:sz w:val="21"/>
                <w:szCs w:val="21"/>
              </w:rPr>
              <w:t xml:space="preserve">能体现上述评审要点且检测方案详细完整、报告内容完整、查询方式便捷的每有一项得2分；体现上述评审要点但内容无法完全贴合需求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2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7308" w:type="dxa"/>
            <w:vAlign w:val="center"/>
            <w:textDirection w:val="lrTb"/>
            <w:noWrap w:val="false"/>
          </w:tcPr>
          <w:p>
            <w:pPr>
              <w:jc w:val="left"/>
              <w:spacing w:line="32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拟投入本项目</w:t>
            </w:r>
            <w:r>
              <w:rPr>
                <w:rFonts w:hint="eastAsia" w:ascii="宋体" w:hAnsi="宋体" w:eastAsia="宋体" w:cs="宋体"/>
                <w:b/>
                <w:bCs/>
                <w:color w:val="auto"/>
                <w:sz w:val="21"/>
                <w:szCs w:val="21"/>
                <w:lang w:val="en-US" w:eastAsia="zh-CN"/>
              </w:rPr>
              <w:t xml:space="preserve">的质量保障</w:t>
            </w:r>
            <w:r>
              <w:rPr>
                <w:rFonts w:hint="eastAsia" w:ascii="宋体" w:hAnsi="宋体" w:eastAsia="宋体" w:cs="宋体"/>
                <w:b/>
                <w:bCs/>
                <w:color w:val="auto"/>
                <w:sz w:val="21"/>
                <w:szCs w:val="21"/>
              </w:rPr>
              <w:t xml:space="preserve">方案</w:t>
            </w:r>
            <w:r>
              <w:rPr>
                <w:rFonts w:hint="eastAsia" w:ascii="宋体" w:hAnsi="宋体" w:eastAsia="宋体" w:cs="宋体"/>
                <w:b/>
                <w:bCs/>
                <w:color w:val="auto"/>
                <w:sz w:val="21"/>
                <w:szCs w:val="21"/>
                <w:lang w:eastAsia="zh-CN"/>
              </w:rPr>
              <w:t xml:space="preserve">：</w:t>
            </w:r>
            <w:r/>
          </w:p>
          <w:p>
            <w:pPr>
              <w:numPr>
                <w:ilvl w:val="3"/>
                <w:numId w:val="5"/>
              </w:numPr>
              <w:jc w:val="left"/>
              <w:keepLines/>
              <w:keepNext/>
              <w:spacing w:line="320" w:lineRule="exact"/>
              <w:rPr>
                <w:rFonts w:hint="eastAsia" w:ascii="宋体" w:hAnsi="宋体" w:eastAsia="宋体" w:cs="宋体"/>
                <w:bCs/>
                <w:sz w:val="21"/>
                <w:szCs w:val="21"/>
              </w:rPr>
              <w:outlineLvl w:val="3"/>
            </w:pPr>
            <w:r>
              <w:rPr>
                <w:rFonts w:hint="eastAsia" w:ascii="宋体" w:hAnsi="宋体" w:eastAsia="宋体" w:cs="宋体"/>
                <w:bCs/>
                <w:sz w:val="21"/>
                <w:szCs w:val="21"/>
              </w:rPr>
              <w:t xml:space="preserve">拟投入本项目的质量保障方案：①标本运输保存；②检验质量保证；③异常报告处理。</w:t>
            </w:r>
            <w:r/>
          </w:p>
          <w:p>
            <w:pPr>
              <w:spacing w:line="320" w:lineRule="exact"/>
              <w:rPr>
                <w:rFonts w:hint="eastAsia" w:ascii="宋体" w:hAnsi="宋体" w:eastAsia="宋体" w:cs="宋体"/>
                <w:color w:val="auto"/>
                <w:sz w:val="21"/>
                <w:szCs w:val="21"/>
              </w:rPr>
            </w:pPr>
            <w:r>
              <w:rPr>
                <w:rFonts w:hint="eastAsia" w:ascii="宋体" w:hAnsi="宋体" w:eastAsia="宋体" w:cs="宋体"/>
                <w:sz w:val="21"/>
                <w:szCs w:val="21"/>
              </w:rPr>
              <w:t xml:space="preserve">能体现上述评审要点且保障方案详细完整、理解透彻、针对性强的每有一项得2分；体现上述评审要点但体现不完整的每有一项得1分；未能体现评审要点（或无实质性内容的），对应项得0分。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2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7308" w:type="dxa"/>
            <w:vAlign w:val="center"/>
            <w:textDirection w:val="lrTb"/>
            <w:noWrap w:val="false"/>
          </w:tcPr>
          <w:p>
            <w:pPr>
              <w:jc w:val="left"/>
              <w:spacing w:line="32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拟投入本项目</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应急处理方案</w:t>
            </w:r>
            <w:r>
              <w:rPr>
                <w:rFonts w:hint="eastAsia" w:ascii="宋体" w:hAnsi="宋体" w:eastAsia="宋体" w:cs="宋体"/>
                <w:b/>
                <w:bCs/>
                <w:color w:val="auto"/>
                <w:sz w:val="21"/>
                <w:szCs w:val="21"/>
                <w:highlight w:val="none"/>
                <w:lang w:eastAsia="zh-CN"/>
              </w:rPr>
              <w:t xml:space="preserve">：</w:t>
            </w:r>
            <w:r/>
          </w:p>
          <w:p>
            <w:pPr>
              <w:numPr>
                <w:ilvl w:val="3"/>
                <w:numId w:val="5"/>
              </w:numPr>
              <w:jc w:val="left"/>
              <w:keepLines/>
              <w:keepNext/>
              <w:spacing w:line="320" w:lineRule="exact"/>
              <w:rPr>
                <w:rFonts w:hint="eastAsia" w:ascii="宋体" w:hAnsi="宋体" w:eastAsia="宋体" w:cs="宋体"/>
                <w:bCs/>
                <w:sz w:val="21"/>
                <w:szCs w:val="21"/>
                <w:highlight w:val="none"/>
              </w:rPr>
              <w:outlineLvl w:val="3"/>
            </w:pPr>
            <w:r>
              <w:rPr>
                <w:rFonts w:hint="eastAsia" w:ascii="宋体" w:hAnsi="宋体" w:eastAsia="宋体" w:cs="宋体"/>
                <w:bCs/>
                <w:sz w:val="21"/>
                <w:szCs w:val="21"/>
                <w:highlight w:val="none"/>
              </w:rPr>
              <w:t xml:space="preserve">拟投入本项目的应急处理方案：①短期样本量过大或过少；②加急标本；③突发事件的处理等。</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能体现上述评审要点且实施方案详细完整、理解透彻、针对性强的的每有一项得2分；体现部分评审点但方案不贴合需求的每有一项得1分；未能体现评审要点（或无实质性内容的），对应项得0分。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20"/>
        </w:trPr>
        <w:tc>
          <w:tcPr>
            <w:tcW w:w="806" w:type="dxa"/>
            <w:vAlign w:val="center"/>
            <w:vMerge w:val="continue"/>
            <w:textDirection w:val="lrTb"/>
            <w:noWrap w:val="false"/>
          </w:tcPr>
          <w:p>
            <w:pPr>
              <w:jc w:val="center"/>
              <w:spacing w:line="320" w:lineRule="exac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r>
            <w:r/>
          </w:p>
        </w:tc>
        <w:tc>
          <w:tcPr>
            <w:tcW w:w="1717" w:type="dxa"/>
            <w:vAlign w:val="center"/>
            <w:vMerge w:val="continue"/>
            <w:textDirection w:val="lrTb"/>
            <w:noWrap w:val="false"/>
          </w:tcPr>
          <w:p>
            <w:pPr>
              <w:jc w:val="center"/>
              <w:spacing w:line="320" w:lineRule="exact"/>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7308" w:type="dxa"/>
            <w:vAlign w:val="center"/>
            <w:textDirection w:val="lrTb"/>
            <w:noWrap w:val="false"/>
          </w:tcPr>
          <w:p>
            <w:r>
              <w:t xml:space="preserve">拟为本项目提供的延伸服务支持：①阳性人群随访管理服务对接方案；②筛查数据可视化与查询支持；③健康教育与科普宣传协作机制。</w:t>
            </w:r>
            <w:r>
              <w:br/>
            </w:r>
            <w:r>
              <w:t xml:space="preserve">能体现上述评审要点且实施方案详细完整、针对性强的，每有一项得2分；体现部分评审点但方案不贴合需求的，每有一项得1分；未能体现评审要点（或无实质性内容）的，对应项得0分。</w:t>
            </w:r>
            <w:r/>
          </w:p>
        </w:tc>
        <w:tc>
          <w:tcPr>
            <w:tcW w:w="708"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r>
      <w:tr>
        <w:trPr>
          <w:jc w:val="center"/>
          <w:trHeight w:val="703"/>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p>
        </w:tc>
        <w:tc>
          <w:tcPr>
            <w:tcW w:w="1717" w:type="dxa"/>
            <w:vAlign w:val="center"/>
            <w:textDirection w:val="lrTb"/>
            <w:noWrap w:val="false"/>
          </w:tcPr>
          <w:p>
            <w:pPr>
              <w:jc w:val="center"/>
              <w:spacing w:line="32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类似经验</w:t>
            </w:r>
            <w:r/>
          </w:p>
          <w:p>
            <w:pPr>
              <w:jc w:val="center"/>
              <w:spacing w:line="32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分</w:t>
            </w:r>
            <w:r/>
          </w:p>
        </w:tc>
        <w:tc>
          <w:tcPr>
            <w:tcW w:w="7308" w:type="dxa"/>
            <w:vAlign w:val="center"/>
            <w:textDirection w:val="lrTb"/>
            <w:noWrap w:val="false"/>
          </w:tcPr>
          <w:p>
            <w:p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响应单位须提供自2024年1月1日(以合同签订日期为准)起至响应文件递交截止日，承担过胃癌和/或结直肠癌早筛(筛查)类项目服务业绩。</w:t>
            </w:r>
            <w:r/>
          </w:p>
          <w:p>
            <w:p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样本例数≥5万例，得6分;</w:t>
            </w:r>
            <w:r/>
          </w:p>
          <w:p>
            <w:p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样本例数≥3万例，得3分;</w:t>
            </w:r>
            <w:r/>
          </w:p>
          <w:p>
            <w:p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样本例数≥1万例，得2分;</w:t>
            </w:r>
            <w:r/>
          </w:p>
          <w:p>
            <w:pPr>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样本例数&lt;1万例，得1分;</w:t>
            </w:r>
            <w:r/>
          </w:p>
          <w:p>
            <w:pPr>
              <w:rPr>
                <w:highlight w:val="none"/>
              </w:rPr>
            </w:pPr>
            <w:r>
              <w:rPr>
                <w:rFonts w:hint="eastAsia" w:ascii="宋体" w:hAnsi="宋体" w:cs="宋体"/>
                <w:bCs/>
                <w:sz w:val="21"/>
                <w:szCs w:val="21"/>
                <w:highlight w:val="none"/>
                <w:lang w:val="en-US" w:eastAsia="zh-CN"/>
              </w:rPr>
              <w:t xml:space="preserve">本项最高得6分，未提供得0分。备注:业绩可为响应单位或其全资、控股子公司的项目，提供合同复印件加盖公章;子公司业绩须同步提供股权关系证明材料(加盖响应单位公章)，业绩以合同签订主体、合同签订日期为准。</w:t>
            </w:r>
            <w:r/>
          </w:p>
        </w:tc>
        <w:tc>
          <w:tcPr>
            <w:tcW w:w="708" w:type="dxa"/>
            <w:vAlign w:val="center"/>
            <w:textDirection w:val="lrTb"/>
            <w:noWrap w:val="false"/>
          </w:tcPr>
          <w:p>
            <w:pPr>
              <w:jc w:val="center"/>
              <w:spacing w:line="32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r>
      <w:tr>
        <w:trPr>
          <w:jc w:val="center"/>
          <w:trHeight w:val="703"/>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w:t>
            </w:r>
            <w:r/>
          </w:p>
        </w:tc>
        <w:tc>
          <w:tcPr>
            <w:tcW w:w="1717" w:type="dxa"/>
            <w:vAlign w:val="center"/>
            <w:textDirection w:val="lrTb"/>
            <w:noWrap w:val="false"/>
          </w:tcPr>
          <w:p>
            <w:pPr>
              <w:jc w:val="center"/>
              <w:spacing w:line="32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响应能力</w:t>
            </w:r>
            <w:r/>
          </w:p>
          <w:p>
            <w:pPr>
              <w:jc w:val="center"/>
              <w:spacing w:line="32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4分</w:t>
            </w:r>
            <w:r/>
          </w:p>
        </w:tc>
        <w:tc>
          <w:tcPr>
            <w:tcW w:w="7308" w:type="dxa"/>
            <w:vAlign w:val="center"/>
            <w:textDirection w:val="lrTb"/>
            <w:noWrap w:val="false"/>
          </w:tcPr>
          <w:p>
            <w:pPr>
              <w:rPr>
                <w:highlight w:val="none"/>
              </w:rPr>
            </w:pPr>
            <w:r>
              <w:rPr>
                <w:highlight w:val="none"/>
              </w:rPr>
              <w:t xml:space="preserve">响应单位承诺在采购人提出服务要求后</w:t>
            </w:r>
            <w:r>
              <w:rPr>
                <w:rFonts w:hint="eastAsia"/>
                <w:highlight w:val="none"/>
                <w:lang w:val="en-US" w:eastAsia="zh-CN"/>
              </w:rPr>
              <w:t xml:space="preserve">4</w:t>
            </w:r>
            <w:r>
              <w:rPr>
                <w:highlight w:val="none"/>
              </w:rPr>
              <w:t xml:space="preserve">小时内（含）响应并派服务人员赶到项目现场提供服务的，</w:t>
            </w:r>
            <w:r>
              <w:rPr>
                <w:rFonts w:hint="eastAsia"/>
                <w:highlight w:val="none"/>
                <w:lang w:val="en-US" w:eastAsia="zh-CN"/>
              </w:rPr>
              <w:t xml:space="preserve">不得分</w:t>
            </w:r>
            <w:r>
              <w:rPr>
                <w:rFonts w:hint="eastAsia"/>
                <w:highlight w:val="none"/>
                <w:lang w:eastAsia="zh-CN"/>
              </w:rPr>
              <w:t xml:space="preserve">（</w:t>
            </w:r>
            <w:r>
              <w:rPr>
                <w:rFonts w:hint="eastAsia"/>
                <w:highlight w:val="none"/>
                <w:lang w:val="en-US" w:eastAsia="zh-CN"/>
              </w:rPr>
              <w:t xml:space="preserve">基准要求</w:t>
            </w:r>
            <w:r>
              <w:rPr>
                <w:rFonts w:hint="eastAsia"/>
                <w:highlight w:val="none"/>
                <w:lang w:eastAsia="zh-CN"/>
              </w:rPr>
              <w:t xml:space="preserve">）</w:t>
            </w:r>
            <w:r>
              <w:rPr>
                <w:highlight w:val="none"/>
              </w:rPr>
              <w:t xml:space="preserve">；</w:t>
            </w:r>
            <w:r>
              <w:rPr>
                <w:highlight w:val="none"/>
              </w:rPr>
              <w:br/>
            </w:r>
            <w:r>
              <w:rPr>
                <w:rFonts w:hint="eastAsia"/>
                <w:highlight w:val="none"/>
                <w:lang w:val="en-US" w:eastAsia="zh-CN"/>
              </w:rPr>
              <w:t xml:space="preserve">在基准要求基础上，每提前0.5小时（30分钟），加1分；最高加4分；</w:t>
            </w:r>
            <w:r>
              <w:rPr>
                <w:highlight w:val="none"/>
              </w:rPr>
              <w:br/>
            </w:r>
            <w:r>
              <w:rPr>
                <w:highlight w:val="none"/>
              </w:rPr>
              <w:t xml:space="preserve">无承诺或其它情形的不得分。</w:t>
            </w:r>
            <w:r>
              <w:rPr>
                <w:highlight w:val="none"/>
              </w:rPr>
              <w:br/>
            </w:r>
            <w:r>
              <w:rPr>
                <w:highlight w:val="none"/>
              </w:rPr>
              <w:t xml:space="preserve">注：需提供相关承诺函（格式自拟）并加盖响应单位公章。</w:t>
            </w:r>
            <w:r/>
          </w:p>
        </w:tc>
        <w:tc>
          <w:tcPr>
            <w:tcW w:w="708" w:type="dxa"/>
            <w:vAlign w:val="center"/>
            <w:textDirection w:val="lrTb"/>
            <w:noWrap w:val="false"/>
          </w:tcPr>
          <w:p>
            <w:pPr>
              <w:jc w:val="center"/>
              <w:spacing w:line="32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r>
      <w:tr>
        <w:trPr>
          <w:jc w:val="center"/>
          <w:trHeight w:val="20"/>
        </w:trPr>
        <w:tc>
          <w:tcPr>
            <w:tcW w:w="806" w:type="dxa"/>
            <w:vAlign w:val="center"/>
            <w:textDirection w:val="lrTb"/>
            <w:noWrap w:val="false"/>
          </w:tcPr>
          <w:p>
            <w:pPr>
              <w:jc w:val="center"/>
              <w:spacing w:line="3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gridSpan w:val="2"/>
            <w:tcW w:w="9025" w:type="dxa"/>
            <w:vAlign w:val="center"/>
            <w:textDirection w:val="lrTb"/>
            <w:noWrap w:val="false"/>
          </w:tcPr>
          <w:p>
            <w:pPr>
              <w:jc w:val="center"/>
              <w:spacing w:line="320" w:lineRule="exact"/>
              <w:rPr>
                <w:rFonts w:hint="eastAsia" w:ascii="宋体" w:hAnsi="宋体" w:eastAsia="宋体" w:cs="宋体"/>
                <w:color w:val="auto"/>
                <w:sz w:val="21"/>
                <w:szCs w:val="21"/>
                <w:highlight w:val="yellow"/>
              </w:rPr>
            </w:pPr>
            <w:r>
              <w:rPr>
                <w:rFonts w:hint="eastAsia" w:ascii="宋体" w:hAnsi="宋体" w:eastAsia="宋体" w:cs="宋体"/>
                <w:b/>
                <w:bCs/>
                <w:color w:val="auto"/>
                <w:sz w:val="21"/>
                <w:szCs w:val="21"/>
                <w:highlight w:val="none"/>
              </w:rPr>
              <w:t xml:space="preserve">合计</w:t>
            </w:r>
            <w:r/>
          </w:p>
        </w:tc>
        <w:tc>
          <w:tcPr>
            <w:tcW w:w="708" w:type="dxa"/>
            <w:vAlign w:val="center"/>
            <w:textDirection w:val="lrTb"/>
            <w:noWrap w:val="false"/>
          </w:tcPr>
          <w:p>
            <w:pPr>
              <w:jc w:val="center"/>
              <w:spacing w:line="320" w:lineRule="exac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85</w:t>
            </w:r>
            <w:r/>
          </w:p>
        </w:tc>
      </w:tr>
    </w:tbl>
    <w:p>
      <w:pPr>
        <w:numPr>
          <w:ilvl w:val="0"/>
          <w:numId w:val="0"/>
        </w:numPr>
        <w:spacing w:line="400" w:lineRule="exact"/>
        <w:rPr>
          <w:rFonts w:hint="eastAsia" w:ascii="宋体" w:hAnsi="宋体" w:eastAsia="宋体" w:cs="宋体"/>
          <w:b/>
          <w:bCs/>
          <w:szCs w:val="21"/>
        </w:rPr>
      </w:pPr>
      <w:r>
        <w:rPr>
          <w:rFonts w:hint="eastAsia" w:ascii="宋体" w:hAnsi="宋体" w:eastAsia="宋体" w:cs="宋体"/>
          <w:b/>
          <w:bCs/>
          <w:szCs w:val="21"/>
        </w:rPr>
      </w:r>
      <w:r/>
    </w:p>
    <w:p>
      <w:pPr>
        <w:ind w:firstLine="420"/>
        <w:jc w:val="right"/>
        <w:spacing w:line="380" w:lineRule="exact"/>
        <w:rPr>
          <w:rFonts w:hint="eastAsia" w:ascii="宋体" w:hAnsi="宋体" w:eastAsia="宋体" w:cs="宋体"/>
          <w:b/>
          <w:szCs w:val="21"/>
        </w:rPr>
      </w:pPr>
      <w:r>
        <w:rPr>
          <w:rFonts w:hint="eastAsia" w:ascii="宋体" w:hAnsi="宋体" w:eastAsia="宋体" w:cs="宋体"/>
          <w:b/>
          <w:szCs w:val="21"/>
        </w:rPr>
      </w:r>
      <w:r/>
    </w:p>
    <w:p>
      <w:pPr>
        <w:jc w:val="left"/>
        <w:widowControl/>
        <w:rPr>
          <w:rFonts w:hint="eastAsia" w:ascii="宋体" w:hAnsi="宋体" w:eastAsia="宋体" w:cs="宋体"/>
          <w:b/>
          <w:szCs w:val="21"/>
        </w:rPr>
      </w:pPr>
      <w:r>
        <w:rPr>
          <w:rFonts w:hint="eastAsia" w:ascii="宋体" w:hAnsi="宋体" w:eastAsia="宋体" w:cs="宋体"/>
          <w:b/>
          <w:szCs w:val="21"/>
        </w:rPr>
        <w:br w:type="page" w:clear="all"/>
      </w:r>
      <w:r/>
    </w:p>
    <w:p>
      <w:pPr>
        <w:jc w:val="left"/>
        <w:spacing w:line="380" w:lineRule="exact"/>
        <w:rPr>
          <w:rFonts w:hint="eastAsia" w:ascii="宋体" w:hAnsi="宋体" w:eastAsia="宋体" w:cs="宋体"/>
          <w:b/>
          <w:szCs w:val="21"/>
        </w:rPr>
      </w:pPr>
      <w:r>
        <w:rPr>
          <w:rFonts w:hint="eastAsia" w:ascii="宋体" w:hAnsi="宋体" w:eastAsia="宋体" w:cs="宋体"/>
          <w:b/>
          <w:szCs w:val="21"/>
        </w:rPr>
        <w:t xml:space="preserve">附件：</w:t>
      </w:r>
      <w:r>
        <w:rPr>
          <w:rFonts w:hint="eastAsia" w:ascii="宋体" w:hAnsi="宋体" w:eastAsia="宋体" w:cs="宋体"/>
          <w:b/>
          <w:szCs w:val="21"/>
          <w:lang w:val="en-US" w:eastAsia="zh-CN"/>
        </w:rPr>
        <w:t xml:space="preserve">吴中区1</w:t>
      </w:r>
      <w:r>
        <w:rPr>
          <w:rFonts w:hint="eastAsia" w:ascii="宋体" w:hAnsi="宋体" w:cs="宋体"/>
          <w:b/>
          <w:szCs w:val="21"/>
          <w:lang w:val="en-US" w:eastAsia="zh-CN"/>
        </w:rPr>
        <w:t xml:space="preserve">5</w:t>
      </w:r>
      <w:r>
        <w:rPr>
          <w:rFonts w:hint="eastAsia" w:ascii="宋体" w:hAnsi="宋体" w:eastAsia="宋体" w:cs="宋体"/>
          <w:b/>
          <w:szCs w:val="21"/>
          <w:lang w:val="en-US" w:eastAsia="zh-CN"/>
        </w:rPr>
        <w:t xml:space="preserve">家</w:t>
      </w:r>
      <w:r>
        <w:rPr>
          <w:rFonts w:hint="eastAsia" w:ascii="宋体" w:hAnsi="宋体" w:eastAsia="宋体" w:cs="宋体"/>
          <w:b/>
          <w:szCs w:val="21"/>
        </w:rPr>
        <w:t xml:space="preserve">基层医疗卫生机构名录</w:t>
      </w:r>
      <w:r/>
    </w:p>
    <w:tbl>
      <w:tblPr>
        <w:tblStyle w:val="742"/>
        <w:tblW w:w="8520" w:type="dxa"/>
        <w:tblInd w:w="93" w:type="dxa"/>
        <w:tblLayout w:type="autofit"/>
        <w:tblCellMar>
          <w:left w:w="108" w:type="dxa"/>
          <w:top w:w="0" w:type="dxa"/>
          <w:right w:w="108" w:type="dxa"/>
          <w:bottom w:w="0" w:type="dxa"/>
        </w:tblCellMar>
        <w:tblLook w:val="04A0" w:firstRow="1" w:lastRow="0" w:firstColumn="1" w:lastColumn="0" w:noHBand="0" w:noVBand="1"/>
      </w:tblPr>
      <w:tblGrid>
        <w:gridCol w:w="1235"/>
        <w:gridCol w:w="1757"/>
        <w:gridCol w:w="5528"/>
      </w:tblGrid>
      <w:tr>
        <w:trPr>
          <w:trHeight w:val="509"/>
        </w:trPr>
        <w:tc>
          <w:tcPr>
            <w:gridSpan w:val="3"/>
            <w:shd w:val="clear" w:color="auto" w:fill="auto"/>
            <w:tcBorders>
              <w:top w:val="single" w:color="auto" w:sz="4" w:space="0"/>
              <w:left w:val="single" w:color="auto" w:sz="4" w:space="0"/>
              <w:bottom w:val="single" w:color="auto" w:sz="4" w:space="0"/>
              <w:right w:val="single" w:color="auto" w:sz="4" w:space="0"/>
            </w:tcBorders>
            <w:tcW w:w="8520"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吴中区</w:t>
            </w:r>
            <w:r>
              <w:rPr>
                <w:rFonts w:hint="eastAsia" w:ascii="宋体" w:hAnsi="宋体" w:eastAsia="宋体" w:cs="宋体"/>
                <w:sz w:val="20"/>
                <w:szCs w:val="20"/>
              </w:rPr>
              <w:t xml:space="preserve">基层医疗卫生机构情况概览表</w:t>
            </w:r>
            <w:r/>
          </w:p>
        </w:tc>
      </w:tr>
      <w:tr>
        <w:trPr>
          <w:trHeight w:val="435"/>
        </w:trPr>
        <w:tc>
          <w:tcPr>
            <w:shd w:val="clear" w:color="auto" w:fill="auto"/>
            <w:tcBorders>
              <w:top w:val="none" w:color="000000" w:sz="4" w:space="0"/>
              <w:left w:val="single" w:color="auto" w:sz="4" w:space="0"/>
              <w:bottom w:val="single" w:color="auto" w:sz="4" w:space="0"/>
              <w:right w:val="single" w:color="auto" w:sz="4" w:space="0"/>
            </w:tcBorders>
            <w:tcW w:w="1235"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地区</w:t>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乡镇/街道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机构名称</w:t>
            </w:r>
            <w:r/>
          </w:p>
        </w:tc>
      </w:tr>
      <w:tr>
        <w:trPr>
          <w:trHeight w:val="319"/>
        </w:trPr>
        <w:tc>
          <w:tcPr>
            <w:shd w:val="clear" w:color="auto" w:fill="auto"/>
            <w:tcBorders>
              <w:top w:val="none" w:color="000000" w:sz="4" w:space="0"/>
              <w:left w:val="single" w:color="auto" w:sz="4" w:space="0"/>
              <w:bottom w:val="single" w:color="auto" w:sz="4" w:space="0"/>
              <w:right w:val="single" w:color="auto" w:sz="4" w:space="0"/>
            </w:tcBorders>
            <w:tcW w:w="1235" w:type="dxa"/>
            <w:vAlign w:val="center"/>
            <w:vMerge w:val="restart"/>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吴中区</w:t>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郭巷街道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苏州市吴中区郭巷街道社区卫生服务中心</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757" w:type="dxa"/>
            <w:vAlign w:val="center"/>
            <w:vMerge w:val="restart"/>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临湖镇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苏州市吴中区临湖镇卫生院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auto" w:sz="4" w:space="0"/>
              <w:right w:val="single" w:color="auto" w:sz="4" w:space="0"/>
            </w:tcBorders>
            <w:tcW w:w="1757"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苏州市吴中区临湖镇浦庄卫生院</w:t>
            </w:r>
            <w:r/>
          </w:p>
        </w:tc>
      </w:tr>
      <w:tr>
        <w:trPr>
          <w:trHeight w:val="630"/>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甪直镇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苏州市吴中区第二人民医院</w:t>
            </w:r>
            <w:r>
              <w:rPr>
                <w:rFonts w:hint="eastAsia" w:ascii="宋体" w:hAnsi="宋体" w:eastAsia="宋体" w:cs="宋体"/>
                <w:sz w:val="20"/>
                <w:szCs w:val="20"/>
              </w:rPr>
              <w:br/>
            </w:r>
            <w:r>
              <w:rPr>
                <w:rFonts w:hint="eastAsia" w:ascii="宋体" w:hAnsi="宋体" w:eastAsia="宋体" w:cs="宋体"/>
                <w:sz w:val="20"/>
                <w:szCs w:val="20"/>
              </w:rPr>
              <w:t xml:space="preserve">（苏州市吴中区甪直镇卫生院）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none" w:color="000000"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木渎镇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苏州市吴中区木渎镇社区卫生服务中心</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横泾街道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苏州市吴中区横泾街道社区卫生服务中心</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金庭镇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苏州市吴中区金庭镇中心卫生院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光福镇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苏州市吴中区光福人民医院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城南街道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苏州市吴中区城南街道社区卫生服务中心</w:t>
            </w:r>
            <w:r/>
          </w:p>
        </w:tc>
      </w:tr>
      <w:tr>
        <w:trPr>
          <w:trHeight w:val="495"/>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东山镇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苏州市吴中区中医医院</w:t>
            </w:r>
            <w:r>
              <w:rPr>
                <w:rFonts w:hint="eastAsia" w:ascii="宋体" w:hAnsi="宋体" w:eastAsia="宋体" w:cs="宋体"/>
                <w:sz w:val="20"/>
                <w:szCs w:val="20"/>
              </w:rPr>
              <w:br/>
            </w:r>
            <w:r>
              <w:rPr>
                <w:rFonts w:hint="eastAsia" w:ascii="宋体" w:hAnsi="宋体" w:eastAsia="宋体" w:cs="宋体"/>
                <w:sz w:val="20"/>
                <w:szCs w:val="20"/>
              </w:rPr>
              <w:t xml:space="preserve">（苏州市吴中区东山镇中心卫生院）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香山街道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苏州太湖国家旅游度假区人民医院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胥口镇</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苏州市吴中区胥口镇卫生院</w:t>
            </w:r>
            <w:r/>
          </w:p>
        </w:tc>
      </w:tr>
      <w:tr>
        <w:trPr>
          <w:trHeight w:val="31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越溪街道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苏州市吴中区越溪街道社区卫生服务中心</w:t>
            </w:r>
            <w:r/>
          </w:p>
        </w:tc>
      </w:tr>
      <w:tr>
        <w:trPr>
          <w:trHeight w:val="309"/>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长桥街道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苏州市吴中区城区社区卫生服务中心</w:t>
            </w:r>
            <w:r/>
          </w:p>
        </w:tc>
      </w:tr>
      <w:tr>
        <w:trPr>
          <w:trHeight w:val="375"/>
        </w:trPr>
        <w:tc>
          <w:tcPr>
            <w:tcBorders>
              <w:top w:val="none" w:color="000000" w:sz="4" w:space="0"/>
              <w:left w:val="single" w:color="auto" w:sz="4" w:space="0"/>
              <w:bottom w:val="single" w:color="auto" w:sz="4" w:space="0"/>
              <w:right w:val="single" w:color="auto" w:sz="4" w:space="0"/>
            </w:tcBorders>
            <w:tcW w:w="123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757"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太湖街道</w:t>
            </w:r>
            <w:r/>
          </w:p>
        </w:tc>
        <w:tc>
          <w:tcPr>
            <w:shd w:val="clear" w:color="auto" w:fill="auto"/>
            <w:tcBorders>
              <w:top w:val="none" w:color="000000" w:sz="4" w:space="0"/>
              <w:left w:val="none" w:color="000000" w:sz="4" w:space="0"/>
              <w:bottom w:val="single" w:color="auto" w:sz="4" w:space="0"/>
              <w:right w:val="single" w:color="auto" w:sz="4" w:space="0"/>
            </w:tcBorders>
            <w:tcW w:w="5528" w:type="dxa"/>
            <w:vAlign w:val="center"/>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苏州市吴中区太湖街道社区卫生服务中心</w:t>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235" w:type="dxa"/>
            <w:vAlign w:val="center"/>
            <w:textDirection w:val="lrTb"/>
            <w:noWrap/>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合计</w:t>
            </w:r>
            <w:r/>
          </w:p>
        </w:tc>
        <w:tc>
          <w:tcPr>
            <w:shd w:val="clear" w:color="auto" w:fill="auto"/>
            <w:tcBorders>
              <w:top w:val="none" w:color="000000" w:sz="4" w:space="0"/>
              <w:left w:val="none" w:color="000000" w:sz="4" w:space="0"/>
              <w:bottom w:val="single" w:color="000000" w:sz="4" w:space="0"/>
              <w:right w:val="single" w:color="auto" w:sz="4" w:space="0"/>
            </w:tcBorders>
            <w:tcW w:w="1757" w:type="dxa"/>
            <w:vAlign w:val="center"/>
            <w:textDirection w:val="lrTb"/>
            <w:noWrap/>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r>
            <w:r/>
          </w:p>
        </w:tc>
        <w:tc>
          <w:tcPr>
            <w:shd w:val="clear" w:color="auto" w:fill="auto"/>
            <w:tcBorders>
              <w:top w:val="none" w:color="000000" w:sz="4" w:space="0"/>
              <w:left w:val="none" w:color="000000" w:sz="4" w:space="0"/>
              <w:bottom w:val="single" w:color="000000" w:sz="4" w:space="0"/>
              <w:right w:val="single" w:color="auto" w:sz="4" w:space="0"/>
            </w:tcBorders>
            <w:tcW w:w="5528" w:type="dxa"/>
            <w:vAlign w:val="center"/>
            <w:textDirection w:val="lrTb"/>
            <w:noWrap/>
          </w:tcPr>
          <w:p>
            <w:pPr>
              <w:jc w:val="center"/>
              <w:widowControl/>
              <w:rPr>
                <w:rFonts w:hint="eastAsia" w:ascii="宋体" w:hAnsi="宋体" w:eastAsia="宋体" w:cs="宋体"/>
                <w:b/>
                <w:bCs/>
                <w:sz w:val="20"/>
                <w:szCs w:val="20"/>
                <w:lang w:val="en-US" w:eastAsia="zh-CN"/>
              </w:rPr>
            </w:pPr>
            <w:r>
              <w:rPr>
                <w:rFonts w:hint="eastAsia" w:ascii="宋体" w:hAnsi="宋体" w:eastAsia="宋体" w:cs="宋体"/>
                <w:b/>
                <w:bCs/>
                <w:sz w:val="20"/>
                <w:szCs w:val="20"/>
              </w:rPr>
              <w:t xml:space="preserve">1</w:t>
            </w:r>
            <w:r>
              <w:rPr>
                <w:rFonts w:hint="eastAsia" w:ascii="宋体" w:hAnsi="宋体" w:cs="宋体"/>
                <w:b/>
                <w:bCs/>
                <w:sz w:val="20"/>
                <w:szCs w:val="20"/>
                <w:lang w:val="en-US" w:eastAsia="zh-CN"/>
              </w:rPr>
              <w:t xml:space="preserve">5</w:t>
            </w:r>
            <w:r/>
          </w:p>
        </w:tc>
      </w:tr>
    </w:tbl>
    <w:p>
      <w:pPr>
        <w:rPr>
          <w:rFonts w:hint="eastAsia" w:ascii="宋体" w:hAnsi="宋体" w:eastAsia="宋体" w:cs="宋体"/>
          <w:b/>
          <w:szCs w:val="21"/>
        </w:rPr>
      </w:pPr>
      <w:r>
        <w:rPr>
          <w:rFonts w:hint="eastAsia" w:ascii="宋体" w:hAnsi="宋体" w:eastAsia="宋体" w:cs="宋体"/>
          <w:b/>
          <w:szCs w:val="21"/>
        </w:rPr>
        <w:br w:type="page" w:clear="all"/>
      </w:r>
      <w:r/>
    </w:p>
    <w:p>
      <w:pPr>
        <w:numPr>
          <w:ilvl w:val="0"/>
          <w:numId w:val="6"/>
        </w:numPr>
        <w:ind w:firstLine="643"/>
        <w:jc w:val="center"/>
        <w:widowControl/>
        <w:rPr>
          <w:rFonts w:hint="eastAsia" w:ascii="宋体" w:hAnsi="宋体" w:eastAsia="宋体" w:cs="宋体"/>
          <w:b/>
          <w:sz w:val="32"/>
          <w:szCs w:val="32"/>
        </w:rPr>
      </w:pPr>
      <w:r>
        <w:rPr>
          <w:rFonts w:hint="eastAsia" w:ascii="宋体" w:hAnsi="宋体" w:eastAsia="宋体" w:cs="宋体"/>
          <w:b/>
          <w:sz w:val="32"/>
          <w:szCs w:val="32"/>
        </w:rPr>
        <w:t xml:space="preserve">合同主要条款</w:t>
      </w:r>
      <w:r/>
    </w:p>
    <w:p>
      <w:pPr>
        <w:ind w:firstLine="5460"/>
        <w:spacing w:line="400" w:lineRule="exact"/>
        <w:rPr>
          <w:rFonts w:hint="eastAsia" w:ascii="宋体" w:hAnsi="宋体" w:eastAsia="宋体" w:cs="宋体"/>
          <w:szCs w:val="21"/>
        </w:rPr>
      </w:pPr>
      <w:r>
        <w:rPr>
          <w:rFonts w:hint="eastAsia" w:ascii="宋体" w:hAnsi="宋体" w:eastAsia="宋体" w:cs="宋体"/>
          <w:szCs w:val="21"/>
        </w:rPr>
        <w:t xml:space="preserve">合同编号：</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甲方：                       （以下简称甲方）</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乙方：                       （以下简称乙方）</w:t>
      </w:r>
      <w:r/>
    </w:p>
    <w:p>
      <w:pPr>
        <w:ind w:firstLine="420"/>
        <w:spacing w:line="400" w:lineRule="exact"/>
        <w:rPr>
          <w:rFonts w:hint="eastAsia" w:ascii="宋体" w:hAnsi="宋体" w:eastAsia="宋体" w:cs="宋体"/>
          <w:szCs w:val="21"/>
        </w:rPr>
      </w:pPr>
      <w:r>
        <w:rPr>
          <w:rFonts w:hint="eastAsia" w:ascii="宋体" w:hAnsi="宋体" w:eastAsia="宋体" w:cs="宋体"/>
          <w:szCs w:val="21"/>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根据</w:t>
      </w:r>
      <w:r>
        <w:rPr>
          <w:rFonts w:hint="eastAsia" w:ascii="宋体" w:hAnsi="宋体" w:eastAsia="宋体" w:cs="宋体"/>
          <w:szCs w:val="21"/>
          <w:u w:val="single"/>
        </w:rPr>
        <w:t xml:space="preserve">                  </w:t>
      </w:r>
      <w:r>
        <w:rPr>
          <w:rFonts w:hint="eastAsia" w:ascii="宋体" w:hAnsi="宋体" w:eastAsia="宋体" w:cs="宋体"/>
          <w:szCs w:val="21"/>
          <w:lang w:eastAsia="zh-CN"/>
        </w:rPr>
        <w:t xml:space="preserve">项目编号</w:t>
      </w:r>
      <w:r>
        <w:rPr>
          <w:rFonts w:hint="eastAsia" w:ascii="宋体" w:hAnsi="宋体" w:eastAsia="宋体" w:cs="宋体"/>
          <w:szCs w:val="21"/>
        </w:rPr>
        <w:t xml:space="preserve">为</w:t>
      </w:r>
      <w:r>
        <w:rPr>
          <w:rFonts w:hint="eastAsia" w:ascii="宋体" w:hAnsi="宋体" w:eastAsia="宋体" w:cs="宋体"/>
          <w:szCs w:val="21"/>
          <w:u w:val="single"/>
        </w:rPr>
        <w:t xml:space="preserve">                </w:t>
      </w:r>
      <w:r>
        <w:rPr>
          <w:rFonts w:hint="eastAsia" w:ascii="宋体" w:hAnsi="宋体" w:eastAsia="宋体" w:cs="宋体"/>
          <w:szCs w:val="21"/>
        </w:rPr>
        <w:t xml:space="preserve">的采购文件及该文件的</w:t>
      </w:r>
      <w:r>
        <w:rPr>
          <w:rFonts w:hint="eastAsia" w:ascii="宋体" w:hAnsi="宋体" w:eastAsia="宋体" w:cs="宋体"/>
          <w:szCs w:val="21"/>
          <w:lang w:val="en-US" w:eastAsia="zh-CN"/>
        </w:rPr>
        <w:t xml:space="preserve">磋商响应</w:t>
      </w:r>
      <w:r>
        <w:rPr>
          <w:rFonts w:hint="eastAsia" w:ascii="宋体" w:hAnsi="宋体" w:eastAsia="宋体" w:cs="宋体"/>
          <w:szCs w:val="21"/>
        </w:rPr>
        <w:t xml:space="preserve">文件和</w:t>
      </w:r>
      <w:r>
        <w:rPr>
          <w:rFonts w:hint="eastAsia" w:ascii="宋体" w:hAnsi="宋体" w:eastAsia="宋体" w:cs="宋体"/>
          <w:szCs w:val="21"/>
          <w:lang w:val="en-US" w:eastAsia="zh-CN"/>
        </w:rPr>
        <w:t xml:space="preserve">成交</w:t>
      </w:r>
      <w:r>
        <w:rPr>
          <w:rFonts w:hint="eastAsia" w:ascii="宋体" w:hAnsi="宋体" w:eastAsia="宋体" w:cs="宋体"/>
          <w:szCs w:val="21"/>
        </w:rPr>
        <w:t xml:space="preserve">通知书，甲乙双方就</w:t>
      </w:r>
      <w:r>
        <w:t xml:space="preserve">甲方购买乙方提供的</w:t>
      </w:r>
      <w:r>
        <w:rPr>
          <w:rFonts w:hint="eastAsia"/>
          <w:lang w:val="en-US" w:eastAsia="zh-CN"/>
        </w:rPr>
        <w:t xml:space="preserve">    </w:t>
      </w:r>
      <w:r>
        <w:t xml:space="preserve"> 服务事宜</w:t>
      </w:r>
      <w:r>
        <w:rPr>
          <w:rFonts w:hint="eastAsia" w:ascii="宋体" w:hAnsi="宋体" w:eastAsia="宋体" w:cs="宋体"/>
          <w:szCs w:val="21"/>
        </w:rPr>
        <w:t xml:space="preserve">，签订本合同书。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一、合同内容：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1、乙方为甲方提供</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2、服务范围包括：</w:t>
      </w:r>
      <w:r>
        <w:rPr>
          <w:rFonts w:hint="eastAsia" w:ascii="宋体" w:hAnsi="宋体" w:eastAsia="宋体" w:cs="宋体"/>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3、服务期限：自</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日至</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4、服务地点：</w:t>
      </w:r>
      <w:r>
        <w:rPr>
          <w:rFonts w:hint="eastAsia" w:ascii="宋体" w:hAnsi="宋体" w:eastAsia="宋体" w:cs="宋体"/>
          <w:szCs w:val="21"/>
          <w:lang w:eastAsia="zh-CN"/>
        </w:rPr>
        <w:t xml:space="preserve">吴中区卫生健康委员会</w:t>
      </w:r>
      <w:r>
        <w:rPr>
          <w:rFonts w:hint="eastAsia" w:ascii="宋体" w:hAnsi="宋体" w:eastAsia="宋体" w:cs="宋体"/>
          <w:szCs w:val="21"/>
        </w:rPr>
        <w:t xml:space="preserve">指定地点。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5、下列文件为本合同不可分割部分：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成交</w:t>
      </w:r>
      <w:r>
        <w:rPr>
          <w:rFonts w:hint="eastAsia" w:ascii="宋体" w:hAnsi="宋体" w:eastAsia="宋体" w:cs="宋体"/>
          <w:szCs w:val="21"/>
        </w:rPr>
        <w:t xml:space="preserve">通知书；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（2）乙方的成交响应文件；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（3）乙方在</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过程中所作的其它承诺、声明、书面澄清等；</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lang w:val="en-US" w:eastAsia="zh-CN"/>
        </w:rPr>
        <w:t xml:space="preserve">采购</w:t>
      </w:r>
      <w:r>
        <w:rPr>
          <w:rFonts w:hint="eastAsia" w:ascii="宋体" w:hAnsi="宋体" w:eastAsia="宋体" w:cs="宋体"/>
          <w:szCs w:val="21"/>
        </w:rPr>
        <w:t xml:space="preserve">文件及其附件；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（5）合同附件。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以上</w:t>
      </w:r>
      <w:r>
        <w:rPr>
          <w:rFonts w:hint="eastAsia" w:ascii="宋体" w:hAnsi="宋体" w:cs="宋体"/>
          <w:szCs w:val="21"/>
          <w:lang w:val="en-US" w:eastAsia="zh-CN"/>
        </w:rPr>
        <w:t xml:space="preserve">文件</w:t>
      </w:r>
      <w:r>
        <w:rPr>
          <w:rFonts w:hint="eastAsia" w:ascii="宋体" w:hAnsi="宋体" w:eastAsia="宋体" w:cs="宋体"/>
          <w:szCs w:val="21"/>
        </w:rPr>
        <w:t xml:space="preserve">与本合同具有同等法律效力</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二、合同价格及费用结算：</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1、合同价：</w:t>
      </w:r>
      <w:r>
        <w:rPr>
          <w:rFonts w:hint="eastAsia" w:ascii="宋体" w:hAnsi="宋体" w:eastAsia="宋体" w:cs="宋体"/>
          <w:szCs w:val="21"/>
          <w:u w:val="single"/>
        </w:rPr>
        <w:t xml:space="preserve">                                      </w:t>
      </w:r>
      <w:r>
        <w:rPr>
          <w:rFonts w:hint="eastAsia" w:ascii="宋体" w:hAnsi="宋体" w:eastAsia="宋体" w:cs="宋体"/>
          <w:szCs w:val="21"/>
        </w:rPr>
        <w:t xml:space="preserve">。以上价格应包括但不限于人工（包括工资、奖金、社保、法定节假日加班费等费用）、专用设备、工具、易耗材、办公设备、巡检器材、服装、胸卡、通讯、保险、各种税费、利润及合同包含的所有风险、责任等的费用。（国家政策性调整及相关文件规定除外）</w:t>
      </w:r>
      <w:r/>
    </w:p>
    <w:p>
      <w:pPr>
        <w:ind w:firstLine="420"/>
        <w:spacing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2、本项目按各分项单价×实际检测数量,据实结算，累计结算金额不超过本项目合同总价1400000.00元，当累计结算金额达到预算金额时，服务自动终止。</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eastAsia="宋体" w:cs="宋体"/>
          <w:szCs w:val="21"/>
        </w:rPr>
        <w:t xml:space="preserve">、费用结算：</w:t>
      </w:r>
      <w:r/>
    </w:p>
    <w:p>
      <w:pPr>
        <w:ind w:firstLine="420"/>
        <w:spacing w:line="400" w:lineRule="exact"/>
        <w:rPr>
          <w:rFonts w:hint="eastAsia" w:ascii="宋体" w:hAnsi="宋体" w:eastAsia="宋体" w:cs="宋体"/>
          <w:bCs/>
          <w:szCs w:val="21"/>
        </w:rPr>
      </w:pPr>
      <w:r>
        <w:rPr>
          <w:rFonts w:hint="eastAsia" w:ascii="宋体" w:hAnsi="宋体" w:eastAsia="宋体" w:cs="宋体"/>
          <w:szCs w:val="21"/>
        </w:rPr>
        <w:t xml:space="preserve">（1）甲方</w:t>
      </w:r>
      <w:r>
        <w:rPr>
          <w:rFonts w:hint="eastAsia" w:ascii="宋体" w:hAnsi="宋体" w:eastAsia="宋体" w:cs="宋体"/>
          <w:bCs/>
          <w:szCs w:val="21"/>
        </w:rPr>
        <w:t xml:space="preserve">通过信息系统，获取所有参与筛查人员的采样数、第三方医学检验机构检测数等，完成对乙方相关项目执行情况审核。审核完成后，乙方依据实际检测数开具相应金额发票，甲方或甲方指定机构收到发票后办理支付手续（收到发票后10个工作日内完成付款），按每季度对照确认结算一次。</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支付合同项下费用外不再承担其它任何费用（包括个人）。</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如因社保、医保或工资等问题与员工发生纠纷，应自行解决，不得牵涉到甲方。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对</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的服务工作进行监督与考核：一是按实际检测人数支付服务费用；二是每月考核结果与服务费用挂钩，月考核≥90分，服务费全额给付；如月考核80-89分，每下降1分扣除服务费0.2%；如月考核70-79分；每下降1分扣除服务费0.4%，月考核低于70分；不支付服务费。如连续三个月考核低于70分，则</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有权解除合同，</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向</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偿付合同总价款10%的违约金，违约金不足以补偿损失的</w:t>
      </w:r>
      <w:r>
        <w:rPr>
          <w:rFonts w:hint="eastAsia" w:ascii="宋体" w:hAnsi="宋体" w:eastAsia="宋体" w:cs="宋体"/>
          <w:szCs w:val="21"/>
          <w:lang w:val="en-US" w:eastAsia="zh-CN"/>
        </w:rPr>
        <w:t xml:space="preserve">甲方</w:t>
      </w:r>
      <w:r>
        <w:rPr>
          <w:rFonts w:hint="eastAsia" w:ascii="宋体" w:hAnsi="宋体" w:eastAsia="宋体" w:cs="宋体"/>
          <w:szCs w:val="21"/>
        </w:rPr>
        <w:t xml:space="preserve">有权要求</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补足。</w:t>
      </w:r>
      <w:r>
        <w:rPr>
          <w:rFonts w:hint="eastAsia" w:ascii="宋体" w:hAnsi="宋体" w:eastAsia="宋体" w:cs="宋体"/>
          <w:b/>
          <w:bCs/>
          <w:szCs w:val="21"/>
        </w:rPr>
        <w:t xml:space="preserve">已产生的合格服务费用，甲方按实际合格例数×单价</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据实结算。</w:t>
      </w:r>
      <w:r>
        <w:rPr>
          <w:rFonts w:hint="eastAsia" w:ascii="宋体" w:hAnsi="宋体" w:eastAsia="宋体" w:cs="宋体"/>
          <w:szCs w:val="21"/>
        </w:rPr>
        <w:t xml:space="preserve">（考核细则另行商定）。</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4</w:t>
      </w:r>
      <w:r>
        <w:rPr>
          <w:rFonts w:hint="eastAsia" w:ascii="宋体" w:hAnsi="宋体" w:eastAsia="宋体" w:cs="宋体"/>
          <w:szCs w:val="21"/>
        </w:rPr>
        <w:t xml:space="preserve">、乙方账户信息：</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开户银行名称：</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三、服务质量与检验：</w:t>
      </w:r>
      <w:r/>
    </w:p>
    <w:p>
      <w:pPr>
        <w:ind w:firstLine="380"/>
        <w:jc w:val="left"/>
        <w:spacing w:line="400" w:lineRule="exact"/>
        <w:widowControl/>
        <w:rPr>
          <w:rFonts w:hint="eastAsia" w:ascii="宋体" w:hAnsi="宋体" w:eastAsia="宋体" w:cs="宋体"/>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待整个服务项目开始实施后，验收时供需双方派员一起当场对所提供的服务项目进行逐一验收，如发现整个服务项目与</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承诺有出入时，应作详细记录，由</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立即无条件更正，同时由</w:t>
      </w:r>
      <w:r>
        <w:rPr>
          <w:rFonts w:hint="eastAsia" w:ascii="宋体" w:hAnsi="宋体" w:eastAsia="宋体" w:cs="宋体"/>
          <w:szCs w:val="21"/>
          <w:lang w:val="en-US" w:eastAsia="zh-CN"/>
        </w:rPr>
        <w:t xml:space="preserve">乙方</w:t>
      </w:r>
      <w:r>
        <w:rPr>
          <w:rFonts w:hint="eastAsia" w:ascii="宋体" w:hAnsi="宋体" w:eastAsia="宋体" w:cs="宋体"/>
          <w:szCs w:val="21"/>
        </w:rPr>
        <w:t xml:space="preserve">承担因此而产生的一切后果；</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乙方应严格按照国家及行业相关标准、采购文件及响应承诺提供检测服务，确保检测质量。 </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3、</w:t>
      </w:r>
      <w:r>
        <w:rPr>
          <w:rFonts w:hint="eastAsia" w:ascii="宋体" w:hAnsi="宋体" w:eastAsia="宋体" w:cs="宋体"/>
          <w:szCs w:val="21"/>
        </w:rPr>
        <w:t xml:space="preserve">甲方有权对乙方服务进行定期或不定期抽检。如发现服务与响应承诺不符，乙方应立即无条件整改，并承担由此产生的一切后果及费用。 </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4、</w:t>
      </w:r>
      <w:r>
        <w:rPr>
          <w:rFonts w:hint="eastAsia" w:ascii="宋体" w:hAnsi="宋体" w:eastAsia="宋体" w:cs="宋体"/>
          <w:szCs w:val="21"/>
        </w:rPr>
        <w:t xml:space="preserve">服务期满或每年年底，甲乙双方共同对项目进行整体验收，验收标准以采购文件、响应文件及本合同约定为准。</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四、甲、乙双方的责任</w:t>
      </w:r>
      <w:r/>
    </w:p>
    <w:p>
      <w:pPr>
        <w:ind w:firstLine="38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（一）甲方责任：</w:t>
      </w:r>
      <w:r/>
    </w:p>
    <w:p>
      <w:pPr>
        <w:ind w:firstLine="38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1、指定专人作为甲方联系人予以协调工作。加强与乙方沟通，交流情况，互通信息。</w:t>
      </w:r>
      <w:r/>
    </w:p>
    <w:p>
      <w:pPr>
        <w:ind w:firstLine="38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2、甲方应教育所属人员尊重乙方工作人员的劳动成果，积极配合乙方工作人员履行好合同所规定的职责和义务。</w:t>
      </w:r>
      <w:r/>
    </w:p>
    <w:p>
      <w:pPr>
        <w:ind w:firstLine="38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（二）乙方责任：</w:t>
      </w:r>
      <w:r/>
    </w:p>
    <w:p>
      <w:pPr>
        <w:ind w:firstLine="380"/>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1、乙方在从事服务工作中应当做到安全、准确、高效，采取必要的安全防范措施，</w:t>
      </w:r>
      <w:r/>
    </w:p>
    <w:p>
      <w:pPr>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确保受检者个人信息及检测数据安全，不得泄露。 </w:t>
      </w:r>
      <w:r/>
    </w:p>
    <w:p>
      <w:pPr>
        <w:ind w:firstLine="380"/>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2、乙方应及时调整不适应工作需求的服务人员及其员工。如甲方认为该员工不能胜任本职工作的，乙方应在接到通知后5个工作日内予以更换。</w:t>
      </w:r>
      <w:r/>
    </w:p>
    <w:p>
      <w:pPr>
        <w:ind w:firstLine="380"/>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3、乙方应经常对员工进行岗位职责和安全教育，加强岗位责任考核。因管理不当、违规操作发生设备损坏、被盗等安全事故对甲方、第三方造成损害的，乙方需承担相应的赔偿责任。 </w:t>
      </w:r>
      <w:r/>
    </w:p>
    <w:p>
      <w:pPr>
        <w:ind w:firstLine="380"/>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4、乙方须为其派驻人员购买足额工伤保险及人身意外伤害保险，并对服务过程中的人身安全负全部责任。 </w:t>
      </w:r>
      <w:r/>
    </w:p>
    <w:p>
      <w:pPr>
        <w:ind w:firstLine="380"/>
        <w:jc w:val="left"/>
        <w:spacing w:line="400" w:lineRule="exact"/>
        <w:widowControl/>
        <w:rPr>
          <w:rFonts w:hint="eastAsia" w:ascii="宋体" w:hAnsi="宋体" w:cs="宋体"/>
          <w:szCs w:val="21"/>
          <w:lang w:val="en-US" w:eastAsia="zh-CN"/>
        </w:rPr>
      </w:pPr>
      <w:r>
        <w:rPr>
          <w:rFonts w:hint="eastAsia" w:ascii="宋体" w:hAnsi="宋体" w:cs="宋体"/>
          <w:szCs w:val="21"/>
          <w:lang w:val="en-US" w:eastAsia="zh-CN"/>
        </w:rPr>
        <w:t xml:space="preserve">5、乙方提供的检测报告须真实、准确，如因检测质量问题（如假阴性、假阳性）导致医疗纠纷或甲方损失的，乙方应承担相应法律责任及赔偿责任。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五、违约责任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1、违约责任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2、甲方违约责任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（1）在合同生效后，甲方要求解除合同的，应向乙方偿付合同总价款1%的违约金，违约金不足以补偿损失的，乙方有权要求甲方补足。</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（2）甲方逾期付款的应按照逾期付款金额的每天万分之四支付逾期付款违约金。</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3、乙方违约责任</w:t>
      </w:r>
      <w:r/>
    </w:p>
    <w:p>
      <w:pPr>
        <w:ind w:firstLine="420"/>
        <w:spacing w:line="400" w:lineRule="exact"/>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乙方不能履行合同或服务质量严重不合格，影响甲方正常工作开展的，甲方有权解除合同，乙方应向甲方偿付合同总价款1%的违约金，违约金不足以补偿损失的，甲方有权要求乙方补足。 </w:t>
      </w:r>
      <w:r>
        <w:rPr>
          <w:rFonts w:hint="eastAsia" w:ascii="宋体" w:hAnsi="宋体" w:eastAsia="宋体" w:cs="宋体"/>
          <w:szCs w:val="21"/>
        </w:rPr>
        <w:br/>
      </w:r>
      <w:r>
        <w:rPr>
          <w:rFonts w:hint="eastAsia" w:ascii="宋体" w:hAnsi="宋体" w:cs="宋体"/>
          <w:szCs w:val="21"/>
          <w:lang w:val="en-US" w:eastAsia="zh-CN"/>
        </w:rPr>
        <w:t xml:space="preserve">    </w:t>
      </w:r>
      <w:r>
        <w:rPr>
          <w:rFonts w:hint="eastAsia" w:ascii="宋体" w:hAnsi="宋体" w:eastAsia="宋体" w:cs="宋体"/>
          <w:szCs w:val="21"/>
        </w:rPr>
        <w:t xml:space="preserve">（2）乙方逾期出具检测报告、泄露受检者隐私信息或违反本合同其他约定的，每次应向甲方支付违约金人民币</w:t>
      </w:r>
      <w:r>
        <w:rPr>
          <w:rFonts w:hint="eastAsia" w:ascii="宋体" w:hAnsi="宋体" w:cs="宋体"/>
          <w:szCs w:val="21"/>
          <w:lang w:val="en-US" w:eastAsia="zh-CN"/>
        </w:rPr>
        <w:t xml:space="preserve">5000</w:t>
      </w:r>
      <w:r>
        <w:rPr>
          <w:rFonts w:hint="eastAsia" w:ascii="宋体" w:hAnsi="宋体" w:eastAsia="宋体" w:cs="宋体"/>
          <w:szCs w:val="21"/>
        </w:rPr>
        <w:t xml:space="preserve">元，并赔偿甲方因此遭受的全部损失。 </w:t>
      </w:r>
      <w:r/>
    </w:p>
    <w:p>
      <w:pPr>
        <w:ind w:firstLine="420"/>
        <w:spacing w:line="400" w:lineRule="exact"/>
        <w:rPr>
          <w:rFonts w:hint="eastAsia" w:ascii="宋体" w:hAnsi="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根据本项目委托代理协议约定，代理费由成交供应商（乙方）承担，乙方应在领取成交通知书时向采购代理机构一次性付清。乙方逾期支付的，每逾期一日，按应付未付金额的0.5‰向采购代理机构支付逾期违约金</w:t>
      </w:r>
      <w:r>
        <w:rPr>
          <w:rFonts w:hint="eastAsia" w:ascii="宋体" w:hAnsi="宋体" w:cs="宋体"/>
          <w:szCs w:val="21"/>
          <w:lang w:eastAsia="zh-CN"/>
        </w:rPr>
        <w:t xml:space="preserve">。</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4、不可抗力</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（2）合同一方因不可抗力不能履行合同的，应当及时通知对方，以减轻可能给对方造成的损失，并应当在合理期限内提供证明。</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六、数据安全与隐私保护</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1. 适用法律</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乙方处理本项目数据，须遵守《网络安全法》《数据安全法》《个人信息保护法》《医疗机构病历管理规定》及医疗卫生数据安全监管要求。健康医疗信息按敏感个人信息严格保护。</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2. 数据权属与使用范围</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2.1 本项目涉及的受检者身份信息、健康数据、检测结果、随访数据、统计分析数据等，所有权及管理权归甲方所有。</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2.2 乙方仅可在甲方指定系统、账号内，为实现本合同目的所必需的最小范围内使用上述数据。不得传输、复制、下载至甲方未确认的环境（含公共云、个人设备、网盘、即时通讯工具等）。</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2.3 未经甲方书面同意，乙方不得将数据用于模型训练、商业推广、案例宣传、论文发表或提供给第三方。</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3. 存储地点与期限</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3.1 所有数据须存储于中国境内。确需出境的，须经甲方书面同意并完成法定安全评估。</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3.2 存储期限为本合同合作期。法律法规要求更长保存期的，从其规定。乙方不得超期处理数据。</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4. 安全保护措施</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乙方须采取与风险相适应的技术与管理措施，包括但不限于：</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身份认证、最小权限、专人专岗、角色隔离；</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访问控制、操作审批、全量日志审计；</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传输及存储加密、敏感字段脱敏；</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测试环境优先使用脱敏或模拟数据；</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内部管理制度、保密培训、离职审计；</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数据安全事件应急预案。</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乙方应确保其员工、顾问、受托检测人员等接触数据的人员签署同等保密协议，并对前述人员行为承担连带责任。</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5. 合同终止后的数据处理</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5.1 合同终止、解除或甲方书面要求时，乙方应在指定时间内返还全部数据，或在甲方监督下不可恢复地删除（含原始数据、备份、日志副本等）。</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5.2 销毁完成后5个工作日内，乙方向甲方出具经签章确认的《数据销毁确认书》。法律法规要求继续留存的，仅作静态保存，不得再处理。</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6. 安全事件处置</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发生或可能发生数据泄露、丢失、越权访问等事件的，乙方须立即采取止损、隔离、封堵等补救措施；24小时内书面通知甲方，说明事件详情及应对方案；配合甲方及监管部门调查、整改；不得擅自对外披露。</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7. 保密义务</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乙方对履约中知悉的甲方商业秘密、医疗信息、受检者隐私承担保密义务。该义务不因合同终止或人员离职而失效，直至信息依法公开或甲方书面解除。</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8. 违约责任</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8.1 乙方违反本条款的，甲方有权：责令改正、暂停付款、扣除保证金、解除合同，并要求乙方支付违约金（每次事件人民币伍万元或合同总价的5%，以较高者为准）。</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8.2 因乙方原因造成数据泄露、丢失或滥用的，乙方须全额赔偿甲方直接损失、间接损失、商誉损失、舆情处置费用，以及监管罚款、律师费、诉讼费等全部支出。</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8.3 同一事件导致甲方被处罚或被索赔的，乙方承担最终责任。构成犯罪的，甲方有权移送司法机关。</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9. 审计权</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甲方或指定第三方可对乙方数据处理环境、权限、日志等进行审计，乙方须开放系统、如实配合，不得拒绝或篡改。</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10. 效力优先</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t xml:space="preserve">本条款与主合同其他约定不一致的，以更严格保护甲方及受检者权益的为准。本条款效力独立，主合同终止后继续有效。</w:t>
      </w:r>
      <w:r/>
    </w:p>
    <w:p>
      <w:pPr>
        <w:ind w:firstLine="420"/>
        <w:spacing w:line="400" w:lineRule="exact"/>
        <w:rPr>
          <w:rFonts w:hint="eastAsia" w:ascii="宋体" w:hAnsi="宋体" w:eastAsia="宋体" w:cs="宋体"/>
          <w:szCs w:val="21"/>
        </w:rPr>
      </w:pPr>
      <w:r>
        <w:rPr>
          <w:rFonts w:hint="eastAsia" w:ascii="宋体" w:hAnsi="宋体" w:cs="宋体"/>
          <w:szCs w:val="21"/>
          <w:lang w:val="en-US" w:eastAsia="zh-CN"/>
        </w:rPr>
        <w:t xml:space="preserve">七</w:t>
      </w:r>
      <w:r>
        <w:rPr>
          <w:rFonts w:hint="eastAsia" w:ascii="宋体" w:hAnsi="宋体" w:eastAsia="宋体" w:cs="宋体"/>
          <w:szCs w:val="21"/>
        </w:rPr>
        <w:t xml:space="preserve">、合同的解除和转让</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1、合同的解除</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（1）有下列情形之一，合同一方可以解除合同：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① 因不可抗力致使不能实现合同目的，未受不可抗力影响的一方有权解除合同；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② 因合同一方违约导致合同不能履行，另一方有权解除合同；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③ 法律规定的其他情形。 </w:t>
      </w:r>
      <w:r/>
    </w:p>
    <w:p>
      <w:pPr>
        <w:ind w:firstLine="420"/>
        <w:spacing w:line="400" w:lineRule="exact"/>
      </w:pPr>
      <w:r>
        <w:rPr>
          <w:rFonts w:hint="eastAsia" w:ascii="宋体" w:hAnsi="宋体" w:eastAsia="宋体" w:cs="宋体"/>
          <w:szCs w:val="21"/>
        </w:rPr>
        <w:t xml:space="preserve">（2）</w:t>
      </w:r>
      <w:r>
        <w:t xml:space="preserve">有权解除合同的一方，应当在解除事由发生之后书面通知对方，合同在书面通知到达对方时解除。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2、合同的转让</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合同的全部权利和义务不得转让</w:t>
      </w:r>
      <w:r>
        <w:rPr>
          <w:rFonts w:hint="eastAsia" w:ascii="宋体" w:hAnsi="宋体" w:cs="宋体"/>
          <w:szCs w:val="21"/>
          <w:lang w:eastAsia="zh-CN"/>
        </w:rPr>
        <w:t xml:space="preserve">。</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八</w:t>
      </w:r>
      <w:r>
        <w:rPr>
          <w:rFonts w:hint="eastAsia" w:ascii="宋体" w:hAnsi="宋体" w:eastAsia="宋体" w:cs="宋体"/>
          <w:szCs w:val="21"/>
        </w:rPr>
        <w:t xml:space="preserve">、合同的生效</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1、本合同在双方法定代表人或授权代表签字并加盖公章后即生效。 </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合同在执行过程中出现的未尽事宜，双方在不违背本合同和磋商文件的原则下协商解决，协商结果以书面形式盖章记录在案，作为本合同的附件，与本合同具有同等效力，但需向政府采购办公室（如需）和采购代理机构备存。</w:t>
      </w:r>
      <w:r/>
    </w:p>
    <w:p>
      <w:pPr>
        <w:ind w:firstLine="420"/>
        <w:spacing w:line="360" w:lineRule="auto"/>
        <w:rPr>
          <w:rFonts w:hint="eastAsia" w:ascii="宋体" w:hAnsi="宋体" w:eastAsia="宋体" w:cs="宋体"/>
          <w:szCs w:val="21"/>
        </w:rPr>
      </w:pPr>
      <w:r>
        <w:rPr>
          <w:rFonts w:hint="eastAsia" w:ascii="宋体" w:hAnsi="宋体" w:cs="宋体"/>
          <w:szCs w:val="21"/>
          <w:lang w:val="en-US" w:eastAsia="zh-CN"/>
        </w:rPr>
        <w:t xml:space="preserve">九</w:t>
      </w:r>
      <w:r>
        <w:rPr>
          <w:rFonts w:hint="eastAsia" w:ascii="宋体" w:hAnsi="宋体" w:eastAsia="宋体" w:cs="宋体"/>
          <w:szCs w:val="21"/>
        </w:rPr>
        <w:t xml:space="preserve">、附则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1、合同份数</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本合同一式陆份，甲乙双方各执贰份，采购代理机构壹份，财政监管部门备案壹份。</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2、未尽事宜</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本合同未尽事宜应按《中华人民共和国民法典》、《中华人民共和国政府采购法》以及其他相关法律、法规之规定解释。</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lang w:val="zh-CN"/>
        </w:rPr>
        <w:t xml:space="preserve">甲方</w:t>
      </w:r>
      <w:r>
        <w:rPr>
          <w:rFonts w:hint="eastAsia" w:ascii="宋体" w:hAnsi="宋体" w:eastAsia="宋体" w:cs="宋体"/>
          <w:szCs w:val="21"/>
        </w:rPr>
        <w:t xml:space="preserve">（</w:t>
      </w:r>
      <w:r>
        <w:rPr>
          <w:rFonts w:hint="eastAsia" w:ascii="宋体" w:hAnsi="宋体" w:eastAsia="宋体" w:cs="宋体"/>
          <w:szCs w:val="21"/>
          <w:lang w:val="zh-CN"/>
        </w:rPr>
        <w:t xml:space="preserve">签章</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szCs w:val="21"/>
        </w:rPr>
        <w:t xml:space="preserve">                           </w:t>
      </w:r>
      <w:r>
        <w:rPr>
          <w:rFonts w:hint="eastAsia" w:ascii="宋体" w:hAnsi="宋体" w:eastAsia="宋体" w:cs="宋体"/>
          <w:szCs w:val="21"/>
          <w:lang w:val="zh-CN"/>
        </w:rPr>
        <w:t xml:space="preserve">乙方（签章）：</w:t>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lang w:val="zh-CN"/>
        </w:rPr>
        <w:t xml:space="preserve">法定代表人代表或代理人（签字）</w:t>
      </w:r>
      <w:r>
        <w:rPr>
          <w:rFonts w:hint="eastAsia" w:ascii="宋体" w:hAnsi="宋体" w:eastAsia="宋体" w:cs="宋体"/>
          <w:szCs w:val="21"/>
        </w:rPr>
        <w:tab/>
      </w:r>
      <w:r>
        <w:rPr>
          <w:rFonts w:hint="eastAsia" w:ascii="宋体" w:hAnsi="宋体" w:eastAsia="宋体" w:cs="宋体"/>
          <w:szCs w:val="21"/>
        </w:rPr>
        <w:t xml:space="preserve">         </w:t>
      </w:r>
      <w:r>
        <w:rPr>
          <w:rFonts w:hint="eastAsia" w:ascii="宋体" w:hAnsi="宋体" w:eastAsia="宋体" w:cs="宋体"/>
          <w:szCs w:val="21"/>
          <w:lang w:val="zh-CN"/>
        </w:rPr>
        <w:t xml:space="preserve">法定代表人代表或代理人（签字）</w:t>
      </w:r>
      <w:r>
        <w:rPr>
          <w:rFonts w:hint="eastAsia" w:ascii="宋体" w:hAnsi="宋体" w:eastAsia="宋体" w:cs="宋体"/>
          <w:szCs w:val="21"/>
        </w:rPr>
        <w:tab/>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lang w:val="zh-CN"/>
        </w:rPr>
        <w:t xml:space="preserve">合同签订日期：   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rPr>
          <w:rFonts w:hint="eastAsia" w:ascii="宋体" w:hAnsi="宋体" w:eastAsia="宋体" w:cs="宋体"/>
          <w:szCs w:val="21"/>
        </w:rPr>
        <w:t xml:space="preserve">             </w:t>
      </w:r>
      <w:r/>
    </w:p>
    <w:p>
      <w:pPr>
        <w:rPr>
          <w:rFonts w:hint="eastAsia" w:ascii="宋体" w:hAnsi="宋体" w:eastAsia="宋体" w:cs="宋体"/>
          <w:szCs w:val="21"/>
        </w:rPr>
      </w:pPr>
      <w:r>
        <w:rPr>
          <w:rFonts w:hint="eastAsia" w:ascii="宋体" w:hAnsi="宋体" w:eastAsia="宋体" w:cs="宋体"/>
          <w:szCs w:val="21"/>
        </w:rPr>
        <w:br w:type="page" w:clear="all"/>
      </w:r>
      <w:r/>
    </w:p>
    <w:tbl>
      <w:tblPr>
        <w:tblStyle w:val="742"/>
        <w:tblW w:w="9600" w:type="dxa"/>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19"/>
        <w:gridCol w:w="1265"/>
        <w:gridCol w:w="2644"/>
        <w:gridCol w:w="769"/>
        <w:gridCol w:w="1847"/>
        <w:gridCol w:w="619"/>
        <w:gridCol w:w="1537"/>
      </w:tblGrid>
      <w:tr>
        <w:trPr>
          <w:trHeight w:val="640"/>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吴中区肿瘤防治一体化建设-2026癌症早筛</w:t>
            </w:r>
            <w:r>
              <w:rPr>
                <w:rFonts w:hint="eastAsia" w:ascii="宋体" w:hAnsi="宋体" w:eastAsia="宋体" w:cs="宋体"/>
                <w:b/>
                <w:bCs/>
                <w:i w:val="0"/>
                <w:iCs w:val="0"/>
                <w:color w:val="000000"/>
                <w:sz w:val="20"/>
                <w:szCs w:val="20"/>
                <w:u w:val="none"/>
                <w:lang w:val="en-US" w:eastAsia="zh-CN" w:bidi="ar"/>
              </w:rPr>
              <w:t xml:space="preserve">服务月度考核表</w:t>
            </w:r>
            <w:r/>
          </w:p>
        </w:tc>
      </w:tr>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考核月份：</w:t>
            </w:r>
            <w:r/>
          </w:p>
          <w:p>
            <w:pPr>
              <w:jc w:val="left"/>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被考核单位：</w:t>
            </w:r>
            <w:r/>
          </w:p>
        </w:tc>
      </w:tr>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服务地点：</w:t>
            </w:r>
            <w:r/>
          </w:p>
          <w:p>
            <w:pPr>
              <w:jc w:val="left"/>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项目负责人：</w:t>
            </w:r>
            <w:r/>
          </w:p>
        </w:tc>
      </w:tr>
      <w:tr>
        <w:trPr>
          <w:trHeight w:val="255"/>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考核日期：</w:t>
            </w:r>
            <w:r/>
          </w:p>
          <w:p>
            <w:pPr>
              <w:jc w:val="left"/>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考核得分：</w:t>
            </w:r>
            <w:r/>
          </w:p>
        </w:tc>
      </w:tr>
      <w:tr>
        <w:trPr>
          <w:trHeight w:val="920"/>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考核说明：本表满分100分，按实际服务情况扣分，扣完为止。考核结果与季度服务费挂钩：月考核≥90分全额给付；80-89分每降1分扣服务费0.2%；70-79分每降1分扣0.4%；低于70分不予支付当季对应服务费。</w:t>
            </w:r>
            <w:r/>
          </w:p>
        </w:tc>
      </w:tr>
      <w:tr>
        <w:trPr>
          <w:trHeight w:val="60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考核类别</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考核内容及标准</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标准分</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评分细则</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得分</w:t>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扣分原因说明</w:t>
            </w:r>
            <w:r/>
          </w:p>
        </w:tc>
      </w:tr>
      <w:tr>
        <w:trPr>
          <w:trHeight w:val="255"/>
        </w:trPr>
        <w:tc>
          <w:tcPr>
            <w:gridSpan w:val="7"/>
            <w:shd w:val="clear" w:color="auto" w:fill="auto"/>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一、组织与人员管理（15分）</w:t>
            </w:r>
            <w:r/>
          </w:p>
        </w:tc>
      </w:tr>
      <w:tr>
        <w:trPr>
          <w:trHeight w:val="229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组织与人员管理</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项目管理团队配置符合要求，项目经理负责制落实，岗位设置齐全（管理、社区、冷链、检测、信息、综合），人员无随意更换。</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每发现1个岗位空缺或人员未按承诺到位扣2分；擅自更换关键人员每人次扣2分，扣完为止。</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组织与人员管理</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项目信息系统及运营团队健全，系统稳定运行，未发生影响筛查的重大故障。</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系统故障影响筛查每发生1次扣2分；无运营值守扣3分。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组织与人员管理</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员工统一着装、佩戴胸卡，服务态度规范，岗前培训到位。</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未着装/佩戴标识每人次扣1分；未培训扣2分。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二、健康促进与宣传（10分）</w:t>
            </w:r>
            <w:r/>
          </w:p>
        </w:tc>
      </w:tr>
      <w:tr>
        <w:trPr>
          <w:trHeight w:val="102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健康促进与宣传</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建立完善宣传体系，组织街道基层机构开展消化道肿瘤早筛科普讲座。</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未按计划开展宣传/讲座，每少1场扣2分。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健康促进与宣传</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问卷调研及AI分析规范，信息采集完整、准确，日常饮食、生活习惯等数据采集方式合理。</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问卷信息缺失或采集不规范，每发现1处扣1分。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三、样本采集与冷链运输（20分）</w:t>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样本采集与冷链运输</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配备专用冷链物流车，配置GPS定位、恒温冷藏设备及样本防震隔离装置，每日往返1</w:t>
            </w: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家基层医疗卫生机构运输样本。</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车辆/设备不达标每项扣3分；未做到每日运输扣4分。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样本采集与冷链运输</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样本采集操作规范，基层机构人员培训到位，采集质量符合要求。</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采集操作不规范每例扣1分；未培训扣3分。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样本采集与冷链运输</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接到采购人通知后4小时内响应并到场接收样本，样本交接记录完整、可追溯。</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响应超时每次扣2分；记录缺失每处扣1分。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四、检测质量与报告（25分）</w:t>
            </w:r>
            <w:r/>
          </w:p>
        </w:tc>
      </w:tr>
      <w:tr>
        <w:trPr>
          <w:trHeight w:val="102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检测质量与报告</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实验室收到样本后3个工作日内完成甲基化检测并生成报告，结果同步至基层医疗卫生机构。</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报告逾期每份扣1分；未同步每份扣1分。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3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检测质量与报告</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检测方法和试剂盒符合国家相关标准，经国家药监局审批、具医疗器械注册证，无转包、层层委托。</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使用不合规试剂扣8分；发现转包/委托关联单位扣8分。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检测质量与报告</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检测报告解读服务到位，提供报告解读及分类健康指导（阴性定期体检、阳性引导胃肠镜）。</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未提供解读服务扣3分；指导不到位每例扣1分。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检测质量与报告</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质量管理体系健全（ISO15189等），实验室质控管理规范，无检测质量投诉。</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因检测延误/结果错误导致投诉，每起扣2分。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五、保障服务（15分）</w:t>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保障服务</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协助选定具备胃肠镜资质的区县级公立医院作为指定诊疗机构，阳性者转诊流程协助到位。</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未落实诊疗机构扣3分；转诊协助不到位扣2分。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4</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保障服务</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阴性受检者后续保障服务落实，覆盖率≥80%。</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10</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覆盖率每低于标准5%扣2分。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六、信息安全与保密（10分）</w:t>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信息安全与保密</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严格执行信息保密，检验数据及受检者隐私不泄露，项目结束后数据移交卫健委、不留存备份。</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发生数据泄露扣6分；未按要求移交/留存数据扣3分。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信息安全与保密</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信息系统按等级保护要求做好网络安全防护。</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无等保措施扣4分；安全措施不到位扣2分。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7"/>
            <w:shd w:val="clear" w:color="auto" w:fill="d9e1f2"/>
            <w:tcBorders>
              <w:top w:val="single" w:color="808080" w:sz="4" w:space="0"/>
              <w:left w:val="single" w:color="808080" w:sz="4" w:space="0"/>
              <w:bottom w:val="single" w:color="808080" w:sz="4" w:space="0"/>
              <w:right w:val="single" w:color="80808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七、报表与综合配合（5分）</w:t>
            </w:r>
            <w:r/>
          </w:p>
        </w:tc>
      </w:tr>
      <w:tr>
        <w:trPr>
          <w:trHeight w:val="1275"/>
        </w:trPr>
        <w:tc>
          <w:tcPr>
            <w:shd w:val="clear" w:color="auto" w:fill="auto"/>
            <w:tcBorders>
              <w:top w:val="single" w:color="808080" w:sz="4" w:space="0"/>
              <w:left w:val="single" w:color="808080" w:sz="4" w:space="0"/>
              <w:bottom w:val="single" w:color="808080" w:sz="4" w:space="0"/>
              <w:right w:val="single" w:color="808080" w:sz="4" w:space="0"/>
            </w:tcBorders>
            <w:tcW w:w="919"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cs="宋体"/>
                <w:i w:val="0"/>
                <w:iCs w:val="0"/>
                <w:color w:val="000000"/>
                <w:sz w:val="20"/>
                <w:szCs w:val="20"/>
                <w:u w:val="none"/>
                <w:lang w:val="en-US" w:eastAsia="zh-CN" w:bidi="ar"/>
              </w:rPr>
              <w:t xml:space="preserve">7</w:t>
            </w:r>
            <w:r/>
          </w:p>
        </w:tc>
        <w:tc>
          <w:tcPr>
            <w:shd w:val="clear" w:color="auto" w:fill="auto"/>
            <w:tcBorders>
              <w:top w:val="single" w:color="808080" w:sz="4" w:space="0"/>
              <w:left w:val="single" w:color="808080" w:sz="4" w:space="0"/>
              <w:bottom w:val="single" w:color="808080" w:sz="4" w:space="0"/>
              <w:right w:val="single" w:color="808080" w:sz="4" w:space="0"/>
            </w:tcBorders>
            <w:tcW w:w="126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报表与综合配合</w:t>
            </w:r>
            <w:r/>
          </w:p>
        </w:tc>
        <w:tc>
          <w:tcPr>
            <w:shd w:val="clear" w:color="auto" w:fill="auto"/>
            <w:tcBorders>
              <w:top w:val="single" w:color="808080" w:sz="4" w:space="0"/>
              <w:left w:val="single" w:color="808080" w:sz="4" w:space="0"/>
              <w:bottom w:val="single" w:color="808080" w:sz="4" w:space="0"/>
              <w:right w:val="single" w:color="808080" w:sz="4" w:space="0"/>
            </w:tcBorders>
            <w:tcW w:w="26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每月按时提供《项目筛查统计报表》，配合采购人监督考核，整改落实到位。</w:t>
            </w:r>
            <w:r/>
          </w:p>
        </w:tc>
        <w:tc>
          <w:tcPr>
            <w:shd w:val="clear" w:color="auto" w:fill="auto"/>
            <w:tcBorders>
              <w:top w:val="single" w:color="808080" w:sz="4" w:space="0"/>
              <w:left w:val="single" w:color="808080" w:sz="4" w:space="0"/>
              <w:bottom w:val="single" w:color="808080" w:sz="4" w:space="0"/>
              <w:right w:val="single" w:color="80808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808080" w:sz="4" w:space="0"/>
              <w:left w:val="single" w:color="808080" w:sz="4" w:space="0"/>
              <w:bottom w:val="single" w:color="808080" w:sz="4" w:space="0"/>
              <w:right w:val="single" w:color="80808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报表逾期每次扣2分；整改不到位每次扣2分。</w:t>
            </w:r>
            <w:r/>
          </w:p>
        </w:tc>
        <w:tc>
          <w:tcPr>
            <w:shd w:val="clear" w:color="auto" w:fill="auto"/>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808080" w:sz="4" w:space="0"/>
              <w:left w:val="single" w:color="808080" w:sz="4" w:space="0"/>
              <w:bottom w:val="single" w:color="808080" w:sz="4" w:space="0"/>
              <w:right w:val="single" w:color="808080" w:sz="4" w:space="0"/>
            </w:tcBorders>
            <w:tcW w:w="1537"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 小计</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5"/>
            <w:shd w:val="clear" w:color="auto" w:fill="fff2cc"/>
            <w:tcBorders>
              <w:top w:val="single" w:color="808080" w:sz="4" w:space="0"/>
              <w:left w:val="single" w:color="808080" w:sz="4" w:space="0"/>
              <w:bottom w:val="single" w:color="808080" w:sz="4" w:space="0"/>
              <w:right w:val="single" w:color="808080" w:sz="4" w:space="0"/>
            </w:tcBorders>
            <w:tcW w:w="7444"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合计（满分100分）</w:t>
            </w:r>
            <w:r/>
          </w:p>
        </w:tc>
        <w:tc>
          <w:tcPr>
            <w:shd w:val="clear" w:color="auto" w:fill="fff2cc"/>
            <w:tcBorders>
              <w:top w:val="single" w:color="808080" w:sz="4" w:space="0"/>
              <w:left w:val="single" w:color="808080" w:sz="4" w:space="0"/>
              <w:bottom w:val="single" w:color="808080" w:sz="4" w:space="0"/>
              <w:right w:val="single" w:color="808080" w:sz="4" w:space="0"/>
            </w:tcBorders>
            <w:tcW w:w="6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fff2cc"/>
            <w:tcBorders>
              <w:top w:val="single" w:color="808080" w:sz="4" w:space="0"/>
              <w:left w:val="single" w:color="808080" w:sz="4" w:space="0"/>
              <w:bottom w:val="single" w:color="808080" w:sz="4" w:space="0"/>
              <w:right w:val="single" w:color="80808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91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265"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644"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76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84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61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gridSpan w:val="7"/>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考核结论：□ 月考核≥90分，服务费全额给付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 80-89分，每下降1分扣除当季服务费0.2%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 70-79分，每下降1分扣除当季服务费0.4%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 低于70分，不予支付当季对应服务费；连续三个月低于70分，采购人有权解除合同</w:t>
            </w:r>
            <w:r/>
          </w:p>
        </w:tc>
      </w:tr>
      <w:tr>
        <w:trPr>
          <w:trHeight w:val="255"/>
        </w:trPr>
        <w:tc>
          <w:tcPr>
            <w:shd w:val="clear" w:color="auto" w:fill="auto"/>
            <w:tcBorders>
              <w:top w:val="none" w:color="000000" w:sz="4" w:space="0"/>
              <w:left w:val="none" w:color="000000" w:sz="4" w:space="0"/>
              <w:bottom w:val="none" w:color="000000" w:sz="4" w:space="0"/>
              <w:right w:val="none" w:color="000000" w:sz="4" w:space="0"/>
            </w:tcBorders>
            <w:tcW w:w="91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265"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2644"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76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84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619"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1537" w:type="dxa"/>
            <w:vAlign w:val="bottom"/>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55"/>
        </w:trPr>
        <w:tc>
          <w:tcPr>
            <w:gridSpan w:val="2"/>
            <w:shd w:val="clear" w:color="auto" w:fill="auto"/>
            <w:tcBorders>
              <w:top w:val="none" w:color="000000" w:sz="4" w:space="0"/>
              <w:left w:val="none" w:color="000000" w:sz="4" w:space="0"/>
              <w:bottom w:val="none" w:color="000000" w:sz="4" w:space="0"/>
              <w:right w:val="none" w:color="000000" w:sz="4" w:space="0"/>
            </w:tcBorders>
            <w:tcW w:w="218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考核人（签字）：</w:t>
            </w:r>
            <w:r/>
          </w:p>
        </w:tc>
        <w:tc>
          <w:tcPr>
            <w:gridSpan w:val="2"/>
            <w:shd w:val="clear" w:color="auto" w:fill="auto"/>
            <w:tcBorders>
              <w:top w:val="none" w:color="000000" w:sz="4" w:space="0"/>
              <w:left w:val="none" w:color="000000" w:sz="4" w:space="0"/>
              <w:bottom w:val="none" w:color="000000" w:sz="4" w:space="0"/>
              <w:right w:val="non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被考核单位负责人（签字）：</w:t>
            </w:r>
            <w:r/>
          </w:p>
        </w:tc>
        <w:tc>
          <w:tcPr>
            <w:gridSpan w:val="3"/>
            <w:shd w:val="clear" w:color="auto" w:fill="auto"/>
            <w:tcBorders>
              <w:top w:val="none" w:color="000000" w:sz="4" w:space="0"/>
              <w:left w:val="none" w:color="000000" w:sz="4" w:space="0"/>
              <w:bottom w:val="none" w:color="000000" w:sz="4" w:space="0"/>
              <w:right w:val="none" w:color="000000" w:sz="4" w:space="0"/>
            </w:tcBorders>
            <w:tcW w:w="400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425"/>
        <w:spacing w:line="360" w:lineRule="auto"/>
        <w:rPr>
          <w:rFonts w:hint="eastAsia" w:ascii="宋体" w:hAnsi="宋体" w:eastAsia="宋体" w:cs="宋体"/>
          <w:szCs w:val="21"/>
        </w:rPr>
        <w:outlineLvl w:val="0"/>
      </w:pPr>
      <w:r>
        <w:rPr>
          <w:rFonts w:hint="eastAsia" w:ascii="宋体" w:hAnsi="宋体" w:eastAsia="宋体" w:cs="宋体"/>
          <w:szCs w:val="21"/>
        </w:rPr>
      </w:r>
      <w:r/>
    </w:p>
    <w:p>
      <w:pPr>
        <w:ind w:firstLine="425"/>
        <w:spacing w:line="360" w:lineRule="auto"/>
        <w:rPr>
          <w:rFonts w:hint="eastAsia" w:ascii="宋体" w:hAnsi="宋体" w:eastAsia="宋体" w:cs="宋体"/>
          <w:szCs w:val="21"/>
        </w:rPr>
        <w:outlineLvl w:val="0"/>
      </w:pPr>
      <w:r>
        <w:rPr>
          <w:rFonts w:hint="eastAsia" w:ascii="宋体" w:hAnsi="宋体" w:eastAsia="宋体" w:cs="宋体"/>
          <w:szCs w:val="21"/>
        </w:rPr>
      </w:r>
      <w:r/>
    </w:p>
    <w:p>
      <w:pPr>
        <w:ind w:firstLine="425"/>
        <w:spacing w:line="360" w:lineRule="auto"/>
        <w:rPr>
          <w:rFonts w:hint="eastAsia" w:ascii="宋体" w:hAnsi="宋体" w:eastAsia="宋体" w:cs="宋体"/>
          <w:szCs w:val="21"/>
        </w:rPr>
        <w:outlineLvl w:val="0"/>
      </w:pPr>
      <w:r>
        <w:rPr>
          <w:rFonts w:hint="eastAsia" w:ascii="宋体" w:hAnsi="宋体" w:eastAsia="宋体" w:cs="宋体"/>
          <w:szCs w:val="21"/>
        </w:rPr>
        <w:br w:type="page" w:clear="all"/>
      </w:r>
      <w:r/>
    </w:p>
    <w:p>
      <w:pPr>
        <w:ind w:firstLine="425"/>
        <w:jc w:val="center"/>
        <w:spacing w:line="360" w:lineRule="auto"/>
        <w:rPr>
          <w:rFonts w:hint="eastAsia" w:ascii="宋体" w:hAnsi="宋体" w:eastAsia="宋体" w:cs="宋体"/>
          <w:b/>
          <w:sz w:val="32"/>
          <w:szCs w:val="32"/>
        </w:rPr>
        <w:outlineLvl w:val="0"/>
      </w:pPr>
      <w:r>
        <w:rPr>
          <w:rFonts w:hint="eastAsia" w:ascii="宋体" w:hAnsi="宋体" w:eastAsia="宋体" w:cs="宋体"/>
          <w:b/>
          <w:sz w:val="32"/>
          <w:szCs w:val="32"/>
        </w:rPr>
        <w:t xml:space="preserve">六、附件格式</w:t>
      </w:r>
      <w:r/>
    </w:p>
    <w:p>
      <w:pPr>
        <w:rPr>
          <w:rFonts w:hint="eastAsia" w:ascii="宋体" w:hAnsi="宋体" w:eastAsia="宋体" w:cs="宋体"/>
          <w:b/>
          <w:bCs/>
          <w:sz w:val="32"/>
        </w:rPr>
      </w:pPr>
      <w:r>
        <w:rPr>
          <w:rFonts w:hint="eastAsia" w:ascii="宋体" w:hAnsi="宋体" w:eastAsia="宋体" w:cs="宋体"/>
          <w:b/>
          <w:bCs/>
          <w:sz w:val="32"/>
        </w:rPr>
      </w:r>
      <w:r/>
    </w:p>
    <w:p>
      <w:p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360" w:lineRule="auto"/>
        <w:rPr>
          <w:rFonts w:hint="eastAsia" w:ascii="宋体" w:hAnsi="宋体" w:eastAsia="宋体" w:cs="宋体"/>
          <w:b/>
          <w:bCs/>
          <w:szCs w:val="21"/>
        </w:rPr>
      </w:pPr>
      <w:r>
        <w:rPr>
          <w:rFonts w:hint="eastAsia" w:ascii="宋体" w:hAnsi="宋体" w:eastAsia="宋体" w:cs="宋体"/>
          <w:b/>
          <w:bCs/>
          <w:szCs w:val="21"/>
          <w:lang w:val="zh-CN"/>
        </w:rPr>
        <w:t xml:space="preserve">说  明：</w:t>
      </w:r>
      <w:r/>
    </w:p>
    <w:p>
      <w:pPr>
        <w:ind w:firstLine="480"/>
        <w:spacing w:line="360" w:lineRule="auto"/>
        <w:rPr>
          <w:rFonts w:hint="eastAsia" w:ascii="宋体" w:hAnsi="宋体" w:eastAsia="宋体" w:cs="宋体"/>
          <w:b/>
          <w:bCs/>
          <w:szCs w:val="21"/>
        </w:rPr>
      </w:pPr>
      <w:r>
        <w:rPr>
          <w:rFonts w:hint="eastAsia" w:ascii="宋体" w:hAnsi="宋体" w:eastAsia="宋体" w:cs="宋体"/>
          <w:b/>
          <w:bCs/>
          <w:szCs w:val="21"/>
          <w:lang w:val="zh-CN"/>
        </w:rPr>
        <w:t xml:space="preserve">对本章所有的响应文件格式，响应单位可根据自身情况进行补充和修改，但补充和修改不得造成与本格式内容有实质性的违背。</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978"/>
        <w:ind w:firstLine="422"/>
        <w:rPr>
          <w:rFonts w:hint="eastAsia" w:ascii="宋体" w:hAnsi="宋体" w:eastAsia="宋体" w:cs="宋体"/>
          <w:b/>
          <w:bCs/>
          <w:szCs w:val="21"/>
        </w:rPr>
      </w:pPr>
      <w:r>
        <w:rPr>
          <w:rFonts w:hint="eastAsia" w:ascii="宋体" w:hAnsi="宋体" w:eastAsia="宋体" w:cs="宋体"/>
          <w:b/>
          <w:bCs/>
          <w:szCs w:val="21"/>
          <w:lang w:val="zh-CN"/>
        </w:rPr>
        <w:br w:type="page" w:clear="all"/>
      </w:r>
      <w:r/>
    </w:p>
    <w:p>
      <w:pPr>
        <w:pStyle w:val="978"/>
        <w:ind w:left="0" w:firstLine="0"/>
        <w:rPr>
          <w:rFonts w:hint="eastAsia" w:ascii="宋体" w:hAnsi="宋体" w:eastAsia="宋体" w:cs="宋体"/>
          <w:b/>
          <w:bCs/>
          <w:szCs w:val="21"/>
        </w:rPr>
      </w:pPr>
      <w:r>
        <w:rPr>
          <w:rFonts w:hint="eastAsia" w:ascii="宋体" w:hAnsi="宋体" w:eastAsia="宋体" w:cs="宋体"/>
          <w:b/>
          <w:bCs/>
          <w:szCs w:val="21"/>
        </w:rPr>
        <w:t xml:space="preserve">格式1：</w:t>
      </w:r>
      <w:r/>
    </w:p>
    <w:p>
      <w:pPr>
        <w:pStyle w:val="978"/>
        <w:ind w:left="0" w:firstLine="0"/>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磋商响应函</w:t>
      </w:r>
      <w:r/>
    </w:p>
    <w:p>
      <w:pPr>
        <w:spacing w:line="400" w:lineRule="exact"/>
        <w:rPr>
          <w:rFonts w:hint="eastAsia" w:ascii="宋体" w:hAnsi="宋体" w:eastAsia="宋体" w:cs="宋体"/>
        </w:rPr>
      </w:pPr>
      <w:r>
        <w:rPr>
          <w:rFonts w:hint="eastAsia" w:ascii="宋体" w:hAnsi="宋体" w:eastAsia="宋体" w:cs="宋体"/>
          <w:u w:val="single"/>
          <w:lang w:val="zh-CN"/>
        </w:rPr>
        <w:t xml:space="preserve">江苏骏通建设项目管理咨询有限公司 </w:t>
      </w:r>
      <w:r>
        <w:rPr>
          <w:rFonts w:hint="eastAsia" w:ascii="宋体" w:hAnsi="宋体" w:eastAsia="宋体" w:cs="宋体"/>
          <w:lang w:val="zh-CN"/>
        </w:rPr>
        <w:t xml:space="preserve">：</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我方收到贵公司                          号采购文件，经仔细阅读和研究，我方决定参加磋商。并向贵公司承诺：</w:t>
      </w:r>
      <w:r/>
    </w:p>
    <w:p>
      <w:pPr>
        <w:ind w:firstLine="425"/>
        <w:spacing w:line="400" w:lineRule="exact"/>
        <w:rPr>
          <w:rFonts w:hint="eastAsia" w:ascii="宋体" w:hAnsi="宋体" w:eastAsia="宋体" w:cs="宋体"/>
          <w:szCs w:val="21"/>
        </w:rPr>
      </w:pPr>
      <w:r>
        <w:rPr>
          <w:rFonts w:hint="eastAsia" w:ascii="宋体" w:hAnsi="宋体" w:eastAsia="宋体" w:cs="宋体"/>
          <w:szCs w:val="21"/>
        </w:rPr>
        <w:t xml:space="preserve">1、我方愿意按照采购文件的一切要求，提供本项目的所有内容，我方的磋商报价包括完成该标的物的全部内容的一切费用。</w:t>
      </w:r>
      <w:r/>
    </w:p>
    <w:p>
      <w:pPr>
        <w:spacing w:line="400" w:lineRule="exact"/>
        <w:rPr>
          <w:rFonts w:hint="eastAsia" w:ascii="宋体" w:hAnsi="宋体" w:eastAsia="宋体" w:cs="宋体"/>
          <w:szCs w:val="21"/>
        </w:rPr>
      </w:pPr>
      <w:r>
        <w:rPr>
          <w:rFonts w:hint="eastAsia" w:ascii="宋体" w:hAnsi="宋体" w:eastAsia="宋体" w:cs="宋体"/>
          <w:szCs w:val="21"/>
        </w:rPr>
        <w:t xml:space="preserve">    2、如果我方的</w:t>
      </w:r>
      <w:r>
        <w:rPr>
          <w:rFonts w:hint="eastAsia" w:ascii="宋体" w:hAnsi="宋体" w:eastAsia="宋体" w:cs="宋体"/>
          <w:szCs w:val="21"/>
          <w:lang w:eastAsia="zh-CN"/>
        </w:rPr>
        <w:t xml:space="preserve">响应文件</w:t>
      </w:r>
      <w:r>
        <w:rPr>
          <w:rFonts w:hint="eastAsia" w:ascii="宋体" w:hAnsi="宋体" w:eastAsia="宋体" w:cs="宋体"/>
          <w:szCs w:val="21"/>
        </w:rPr>
        <w:t xml:space="preserve">被接受，我方将严格履行采购文件中规定的每一项要求，严格履行合同的责任和义务，保证按期、按质履行合同，完成合同内容所规定的全部工作。</w:t>
      </w:r>
      <w:r/>
    </w:p>
    <w:p>
      <w:pPr>
        <w:spacing w:line="400" w:lineRule="exact"/>
        <w:rPr>
          <w:rFonts w:hint="eastAsia" w:ascii="宋体" w:hAnsi="宋体" w:eastAsia="宋体" w:cs="宋体"/>
          <w:szCs w:val="21"/>
        </w:rPr>
      </w:pPr>
      <w:r>
        <w:rPr>
          <w:rFonts w:hint="eastAsia" w:ascii="宋体" w:hAnsi="宋体" w:eastAsia="宋体" w:cs="宋体"/>
          <w:szCs w:val="21"/>
        </w:rPr>
        <w:t xml:space="preserve">    3、我方同意按采购文件中的规定，本响应文件的有效期限为磋商响应截止之日起90天，如果我方在磋商响应有效期内撤回响应文件，将承担相应的法律责任。</w:t>
      </w:r>
      <w:r/>
    </w:p>
    <w:p>
      <w:pPr>
        <w:spacing w:line="400" w:lineRule="exact"/>
        <w:rPr>
          <w:rFonts w:hint="eastAsia" w:ascii="宋体" w:hAnsi="宋体" w:eastAsia="宋体" w:cs="宋体"/>
          <w:szCs w:val="21"/>
        </w:rPr>
      </w:pPr>
      <w:r>
        <w:rPr>
          <w:rFonts w:hint="eastAsia" w:ascii="宋体" w:hAnsi="宋体" w:eastAsia="宋体" w:cs="宋体"/>
          <w:szCs w:val="21"/>
        </w:rPr>
        <w:t xml:space="preserve">    4、我方愿意提供采购人在采购文件中要求的所有资料。也同意向贵方提供贵方可能另外要求的与我方磋商响应有关的任何证据或资料。并保证所提供的资料全部是真实的、有效的，若有虚假，我方愿承担一切责任。</w:t>
      </w:r>
      <w:r/>
    </w:p>
    <w:p>
      <w:pPr>
        <w:spacing w:line="400" w:lineRule="exact"/>
        <w:rPr>
          <w:rFonts w:hint="eastAsia" w:ascii="宋体" w:hAnsi="宋体" w:eastAsia="宋体" w:cs="宋体"/>
          <w:szCs w:val="21"/>
        </w:rPr>
      </w:pPr>
      <w:r>
        <w:rPr>
          <w:rFonts w:hint="eastAsia" w:ascii="宋体" w:hAnsi="宋体" w:eastAsia="宋体" w:cs="宋体"/>
          <w:szCs w:val="21"/>
        </w:rPr>
        <w:t xml:space="preserve">    5、我方认为贵方有权决定成交者，还认为贵方有权接受或拒绝所有的</w:t>
      </w:r>
      <w:r>
        <w:rPr>
          <w:rFonts w:hint="eastAsia" w:ascii="宋体" w:hAnsi="宋体" w:cs="宋体"/>
          <w:szCs w:val="21"/>
          <w:lang w:val="en-US" w:eastAsia="zh-CN"/>
        </w:rPr>
        <w:t xml:space="preserve">响应</w:t>
      </w:r>
      <w:r>
        <w:rPr>
          <w:rFonts w:hint="eastAsia" w:ascii="宋体" w:hAnsi="宋体" w:eastAsia="宋体" w:cs="宋体"/>
          <w:szCs w:val="21"/>
        </w:rPr>
        <w:t xml:space="preserve">者。</w:t>
      </w:r>
      <w:r/>
    </w:p>
    <w:p>
      <w:pPr>
        <w:spacing w:line="400" w:lineRule="exact"/>
        <w:rPr>
          <w:rFonts w:hint="eastAsia" w:ascii="宋体" w:hAnsi="宋体" w:eastAsia="宋体" w:cs="宋体"/>
          <w:szCs w:val="21"/>
        </w:rPr>
      </w:pPr>
      <w:r>
        <w:rPr>
          <w:rFonts w:hint="eastAsia" w:ascii="宋体" w:hAnsi="宋体" w:eastAsia="宋体" w:cs="宋体"/>
          <w:szCs w:val="21"/>
        </w:rPr>
        <w:t xml:space="preserve">    6、我方愿意遵守磋商公告及采购文件中所列的收费标准。</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、我方承诺该项磋商响应在磋商响应截止后的全过程中保持有效，不作任何更改和变动。我方同意成交后若不履行响应文件的内容要求和各项承诺及义务的即被视为违约，我方的成交资格将被取消。</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、我方同意若无法按约定条款履行合同等行为，采购人有权按照程序取消我方的成交资格。</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w:t>
      </w:r>
      <w:r>
        <w:rPr>
          <w:rFonts w:hint="eastAsia" w:ascii="宋体" w:hAnsi="宋体" w:eastAsia="宋体" w:cs="宋体"/>
        </w:rPr>
        <w:t xml:space="preserve">如果我方成交，我方愿意按采购文件规定支付成交服务费。</w:t>
      </w:r>
      <w:r/>
    </w:p>
    <w:p>
      <w:pPr>
        <w:spacing w:line="400" w:lineRule="exact"/>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、与本</w:t>
      </w:r>
      <w:r>
        <w:rPr>
          <w:rFonts w:hint="eastAsia" w:ascii="宋体" w:hAnsi="宋体" w:cs="宋体"/>
          <w:szCs w:val="21"/>
          <w:lang w:val="en-US" w:eastAsia="zh-CN"/>
        </w:rPr>
        <w:t xml:space="preserve">响应</w:t>
      </w:r>
      <w:r>
        <w:rPr>
          <w:rFonts w:hint="eastAsia" w:ascii="宋体" w:hAnsi="宋体" w:eastAsia="宋体" w:cs="宋体"/>
          <w:szCs w:val="21"/>
        </w:rPr>
        <w:t xml:space="preserve">有关的通讯地址：</w:t>
      </w:r>
      <w:r/>
    </w:p>
    <w:p>
      <w:pPr>
        <w:spacing w:line="400" w:lineRule="exact"/>
        <w:rPr>
          <w:rFonts w:hint="eastAsia" w:ascii="宋体" w:hAnsi="宋体" w:eastAsia="宋体" w:cs="宋体"/>
          <w:szCs w:val="21"/>
        </w:rPr>
      </w:pPr>
      <w:r>
        <w:rPr>
          <w:rFonts w:hint="eastAsia" w:ascii="宋体" w:hAnsi="宋体" w:eastAsia="宋体" w:cs="宋体"/>
          <w:szCs w:val="21"/>
        </w:rPr>
        <w:t xml:space="preserve">单    位：                                 联 系 人：                   </w:t>
      </w:r>
      <w:r/>
    </w:p>
    <w:p>
      <w:pPr>
        <w:spacing w:line="400" w:lineRule="exact"/>
        <w:rPr>
          <w:rFonts w:hint="eastAsia" w:ascii="宋体" w:hAnsi="宋体" w:eastAsia="宋体" w:cs="宋体"/>
          <w:szCs w:val="21"/>
        </w:rPr>
      </w:pPr>
      <w:r>
        <w:rPr>
          <w:rFonts w:hint="eastAsia" w:ascii="宋体" w:hAnsi="宋体" w:eastAsia="宋体" w:cs="宋体"/>
          <w:szCs w:val="21"/>
        </w:rPr>
        <w:t xml:space="preserve">地    址：                                 邮政编码：                   </w:t>
      </w:r>
      <w:r/>
    </w:p>
    <w:p>
      <w:pPr>
        <w:spacing w:line="400" w:lineRule="exact"/>
        <w:rPr>
          <w:rFonts w:hint="eastAsia" w:ascii="宋体" w:hAnsi="宋体" w:eastAsia="宋体" w:cs="宋体"/>
          <w:szCs w:val="21"/>
        </w:rPr>
      </w:pPr>
      <w:r>
        <w:rPr>
          <w:rFonts w:hint="eastAsia" w:ascii="宋体" w:hAnsi="宋体" w:eastAsia="宋体" w:cs="宋体"/>
          <w:szCs w:val="21"/>
        </w:rPr>
        <w:t xml:space="preserve">联系电话：                                 传    真：                   </w:t>
      </w:r>
      <w:r/>
    </w:p>
    <w:p>
      <w:pPr>
        <w:pStyle w:val="753"/>
        <w:spacing w:line="360" w:lineRule="exact"/>
        <w:rPr>
          <w:rFonts w:hint="eastAsia" w:ascii="宋体" w:hAnsi="宋体" w:eastAsia="宋体" w:cs="宋体"/>
          <w:bCs/>
          <w:sz w:val="21"/>
          <w:szCs w:val="21"/>
          <w:lang w:eastAsia="zh-CN"/>
        </w:rPr>
      </w:pPr>
      <w:r>
        <w:rPr>
          <w:rFonts w:hint="eastAsia" w:ascii="宋体" w:hAnsi="宋体" w:eastAsia="宋体" w:cs="宋体"/>
          <w:bCs/>
          <w:sz w:val="21"/>
          <w:szCs w:val="21"/>
        </w:rPr>
        <w:t xml:space="preserve">开户银行</w:t>
      </w:r>
      <w:r>
        <w:rPr>
          <w:rFonts w:hint="eastAsia" w:ascii="宋体" w:hAnsi="宋体" w:eastAsia="宋体" w:cs="宋体"/>
          <w:bCs/>
          <w:sz w:val="21"/>
          <w:szCs w:val="21"/>
          <w:lang w:eastAsia="zh-CN"/>
        </w:rPr>
        <w:t xml:space="preserve">：</w:t>
      </w:r>
      <w:r>
        <w:rPr>
          <w:rFonts w:hint="eastAsia" w:ascii="宋体" w:hAnsi="宋体" w:eastAsia="宋体" w:cs="宋体"/>
          <w:sz w:val="24"/>
          <w:u w:val="single"/>
        </w:rPr>
        <w:t xml:space="preserve">                       </w:t>
      </w:r>
      <w:r/>
    </w:p>
    <w:p>
      <w:pPr>
        <w:pStyle w:val="753"/>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银行账号：</w:t>
      </w:r>
      <w:r>
        <w:rPr>
          <w:rFonts w:hint="eastAsia" w:ascii="宋体" w:hAnsi="宋体" w:eastAsia="宋体" w:cs="宋体"/>
          <w:sz w:val="24"/>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eastAsia="zh-CN"/>
        </w:rPr>
        <w:t xml:space="preserve">响应单位</w:t>
      </w:r>
      <w:r>
        <w:rPr>
          <w:rFonts w:hint="eastAsia" w:ascii="宋体" w:hAnsi="宋体" w:eastAsia="宋体" w:cs="宋体"/>
          <w:szCs w:val="21"/>
        </w:rPr>
        <w:t xml:space="preserve">：（公章）</w:t>
      </w:r>
      <w:r/>
    </w:p>
    <w:p>
      <w:pPr>
        <w:spacing w:line="400" w:lineRule="exact"/>
        <w:rPr>
          <w:rFonts w:hint="eastAsia" w:ascii="宋体" w:hAnsi="宋体" w:eastAsia="宋体" w:cs="宋体"/>
          <w:szCs w:val="21"/>
        </w:rPr>
      </w:pPr>
      <w:r>
        <w:rPr>
          <w:rFonts w:hint="eastAsia" w:ascii="宋体" w:hAnsi="宋体" w:eastAsia="宋体" w:cs="宋体"/>
          <w:szCs w:val="21"/>
        </w:rPr>
        <w:t xml:space="preserve">                                        法定代表人或代理人：（签字或签章）</w:t>
      </w:r>
      <w:r/>
    </w:p>
    <w:p>
      <w:pPr>
        <w:pStyle w:val="989"/>
        <w:ind w:firstLine="425"/>
        <w:jc w:val="right"/>
        <w:spacing w:line="400" w:lineRule="exact"/>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ascii="宋体" w:hAnsi="宋体" w:eastAsia="宋体" w:cs="宋体"/>
          <w:sz w:val="21"/>
          <w:szCs w:val="21"/>
        </w:rPr>
      </w:pPr>
      <w:r>
        <w:rPr>
          <w:rFonts w:hint="eastAsia" w:ascii="宋体" w:hAnsi="宋体" w:eastAsia="宋体" w:cs="宋体"/>
          <w:sz w:val="21"/>
          <w:szCs w:val="21"/>
        </w:rPr>
        <w:br w:type="page" w:clear="all"/>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格式</w:t>
      </w:r>
      <w:r>
        <w:rPr>
          <w:rFonts w:hint="eastAsia" w:ascii="宋体" w:hAnsi="宋体" w:eastAsia="宋体" w:cs="宋体"/>
          <w:b/>
          <w:bCs/>
          <w:szCs w:val="21"/>
        </w:rPr>
        <w:t xml:space="preserve">2</w:t>
      </w:r>
      <w:r>
        <w:rPr>
          <w:rFonts w:hint="eastAsia" w:ascii="宋体" w:hAnsi="宋体" w:eastAsia="宋体" w:cs="宋体"/>
          <w:b/>
          <w:bCs/>
          <w:szCs w:val="21"/>
          <w:lang w:val="zh-CN"/>
        </w:rPr>
        <w:t xml:space="preserve">：</w:t>
      </w:r>
      <w:r/>
    </w:p>
    <w:p>
      <w:pPr>
        <w:ind w:firstLine="643"/>
        <w:jc w:val="center"/>
        <w:spacing w:before="100" w:beforeAutospacing="1" w:after="100" w:afterAutospacing="1" w:line="500" w:lineRule="atLeast"/>
        <w:rPr>
          <w:rFonts w:hint="eastAsia" w:ascii="宋体" w:hAnsi="宋体" w:eastAsia="宋体" w:cs="宋体"/>
          <w:b/>
          <w:bCs/>
          <w:sz w:val="32"/>
          <w:szCs w:val="32"/>
        </w:rPr>
      </w:pPr>
      <w:r>
        <w:rPr>
          <w:rFonts w:hint="eastAsia" w:ascii="宋体" w:hAnsi="宋体" w:eastAsia="宋体" w:cs="宋体"/>
          <w:b/>
          <w:bCs/>
          <w:sz w:val="32"/>
          <w:szCs w:val="32"/>
        </w:rPr>
        <w:t xml:space="preserve">开 标 一 览 表</w:t>
      </w:r>
      <w:r/>
    </w:p>
    <w:p>
      <w:pPr>
        <w:jc w:val="center"/>
        <w:spacing w:line="300" w:lineRule="auto"/>
        <w:rPr>
          <w:rFonts w:hint="eastAsia" w:ascii="宋体" w:hAnsi="宋体" w:eastAsia="宋体" w:cs="宋体"/>
          <w:b/>
          <w:bCs/>
          <w:sz w:val="32"/>
          <w:szCs w:val="32"/>
        </w:rPr>
      </w:pPr>
      <w:r>
        <w:rPr>
          <w:rFonts w:hint="eastAsia" w:ascii="宋体" w:hAnsi="宋体" w:eastAsia="宋体" w:cs="宋体"/>
          <w:spacing w:val="20"/>
          <w:szCs w:val="21"/>
        </w:rPr>
        <w:t xml:space="preserve">（格式）</w:t>
      </w:r>
      <w:r/>
    </w:p>
    <w:p>
      <w:pPr>
        <w:spacing w:before="100" w:beforeAutospacing="1" w:after="100" w:afterAutospacing="1" w:line="360" w:lineRule="auto"/>
        <w:rPr>
          <w:rFonts w:hint="eastAsia"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p>
    <w:p>
      <w:pPr>
        <w:spacing w:before="100" w:beforeAutospacing="1" w:after="100" w:afterAutospacing="1" w:line="360" w:lineRule="auto"/>
        <w:rPr>
          <w:rFonts w:hint="eastAsia" w:ascii="宋体" w:hAnsi="宋体" w:eastAsia="宋体" w:cs="宋体"/>
          <w:szCs w:val="21"/>
          <w:lang w:val="en-US" w:eastAsia="zh-CN"/>
        </w:rPr>
      </w:pPr>
      <w:r>
        <w:rPr>
          <w:rFonts w:hint="eastAsia" w:ascii="宋体" w:hAnsi="宋体" w:eastAsia="宋体" w:cs="宋体"/>
          <w:szCs w:val="21"/>
        </w:rPr>
        <w:t xml:space="preserve">项目名称：</w:t>
      </w:r>
      <w:r>
        <w:rPr>
          <w:rFonts w:hint="eastAsia" w:ascii="宋体" w:hAnsi="宋体" w:eastAsia="宋体" w:cs="宋体"/>
          <w:szCs w:val="21"/>
          <w:u w:val="single"/>
        </w:rPr>
        <w:t xml:space="preserve">                   </w:t>
      </w:r>
      <w:r/>
    </w:p>
    <w:tbl>
      <w:tblPr>
        <w:tblStyle w:val="742"/>
        <w:tblpPr w:horzAnchor="page" w:tblpX="2021" w:vertAnchor="text" w:tblpY="36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序号</w:t>
            </w:r>
            <w:r/>
          </w:p>
        </w:tc>
        <w:tc>
          <w:tcPr>
            <w:gridSpan w:val="2"/>
            <w:tcW w:w="2523"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项目名称</w:t>
            </w:r>
            <w:r/>
          </w:p>
        </w:tc>
        <w:tc>
          <w:tcPr>
            <w:tcW w:w="4308"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报价（元）</w:t>
            </w:r>
            <w:r/>
          </w:p>
        </w:tc>
        <w:tc>
          <w:tcPr>
            <w:tcW w:w="890"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备注</w:t>
            </w:r>
            <w:r/>
          </w:p>
        </w:tc>
      </w:tr>
      <w:tr>
        <w:trPr>
          <w:gridAfter w:val="1"/>
          <w:trHeight w:val="1317"/>
        </w:trPr>
        <w:tc>
          <w:tcPr>
            <w:tcW w:w="735"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p>
        </w:tc>
        <w:tc>
          <w:tcPr>
            <w:gridSpan w:val="2"/>
            <w:tcW w:w="2523"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cs="宋体"/>
                <w:szCs w:val="21"/>
                <w:lang w:eastAsia="zh-CN"/>
              </w:rPr>
              <w:t xml:space="preserve">吴中区肿瘤防治一体化建设-2026癌症早筛</w:t>
            </w:r>
            <w:r/>
          </w:p>
        </w:tc>
        <w:tc>
          <w:tcPr>
            <w:tcW w:w="4308"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0"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54"/>
        </w:trPr>
        <w:tc>
          <w:tcPr>
            <w:gridSpan w:val="2"/>
            <w:tcW w:w="2216" w:type="dxa"/>
            <w:vAlign w:val="center"/>
            <w:textDirection w:val="lrTb"/>
            <w:noWrap/>
          </w:tcPr>
          <w:p>
            <w:pPr>
              <w:jc w:val="center"/>
              <w:spacing w:line="36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响应</w:t>
            </w:r>
            <w:r>
              <w:rPr>
                <w:rFonts w:hint="eastAsia" w:ascii="宋体" w:hAnsi="宋体" w:eastAsia="宋体" w:cs="宋体"/>
                <w:color w:val="auto"/>
                <w:szCs w:val="21"/>
                <w:highlight w:val="none"/>
                <w:lang w:val="zh-CN"/>
              </w:rPr>
              <w:t xml:space="preserve">总报价：</w:t>
            </w:r>
            <w:r/>
          </w:p>
        </w:tc>
        <w:tc>
          <w:tcPr>
            <w:gridSpan w:val="4"/>
            <w:tcW w:w="6251" w:type="dxa"/>
            <w:textDirection w:val="lrTb"/>
            <w:noWrap/>
          </w:tcPr>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（小写）：</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（大写）：</w:t>
            </w:r>
            <w:r/>
          </w:p>
        </w:tc>
      </w:tr>
    </w:tbl>
    <w:p>
      <w:pPr>
        <w:spacing w:before="100" w:beforeAutospacing="1" w:after="100" w:afterAutospacing="1" w:line="360" w:lineRule="auto"/>
        <w:rPr>
          <w:rFonts w:hint="eastAsia" w:ascii="宋体" w:hAnsi="宋体" w:eastAsia="宋体" w:cs="宋体"/>
          <w:szCs w:val="21"/>
          <w:u w:val="single"/>
        </w:rPr>
      </w:pPr>
      <w:r>
        <w:rPr>
          <w:rFonts w:hint="eastAsia" w:ascii="宋体" w:hAnsi="宋体" w:eastAsia="宋体" w:cs="宋体"/>
          <w:szCs w:val="21"/>
          <w:u w:val="single"/>
        </w:rPr>
      </w:r>
      <w:r/>
    </w:p>
    <w:p>
      <w:pPr>
        <w:pStyle w:val="978"/>
        <w:ind w:firstLine="422"/>
        <w:rPr>
          <w:rFonts w:hint="eastAsia" w:ascii="宋体" w:hAnsi="宋体" w:eastAsia="宋体" w:cs="宋体"/>
          <w:b/>
          <w:bCs/>
          <w:szCs w:val="21"/>
        </w:rPr>
      </w:pPr>
      <w:r>
        <w:rPr>
          <w:rFonts w:hint="eastAsia" w:ascii="宋体" w:hAnsi="宋体" w:eastAsia="宋体" w:cs="宋体"/>
          <w:b/>
          <w:bCs/>
          <w:szCs w:val="21"/>
        </w:rPr>
      </w:r>
      <w:r/>
    </w:p>
    <w:p>
      <w:pPr>
        <w:pStyle w:val="978"/>
        <w:spacing w:line="360" w:lineRule="auto"/>
        <w:rPr>
          <w:rFonts w:hint="eastAsia" w:ascii="宋体" w:hAnsi="宋体" w:eastAsia="宋体" w:cs="宋体"/>
          <w:b/>
          <w:bCs/>
          <w:szCs w:val="21"/>
        </w:rPr>
      </w:pPr>
      <w:r>
        <w:rPr>
          <w:rFonts w:hint="eastAsia" w:ascii="宋体" w:hAnsi="宋体" w:eastAsia="宋体" w:cs="宋体"/>
          <w:szCs w:val="21"/>
          <w:lang w:bidi="en-US"/>
        </w:rPr>
        <w:t xml:space="preserve">响应单位（盖章）</w:t>
      </w:r>
      <w:r/>
    </w:p>
    <w:p>
      <w:pPr>
        <w:pStyle w:val="978"/>
        <w:spacing w:line="360" w:lineRule="auto"/>
        <w:rPr>
          <w:rFonts w:hint="eastAsia" w:ascii="宋体" w:hAnsi="宋体" w:eastAsia="宋体" w:cs="宋体"/>
          <w:b/>
          <w:bCs/>
          <w:szCs w:val="21"/>
        </w:rPr>
      </w:pPr>
      <w:r>
        <w:rPr>
          <w:rFonts w:hint="eastAsia" w:ascii="宋体" w:hAnsi="宋体" w:eastAsia="宋体" w:cs="宋体"/>
          <w:szCs w:val="21"/>
          <w:lang w:val="zh-CN" w:bidi="en-US"/>
        </w:rPr>
        <w:t xml:space="preserve">法定代表人或授权代理人：（签字或签章）</w:t>
      </w:r>
      <w:r/>
    </w:p>
    <w:p>
      <w:pPr>
        <w:pStyle w:val="978"/>
        <w:spacing w:line="360" w:lineRule="auto"/>
        <w:rPr>
          <w:rFonts w:hint="eastAsia" w:ascii="宋体" w:hAnsi="宋体" w:eastAsia="宋体" w:cs="宋体"/>
          <w:bCs/>
          <w:szCs w:val="21"/>
          <w:lang w:bidi="en-US"/>
        </w:rPr>
      </w:pPr>
      <w:r>
        <w:rPr>
          <w:rFonts w:hint="eastAsia" w:ascii="宋体" w:hAnsi="宋体" w:eastAsia="宋体" w:cs="宋体"/>
          <w:bCs/>
          <w:szCs w:val="21"/>
          <w:lang w:bidi="en-US"/>
        </w:rPr>
        <w:t xml:space="preserve">日期：</w:t>
      </w:r>
      <w:r/>
    </w:p>
    <w:p>
      <w:pPr>
        <w:rPr>
          <w:rFonts w:hint="eastAsia" w:ascii="宋体" w:hAnsi="宋体" w:eastAsia="宋体" w:cs="宋体"/>
          <w:bCs/>
          <w:szCs w:val="21"/>
          <w:lang w:bidi="en-US"/>
        </w:rPr>
      </w:pPr>
      <w:r>
        <w:rPr>
          <w:rFonts w:hint="eastAsia" w:ascii="宋体" w:hAnsi="宋体" w:eastAsia="宋体" w:cs="宋体"/>
          <w:bCs/>
          <w:szCs w:val="21"/>
          <w:lang w:bidi="en-US"/>
        </w:rPr>
        <w:br w:type="page" w:clear="all"/>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t xml:space="preserve">格式</w:t>
      </w:r>
      <w:r>
        <w:rPr>
          <w:rFonts w:hint="eastAsia" w:ascii="宋体" w:hAnsi="宋体" w:cs="宋体"/>
          <w:b/>
          <w:bCs/>
          <w:szCs w:val="21"/>
          <w:lang w:val="en-US" w:eastAsia="zh-CN"/>
        </w:rPr>
        <w:t xml:space="preserve">3</w:t>
      </w:r>
      <w:r>
        <w:rPr>
          <w:rFonts w:hint="eastAsia" w:ascii="宋体" w:hAnsi="宋体" w:eastAsia="宋体" w:cs="宋体"/>
          <w:b/>
          <w:bCs/>
          <w:szCs w:val="21"/>
          <w:lang w:val="zh-CN"/>
        </w:rPr>
        <w:t xml:space="preserve">：</w:t>
      </w:r>
      <w:r/>
    </w:p>
    <w:p>
      <w:pPr>
        <w:jc w:val="center"/>
        <w:spacing w:line="400" w:lineRule="exact"/>
        <w:rPr>
          <w:rFonts w:hint="eastAsia" w:ascii="宋体" w:hAnsi="宋体" w:eastAsia="宋体" w:cs="宋体"/>
          <w:b/>
          <w:sz w:val="32"/>
          <w:szCs w:val="32"/>
        </w:rPr>
      </w:pPr>
      <w:r>
        <w:rPr>
          <w:rFonts w:hint="eastAsia" w:ascii="宋体" w:hAnsi="宋体" w:eastAsia="宋体" w:cs="宋体"/>
          <w:b/>
          <w:sz w:val="32"/>
          <w:szCs w:val="32"/>
          <w:lang w:val="zh-CN"/>
        </w:rPr>
        <w:t xml:space="preserve">磋商报价分析表</w:t>
      </w:r>
      <w:r/>
    </w:p>
    <w:tbl>
      <w:tblPr>
        <w:tblStyle w:val="742"/>
        <w:tblW w:w="9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973"/>
        <w:gridCol w:w="1371"/>
        <w:gridCol w:w="1318"/>
        <w:gridCol w:w="1222"/>
        <w:gridCol w:w="1725"/>
      </w:tblGrid>
      <w:tr>
        <w:trPr>
          <w:trHeight w:val="454"/>
        </w:trPr>
        <w:tc>
          <w:tcPr>
            <w:tcW w:w="687" w:type="dxa"/>
            <w:vAlign w:val="center"/>
            <w:textDirection w:val="lrTb"/>
            <w:noWrap w:val="false"/>
          </w:tcPr>
          <w:p>
            <w:pPr>
              <w:jc w:val="center"/>
              <w:spacing w:line="400" w:lineRule="exact"/>
              <w:widowControl/>
              <w:rPr>
                <w:rFonts w:hint="eastAsia" w:ascii="宋体" w:hAnsi="宋体" w:eastAsia="宋体" w:cs="宋体"/>
                <w:b/>
                <w:szCs w:val="21"/>
              </w:rPr>
            </w:pPr>
            <w:r>
              <w:rPr>
                <w:rFonts w:hint="eastAsia" w:ascii="宋体" w:hAnsi="宋体" w:eastAsia="宋体" w:cs="宋体"/>
                <w:b/>
                <w:szCs w:val="21"/>
              </w:rPr>
              <w:t xml:space="preserve">序号</w:t>
            </w:r>
            <w:r/>
          </w:p>
        </w:tc>
        <w:tc>
          <w:tcPr>
            <w:tcW w:w="2973" w:type="dxa"/>
            <w:vAlign w:val="center"/>
            <w:textDirection w:val="lrTb"/>
            <w:noWrap w:val="false"/>
          </w:tcPr>
          <w:p>
            <w:pPr>
              <w:jc w:val="center"/>
              <w:spacing w:line="400" w:lineRule="exact"/>
              <w:widowControl/>
              <w:rPr>
                <w:rFonts w:hint="eastAsia" w:ascii="宋体" w:hAnsi="宋体" w:eastAsia="宋体" w:cs="宋体"/>
                <w:b/>
                <w:szCs w:val="21"/>
              </w:rPr>
            </w:pPr>
            <w:r>
              <w:rPr>
                <w:rFonts w:hint="eastAsia" w:ascii="宋体" w:hAnsi="宋体" w:eastAsia="宋体" w:cs="宋体"/>
                <w:b/>
                <w:szCs w:val="21"/>
              </w:rPr>
              <w:t xml:space="preserve">费用名称</w:t>
            </w:r>
            <w:r/>
          </w:p>
        </w:tc>
        <w:tc>
          <w:tcPr>
            <w:tcW w:w="1371" w:type="dxa"/>
            <w:vAlign w:val="center"/>
            <w:textDirection w:val="lrTb"/>
            <w:noWrap w:val="false"/>
          </w:tcPr>
          <w:p>
            <w:pPr>
              <w:jc w:val="center"/>
              <w:spacing w:line="400" w:lineRule="exact"/>
              <w:widowControl/>
              <w:rPr>
                <w:rFonts w:hint="eastAsia" w:ascii="宋体" w:hAnsi="宋体" w:eastAsia="宋体" w:cs="宋体"/>
                <w:b/>
                <w:szCs w:val="21"/>
              </w:rPr>
            </w:pPr>
            <w:r>
              <w:rPr>
                <w:rFonts w:hint="eastAsia" w:ascii="宋体" w:hAnsi="宋体" w:eastAsia="宋体" w:cs="宋体"/>
                <w:b/>
                <w:szCs w:val="21"/>
              </w:rPr>
              <w:t xml:space="preserve">单价报价</w:t>
            </w:r>
            <w:r/>
          </w:p>
          <w:p>
            <w:pPr>
              <w:jc w:val="center"/>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0"/>
                <w:szCs w:val="20"/>
                <w14:textFill>
                  <w14:solidFill>
                    <w14:schemeClr w14:val="tx1"/>
                  </w14:solidFill>
                </w14:textFill>
              </w:rPr>
              <w:t xml:space="preserve">人民币 元/人/份）</w:t>
            </w:r>
            <w:r/>
          </w:p>
        </w:tc>
        <w:tc>
          <w:tcPr>
            <w:tcW w:w="1318" w:type="dxa"/>
            <w:vAlign w:val="center"/>
            <w:textDirection w:val="lrTb"/>
            <w:noWrap w:val="false"/>
          </w:tcPr>
          <w:p>
            <w:pPr>
              <w:jc w:val="center"/>
              <w:spacing w:line="400" w:lineRule="exact"/>
              <w:widowControl/>
              <w:rPr>
                <w:rFonts w:hint="eastAsia" w:ascii="宋体" w:hAnsi="宋体" w:cs="宋体"/>
                <w:b/>
                <w:szCs w:val="21"/>
                <w:lang w:val="en-US" w:eastAsia="zh-CN"/>
              </w:rPr>
            </w:pPr>
            <w:r>
              <w:rPr>
                <w:rFonts w:hint="eastAsia" w:ascii="宋体" w:hAnsi="宋体" w:cs="宋体"/>
                <w:b/>
                <w:szCs w:val="21"/>
                <w:lang w:val="en-US" w:eastAsia="zh-CN"/>
              </w:rPr>
              <w:t xml:space="preserve">预计数量</w:t>
            </w:r>
            <w:r/>
          </w:p>
        </w:tc>
        <w:tc>
          <w:tcPr>
            <w:tcW w:w="1222" w:type="dxa"/>
            <w:vAlign w:val="center"/>
            <w:textDirection w:val="lrTb"/>
            <w:noWrap w:val="false"/>
          </w:tcPr>
          <w:p>
            <w:pPr>
              <w:jc w:val="center"/>
              <w:spacing w:line="400" w:lineRule="exact"/>
              <w:widowControl/>
              <w:rPr>
                <w:rFonts w:hint="default" w:ascii="宋体" w:hAnsi="宋体" w:eastAsia="宋体" w:cs="宋体"/>
                <w:b/>
                <w:szCs w:val="21"/>
                <w:lang w:val="en-US" w:eastAsia="zh-CN"/>
              </w:rPr>
            </w:pPr>
            <w:r>
              <w:rPr>
                <w:rFonts w:hint="eastAsia" w:ascii="宋体" w:hAnsi="宋体" w:cs="宋体"/>
                <w:b/>
                <w:szCs w:val="21"/>
                <w:lang w:val="en-US" w:eastAsia="zh-CN"/>
              </w:rPr>
              <w:t xml:space="preserve">小计金额（元）</w:t>
            </w:r>
            <w:r/>
          </w:p>
        </w:tc>
        <w:tc>
          <w:tcPr>
            <w:tcW w:w="1725" w:type="dxa"/>
            <w:vAlign w:val="center"/>
            <w:textDirection w:val="lrTb"/>
            <w:noWrap w:val="false"/>
          </w:tcPr>
          <w:p>
            <w:pPr>
              <w:jc w:val="center"/>
              <w:spacing w:line="400" w:lineRule="exact"/>
              <w:widowControl/>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t xml:space="preserve">备注</w:t>
            </w:r>
            <w:r/>
          </w:p>
          <w:p>
            <w:pPr>
              <w:jc w:val="center"/>
              <w:spacing w:line="400" w:lineRule="exact"/>
              <w:widowControl/>
              <w:rPr>
                <w:rFonts w:hint="eastAsia" w:ascii="宋体" w:hAnsi="宋体" w:eastAsia="宋体" w:cs="宋体"/>
                <w:b/>
                <w:szCs w:val="21"/>
              </w:rPr>
            </w:pPr>
            <w:r>
              <w:rPr>
                <w:rFonts w:hint="eastAsia" w:ascii="宋体" w:hAnsi="宋体" w:cs="宋体"/>
                <w:b/>
                <w:bCs/>
                <w:color w:val="000000" w:themeColor="text1"/>
                <w:sz w:val="20"/>
                <w:szCs w:val="20"/>
                <w14:textFill>
                  <w14:solidFill>
                    <w14:schemeClr w14:val="tx1"/>
                  </w14:solidFill>
                </w14:textFill>
              </w:rPr>
              <w:t xml:space="preserve">（单价最高限价）</w:t>
            </w:r>
            <w:r/>
          </w:p>
        </w:tc>
      </w:tr>
      <w:tr>
        <w:trPr>
          <w:trHeight w:val="454"/>
        </w:trPr>
        <w:tc>
          <w:tcPr>
            <w:tcW w:w="687" w:type="dxa"/>
            <w:vAlign w:val="center"/>
            <w:vMerge w:val="restart"/>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1</w:t>
            </w:r>
            <w:r/>
          </w:p>
        </w:tc>
        <w:tc>
          <w:tcPr>
            <w:tcW w:w="29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color w:val="000000" w:themeColor="text1"/>
                <w:szCs w:val="21"/>
                <w14:textFill>
                  <w14:solidFill>
                    <w14:schemeClr w14:val="tx1"/>
                  </w14:solidFill>
                </w14:textFill>
              </w:rPr>
              <w:t xml:space="preserve">肠癌甲基化基因检测费用、胃癌甲基化基因检测费用（胃癌、肠癌检测例数依据实际情况）</w:t>
            </w:r>
            <w:r/>
          </w:p>
        </w:tc>
        <w:tc>
          <w:tcPr>
            <w:tcW w:w="1371" w:type="dxa"/>
            <w:textDirection w:val="lrTb"/>
            <w:noWrap w:val="false"/>
          </w:tcPr>
          <w:p>
            <w:pPr>
              <w:jc w:val="center"/>
              <w:spacing w:line="400" w:lineRule="exact"/>
              <w:widowControl/>
              <w:rPr>
                <w:rFonts w:hint="eastAsia" w:ascii="宋体" w:hAnsi="宋体" w:eastAsia="宋体" w:cs="宋体"/>
                <w:b/>
                <w:szCs w:val="21"/>
              </w:rPr>
            </w:pPr>
            <w:r>
              <w:rPr>
                <w:rFonts w:hint="eastAsia" w:ascii="宋体" w:hAnsi="宋体" w:eastAsia="宋体" w:cs="宋体"/>
                <w:b/>
                <w:szCs w:val="21"/>
              </w:rPr>
            </w:r>
            <w:r/>
          </w:p>
        </w:tc>
        <w:tc>
          <w:tcPr>
            <w:tcW w:w="1318" w:type="dxa"/>
            <w:textDirection w:val="lrTb"/>
            <w:noWrap w:val="false"/>
          </w:tcPr>
          <w:p>
            <w:pPr>
              <w:jc w:val="center"/>
              <w:spacing w:line="400" w:lineRule="exact"/>
              <w:widowControl/>
              <w:rPr>
                <w:rFonts w:hint="default" w:ascii="宋体" w:hAnsi="宋体" w:eastAsia="宋体" w:cs="宋体"/>
                <w:b/>
                <w:szCs w:val="21"/>
                <w:lang w:val="en-US" w:eastAsia="zh-CN"/>
              </w:rPr>
            </w:pPr>
            <w:r>
              <w:rPr>
                <w:rFonts w:hint="default" w:ascii="宋体" w:hAnsi="宋体" w:eastAsia="宋体" w:cs="宋体"/>
                <w:b/>
                <w:szCs w:val="21"/>
                <w:lang w:val="en-US" w:eastAsia="zh-CN"/>
              </w:rPr>
            </w:r>
            <w:r/>
          </w:p>
        </w:tc>
        <w:tc>
          <w:tcPr>
            <w:tcW w:w="1222" w:type="dxa"/>
            <w:textDirection w:val="lrTb"/>
            <w:noWrap w:val="false"/>
          </w:tcPr>
          <w:p>
            <w:pPr>
              <w:jc w:val="center"/>
              <w:spacing w:line="400" w:lineRule="exact"/>
              <w:widowControl/>
              <w:rPr>
                <w:rFonts w:hint="default" w:ascii="宋体" w:hAnsi="宋体" w:eastAsia="宋体" w:cs="宋体"/>
                <w:b/>
                <w:szCs w:val="21"/>
                <w:lang w:val="en-US" w:eastAsia="zh-CN"/>
              </w:rPr>
            </w:pPr>
            <w:r>
              <w:rPr>
                <w:rFonts w:hint="default" w:ascii="宋体" w:hAnsi="宋体" w:eastAsia="宋体" w:cs="宋体"/>
                <w:b/>
                <w:szCs w:val="21"/>
                <w:lang w:val="en-US" w:eastAsia="zh-CN"/>
              </w:rPr>
            </w:r>
            <w:r/>
          </w:p>
        </w:tc>
        <w:tc>
          <w:tcPr>
            <w:tcW w:w="1725" w:type="dxa"/>
            <w:vAlign w:val="center"/>
            <w:vMerge w:val="restart"/>
            <w:textDirection w:val="lrTb"/>
            <w:noWrap w:val="false"/>
          </w:tcPr>
          <w:p>
            <w:pPr>
              <w:jc w:val="center"/>
              <w:spacing w:line="40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128元/人/份</w:t>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问卷费用（元/人次）</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default" w:ascii="宋体" w:hAnsi="宋体" w:eastAsia="宋体" w:cs="宋体"/>
                <w:b/>
                <w:szCs w:val="21"/>
                <w:highlight w:val="none"/>
                <w:lang w:val="en-US" w:eastAsia="zh-CN"/>
              </w:rPr>
            </w:pPr>
            <w:r>
              <w:rPr>
                <w:rFonts w:hint="default" w:ascii="宋体" w:hAnsi="宋体" w:eastAsia="宋体" w:cs="宋体"/>
                <w:b/>
                <w:szCs w:val="21"/>
                <w:highlight w:val="none"/>
                <w:lang w:val="en-US" w:eastAsia="zh-CN"/>
              </w:rPr>
            </w:r>
            <w:r/>
          </w:p>
        </w:tc>
        <w:tc>
          <w:tcPr>
            <w:tcW w:w="1222" w:type="dxa"/>
            <w:textDirection w:val="lrTb"/>
            <w:noWrap w:val="false"/>
          </w:tcPr>
          <w:p>
            <w:pPr>
              <w:jc w:val="center"/>
              <w:spacing w:line="400" w:lineRule="exact"/>
              <w:widowControl/>
              <w:rPr>
                <w:rFonts w:hint="default" w:ascii="宋体" w:hAnsi="宋体" w:eastAsia="宋体" w:cs="宋体"/>
                <w:b/>
                <w:szCs w:val="21"/>
                <w:highlight w:val="none"/>
                <w:lang w:val="en-US" w:eastAsia="zh-CN"/>
              </w:rPr>
            </w:pPr>
            <w:r>
              <w:rPr>
                <w:rFonts w:hint="default" w:ascii="宋体" w:hAnsi="宋体" w:eastAsia="宋体" w:cs="宋体"/>
                <w:b/>
                <w:szCs w:val="21"/>
                <w:highlight w:val="none"/>
                <w:lang w:val="en-US" w:eastAsia="zh-CN"/>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587"/>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采样费用（元/人次）</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default" w:ascii="宋体" w:hAnsi="宋体" w:eastAsia="宋体" w:cs="宋体"/>
                <w:b/>
                <w:szCs w:val="21"/>
                <w:highlight w:val="none"/>
                <w:lang w:val="en-US" w:eastAsia="zh-CN"/>
              </w:rPr>
            </w:pPr>
            <w:r>
              <w:rPr>
                <w:rFonts w:hint="default" w:ascii="宋体" w:hAnsi="宋体" w:eastAsia="宋体" w:cs="宋体"/>
                <w:b/>
                <w:szCs w:val="21"/>
                <w:highlight w:val="none"/>
                <w:lang w:val="en-US" w:eastAsia="zh-CN"/>
              </w:rPr>
            </w:r>
            <w:r/>
          </w:p>
        </w:tc>
        <w:tc>
          <w:tcPr>
            <w:tcW w:w="1222" w:type="dxa"/>
            <w:textDirection w:val="lrTb"/>
            <w:noWrap w:val="false"/>
          </w:tcPr>
          <w:p>
            <w:pPr>
              <w:jc w:val="center"/>
              <w:spacing w:line="400" w:lineRule="exact"/>
              <w:widowControl/>
              <w:rPr>
                <w:rFonts w:hint="default" w:ascii="宋体" w:hAnsi="宋体" w:eastAsia="宋体" w:cs="宋体"/>
                <w:b/>
                <w:szCs w:val="21"/>
                <w:highlight w:val="none"/>
                <w:lang w:val="en-US" w:eastAsia="zh-CN"/>
              </w:rPr>
            </w:pPr>
            <w:r>
              <w:rPr>
                <w:rFonts w:hint="default" w:ascii="宋体" w:hAnsi="宋体" w:eastAsia="宋体" w:cs="宋体"/>
                <w:b/>
                <w:szCs w:val="21"/>
                <w:highlight w:val="none"/>
                <w:lang w:val="en-US" w:eastAsia="zh-CN"/>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甲基化筛查阴性受检者的保障费用</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其他费用</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454"/>
        </w:trPr>
        <w:tc>
          <w:tcPr>
            <w:tcW w:w="687" w:type="dxa"/>
            <w:vAlign w:val="center"/>
            <w:vMerge w:val="continue"/>
            <w:textDirection w:val="lrTb"/>
            <w:noWrap w:val="false"/>
          </w:tcPr>
          <w:p>
            <w:pPr>
              <w:jc w:val="both"/>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税金</w:t>
            </w:r>
            <w:r/>
          </w:p>
        </w:tc>
        <w:tc>
          <w:tcPr>
            <w:tcW w:w="1371"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eastAsia="宋体" w:cs="宋体"/>
                <w:b/>
                <w:szCs w:val="21"/>
                <w:highlight w:val="none"/>
              </w:rPr>
            </w:pPr>
            <w:r>
              <w:rPr>
                <w:rFonts w:hint="eastAsia" w:ascii="宋体" w:hAnsi="宋体" w:eastAsia="宋体" w:cs="宋体"/>
                <w:b/>
                <w:szCs w:val="21"/>
                <w:highlight w:val="none"/>
              </w:rPr>
            </w:r>
            <w:r/>
          </w:p>
        </w:tc>
      </w:tr>
      <w:tr>
        <w:trPr>
          <w:trHeight w:val="454"/>
        </w:trPr>
        <w:tc>
          <w:tcPr>
            <w:tcW w:w="687" w:type="dxa"/>
            <w:vAlign w:val="center"/>
            <w:vMerge w:val="restart"/>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p>
        </w:tc>
        <w:tc>
          <w:tcPr>
            <w:tcW w:w="2973" w:type="dxa"/>
            <w:vAlign w:val="center"/>
            <w:textDirection w:val="lrTb"/>
            <w:noWrap w:val="false"/>
          </w:tcPr>
          <w:p>
            <w:pPr>
              <w:jc w:val="cente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highlight w:val="none"/>
                <w:lang w:val="en-US" w:eastAsia="zh-CN"/>
              </w:rPr>
              <w:t xml:space="preserve">粪便隐血定量筛查</w:t>
            </w:r>
            <w:r/>
          </w:p>
        </w:tc>
        <w:tc>
          <w:tcPr>
            <w:tcW w:w="1371"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725" w:type="dxa"/>
            <w:vAlign w:val="center"/>
            <w:vMerge w:val="restart"/>
            <w:textDirection w:val="lrTb"/>
            <w:noWrap w:val="false"/>
          </w:tcPr>
          <w:p>
            <w:pPr>
              <w:jc w:val="center"/>
              <w:spacing w:line="400" w:lineRule="exact"/>
              <w:widowControl/>
              <w:rPr>
                <w:rFonts w:hint="default" w:ascii="宋体" w:hAnsi="宋体" w:eastAsia="宋体" w:cs="宋体"/>
                <w:b/>
                <w:szCs w:val="21"/>
                <w:highlight w:val="none"/>
                <w:lang w:val="en-US" w:eastAsia="zh-CN"/>
              </w:rPr>
            </w:pPr>
            <w:r>
              <w:rPr>
                <w:rFonts w:hint="eastAsia" w:ascii="宋体" w:hAnsi="宋体" w:cs="宋体"/>
                <w:b w:val="0"/>
                <w:bCs/>
                <w:szCs w:val="21"/>
                <w:highlight w:val="none"/>
                <w:lang w:val="en-US" w:eastAsia="zh-CN"/>
              </w:rPr>
              <w:t xml:space="preserve">20元/人/份</w:t>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shd w:val="clear" w:color="auto" w:fill="auto"/>
            <w:tcW w:w="2973" w:type="dxa"/>
            <w:vAlign w:val="center"/>
            <w:textDirection w:val="lrTb"/>
            <w:noWrap w:val="false"/>
          </w:tcPr>
          <w:p>
            <w:pPr>
              <w:jc w:val="center"/>
              <w:spacing w:line="4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其他费用</w:t>
            </w:r>
            <w:r/>
          </w:p>
        </w:tc>
        <w:tc>
          <w:tcPr>
            <w:tcW w:w="1371"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cs="宋体"/>
                <w:b/>
                <w:szCs w:val="21"/>
                <w:highlight w:val="none"/>
                <w:lang w:val="en-US" w:eastAsia="zh-CN"/>
              </w:rPr>
            </w:pPr>
            <w:r>
              <w:rPr>
                <w:rFonts w:hint="eastAsia" w:ascii="宋体" w:hAnsi="宋体" w:cs="宋体"/>
                <w:b/>
                <w:szCs w:val="21"/>
                <w:highlight w:val="none"/>
                <w:lang w:val="en-US" w:eastAsia="zh-CN"/>
              </w:rPr>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shd w:val="clear" w:color="auto" w:fill="auto"/>
            <w:tcW w:w="2973" w:type="dxa"/>
            <w:vAlign w:val="center"/>
            <w:textDirection w:val="lrTb"/>
            <w:noWrap w:val="false"/>
          </w:tcPr>
          <w:p>
            <w:pPr>
              <w:jc w:val="center"/>
              <w:spacing w:line="400" w:lineRule="exac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zCs w:val="21"/>
                <w:highlight w:val="none"/>
              </w:rPr>
              <w:t xml:space="preserve">……</w:t>
            </w:r>
            <w:r/>
          </w:p>
        </w:tc>
        <w:tc>
          <w:tcPr>
            <w:tcW w:w="1371"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cs="宋体"/>
                <w:b/>
                <w:szCs w:val="21"/>
                <w:highlight w:val="none"/>
                <w:lang w:val="en-US" w:eastAsia="zh-CN"/>
              </w:rPr>
            </w:pPr>
            <w:r>
              <w:rPr>
                <w:rFonts w:hint="eastAsia" w:ascii="宋体" w:hAnsi="宋体" w:cs="宋体"/>
                <w:b/>
                <w:szCs w:val="21"/>
                <w:highlight w:val="none"/>
                <w:lang w:val="en-US" w:eastAsia="zh-CN"/>
              </w:rPr>
            </w:r>
            <w:r/>
          </w:p>
        </w:tc>
      </w:tr>
      <w:tr>
        <w:trPr>
          <w:trHeight w:val="454"/>
        </w:trPr>
        <w:tc>
          <w:tcPr>
            <w:tcW w:w="687" w:type="dxa"/>
            <w:vAlign w:val="center"/>
            <w:vMerge w:val="continue"/>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2973" w:type="dxa"/>
            <w:vAlign w:val="center"/>
            <w:textDirection w:val="lrTb"/>
            <w:noWrap w:val="false"/>
          </w:tcPr>
          <w:p>
            <w:pPr>
              <w:jc w:val="center"/>
              <w:spacing w:line="400" w:lineRule="exact"/>
              <w:widowControl/>
              <w:rPr>
                <w:rFonts w:hint="eastAsia" w:ascii="宋体" w:hAnsi="宋体" w:eastAsia="宋体" w:cs="宋体"/>
                <w:highlight w:val="none"/>
                <w:lang w:val="en-US" w:eastAsia="zh-CN"/>
              </w:rPr>
            </w:pPr>
            <w:r>
              <w:rPr>
                <w:rFonts w:hint="eastAsia" w:ascii="宋体" w:hAnsi="宋体" w:cs="宋体"/>
                <w:color w:val="000000" w:themeColor="text1"/>
                <w:szCs w:val="21"/>
                <w:highlight w:val="none"/>
                <w:lang w:val="en-US" w:eastAsia="zh-CN"/>
                <w14:textFill>
                  <w14:solidFill>
                    <w14:schemeClr w14:val="tx1"/>
                  </w14:solidFill>
                </w14:textFill>
              </w:rPr>
              <w:t xml:space="preserve">税金</w:t>
            </w:r>
            <w:r/>
          </w:p>
        </w:tc>
        <w:tc>
          <w:tcPr>
            <w:tcW w:w="1371"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318"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222" w:type="dxa"/>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1725" w:type="dxa"/>
            <w:vAlign w:val="center"/>
            <w:vMerge w:val="continue"/>
            <w:textDirection w:val="lrTb"/>
            <w:noWrap w:val="false"/>
          </w:tcPr>
          <w:p>
            <w:pPr>
              <w:jc w:val="center"/>
              <w:spacing w:line="400" w:lineRule="exact"/>
              <w:widowControl/>
              <w:rPr>
                <w:rFonts w:hint="eastAsia" w:ascii="宋体" w:hAnsi="宋体" w:cs="宋体"/>
                <w:b/>
                <w:szCs w:val="21"/>
                <w:highlight w:val="none"/>
                <w:lang w:val="en-US" w:eastAsia="zh-CN"/>
              </w:rPr>
            </w:pPr>
            <w:r>
              <w:rPr>
                <w:rFonts w:hint="eastAsia" w:ascii="宋体" w:hAnsi="宋体" w:cs="宋体"/>
                <w:b/>
                <w:szCs w:val="21"/>
                <w:highlight w:val="none"/>
                <w:lang w:val="en-US" w:eastAsia="zh-CN"/>
              </w:rPr>
            </w:r>
            <w:r/>
          </w:p>
        </w:tc>
      </w:tr>
      <w:tr>
        <w:trPr>
          <w:trHeight w:val="454"/>
        </w:trPr>
        <w:tc>
          <w:tcPr>
            <w:tcW w:w="687" w:type="dxa"/>
            <w:vAlign w:val="center"/>
            <w:textDirection w:val="lrTb"/>
            <w:noWrap w:val="false"/>
          </w:tcPr>
          <w:p>
            <w:pPr>
              <w:jc w:val="center"/>
              <w:spacing w:line="400" w:lineRule="exact"/>
              <w:widowControl/>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p>
        </w:tc>
        <w:tc>
          <w:tcPr>
            <w:tcW w:w="29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t xml:space="preserve">……</w:t>
            </w:r>
            <w:r/>
          </w:p>
        </w:tc>
        <w:tc>
          <w:tcPr>
            <w:tcW w:w="1371"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318"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222"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725"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r>
      <w:tr>
        <w:trPr>
          <w:trHeight w:val="454"/>
        </w:trPr>
        <w:tc>
          <w:tcPr>
            <w:tcW w:w="687"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2973"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371"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318"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222" w:type="dxa"/>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W w:w="1725" w:type="dxa"/>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r>
      <w:tr>
        <w:trPr>
          <w:trHeight w:val="624"/>
        </w:trPr>
        <w:tc>
          <w:tcPr>
            <w:gridSpan w:val="6"/>
            <w:tcW w:w="9296" w:type="dxa"/>
            <w:vAlign w:val="center"/>
            <w:textDirection w:val="lrTb"/>
            <w:noWrap w:val="false"/>
          </w:tcPr>
          <w:p>
            <w:pPr>
              <w:jc w:val="left"/>
              <w:spacing w:line="400" w:lineRule="exact"/>
              <w:widowControl/>
              <w:rPr>
                <w:rFonts w:hint="eastAsia" w:ascii="宋体" w:hAnsi="宋体" w:eastAsia="宋体" w:cs="宋体"/>
                <w:szCs w:val="21"/>
              </w:rPr>
            </w:pPr>
            <w:r>
              <w:rPr>
                <w:rFonts w:hint="eastAsia" w:ascii="宋体" w:hAnsi="宋体" w:cs="宋体"/>
                <w:szCs w:val="21"/>
                <w:lang w:val="en-US" w:eastAsia="zh-CN"/>
              </w:rPr>
              <w:t xml:space="preserve">响应</w:t>
            </w:r>
            <w:r>
              <w:rPr>
                <w:rFonts w:hint="eastAsia" w:ascii="宋体" w:hAnsi="宋体" w:eastAsia="宋体" w:cs="宋体"/>
                <w:szCs w:val="21"/>
              </w:rPr>
              <w:t xml:space="preserve">总价（人民币大写）：           </w:t>
            </w:r>
            <w:r/>
          </w:p>
        </w:tc>
      </w:tr>
    </w:tbl>
    <w:p>
      <w:pPr>
        <w:keepLines w:val="0"/>
        <w:keepNext w:val="0"/>
        <w:pageBreakBefore w:val="0"/>
        <w:spacing w:line="320" w:lineRule="exact"/>
        <w:widowControl w:val="off"/>
        <w:rPr>
          <w:rFonts w:hint="eastAsia" w:ascii="宋体" w:hAnsi="宋体" w:eastAsia="宋体" w:cs="宋体"/>
          <w:szCs w:val="21"/>
        </w:rPr>
      </w:pPr>
      <w:r>
        <w:rPr>
          <w:rFonts w:hint="eastAsia" w:ascii="宋体" w:hAnsi="宋体" w:eastAsia="宋体" w:cs="宋体"/>
          <w:szCs w:val="21"/>
        </w:rPr>
        <w:t xml:space="preserve">注：</w:t>
      </w:r>
      <w:r>
        <w:rPr>
          <w:rFonts w:hint="eastAsia" w:ascii="宋体" w:hAnsi="宋体" w:cs="宋体"/>
          <w:szCs w:val="21"/>
          <w:lang w:val="en-US" w:eastAsia="zh-CN"/>
        </w:rPr>
        <w:t xml:space="preserve">1、</w:t>
      </w:r>
      <w:r>
        <w:rPr>
          <w:rFonts w:hint="eastAsia" w:ascii="宋体" w:hAnsi="宋体" w:eastAsia="宋体" w:cs="宋体"/>
          <w:szCs w:val="21"/>
        </w:rPr>
        <w:t xml:space="preserve">条目举例不限于此，可自行添加</w:t>
      </w:r>
      <w:r>
        <w:rPr>
          <w:rFonts w:hint="eastAsia" w:ascii="宋体" w:hAnsi="宋体" w:cs="宋体"/>
          <w:szCs w:val="21"/>
          <w:lang w:val="en-US" w:eastAsia="zh-CN"/>
        </w:rPr>
        <w:t xml:space="preserve">及调整</w:t>
      </w:r>
      <w:r>
        <w:rPr>
          <w:rFonts w:hint="eastAsia" w:ascii="宋体" w:hAnsi="宋体" w:eastAsia="宋体" w:cs="宋体"/>
          <w:szCs w:val="21"/>
        </w:rPr>
        <w:t xml:space="preserve">。</w:t>
      </w:r>
      <w:r/>
    </w:p>
    <w:p>
      <w:pPr>
        <w:numPr>
          <w:ilvl w:val="0"/>
          <w:numId w:val="7"/>
        </w:numPr>
        <w:ind w:left="105" w:firstLine="0"/>
        <w:keepLines w:val="0"/>
        <w:keepNext w:val="0"/>
        <w:pageBreakBefore w:val="0"/>
        <w:spacing w:line="320" w:lineRule="exact"/>
        <w:widowControl w:val="off"/>
        <w:rPr>
          <w:rFonts w:hint="eastAsia" w:ascii="宋体" w:hAnsi="宋体" w:cs="宋体"/>
          <w:szCs w:val="21"/>
          <w:lang w:val="en-US" w:eastAsia="zh-CN"/>
        </w:rPr>
      </w:pPr>
      <w:r>
        <w:rPr>
          <w:rFonts w:hint="eastAsia" w:ascii="宋体" w:hAnsi="宋体" w:cs="宋体"/>
          <w:szCs w:val="21"/>
          <w:lang w:val="en-US" w:eastAsia="zh-CN"/>
        </w:rPr>
        <w:t xml:space="preserve">报价包括但不限于问卷评估及 AI 分析；样本采集耗材（采血管/采便管及配套耗材）的供应与配送；生物样本冷链物流；核酸扩增检测实验室服务（含试剂、耗材、室内质控、室间质评及必要复检）；检测报告生成与报告解读；样本返还；阳性受检者转诊流程协助；阴性受检者保障方案；检测结果回传（含与采购人指定信息系统的对接）及报表统计；基层卫生技术人员专项培训及健康宣教、税金等一切费用。</w:t>
      </w:r>
      <w:r/>
    </w:p>
    <w:p>
      <w:pPr>
        <w:numPr>
          <w:ilvl w:val="0"/>
          <w:numId w:val="7"/>
        </w:numPr>
        <w:ind w:left="105" w:firstLine="0"/>
        <w:keepLines w:val="0"/>
        <w:keepNext w:val="0"/>
        <w:pageBreakBefore w:val="0"/>
        <w:spacing w:line="320" w:lineRule="exact"/>
        <w:widowControl w:val="off"/>
        <w:rPr>
          <w:rFonts w:hint="eastAsia" w:ascii="宋体" w:hAnsi="宋体" w:cs="宋体"/>
          <w:szCs w:val="21"/>
          <w:lang w:val="en-US" w:eastAsia="zh-CN"/>
        </w:rPr>
      </w:pPr>
      <w:r>
        <w:rPr>
          <w:rFonts w:hint="eastAsia" w:ascii="宋体" w:hAnsi="宋体" w:eastAsia="宋体" w:cs="宋体"/>
          <w:color w:val="000000" w:themeColor="text1"/>
          <w:szCs w:val="21"/>
          <w14:textFill>
            <w14:solidFill>
              <w14:schemeClr w14:val="tx1"/>
            </w14:solidFill>
          </w14:textFill>
        </w:rPr>
        <w:t xml:space="preserve">肠癌甲基化基因检测费用、胃癌甲基化基因检测费用</w:t>
      </w:r>
      <w:r>
        <w:rPr>
          <w:rFonts w:hint="eastAsia" w:ascii="宋体" w:hAnsi="宋体" w:cs="宋体"/>
          <w:color w:val="000000" w:themeColor="text1"/>
          <w:szCs w:val="21"/>
          <w:lang w:val="en-US" w:eastAsia="zh-CN"/>
          <w14:textFill>
            <w14:solidFill>
              <w14:schemeClr w14:val="tx1"/>
            </w14:solidFill>
          </w14:textFill>
        </w:rPr>
        <w:t xml:space="preserve">预计10000例。</w:t>
      </w:r>
      <w:r/>
    </w:p>
    <w:p>
      <w:pPr>
        <w:numPr>
          <w:ilvl w:val="0"/>
          <w:numId w:val="7"/>
        </w:numPr>
        <w:ind w:left="105" w:firstLine="0"/>
        <w:keepLines w:val="0"/>
        <w:keepNext w:val="0"/>
        <w:pageBreakBefore w:val="0"/>
        <w:spacing w:line="320" w:lineRule="exact"/>
        <w:widowControl w:val="off"/>
        <w:rPr>
          <w:rFonts w:hint="eastAsia" w:ascii="宋体" w:hAnsi="宋体" w:eastAsia="宋体" w:cs="宋体"/>
          <w:szCs w:val="21"/>
          <w:lang w:val="zh-CN"/>
        </w:rPr>
      </w:pPr>
      <w:r>
        <w:rPr>
          <w:rFonts w:hint="eastAsia" w:ascii="宋体" w:hAnsi="宋体" w:eastAsia="宋体" w:cs="宋体"/>
          <w:lang w:val="en-US" w:eastAsia="zh-CN"/>
        </w:rPr>
        <w:t xml:space="preserve">粪便隐血定量检测</w:t>
      </w:r>
      <w:r>
        <w:rPr>
          <w:rFonts w:hint="eastAsia" w:ascii="宋体" w:hAnsi="宋体" w:cs="宋体"/>
          <w:lang w:val="en-US" w:eastAsia="zh-CN"/>
        </w:rPr>
        <w:t xml:space="preserve">预计6000例。</w:t>
      </w:r>
      <w:r/>
    </w:p>
    <w:p>
      <w:pPr>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lang w:val="zh-CN"/>
        </w:rPr>
        <w:t xml:space="preserve">响应单位：（公章）</w:t>
      </w:r>
      <w:r/>
    </w:p>
    <w:p>
      <w:pPr>
        <w:keepLines w:val="0"/>
        <w:keepNext w:val="0"/>
        <w:pageBreakBefore w:val="0"/>
        <w:spacing w:line="300" w:lineRule="exact"/>
        <w:widowControl w:val="off"/>
        <w:rPr>
          <w:rFonts w:hint="eastAsia" w:ascii="宋体" w:hAnsi="宋体" w:eastAsia="宋体" w:cs="宋体"/>
          <w:szCs w:val="21"/>
        </w:rPr>
      </w:pPr>
      <w:r>
        <w:rPr>
          <w:rFonts w:hint="eastAsia" w:ascii="宋体" w:hAnsi="宋体" w:eastAsia="宋体" w:cs="宋体"/>
          <w:szCs w:val="21"/>
          <w:lang w:val="zh-CN"/>
        </w:rPr>
        <w:t xml:space="preserve">法定代表人或授权委托人：（签字或签章）</w:t>
      </w:r>
      <w:r/>
    </w:p>
    <w:p>
      <w:pPr>
        <w:keepLines w:val="0"/>
        <w:keepNext w:val="0"/>
        <w:pageBreakBefore w:val="0"/>
        <w:spacing w:line="300" w:lineRule="exact"/>
        <w:widowControl w:val="off"/>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p>
      <w:pPr>
        <w:rPr>
          <w:rFonts w:hint="eastAsia" w:ascii="宋体" w:hAnsi="宋体" w:eastAsia="宋体" w:cs="宋体"/>
          <w:szCs w:val="21"/>
        </w:rPr>
      </w:pPr>
      <w:r>
        <w:rPr>
          <w:rFonts w:hint="eastAsia" w:ascii="宋体" w:hAnsi="宋体" w:eastAsia="宋体" w:cs="宋体"/>
          <w:b/>
          <w:szCs w:val="21"/>
          <w:lang w:val="zh-CN"/>
        </w:rPr>
        <w:t xml:space="preserve">格式</w:t>
      </w:r>
      <w:r>
        <w:rPr>
          <w:rFonts w:hint="eastAsia" w:ascii="宋体" w:hAnsi="宋体" w:cs="宋体"/>
          <w:b/>
          <w:szCs w:val="21"/>
          <w:lang w:val="en-US" w:eastAsia="zh-CN"/>
        </w:rPr>
        <w:t xml:space="preserve">4</w:t>
      </w:r>
      <w:r>
        <w:rPr>
          <w:rFonts w:hint="eastAsia" w:ascii="宋体" w:hAnsi="宋体" w:eastAsia="宋体" w:cs="宋体"/>
          <w:b/>
          <w:szCs w:val="21"/>
        </w:rPr>
        <w:t xml:space="preserve">：</w:t>
      </w:r>
      <w:r/>
    </w:p>
    <w:p>
      <w:pPr>
        <w:jc w:val="center"/>
        <w:spacing w:line="360" w:lineRule="auto"/>
        <w:tabs>
          <w:tab w:val="left" w:pos="1320" w:leader="none"/>
        </w:tabs>
        <w:rPr>
          <w:rFonts w:hint="eastAsia" w:ascii="宋体" w:hAnsi="宋体" w:eastAsia="宋体" w:cs="宋体"/>
          <w:b/>
          <w:sz w:val="32"/>
          <w:szCs w:val="32"/>
        </w:rPr>
      </w:pPr>
      <w:r>
        <w:rPr>
          <w:rFonts w:hint="eastAsia" w:ascii="宋体" w:hAnsi="宋体" w:eastAsia="宋体" w:cs="宋体"/>
          <w:b/>
          <w:sz w:val="32"/>
          <w:szCs w:val="32"/>
        </w:rPr>
        <w:t xml:space="preserve">服务方案</w:t>
      </w:r>
      <w:r/>
    </w:p>
    <w:tbl>
      <w:tblPr>
        <w:tblStyle w:val="7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t xml:space="preserve">提示：</w:t>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响应单位</w:t>
            </w:r>
            <w:r>
              <w:rPr>
                <w:rFonts w:hint="eastAsia" w:ascii="宋体" w:hAnsi="宋体" w:eastAsia="宋体" w:cs="宋体"/>
                <w:szCs w:val="21"/>
              </w:rPr>
              <w:t xml:space="preserve">应针对本次</w:t>
            </w:r>
            <w:r>
              <w:rPr>
                <w:rFonts w:hint="eastAsia" w:ascii="宋体" w:hAnsi="宋体" w:cs="宋体"/>
                <w:szCs w:val="21"/>
                <w:lang w:val="en-US" w:eastAsia="zh-CN"/>
              </w:rPr>
              <w:t xml:space="preserve">磋商</w:t>
            </w:r>
            <w:r>
              <w:rPr>
                <w:rFonts w:hint="eastAsia" w:ascii="宋体" w:hAnsi="宋体" w:eastAsia="宋体" w:cs="宋体"/>
                <w:szCs w:val="21"/>
              </w:rPr>
              <w:t xml:space="preserve">项目特点编写响应单位成交后拟采取的实施方案。</w:t>
            </w:r>
            <w:r/>
          </w:p>
          <w:p>
            <w:pP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eastAsia="zh-CN"/>
              </w:rPr>
              <w:t xml:space="preserve">响应单位</w:t>
            </w:r>
            <w:r>
              <w:rPr>
                <w:rFonts w:hint="eastAsia" w:ascii="宋体" w:hAnsi="宋体" w:eastAsia="宋体" w:cs="宋体"/>
                <w:szCs w:val="21"/>
              </w:rPr>
              <w:t xml:space="preserve">可根据自身情况编写，本页不够可另加页附后。</w:t>
            </w:r>
            <w:r/>
          </w:p>
        </w:tc>
      </w:tr>
      <w:tr>
        <w:trPr>
          <w:trHeight w:val="9836"/>
        </w:trPr>
        <w:tc>
          <w:tcPr>
            <w:tcW w:w="8528" w:type="dxa"/>
            <w:textDirection w:val="lrTb"/>
            <w:noWrap/>
          </w:tcPr>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r>
            <w:r/>
          </w:p>
          <w:p>
            <w:pPr>
              <w:ind w:firstLine="210"/>
              <w:spacing w:line="360" w:lineRule="auto"/>
              <w:tabs>
                <w:tab w:val="left" w:pos="1320" w:leader="none"/>
              </w:tabs>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eastAsia="zh-CN"/>
              </w:rPr>
              <w:t xml:space="preserve">响应单位</w:t>
            </w:r>
            <w:r>
              <w:rPr>
                <w:rFonts w:hint="eastAsia" w:ascii="宋体" w:hAnsi="宋体" w:eastAsia="宋体" w:cs="宋体"/>
                <w:szCs w:val="21"/>
              </w:rPr>
              <w:t xml:space="preserve">名称（盖章）：</w:t>
            </w:r>
            <w:r>
              <w:rPr>
                <w:rFonts w:hint="eastAsia" w:ascii="宋体" w:hAnsi="宋体" w:eastAsia="宋体" w:cs="宋体"/>
                <w:szCs w:val="21"/>
                <w:u w:val="single"/>
              </w:rPr>
              <w:t xml:space="preserve">                              </w:t>
            </w:r>
            <w:r/>
          </w:p>
        </w:tc>
      </w:tr>
    </w:tbl>
    <w:p>
      <w:pPr>
        <w:rPr>
          <w:rFonts w:hint="eastAsia" w:ascii="宋体" w:hAnsi="宋体" w:eastAsia="宋体" w:cs="宋体"/>
          <w:bCs/>
          <w:sz w:val="21"/>
          <w:szCs w:val="21"/>
          <w:lang w:val="zh-CN"/>
        </w:rPr>
      </w:pPr>
      <w:r>
        <w:rPr>
          <w:rFonts w:hint="eastAsia" w:ascii="宋体" w:hAnsi="宋体" w:eastAsia="宋体" w:cs="宋体"/>
          <w:bCs/>
          <w:sz w:val="21"/>
          <w:szCs w:val="21"/>
          <w:lang w:val="zh-CN"/>
        </w:rPr>
        <w:br w:type="page" w:clear="all"/>
      </w:r>
      <w:r/>
    </w:p>
    <w:p>
      <w:pPr>
        <w:spacing w:line="360" w:lineRule="auto"/>
        <w:rPr>
          <w:rFonts w:hint="eastAsia" w:ascii="宋体" w:hAnsi="宋体" w:eastAsia="宋体" w:cs="宋体"/>
          <w:b/>
          <w:bCs/>
        </w:rPr>
        <w:outlineLvl w:val="0"/>
      </w:pPr>
      <w:r>
        <w:rPr>
          <w:rFonts w:hint="eastAsia" w:ascii="宋体" w:hAnsi="宋体" w:eastAsia="宋体" w:cs="宋体"/>
          <w:b/>
          <w:bCs/>
          <w:szCs w:val="21"/>
          <w:lang w:val="zh-CN"/>
        </w:rPr>
        <w:t xml:space="preserve">格式</w:t>
      </w:r>
      <w:r>
        <w:rPr>
          <w:rFonts w:hint="eastAsia" w:ascii="宋体" w:hAnsi="宋体" w:cs="宋体"/>
          <w:b/>
          <w:bCs/>
          <w:szCs w:val="21"/>
          <w:lang w:val="en-US" w:eastAsia="zh-CN"/>
        </w:rPr>
        <w:t xml:space="preserve">5</w:t>
      </w:r>
      <w:r>
        <w:rPr>
          <w:rFonts w:hint="eastAsia" w:ascii="宋体" w:hAnsi="宋体" w:eastAsia="宋体" w:cs="宋体"/>
          <w:b/>
          <w:bCs/>
          <w:szCs w:val="21"/>
          <w:lang w:val="zh-CN"/>
        </w:rPr>
        <w:t xml:space="preserve">：</w:t>
      </w:r>
      <w:r>
        <w:rPr>
          <w:rFonts w:hint="eastAsia" w:ascii="宋体" w:hAnsi="宋体" w:eastAsia="宋体" w:cs="宋体"/>
          <w:b/>
          <w:bCs/>
        </w:rPr>
        <w:t xml:space="preserve"> </w:t>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rPr>
        <w:t xml:space="preserve">服务</w:t>
      </w:r>
      <w:r>
        <w:rPr>
          <w:rFonts w:hint="eastAsia" w:ascii="宋体" w:hAnsi="宋体" w:eastAsia="宋体" w:cs="宋体"/>
          <w:b/>
          <w:sz w:val="32"/>
          <w:szCs w:val="32"/>
          <w:lang w:val="en-US" w:eastAsia="zh-CN"/>
        </w:rPr>
        <w:t xml:space="preserve">响应</w:t>
      </w:r>
      <w:r>
        <w:rPr>
          <w:rFonts w:hint="eastAsia" w:ascii="宋体" w:hAnsi="宋体" w:eastAsia="宋体" w:cs="宋体"/>
          <w:b/>
          <w:sz w:val="32"/>
          <w:szCs w:val="32"/>
        </w:rPr>
        <w:t xml:space="preserve">对照</w:t>
      </w:r>
      <w:r>
        <w:rPr>
          <w:rFonts w:hint="eastAsia" w:ascii="宋体" w:hAnsi="宋体" w:eastAsia="宋体" w:cs="宋体"/>
          <w:b/>
          <w:sz w:val="32"/>
          <w:szCs w:val="32"/>
          <w:lang w:val="zh-CN"/>
        </w:rPr>
        <w:t xml:space="preserve">表</w:t>
      </w:r>
      <w:r/>
    </w:p>
    <w:p>
      <w:pPr>
        <w:spacing w:line="420" w:lineRule="auto"/>
        <w:rPr>
          <w:rFonts w:hint="eastAsia" w:ascii="宋体" w:hAnsi="宋体" w:eastAsia="宋体" w:cs="宋体"/>
          <w:szCs w:val="21"/>
          <w:lang w:val="zh-CN"/>
        </w:rPr>
      </w:pPr>
      <w:r>
        <w:rPr>
          <w:rFonts w:hint="eastAsia" w:ascii="宋体" w:hAnsi="宋体" w:eastAsia="宋体" w:cs="宋体"/>
          <w:szCs w:val="21"/>
          <w:lang w:val="zh-CN"/>
        </w:rPr>
        <w:t xml:space="preserve">项目编号：                         </w:t>
      </w:r>
      <w:r/>
    </w:p>
    <w:tbl>
      <w:tblPr>
        <w:tblStyle w:val="74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rFonts w:hint="eastAsia" w:ascii="宋体" w:hAnsi="宋体" w:eastAsia="宋体" w:cs="宋体"/>
                <w:szCs w:val="21"/>
              </w:rPr>
            </w:pPr>
            <w:r>
              <w:rPr>
                <w:rFonts w:hint="eastAsia" w:ascii="宋体" w:hAnsi="宋体" w:cs="宋体"/>
                <w:szCs w:val="21"/>
                <w:lang w:val="en-US" w:eastAsia="zh-CN"/>
              </w:rPr>
              <w:t xml:space="preserve">采购</w:t>
            </w:r>
            <w:r>
              <w:rPr>
                <w:rFonts w:hint="eastAsia" w:ascii="宋体" w:hAnsi="宋体" w:eastAsia="宋体" w:cs="宋体"/>
                <w:szCs w:val="21"/>
                <w:lang w:val="zh-CN"/>
              </w:rPr>
              <w:t xml:space="preserve">服务要求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rFonts w:hint="eastAsia" w:ascii="宋体" w:hAnsi="宋体" w:eastAsia="宋体" w:cs="宋体"/>
                <w:szCs w:val="21"/>
              </w:rPr>
            </w:pPr>
            <w:r>
              <w:rPr>
                <w:rFonts w:hint="eastAsia" w:ascii="宋体" w:hAnsi="宋体" w:cs="宋体"/>
                <w:szCs w:val="21"/>
                <w:lang w:val="en-US" w:eastAsia="zh-CN"/>
              </w:rPr>
              <w:t xml:space="preserve">响应</w:t>
            </w:r>
            <w:r>
              <w:rPr>
                <w:rFonts w:hint="eastAsia" w:ascii="宋体" w:hAnsi="宋体" w:eastAsia="宋体" w:cs="宋体"/>
                <w:szCs w:val="21"/>
                <w:lang w:val="zh-CN"/>
              </w:rPr>
              <w:t xml:space="preserve">服务指标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响应单位：（公章）       </w:t>
      </w:r>
      <w:r/>
    </w:p>
    <w:p>
      <w:pPr>
        <w:spacing w:line="360" w:lineRule="auto"/>
        <w:rPr>
          <w:rFonts w:hint="eastAsia" w:ascii="宋体" w:hAnsi="宋体" w:eastAsia="宋体" w:cs="宋体"/>
          <w:szCs w:val="21"/>
        </w:rPr>
      </w:pPr>
      <w:r>
        <w:rPr>
          <w:rFonts w:hint="eastAsia" w:ascii="宋体" w:hAnsi="宋体" w:eastAsia="宋体" w:cs="宋体"/>
          <w:szCs w:val="21"/>
          <w:lang w:val="zh-CN"/>
        </w:rPr>
        <w:t xml:space="preserve">法定代表人或授权代理人：（签字或签章）                 日期：</w:t>
      </w:r>
      <w:r/>
    </w:p>
    <w:p>
      <w:pPr>
        <w:pStyle w:val="753"/>
        <w:ind w:firstLine="422"/>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rPr>
          <w:rFonts w:hint="eastAsia" w:ascii="宋体" w:hAnsi="宋体" w:eastAsia="宋体" w:cs="宋体"/>
          <w:b/>
          <w:bCs/>
        </w:rPr>
        <w:outlineLvl w:val="0"/>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00" w:lineRule="exact"/>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00" w:lineRule="exact"/>
        <w:rPr>
          <w:rFonts w:hint="eastAsia" w:ascii="宋体" w:hAnsi="宋体" w:eastAsia="宋体" w:cs="宋体"/>
          <w:sz w:val="21"/>
          <w:szCs w:val="21"/>
        </w:rPr>
      </w:pPr>
      <w:r>
        <w:rPr>
          <w:rFonts w:hint="eastAsia" w:ascii="宋体" w:hAnsi="宋体" w:eastAsia="宋体" w:cs="宋体"/>
          <w:b/>
          <w:bCs/>
          <w:szCs w:val="21"/>
          <w:lang w:val="zh-CN"/>
        </w:rPr>
        <w:t xml:space="preserve">格式</w:t>
      </w:r>
      <w:r>
        <w:rPr>
          <w:rFonts w:hint="eastAsia" w:ascii="宋体" w:hAnsi="宋体" w:cs="宋体"/>
          <w:b/>
          <w:bCs/>
          <w:szCs w:val="21"/>
          <w:lang w:val="en-US" w:eastAsia="zh-CN"/>
        </w:rPr>
        <w:t xml:space="preserve">6</w:t>
      </w:r>
      <w:r>
        <w:rPr>
          <w:rFonts w:hint="eastAsia" w:ascii="宋体" w:hAnsi="宋体" w:eastAsia="宋体" w:cs="宋体"/>
          <w:b/>
          <w:bCs/>
          <w:szCs w:val="21"/>
          <w:lang w:val="zh-CN"/>
        </w:rPr>
        <w:t xml:space="preserve">：</w:t>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商务条款偏离表</w:t>
      </w:r>
      <w:r/>
    </w:p>
    <w:p>
      <w:pPr>
        <w:pStyle w:val="743"/>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tbl>
      <w:tblPr>
        <w:tblStyle w:val="74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1920" w:type="dxa"/>
            <w:textDirection w:val="lrTb"/>
            <w:noWrap/>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磋商采购文件条目号</w:t>
            </w:r>
            <w:r/>
          </w:p>
        </w:tc>
        <w:tc>
          <w:tcPr>
            <w:tcW w:w="2400" w:type="dxa"/>
            <w:textDirection w:val="lrTb"/>
            <w:noWrap/>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磋商采购文件的商务条款</w:t>
            </w:r>
            <w:r/>
          </w:p>
        </w:tc>
        <w:tc>
          <w:tcPr>
            <w:tcW w:w="2400" w:type="dxa"/>
            <w:textDirection w:val="lrTb"/>
            <w:noWrap/>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磋商响应文件的商务条款</w:t>
            </w:r>
            <w:r/>
          </w:p>
        </w:tc>
        <w:tc>
          <w:tcPr>
            <w:tcW w:w="1097" w:type="dxa"/>
            <w:textDirection w:val="lrTb"/>
            <w:noWrap/>
          </w:tcPr>
          <w:p>
            <w:pPr>
              <w:jc w:val="cente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说明</w:t>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r>
        <w:trPr/>
        <w:tc>
          <w:tcPr>
            <w:tcW w:w="708"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92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2400"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c>
          <w:tcPr>
            <w:tcW w:w="1097" w:type="dxa"/>
            <w:textDirection w:val="lrTb"/>
            <w:noWrap/>
          </w:tcPr>
          <w:p>
            <w:pPr>
              <w:spacing w:before="240" w:after="240" w:line="400" w:lineRule="exact"/>
              <w:rPr>
                <w:rFonts w:hint="eastAsia" w:ascii="宋体" w:hAnsi="宋体" w:eastAsia="宋体" w:cs="宋体"/>
                <w:szCs w:val="21"/>
              </w:rPr>
            </w:pPr>
            <w:r>
              <w:rPr>
                <w:rFonts w:hint="eastAsia" w:ascii="宋体" w:hAnsi="宋体" w:eastAsia="宋体" w:cs="宋体"/>
                <w:szCs w:val="21"/>
              </w:rPr>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注：</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单位的</w:t>
      </w:r>
      <w:r>
        <w:rPr>
          <w:rFonts w:hint="eastAsia" w:ascii="宋体" w:hAnsi="宋体" w:eastAsia="宋体" w:cs="宋体"/>
          <w:szCs w:val="21"/>
          <w:lang w:val="en-US" w:eastAsia="zh-CN"/>
        </w:rPr>
        <w:t xml:space="preserve">磋商</w:t>
      </w:r>
      <w:r>
        <w:rPr>
          <w:rFonts w:hint="eastAsia" w:ascii="宋体" w:hAnsi="宋体" w:eastAsia="宋体" w:cs="宋体"/>
          <w:szCs w:val="21"/>
        </w:rPr>
        <w:t xml:space="preserve">响应文件（除技术服务要求部分）与采购文件规定的有偏离的，如付款步骤、服务期限等应在此表中说明。未在上表中说明的，如在响应文件其他内容中已有文字说明的，则以已有文字说明为准，否则，将被认为完全响应采购文件的规定。但该表不作为</w:t>
      </w:r>
      <w:r>
        <w:rPr>
          <w:rFonts w:hint="eastAsia" w:ascii="宋体" w:hAnsi="宋体" w:eastAsia="宋体" w:cs="宋体"/>
          <w:szCs w:val="21"/>
          <w:lang w:val="en-US" w:eastAsia="zh-CN"/>
        </w:rPr>
        <w:t xml:space="preserve">响应供应商</w:t>
      </w:r>
      <w:r>
        <w:rPr>
          <w:rFonts w:hint="eastAsia" w:ascii="宋体" w:hAnsi="宋体" w:eastAsia="宋体" w:cs="宋体"/>
          <w:szCs w:val="21"/>
        </w:rPr>
        <w:t xml:space="preserve">对所</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技术服务关于商务条款等详细描述和说明的替代。</w:t>
      </w:r>
      <w:r/>
    </w:p>
    <w:p>
      <w:pP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响应单位：（公章）</w:t>
      </w:r>
      <w:r/>
    </w:p>
    <w:p>
      <w:pP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法定代表人或授权代理人：（签字或盖章）</w:t>
      </w:r>
      <w:r/>
    </w:p>
    <w:p>
      <w:pPr>
        <w:spacing w:line="400" w:lineRule="exact"/>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p>
      <w:pPr>
        <w:rPr>
          <w:rFonts w:hint="eastAsia" w:ascii="宋体" w:hAnsi="宋体" w:eastAsia="宋体" w:cs="宋体"/>
          <w:szCs w:val="21"/>
          <w:lang w:val="zh-CN"/>
        </w:rPr>
      </w:pPr>
      <w:r>
        <w:rPr>
          <w:rFonts w:hint="eastAsia" w:ascii="宋体" w:hAnsi="宋体" w:eastAsia="宋体" w:cs="宋体"/>
          <w:szCs w:val="21"/>
          <w:lang w:val="zh-CN"/>
        </w:rPr>
        <w:br w:type="page" w:clear="all"/>
      </w:r>
      <w:r/>
    </w:p>
    <w:p>
      <w:pPr>
        <w:rPr>
          <w:rFonts w:hint="eastAsia" w:ascii="宋体" w:hAnsi="宋体" w:eastAsia="宋体" w:cs="宋体"/>
          <w:b/>
          <w:bCs/>
          <w:szCs w:val="21"/>
          <w:lang w:val="zh-CN"/>
        </w:rPr>
      </w:pPr>
      <w:r>
        <w:rPr>
          <w:rFonts w:hint="eastAsia" w:ascii="宋体" w:hAnsi="宋体" w:eastAsia="宋体" w:cs="宋体"/>
          <w:b/>
          <w:bCs/>
          <w:szCs w:val="21"/>
          <w:lang w:val="zh-CN"/>
        </w:rPr>
        <w:t xml:space="preserve">格式</w:t>
      </w:r>
      <w:r>
        <w:rPr>
          <w:rFonts w:hint="eastAsia" w:ascii="宋体" w:hAnsi="宋体" w:cs="宋体"/>
          <w:b/>
          <w:bCs/>
          <w:szCs w:val="21"/>
          <w:lang w:val="en-US" w:eastAsia="zh-CN"/>
        </w:rPr>
        <w:t xml:space="preserve">7</w:t>
      </w:r>
      <w:r>
        <w:rPr>
          <w:rFonts w:hint="eastAsia" w:ascii="宋体" w:hAnsi="宋体" w:eastAsia="宋体" w:cs="宋体"/>
          <w:b/>
          <w:bCs/>
          <w:szCs w:val="21"/>
          <w:lang w:val="zh-CN"/>
        </w:rPr>
        <w:t xml:space="preserve">：</w:t>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拟投入本项目人员配置一览表</w:t>
      </w:r>
      <w:r/>
    </w:p>
    <w:p>
      <w:pPr>
        <w:spacing w:line="360" w:lineRule="auto"/>
        <w:rPr>
          <w:rFonts w:hint="eastAsia" w:ascii="宋体" w:hAnsi="宋体" w:eastAsia="宋体" w:cs="宋体"/>
          <w:spacing w:val="20"/>
          <w:szCs w:val="21"/>
        </w:rPr>
      </w:pPr>
      <w:r>
        <w:rPr>
          <w:rFonts w:hint="eastAsia" w:ascii="宋体" w:hAnsi="宋体" w:eastAsia="宋体" w:cs="宋体"/>
          <w:spacing w:val="20"/>
          <w:szCs w:val="21"/>
          <w:lang w:val="zh-CN"/>
        </w:rPr>
        <w:t xml:space="preserve">项目编号：            号</w:t>
      </w:r>
      <w:r/>
    </w:p>
    <w:tbl>
      <w:tblPr>
        <w:tblStyle w:val="742"/>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gridCol w:w="1313"/>
      </w:tblGrid>
      <w:tr>
        <w:trPr>
          <w:jc w:val="cente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jc w:val="center"/>
              <w:spacing w:line="400" w:lineRule="exact"/>
              <w:rPr>
                <w:rFonts w:hint="eastAsia" w:ascii="宋体" w:hAnsi="宋体" w:eastAsia="宋体" w:cs="宋体"/>
                <w:szCs w:val="21"/>
                <w:lang w:val="en-US" w:eastAsia="zh-CN"/>
              </w:rPr>
            </w:pPr>
            <w:r>
              <w:rPr>
                <w:rFonts w:hint="eastAsia" w:ascii="宋体" w:hAnsi="宋体" w:eastAsia="宋体" w:cs="宋体"/>
                <w:szCs w:val="21"/>
              </w:rPr>
              <w:t xml:space="preserve">岗位</w:t>
            </w:r>
            <w:r>
              <w:rPr>
                <w:rFonts w:hint="eastAsia" w:ascii="宋体" w:hAnsi="宋体" w:eastAsia="宋体" w:cs="宋体"/>
                <w:szCs w:val="21"/>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职责分工</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tcPr>
          <w:p>
            <w:pPr>
              <w:spacing w:line="400" w:lineRule="exact"/>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lang w:eastAsia="zh-CN"/>
        </w:rPr>
        <w:t xml:space="preserve">响应单位</w:t>
      </w:r>
      <w:r>
        <w:rPr>
          <w:rFonts w:hint="eastAsia" w:ascii="宋体" w:hAnsi="宋体" w:eastAsia="宋体" w:cs="宋体"/>
          <w:szCs w:val="21"/>
        </w:rPr>
        <w:t xml:space="preserve">（公章）：</w:t>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法定代表人或代理人：（签字或签章）</w:t>
      </w:r>
      <w:r/>
    </w:p>
    <w:p>
      <w:pPr>
        <w:rPr>
          <w:rFonts w:hint="eastAsia" w:ascii="宋体" w:hAnsi="宋体" w:eastAsia="宋体" w:cs="宋体"/>
          <w:szCs w:val="21"/>
        </w:rPr>
      </w:pPr>
      <w:r>
        <w:rPr>
          <w:rFonts w:hint="eastAsia" w:ascii="宋体" w:hAnsi="宋体" w:eastAsia="宋体" w:cs="宋体"/>
          <w:szCs w:val="21"/>
        </w:rPr>
        <w:t xml:space="preserve">日期：   年   月      日</w:t>
      </w:r>
      <w:r/>
    </w:p>
    <w:p>
      <w:pPr>
        <w:rPr>
          <w:rFonts w:hint="eastAsia" w:ascii="宋体" w:hAnsi="宋体" w:eastAsia="宋体" w:cs="宋体"/>
          <w:szCs w:val="21"/>
        </w:rPr>
      </w:pPr>
      <w:r>
        <w:rPr>
          <w:rFonts w:hint="eastAsia" w:ascii="宋体" w:hAnsi="宋体" w:eastAsia="宋体" w:cs="宋体"/>
          <w:szCs w:val="21"/>
        </w:rPr>
        <w:br w:type="page" w:clear="all"/>
      </w:r>
      <w:r/>
    </w:p>
    <w:p>
      <w:pPr>
        <w:spacing w:line="360" w:lineRule="auto"/>
        <w:rPr>
          <w:rFonts w:hint="eastAsia" w:ascii="宋体" w:hAnsi="宋体" w:eastAsia="宋体" w:cs="宋体"/>
          <w:szCs w:val="21"/>
        </w:rPr>
      </w:pPr>
      <w:r>
        <w:rPr>
          <w:rFonts w:hint="eastAsia" w:ascii="宋体" w:hAnsi="宋体" w:eastAsia="宋体" w:cs="宋体"/>
          <w:b/>
          <w:szCs w:val="21"/>
        </w:rPr>
        <w:t xml:space="preserve">格式</w:t>
      </w:r>
      <w:r>
        <w:rPr>
          <w:rFonts w:hint="eastAsia" w:ascii="宋体" w:hAnsi="宋体" w:eastAsia="宋体" w:cs="宋体"/>
          <w:b/>
          <w:szCs w:val="21"/>
          <w:lang w:val="en-US" w:eastAsia="zh-CN"/>
        </w:rPr>
        <w:t xml:space="preserve">8</w:t>
      </w:r>
      <w:r>
        <w:rPr>
          <w:rFonts w:hint="eastAsia" w:ascii="宋体" w:hAnsi="宋体" w:eastAsia="宋体" w:cs="宋体"/>
          <w:b/>
          <w:szCs w:val="21"/>
        </w:rPr>
        <w:t xml:space="preserve">：</w:t>
      </w:r>
      <w:r/>
    </w:p>
    <w:p>
      <w:pPr>
        <w:pStyle w:val="996"/>
        <w:ind w:firstLine="0"/>
        <w:jc w:val="both"/>
        <w:rPr>
          <w:rFonts w:hint="eastAsia" w:ascii="宋体" w:hAnsi="宋体" w:eastAsia="宋体" w:cs="宋体"/>
          <w:b/>
          <w:sz w:val="32"/>
          <w:szCs w:val="32"/>
          <w:lang w:val="zh-CN"/>
        </w:rPr>
      </w:pPr>
      <w:r>
        <w:rPr>
          <w:rFonts w:hint="eastAsia" w:ascii="宋体" w:hAnsi="宋体" w:eastAsia="宋体" w:cs="宋体"/>
          <w:b/>
          <w:bCs/>
          <w:sz w:val="21"/>
          <w:szCs w:val="21"/>
        </w:rPr>
        <w:t xml:space="preserve">（1）供应商</w:t>
      </w:r>
      <w:r>
        <w:rPr>
          <w:rFonts w:hint="eastAsia" w:ascii="宋体" w:hAnsi="宋体" w:eastAsia="宋体" w:cs="宋体"/>
          <w:b/>
          <w:sz w:val="21"/>
          <w:szCs w:val="21"/>
        </w:rPr>
        <w:t xml:space="preserve">关于资格文件的声明函</w:t>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供应商关于资格的声明函</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cs="宋体"/>
          <w:lang w:eastAsia="zh-CN"/>
        </w:rPr>
        <w:t xml:space="preserve">项目编号</w:t>
      </w:r>
      <w:r>
        <w:rPr>
          <w:rFonts w:hint="eastAsia" w:ascii="宋体" w:hAnsi="宋体" w:eastAsia="宋体" w:cs="宋体"/>
        </w:rPr>
        <w:t xml:space="preserve">：</w:t>
      </w:r>
      <w:r/>
    </w:p>
    <w:p>
      <w:pPr>
        <w:spacing w:line="360" w:lineRule="auto"/>
        <w:rPr>
          <w:rFonts w:hint="eastAsia" w:ascii="宋体" w:hAnsi="宋体" w:eastAsia="宋体" w:cs="宋体"/>
        </w:rPr>
      </w:pPr>
      <w:r>
        <w:rPr>
          <w:rFonts w:hint="eastAsia" w:ascii="宋体" w:hAnsi="宋体" w:eastAsia="宋体" w:cs="宋体"/>
        </w:rPr>
        <w:t xml:space="preserve">日    期：</w:t>
      </w:r>
      <w:r/>
    </w:p>
    <w:p>
      <w:pPr>
        <w:spacing w:line="360" w:lineRule="auto"/>
        <w:rPr>
          <w:rFonts w:hint="eastAsia" w:ascii="宋体" w:hAnsi="宋体" w:eastAsia="宋体" w:cs="宋体"/>
        </w:rPr>
      </w:pPr>
      <w:r>
        <w:rPr>
          <w:rFonts w:hint="eastAsia" w:ascii="宋体" w:hAnsi="宋体" w:eastAsia="宋体" w:cs="宋体"/>
          <w:lang w:eastAsia="zh-CN"/>
        </w:rPr>
        <w:t xml:space="preserve">江苏骏通建设项目管理咨询有限公司</w:t>
      </w:r>
      <w:r>
        <w:rPr>
          <w:rFonts w:hint="eastAsia" w:ascii="宋体" w:hAnsi="宋体" w:eastAsia="宋体" w:cs="宋体"/>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我公司愿参加本次</w:t>
      </w:r>
      <w:r>
        <w:rPr>
          <w:rFonts w:hint="eastAsia" w:ascii="宋体" w:hAnsi="宋体" w:eastAsia="宋体" w:cs="宋体"/>
          <w:u w:val="single"/>
        </w:rPr>
        <w:t xml:space="preserve">                    </w:t>
      </w:r>
      <w:r>
        <w:rPr>
          <w:rFonts w:hint="eastAsia" w:ascii="宋体" w:hAnsi="宋体" w:eastAsia="宋体" w:cs="宋体"/>
        </w:rPr>
        <w:t xml:space="preserve">竞争性磋商采购活动。我公司在响应文件中所有关于磋商资格的文件，证明与陈述均是真实的、准确的。若有违背，我公司愿意承担由此而产生的一切后果。</w:t>
      </w:r>
      <w:r/>
    </w:p>
    <w:p>
      <w:pPr>
        <w:ind w:firstLine="420"/>
        <w:spacing w:line="360" w:lineRule="auto"/>
        <w:rPr>
          <w:rFonts w:hint="eastAsia" w:ascii="宋体" w:hAnsi="宋体" w:eastAsia="宋体" w:cs="宋体"/>
        </w:rPr>
      </w:pPr>
      <w:r>
        <w:rPr>
          <w:rFonts w:hint="eastAsia" w:ascii="宋体" w:hAnsi="宋体" w:eastAsia="宋体" w:cs="宋体"/>
        </w:rPr>
        <w:t xml:space="preserve">                                </w:t>
      </w:r>
      <w:r/>
    </w:p>
    <w:p>
      <w:pPr>
        <w:ind w:firstLine="420"/>
        <w:spacing w:line="360" w:lineRule="auto"/>
        <w:rPr>
          <w:rFonts w:hint="eastAsia" w:ascii="宋体" w:hAnsi="宋体" w:eastAsia="宋体" w:cs="宋体"/>
        </w:rPr>
      </w:pPr>
      <w:r>
        <w:rPr>
          <w:rFonts w:hint="eastAsia" w:ascii="宋体" w:hAnsi="宋体" w:eastAsia="宋体" w:cs="宋体"/>
        </w:rPr>
      </w:r>
      <w:r/>
    </w:p>
    <w:p>
      <w:pPr>
        <w:ind w:firstLine="420"/>
        <w:spacing w:line="360" w:lineRule="auto"/>
        <w:rPr>
          <w:rFonts w:hint="eastAsia" w:ascii="宋体" w:hAnsi="宋体" w:eastAsia="宋体" w:cs="宋体"/>
        </w:rPr>
      </w:pPr>
      <w:r>
        <w:rPr>
          <w:rFonts w:hint="eastAsia" w:ascii="宋体" w:hAnsi="宋体" w:eastAsia="宋体" w:cs="宋体"/>
        </w:rPr>
      </w:r>
      <w:r/>
    </w:p>
    <w:p>
      <w:pPr>
        <w:pStyle w:val="989"/>
        <w:ind w:firstLine="425"/>
        <w:jc w:val="right"/>
        <w:spacing w:line="400" w:lineRule="exact"/>
        <w:rPr>
          <w:rFonts w:hint="eastAsia" w:ascii="宋体" w:hAnsi="宋体" w:eastAsia="宋体" w:cs="宋体"/>
          <w:sz w:val="21"/>
        </w:rPr>
      </w:pPr>
      <w:r>
        <w:rPr>
          <w:rFonts w:hint="eastAsia" w:ascii="宋体" w:hAnsi="宋体" w:eastAsia="宋体" w:cs="宋体"/>
          <w:sz w:val="21"/>
        </w:rPr>
        <w:t xml:space="preserve">供应商名称：（单位盖章）</w:t>
      </w:r>
      <w:r/>
    </w:p>
    <w:p>
      <w:pPr>
        <w:ind w:firstLine="420"/>
        <w:jc w:val="right"/>
        <w:spacing w:line="360" w:lineRule="auto"/>
        <w:rPr>
          <w:rFonts w:hint="eastAsia" w:ascii="宋体" w:hAnsi="宋体" w:eastAsia="宋体" w:cs="宋体"/>
        </w:rPr>
      </w:pPr>
      <w:r>
        <w:rPr>
          <w:rFonts w:hint="eastAsia" w:ascii="宋体" w:hAnsi="宋体" w:eastAsia="宋体" w:cs="宋体"/>
        </w:rPr>
        <w:t xml:space="preserve">供应商法定代表人或代理人：（签字或签章）    </w:t>
      </w:r>
      <w:r/>
    </w:p>
    <w:p>
      <w:pPr>
        <w:pStyle w:val="996"/>
        <w:ind w:firstLine="0"/>
        <w:jc w:val="both"/>
        <w:rPr>
          <w:rFonts w:hint="eastAsia" w:ascii="宋体" w:hAnsi="宋体" w:eastAsia="宋体" w:cs="宋体"/>
          <w:b/>
          <w:sz w:val="21"/>
          <w:szCs w:val="21"/>
        </w:rPr>
      </w:pPr>
      <w:r>
        <w:rPr>
          <w:rFonts w:hint="eastAsia" w:ascii="宋体" w:hAnsi="宋体" w:eastAsia="宋体" w:cs="宋体"/>
        </w:rPr>
        <w:br w:type="page" w:clear="all"/>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单位情况表</w:t>
      </w:r>
      <w:r/>
    </w:p>
    <w:p>
      <w:pPr>
        <w:pStyle w:val="996"/>
        <w:ind w:firstLine="0"/>
        <w:rPr>
          <w:rFonts w:hint="eastAsia" w:ascii="宋体" w:hAnsi="宋体" w:eastAsia="宋体" w:cs="宋体"/>
        </w:rPr>
      </w:pPr>
      <w:r>
        <w:rPr>
          <w:rFonts w:hint="eastAsia" w:ascii="宋体" w:hAnsi="宋体" w:eastAsia="宋体" w:cs="宋体"/>
        </w:rPr>
      </w:r>
      <w:r/>
    </w:p>
    <w:p>
      <w:pPr>
        <w:pStyle w:val="753"/>
        <w:ind w:firstLine="643"/>
        <w:jc w:val="center"/>
        <w:spacing w:line="400" w:lineRule="exact"/>
        <w:rPr>
          <w:rFonts w:hint="eastAsia" w:ascii="宋体" w:hAnsi="宋体" w:eastAsia="宋体" w:cs="宋体"/>
          <w:b/>
          <w:sz w:val="32"/>
          <w:szCs w:val="32"/>
        </w:rPr>
      </w:pPr>
      <w:r>
        <w:rPr>
          <w:rFonts w:hint="eastAsia" w:ascii="宋体" w:hAnsi="宋体" w:eastAsia="宋体" w:cs="宋体"/>
          <w:b/>
          <w:sz w:val="32"/>
          <w:szCs w:val="32"/>
          <w:lang w:val="en-US" w:eastAsia="zh-CN"/>
        </w:rPr>
        <w:t xml:space="preserve">响应</w:t>
      </w:r>
      <w:r>
        <w:rPr>
          <w:rFonts w:hint="eastAsia" w:ascii="宋体" w:hAnsi="宋体" w:eastAsia="宋体" w:cs="宋体"/>
          <w:b/>
          <w:sz w:val="32"/>
          <w:szCs w:val="32"/>
        </w:rPr>
        <w:t xml:space="preserve">单位情况表</w:t>
      </w:r>
      <w:r/>
    </w:p>
    <w:p>
      <w:pPr>
        <w:spacing w:line="400" w:lineRule="exact"/>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rPr>
          <w:rFonts w:hint="eastAsia" w:ascii="宋体" w:hAnsi="宋体" w:eastAsia="宋体" w:cs="宋体"/>
          <w:szCs w:val="21"/>
          <w:u w:val="single"/>
        </w:rPr>
        <w:t xml:space="preserve">                       </w:t>
      </w:r>
      <w:r/>
    </w:p>
    <w:tbl>
      <w:tblPr>
        <w:tblStyle w:val="74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企业法人</w:t>
            </w:r>
            <w:r/>
          </w:p>
        </w:tc>
        <w:tc>
          <w:tcPr>
            <w:gridSpan w:val="3"/>
            <w:tcW w:w="2762"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44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252"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总部地址</w:t>
            </w:r>
            <w:r/>
          </w:p>
        </w:tc>
        <w:tc>
          <w:tcPr>
            <w:gridSpan w:val="7"/>
            <w:tcW w:w="6455"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当地代表处地址</w:t>
            </w:r>
            <w:r/>
          </w:p>
        </w:tc>
        <w:tc>
          <w:tcPr>
            <w:gridSpan w:val="7"/>
            <w:tcW w:w="6455"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p>
        </w:tc>
        <w:tc>
          <w:tcPr>
            <w:gridSpan w:val="2"/>
            <w:tcW w:w="2317"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p>
        </w:tc>
        <w:tc>
          <w:tcPr>
            <w:gridSpan w:val="3"/>
            <w:tcW w:w="2959"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2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传真</w:t>
            </w:r>
            <w:r/>
          </w:p>
        </w:tc>
        <w:tc>
          <w:tcPr>
            <w:gridSpan w:val="2"/>
            <w:tcW w:w="2317"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p>
        </w:tc>
        <w:tc>
          <w:tcPr>
            <w:gridSpan w:val="3"/>
            <w:tcW w:w="2959"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1411"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注册地</w:t>
            </w:r>
            <w:r/>
          </w:p>
        </w:tc>
        <w:tc>
          <w:tcPr>
            <w:gridSpan w:val="2"/>
            <w:tcW w:w="2317"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注册年份</w:t>
            </w:r>
            <w:r/>
          </w:p>
        </w:tc>
        <w:tc>
          <w:tcPr>
            <w:gridSpan w:val="3"/>
            <w:tcW w:w="2959" w:type="dxa"/>
            <w:vAlign w:val="center"/>
            <w:textDirection w:val="lrTb"/>
            <w:noWrap w:val="false"/>
          </w:tcPr>
          <w:p>
            <w:pPr>
              <w:pStyle w:val="996"/>
              <w:ind w:left="437"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1411"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单位职工人数</w:t>
            </w:r>
            <w:r/>
          </w:p>
        </w:tc>
        <w:tc>
          <w:tcPr>
            <w:gridSpan w:val="2"/>
            <w:tcW w:w="2317" w:type="dxa"/>
            <w:vAlign w:val="center"/>
            <w:textDirection w:val="lrTb"/>
            <w:noWrap w:val="false"/>
          </w:tcPr>
          <w:p>
            <w:pPr>
              <w:pStyle w:val="996"/>
              <w:ind w:firstLine="94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人</w:t>
            </w:r>
            <w:r/>
          </w:p>
        </w:tc>
        <w:tc>
          <w:tcPr>
            <w:gridSpan w:val="4"/>
            <w:tcW w:w="2469"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单位202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年总营业收入</w:t>
            </w:r>
            <w:r/>
          </w:p>
        </w:tc>
        <w:tc>
          <w:tcPr>
            <w:tcW w:w="1669" w:type="dxa"/>
            <w:vAlign w:val="center"/>
            <w:textDirection w:val="lrTb"/>
            <w:noWrap w:val="false"/>
          </w:tcPr>
          <w:p>
            <w:pPr>
              <w:pStyle w:val="996"/>
              <w:ind w:left="1112"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Height w:val="645"/>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8"/>
            <w:tcW w:w="7866"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企业或社会团体办公场所的面积：</w:t>
            </w:r>
            <w:r/>
          </w:p>
        </w:tc>
      </w:tr>
      <w:tr>
        <w:trPr>
          <w:trHeight w:val="1767"/>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8"/>
            <w:tcW w:w="7866"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主营范围</w:t>
            </w:r>
            <w:r/>
          </w:p>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2、____________________________________</w:t>
            </w:r>
            <w:r/>
          </w:p>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1013"/>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2445" w:type="dxa"/>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p>
        </w:tc>
        <w:tc>
          <w:tcPr>
            <w:gridSpan w:val="6"/>
            <w:tcW w:w="5421" w:type="dxa"/>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2445" w:type="dxa"/>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6"/>
            <w:tcW w:w="5421" w:type="dxa"/>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701"/>
        </w:trPr>
        <w:tc>
          <w:tcPr>
            <w:tcW w:w="597" w:type="dxa"/>
            <w:vAlign w:val="center"/>
            <w:textDirection w:val="lrTb"/>
            <w:noWrap w:val="false"/>
          </w:tcPr>
          <w:p>
            <w:pPr>
              <w:pStyle w:val="99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2445"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6"/>
            <w:tcW w:w="5421" w:type="dxa"/>
            <w:vAlign w:val="center"/>
            <w:textDirection w:val="lrTb"/>
            <w:noWrap w:val="false"/>
          </w:tcPr>
          <w:p>
            <w:pPr>
              <w:pStyle w:val="99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996"/>
        <w:ind w:firstLine="0"/>
        <w:spacing w:line="400" w:lineRule="exact"/>
        <w:rPr>
          <w:rFonts w:hint="eastAsia" w:ascii="宋体" w:hAnsi="宋体" w:eastAsia="宋体" w:cs="宋体"/>
          <w:b/>
          <w:sz w:val="21"/>
          <w:szCs w:val="21"/>
        </w:rPr>
      </w:pPr>
      <w:r>
        <w:rPr>
          <w:rFonts w:hint="eastAsia" w:ascii="宋体" w:hAnsi="宋体" w:eastAsia="宋体" w:cs="宋体"/>
          <w:b/>
          <w:sz w:val="21"/>
          <w:szCs w:val="21"/>
        </w:rPr>
      </w:r>
      <w:r/>
    </w:p>
    <w:p>
      <w:pPr>
        <w:rPr>
          <w:rFonts w:hint="eastAsia" w:ascii="宋体" w:hAnsi="宋体" w:eastAsia="宋体" w:cs="宋体"/>
          <w:b/>
          <w:szCs w:val="21"/>
        </w:rPr>
      </w:pPr>
      <w:r>
        <w:rPr>
          <w:rFonts w:hint="eastAsia" w:ascii="宋体" w:hAnsi="宋体" w:eastAsia="宋体" w:cs="宋体"/>
          <w:b/>
          <w:szCs w:val="21"/>
        </w:rPr>
        <w:br w:type="page" w:clear="all"/>
      </w:r>
      <w:r/>
    </w:p>
    <w:p>
      <w:pPr>
        <w:spacing w:line="360" w:lineRule="auto"/>
        <w:rPr>
          <w:rFonts w:hint="eastAsia" w:ascii="宋体" w:hAnsi="宋体" w:eastAsia="宋体" w:cs="宋体"/>
          <w:szCs w:val="21"/>
        </w:rPr>
      </w:pPr>
      <w:r>
        <w:rPr>
          <w:rFonts w:hint="eastAsia" w:ascii="宋体" w:hAnsi="宋体" w:eastAsia="宋体" w:cs="宋体"/>
          <w:b/>
          <w:bCs/>
          <w:szCs w:val="21"/>
        </w:rPr>
        <w:t xml:space="preserve">格式</w:t>
      </w:r>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w:t>
      </w:r>
      <w:r/>
    </w:p>
    <w:p>
      <w:pPr>
        <w:jc w:val="center"/>
        <w:spacing w:line="360" w:lineRule="auto"/>
        <w:tabs>
          <w:tab w:val="left" w:pos="1320" w:leader="none"/>
        </w:tabs>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法人授权委托书</w:t>
      </w:r>
      <w:r/>
    </w:p>
    <w:p>
      <w:pPr>
        <w:spacing w:line="480" w:lineRule="auto"/>
        <w:rPr>
          <w:rFonts w:hint="eastAsia" w:ascii="宋体" w:hAnsi="宋体" w:eastAsia="宋体" w:cs="宋体"/>
        </w:rPr>
      </w:pPr>
      <w:r>
        <w:rPr>
          <w:rFonts w:hint="eastAsia" w:ascii="宋体" w:hAnsi="宋体" w:eastAsia="宋体" w:cs="宋体"/>
          <w:lang w:eastAsia="zh-CN"/>
        </w:rPr>
        <w:t xml:space="preserve">项目编号</w:t>
      </w:r>
      <w:r>
        <w:rPr>
          <w:rFonts w:hint="eastAsia" w:ascii="宋体" w:hAnsi="宋体" w:eastAsia="宋体" w:cs="宋体"/>
        </w:rPr>
        <w:t xml:space="preserve">：</w:t>
      </w:r>
      <w:r/>
    </w:p>
    <w:p>
      <w:pPr>
        <w:spacing w:line="480" w:lineRule="auto"/>
        <w:rPr>
          <w:rFonts w:hint="eastAsia" w:ascii="宋体" w:hAnsi="宋体" w:eastAsia="宋体" w:cs="宋体"/>
        </w:rPr>
      </w:pPr>
      <w:r>
        <w:rPr>
          <w:rFonts w:hint="eastAsia" w:ascii="宋体" w:hAnsi="宋体" w:eastAsia="宋体" w:cs="宋体"/>
        </w:rPr>
        <w:t xml:space="preserve">日    期：</w:t>
      </w:r>
      <w:r/>
    </w:p>
    <w:p>
      <w:pPr>
        <w:spacing w:line="480" w:lineRule="auto"/>
        <w:rPr>
          <w:rFonts w:hint="eastAsia" w:ascii="宋体" w:hAnsi="宋体" w:eastAsia="宋体" w:cs="宋体"/>
        </w:rPr>
      </w:pPr>
      <w:r>
        <w:rPr>
          <w:rFonts w:hint="eastAsia" w:ascii="宋体" w:hAnsi="宋体" w:eastAsia="宋体" w:cs="宋体"/>
          <w:lang w:eastAsia="zh-CN"/>
        </w:rPr>
        <w:t xml:space="preserve">江苏骏通建设项目管理咨询有限公司</w:t>
      </w:r>
      <w:r>
        <w:rPr>
          <w:rFonts w:hint="eastAsia" w:ascii="宋体" w:hAnsi="宋体" w:eastAsia="宋体" w:cs="宋体"/>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本授权委托书声明：我 </w:t>
      </w:r>
      <w:r>
        <w:rPr>
          <w:rFonts w:hint="eastAsia" w:ascii="宋体" w:hAnsi="宋体" w:eastAsia="宋体" w:cs="宋体"/>
          <w:szCs w:val="21"/>
          <w:u w:val="single"/>
        </w:rPr>
        <w:t xml:space="preserve"> ××× </w:t>
      </w:r>
      <w:r>
        <w:rPr>
          <w:rFonts w:hint="eastAsia" w:ascii="宋体" w:hAnsi="宋体" w:eastAsia="宋体" w:cs="宋体"/>
          <w:szCs w:val="21"/>
        </w:rPr>
        <w:t xml:space="preserve">（姓名）系</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cs="宋体"/>
          <w:szCs w:val="21"/>
          <w:lang w:eastAsia="zh-CN"/>
        </w:rPr>
        <w:t xml:space="preserve">响应单位</w:t>
      </w:r>
      <w:r>
        <w:rPr>
          <w:rFonts w:hint="eastAsia" w:ascii="宋体" w:hAnsi="宋体" w:eastAsia="宋体" w:cs="宋体"/>
          <w:szCs w:val="21"/>
        </w:rPr>
        <w:t xml:space="preserve">名称）的法定代表人，现授权委托</w:t>
      </w:r>
      <w:r>
        <w:rPr>
          <w:rFonts w:hint="eastAsia" w:ascii="宋体" w:hAnsi="宋体" w:eastAsia="宋体" w:cs="宋体"/>
          <w:szCs w:val="21"/>
          <w:u w:val="single"/>
        </w:rPr>
        <w:t xml:space="preserve"> ×××××× </w:t>
      </w:r>
      <w:r>
        <w:rPr>
          <w:rFonts w:hint="eastAsia" w:ascii="宋体" w:hAnsi="宋体" w:eastAsia="宋体" w:cs="宋体"/>
          <w:szCs w:val="21"/>
        </w:rPr>
        <w:t xml:space="preserve">为我单位本项目代理人，以本单位的名义参加</w:t>
      </w:r>
      <w:r>
        <w:rPr>
          <w:rFonts w:hint="eastAsia" w:ascii="宋体" w:hAnsi="宋体" w:eastAsia="宋体" w:cs="宋体"/>
          <w:szCs w:val="21"/>
          <w:lang w:eastAsia="zh-CN"/>
        </w:rPr>
        <w:t xml:space="preserve">江苏骏通建设项目管理咨询有限公司</w:t>
      </w:r>
      <w:r>
        <w:rPr>
          <w:rFonts w:hint="eastAsia" w:ascii="宋体" w:hAnsi="宋体" w:eastAsia="宋体" w:cs="宋体"/>
          <w:szCs w:val="21"/>
        </w:rPr>
        <w:t xml:space="preserve">组织实施的编号为</w:t>
      </w:r>
      <w:r>
        <w:rPr>
          <w:rFonts w:hint="eastAsia" w:ascii="宋体" w:hAnsi="宋体" w:eastAsia="宋体" w:cs="宋体"/>
          <w:szCs w:val="21"/>
          <w:u w:val="single"/>
        </w:rPr>
        <w:t xml:space="preserve"> ××××××××× </w:t>
      </w:r>
      <w:r>
        <w:rPr>
          <w:rFonts w:hint="eastAsia" w:ascii="宋体" w:hAnsi="宋体" w:eastAsia="宋体" w:cs="宋体"/>
          <w:szCs w:val="21"/>
        </w:rPr>
        <w:t xml:space="preserve">号的</w:t>
      </w:r>
      <w:r>
        <w:rPr>
          <w:rFonts w:hint="eastAsia" w:ascii="宋体" w:hAnsi="宋体" w:eastAsia="宋体" w:cs="宋体"/>
          <w:szCs w:val="21"/>
          <w:lang w:val="en-US" w:eastAsia="zh-CN"/>
        </w:rPr>
        <w:t xml:space="preserve">竞争性磋商</w:t>
      </w:r>
      <w:r>
        <w:rPr>
          <w:rFonts w:hint="eastAsia" w:ascii="宋体" w:hAnsi="宋体" w:eastAsia="宋体" w:cs="宋体"/>
          <w:szCs w:val="21"/>
        </w:rPr>
        <w:t xml:space="preserve">采购的招投标</w:t>
      </w:r>
      <w:r>
        <w:rPr>
          <w:rFonts w:hint="eastAsia" w:ascii="宋体" w:hAnsi="宋体" w:cs="宋体"/>
          <w:szCs w:val="21"/>
          <w:lang w:eastAsia="zh-CN"/>
        </w:rPr>
        <w:t xml:space="preserve">（</w:t>
      </w:r>
      <w:r>
        <w:rPr>
          <w:rFonts w:hint="eastAsia" w:ascii="宋体" w:hAnsi="宋体" w:cs="宋体"/>
          <w:szCs w:val="21"/>
          <w:lang w:val="en-US" w:eastAsia="zh-CN"/>
        </w:rPr>
        <w:t xml:space="preserve">响应</w:t>
      </w:r>
      <w:r>
        <w:rPr>
          <w:rFonts w:hint="eastAsia" w:ascii="宋体" w:hAnsi="宋体" w:cs="宋体"/>
          <w:szCs w:val="21"/>
          <w:lang w:eastAsia="zh-CN"/>
        </w:rPr>
        <w:t xml:space="preserve">）</w:t>
      </w:r>
      <w:r>
        <w:rPr>
          <w:rFonts w:hint="eastAsia" w:ascii="宋体" w:hAnsi="宋体" w:eastAsia="宋体" w:cs="宋体"/>
          <w:szCs w:val="21"/>
        </w:rPr>
        <w:t xml:space="preserve">活动。代理人在开标、评</w:t>
      </w:r>
      <w:r>
        <w:rPr>
          <w:rFonts w:hint="eastAsia" w:ascii="宋体" w:hAnsi="宋体" w:cs="宋体"/>
          <w:szCs w:val="21"/>
          <w:lang w:val="en-US" w:eastAsia="zh-CN"/>
        </w:rPr>
        <w:t xml:space="preserve">审</w:t>
      </w:r>
      <w:r>
        <w:rPr>
          <w:rFonts w:hint="eastAsia" w:ascii="宋体" w:hAnsi="宋体" w:eastAsia="宋体" w:cs="宋体"/>
          <w:szCs w:val="21"/>
        </w:rPr>
        <w:t xml:space="preserve">、合同谈判过程中所签署的一切文件和处理与这有关的一切事务，我均予以承认。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代理人在授权委托书有效期内签署的所有文件不因授权委托的撤销而失效，除非有撤销授权委托的书面通知，本授权委托书自投标</w:t>
      </w:r>
      <w:r>
        <w:rPr>
          <w:rFonts w:hint="eastAsia" w:ascii="宋体" w:hAnsi="宋体" w:cs="宋体"/>
          <w:szCs w:val="21"/>
          <w:lang w:eastAsia="zh-CN"/>
        </w:rPr>
        <w:t xml:space="preserve">（</w:t>
      </w:r>
      <w:r>
        <w:rPr>
          <w:rFonts w:hint="eastAsia" w:ascii="宋体" w:hAnsi="宋体" w:cs="宋体"/>
          <w:szCs w:val="21"/>
          <w:lang w:val="en-US" w:eastAsia="zh-CN"/>
        </w:rPr>
        <w:t xml:space="preserve">响应</w:t>
      </w:r>
      <w:r>
        <w:rPr>
          <w:rFonts w:hint="eastAsia" w:ascii="宋体" w:hAnsi="宋体" w:cs="宋体"/>
          <w:szCs w:val="21"/>
          <w:lang w:eastAsia="zh-CN"/>
        </w:rPr>
        <w:t xml:space="preserve">）</w:t>
      </w:r>
      <w:r>
        <w:rPr>
          <w:rFonts w:hint="eastAsia" w:ascii="宋体" w:hAnsi="宋体" w:eastAsia="宋体" w:cs="宋体"/>
          <w:szCs w:val="21"/>
        </w:rPr>
        <w:t xml:space="preserve">开始至合同履行完毕止。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代理人无转委托权。特此委托。</w:t>
      </w:r>
      <w:r/>
    </w:p>
    <w:p>
      <w:pPr>
        <w:ind w:firstLine="420"/>
        <w:spacing w:line="480" w:lineRule="auto"/>
        <w:rPr>
          <w:rFonts w:hint="eastAsia" w:ascii="宋体" w:hAnsi="宋体" w:eastAsia="宋体" w:cs="宋体"/>
        </w:rPr>
      </w:pPr>
      <w:r>
        <w:rPr>
          <w:rFonts w:hint="eastAsia" w:ascii="宋体" w:hAnsi="宋体" w:eastAsia="宋体" w:cs="宋体"/>
        </w:rPr>
      </w:r>
      <w:r/>
    </w:p>
    <w:p>
      <w:pPr>
        <w:ind w:firstLine="420"/>
        <w:spacing w:line="480" w:lineRule="auto"/>
        <w:rPr>
          <w:rFonts w:hint="eastAsia" w:ascii="宋体" w:hAnsi="宋体" w:eastAsia="宋体" w:cs="宋体"/>
          <w:lang w:val="en-US" w:eastAsia="zh-CN"/>
        </w:rPr>
      </w:pPr>
      <w:r>
        <w:rPr>
          <w:rFonts w:hint="eastAsia" w:ascii="宋体" w:hAnsi="宋体" w:eastAsia="宋体" w:cs="宋体"/>
        </w:rPr>
        <w:t xml:space="preserve">法定代表人（</w:t>
      </w:r>
      <w:r>
        <w:rPr>
          <w:rFonts w:hint="eastAsia" w:ascii="宋体" w:hAnsi="宋体" w:eastAsia="宋体" w:cs="宋体"/>
          <w:lang w:val="en-US" w:eastAsia="zh-CN"/>
        </w:rPr>
        <w:t xml:space="preserve">身份证正反照片）：</w:t>
      </w:r>
      <w:r/>
    </w:p>
    <w:p>
      <w:pPr>
        <w:ind w:firstLine="420"/>
        <w:spacing w:line="480" w:lineRule="auto"/>
        <w:rPr>
          <w:rFonts w:hint="eastAsia" w:ascii="宋体" w:hAnsi="宋体" w:eastAsia="宋体" w:cs="宋体"/>
        </w:rPr>
      </w:pPr>
      <w:r>
        <w:rPr>
          <w:rFonts w:hint="eastAsia" w:ascii="宋体" w:hAnsi="宋体" w:eastAsia="宋体" w:cs="宋体"/>
        </w:rPr>
      </w:r>
      <w:r/>
    </w:p>
    <w:p>
      <w:pPr>
        <w:ind w:firstLine="420"/>
        <w:spacing w:line="480" w:lineRule="auto"/>
        <w:rPr>
          <w:rFonts w:hint="eastAsia" w:ascii="宋体" w:hAnsi="宋体" w:eastAsia="宋体" w:cs="宋体"/>
        </w:rPr>
      </w:pPr>
      <w:r>
        <w:rPr>
          <w:rFonts w:hint="eastAsia" w:ascii="宋体" w:hAnsi="宋体" w:eastAsia="宋体" w:cs="宋体"/>
        </w:rPr>
      </w:r>
      <w:r/>
    </w:p>
    <w:p>
      <w:pPr>
        <w:ind w:firstLine="420"/>
        <w:spacing w:line="480" w:lineRule="auto"/>
        <w:rPr>
          <w:rFonts w:hint="eastAsia" w:ascii="宋体" w:hAnsi="宋体" w:eastAsia="宋体" w:cs="宋体"/>
          <w:lang w:val="en-US" w:eastAsia="zh-CN"/>
        </w:rPr>
      </w:pPr>
      <w:r>
        <w:rPr>
          <w:rFonts w:hint="eastAsia" w:ascii="宋体" w:hAnsi="宋体" w:eastAsia="宋体" w:cs="宋体"/>
        </w:rPr>
        <w:t xml:space="preserve">代理人（</w:t>
      </w:r>
      <w:r>
        <w:rPr>
          <w:rFonts w:hint="eastAsia" w:ascii="宋体" w:hAnsi="宋体" w:eastAsia="宋体" w:cs="宋体"/>
          <w:lang w:val="en-US" w:eastAsia="zh-CN"/>
        </w:rPr>
        <w:t xml:space="preserve">身份证正反照片）：</w:t>
      </w:r>
      <w:r/>
    </w:p>
    <w:p>
      <w:pPr>
        <w:ind w:firstLine="420"/>
        <w:spacing w:line="480" w:lineRule="auto"/>
        <w:rPr>
          <w:rFonts w:hint="eastAsia" w:ascii="宋体" w:hAnsi="宋体" w:eastAsia="宋体" w:cs="宋体"/>
          <w:lang w:val="en-US" w:eastAsia="zh-CN"/>
        </w:rPr>
      </w:pPr>
      <w:r>
        <w:rPr>
          <w:rFonts w:hint="eastAsia" w:ascii="宋体" w:hAnsi="宋体" w:eastAsia="宋体" w:cs="宋体"/>
          <w:lang w:val="en-US" w:eastAsia="zh-CN"/>
        </w:rPr>
      </w:r>
      <w:r/>
    </w:p>
    <w:p>
      <w:pPr>
        <w:ind w:firstLine="420"/>
        <w:spacing w:line="480" w:lineRule="auto"/>
        <w:rPr>
          <w:rFonts w:hint="eastAsia" w:ascii="宋体" w:hAnsi="宋体" w:eastAsia="宋体" w:cs="宋体"/>
          <w:lang w:val="en-US" w:eastAsia="zh-CN"/>
        </w:rPr>
      </w:pPr>
      <w:r>
        <w:rPr>
          <w:rFonts w:hint="eastAsia" w:ascii="宋体" w:hAnsi="宋体" w:eastAsia="宋体" w:cs="宋体"/>
          <w:lang w:val="en-US" w:eastAsia="zh-CN"/>
        </w:rPr>
      </w:r>
      <w:r/>
    </w:p>
    <w:p>
      <w:pPr>
        <w:ind w:firstLine="420"/>
        <w:spacing w:line="480" w:lineRule="auto"/>
        <w:rPr>
          <w:rFonts w:hint="eastAsia" w:ascii="宋体" w:hAnsi="宋体" w:eastAsia="宋体" w:cs="宋体"/>
          <w:lang w:val="en-US" w:eastAsia="zh-CN"/>
        </w:rPr>
      </w:pPr>
      <w:r>
        <w:rPr>
          <w:rFonts w:hint="eastAsia" w:ascii="宋体" w:hAnsi="宋体" w:eastAsia="宋体" w:cs="宋体"/>
          <w:lang w:val="en-US" w:eastAsia="zh-CN"/>
        </w:rPr>
      </w:r>
      <w:r/>
    </w:p>
    <w:p>
      <w:pPr>
        <w:spacing w:line="480" w:lineRule="auto"/>
        <w:rPr>
          <w:rFonts w:hint="eastAsia" w:ascii="宋体" w:hAnsi="宋体" w:eastAsia="宋体" w:cs="宋体"/>
        </w:rPr>
      </w:pPr>
      <w:r>
        <w:rPr>
          <w:rFonts w:hint="eastAsia" w:ascii="宋体" w:hAnsi="宋体" w:eastAsia="宋体" w:cs="宋体"/>
        </w:rPr>
        <w:t xml:space="preserve">代理人签名：                        法定代表人（</w:t>
      </w:r>
      <w:r>
        <w:rPr>
          <w:rFonts w:hint="eastAsia" w:ascii="宋体" w:hAnsi="宋体" w:eastAsia="宋体" w:cs="宋体"/>
          <w:bCs/>
        </w:rPr>
        <w:t xml:space="preserve">签字或签章）</w:t>
      </w:r>
      <w:r>
        <w:rPr>
          <w:rFonts w:hint="eastAsia" w:ascii="宋体" w:hAnsi="宋体" w:eastAsia="宋体" w:cs="宋体"/>
        </w:rPr>
        <w:t xml:space="preserve">：</w:t>
      </w:r>
      <w:r/>
    </w:p>
    <w:p>
      <w:pPr>
        <w:spacing w:line="480" w:lineRule="auto"/>
        <w:rPr>
          <w:rFonts w:hint="eastAsia" w:ascii="宋体" w:hAnsi="宋体" w:eastAsia="宋体" w:cs="宋体"/>
        </w:rPr>
      </w:pPr>
      <w:r>
        <w:rPr>
          <w:rFonts w:hint="eastAsia" w:ascii="宋体" w:hAnsi="宋体" w:eastAsia="宋体" w:cs="宋体"/>
        </w:rPr>
        <w:t xml:space="preserve">职务：                 </w:t>
      </w:r>
      <w:r/>
    </w:p>
    <w:p>
      <w:pPr>
        <w:spacing w:line="480" w:lineRule="auto"/>
        <w:rPr>
          <w:rFonts w:hint="eastAsia" w:ascii="宋体" w:hAnsi="宋体" w:eastAsia="宋体" w:cs="宋体"/>
        </w:rPr>
      </w:pPr>
      <w:r>
        <w:rPr>
          <w:rFonts w:hint="eastAsia" w:ascii="宋体" w:hAnsi="宋体" w:eastAsia="宋体" w:cs="宋体"/>
        </w:rPr>
        <w:t xml:space="preserve">联系电话：                            </w:t>
      </w:r>
      <w:r>
        <w:rPr>
          <w:rFonts w:hint="eastAsia" w:ascii="宋体" w:hAnsi="宋体" w:eastAsia="宋体" w:cs="宋体"/>
          <w:lang w:eastAsia="zh-CN"/>
        </w:rPr>
        <w:t xml:space="preserve">响应单位</w:t>
      </w:r>
      <w:r>
        <w:rPr>
          <w:rFonts w:hint="eastAsia" w:ascii="宋体" w:hAnsi="宋体" w:eastAsia="宋体" w:cs="宋体"/>
        </w:rPr>
        <w:t xml:space="preserve">公章：</w:t>
      </w:r>
      <w:r/>
    </w:p>
    <w:p>
      <w:pPr>
        <w:rPr>
          <w:rFonts w:hint="eastAsia" w:ascii="宋体" w:hAnsi="宋体" w:eastAsia="宋体" w:cs="宋体"/>
        </w:rPr>
      </w:pPr>
      <w:r>
        <w:rPr>
          <w:rFonts w:hint="eastAsia" w:ascii="宋体" w:hAnsi="宋体" w:eastAsia="宋体" w:cs="宋体"/>
        </w:rPr>
        <w:br w:type="page" w:clear="all"/>
      </w:r>
      <w:r/>
    </w:p>
    <w:p>
      <w:pPr>
        <w:spacing w:line="400" w:lineRule="exact"/>
        <w:rPr>
          <w:rFonts w:hint="eastAsia" w:ascii="宋体" w:hAnsi="宋体" w:eastAsia="宋体" w:cs="宋体"/>
          <w:szCs w:val="21"/>
        </w:rPr>
      </w:pPr>
      <w:r>
        <w:rPr>
          <w:rFonts w:hint="eastAsia" w:ascii="宋体" w:hAnsi="宋体" w:eastAsia="宋体" w:cs="宋体"/>
          <w:b/>
          <w:bCs/>
          <w:szCs w:val="21"/>
          <w:lang w:val="zh-CN"/>
        </w:rPr>
        <w:t xml:space="preserve">格式</w:t>
      </w:r>
      <w:r>
        <w:rPr>
          <w:rFonts w:hint="eastAsia" w:ascii="宋体" w:hAnsi="宋体" w:eastAsia="宋体" w:cs="宋体"/>
          <w:b/>
          <w:bCs/>
          <w:szCs w:val="21"/>
          <w:lang w:val="en-US" w:eastAsia="zh-CN"/>
        </w:rPr>
        <w:t xml:space="preserve">10</w:t>
      </w:r>
      <w:r>
        <w:rPr>
          <w:rFonts w:hint="eastAsia" w:ascii="宋体" w:hAnsi="宋体" w:eastAsia="宋体" w:cs="宋体"/>
          <w:b/>
          <w:bCs/>
          <w:szCs w:val="21"/>
          <w:lang w:val="zh-CN"/>
        </w:rPr>
        <w:t xml:space="preserve">、</w:t>
      </w:r>
      <w:r/>
    </w:p>
    <w:p>
      <w:pPr>
        <w:jc w:val="center"/>
        <w:spacing w:line="4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b/>
          <w:sz w:val="32"/>
          <w:szCs w:val="32"/>
          <w:lang w:val="zh-CN"/>
        </w:rPr>
        <w:t xml:space="preserve">中小企业声明函（服务）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本公司</w:t>
      </w:r>
      <w:r>
        <w:rPr>
          <w:rFonts w:hint="eastAsia" w:ascii="宋体" w:hAnsi="宋体" w:eastAsia="宋体" w:cs="宋体"/>
          <w:szCs w:val="21"/>
          <w:u w:val="single"/>
        </w:rPr>
        <w:t xml:space="preserve">               </w:t>
      </w:r>
      <w:r>
        <w:rPr>
          <w:rFonts w:hint="eastAsia" w:ascii="宋体" w:hAnsi="宋体" w:eastAsia="宋体" w:cs="宋体"/>
          <w:szCs w:val="21"/>
        </w:rPr>
        <w:t xml:space="preserve">郑重声明，根据《政府采购促进中小企业发展管理办法》（财库﹝2020﹞46号）的规定，本公司</w:t>
      </w:r>
      <w:r>
        <w:rPr>
          <w:rFonts w:hint="eastAsia" w:ascii="宋体" w:hAnsi="宋体" w:eastAsia="宋体" w:cs="宋体"/>
          <w:szCs w:val="21"/>
          <w:u w:val="single"/>
        </w:rPr>
        <w:t xml:space="preserve">               </w:t>
      </w:r>
      <w:r>
        <w:rPr>
          <w:rFonts w:hint="eastAsia" w:ascii="宋体" w:hAnsi="宋体" w:eastAsia="宋体" w:cs="宋体"/>
          <w:szCs w:val="21"/>
        </w:rPr>
        <w:t xml:space="preserve">参加</w:t>
      </w:r>
      <w:r>
        <w:rPr>
          <w:rFonts w:hint="eastAsia" w:ascii="宋体" w:hAnsi="宋体" w:eastAsia="宋体" w:cs="宋体"/>
          <w:szCs w:val="21"/>
          <w:u w:val="single"/>
        </w:rPr>
        <w:t xml:space="preserve">（单位名称）</w:t>
      </w:r>
      <w:r>
        <w:rPr>
          <w:rFonts w:hint="eastAsia" w:ascii="宋体" w:hAnsi="宋体" w:eastAsia="宋体" w:cs="宋体"/>
          <w:szCs w:val="21"/>
        </w:rPr>
        <w:t xml:space="preserve">的</w:t>
      </w:r>
      <w:r>
        <w:rPr>
          <w:rFonts w:hint="eastAsia" w:ascii="宋体" w:hAnsi="宋体" w:eastAsia="宋体" w:cs="宋体"/>
          <w:szCs w:val="21"/>
          <w:u w:val="single"/>
        </w:rPr>
        <w:t xml:space="preserve">（项目名称）</w:t>
      </w:r>
      <w:r>
        <w:rPr>
          <w:rFonts w:hint="eastAsia" w:ascii="宋体" w:hAnsi="宋体" w:eastAsia="宋体" w:cs="宋体"/>
          <w:szCs w:val="21"/>
        </w:rPr>
        <w:t xml:space="preserve">采购活动，承接本项目服务的企业全部为符合政策要求的中小企业</w:t>
      </w:r>
      <w:r>
        <w:rPr>
          <w:rFonts w:hint="eastAsia" w:ascii="宋体" w:hAnsi="宋体" w:eastAsia="宋体" w:cs="宋体"/>
          <w:szCs w:val="21"/>
          <w:highlight w:val="none"/>
        </w:rPr>
        <w:t xml:space="preserve">。相关企业的具体情况如下：</w:t>
      </w:r>
      <w:r/>
    </w:p>
    <w:p>
      <w:pPr>
        <w:ind w:left="120" w:firstLine="420"/>
        <w:spacing w:line="360" w:lineRule="auto"/>
        <w:rPr>
          <w:rFonts w:hint="eastAsia" w:ascii="宋体" w:hAnsi="宋体" w:eastAsia="宋体" w:cs="宋体"/>
          <w:szCs w:val="21"/>
        </w:rPr>
      </w:pPr>
      <w:r>
        <w:rPr>
          <w:rFonts w:hint="eastAsia" w:ascii="宋体" w:hAnsi="宋体" w:eastAsia="宋体" w:cs="宋体"/>
          <w:szCs w:val="21"/>
        </w:rPr>
        <w:t xml:space="preserve">1、本项目属于其他未列明行业；承接本项目服务的企业为（企业名称），从业人员   人，营业收入为    万元，资产总额为    万元，属于   （中型企业、小型企业、微型企业）（三选一填写）； </w:t>
      </w:r>
      <w:r/>
    </w:p>
    <w:p>
      <w:pPr>
        <w:ind w:left="120" w:firstLine="420"/>
        <w:spacing w:line="360" w:lineRule="auto"/>
        <w:rPr>
          <w:rFonts w:hint="eastAsia"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 </w:t>
      </w:r>
      <w:r/>
    </w:p>
    <w:p>
      <w:pPr>
        <w:ind w:left="120" w:firstLine="420"/>
        <w:spacing w:line="360" w:lineRule="auto"/>
        <w:rPr>
          <w:rFonts w:hint="eastAsia"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ind w:left="120"/>
        <w:jc w:val="right"/>
        <w:spacing w:line="480" w:lineRule="auto"/>
        <w:rPr>
          <w:rFonts w:hint="eastAsia" w:ascii="宋体" w:hAnsi="宋体" w:eastAsia="宋体" w:cs="宋体"/>
          <w:szCs w:val="21"/>
        </w:rPr>
      </w:pPr>
      <w:r>
        <w:rPr>
          <w:rFonts w:hint="eastAsia" w:ascii="宋体" w:hAnsi="宋体" w:eastAsia="宋体" w:cs="宋体"/>
          <w:szCs w:val="21"/>
        </w:rPr>
        <w:t xml:space="preserve"> 企业名称（盖章）： </w:t>
      </w:r>
      <w:r/>
    </w:p>
    <w:p>
      <w:pPr>
        <w:ind w:left="120"/>
        <w:jc w:val="right"/>
        <w:spacing w:line="480" w:lineRule="auto"/>
        <w:rPr>
          <w:rFonts w:hint="eastAsia" w:ascii="宋体" w:hAnsi="宋体" w:eastAsia="宋体" w:cs="宋体"/>
          <w:szCs w:val="21"/>
        </w:rPr>
      </w:pPr>
      <w:r>
        <w:rPr>
          <w:rFonts w:hint="eastAsia" w:ascii="宋体" w:hAnsi="宋体" w:eastAsia="宋体" w:cs="宋体"/>
          <w:szCs w:val="21"/>
        </w:rPr>
        <w:t xml:space="preserve">日 期：</w:t>
      </w:r>
      <w:r/>
    </w:p>
    <w:p>
      <w:pPr>
        <w:ind w:left="119" w:firstLine="42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w:t>
      </w:r>
      <w:r/>
    </w:p>
    <w:p>
      <w:pPr>
        <w:ind w:left="119" w:firstLine="420"/>
        <w:rPr>
          <w:rFonts w:hint="eastAsia" w:ascii="宋体" w:hAnsi="宋体" w:eastAsia="宋体" w:cs="宋体"/>
          <w:szCs w:val="21"/>
        </w:rPr>
      </w:pPr>
      <w:r>
        <w:rPr>
          <w:rFonts w:hint="eastAsia" w:ascii="宋体" w:hAnsi="宋体" w:eastAsia="宋体" w:cs="宋体"/>
          <w:szCs w:val="21"/>
        </w:rPr>
        <w:t xml:space="preserve">1 、从业人员、营业收入、资产总额填报上一年度数据，无上一年度数据的新成立企业可不填报。</w:t>
      </w:r>
      <w:r/>
    </w:p>
    <w:p>
      <w:pPr>
        <w:ind w:left="119" w:firstLine="420"/>
        <w:jc w:val="left"/>
        <w:keepLines w:val="0"/>
        <w:keepNext w:val="0"/>
        <w:widowControl/>
        <w:rPr>
          <w:rFonts w:hint="eastAsia" w:ascii="宋体" w:hAnsi="宋体" w:eastAsia="宋体" w:cs="宋体"/>
          <w:szCs w:val="21"/>
          <w:lang w:eastAsia="zh-CN"/>
        </w:rPr>
        <w:suppressLineNumbers w:val="0"/>
      </w:pPr>
      <w:r>
        <w:rPr>
          <w:rFonts w:hint="eastAsia" w:ascii="宋体" w:hAnsi="宋体" w:eastAsia="宋体" w:cs="宋体"/>
          <w:szCs w:val="21"/>
        </w:rPr>
        <w:t xml:space="preserve">2、划分标准：其他未列明行业。从业人员300人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119" w:firstLine="420"/>
        <w:rPr>
          <w:rFonts w:hint="eastAsia" w:ascii="宋体" w:hAnsi="宋体" w:eastAsia="宋体" w:cs="宋体"/>
          <w:szCs w:val="21"/>
        </w:rPr>
      </w:pPr>
      <w:r>
        <w:rPr>
          <w:rFonts w:hint="eastAsia" w:ascii="宋体" w:hAnsi="宋体" w:eastAsia="宋体" w:cs="宋体"/>
          <w:szCs w:val="21"/>
        </w:rPr>
        <w:t xml:space="preserve">3、供应商按照规定提供声明函内容不实的，属于提供虚假材料谋取成交，依照《中华人民共和国政府采购法》等国家有关规定追究相应责任。</w:t>
      </w:r>
      <w:r/>
    </w:p>
    <w:p>
      <w:pPr>
        <w:ind w:left="119" w:firstLine="420"/>
        <w:rPr>
          <w:rFonts w:hint="eastAsia" w:ascii="宋体" w:hAnsi="宋体" w:eastAsia="宋体" w:cs="宋体"/>
          <w:szCs w:val="21"/>
        </w:rPr>
      </w:pPr>
      <w:r>
        <w:rPr>
          <w:rFonts w:hint="eastAsia" w:ascii="宋体" w:hAnsi="宋体" w:eastAsia="宋体" w:cs="宋体"/>
          <w:szCs w:val="21"/>
        </w:rPr>
        <w:t xml:space="preserve">4、中小企业，是指在中华人民共和国境内依</w:t>
      </w:r>
      <w:r>
        <w:rPr>
          <w:rFonts w:hint="eastAsia" w:ascii="宋体" w:hAnsi="宋体" w:eastAsia="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hint="eastAsia" w:ascii="宋体" w:hAnsi="宋体" w:eastAsia="宋体" w:cs="宋体"/>
          <w:szCs w:val="21"/>
        </w:rPr>
      </w:pPr>
      <w:r>
        <w:rPr>
          <w:rFonts w:hint="eastAsia" w:ascii="宋体" w:hAnsi="宋体" w:eastAsia="宋体" w:cs="宋体"/>
          <w:szCs w:val="21"/>
        </w:rPr>
        <w:t xml:space="preserve">5、供应商应当对承建（承接）供应商进行声明</w:t>
      </w:r>
      <w:r/>
    </w:p>
    <w:p>
      <w:pPr>
        <w:rPr>
          <w:rFonts w:hint="eastAsia" w:ascii="宋体" w:hAnsi="宋体" w:eastAsia="宋体" w:cs="宋体"/>
          <w:szCs w:val="21"/>
        </w:rPr>
      </w:pPr>
      <w:r>
        <w:rPr>
          <w:rFonts w:hint="eastAsia" w:ascii="宋体" w:hAnsi="宋体" w:eastAsia="宋体" w:cs="宋体"/>
          <w:szCs w:val="21"/>
        </w:rPr>
        <w:br w:type="page" w:clear="all"/>
      </w:r>
      <w:r/>
    </w:p>
    <w:p>
      <w:pPr>
        <w:pStyle w:val="968"/>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格式1</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w:t>
      </w:r>
      <w:r/>
    </w:p>
    <w:p>
      <w:pPr>
        <w:pStyle w:val="968"/>
        <w:ind w:firstLine="2570"/>
        <w:spacing w:line="400" w:lineRule="exact"/>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残疾人福利性单位声明函</w:t>
      </w:r>
      <w:r/>
    </w:p>
    <w:p>
      <w:pPr>
        <w:pStyle w:val="769"/>
        <w:spacing w:beforeAutospacing="0" w:afterAutospacing="0" w:line="480" w:lineRule="atLeast"/>
        <w:rPr>
          <w:rFonts w:hint="eastAsia" w:ascii="宋体" w:hAnsi="宋体" w:eastAsia="宋体" w:cs="宋体"/>
          <w:color w:val="333333"/>
        </w:rPr>
      </w:pPr>
      <w:r>
        <w:rPr>
          <w:rFonts w:hint="eastAsia" w:ascii="宋体" w:hAnsi="宋体" w:eastAsia="宋体" w:cs="宋体"/>
          <w:color w:val="333333"/>
        </w:rPr>
      </w:r>
      <w:r/>
    </w:p>
    <w:p>
      <w:pPr>
        <w:pStyle w:val="968"/>
        <w:ind w:firstLine="63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hAnsi="宋体" w:eastAsia="宋体" w:cs="宋体"/>
          <w:sz w:val="21"/>
          <w:szCs w:val="21"/>
          <w:lang w:eastAsia="zh-CN"/>
        </w:rPr>
        <w:t xml:space="preserve">，</w:t>
      </w:r>
      <w:r>
        <w:rPr>
          <w:rFonts w:hint="eastAsia" w:hAnsi="宋体" w:eastAsia="宋体" w:cs="宋体"/>
          <w:sz w:val="21"/>
          <w:szCs w:val="21"/>
          <w:lang w:val="en-US" w:eastAsia="zh-CN"/>
        </w:rPr>
        <w:t xml:space="preserve">服务由本单位承接</w:t>
      </w:r>
      <w:r>
        <w:rPr>
          <w:rFonts w:hint="eastAsia" w:ascii="宋体" w:hAnsi="宋体" w:eastAsia="宋体" w:cs="宋体"/>
          <w:sz w:val="21"/>
          <w:szCs w:val="21"/>
        </w:rPr>
        <w:t xml:space="preserve">（由本单位承担工程/提供服务），或者提供其他残疾</w:t>
      </w:r>
      <w:r>
        <w:rPr>
          <w:rFonts w:hint="eastAsia" w:ascii="宋体" w:hAnsi="宋体" w:eastAsia="宋体" w:cs="宋体"/>
          <w:sz w:val="21"/>
          <w:szCs w:val="21"/>
          <w:highlight w:val="none"/>
        </w:rPr>
        <w:t xml:space="preserve">人福利性单位制造的货物（不</w:t>
      </w:r>
      <w:r>
        <w:rPr>
          <w:rFonts w:hint="eastAsia" w:ascii="宋体" w:hAnsi="宋体" w:eastAsia="宋体" w:cs="宋体"/>
          <w:sz w:val="21"/>
          <w:szCs w:val="21"/>
        </w:rPr>
        <w:t xml:space="preserve">包括使用非残疾人福利性单位注册商标的货物）。</w:t>
      </w:r>
      <w:r/>
    </w:p>
    <w:p>
      <w:pPr>
        <w:pStyle w:val="968"/>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769"/>
        <w:spacing w:beforeAutospacing="0" w:afterAutospacing="0" w:line="480" w:lineRule="atLeast"/>
        <w:rPr>
          <w:rFonts w:hint="eastAsia" w:ascii="宋体" w:hAnsi="宋体" w:eastAsia="宋体" w:cs="宋体"/>
          <w:color w:val="333333"/>
        </w:rPr>
      </w:pPr>
      <w:r>
        <w:rPr>
          <w:rFonts w:hint="eastAsia" w:ascii="宋体" w:hAnsi="宋体" w:eastAsia="宋体" w:cs="宋体"/>
          <w:color w:val="333333"/>
        </w:rPr>
      </w:r>
      <w:r/>
    </w:p>
    <w:p>
      <w:pPr>
        <w:pStyle w:val="769"/>
        <w:spacing w:beforeAutospacing="0" w:afterAutospacing="0" w:line="480" w:lineRule="atLeast"/>
        <w:rPr>
          <w:rFonts w:hint="eastAsia" w:ascii="宋体" w:hAnsi="宋体" w:eastAsia="宋体" w:cs="宋体"/>
          <w:color w:val="333333"/>
        </w:rPr>
      </w:pPr>
      <w:r>
        <w:rPr>
          <w:rFonts w:hint="eastAsia" w:ascii="宋体" w:hAnsi="宋体" w:eastAsia="宋体" w:cs="宋体"/>
          <w:color w:val="333333"/>
        </w:rPr>
      </w:r>
      <w:r/>
    </w:p>
    <w:p>
      <w:pPr>
        <w:pStyle w:val="769"/>
        <w:jc w:val="right"/>
        <w:spacing w:beforeAutospacing="0" w:afterAutospacing="0" w:line="480" w:lineRule="atLeast"/>
        <w:rPr>
          <w:rFonts w:hint="eastAsia" w:ascii="宋体" w:hAnsi="宋体" w:eastAsia="宋体" w:cs="宋体"/>
          <w:color w:val="333333"/>
        </w:rPr>
      </w:pPr>
      <w:r>
        <w:rPr>
          <w:rFonts w:hint="eastAsia" w:ascii="宋体" w:hAnsi="宋体" w:eastAsia="宋体" w:cs="宋体"/>
          <w:color w:val="333333"/>
        </w:rPr>
        <w:t xml:space="preserve">                  </w:t>
      </w:r>
      <w:r>
        <w:rPr>
          <w:rFonts w:hint="eastAsia" w:ascii="宋体" w:hAnsi="宋体" w:eastAsia="宋体" w:cs="宋体"/>
          <w:color w:val="333333"/>
          <w:sz w:val="21"/>
          <w:szCs w:val="21"/>
        </w:rPr>
        <w:t xml:space="preserve">单位名称（盖章）：</w:t>
      </w:r>
      <w:r/>
    </w:p>
    <w:p>
      <w:pPr>
        <w:spacing w:line="360" w:lineRule="auto"/>
        <w:rPr>
          <w:rFonts w:hint="eastAsia" w:ascii="宋体" w:hAnsi="宋体" w:eastAsia="宋体" w:cs="宋体"/>
          <w:szCs w:val="21"/>
        </w:rPr>
      </w:pPr>
      <w:r>
        <w:rPr>
          <w:rFonts w:hint="eastAsia" w:ascii="宋体" w:hAnsi="宋体" w:eastAsia="宋体" w:cs="宋体"/>
          <w:szCs w:val="21"/>
        </w:rPr>
        <w:t xml:space="preserve">                                                               日期：</w:t>
      </w:r>
      <w:r/>
    </w:p>
    <w:p>
      <w:pPr>
        <w:pStyle w:val="747"/>
        <w:rPr>
          <w:rFonts w:hint="eastAsia" w:ascii="宋体" w:hAnsi="宋体" w:eastAsia="宋体" w:cs="宋体"/>
        </w:rPr>
      </w:pPr>
      <w:r>
        <w:rPr>
          <w:rFonts w:hint="eastAsia" w:ascii="宋体" w:hAnsi="宋体" w:eastAsia="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eastAsia="宋体" w:cs="宋体"/>
          <w:spacing w:val="6"/>
          <w:szCs w:val="21"/>
          <w:lang w:eastAsia="zh-CN"/>
        </w:rPr>
        <w:t xml:space="preserve">《中华人民共和国政府采购法》</w:t>
      </w:r>
      <w:r>
        <w:rPr>
          <w:rFonts w:hint="eastAsia" w:ascii="宋体" w:hAnsi="宋体" w:eastAsia="宋体" w:cs="宋体"/>
          <w:spacing w:val="6"/>
          <w:szCs w:val="21"/>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Style w:val="769"/>
        <w:jc w:val="both"/>
        <w:spacing w:beforeAutospacing="0" w:afterAutospacing="0" w:line="480" w:lineRule="atLeast"/>
        <w:rPr>
          <w:rFonts w:hint="eastAsia" w:ascii="宋体" w:hAnsi="宋体" w:eastAsia="宋体" w:cs="宋体"/>
          <w:b/>
          <w:bCs/>
          <w:sz w:val="21"/>
          <w:szCs w:val="21"/>
        </w:rPr>
      </w:pPr>
      <w:r>
        <w:rPr>
          <w:rFonts w:hint="eastAsia" w:ascii="宋体" w:hAnsi="宋体" w:eastAsia="宋体" w:cs="宋体"/>
          <w:b/>
          <w:bCs/>
          <w:sz w:val="21"/>
          <w:szCs w:val="21"/>
        </w:rPr>
      </w:r>
      <w:r/>
    </w:p>
    <w:p>
      <w:pPr>
        <w:pageBreakBefore/>
        <w:spacing w:line="360" w:lineRule="auto"/>
        <w:rPr>
          <w:rFonts w:hint="eastAsia" w:ascii="宋体" w:hAnsi="宋体" w:eastAsia="宋体" w:cs="宋体"/>
          <w:b/>
          <w:bCs/>
          <w:szCs w:val="21"/>
          <w:lang w:eastAsia="zh-CN"/>
        </w:rPr>
      </w:pPr>
      <w:r>
        <w:rPr>
          <w:rFonts w:hint="eastAsia" w:ascii="宋体" w:hAnsi="宋体" w:eastAsia="宋体" w:cs="宋体"/>
          <w:b/>
        </w:rPr>
        <w:t xml:space="preserve">格式1</w:t>
      </w:r>
      <w:r>
        <w:rPr>
          <w:rFonts w:hint="eastAsia" w:ascii="宋体" w:hAnsi="宋体" w:eastAsia="宋体" w:cs="宋体"/>
          <w:b/>
          <w:lang w:val="en-US" w:eastAsia="zh-CN"/>
        </w:rPr>
        <w:t xml:space="preserve">2</w:t>
      </w:r>
      <w:r/>
    </w:p>
    <w:p>
      <w:pPr>
        <w:pStyle w:val="968"/>
        <w:ind w:firstLine="2891"/>
        <w:spacing w:line="400" w:lineRule="exact"/>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监狱企业声明函</w:t>
      </w:r>
      <w:r/>
    </w:p>
    <w:p>
      <w:pPr>
        <w:pStyle w:val="769"/>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r>
      <w:r/>
    </w:p>
    <w:p>
      <w:pPr>
        <w:pStyle w:val="769"/>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本企业（单位）郑重声明下列事项（按照实际情况勾选或填空）：</w:t>
      </w:r>
      <w:r/>
    </w:p>
    <w:p>
      <w:pPr>
        <w:pStyle w:val="769"/>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本企业（单位）为直接响应单位提供本企业（单位）的服务。</w:t>
      </w:r>
      <w:r/>
    </w:p>
    <w:p>
      <w:pPr>
        <w:pStyle w:val="769"/>
        <w:numPr>
          <w:ilvl w:val="0"/>
          <w:numId w:val="8"/>
        </w:numPr>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本企业（单位）（请填写：是、不是）监狱企业。</w:t>
      </w:r>
      <w:r/>
    </w:p>
    <w:p>
      <w:pPr>
        <w:pStyle w:val="769"/>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　　本企业（单位）对上述声明的真实性负责。如有虚假，将依法承担相应责任。</w:t>
      </w:r>
      <w:r/>
    </w:p>
    <w:p>
      <w:pPr>
        <w:pStyle w:val="769"/>
        <w:ind w:firstLine="480"/>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r>
      <w:r/>
    </w:p>
    <w:p>
      <w:pPr>
        <w:pStyle w:val="769"/>
        <w:ind w:firstLine="4200"/>
        <w:jc w:val="both"/>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响应单位签章：</w:t>
      </w:r>
      <w:r>
        <w:rPr>
          <w:rFonts w:hint="eastAsia" w:ascii="宋体" w:hAnsi="宋体" w:eastAsia="宋体" w:cs="宋体"/>
          <w:sz w:val="21"/>
          <w:szCs w:val="21"/>
          <w:u w:val="single"/>
        </w:rPr>
        <w:t xml:space="preserve">         </w:t>
      </w:r>
      <w:r/>
    </w:p>
    <w:p>
      <w:pPr>
        <w:pStyle w:val="769"/>
        <w:ind w:firstLine="4305"/>
        <w:spacing w:before="75" w:beforeAutospacing="0" w:after="75" w:afterAutospacing="0" w:line="435" w:lineRule="atLeast"/>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hint="eastAsia" w:ascii="宋体" w:hAnsi="宋体" w:eastAsia="宋体" w:cs="宋体"/>
          <w:sz w:val="21"/>
          <w:szCs w:val="21"/>
        </w:rPr>
      </w:pPr>
      <w:r>
        <w:rPr>
          <w:rFonts w:hint="eastAsia" w:ascii="宋体" w:hAnsi="宋体" w:eastAsia="宋体" w:cs="宋体"/>
          <w:sz w:val="21"/>
          <w:szCs w:val="21"/>
        </w:rPr>
        <w:br w:type="page" w:clear="all"/>
      </w:r>
      <w:r/>
    </w:p>
    <w:p>
      <w:pPr>
        <w:rPr>
          <w:rFonts w:hint="eastAsia" w:ascii="宋体" w:hAnsi="宋体" w:eastAsia="宋体" w:cs="宋体"/>
          <w:szCs w:val="21"/>
        </w:rPr>
      </w:pPr>
      <w:r>
        <w:rPr>
          <w:rFonts w:hint="eastAsia" w:ascii="宋体" w:hAnsi="宋体" w:eastAsia="宋体" w:cs="宋体"/>
          <w:b/>
          <w:szCs w:val="21"/>
        </w:rPr>
        <w:t xml:space="preserve">格式</w:t>
      </w:r>
      <w:r>
        <w:rPr>
          <w:rFonts w:hint="eastAsia" w:ascii="宋体" w:hAnsi="宋体" w:eastAsia="宋体" w:cs="宋体"/>
          <w:b/>
          <w:szCs w:val="21"/>
          <w:lang w:val="en-US" w:eastAsia="zh-CN"/>
        </w:rPr>
        <w:t xml:space="preserve">13</w:t>
      </w:r>
      <w:r>
        <w:rPr>
          <w:rFonts w:hint="eastAsia" w:ascii="宋体" w:hAnsi="宋体" w:eastAsia="宋体" w:cs="宋体"/>
          <w:b/>
          <w:szCs w:val="21"/>
        </w:rPr>
        <w:t xml:space="preserve">、</w:t>
      </w:r>
      <w:r>
        <w:rPr>
          <w:rFonts w:hint="eastAsia" w:ascii="宋体" w:hAnsi="宋体" w:eastAsia="宋体" w:cs="宋体"/>
          <w:szCs w:val="21"/>
        </w:rPr>
        <w:t xml:space="preserve"> </w:t>
      </w:r>
      <w:r>
        <w:rPr>
          <w:rFonts w:hint="eastAsia" w:ascii="宋体" w:hAnsi="宋体" w:eastAsia="宋体" w:cs="宋体"/>
          <w:b/>
          <w:szCs w:val="21"/>
        </w:rPr>
        <w:t xml:space="preserve">类似项目一览表</w:t>
      </w:r>
      <w:r/>
    </w:p>
    <w:p>
      <w:pPr>
        <w:jc w:val="center"/>
        <w:spacing w:line="360" w:lineRule="auto"/>
        <w:widowControl/>
        <w:rPr>
          <w:rFonts w:hint="eastAsia" w:ascii="宋体" w:hAnsi="宋体" w:eastAsia="宋体" w:cs="宋体"/>
          <w:b/>
          <w:sz w:val="30"/>
          <w:szCs w:val="30"/>
        </w:rPr>
      </w:pPr>
      <w:r>
        <w:rPr>
          <w:rFonts w:hint="eastAsia" w:ascii="宋体" w:hAnsi="宋体" w:eastAsia="宋体" w:cs="宋体"/>
          <w:b/>
          <w:sz w:val="30"/>
          <w:szCs w:val="30"/>
        </w:rPr>
        <w:t xml:space="preserve">类似项目一览表</w:t>
      </w:r>
      <w:r/>
    </w:p>
    <w:p>
      <w:pPr>
        <w:spacing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项目</w:t>
      </w:r>
      <w:r>
        <w:rPr>
          <w:rFonts w:hint="eastAsia" w:ascii="宋体" w:hAnsi="宋体" w:eastAsia="宋体" w:cs="宋体"/>
          <w:bCs/>
          <w:szCs w:val="21"/>
        </w:rPr>
        <w:t xml:space="preserve">编号：_________________________号</w:t>
      </w:r>
      <w:r/>
    </w:p>
    <w:tbl>
      <w:tblPr>
        <w:tblStyle w:val="742"/>
        <w:tblW w:w="839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284"/>
        <w:gridCol w:w="1984"/>
        <w:gridCol w:w="993"/>
      </w:tblGrid>
      <w:tr>
        <w:trPr>
          <w:cantSplit/>
          <w:trHeight w:val="556"/>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序号</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项目名称</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合同期</w:t>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范围</w:t>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合同金额（万元）</w:t>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备注</w:t>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1</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2</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3</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4</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5</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tbRlV"/>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w:t>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r>
        <w:trPr>
          <w:cantSplit/>
          <w:trHeight w:val="510" w:hRule="exact"/>
        </w:trPr>
        <w:tc>
          <w:tcPr>
            <w:tcW w:w="97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1578"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right w:val="single" w:color="auto" w:sz="4" w:space="0"/>
            </w:tcBorders>
            <w:tcW w:w="12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Borders>
              <w:left w:val="single" w:color="auto" w:sz="4" w:space="0"/>
              <w:right w:val="single" w:color="auto" w:sz="4" w:space="0"/>
            </w:tcBorders>
            <w:tcW w:w="1984"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c>
          <w:tcPr>
            <w:tcW w:w="993"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r>
            <w:r/>
          </w:p>
        </w:tc>
      </w:tr>
    </w:tbl>
    <w:p>
      <w:pPr>
        <w:spacing w:line="360" w:lineRule="auto"/>
        <w:rPr>
          <w:rFonts w:hint="eastAsia" w:ascii="宋体" w:hAnsi="宋体" w:eastAsia="宋体" w:cs="宋体"/>
          <w:bCs/>
          <w:szCs w:val="21"/>
        </w:rPr>
      </w:pPr>
      <w:r>
        <w:rPr>
          <w:rFonts w:hint="eastAsia" w:ascii="宋体" w:hAnsi="宋体" w:eastAsia="宋体" w:cs="宋体"/>
          <w:bCs/>
          <w:szCs w:val="21"/>
        </w:rPr>
      </w:r>
      <w:r/>
    </w:p>
    <w:p>
      <w:pPr>
        <w:spacing w:line="360" w:lineRule="auto"/>
        <w:rPr>
          <w:rFonts w:hint="eastAsia" w:ascii="宋体" w:hAnsi="宋体" w:eastAsia="宋体" w:cs="宋体"/>
          <w:bCs/>
          <w:szCs w:val="21"/>
        </w:rPr>
      </w:pPr>
      <w:r>
        <w:rPr>
          <w:rFonts w:hint="eastAsia" w:ascii="宋体" w:hAnsi="宋体" w:eastAsia="宋体" w:cs="宋体"/>
          <w:bCs/>
          <w:szCs w:val="21"/>
        </w:rPr>
        <w:t xml:space="preserve">注：响应单位应提供合同复印件在表后。</w:t>
      </w:r>
      <w:r/>
    </w:p>
    <w:p>
      <w:pPr>
        <w:jc w:val="left"/>
        <w:spacing w:line="360" w:lineRule="auto"/>
        <w:rPr>
          <w:rFonts w:hint="eastAsia" w:ascii="宋体" w:hAnsi="宋体" w:eastAsia="宋体" w:cs="宋体"/>
          <w:szCs w:val="21"/>
        </w:rPr>
      </w:pPr>
      <w:r>
        <w:rPr>
          <w:rFonts w:hint="eastAsia" w:ascii="宋体" w:hAnsi="宋体" w:eastAsia="宋体" w:cs="宋体"/>
          <w:szCs w:val="21"/>
        </w:rPr>
      </w:r>
      <w:r/>
    </w:p>
    <w:p>
      <w:pPr>
        <w:jc w:val="left"/>
        <w:spacing w:line="360" w:lineRule="auto"/>
        <w:rPr>
          <w:rFonts w:hint="eastAsia" w:ascii="宋体" w:hAnsi="宋体" w:eastAsia="宋体" w:cs="宋体"/>
          <w:szCs w:val="21"/>
        </w:rPr>
      </w:pPr>
      <w:r>
        <w:rPr>
          <w:rFonts w:hint="eastAsia" w:ascii="宋体" w:hAnsi="宋体" w:eastAsia="宋体" w:cs="宋体"/>
          <w:szCs w:val="21"/>
        </w:rPr>
      </w:r>
      <w:r/>
    </w:p>
    <w:p>
      <w:pPr>
        <w:pStyle w:val="769"/>
        <w:jc w:val="both"/>
        <w:spacing w:before="75" w:beforeAutospacing="0" w:after="75" w:afterAutospacing="0" w:line="435" w:lineRule="atLeast"/>
        <w:rPr>
          <w:rFonts w:hint="eastAsia" w:ascii="宋体" w:hAnsi="宋体" w:eastAsia="宋体" w:cs="宋体"/>
          <w:szCs w:val="21"/>
        </w:rPr>
      </w:pPr>
      <w:r>
        <w:rPr>
          <w:rFonts w:hint="eastAsia" w:ascii="宋体" w:hAnsi="宋体" w:eastAsia="宋体" w:cs="宋体"/>
          <w:sz w:val="21"/>
          <w:szCs w:val="21"/>
        </w:rPr>
        <w:t xml:space="preserve">响应单位</w:t>
      </w:r>
      <w:r>
        <w:rPr>
          <w:rFonts w:hint="eastAsia" w:ascii="宋体" w:hAnsi="宋体" w:eastAsia="宋体" w:cs="宋体"/>
          <w:szCs w:val="21"/>
          <w:lang w:val="zh-CN"/>
        </w:rPr>
        <w:t xml:space="preserve">（公章）：</w:t>
      </w:r>
      <w:r/>
    </w:p>
    <w:p>
      <w:pPr>
        <w:jc w:val="left"/>
        <w:spacing w:line="360" w:lineRule="auto"/>
        <w:rPr>
          <w:rFonts w:hint="eastAsia" w:ascii="宋体" w:hAnsi="宋体" w:eastAsia="宋体" w:cs="宋体"/>
          <w:szCs w:val="21"/>
        </w:rPr>
      </w:pPr>
      <w:r>
        <w:rPr>
          <w:rFonts w:hint="eastAsia" w:ascii="宋体" w:hAnsi="宋体" w:eastAsia="宋体" w:cs="宋体"/>
          <w:szCs w:val="21"/>
          <w:lang w:val="zh-CN"/>
        </w:rPr>
        <w:t xml:space="preserve">法定代表人或代理人：（签字或盖章）</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hint="eastAsia" w:ascii="宋体" w:hAnsi="宋体" w:eastAsia="宋体" w:cs="宋体"/>
          <w:szCs w:val="21"/>
        </w:rPr>
        <w:t xml:space="preserve">      </w:t>
      </w:r>
      <w:r>
        <w:rPr>
          <w:rFonts w:hint="eastAsia" w:ascii="宋体" w:hAnsi="宋体" w:eastAsia="宋体" w:cs="宋体"/>
          <w:szCs w:val="21"/>
          <w:lang w:val="zh-CN"/>
        </w:rPr>
        <w:t xml:space="preserve">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p>
    <w:p>
      <w:pPr>
        <w:ind w:firstLine="7168"/>
        <w:rPr>
          <w:rFonts w:hint="eastAsia" w:ascii="宋体" w:hAnsi="宋体" w:eastAsia="宋体" w:cs="宋体"/>
          <w:b/>
          <w:szCs w:val="21"/>
        </w:rPr>
      </w:pPr>
      <w:r>
        <w:rPr>
          <w:rFonts w:hint="eastAsia" w:ascii="宋体" w:hAnsi="宋体" w:eastAsia="宋体" w:cs="宋体"/>
          <w:b/>
          <w:szCs w:val="21"/>
        </w:rPr>
        <w:t xml:space="preserve">（全文完）</w:t>
      </w:r>
      <w:r/>
    </w:p>
    <w:p>
      <w:pPr>
        <w:pStyle w:val="748"/>
        <w:ind w:firstLine="251"/>
        <w:rPr>
          <w:rFonts w:hint="eastAsia" w:ascii="宋体" w:hAnsi="宋体" w:eastAsia="宋体" w:cs="宋体"/>
          <w:b/>
          <w:szCs w:val="21"/>
        </w:rPr>
      </w:pPr>
      <w:r>
        <w:rPr>
          <w:rFonts w:hint="eastAsia" w:ascii="宋体" w:hAnsi="宋体" w:eastAsia="宋体" w:cs="宋体"/>
          <w:b/>
          <w:szCs w:val="21"/>
        </w:rPr>
      </w:r>
      <w:r/>
    </w:p>
    <w:p>
      <w:pPr>
        <w:pStyle w:val="748"/>
        <w:ind w:firstLine="251"/>
        <w:rPr>
          <w:rFonts w:hint="eastAsia" w:ascii="宋体" w:hAnsi="宋体" w:eastAsia="宋体" w:cs="宋体"/>
          <w:b/>
          <w:szCs w:val="21"/>
        </w:rPr>
      </w:pPr>
      <w:r>
        <w:rPr>
          <w:rFonts w:hint="eastAsia" w:ascii="宋体" w:hAnsi="宋体" w:eastAsia="宋体" w:cs="宋体"/>
          <w:b/>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57"/>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firstLine="360"/>
      <w:rPr>
        <w:rStyle w:val="777"/>
      </w:rPr>
      <w:framePr w:wrap="around" w:vAnchor="text" w:hAnchor="margin" w:xAlign="center" w:y="1"/>
    </w:pPr>
    <w:r>
      <w:rPr>
        <w:rStyle w:val="777"/>
      </w:rPr>
      <w:fldChar w:fldCharType="begin"/>
    </w:r>
    <w:r>
      <w:rPr>
        <w:rStyle w:val="777"/>
      </w:rPr>
      <w:instrText xml:space="preserve">PAGE  </w:instrText>
    </w:r>
    <w:r>
      <w:rPr>
        <w:rStyle w:val="777"/>
      </w:rPr>
      <w:fldChar w:fldCharType="end"/>
    </w:r>
    <w:r/>
  </w:p>
  <w:p>
    <w:pPr>
      <w:pStyle w:val="757"/>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10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5">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6"/>
  </w:num>
  <w:num w:numId="4">
    <w:abstractNumId w:val="4"/>
  </w:num>
  <w:num w:numId="5">
    <w:abstractNumId w:val="5"/>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32">
    <w:name w:val="Heading 1"/>
    <w:basedOn w:val="731"/>
    <w:next w:val="731"/>
    <w:link w:val="819"/>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820"/>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821"/>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43"/>
    <w:uiPriority w:val="0"/>
    <w:qFormat/>
    <w:pPr>
      <w:keepNext/>
      <w:spacing w:before="240" w:after="60"/>
      <w:outlineLvl w:val="3"/>
    </w:pPr>
    <w:rPr>
      <w:b/>
      <w:bCs/>
      <w:sz w:val="28"/>
      <w:szCs w:val="28"/>
    </w:rPr>
  </w:style>
  <w:style w:type="paragraph" w:styleId="736">
    <w:name w:val="Heading 5"/>
    <w:basedOn w:val="731"/>
    <w:next w:val="731"/>
    <w:link w:val="823"/>
    <w:uiPriority w:val="9"/>
    <w:unhideWhenUsed/>
    <w:qFormat/>
    <w:pPr>
      <w:keepLines/>
      <w:keepNext/>
      <w:spacing w:before="320" w:after="200"/>
      <w:outlineLvl w:val="4"/>
    </w:pPr>
    <w:rPr>
      <w:rFonts w:ascii="Arial" w:hAnsi="Arial" w:eastAsia="Arial" w:cs="Arial"/>
      <w:b/>
      <w:bCs/>
      <w:sz w:val="24"/>
    </w:rPr>
  </w:style>
  <w:style w:type="paragraph" w:styleId="737">
    <w:name w:val="Heading 6"/>
    <w:basedOn w:val="731"/>
    <w:next w:val="731"/>
    <w:link w:val="824"/>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826"/>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827"/>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Normal Indent"/>
    <w:basedOn w:val="731"/>
    <w:next w:val="731"/>
    <w:uiPriority w:val="99"/>
    <w:unhideWhenUsed/>
    <w:qFormat/>
    <w:pPr>
      <w:ind w:firstLine="420"/>
      <w:jc w:val="left"/>
    </w:pPr>
    <w:rPr>
      <w:sz w:val="24"/>
    </w:r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6">
    <w:name w:val="annotation text"/>
    <w:basedOn w:val="731"/>
    <w:link w:val="981"/>
    <w:uiPriority w:val="0"/>
    <w:qFormat/>
    <w:pPr>
      <w:jc w:val="left"/>
    </w:pPr>
  </w:style>
  <w:style w:type="paragraph" w:styleId="747">
    <w:name w:val="Body Text"/>
    <w:basedOn w:val="731"/>
    <w:uiPriority w:val="0"/>
    <w:qFormat/>
  </w:style>
  <w:style w:type="paragraph" w:styleId="748">
    <w:name w:val="Body Text Indent"/>
    <w:basedOn w:val="731"/>
    <w:next w:val="749"/>
    <w:uiPriority w:val="0"/>
    <w:qFormat/>
    <w:pPr>
      <w:ind w:left="570"/>
      <w:spacing w:line="520" w:lineRule="exact"/>
    </w:pPr>
    <w:rPr>
      <w:rFonts w:ascii="方正仿宋简体" w:hAnsi="创艺简仿宋" w:eastAsia="方正仿宋简体"/>
      <w:sz w:val="24"/>
    </w:rPr>
  </w:style>
  <w:style w:type="paragraph" w:styleId="749">
    <w:name w:val="envelope return"/>
    <w:basedOn w:val="731"/>
    <w:uiPriority w:val="0"/>
    <w:qFormat/>
    <w:rPr>
      <w:rFonts w:ascii="Arial" w:hAnsi="Arial"/>
    </w:rPr>
  </w:style>
  <w:style w:type="paragraph" w:styleId="750">
    <w:name w:val="Block Text"/>
    <w:basedOn w:val="731"/>
    <w:uiPriority w:val="99"/>
    <w:qFormat/>
    <w:pPr>
      <w:ind w:left="630" w:right="-609" w:firstLine="420"/>
      <w:spacing w:line="360" w:lineRule="auto"/>
    </w:pPr>
    <w:rPr>
      <w:rFonts w:ascii="仿宋_GB2312" w:eastAsia="仿宋_GB2312"/>
      <w:szCs w:val="20"/>
    </w:rPr>
  </w:style>
  <w:style w:type="paragraph" w:styleId="751">
    <w:name w:val="toc 5"/>
    <w:basedOn w:val="731"/>
    <w:next w:val="731"/>
    <w:uiPriority w:val="39"/>
    <w:unhideWhenUsed/>
    <w:qFormat/>
    <w:pPr>
      <w:ind w:left="1134"/>
      <w:spacing w:after="57"/>
    </w:pPr>
  </w:style>
  <w:style w:type="paragraph" w:styleId="752">
    <w:name w:val="toc 3"/>
    <w:basedOn w:val="731"/>
    <w:next w:val="731"/>
    <w:uiPriority w:val="39"/>
    <w:unhideWhenUsed/>
    <w:qFormat/>
    <w:pPr>
      <w:ind w:left="567"/>
      <w:spacing w:after="57"/>
    </w:pPr>
  </w:style>
  <w:style w:type="paragraph" w:styleId="753">
    <w:name w:val="Plain Text"/>
    <w:basedOn w:val="731"/>
    <w:uiPriority w:val="99"/>
    <w:qFormat/>
    <w:pPr>
      <w:jc w:val="left"/>
      <w:widowControl/>
    </w:pPr>
    <w:rPr>
      <w:rFonts w:ascii="宋体" w:hAnsi="Courier New" w:eastAsia="楷体_GB2312"/>
      <w:sz w:val="26"/>
    </w:rPr>
  </w:style>
  <w:style w:type="paragraph" w:styleId="754">
    <w:name w:val="toc 8"/>
    <w:basedOn w:val="731"/>
    <w:next w:val="731"/>
    <w:uiPriority w:val="39"/>
    <w:unhideWhenUsed/>
    <w:qFormat/>
    <w:pPr>
      <w:ind w:left="1984"/>
      <w:spacing w:after="57"/>
    </w:pPr>
  </w:style>
  <w:style w:type="paragraph" w:styleId="755">
    <w:name w:val="endnote text"/>
    <w:basedOn w:val="731"/>
    <w:link w:val="964"/>
    <w:uiPriority w:val="99"/>
    <w:semiHidden/>
    <w:unhideWhenUsed/>
    <w:qFormat/>
    <w:rPr>
      <w:sz w:val="20"/>
    </w:rPr>
  </w:style>
  <w:style w:type="paragraph" w:styleId="756">
    <w:name w:val="Balloon Text"/>
    <w:basedOn w:val="731"/>
    <w:link w:val="986"/>
    <w:uiPriority w:val="99"/>
    <w:semiHidden/>
    <w:unhideWhenUsed/>
    <w:qFormat/>
    <w:rPr>
      <w:sz w:val="18"/>
      <w:szCs w:val="18"/>
    </w:rPr>
  </w:style>
  <w:style w:type="paragraph" w:styleId="757">
    <w:name w:val="Footer"/>
    <w:basedOn w:val="731"/>
    <w:uiPriority w:val="99"/>
    <w:qFormat/>
    <w:pPr>
      <w:jc w:val="left"/>
      <w:tabs>
        <w:tab w:val="center" w:pos="4153" w:leader="none"/>
        <w:tab w:val="right" w:pos="8306" w:leader="none"/>
      </w:tabs>
    </w:pPr>
    <w:rPr>
      <w:sz w:val="18"/>
      <w:szCs w:val="18"/>
    </w:rPr>
  </w:style>
  <w:style w:type="paragraph" w:styleId="758">
    <w:name w:val="Header"/>
    <w:basedOn w:val="731"/>
    <w:uiPriority w:val="99"/>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31"/>
    <w:next w:val="731"/>
    <w:uiPriority w:val="99"/>
    <w:qFormat/>
    <w:pPr>
      <w:jc w:val="left"/>
    </w:pPr>
    <w:rPr>
      <w:rFonts w:eastAsia="楷体_GB2312"/>
      <w:sz w:val="24"/>
      <w:szCs w:val="20"/>
    </w:rPr>
  </w:style>
  <w:style w:type="paragraph" w:styleId="760">
    <w:name w:val="toc 4"/>
    <w:basedOn w:val="731"/>
    <w:next w:val="731"/>
    <w:uiPriority w:val="39"/>
    <w:unhideWhenUsed/>
    <w:qFormat/>
    <w:pPr>
      <w:ind w:left="850"/>
      <w:spacing w:after="57"/>
    </w:pPr>
  </w:style>
  <w:style w:type="paragraph" w:styleId="761">
    <w:name w:val="Subtitle"/>
    <w:basedOn w:val="731"/>
    <w:next w:val="731"/>
    <w:link w:val="830"/>
    <w:uiPriority w:val="11"/>
    <w:qFormat/>
    <w:pPr>
      <w:spacing w:before="200" w:after="200"/>
    </w:pPr>
    <w:rPr>
      <w:sz w:val="24"/>
    </w:rPr>
  </w:style>
  <w:style w:type="paragraph" w:styleId="762">
    <w:name w:val="footnote text"/>
    <w:basedOn w:val="731"/>
    <w:link w:val="963"/>
    <w:uiPriority w:val="99"/>
    <w:semiHidden/>
    <w:unhideWhenUsed/>
    <w:qFormat/>
    <w:pPr>
      <w:spacing w:after="40"/>
    </w:pPr>
    <w:rPr>
      <w:sz w:val="18"/>
    </w:rPr>
  </w:style>
  <w:style w:type="paragraph" w:styleId="763">
    <w:name w:val="toc 6"/>
    <w:basedOn w:val="731"/>
    <w:next w:val="731"/>
    <w:uiPriority w:val="39"/>
    <w:unhideWhenUsed/>
    <w:qFormat/>
    <w:pPr>
      <w:ind w:left="1417"/>
      <w:spacing w:after="57"/>
    </w:pPr>
  </w:style>
  <w:style w:type="paragraph" w:styleId="764">
    <w:name w:val="Body Text Indent 3"/>
    <w:basedOn w:val="731"/>
    <w:uiPriority w:val="0"/>
    <w:qFormat/>
    <w:pPr>
      <w:ind w:firstLine="480"/>
      <w:jc w:val="left"/>
      <w:spacing w:line="440" w:lineRule="atLeast"/>
    </w:pPr>
    <w:rPr>
      <w:sz w:val="24"/>
    </w:rPr>
  </w:style>
  <w:style w:type="paragraph" w:styleId="765">
    <w:name w:val="table of figures"/>
    <w:basedOn w:val="731"/>
    <w:next w:val="731"/>
    <w:uiPriority w:val="99"/>
    <w:unhideWhenUsed/>
    <w:qFormat/>
  </w:style>
  <w:style w:type="paragraph" w:styleId="766">
    <w:name w:val="toc 2"/>
    <w:basedOn w:val="731"/>
    <w:next w:val="731"/>
    <w:uiPriority w:val="39"/>
    <w:unhideWhenUsed/>
    <w:qFormat/>
    <w:pPr>
      <w:ind w:left="283"/>
      <w:spacing w:after="57"/>
    </w:pPr>
  </w:style>
  <w:style w:type="paragraph" w:styleId="767">
    <w:name w:val="toc 9"/>
    <w:basedOn w:val="731"/>
    <w:next w:val="731"/>
    <w:uiPriority w:val="39"/>
    <w:unhideWhenUsed/>
    <w:qFormat/>
    <w:pPr>
      <w:ind w:left="2268"/>
      <w:spacing w:after="57"/>
    </w:pPr>
  </w:style>
  <w:style w:type="paragraph" w:styleId="768">
    <w:name w:val="HTML Preformatted"/>
    <w:basedOn w:val="73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9">
    <w:name w:val="Normal (Web)"/>
    <w:basedOn w:val="731"/>
    <w:uiPriority w:val="99"/>
    <w:semiHidden/>
    <w:unhideWhenUsed/>
    <w:qFormat/>
    <w:pPr>
      <w:jc w:val="left"/>
      <w:spacing w:beforeAutospacing="1" w:afterAutospacing="1"/>
    </w:pPr>
    <w:rPr>
      <w:sz w:val="24"/>
    </w:rPr>
  </w:style>
  <w:style w:type="paragraph" w:styleId="770">
    <w:name w:val="Title"/>
    <w:basedOn w:val="731"/>
    <w:next w:val="731"/>
    <w:link w:val="829"/>
    <w:uiPriority w:val="10"/>
    <w:qFormat/>
    <w:pPr>
      <w:contextualSpacing/>
      <w:spacing w:before="300" w:after="200"/>
    </w:pPr>
    <w:rPr>
      <w:sz w:val="48"/>
      <w:szCs w:val="48"/>
    </w:rPr>
  </w:style>
  <w:style w:type="paragraph" w:styleId="771">
    <w:name w:val="annotation subject"/>
    <w:basedOn w:val="746"/>
    <w:next w:val="746"/>
    <w:link w:val="982"/>
    <w:uiPriority w:val="0"/>
    <w:semiHidden/>
    <w:unhideWhenUsed/>
    <w:qFormat/>
    <w:rPr>
      <w:b/>
      <w:bCs/>
    </w:rPr>
  </w:style>
  <w:style w:type="paragraph" w:styleId="772">
    <w:name w:val="Body Text First Indent"/>
    <w:basedOn w:val="747"/>
    <w:uiPriority w:val="99"/>
    <w:unhideWhenUsed/>
    <w:qFormat/>
    <w:pPr>
      <w:ind w:firstLine="420"/>
      <w:spacing w:after="120"/>
    </w:pPr>
  </w:style>
  <w:style w:type="paragraph" w:styleId="773">
    <w:name w:val="Body Text First Indent 2"/>
    <w:basedOn w:val="748"/>
    <w:uiPriority w:val="99"/>
    <w:qFormat/>
    <w:pPr>
      <w:ind w:left="420" w:firstLine="210"/>
      <w:spacing w:after="120" w:line="240" w:lineRule="auto"/>
    </w:pPr>
    <w:rPr>
      <w:rFonts w:ascii="Times New Roman" w:hAnsi="Times New Roman" w:eastAsia="仿宋_GB2312"/>
      <w:sz w:val="30"/>
    </w:rPr>
  </w:style>
  <w:style w:type="table" w:styleId="774">
    <w:name w:val="Table Grid"/>
    <w:basedOn w:val="74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1"/>
    <w:uiPriority w:val="0"/>
    <w:qFormat/>
    <w:rPr>
      <w:b/>
    </w:rPr>
  </w:style>
  <w:style w:type="character" w:styleId="776">
    <w:name w:val="endnote reference"/>
    <w:basedOn w:val="741"/>
    <w:uiPriority w:val="99"/>
    <w:semiHidden/>
    <w:unhideWhenUsed/>
    <w:qFormat/>
    <w:rPr>
      <w:vertAlign w:val="superscript"/>
    </w:rPr>
  </w:style>
  <w:style w:type="character" w:styleId="777">
    <w:name w:val="page number"/>
    <w:basedOn w:val="741"/>
    <w:uiPriority w:val="99"/>
    <w:qFormat/>
    <w:rPr>
      <w:rFonts w:cs="Times New Roman"/>
    </w:rPr>
  </w:style>
  <w:style w:type="character" w:styleId="778">
    <w:name w:val="Hyperlink"/>
    <w:uiPriority w:val="99"/>
    <w:unhideWhenUsed/>
    <w:qFormat/>
    <w:rPr>
      <w:color w:val="0563c1" w:themeColor="hyperlink"/>
      <w:u w:val="single"/>
      <w14:textFill>
        <w14:solidFill>
          <w14:schemeClr w14:val="hlink"/>
        </w14:solidFill>
      </w14:textFill>
    </w:rPr>
  </w:style>
  <w:style w:type="character" w:styleId="779">
    <w:name w:val="HTML Code"/>
    <w:basedOn w:val="741"/>
    <w:uiPriority w:val="99"/>
    <w:semiHidden/>
    <w:unhideWhenUsed/>
    <w:qFormat/>
    <w:rPr>
      <w:rFonts w:ascii="Courier New" w:hAnsi="Courier New"/>
      <w:sz w:val="20"/>
    </w:rPr>
  </w:style>
  <w:style w:type="character" w:styleId="780">
    <w:name w:val="annotation reference"/>
    <w:basedOn w:val="741"/>
    <w:uiPriority w:val="0"/>
    <w:semiHidden/>
    <w:unhideWhenUsed/>
    <w:qFormat/>
    <w:rPr>
      <w:sz w:val="21"/>
      <w:szCs w:val="21"/>
    </w:rPr>
  </w:style>
  <w:style w:type="character" w:styleId="781">
    <w:name w:val="footnote reference"/>
    <w:basedOn w:val="741"/>
    <w:uiPriority w:val="99"/>
    <w:unhideWhenUsed/>
    <w:qFormat/>
    <w:rPr>
      <w:vertAlign w:val="superscript"/>
    </w:rPr>
  </w:style>
  <w:style w:type="character" w:styleId="782" w:customStyle="1">
    <w:name w:val="Heading 1 Char"/>
    <w:basedOn w:val="741"/>
    <w:uiPriority w:val="9"/>
    <w:qFormat/>
    <w:rPr>
      <w:rFonts w:ascii="Arial" w:hAnsi="Arial" w:eastAsia="Arial" w:cs="Arial"/>
      <w:sz w:val="40"/>
      <w:szCs w:val="40"/>
    </w:rPr>
  </w:style>
  <w:style w:type="character" w:styleId="783" w:customStyle="1">
    <w:name w:val="Heading 2 Char"/>
    <w:basedOn w:val="741"/>
    <w:uiPriority w:val="9"/>
    <w:qFormat/>
    <w:rPr>
      <w:rFonts w:ascii="Arial" w:hAnsi="Arial" w:eastAsia="Arial" w:cs="Arial"/>
      <w:sz w:val="34"/>
    </w:rPr>
  </w:style>
  <w:style w:type="character" w:styleId="784" w:customStyle="1">
    <w:name w:val="Heading 3 Char"/>
    <w:basedOn w:val="741"/>
    <w:uiPriority w:val="9"/>
    <w:qFormat/>
    <w:rPr>
      <w:rFonts w:ascii="Arial" w:hAnsi="Arial" w:eastAsia="Arial" w:cs="Arial"/>
      <w:sz w:val="30"/>
      <w:szCs w:val="30"/>
    </w:rPr>
  </w:style>
  <w:style w:type="character" w:styleId="785" w:customStyle="1">
    <w:name w:val="Heading 5 Char"/>
    <w:basedOn w:val="741"/>
    <w:uiPriority w:val="9"/>
    <w:qFormat/>
    <w:rPr>
      <w:rFonts w:ascii="Arial" w:hAnsi="Arial" w:eastAsia="Arial" w:cs="Arial"/>
      <w:b/>
      <w:bCs/>
      <w:sz w:val="24"/>
      <w:szCs w:val="24"/>
    </w:rPr>
  </w:style>
  <w:style w:type="character" w:styleId="786" w:customStyle="1">
    <w:name w:val="Heading 6 Char"/>
    <w:basedOn w:val="741"/>
    <w:uiPriority w:val="9"/>
    <w:qFormat/>
    <w:rPr>
      <w:rFonts w:ascii="Arial" w:hAnsi="Arial" w:eastAsia="Arial" w:cs="Arial"/>
      <w:b/>
      <w:bCs/>
      <w:sz w:val="22"/>
      <w:szCs w:val="22"/>
    </w:rPr>
  </w:style>
  <w:style w:type="character" w:styleId="787" w:customStyle="1">
    <w:name w:val="Heading 7 Char"/>
    <w:basedOn w:val="741"/>
    <w:uiPriority w:val="9"/>
    <w:qFormat/>
    <w:rPr>
      <w:rFonts w:ascii="Arial" w:hAnsi="Arial" w:eastAsia="Arial" w:cs="Arial"/>
      <w:b/>
      <w:bCs/>
      <w:i/>
      <w:iCs/>
      <w:sz w:val="22"/>
      <w:szCs w:val="22"/>
    </w:rPr>
  </w:style>
  <w:style w:type="character" w:styleId="788" w:customStyle="1">
    <w:name w:val="Heading 8 Char"/>
    <w:basedOn w:val="741"/>
    <w:uiPriority w:val="9"/>
    <w:qFormat/>
    <w:rPr>
      <w:rFonts w:ascii="Arial" w:hAnsi="Arial" w:eastAsia="Arial" w:cs="Arial"/>
      <w:i/>
      <w:iCs/>
      <w:sz w:val="22"/>
      <w:szCs w:val="22"/>
    </w:rPr>
  </w:style>
  <w:style w:type="character" w:styleId="789" w:customStyle="1">
    <w:name w:val="Heading 9 Char"/>
    <w:basedOn w:val="741"/>
    <w:uiPriority w:val="9"/>
    <w:qFormat/>
    <w:rPr>
      <w:rFonts w:ascii="Arial" w:hAnsi="Arial" w:eastAsia="Arial" w:cs="Arial"/>
      <w:i/>
      <w:iCs/>
      <w:sz w:val="21"/>
      <w:szCs w:val="21"/>
    </w:rPr>
  </w:style>
  <w:style w:type="character" w:styleId="790" w:customStyle="1">
    <w:name w:val="Title Char"/>
    <w:basedOn w:val="741"/>
    <w:uiPriority w:val="10"/>
    <w:qFormat/>
    <w:rPr>
      <w:sz w:val="48"/>
      <w:szCs w:val="48"/>
    </w:rPr>
  </w:style>
  <w:style w:type="character" w:styleId="791" w:customStyle="1">
    <w:name w:val="Subtitle Char"/>
    <w:basedOn w:val="741"/>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table" w:styleId="794" w:customStyle="1">
    <w:name w:val="Plain Table 1"/>
    <w:basedOn w:val="7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paragraph" w:styleId="816" w:customStyle="1">
    <w:name w:val="正文文本缩进11"/>
    <w:basedOn w:val="731"/>
    <w:next w:val="731"/>
    <w:uiPriority w:val="0"/>
    <w:qFormat/>
    <w:pPr>
      <w:ind w:firstLine="574"/>
      <w:spacing w:line="312" w:lineRule="atLeast"/>
    </w:pPr>
    <w:rPr>
      <w:rFonts w:ascii="宋体" w:hAnsi="Times New Roman" w:eastAsia="宋体" w:cs="Times New Roman"/>
      <w:sz w:val="28"/>
      <w:lang w:val="en-US" w:eastAsia="zh-CN" w:bidi="ar-SA"/>
    </w:rPr>
  </w:style>
  <w:style w:type="paragraph" w:styleId="817" w:customStyle="1">
    <w:name w:val="段"/>
    <w:next w:val="731"/>
    <w:uiPriority w:val="0"/>
    <w:qFormat/>
    <w:pPr>
      <w:ind w:firstLine="200"/>
      <w:jc w:val="both"/>
    </w:pPr>
    <w:rPr>
      <w:rFonts w:hint="default" w:ascii="宋体" w:hAnsi="Calibri" w:eastAsia="宋体" w:cs="Times New Roman"/>
      <w:sz w:val="21"/>
      <w:lang w:val="en-US" w:eastAsia="zh-CN" w:bidi="ar-SA"/>
    </w:rPr>
  </w:style>
  <w:style w:type="paragraph" w:styleId="818" w:customStyle="1">
    <w:name w:val="首行缩进"/>
    <w:basedOn w:val="731"/>
    <w:uiPriority w:val="0"/>
    <w:qFormat/>
    <w:pPr>
      <w:ind w:firstLine="480"/>
    </w:pPr>
    <w:rPr>
      <w:lang w:val="zh-CN"/>
    </w:rPr>
  </w:style>
  <w:style w:type="character" w:styleId="819" w:customStyle="1">
    <w:name w:val="标题 1 Char"/>
    <w:basedOn w:val="741"/>
    <w:link w:val="732"/>
    <w:uiPriority w:val="9"/>
    <w:qFormat/>
    <w:rPr>
      <w:rFonts w:ascii="Arial" w:hAnsi="Arial" w:eastAsia="Arial" w:cs="Arial"/>
      <w:sz w:val="40"/>
      <w:szCs w:val="40"/>
    </w:rPr>
  </w:style>
  <w:style w:type="character" w:styleId="820" w:customStyle="1">
    <w:name w:val="标题 2 Char"/>
    <w:basedOn w:val="741"/>
    <w:link w:val="733"/>
    <w:uiPriority w:val="9"/>
    <w:qFormat/>
    <w:rPr>
      <w:rFonts w:ascii="Arial" w:hAnsi="Arial" w:eastAsia="Arial" w:cs="Arial"/>
      <w:sz w:val="34"/>
    </w:rPr>
  </w:style>
  <w:style w:type="character" w:styleId="821" w:customStyle="1">
    <w:name w:val="标题 3 Char"/>
    <w:basedOn w:val="741"/>
    <w:link w:val="734"/>
    <w:uiPriority w:val="9"/>
    <w:qFormat/>
    <w:rPr>
      <w:rFonts w:ascii="Arial" w:hAnsi="Arial" w:eastAsia="Arial" w:cs="Arial"/>
      <w:sz w:val="30"/>
      <w:szCs w:val="30"/>
    </w:rPr>
  </w:style>
  <w:style w:type="character" w:styleId="822" w:customStyle="1">
    <w:name w:val="Heading 4 Char"/>
    <w:basedOn w:val="741"/>
    <w:uiPriority w:val="9"/>
    <w:qFormat/>
    <w:rPr>
      <w:rFonts w:ascii="Arial" w:hAnsi="Arial" w:eastAsia="Arial" w:cs="Arial"/>
      <w:b/>
      <w:bCs/>
      <w:sz w:val="26"/>
      <w:szCs w:val="26"/>
    </w:rPr>
  </w:style>
  <w:style w:type="character" w:styleId="823" w:customStyle="1">
    <w:name w:val="标题 5 Char"/>
    <w:basedOn w:val="741"/>
    <w:link w:val="736"/>
    <w:uiPriority w:val="9"/>
    <w:qFormat/>
    <w:rPr>
      <w:rFonts w:ascii="Arial" w:hAnsi="Arial" w:eastAsia="Arial" w:cs="Arial"/>
      <w:b/>
      <w:bCs/>
      <w:sz w:val="24"/>
      <w:szCs w:val="24"/>
    </w:rPr>
  </w:style>
  <w:style w:type="character" w:styleId="824" w:customStyle="1">
    <w:name w:val="标题 6 Char"/>
    <w:basedOn w:val="741"/>
    <w:link w:val="737"/>
    <w:uiPriority w:val="9"/>
    <w:qFormat/>
    <w:rPr>
      <w:rFonts w:ascii="Arial" w:hAnsi="Arial" w:eastAsia="Arial" w:cs="Arial"/>
      <w:b/>
      <w:bCs/>
      <w:sz w:val="22"/>
      <w:szCs w:val="22"/>
    </w:rPr>
  </w:style>
  <w:style w:type="character" w:styleId="825" w:customStyle="1">
    <w:name w:val="标题 7 Char"/>
    <w:basedOn w:val="741"/>
    <w:link w:val="738"/>
    <w:uiPriority w:val="9"/>
    <w:qFormat/>
    <w:rPr>
      <w:rFonts w:ascii="Arial" w:hAnsi="Arial" w:eastAsia="Arial" w:cs="Arial"/>
      <w:b/>
      <w:bCs/>
      <w:i/>
      <w:iCs/>
      <w:sz w:val="22"/>
      <w:szCs w:val="22"/>
    </w:rPr>
  </w:style>
  <w:style w:type="character" w:styleId="826" w:customStyle="1">
    <w:name w:val="标题 8 Char"/>
    <w:basedOn w:val="741"/>
    <w:link w:val="739"/>
    <w:uiPriority w:val="9"/>
    <w:qFormat/>
    <w:rPr>
      <w:rFonts w:ascii="Arial" w:hAnsi="Arial" w:eastAsia="Arial" w:cs="Arial"/>
      <w:i/>
      <w:iCs/>
      <w:sz w:val="22"/>
      <w:szCs w:val="22"/>
    </w:rPr>
  </w:style>
  <w:style w:type="character" w:styleId="827" w:customStyle="1">
    <w:name w:val="标题 9 Char"/>
    <w:basedOn w:val="741"/>
    <w:link w:val="740"/>
    <w:uiPriority w:val="9"/>
    <w:qFormat/>
    <w:rPr>
      <w:rFonts w:ascii="Arial" w:hAnsi="Arial" w:eastAsia="Arial" w:cs="Arial"/>
      <w:i/>
      <w:iCs/>
      <w:sz w:val="21"/>
      <w:szCs w:val="21"/>
    </w:r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Char"/>
    <w:basedOn w:val="741"/>
    <w:link w:val="770"/>
    <w:uiPriority w:val="10"/>
    <w:qFormat/>
    <w:rPr>
      <w:sz w:val="48"/>
      <w:szCs w:val="48"/>
    </w:rPr>
  </w:style>
  <w:style w:type="character" w:styleId="830" w:customStyle="1">
    <w:name w:val="副标题 Char"/>
    <w:basedOn w:val="741"/>
    <w:link w:val="761"/>
    <w:uiPriority w:val="11"/>
    <w:qFormat/>
    <w:rPr>
      <w:sz w:val="24"/>
      <w:szCs w:val="24"/>
    </w:rPr>
  </w:style>
  <w:style w:type="paragraph" w:styleId="831">
    <w:name w:val="Quote"/>
    <w:basedOn w:val="731"/>
    <w:next w:val="731"/>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31"/>
    <w:next w:val="731"/>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41"/>
    <w:uiPriority w:val="99"/>
    <w:qFormat/>
  </w:style>
  <w:style w:type="character" w:styleId="836" w:customStyle="1">
    <w:name w:val="Footer Char"/>
    <w:basedOn w:val="741"/>
    <w:uiPriority w:val="99"/>
    <w:qFormat/>
  </w:style>
  <w:style w:type="character" w:styleId="837" w:customStyle="1">
    <w:name w:val="Caption Char"/>
    <w:uiPriority w:val="99"/>
    <w:qFormat/>
  </w:style>
  <w:style w:type="table" w:styleId="838" w:customStyle="1">
    <w:name w:val="Table Grid Light"/>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basedOn w:val="7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4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4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4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4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4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4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4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4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4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4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4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4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4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8" w:customStyle="1">
    <w:name w:val="网格表 31"/>
    <w:basedOn w:val="7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4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4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4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4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4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4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4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7" w:customStyle="1">
    <w:name w:val="Grid Table 4 - Accent 2"/>
    <w:basedOn w:val="74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8" w:customStyle="1">
    <w:name w:val="Grid Table 4 - Accent 3"/>
    <w:basedOn w:val="74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9" w:customStyle="1">
    <w:name w:val="Grid Table 4 - Accent 4"/>
    <w:basedOn w:val="74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0" w:customStyle="1">
    <w:name w:val="Grid Table 4 - Accent 5"/>
    <w:basedOn w:val="74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1" w:customStyle="1">
    <w:name w:val="Grid Table 4 - Accent 6"/>
    <w:basedOn w:val="74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2" w:customStyle="1">
    <w:name w:val="网格表 5 深色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4" w:customStyle="1">
    <w:name w:val="Grid Table 5 Dark - Accent 2"/>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5" w:customStyle="1">
    <w:name w:val="Grid Table 5 Dark - Accent 3"/>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6" w:customStyle="1">
    <w:name w:val="Grid Table 5 Dark- Accent 4"/>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7" w:customStyle="1">
    <w:name w:val="Grid Table 5 Dark - Accent 5"/>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8" w:customStyle="1">
    <w:name w:val="Grid Table 5 Dark - Accent 6"/>
    <w:basedOn w:val="7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9" w:customStyle="1">
    <w:name w:val="网格表 6 彩色1"/>
    <w:basedOn w:val="7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4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4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4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3" w:customStyle="1">
    <w:name w:val="Grid Table 6 Colorful - Accent 4"/>
    <w:basedOn w:val="74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4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5" w:customStyle="1">
    <w:name w:val="Grid Table 6 Colorful - Accent 6"/>
    <w:basedOn w:val="74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6" w:customStyle="1">
    <w:name w:val="网格表 7 彩色1"/>
    <w:basedOn w:val="7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4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4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4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4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4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4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4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42"/>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42"/>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42"/>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42"/>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42"/>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42"/>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清单表 21"/>
    <w:basedOn w:val="7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4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2" w:customStyle="1">
    <w:name w:val="List Table 2 - Accent 2"/>
    <w:basedOn w:val="74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3" w:customStyle="1">
    <w:name w:val="List Table 2 - Accent 3"/>
    <w:basedOn w:val="74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4" w:customStyle="1">
    <w:name w:val="List Table 2 - Accent 4"/>
    <w:basedOn w:val="74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5" w:customStyle="1">
    <w:name w:val="List Table 2 - Accent 5"/>
    <w:basedOn w:val="74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6" w:customStyle="1">
    <w:name w:val="List Table 2 - Accent 6"/>
    <w:basedOn w:val="74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7" w:customStyle="1">
    <w:name w:val="清单表 3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4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3 - Accent 2"/>
    <w:basedOn w:val="74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4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4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4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4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4" w:customStyle="1">
    <w:name w:val="清单表 41"/>
    <w:basedOn w:val="7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4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4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4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4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4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4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清单表 5 深色1"/>
    <w:basedOn w:val="7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4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4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4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4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4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4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basedOn w:val="74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4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0" w:customStyle="1">
    <w:name w:val="List Table 6 Colorful - Accent 2"/>
    <w:basedOn w:val="74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1" w:customStyle="1">
    <w:name w:val="List Table 6 Colorful - Accent 3"/>
    <w:basedOn w:val="74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2" w:customStyle="1">
    <w:name w:val="List Table 6 Colorful - Accent 4"/>
    <w:basedOn w:val="74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3" w:customStyle="1">
    <w:name w:val="List Table 6 Colorful - Accent 5"/>
    <w:basedOn w:val="74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4" w:customStyle="1">
    <w:name w:val="List Table 6 Colorful - Accent 6"/>
    <w:basedOn w:val="74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5" w:customStyle="1">
    <w:name w:val="清单表 7 彩色1"/>
    <w:basedOn w:val="74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4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4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4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4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4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4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Lined - Accent 2"/>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Lined - Accent 3"/>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Lined - Accent 4"/>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Lined - Accent 5"/>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Lined - Accent 6"/>
    <w:basedOn w:val="74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amp; Lined - Accent"/>
    <w:basedOn w:val="7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4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Bordered &amp; Lined - Accent 2"/>
    <w:basedOn w:val="74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Bordered &amp; Lined - Accent 3"/>
    <w:basedOn w:val="74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Bordered &amp; Lined - Accent 4"/>
    <w:basedOn w:val="74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Bordered &amp; Lined - Accent 5"/>
    <w:basedOn w:val="74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Bordered &amp; Lined - Accent 6"/>
    <w:basedOn w:val="74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w:basedOn w:val="7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4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8" w:customStyle="1">
    <w:name w:val="Bordered - Accent 2"/>
    <w:basedOn w:val="74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9" w:customStyle="1">
    <w:name w:val="Bordered - Accent 3"/>
    <w:basedOn w:val="74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0" w:customStyle="1">
    <w:name w:val="Bordered - Accent 4"/>
    <w:basedOn w:val="74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1" w:customStyle="1">
    <w:name w:val="Bordered - Accent 5"/>
    <w:basedOn w:val="74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2" w:customStyle="1">
    <w:name w:val="Bordered - Accent 6"/>
    <w:basedOn w:val="74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3" w:customStyle="1">
    <w:name w:val="脚注文本 Char"/>
    <w:link w:val="762"/>
    <w:uiPriority w:val="99"/>
    <w:qFormat/>
    <w:rPr>
      <w:sz w:val="18"/>
    </w:rPr>
  </w:style>
  <w:style w:type="character" w:styleId="964" w:customStyle="1">
    <w:name w:val="尾注文本 Char"/>
    <w:link w:val="755"/>
    <w:uiPriority w:val="99"/>
    <w:qFormat/>
    <w:rPr>
      <w:sz w:val="20"/>
    </w:rPr>
  </w:style>
  <w:style w:type="paragraph" w:styleId="965" w:customStyle="1">
    <w:name w:val="TOC 标题1"/>
    <w:uiPriority w:val="39"/>
    <w:unhideWhenUsed/>
    <w:qFormat/>
    <w:rPr>
      <w:rFonts w:hint="default" w:ascii="Times New Roman" w:hAnsi="Times New Roman" w:eastAsia="宋体" w:cs="Times New Roman"/>
      <w:lang w:val="en-US" w:eastAsia="zh-CN" w:bidi="ar-SA"/>
    </w:rPr>
  </w:style>
  <w:style w:type="paragraph" w:styleId="966" w:customStyle="1">
    <w:name w:val="正文1"/>
    <w:basedOn w:val="731"/>
    <w:next w:val="731"/>
    <w:uiPriority w:val="0"/>
    <w:qFormat/>
    <w:pPr>
      <w:ind w:left="420" w:firstLine="527"/>
      <w:spacing w:before="120" w:line="360" w:lineRule="auto"/>
    </w:pPr>
    <w:rPr>
      <w:rFonts w:ascii="宋体" w:hAnsi="宋体"/>
    </w:rPr>
  </w:style>
  <w:style w:type="paragraph" w:styleId="967" w:customStyle="1">
    <w:name w:val="列出段落2"/>
    <w:basedOn w:val="731"/>
    <w:uiPriority w:val="99"/>
    <w:qFormat/>
    <w:pPr>
      <w:ind w:firstLine="420"/>
    </w:pPr>
  </w:style>
  <w:style w:type="paragraph" w:styleId="968" w:customStyle="1">
    <w:name w:val="纯文本1"/>
    <w:basedOn w:val="731"/>
    <w:uiPriority w:val="99"/>
    <w:qFormat/>
    <w:rPr>
      <w:rFonts w:ascii="宋体" w:hAnsi="Courier New" w:eastAsia="楷体_GB2312"/>
      <w:sz w:val="26"/>
    </w:rPr>
  </w:style>
  <w:style w:type="paragraph" w:styleId="969" w:customStyle="1">
    <w:name w:val="纯文本21"/>
    <w:basedOn w:val="731"/>
    <w:uiPriority w:val="0"/>
    <w:qFormat/>
    <w:pPr>
      <w:jc w:val="left"/>
      <w:widowControl/>
    </w:pPr>
    <w:rPr>
      <w:rFonts w:ascii="宋体" w:hAnsi="Courier New"/>
      <w:sz w:val="26"/>
    </w:rPr>
  </w:style>
  <w:style w:type="paragraph" w:styleId="970" w:customStyle="1">
    <w:name w:val="纯文本6"/>
    <w:basedOn w:val="731"/>
    <w:uiPriority w:val="0"/>
    <w:qFormat/>
    <w:rPr>
      <w:rFonts w:ascii="宋体" w:hAnsi="Courier New" w:eastAsia="楷体_GB2312"/>
      <w:sz w:val="26"/>
      <w:szCs w:val="20"/>
    </w:rPr>
  </w:style>
  <w:style w:type="paragraph" w:styleId="971"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972" w:customStyle="1">
    <w:name w:val="Body text|1"/>
    <w:basedOn w:val="731"/>
    <w:uiPriority w:val="0"/>
    <w:qFormat/>
    <w:pPr>
      <w:ind w:firstLine="400"/>
      <w:spacing w:after="180" w:line="331" w:lineRule="auto"/>
    </w:pPr>
    <w:rPr>
      <w:rFonts w:ascii="宋体" w:hAnsi="宋体" w:cs="宋体"/>
      <w:sz w:val="20"/>
      <w:szCs w:val="20"/>
      <w:lang w:val="zh-TW" w:eastAsia="zh-TW" w:bidi="zh-TW"/>
    </w:rPr>
  </w:style>
  <w:style w:type="paragraph" w:styleId="973" w:customStyle="1">
    <w:name w:val="纯文本3"/>
    <w:basedOn w:val="731"/>
    <w:uiPriority w:val="0"/>
    <w:qFormat/>
    <w:pPr>
      <w:jc w:val="left"/>
      <w:widowControl/>
    </w:pPr>
    <w:rPr>
      <w:rFonts w:ascii="宋体" w:hAnsi="Courier New" w:eastAsia="楷体_GB2312" w:cstheme="minorBidi"/>
      <w:sz w:val="26"/>
      <w:szCs w:val="20"/>
    </w:rPr>
  </w:style>
  <w:style w:type="paragraph" w:styleId="974" w:customStyle="1">
    <w:name w:val="纯文本2"/>
    <w:basedOn w:val="731"/>
    <w:uiPriority w:val="0"/>
    <w:qFormat/>
    <w:rPr>
      <w:rFonts w:ascii="宋体" w:hAnsi="Courier New" w:eastAsia="楷体_GB2312"/>
      <w:sz w:val="26"/>
      <w:szCs w:val="20"/>
    </w:rPr>
  </w:style>
  <w:style w:type="paragraph" w:styleId="975" w:customStyle="1">
    <w:name w:val="Table Paragraph"/>
    <w:basedOn w:val="731"/>
    <w:uiPriority w:val="1"/>
    <w:qFormat/>
  </w:style>
  <w:style w:type="table" w:styleId="976" w:customStyle="1">
    <w:name w:val="Table Normal"/>
    <w:uiPriority w:val="2"/>
    <w:unhideWhenUsed/>
    <w:qFormat/>
    <w:tblPr>
      <w:tblCellMar>
        <w:left w:w="0" w:type="dxa"/>
        <w:top w:w="0" w:type="dxa"/>
        <w:right w:w="0" w:type="dxa"/>
        <w:bottom w:w="0" w:type="dxa"/>
      </w:tblCellMar>
    </w:tblPr>
  </w:style>
  <w:style w:type="paragraph" w:styleId="977" w:customStyle="1">
    <w:name w:val="纯文本4"/>
    <w:basedOn w:val="731"/>
    <w:uiPriority w:val="0"/>
    <w:qFormat/>
    <w:rPr>
      <w:rFonts w:ascii="宋体" w:hAnsi="Courier New" w:eastAsia="楷体_GB2312"/>
      <w:sz w:val="26"/>
      <w:szCs w:val="20"/>
    </w:rPr>
  </w:style>
  <w:style w:type="paragraph" w:styleId="978"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979" w:customStyle="1">
    <w:name w:val="纯文本41"/>
    <w:basedOn w:val="731"/>
    <w:uiPriority w:val="0"/>
    <w:qFormat/>
    <w:rPr>
      <w:rFonts w:ascii="宋体" w:hAnsi="Courier New" w:eastAsia="楷体_GB2312"/>
      <w:sz w:val="28"/>
      <w:szCs w:val="20"/>
    </w:rPr>
  </w:style>
  <w:style w:type="paragraph" w:styleId="980">
    <w:name w:val="List Paragraph"/>
    <w:basedOn w:val="731"/>
    <w:uiPriority w:val="99"/>
    <w:qFormat/>
    <w:pPr>
      <w:ind w:firstLine="420"/>
    </w:pPr>
  </w:style>
  <w:style w:type="character" w:styleId="981" w:customStyle="1">
    <w:name w:val="批注文字 Char"/>
    <w:basedOn w:val="741"/>
    <w:link w:val="746"/>
    <w:uiPriority w:val="0"/>
    <w:qFormat/>
    <w:rPr>
      <w:rFonts w:ascii="Calibri" w:hAnsi="Calibri"/>
      <w:sz w:val="21"/>
      <w:szCs w:val="24"/>
    </w:rPr>
  </w:style>
  <w:style w:type="character" w:styleId="982" w:customStyle="1">
    <w:name w:val="批注主题 Char"/>
    <w:basedOn w:val="981"/>
    <w:link w:val="771"/>
    <w:uiPriority w:val="0"/>
    <w:semiHidden/>
    <w:qFormat/>
    <w:rPr>
      <w:rFonts w:ascii="Calibri" w:hAnsi="Calibri"/>
      <w:b/>
      <w:bCs/>
      <w:sz w:val="21"/>
      <w:szCs w:val="24"/>
    </w:rPr>
  </w:style>
  <w:style w:type="paragraph" w:styleId="983" w:customStyle="1">
    <w:name w:val="普通(网站)1"/>
    <w:basedOn w:val="731"/>
    <w:uiPriority w:val="0"/>
    <w:qFormat/>
    <w:pPr>
      <w:jc w:val="left"/>
      <w:spacing w:before="100" w:beforeAutospacing="1" w:after="100" w:afterAutospacing="1"/>
      <w:widowControl/>
    </w:pPr>
    <w:rPr>
      <w:rFonts w:ascii="宋体" w:hAnsi="宋体" w:cs="宋体"/>
      <w:sz w:val="24"/>
    </w:rPr>
  </w:style>
  <w:style w:type="paragraph" w:styleId="984" w:customStyle="1">
    <w:name w:val="正文文本缩进 31"/>
    <w:basedOn w:val="731"/>
    <w:uiPriority w:val="0"/>
    <w:qFormat/>
    <w:pPr>
      <w:ind w:firstLine="480"/>
      <w:jc w:val="left"/>
      <w:spacing w:line="440" w:lineRule="atLeast"/>
    </w:pPr>
    <w:rPr>
      <w:sz w:val="24"/>
    </w:rPr>
  </w:style>
  <w:style w:type="character" w:styleId="985" w:customStyle="1">
    <w:name w:val="15"/>
    <w:basedOn w:val="741"/>
    <w:uiPriority w:val="0"/>
    <w:qFormat/>
    <w:rPr>
      <w:rFonts w:hint="default" w:ascii="Calibri" w:hAnsi="Calibri" w:cs="Calibri"/>
      <w:sz w:val="21"/>
      <w:szCs w:val="21"/>
    </w:rPr>
  </w:style>
  <w:style w:type="character" w:styleId="986" w:customStyle="1">
    <w:name w:val="批注框文本 Char"/>
    <w:basedOn w:val="741"/>
    <w:link w:val="756"/>
    <w:uiPriority w:val="99"/>
    <w:semiHidden/>
    <w:qFormat/>
    <w:rPr>
      <w:rFonts w:ascii="Calibri" w:hAnsi="Calibri"/>
      <w:sz w:val="18"/>
      <w:szCs w:val="18"/>
    </w:rPr>
  </w:style>
  <w:style w:type="character" w:styleId="987" w:customStyle="1">
    <w:name w:val="font01"/>
    <w:basedOn w:val="741"/>
    <w:uiPriority w:val="0"/>
    <w:qFormat/>
    <w:rPr>
      <w:rFonts w:hint="default" w:ascii="Arial" w:hAnsi="Arial" w:cs="Arial"/>
      <w:color w:val="auto"/>
      <w:sz w:val="20"/>
      <w:szCs w:val="20"/>
      <w:u w:val="none"/>
    </w:rPr>
  </w:style>
  <w:style w:type="character" w:styleId="988" w:customStyle="1">
    <w:name w:val="font61"/>
    <w:basedOn w:val="741"/>
    <w:uiPriority w:val="0"/>
    <w:qFormat/>
    <w:rPr>
      <w:rFonts w:hint="eastAsia" w:ascii="宋体" w:hAnsi="宋体" w:eastAsia="宋体" w:cs="宋体"/>
      <w:color w:val="auto"/>
      <w:sz w:val="20"/>
      <w:szCs w:val="20"/>
      <w:u w:val="none"/>
    </w:rPr>
  </w:style>
  <w:style w:type="paragraph" w:styleId="989" w:customStyle="1">
    <w:name w:val="纯文本5"/>
    <w:basedOn w:val="731"/>
    <w:uiPriority w:val="0"/>
    <w:qFormat/>
    <w:rPr>
      <w:rFonts w:ascii="宋体" w:hAnsi="Courier New" w:eastAsia="楷体_GB2312"/>
      <w:sz w:val="26"/>
    </w:rPr>
  </w:style>
  <w:style w:type="character" w:styleId="990" w:customStyle="1">
    <w:name w:val="NormalCharacter"/>
    <w:uiPriority w:val="99"/>
    <w:semiHidden/>
    <w:qFormat/>
  </w:style>
  <w:style w:type="character" w:styleId="991" w:customStyle="1">
    <w:name w:val="font91"/>
    <w:basedOn w:val="741"/>
    <w:uiPriority w:val="0"/>
    <w:qFormat/>
    <w:rPr>
      <w:rFonts w:hint="eastAsia" w:ascii="宋体" w:hAnsi="宋体" w:eastAsia="宋体" w:cs="宋体"/>
      <w:color w:val="000000"/>
      <w:sz w:val="16"/>
      <w:szCs w:val="16"/>
      <w:u w:val="none"/>
      <w:vertAlign w:val="superscript"/>
    </w:rPr>
  </w:style>
  <w:style w:type="paragraph" w:styleId="992" w:customStyle="1">
    <w:name w:val="Plain Text1"/>
    <w:basedOn w:val="731"/>
    <w:uiPriority w:val="0"/>
    <w:qFormat/>
    <w:rPr>
      <w:rFonts w:ascii="宋体" w:hAnsi="Courier New" w:eastAsia="楷体_GB2312" w:cs="宋体"/>
      <w:sz w:val="26"/>
      <w:szCs w:val="26"/>
    </w:rPr>
  </w:style>
  <w:style w:type="paragraph" w:styleId="993" w:customStyle="1">
    <w:name w:val="Plain Text"/>
    <w:basedOn w:val="731"/>
    <w:uiPriority w:val="0"/>
    <w:qFormat/>
    <w:rPr>
      <w:rFonts w:ascii="宋体" w:hAnsi="Courier New" w:eastAsia="楷体_GB2312"/>
      <w:sz w:val="26"/>
    </w:rPr>
  </w:style>
  <w:style w:type="table" w:styleId="994" w:customStyle="1">
    <w:name w:val="网格型3"/>
    <w:basedOn w:val="7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页脚1"/>
    <w:basedOn w:val="731"/>
    <w:uiPriority w:val="99"/>
    <w:unhideWhenUsed/>
    <w:qFormat/>
    <w:pPr>
      <w:jc w:val="left"/>
      <w:tabs>
        <w:tab w:val="center" w:pos="4153" w:leader="none"/>
        <w:tab w:val="right" w:pos="8306" w:leader="none"/>
      </w:tabs>
    </w:pPr>
    <w:rPr>
      <w:sz w:val="18"/>
      <w:szCs w:val="18"/>
    </w:rPr>
  </w:style>
  <w:style w:type="paragraph" w:styleId="996" w:customStyle="1">
    <w:name w:val="正文缩进1"/>
    <w:basedOn w:val="731"/>
    <w:uiPriority w:val="0"/>
    <w:unhideWhenUsed/>
    <w:qFormat/>
    <w:pPr>
      <w:ind w:firstLine="420"/>
      <w:jc w:val="left"/>
    </w:pPr>
    <w:rPr>
      <w:rFonts w:ascii="楷体_GB2312" w:eastAsia="楷体_GB2312"/>
      <w:sz w:val="24"/>
      <w:szCs w:val="20"/>
    </w:rPr>
  </w:style>
  <w:style w:type="paragraph" w:styleId="997" w:customStyle="1">
    <w:name w:val="正文缩进11"/>
    <w:basedOn w:val="731"/>
    <w:next w:val="731"/>
    <w:uiPriority w:val="0"/>
    <w:unhideWhenUsed/>
    <w:qFormat/>
    <w:pPr>
      <w:ind w:firstLine="420"/>
      <w:jc w:val="left"/>
    </w:pPr>
    <w:rPr>
      <w:rFonts w:eastAsia="楷体_GB2312"/>
      <w:sz w:val="24"/>
      <w:szCs w:val="20"/>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苏南分公司</cp:lastModifiedBy>
  <cp:revision>94</cp:revision>
  <dcterms:created xsi:type="dcterms:W3CDTF">2024-01-24T15:00:00Z</dcterms:created>
  <dcterms:modified xsi:type="dcterms:W3CDTF">2026-09-24T02:26:40Z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27196F4557174377945F070313C3D0F9_13</vt:lpwstr>
  </property>
  <property fmtid="{D5CDD505-2E9C-101B-9397-08002B2CF9AE}" pid="4" name="KSOTemplateDocerSaveRecord">
    <vt:lpwstr>eyJoZGlkIjoiODViY2JkMjU3NGYzZTEwMzZmMGFkZWViYmNkYWU3NDIiLCJ1c2VySWQiOiI0MzA1NjQxNDAifQ==</vt:lpwstr>
  </property>
</Properties>
</file>