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cs="宋体"/>
          <w:b/>
          <w:color w:val="ff0000"/>
          <w:sz w:val="30"/>
          <w:szCs w:val="30"/>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jc w:val="left"/>
        <w:rPr>
          <w:b/>
          <w:color w:val="auto"/>
          <w:sz w:val="30"/>
          <w:szCs w:val="30"/>
        </w:rPr>
      </w:pPr>
      <w:r>
        <w:rPr>
          <w:rFonts w:hint="eastAsia" w:ascii="Times New Roman" w:hAnsi="Times New Roman" w:cs="宋体"/>
          <w:b/>
          <w:color w:val="auto"/>
          <w:sz w:val="30"/>
          <w:szCs w:val="30"/>
        </w:rPr>
        <w:t xml:space="preserve">项目名称：泗洪县2026年农药和肥料包装废弃物回收处置项目</w:t>
      </w:r>
      <w:r/>
    </w:p>
    <w:p>
      <w:pPr>
        <w:ind w:firstLine="1506"/>
        <w:jc w:val="left"/>
        <w:rPr>
          <w:rFonts w:ascii="Times New Roman" w:hAnsi="Times New Roman" w:cs="宋体"/>
          <w:b/>
          <w:color w:val="auto"/>
          <w:sz w:val="30"/>
          <w:szCs w:val="30"/>
        </w:rPr>
      </w:pPr>
      <w:r>
        <w:rPr>
          <w:rFonts w:ascii="Times New Roman" w:hAnsi="Times New Roman" w:cs="宋体"/>
          <w:b/>
          <w:color w:val="auto"/>
          <w:sz w:val="30"/>
          <w:szCs w:val="30"/>
        </w:rPr>
      </w:r>
      <w:r/>
    </w:p>
    <w:p>
      <w:pPr>
        <w:ind w:firstLine="1506"/>
        <w:jc w:val="left"/>
        <w:rPr>
          <w:rFonts w:ascii="Times New Roman" w:hAnsi="Times New Roman" w:cs="宋体"/>
          <w:b/>
          <w:color w:val="auto"/>
          <w:sz w:val="30"/>
          <w:szCs w:val="30"/>
        </w:rPr>
      </w:pPr>
      <w:r>
        <w:rPr>
          <w:rFonts w:hint="eastAsia" w:ascii="Times New Roman" w:hAnsi="Times New Roman" w:cs="宋体"/>
          <w:b/>
          <w:color w:val="auto"/>
          <w:sz w:val="30"/>
          <w:szCs w:val="30"/>
        </w:rPr>
        <w:t xml:space="preserve">项目编号：</w:t>
      </w:r>
      <w:r>
        <w:rPr>
          <w:rFonts w:hint="eastAsia" w:ascii="Times New Roman" w:hAnsi="Times New Roman" w:cs="宋体"/>
          <w:b/>
          <w:color w:val="000000"/>
          <w:sz w:val="30"/>
          <w:szCs w:val="30"/>
          <w:highlight w:val="none"/>
          <w:lang w:bidi="ar"/>
        </w:rPr>
        <w:t xml:space="preserve">JSZC-321324-PHZX-T2026-0011</w:t>
      </w:r>
      <w:r/>
    </w:p>
    <w:p>
      <w:pPr>
        <w:ind w:left="2800" w:hanging="2800"/>
        <w:rPr>
          <w:rFonts w:ascii="Times New Roman" w:hAnsi="Times New Roman"/>
          <w:color w:val="auto"/>
          <w:sz w:val="28"/>
          <w:szCs w:val="28"/>
        </w:rPr>
      </w:pPr>
      <w:r>
        <w:rPr>
          <w:rFonts w:ascii="Times New Roman" w:hAnsi="Times New Roman"/>
          <w:color w:val="auto"/>
          <w:sz w:val="28"/>
          <w:szCs w:val="28"/>
        </w:rPr>
      </w:r>
      <w:r/>
    </w:p>
    <w:p>
      <w:pPr>
        <w:ind w:left="2800" w:hanging="2800"/>
        <w:rPr>
          <w:b/>
          <w:color w:val="auto"/>
          <w:sz w:val="28"/>
          <w:szCs w:val="28"/>
        </w:rPr>
      </w:pPr>
      <w:r>
        <w:rPr>
          <w:rFonts w:ascii="Times New Roman" w:hAnsi="Times New Roman"/>
          <w:color w:val="auto"/>
          <w:sz w:val="28"/>
          <w:szCs w:val="28"/>
        </w:rPr>
        <w:t xml:space="preserve">       </w:t>
      </w:r>
      <w:r>
        <w:rPr>
          <w:rFonts w:hint="eastAsia" w:ascii="Times New Roman" w:hAnsi="Times New Roman"/>
          <w:color w:val="auto"/>
          <w:sz w:val="28"/>
          <w:szCs w:val="28"/>
        </w:rPr>
        <w:t xml:space="preserve">   </w:t>
      </w:r>
      <w:r>
        <w:rPr>
          <w:rFonts w:ascii="Times New Roman" w:hAnsi="Times New Roman"/>
          <w:b/>
          <w:color w:val="auto"/>
          <w:sz w:val="28"/>
          <w:szCs w:val="28"/>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37"/>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4677" w:type="dxa"/>
            <w:vAlign w:val="center"/>
            <w:textDirection w:val="lrTb"/>
            <w:noWrap w:val="false"/>
          </w:tcPr>
          <w:p>
            <w:pPr>
              <w:jc w:val="left"/>
              <w:spacing w:line="500" w:lineRule="exact"/>
              <w:rPr>
                <w:rFonts w:hint="default" w:ascii="仿宋" w:hAnsi="仿宋" w:eastAsia="宋体" w:cs="仿宋"/>
                <w:color w:val="auto"/>
                <w:sz w:val="24"/>
                <w:szCs w:val="24"/>
                <w:lang w:val="en-US" w:eastAsia="zh-CN"/>
              </w:rPr>
            </w:pPr>
            <w:r>
              <w:rPr>
                <w:rFonts w:hint="eastAsia" w:ascii="仿宋" w:hAnsi="仿宋" w:cs="仿宋"/>
                <w:color w:val="auto"/>
                <w:sz w:val="24"/>
                <w:szCs w:val="24"/>
                <w:lang w:val="en-US" w:eastAsia="zh-CN"/>
              </w:rPr>
              <w:t xml:space="preserve">泗洪县农业农村局</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46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仿宋" w:hAnsi="仿宋" w:cs="仿宋"/>
                <w:color w:val="000000"/>
                <w:sz w:val="24"/>
                <w:szCs w:val="24"/>
                <w:highlight w:val="none"/>
                <w:lang w:val="en-US" w:eastAsia="zh-CN"/>
              </w:rPr>
              <w:t xml:space="preserve">江苏普和建设项目咨询有限公司</w:t>
            </w:r>
            <w:r/>
          </w:p>
        </w:tc>
      </w:tr>
    </w:tbl>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w:t>
      </w:r>
      <w:r>
        <w:rPr>
          <w:rFonts w:hint="eastAsia" w:ascii="Arial" w:hAnsi="Arial" w:cs="宋体"/>
          <w:b/>
          <w:color w:val="auto"/>
          <w:sz w:val="32"/>
          <w:szCs w:val="24"/>
          <w:lang w:val="en-US" w:eastAsia="zh-CN"/>
        </w:rPr>
        <w:t xml:space="preserve">10</w:t>
      </w:r>
      <w:r>
        <w:rPr>
          <w:rFonts w:hint="eastAsia" w:ascii="Arial" w:hAnsi="Arial" w:cs="宋体"/>
          <w:b/>
          <w:color w:val="auto"/>
          <w:sz w:val="32"/>
          <w:szCs w:val="24"/>
        </w:rPr>
        <w:t xml:space="preserve">月14</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55"/>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5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6</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5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19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5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20</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5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w:t>
      </w:r>
      <w:r>
        <w:rPr>
          <w:rFonts w:hint="eastAsia" w:ascii="Times New Roman" w:hAnsi="Times New Roman" w:eastAsia="黑体" w:cs="黑体"/>
          <w:b w:val="0"/>
          <w:bCs w:val="0"/>
          <w:caps w:val="0"/>
          <w:color w:val="auto"/>
          <w:sz w:val="32"/>
          <w:lang w:val="en-US" w:eastAsia="zh-CN"/>
        </w:rPr>
        <w:t xml:space="preserve"> </w:t>
      </w:r>
      <w:r>
        <w:rPr>
          <w:rFonts w:hint="eastAsia" w:ascii="Times New Roman" w:hAnsi="Times New Roman" w:eastAsia="黑体" w:cs="黑体"/>
          <w:b w:val="0"/>
          <w:bCs w:val="0"/>
          <w:caps w:val="0"/>
          <w:color w:val="auto"/>
          <w:sz w:val="32"/>
        </w:rPr>
        <w:t xml:space="preserve">合同文本</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_Toc5291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22</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5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24468"/>
      <w:r/>
      <w:bookmarkStart w:id="5" w:name="_Toc8415"/>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rPr>
        <w:t xml:space="preserve">泗洪县农业农村局</w:t>
      </w:r>
      <w:r>
        <w:rPr>
          <w:rFonts w:hint="eastAsia" w:ascii="Times New Roman" w:hAnsi="Times New Roman" w:cs="宋体"/>
          <w:color w:val="auto"/>
          <w:sz w:val="24"/>
          <w:szCs w:val="24"/>
        </w:rPr>
        <w:t xml:space="preserve">的委托，</w:t>
      </w:r>
      <w:r>
        <w:rPr>
          <w:rFonts w:hint="eastAsia" w:ascii="Times New Roman" w:hAnsi="Times New Roman" w:cs="宋体"/>
          <w:color w:val="auto"/>
          <w:sz w:val="24"/>
          <w:szCs w:val="24"/>
          <w:u w:val="single"/>
        </w:rPr>
        <w:t xml:space="preserve">江苏普和建设项目咨询有限公司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rPr>
        <w:t xml:space="preserve">泗洪县2026年农药和肥料包装废弃物回收处置项目(JSZC-321324-PHZX-T2026-0011)</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hint="eastAsia" w:ascii="Times New Roman" w:hAnsi="Times New Roman" w:eastAsia="宋体" w:cs="宋体"/>
          <w:color w:val="auto"/>
          <w:sz w:val="24"/>
          <w:szCs w:val="24"/>
          <w:lang w:eastAsia="zh-CN"/>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rPr>
          <w:rFonts w:hint="eastAsia" w:ascii="Times New Roman" w:hAnsi="Times New Roman" w:cs="宋体"/>
          <w:color w:val="auto"/>
          <w:sz w:val="24"/>
          <w:szCs w:val="24"/>
          <w:lang w:eastAsia="zh-CN"/>
        </w:rPr>
        <w:t xml:space="preserve">：</w:t>
      </w:r>
      <w:r/>
    </w:p>
    <w:p>
      <w:pPr>
        <w:ind w:firstLine="482"/>
        <w:spacing w:line="480" w:lineRule="exact"/>
        <w:rPr>
          <w:rFonts w:ascii="Times New Roman" w:hAnsi="Times New Roman"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rPr>
        <w:t xml:space="preserve">泗洪县2026年农药和肥料包装废弃物回收处置项目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rPr>
        <w:t xml:space="preserve">“江</w:t>
      </w:r>
      <w:r>
        <w:rPr>
          <w:rFonts w:hint="eastAsia" w:ascii="Times New Roman" w:hAnsi="Times New Roman" w:cs="方正仿宋_GBK"/>
          <w:color w:val="auto"/>
          <w:sz w:val="24"/>
          <w:szCs w:val="24"/>
          <w:highlight w:val="none"/>
        </w:rPr>
        <w:t xml:space="preserve">苏政府采购网”、“宿迁市政府采购网”</w:t>
      </w:r>
      <w:r>
        <w:rPr>
          <w:rFonts w:hint="eastAsia" w:ascii="Times New Roman" w:hAnsi="Times New Roman"/>
          <w:color w:val="auto"/>
          <w:sz w:val="24"/>
          <w:szCs w:val="24"/>
          <w:highlight w:val="none"/>
          <w:u w:val="single"/>
        </w:rPr>
        <w:t xml:space="preserve">自行免费获取</w:t>
      </w:r>
      <w:r>
        <w:rPr>
          <w:rFonts w:hint="eastAsia" w:ascii="Times New Roman" w:hAnsi="Times New Roman" w:cs="宋体"/>
          <w:color w:val="auto"/>
          <w:sz w:val="24"/>
          <w:szCs w:val="24"/>
          <w:highlight w:val="none"/>
        </w:rPr>
        <w:t xml:space="preserve">谈判文件，并于</w:t>
      </w:r>
      <w:r>
        <w:rPr>
          <w:rFonts w:hint="eastAsia" w:ascii="Times New Roman" w:hAnsi="Times New Roman" w:cs="宋体"/>
          <w:color w:val="auto"/>
          <w:sz w:val="24"/>
          <w:szCs w:val="24"/>
          <w:highlight w:val="none"/>
          <w:u w:val="single"/>
        </w:rPr>
        <w:t xml:space="preserve"> </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10</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21</w:t>
      </w:r>
      <w:r>
        <w:rPr>
          <w:rFonts w:hint="eastAsia" w:ascii="Times New Roman" w:hAnsi="Times New Roman" w:cs="宋体"/>
          <w:bCs/>
          <w:color w:val="auto"/>
          <w:sz w:val="24"/>
          <w:szCs w:val="24"/>
          <w:highlight w:val="none"/>
          <w:u w:val="single"/>
        </w:rPr>
        <w:t xml:space="preserve">日9时</w:t>
      </w:r>
      <w:r>
        <w:rPr>
          <w:rFonts w:hint="eastAsia" w:ascii="Times New Roman" w:hAnsi="Times New Roman" w:cs="宋体"/>
          <w:bCs/>
          <w:color w:val="auto"/>
          <w:sz w:val="24"/>
          <w:szCs w:val="24"/>
          <w:highlight w:val="none"/>
          <w:u w:val="single"/>
          <w:lang w:val="en-US" w:eastAsia="zh-CN"/>
        </w:rPr>
        <w:t xml:space="preserve">00</w:t>
      </w:r>
      <w:r>
        <w:rPr>
          <w:rFonts w:hint="eastAsia" w:ascii="Times New Roman" w:hAnsi="Times New Roman" w:cs="宋体"/>
          <w:bCs/>
          <w:color w:val="auto"/>
          <w:sz w:val="24"/>
          <w:szCs w:val="24"/>
          <w:highlight w:val="none"/>
          <w:u w:val="single"/>
        </w:rPr>
        <w:t xml:space="preserve">分（</w:t>
      </w:r>
      <w:r>
        <w:rPr>
          <w:rFonts w:hint="eastAsia" w:ascii="Times New Roman" w:hAnsi="Times New Roman" w:cs="宋体"/>
          <w:bCs/>
          <w:color w:val="auto"/>
          <w:sz w:val="24"/>
          <w:szCs w:val="24"/>
          <w:highlight w:val="none"/>
        </w:rPr>
        <w:t xml:space="preserve">北京时间）前递交响应文件</w:t>
      </w:r>
      <w:r>
        <w:rPr>
          <w:rFonts w:hint="eastAsia" w:ascii="Times New Roman" w:hAnsi="Times New Roman" w:cs="宋体"/>
          <w:color w:val="auto"/>
          <w:sz w:val="24"/>
          <w:szCs w:val="24"/>
          <w:highlight w:val="none"/>
        </w:rPr>
        <w:t xml:space="preserve">。</w:t>
      </w:r>
      <w:r/>
    </w:p>
    <w:p>
      <w:pPr>
        <w:ind w:firstLine="643"/>
        <w:keepLines/>
        <w:keepNext/>
        <w:spacing w:line="480" w:lineRule="exact"/>
        <w:rPr>
          <w:rFonts w:ascii="Times New Roman" w:hAnsi="Times New Roman" w:cs="宋体"/>
          <w:b/>
          <w:bCs/>
          <w:color w:val="auto"/>
          <w:sz w:val="32"/>
          <w:szCs w:val="32"/>
          <w:highlight w:val="none"/>
        </w:rPr>
        <w:outlineLvl w:val="2"/>
      </w:pPr>
      <w:r/>
      <w:bookmarkStart w:id="6" w:name="_Toc35393790"/>
      <w:r/>
      <w:bookmarkStart w:id="7" w:name="_Toc38985263"/>
      <w:r/>
      <w:bookmarkStart w:id="8" w:name="_Toc35393621"/>
      <w:r/>
      <w:bookmarkStart w:id="9" w:name="_Toc28359002"/>
      <w:r/>
      <w:bookmarkStart w:id="10" w:name="_Toc28359079"/>
      <w:r/>
      <w:bookmarkStart w:id="11" w:name="_Hlk24379207"/>
      <w:r>
        <w:rPr>
          <w:rFonts w:hint="eastAsia" w:ascii="Times New Roman" w:hAnsi="Times New Roman" w:cs="宋体"/>
          <w:b/>
          <w:bCs/>
          <w:color w:val="auto"/>
          <w:sz w:val="32"/>
          <w:szCs w:val="32"/>
          <w:highlight w:val="none"/>
        </w:rPr>
        <w:t xml:space="preserve">一、项目基本情况</w:t>
      </w:r>
      <w:bookmarkEnd w:id="6"/>
      <w:r/>
      <w:bookmarkEnd w:id="7"/>
      <w:r/>
      <w:bookmarkEnd w:id="8"/>
      <w:r/>
      <w:bookmarkEnd w:id="9"/>
      <w:r/>
      <w:bookmarkEnd w:id="10"/>
      <w:r/>
      <w:r/>
    </w:p>
    <w:p>
      <w:pPr>
        <w:ind w:firstLine="480"/>
        <w:spacing w:line="48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rPr>
        <w:t xml:space="preserve">1.项目编号：JSZC-321324-PHZX-</w:t>
      </w:r>
      <w:r>
        <w:rPr>
          <w:rFonts w:hint="eastAsia" w:ascii="Times New Roman" w:hAnsi="Times New Roman" w:cs="宋体"/>
          <w:color w:val="auto"/>
          <w:sz w:val="24"/>
          <w:szCs w:val="24"/>
          <w:highlight w:val="none"/>
          <w:lang w:val="en-US" w:eastAsia="zh-CN"/>
        </w:rPr>
        <w:t xml:space="preserve">T</w:t>
      </w:r>
      <w:r>
        <w:rPr>
          <w:rFonts w:hint="eastAsia" w:ascii="Times New Roman" w:hAnsi="Times New Roman" w:cs="宋体"/>
          <w:color w:val="auto"/>
          <w:sz w:val="24"/>
          <w:szCs w:val="24"/>
          <w:highlight w:val="none"/>
        </w:rPr>
        <w:t xml:space="preserve">2026-</w:t>
      </w:r>
      <w:r>
        <w:rPr>
          <w:rFonts w:hint="eastAsia" w:ascii="Times New Roman" w:hAnsi="Times New Roman" w:cs="宋体"/>
          <w:color w:val="auto"/>
          <w:sz w:val="24"/>
          <w:szCs w:val="24"/>
          <w:highlight w:val="none"/>
          <w:lang w:val="en-US" w:eastAsia="zh-CN"/>
        </w:rPr>
        <w:t xml:space="preserve">0011</w:t>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2.项目名称：</w:t>
      </w:r>
      <w:bookmarkEnd w:id="11"/>
      <w:r>
        <w:rPr>
          <w:rFonts w:hint="eastAsia" w:ascii="Times New Roman" w:hAnsi="Times New Roman" w:cs="宋体"/>
          <w:color w:val="auto"/>
          <w:sz w:val="24"/>
          <w:szCs w:val="24"/>
          <w:highlight w:val="none"/>
        </w:rPr>
        <w:t xml:space="preserve">泗洪县2026年农药和肥料包装废弃物回收处置项目</w:t>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3.预算金额</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116 </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w:t>
      </w:r>
      <w:r/>
    </w:p>
    <w:p>
      <w:pPr>
        <w:ind w:firstLine="480"/>
        <w:jc w:val="both"/>
        <w:spacing w:line="519" w:lineRule="atLeast"/>
        <w:rPr>
          <w:rFonts w:ascii="Times New Roman" w:hAnsi="Times New Roman"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rPr>
        <w:t xml:space="preserve">4.本项目</w:t>
      </w:r>
      <w:r>
        <w:rPr>
          <w:rFonts w:hint="eastAsia" w:ascii="Times New Roman" w:hAnsi="Times New Roman"/>
          <w:color w:val="auto"/>
          <w:sz w:val="24"/>
          <w:szCs w:val="24"/>
          <w:highlight w:val="none"/>
          <w:u w:val="single"/>
        </w:rPr>
        <w:t xml:space="preserve"> 设定</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最高限价</w:t>
      </w:r>
      <w:r>
        <w:rPr>
          <w:rFonts w:hint="eastAsia" w:ascii="Times New Roman" w:hAnsi="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最高</w:t>
      </w:r>
      <w:r>
        <w:rPr>
          <w:rFonts w:hint="default" w:ascii="Times New Roman" w:hAnsi="Times New Roman" w:cs="Times New Roman"/>
          <w:color w:val="auto"/>
          <w:sz w:val="24"/>
          <w:szCs w:val="24"/>
          <w:highlight w:val="none"/>
          <w:lang w:eastAsia="zh-CN"/>
        </w:rPr>
        <w:t xml:space="preserve">单价</w:t>
      </w:r>
      <w:r>
        <w:rPr>
          <w:rFonts w:hint="default" w:ascii="Times New Roman" w:hAnsi="Times New Roman" w:cs="Times New Roman"/>
          <w:color w:val="auto"/>
          <w:sz w:val="24"/>
          <w:szCs w:val="24"/>
          <w:highlight w:val="none"/>
        </w:rPr>
        <w:t xml:space="preserve">限价为5000元/吨，</w:t>
      </w:r>
      <w:r>
        <w:rPr>
          <w:rFonts w:hint="default" w:ascii="Times New Roman" w:hAnsi="Times New Roman" w:cs="Times New Roman"/>
          <w:color w:val="auto"/>
          <w:sz w:val="24"/>
          <w:highlight w:val="none"/>
          <w:lang w:val="en-US" w:eastAsia="zh-CN"/>
        </w:rPr>
        <w:t xml:space="preserve">预算总价不变，报单价，</w:t>
      </w:r>
      <w:r>
        <w:rPr>
          <w:rFonts w:hint="default" w:ascii="Times New Roman" w:hAnsi="Times New Roman" w:eastAsia="宋体" w:cs="Times New Roman"/>
          <w:color w:val="auto"/>
          <w:sz w:val="24"/>
          <w:szCs w:val="24"/>
          <w:highlight w:val="none"/>
          <w:lang w:val="en-US" w:eastAsia="zh-CN"/>
        </w:rPr>
        <w:t xml:space="preserve">供应商报价高于最高单价限价的，</w:t>
      </w:r>
      <w:r>
        <w:rPr>
          <w:rFonts w:hint="default" w:ascii="Times New Roman" w:hAnsi="Times New Roman" w:cs="Times New Roman"/>
          <w:color w:val="auto"/>
          <w:sz w:val="24"/>
          <w:szCs w:val="24"/>
          <w:highlight w:val="none"/>
        </w:rPr>
        <w:t xml:space="preserve">作</w:t>
      </w:r>
      <w:r>
        <w:rPr>
          <w:rFonts w:hint="default" w:ascii="Times New Roman" w:hAnsi="Times New Roman" w:cs="Times New Roman"/>
          <w:color w:val="auto"/>
          <w:sz w:val="24"/>
          <w:szCs w:val="24"/>
          <w:highlight w:val="none"/>
          <w:lang w:val="en-US" w:eastAsia="zh-CN"/>
        </w:rPr>
        <w:t xml:space="preserve">无效</w:t>
      </w:r>
      <w:r>
        <w:rPr>
          <w:rFonts w:hint="default" w:ascii="Times New Roman" w:hAnsi="Times New Roman" w:eastAsia="宋体" w:cs="Times New Roman"/>
          <w:color w:val="auto"/>
          <w:sz w:val="24"/>
          <w:highlight w:val="none"/>
        </w:rPr>
        <w:t xml:space="preserve">标处理</w:t>
      </w:r>
      <w:r>
        <w:rPr>
          <w:rFonts w:hint="eastAsia" w:ascii="Times New Roman" w:hAnsi="Times New Roman"/>
          <w:color w:val="auto"/>
          <w:sz w:val="24"/>
          <w:szCs w:val="24"/>
          <w:highlight w:val="none"/>
        </w:rPr>
        <w:t xml:space="preserve">。</w:t>
      </w:r>
      <w:r/>
    </w:p>
    <w:p>
      <w:pPr>
        <w:ind w:firstLine="480"/>
        <w:jc w:val="both"/>
        <w:spacing w:line="519" w:lineRule="atLeast"/>
        <w:rPr>
          <w:rFonts w:hint="eastAsia" w:ascii="Times New Roman" w:hAnsi="Times New Roman"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注：请各</w:t>
      </w:r>
      <w:r>
        <w:rPr>
          <w:rFonts w:hint="default" w:ascii="Times New Roman" w:hAnsi="Times New Roman" w:eastAsia="宋体" w:cs="Times New Roman"/>
          <w:b/>
          <w:bCs/>
          <w:color w:val="auto"/>
          <w:sz w:val="24"/>
          <w:highlight w:val="none"/>
          <w:lang w:val="en-US" w:eastAsia="zh-CN"/>
        </w:rPr>
        <w:t xml:space="preserve">供应商</w:t>
      </w:r>
      <w:r>
        <w:rPr>
          <w:rFonts w:hint="default" w:ascii="Times New Roman" w:hAnsi="Times New Roman" w:eastAsia="宋体" w:cs="Times New Roman"/>
          <w:b/>
          <w:bCs/>
          <w:color w:val="auto"/>
          <w:sz w:val="24"/>
          <w:highlight w:val="none"/>
        </w:rPr>
        <w:t xml:space="preserve">在开标一览表中填写单价报价。</w:t>
      </w:r>
      <w:r/>
    </w:p>
    <w:p>
      <w:pPr>
        <w:ind w:firstLine="480"/>
        <w:spacing w:line="480" w:lineRule="exact"/>
        <w:rPr>
          <w:rFonts w:ascii="Times New Roman" w:hAnsi="Times New Roman" w:cs="宋体"/>
          <w:color w:val="auto"/>
          <w:sz w:val="24"/>
          <w:szCs w:val="24"/>
          <w:highlight w:val="none"/>
          <w:u w:val="single"/>
        </w:rPr>
      </w:pPr>
      <w:r>
        <w:rPr>
          <w:rFonts w:hint="eastAsia" w:ascii="Times New Roman" w:hAnsi="Times New Roman" w:cs="宋体"/>
          <w:color w:val="auto"/>
          <w:sz w:val="24"/>
          <w:szCs w:val="24"/>
          <w:highlight w:val="none"/>
        </w:rPr>
        <w:t xml:space="preserve">5.采购需求（简介）：泗洪县农业农村局拟采购一家农药和肥料包装废弃物回收处置的服务机构，主要服务内容为农药和肥料包装废弃物的回收、转运、无害化处置等</w:t>
      </w:r>
      <w:r>
        <w:rPr>
          <w:rFonts w:hint="default" w:ascii="Times New Roman" w:hAnsi="Times New Roman" w:eastAsia="宋体" w:cs="Times New Roman"/>
          <w:color w:val="auto"/>
          <w:sz w:val="24"/>
          <w:highlight w:val="none"/>
        </w:rPr>
        <w:t xml:space="preserve">。（详细内容见本</w:t>
      </w:r>
      <w:r>
        <w:rPr>
          <w:rFonts w:hint="eastAsia" w:eastAsia="宋体" w:cs="Times New Roman"/>
          <w:color w:val="auto"/>
          <w:sz w:val="24"/>
          <w:highlight w:val="none"/>
          <w:lang w:val="en-US" w:eastAsia="zh-CN"/>
        </w:rPr>
        <w:t xml:space="preserve">采购</w:t>
      </w:r>
      <w:r>
        <w:rPr>
          <w:rFonts w:hint="default" w:ascii="Times New Roman" w:hAnsi="Times New Roman" w:eastAsia="宋体" w:cs="Times New Roman"/>
          <w:color w:val="auto"/>
          <w:sz w:val="24"/>
          <w:highlight w:val="none"/>
        </w:rPr>
        <w:t xml:space="preserve">文件第四章）</w:t>
      </w:r>
      <w:r/>
    </w:p>
    <w:p>
      <w:pPr>
        <w:ind w:firstLine="480"/>
        <w:spacing w:line="480" w:lineRule="exact"/>
        <w:rPr>
          <w:rFonts w:hint="eastAsia" w:ascii="Times New Roman" w:hAnsi="Times New Roman" w:eastAsia="宋体"/>
          <w:color w:val="auto"/>
          <w:sz w:val="24"/>
          <w:szCs w:val="24"/>
          <w:highlight w:val="none"/>
          <w:lang w:eastAsia="zh-CN"/>
        </w:rPr>
      </w:pPr>
      <w:r/>
      <w:bookmarkStart w:id="12" w:name="_Toc35393622"/>
      <w:r/>
      <w:bookmarkStart w:id="13" w:name="_Toc28359080"/>
      <w:r/>
      <w:bookmarkStart w:id="14" w:name="_Toc28359003"/>
      <w:r/>
      <w:bookmarkStart w:id="15" w:name="_Toc38985264"/>
      <w:r/>
      <w:bookmarkStart w:id="16" w:name="_Toc35393791"/>
      <w:r>
        <w:rPr>
          <w:rFonts w:hint="eastAsia" w:ascii="Times New Roman" w:hAnsi="Times New Roman"/>
          <w:color w:val="auto"/>
          <w:sz w:val="24"/>
          <w:szCs w:val="24"/>
          <w:highlight w:val="none"/>
        </w:rPr>
        <w:t xml:space="preserve">6.合同履行期限：自合同签订之日起至</w:t>
      </w:r>
      <w:r>
        <w:rPr>
          <w:rFonts w:hint="eastAsia" w:ascii="Times New Roman" w:hAnsi="Times New Roman"/>
          <w:color w:val="auto"/>
          <w:sz w:val="24"/>
          <w:szCs w:val="24"/>
          <w:highlight w:val="none"/>
          <w:lang w:val="en-US" w:eastAsia="zh-CN"/>
        </w:rPr>
        <w:t xml:space="preserve">2027</w:t>
      </w:r>
      <w:r>
        <w:rPr>
          <w:rFonts w:hint="eastAsia" w:ascii="Times New Roman" w:hAnsi="Times New Roman"/>
          <w:color w:val="auto"/>
          <w:sz w:val="24"/>
          <w:szCs w:val="24"/>
          <w:highlight w:val="none"/>
        </w:rPr>
        <w:t xml:space="preserve">年</w:t>
      </w:r>
      <w:r>
        <w:rPr>
          <w:rFonts w:hint="eastAsia" w:ascii="Times New Roman" w:hAnsi="Times New Roman"/>
          <w:color w:val="auto"/>
          <w:sz w:val="24"/>
          <w:szCs w:val="24"/>
          <w:highlight w:val="none"/>
          <w:lang w:val="en-US" w:eastAsia="zh-CN"/>
        </w:rPr>
        <w:t xml:space="preserve">9</w:t>
      </w:r>
      <w:r>
        <w:rPr>
          <w:rFonts w:hint="eastAsia" w:ascii="Times New Roman" w:hAnsi="Times New Roman"/>
          <w:color w:val="auto"/>
          <w:sz w:val="24"/>
          <w:szCs w:val="24"/>
          <w:highlight w:val="none"/>
        </w:rPr>
        <w:t xml:space="preserve">月</w:t>
      </w:r>
      <w:bookmarkStart w:id="113" w:name="_GoBack"/>
      <w:r/>
      <w:bookmarkEnd w:id="113"/>
      <w:r>
        <w:rPr>
          <w:rFonts w:hint="eastAsia" w:ascii="Times New Roman" w:hAnsi="Times New Roman"/>
          <w:color w:val="auto"/>
          <w:sz w:val="24"/>
          <w:szCs w:val="24"/>
          <w:highlight w:val="none"/>
          <w:lang w:val="en-US" w:eastAsia="zh-CN"/>
        </w:rPr>
        <w:t xml:space="preserve">底</w:t>
      </w:r>
      <w:r>
        <w:rPr>
          <w:rFonts w:hint="eastAsia" w:ascii="Times New Roman" w:hAnsi="Times New Roman"/>
          <w:color w:val="auto"/>
          <w:sz w:val="24"/>
          <w:szCs w:val="24"/>
          <w:highlight w:val="none"/>
        </w:rPr>
        <w:t xml:space="preserve">止</w:t>
      </w:r>
      <w:r>
        <w:rPr>
          <w:rFonts w:hint="eastAsia" w:ascii="Times New Roman" w:hAnsi="Times New Roman"/>
          <w:color w:val="auto"/>
          <w:sz w:val="24"/>
          <w:szCs w:val="24"/>
          <w:highlight w:val="none"/>
          <w:lang w:eastAsia="zh-CN"/>
        </w:rPr>
        <w:t xml:space="preserve">。</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single"/>
        </w:rPr>
        <w:t xml:space="preserve">  不接受    </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38985265"/>
      <w:r/>
      <w:bookmarkStart w:id="18" w:name="_Toc28359004"/>
      <w:r/>
      <w:bookmarkStart w:id="19" w:name="_Toc35393792"/>
      <w:r/>
      <w:bookmarkStart w:id="20" w:name="_Toc35393623"/>
      <w:r/>
      <w:bookmarkStart w:id="21" w:name="_Toc28359081"/>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480"/>
        <w:spacing w:line="480" w:lineRule="exact"/>
        <w:rPr>
          <w:rFonts w:ascii="Times New Roman" w:hAnsi="Times New Roman" w:cs="仿宋"/>
          <w:color w:val="auto"/>
          <w:sz w:val="24"/>
          <w:szCs w:val="24"/>
        </w:rPr>
      </w:pPr>
      <w:r>
        <w:rPr>
          <w:rFonts w:hint="eastAsia" w:ascii="Times New Roman" w:hAnsi="Times New Roman"/>
          <w:color w:val="auto"/>
          <w:sz w:val="24"/>
          <w:szCs w:val="24"/>
        </w:rPr>
        <w:t xml:space="preserve">2.</w:t>
      </w:r>
      <w:r>
        <w:rPr>
          <w:rFonts w:hint="eastAsia" w:ascii="Times New Roman" w:hAnsi="Times New Roman" w:cs="仿宋"/>
          <w:color w:val="auto"/>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宋体"/>
          <w:color w:val="auto"/>
          <w:sz w:val="24"/>
          <w:szCs w:val="24"/>
        </w:rPr>
      </w:pPr>
      <w:r>
        <w:rPr>
          <w:rFonts w:hint="eastAsia" w:ascii="宋体" w:hAnsi="宋体" w:eastAsia="宋体" w:cs="宋体"/>
          <w:color w:val="000000"/>
          <w:sz w:val="24"/>
          <w:highlight w:val="none"/>
        </w:rPr>
        <w:t xml:space="preserve">3.投标代理人(授权委托人)必须为本单位正式员工，并在投标文件中提供投标截止日前6个月内由本单位为其缴纳的任意1个月社会养老保险证明。</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lang w:val="en-US" w:eastAsia="zh-CN"/>
        </w:rPr>
        <w:t xml:space="preserve">本项目</w:t>
      </w:r>
      <w:r>
        <w:rPr>
          <w:rFonts w:hint="eastAsia" w:ascii="宋体" w:hAnsi="宋体" w:eastAsia="宋体" w:cs="宋体"/>
          <w:color w:val="000000"/>
          <w:sz w:val="24"/>
          <w:highlight w:val="none"/>
        </w:rPr>
        <w:t xml:space="preserve">属于专门面向中小企业采购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lang w:val="en-US" w:eastAsia="zh-CN"/>
        </w:rPr>
        <w:t xml:space="preserve">须</w:t>
      </w:r>
      <w:r>
        <w:rPr>
          <w:rFonts w:hint="eastAsia" w:ascii="宋体" w:hAnsi="宋体" w:eastAsia="宋体" w:cs="宋体"/>
          <w:color w:val="000000"/>
          <w:sz w:val="24"/>
          <w:highlight w:val="none"/>
        </w:rPr>
        <w:t xml:space="preserve">为中小微企业</w:t>
      </w: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监狱企业</w:t>
      </w: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残疾人福利性单位</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须提供《中小企业声明函》或《残疾人福利性单位声明函》或由省级以上监狱管理局、戒毒管理局（含新疆生产建设兵团）出具的属于监狱企业的证明文件。</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）本项目的特定资格要求：</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必须符合以下条件之一：</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（1）供应商具有农药包装废弃物回收处置资质。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（2）环保型焚烧资质单位，具有焚烧一般固废资质企业且需环保主管部门同意处置豁免后的农药包装废弃物资质。</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38985266"/>
      <w:r/>
      <w:bookmarkStart w:id="23" w:name="_Toc35393793"/>
      <w:r/>
      <w:bookmarkStart w:id="24" w:name="_Toc28359082"/>
      <w:r/>
      <w:bookmarkStart w:id="25" w:name="_Toc28359005"/>
      <w:r/>
      <w:bookmarkStart w:id="26" w:name="_Toc35393624"/>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bookmarkEnd w:id="23"/>
      <w:bookmarkEnd w:id="24"/>
      <w:bookmarkEnd w:id="25"/>
      <w:bookmarkEnd w:id="26"/>
      <w:r/>
    </w:p>
    <w:p>
      <w:pPr>
        <w:pStyle w:val="728"/>
        <w:ind w:firstLine="643"/>
        <w:spacing w:before="0" w:after="0" w:line="480" w:lineRule="exact"/>
        <w:rPr>
          <w:rFonts w:eastAsia="宋体"/>
          <w:b/>
          <w:bCs/>
          <w:color w:val="auto"/>
          <w:sz w:val="32"/>
        </w:rPr>
      </w:pPr>
      <w:r/>
      <w:bookmarkStart w:id="27" w:name="_Toc28359007"/>
      <w:r/>
      <w:bookmarkStart w:id="28" w:name="_Toc28359084"/>
      <w:r/>
      <w:bookmarkStart w:id="29" w:name="_Toc35393794"/>
      <w:r/>
      <w:bookmarkStart w:id="30" w:name="_Toc35393625"/>
      <w:r/>
      <w:bookmarkStart w:id="31" w:name="_Toc38985267"/>
      <w:r>
        <w:rPr>
          <w:rFonts w:hint="eastAsia" w:eastAsia="宋体"/>
          <w:b/>
          <w:bCs/>
          <w:color w:val="auto"/>
          <w:sz w:val="32"/>
        </w:rPr>
        <w:t xml:space="preserve">四、提交响应文件截止时间、</w:t>
      </w:r>
      <w:r>
        <w:rPr>
          <w:rFonts w:hint="eastAsia" w:ascii="Times New Roman" w:hAnsi="Times New Roman" w:cs="宋体"/>
          <w:b/>
          <w:bCs/>
          <w:color w:val="auto"/>
          <w:sz w:val="32"/>
          <w:szCs w:val="32"/>
        </w:rPr>
        <w:t xml:space="preserve">谈判</w:t>
      </w:r>
      <w:r>
        <w:rPr>
          <w:rFonts w:hint="eastAsia" w:eastAsia="宋体"/>
          <w:b/>
          <w:bCs/>
          <w:color w:val="auto"/>
          <w:sz w:val="32"/>
        </w:rPr>
        <w:t xml:space="preserve">时间及地点</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年</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u w:val="single"/>
          <w:lang w:val="en-US" w:eastAsia="zh-CN"/>
        </w:rPr>
        <w:t xml:space="preserve">10</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u w:val="single"/>
          <w:lang w:val="en-US" w:eastAsia="zh-CN"/>
        </w:rPr>
        <w:t xml:space="preserve">21</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日09</w:t>
      </w:r>
      <w:r>
        <w:rPr>
          <w:rFonts w:hint="eastAsia" w:ascii="Times New Roman" w:hAnsi="Times New Roman" w:cs="仿宋"/>
          <w:color w:val="auto"/>
          <w:sz w:val="24"/>
          <w:szCs w:val="24"/>
        </w:rPr>
        <w:t xml:space="preserve">点</w:t>
      </w:r>
      <w:r>
        <w:rPr>
          <w:rFonts w:hint="eastAsia" w:ascii="Times New Roman" w:hAnsi="Times New Roman" w:cs="仿宋"/>
          <w:color w:val="auto"/>
          <w:sz w:val="24"/>
          <w:szCs w:val="24"/>
          <w:lang w:val="en-US" w:eastAsia="zh-CN"/>
        </w:rPr>
        <w:t xml:space="preserve">0</w:t>
      </w:r>
      <w:r>
        <w:rPr>
          <w:rFonts w:hint="eastAsia" w:ascii="Times New Roman" w:hAnsi="Times New Roman" w:cs="仿宋"/>
          <w:color w:val="auto"/>
          <w:sz w:val="24"/>
          <w:szCs w:val="24"/>
        </w:rPr>
        <w:t xml:space="preserve">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8985268"/>
      <w:r/>
      <w:bookmarkStart w:id="33" w:name="_Toc35393626"/>
      <w:r/>
      <w:bookmarkStart w:id="34" w:name="_Toc35393795"/>
      <w:r/>
      <w:r/>
    </w:p>
    <w:p>
      <w:pPr>
        <w:ind w:firstLine="480"/>
        <w:keepLines/>
        <w:keepNext/>
        <w:spacing w:line="480" w:lineRule="exact"/>
        <w:rPr>
          <w:rFonts w:ascii="Times New Roman" w:hAnsi="Times New Roman" w:cs="宋体"/>
          <w:b/>
          <w:bCs/>
          <w:color w:val="auto"/>
          <w:sz w:val="32"/>
          <w:szCs w:val="32"/>
        </w:rPr>
        <w:outlineLvl w:val="2"/>
      </w:pPr>
      <w:r>
        <w:rPr>
          <w:rFonts w:hint="eastAsia" w:ascii="Times New Roman" w:hAnsi="Times New Roman" w:cs="仿宋"/>
          <w:color w:val="auto"/>
          <w:sz w:val="24"/>
          <w:szCs w:val="24"/>
        </w:rPr>
        <w:t xml:space="preserve">自本公告发布之日起3个工作日。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480"/>
        <w:spacing w:line="480" w:lineRule="exact"/>
        <w:rPr>
          <w:rFonts w:hint="eastAsia" w:ascii="Times New Roman" w:hAnsi="Times New Roman" w:cs="仿宋"/>
          <w:color w:val="auto"/>
          <w:sz w:val="24"/>
          <w:szCs w:val="24"/>
          <w:highlight w:val="none"/>
        </w:rPr>
      </w:pPr>
      <w:r/>
      <w:bookmarkStart w:id="35" w:name="EB64e1f522fd8c43fcb4d3ba471386b3e7"/>
      <w:r/>
      <w:bookmarkStart w:id="36" w:name="_Toc28359085"/>
      <w:r/>
      <w:bookmarkStart w:id="37" w:name="_Toc28359008"/>
      <w:r/>
      <w:bookmarkStart w:id="38" w:name="_Toc35393627"/>
      <w:r/>
      <w:bookmarkStart w:id="39" w:name="_Toc38985269"/>
      <w:r/>
      <w:bookmarkStart w:id="40" w:name="_Toc35393796"/>
      <w:r>
        <w:rPr>
          <w:rFonts w:hint="eastAsia" w:ascii="Times New Roman" w:hAnsi="Times New Roman" w:cs="仿宋"/>
          <w:color w:val="auto"/>
          <w:sz w:val="24"/>
          <w:szCs w:val="24"/>
          <w:highlight w:val="none"/>
        </w:rPr>
        <w:t xml:space="preserve">1.</w:t>
      </w:r>
      <w:r>
        <w:rPr>
          <w:rFonts w:hint="eastAsia" w:ascii="Times New Roman" w:hAnsi="Times New Roman" w:cs="仿宋"/>
          <w:color w:val="auto"/>
          <w:sz w:val="24"/>
          <w:szCs w:val="24"/>
          <w:highlight w:val="none"/>
          <w:lang w:val="en-US" w:eastAsia="zh-CN"/>
        </w:rPr>
        <w:t xml:space="preserve">采购</w:t>
      </w:r>
      <w:r>
        <w:rPr>
          <w:rFonts w:hint="eastAsia" w:ascii="Times New Roman" w:hAnsi="Times New Roman" w:cs="仿宋"/>
          <w:color w:val="auto"/>
          <w:sz w:val="24"/>
          <w:szCs w:val="24"/>
          <w:highlight w:val="none"/>
        </w:rPr>
        <w:t xml:space="preserve">公告发布媒体：</w:t>
      </w:r>
      <w:bookmarkStart w:id="41" w:name="OLE_LINK3"/>
      <w:r>
        <w:rPr>
          <w:rFonts w:hint="eastAsia" w:ascii="Times New Roman" w:hAnsi="Times New Roman" w:cs="仿宋"/>
          <w:color w:val="auto"/>
          <w:sz w:val="24"/>
          <w:szCs w:val="24"/>
          <w:highlight w:val="none"/>
        </w:rPr>
        <w:t xml:space="preserve">江苏政府采购网</w:t>
      </w:r>
      <w:bookmarkEnd w:id="41"/>
      <w:r>
        <w:rPr>
          <w:rFonts w:hint="eastAsia" w:ascii="Times New Roman" w:hAnsi="Times New Roman" w:cs="仿宋"/>
          <w:color w:val="auto"/>
          <w:sz w:val="24"/>
          <w:szCs w:val="24"/>
          <w:highlight w:val="none"/>
        </w:rPr>
        <w:t xml:space="preserve">、宿迁市政府采购网等。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highlight w:val="none"/>
        </w:rPr>
        <w:t xml:space="preserve">3. 宿迁地区“苏采云”系统技术支持客服电话：0527-84363067、0519-86722806。</w:t>
      </w:r>
      <w:bookmarkEnd w:id="35"/>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4. 质疑渠道：供应商登录“苏采云”系统“项目质疑申请”模块向采购人提出，质疑处理联系方式详见“采购人信息”；财政部门投诉受理电话：</w:t>
      </w:r>
      <w:r>
        <w:rPr>
          <w:rFonts w:hint="eastAsia" w:ascii="Times New Roman" w:hAnsi="Times New Roman" w:cs="仿宋"/>
          <w:color w:val="000000"/>
          <w:sz w:val="24"/>
          <w:szCs w:val="24"/>
          <w:highlight w:val="none"/>
        </w:rPr>
        <w:t xml:space="preserve">0527-88359233</w:t>
      </w:r>
      <w:r>
        <w:rPr>
          <w:rFonts w:hint="eastAsia" w:ascii="Times New Roman" w:hAnsi="Times New Roman" w:cs="仿宋"/>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6"/>
      <w:r/>
      <w:bookmarkEnd w:id="37"/>
      <w:r/>
      <w:bookmarkEnd w:id="38"/>
      <w:r/>
      <w:bookmarkEnd w:id="39"/>
      <w:r/>
      <w:bookmarkEnd w:id="40"/>
      <w:r/>
      <w:r/>
    </w:p>
    <w:p>
      <w:pPr>
        <w:ind w:firstLine="482"/>
        <w:spacing w:line="480" w:lineRule="exact"/>
        <w:rPr>
          <w:rFonts w:ascii="Times New Roman" w:hAnsi="Times New Roman" w:cs="仿宋"/>
          <w:color w:val="auto"/>
          <w:sz w:val="24"/>
          <w:szCs w:val="24"/>
        </w:rPr>
      </w:pPr>
      <w:r/>
      <w:bookmarkStart w:id="42" w:name="_Toc30639"/>
      <w:r/>
      <w:bookmarkStart w:id="43" w:name="_Toc31344"/>
      <w:r/>
      <w:bookmarkStart w:id="44" w:name="_Toc103929990"/>
      <w:r>
        <w:rPr>
          <w:rFonts w:hint="eastAsia" w:ascii="Times New Roman" w:hAnsi="Times New Roman" w:cs="仿宋"/>
          <w:color w:val="auto"/>
          <w:sz w:val="24"/>
          <w:szCs w:val="24"/>
        </w:rPr>
        <w:t xml:space="preserve">1.采购人信息</w:t>
      </w:r>
      <w:r/>
    </w:p>
    <w:p>
      <w:pPr>
        <w:ind w:firstLine="482"/>
        <w:spacing w:line="480" w:lineRule="exact"/>
        <w:rPr>
          <w:rFonts w:hint="default" w:ascii="Times New Roman" w:hAnsi="Times New Roman" w:eastAsia="宋体"/>
          <w:color w:val="auto"/>
          <w:sz w:val="24"/>
          <w:szCs w:val="24"/>
          <w:u w:val="single"/>
          <w:lang w:val="en-US" w:eastAsia="zh-CN"/>
        </w:rPr>
      </w:pPr>
      <w:r/>
      <w:bookmarkStart w:id="45" w:name="_Toc28359086"/>
      <w:r/>
      <w:bookmarkStart w:id="46" w:name="_Toc28359009"/>
      <w:r>
        <w:rPr>
          <w:rFonts w:hint="default" w:ascii="Times New Roman" w:hAnsi="Times New Roman" w:eastAsia="宋体"/>
          <w:color w:val="auto"/>
          <w:sz w:val="24"/>
          <w:szCs w:val="24"/>
          <w:u w:val="none"/>
          <w:lang w:val="en-US" w:eastAsia="zh-CN"/>
        </w:rPr>
        <w:t xml:space="preserve">名 称：</w:t>
      </w:r>
      <w:r>
        <w:rPr>
          <w:rFonts w:hint="default" w:ascii="Times New Roman" w:hAnsi="Times New Roman" w:eastAsia="宋体"/>
          <w:color w:val="auto"/>
          <w:sz w:val="24"/>
          <w:szCs w:val="24"/>
          <w:u w:val="single"/>
          <w:lang w:val="en-US" w:eastAsia="zh-CN"/>
        </w:rPr>
        <w:t xml:space="preserve">泗洪县农业农村局</w:t>
      </w:r>
      <w:r/>
    </w:p>
    <w:p>
      <w:pPr>
        <w:ind w:firstLine="482"/>
        <w:spacing w:line="480" w:lineRule="exact"/>
        <w:rPr>
          <w:rFonts w:hint="default" w:ascii="Times New Roman" w:hAnsi="Times New Roman" w:eastAsia="宋体"/>
          <w:color w:val="auto"/>
          <w:sz w:val="24"/>
          <w:szCs w:val="24"/>
          <w:u w:val="single"/>
          <w:lang w:val="en-US" w:eastAsia="zh-CN"/>
        </w:rPr>
      </w:pPr>
      <w:r>
        <w:rPr>
          <w:rFonts w:hint="default" w:ascii="Times New Roman" w:hAnsi="Times New Roman" w:eastAsia="宋体"/>
          <w:color w:val="auto"/>
          <w:sz w:val="24"/>
          <w:szCs w:val="24"/>
          <w:u w:val="none"/>
          <w:lang w:val="en-US" w:eastAsia="zh-CN"/>
        </w:rPr>
        <w:t xml:space="preserve">地址：</w:t>
      </w:r>
      <w:r>
        <w:rPr>
          <w:rFonts w:hint="default" w:ascii="Times New Roman" w:hAnsi="Times New Roman" w:eastAsia="宋体"/>
          <w:color w:val="auto"/>
          <w:sz w:val="24"/>
          <w:szCs w:val="24"/>
          <w:u w:val="single"/>
          <w:lang w:val="en-US" w:eastAsia="zh-CN"/>
        </w:rPr>
        <w:t xml:space="preserve">泗洪县人民北路10号</w:t>
      </w:r>
      <w:r/>
    </w:p>
    <w:p>
      <w:pPr>
        <w:ind w:firstLine="482"/>
        <w:spacing w:line="480" w:lineRule="exact"/>
        <w:rPr>
          <w:rFonts w:hint="default" w:ascii="Times New Roman" w:hAnsi="Times New Roman" w:eastAsia="宋体"/>
          <w:color w:val="auto"/>
          <w:sz w:val="24"/>
          <w:szCs w:val="24"/>
          <w:u w:val="single"/>
          <w:lang w:val="en-US" w:eastAsia="zh-CN"/>
        </w:rPr>
      </w:pPr>
      <w:r>
        <w:rPr>
          <w:rFonts w:hint="default" w:ascii="Times New Roman" w:hAnsi="Times New Roman" w:eastAsia="宋体"/>
          <w:color w:val="auto"/>
          <w:sz w:val="24"/>
          <w:szCs w:val="24"/>
          <w:u w:val="none"/>
          <w:lang w:val="en-US" w:eastAsia="zh-CN"/>
        </w:rPr>
        <w:t xml:space="preserve">联系人：</w:t>
      </w:r>
      <w:r>
        <w:rPr>
          <w:rFonts w:hint="default" w:ascii="Times New Roman" w:hAnsi="Times New Roman" w:eastAsia="宋体"/>
          <w:color w:val="auto"/>
          <w:sz w:val="24"/>
          <w:szCs w:val="24"/>
          <w:u w:val="single"/>
          <w:lang w:val="en-US" w:eastAsia="zh-CN"/>
        </w:rPr>
        <w:t xml:space="preserve">丁晓娟    </w:t>
      </w:r>
      <w:r/>
    </w:p>
    <w:p>
      <w:pPr>
        <w:ind w:firstLine="482"/>
        <w:spacing w:line="480" w:lineRule="exact"/>
        <w:rPr>
          <w:rFonts w:hint="default" w:ascii="Times New Roman" w:hAnsi="Times New Roman" w:eastAsia="宋体"/>
          <w:color w:val="auto"/>
          <w:sz w:val="24"/>
          <w:szCs w:val="24"/>
          <w:u w:val="single"/>
          <w:lang w:val="en-US" w:eastAsia="zh-CN"/>
        </w:rPr>
      </w:pPr>
      <w:r>
        <w:rPr>
          <w:rFonts w:hint="default" w:ascii="Times New Roman" w:hAnsi="Times New Roman" w:eastAsia="宋体"/>
          <w:color w:val="auto"/>
          <w:sz w:val="24"/>
          <w:szCs w:val="24"/>
          <w:u w:val="none"/>
          <w:lang w:val="en-US" w:eastAsia="zh-CN"/>
        </w:rPr>
        <w:t xml:space="preserve">联系方式：</w:t>
      </w:r>
      <w:r>
        <w:rPr>
          <w:rFonts w:hint="default" w:ascii="Times New Roman" w:hAnsi="Times New Roman" w:eastAsia="宋体"/>
          <w:color w:val="auto"/>
          <w:sz w:val="24"/>
          <w:szCs w:val="24"/>
          <w:u w:val="single"/>
          <w:lang w:val="en-US" w:eastAsia="zh-CN"/>
        </w:rPr>
        <w:t xml:space="preserve">15261287892</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5"/>
      <w:r/>
      <w:bookmarkEnd w:id="46"/>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名</w:t>
      </w:r>
      <w:r>
        <w:rPr>
          <w:rFonts w:hint="eastAsia" w:ascii="Times New Roman" w:hAnsi="Times New Roman" w:cs="仿宋"/>
          <w:color w:val="auto"/>
          <w:sz w:val="24"/>
          <w:szCs w:val="24"/>
          <w:highlight w:val="none"/>
        </w:rPr>
        <w:t xml:space="preserve">称：</w:t>
      </w:r>
      <w:r>
        <w:rPr>
          <w:rFonts w:hint="eastAsia" w:ascii="Times New Roman" w:hAnsi="Times New Roman" w:cs="仿宋"/>
          <w:color w:val="auto"/>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江苏普和建设项目咨询有限公司</w:t>
      </w:r>
      <w:r>
        <w:rPr>
          <w:rFonts w:hint="eastAsia" w:ascii="Times New Roman" w:hAnsi="Times New Roman" w:cs="仿宋"/>
          <w:color w:val="auto"/>
          <w:sz w:val="24"/>
          <w:szCs w:val="24"/>
          <w:highlight w:val="none"/>
          <w:u w:val="single"/>
          <w:lang w:val="en-US" w:eastAsia="zh-CN"/>
        </w:rPr>
        <w:t xml:space="preserve">  </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Times New Roman" w:hAnsi="Times New Roman" w:cs="仿宋"/>
          <w:color w:val="auto"/>
          <w:sz w:val="24"/>
          <w:szCs w:val="24"/>
          <w:highlight w:val="none"/>
          <w:u w:val="single"/>
          <w:lang w:val="en-US" w:eastAsia="zh-CN"/>
        </w:rPr>
        <w:t xml:space="preserve"> 泗洪县和谐路永昌财富广场4008室  </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60"/>
          <w:sz w:val="24"/>
          <w:szCs w:val="24"/>
          <w:highlight w:val="none"/>
        </w:rPr>
        <w:t xml:space="preserve">联系</w:t>
      </w:r>
      <w:r>
        <w:rPr>
          <w:rFonts w:hint="eastAsia" w:ascii="Times New Roman" w:hAnsi="Times New Roman" w:cs="仿宋"/>
          <w:color w:val="auto"/>
          <w:sz w:val="24"/>
          <w:szCs w:val="24"/>
          <w:highlight w:val="none"/>
        </w:rPr>
        <w:t xml:space="preserve">人：</w:t>
      </w:r>
      <w:r>
        <w:rPr>
          <w:rFonts w:hint="eastAsia" w:ascii="Times New Roman" w:hAnsi="Times New Roman" w:cs="仿宋"/>
          <w:color w:val="auto"/>
          <w:sz w:val="24"/>
          <w:szCs w:val="24"/>
          <w:highlight w:val="none"/>
          <w:u w:val="single"/>
          <w:lang w:val="en-US" w:eastAsia="zh-CN"/>
        </w:rPr>
        <w:t xml:space="preserve"> </w:t>
      </w:r>
      <w:r>
        <w:rPr>
          <w:rFonts w:hint="eastAsia" w:ascii="宋体" w:hAnsi="宋体" w:cs="宋体"/>
          <w:color w:val="000000"/>
          <w:sz w:val="24"/>
          <w:u w:val="single"/>
          <w:lang w:eastAsia="zh-CN"/>
        </w:rPr>
        <w:t xml:space="preserve">罗浩林</w:t>
      </w:r>
      <w:r>
        <w:rPr>
          <w:rFonts w:hint="eastAsia" w:ascii="Times New Roman" w:hAnsi="Times New Roman" w:cs="仿宋"/>
          <w:color w:val="auto"/>
          <w:sz w:val="24"/>
          <w:szCs w:val="24"/>
          <w:highlight w:val="none"/>
          <w:u w:val="single"/>
          <w:lang w:val="en-US" w:eastAsia="zh-CN"/>
        </w:rPr>
        <w:t xml:space="preserve">    </w:t>
      </w:r>
      <w:r/>
    </w:p>
    <w:p>
      <w:pPr>
        <w:ind w:firstLine="482"/>
        <w:spacing w:line="480" w:lineRule="exact"/>
        <w:rPr>
          <w:rFonts w:hint="eastAsia" w:ascii="Times New Roman" w:hAnsi="Times New Roman" w:eastAsia="宋体" w:cs="仿宋"/>
          <w:color w:val="auto"/>
          <w:sz w:val="24"/>
          <w:szCs w:val="24"/>
          <w:lang w:eastAsia="zh-CN"/>
        </w:rPr>
      </w:pPr>
      <w:r>
        <w:rPr>
          <w:rFonts w:hint="eastAsia" w:ascii="Times New Roman" w:hAnsi="Times New Roman" w:cs="仿宋"/>
          <w:color w:val="auto"/>
          <w:sz w:val="24"/>
          <w:szCs w:val="24"/>
          <w:highlight w:val="none"/>
        </w:rPr>
        <w:t xml:space="preserve">联系方式：</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eastAsia="宋体" w:cs="仿宋"/>
          <w:color w:val="auto"/>
          <w:sz w:val="24"/>
          <w:szCs w:val="24"/>
          <w:highlight w:val="none"/>
          <w:u w:val="single"/>
          <w:lang w:val="en-US" w:eastAsia="zh-CN"/>
        </w:rPr>
        <w:t xml:space="preserve">0527-89889298/17552661415 </w:t>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25"/>
        <w:jc w:val="center"/>
        <w:spacing w:line="240" w:lineRule="auto"/>
        <w:rPr>
          <w:color w:val="auto"/>
          <w:highlight w:val="yellow"/>
          <w:lang w:eastAsia="zh-CN"/>
        </w:rPr>
      </w:pPr>
      <w:r>
        <w:rPr>
          <w:rFonts w:hint="eastAsia"/>
          <w:color w:val="auto"/>
          <w:highlight w:val="white"/>
          <w:lang w:eastAsia="zh-CN"/>
        </w:rPr>
        <w:t xml:space="preserve">第二章  供应商须知</w:t>
      </w:r>
      <w:bookmarkEnd w:id="42"/>
      <w:r/>
      <w:bookmarkEnd w:id="43"/>
      <w:r/>
      <w:bookmarkEnd w:id="44"/>
      <w:r/>
      <w:r/>
    </w:p>
    <w:p>
      <w:pPr>
        <w:pStyle w:val="926"/>
        <w:jc w:val="center"/>
        <w:rPr>
          <w:b w:val="0"/>
          <w:bCs/>
          <w:color w:val="auto"/>
          <w:lang w:eastAsia="zh-CN"/>
        </w:rPr>
      </w:pPr>
      <w:r/>
      <w:bookmarkStart w:id="47" w:name="_Toc103929991"/>
      <w:r>
        <w:rPr>
          <w:rFonts w:hint="eastAsia"/>
          <w:b w:val="0"/>
          <w:bCs/>
          <w:color w:val="auto"/>
          <w:highlight w:val="white"/>
          <w:lang w:eastAsia="zh-CN"/>
        </w:rPr>
        <w:t xml:space="preserve">供应商须知前附表：</w:t>
      </w:r>
      <w:bookmarkEnd w:id="47"/>
      <w:r/>
      <w:r/>
    </w:p>
    <w:tbl>
      <w:tblPr>
        <w:tblStyle w:val="737"/>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本项目</w:t>
            </w:r>
            <w:bookmarkStart w:id="48" w:name="EB9a5853ee094f4f0ea6ec3169265f6f2c"/>
            <w:r>
              <w:rPr>
                <w:rFonts w:hint="eastAsia" w:ascii="Times New Roman" w:hAnsi="Times New Roman"/>
                <w:color w:val="auto"/>
                <w:sz w:val="24"/>
                <w:szCs w:val="24"/>
                <w:highlight w:val="none"/>
              </w:rPr>
              <w:t xml:space="preserve">属性按以下第</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u w:val="single"/>
                <w:lang w:val="en-US" w:eastAsia="zh-CN"/>
              </w:rPr>
              <w:t xml:space="preserve">2</w:t>
            </w:r>
            <w:r>
              <w:rPr>
                <w:rFonts w:hint="eastAsia" w:ascii="Times New Roman" w:hAnsi="Times New Roman"/>
                <w:color w:val="auto"/>
                <w:sz w:val="24"/>
                <w:highlight w:val="none"/>
                <w:u w:val="single"/>
              </w:rPr>
              <w:t xml:space="preserve"> </w:t>
            </w:r>
            <w:r>
              <w:rPr>
                <w:rFonts w:hint="eastAsia" w:ascii="Times New Roman" w:hAnsi="Times New Roman"/>
                <w:color w:val="auto"/>
                <w:sz w:val="24"/>
                <w:szCs w:val="24"/>
                <w:highlight w:val="none"/>
              </w:rPr>
              <w:t xml:space="preserve">种确定：</w:t>
            </w:r>
            <w:r/>
          </w:p>
          <w:p>
            <w:pP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bookmarkEnd w:id="48"/>
            <w:r>
              <w:rPr>
                <w:rFonts w:hint="eastAsia" w:ascii="Times New Roman" w:hAnsi="Times New Roman"/>
                <w:color w:val="auto"/>
                <w:sz w:val="24"/>
                <w:szCs w:val="24"/>
                <w:highlight w:val="none"/>
              </w:rPr>
              <w:t xml:space="preserve">.货物</w:t>
            </w:r>
            <w:bookmarkStart w:id="49" w:name="EBd5c6c026f9674c39b21b31ecd0c1e7fa"/>
            <w:r>
              <w:rPr>
                <w:rFonts w:hint="eastAsia" w:ascii="Times New Roman" w:hAnsi="Times New Roman"/>
                <w:color w:val="auto"/>
                <w:sz w:val="24"/>
                <w:szCs w:val="24"/>
                <w:highlight w:val="none"/>
              </w:rPr>
              <w:t xml:space="preserve">采购；2.</w:t>
            </w:r>
            <w:bookmarkEnd w:id="49"/>
            <w:r>
              <w:rPr>
                <w:rFonts w:hint="eastAsia" w:ascii="Times New Roman" w:hAnsi="Times New Roman"/>
                <w:color w:val="auto"/>
                <w:sz w:val="24"/>
                <w:szCs w:val="24"/>
                <w:highlight w:val="none"/>
              </w:rPr>
              <w:t xml:space="preserve">服务</w:t>
            </w:r>
            <w:bookmarkStart w:id="50" w:name="EBf7d2a4f44ecb4166a93ea852e73be69f"/>
            <w:r>
              <w:rPr>
                <w:rFonts w:hint="eastAsia" w:ascii="Times New Roman" w:hAnsi="Times New Roman"/>
                <w:color w:val="auto"/>
                <w:sz w:val="24"/>
                <w:szCs w:val="24"/>
                <w:highlight w:val="none"/>
              </w:rPr>
              <w:t xml:space="preserve">采购；3.</w:t>
            </w:r>
            <w:bookmarkEnd w:id="50"/>
            <w:r>
              <w:rPr>
                <w:rFonts w:hint="eastAsia" w:ascii="Times New Roman" w:hAnsi="Times New Roman"/>
                <w:color w:val="auto"/>
                <w:sz w:val="24"/>
                <w:szCs w:val="24"/>
                <w:highlight w:val="non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none"/>
              </w:rPr>
            </w:pPr>
            <w:r/>
            <w:bookmarkStart w:id="51" w:name="EB7cb3b26264aa42768f7d22ea127b1f70"/>
            <w:r>
              <w:rPr>
                <w:rFonts w:hint="eastAsia" w:ascii="Times New Roman" w:hAnsi="Times New Roman" w:cs="仿宋_GB2312"/>
                <w:color w:val="auto"/>
                <w:sz w:val="24"/>
                <w:szCs w:val="24"/>
                <w:highlight w:val="none"/>
              </w:rPr>
              <w:t xml:space="preserve">60</w:t>
            </w:r>
            <w:bookmarkEnd w:id="51"/>
            <w:r>
              <w:rPr>
                <w:rFonts w:hint="eastAsia" w:ascii="Times New Roman" w:hAnsi="Times New Roman"/>
                <w:color w:val="auto"/>
                <w:sz w:val="24"/>
                <w:szCs w:val="24"/>
                <w:highlight w:val="non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提交加密电子响应文件</w:t>
            </w:r>
            <w:r>
              <w:rPr>
                <w:rFonts w:hint="eastAsia" w:ascii="Times New Roman" w:hAnsi="Times New Roman"/>
                <w:color w:val="auto"/>
                <w:sz w:val="24"/>
                <w:highlight w:val="none"/>
                <w:u w:val="single"/>
              </w:rPr>
              <w:t xml:space="preserve"> 1 </w:t>
            </w:r>
            <w:r>
              <w:rPr>
                <w:rFonts w:hint="eastAsia" w:ascii="Times New Roman" w:hAnsi="Times New Roman"/>
                <w:color w:val="auto"/>
                <w:sz w:val="24"/>
                <w:szCs w:val="24"/>
                <w:highlight w:val="non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2" w:name="OLE_LINK8"/>
            <w:r>
              <w:rPr>
                <w:rFonts w:hint="eastAsia" w:ascii="Times New Roman" w:hAnsi="Times New Roman" w:cs="仿宋"/>
                <w:color w:val="auto"/>
                <w:sz w:val="24"/>
                <w:highlight w:val="none"/>
              </w:rPr>
              <w:t xml:space="preserve">应当符合《政</w:t>
            </w:r>
            <w:bookmarkStart w:id="53" w:name="OLE_LINK1"/>
            <w:r>
              <w:rPr>
                <w:rFonts w:hint="eastAsia" w:ascii="Times New Roman" w:hAnsi="Times New Roman" w:cs="仿宋"/>
                <w:color w:val="auto"/>
                <w:sz w:val="24"/>
                <w:highlight w:val="none"/>
              </w:rPr>
              <w:t xml:space="preserve">府采购进口产品管理办法</w:t>
            </w:r>
            <w:bookmarkEnd w:id="53"/>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2"/>
            <w:r/>
          </w:p>
          <w:p>
            <w:pPr>
              <w:spacing w:line="360" w:lineRule="exact"/>
              <w:widowControl/>
              <w:rPr>
                <w:rFonts w:ascii="Times New Roman" w:hAnsi="Times New Roman"/>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szCs w:val="24"/>
                <w:highlight w:val="none"/>
              </w:rPr>
              <w:t xml:space="preserve">种方式确定成交人：</w:t>
            </w:r>
            <w:r/>
          </w:p>
          <w:p>
            <w:pPr>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none"/>
              </w:rPr>
            </w:pPr>
            <w:r>
              <w:rPr>
                <w:rFonts w:hint="eastAsia" w:ascii="Times New Roman" w:hAnsi="Times New Roman" w:cs="仿宋"/>
                <w:color w:val="auto"/>
                <w:sz w:val="24"/>
                <w:szCs w:val="24"/>
                <w:highlight w:val="none"/>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4"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4"/>
            <w:r>
              <w:rPr>
                <w:rFonts w:hint="eastAsia" w:ascii="Times New Roman" w:hAnsi="Times New Roman" w:cs="仿宋"/>
                <w:color w:val="auto"/>
                <w:sz w:val="24"/>
                <w:szCs w:val="24"/>
                <w:highlight w:val="none"/>
              </w:rPr>
              <w:t xml:space="preserve">允许分包，</w:t>
            </w:r>
            <w:bookmarkStart w:id="55"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5"/>
            <w:r>
              <w:rPr>
                <w:rFonts w:hint="eastAsia" w:ascii="Times New Roman" w:hAnsi="Times New Roman" w:cs="仿宋"/>
                <w:color w:val="auto"/>
                <w:sz w:val="24"/>
                <w:szCs w:val="24"/>
                <w:highlight w:val="none"/>
              </w:rPr>
              <w:t xml:space="preserve">无</w:t>
            </w:r>
            <w:r/>
          </w:p>
          <w:p>
            <w:pPr>
              <w:spacing w:line="360" w:lineRule="exact"/>
              <w:rPr>
                <w:rFonts w:ascii="Times New Roman" w:hAnsi="Times New Roman"/>
                <w:color w:val="auto"/>
                <w:highlight w:val="none"/>
              </w:rPr>
            </w:pPr>
            <w:r>
              <w:rPr>
                <w:rFonts w:hint="eastAsia" w:ascii="Times New Roman" w:hAnsi="Times New Roman" w:cs="仿宋"/>
                <w:color w:val="auto"/>
                <w:sz w:val="24"/>
                <w:szCs w:val="24"/>
                <w:highlight w:val="none"/>
              </w:rPr>
              <w:t xml:space="preserve">2.不允许分包。</w:t>
            </w:r>
            <w:r/>
          </w:p>
        </w:tc>
      </w:tr>
      <w:tr>
        <w:trPr/>
        <w:tc>
          <w:tcPr>
            <w:tcW w:w="860" w:type="dxa"/>
            <w:vAlign w:val="center"/>
            <w:textDirection w:val="lrTb"/>
            <w:noWrap w:val="false"/>
          </w:tcPr>
          <w:p>
            <w:pPr>
              <w:jc w:val="center"/>
              <w:spacing w:line="360" w:lineRule="exact"/>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8</w:t>
            </w:r>
            <w:r/>
          </w:p>
        </w:tc>
        <w:tc>
          <w:tcPr>
            <w:shd w:val="clear" w:color="auto" w:fill="auto"/>
            <w:tcW w:w="2414"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lang w:val="en-US" w:eastAsia="zh-CN" w:bidi="ar-SA"/>
              </w:rPr>
            </w:pPr>
            <w:r>
              <w:rPr>
                <w:rFonts w:hint="eastAsia" w:ascii="Times New Roman" w:hAnsi="Times New Roman" w:cs="仿宋"/>
                <w:color w:val="000000"/>
                <w:sz w:val="24"/>
                <w:szCs w:val="24"/>
                <w:highlight w:val="none"/>
                <w:lang w:val="en-US" w:eastAsia="zh-CN"/>
              </w:rPr>
              <w:t xml:space="preserve">专家</w:t>
            </w:r>
            <w:r>
              <w:rPr>
                <w:rFonts w:hint="eastAsia" w:ascii="Times New Roman" w:hAnsi="Times New Roman" w:cs="仿宋"/>
                <w:color w:val="000000"/>
                <w:sz w:val="24"/>
                <w:szCs w:val="24"/>
                <w:highlight w:val="none"/>
              </w:rPr>
              <w:t xml:space="preserve">评审劳务报酬支付标准、方式及周期</w:t>
            </w:r>
            <w:r/>
          </w:p>
        </w:tc>
        <w:tc>
          <w:tcPr>
            <w:shd w:val="clear" w:color="auto" w:fill="auto"/>
            <w:tcW w:w="5786" w:type="dxa"/>
            <w:vAlign w:val="center"/>
            <w:textDirection w:val="lrTb"/>
            <w:noWrap w:val="false"/>
          </w:tcPr>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支付标准</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参照《宿迁市政府采购专家评审费发放标准》宿财购</w:t>
            </w:r>
            <w:r>
              <w:rPr>
                <w:rFonts w:hint="eastAsia" w:ascii="Times New Roman" w:hAnsi="Times New Roman" w:eastAsia="宋体" w:cs="仿宋"/>
                <w:color w:val="000000"/>
                <w:sz w:val="24"/>
                <w:szCs w:val="24"/>
                <w:highlight w:val="none"/>
                <w:lang w:eastAsia="zh-CN"/>
              </w:rPr>
              <w:t xml:space="preserve">〔2018〕32号</w:t>
            </w:r>
            <w:r>
              <w:rPr>
                <w:rFonts w:hint="eastAsia" w:ascii="Times New Roman" w:hAnsi="Times New Roman" w:eastAsia="宋体" w:cs="仿宋"/>
                <w:color w:val="000000"/>
                <w:sz w:val="24"/>
                <w:szCs w:val="24"/>
                <w:highlight w:val="none"/>
              </w:rPr>
              <w:t xml:space="preserve">支付，</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2小时以内200元</w:t>
            </w:r>
            <w:r>
              <w:rPr>
                <w:rFonts w:hint="eastAsia" w:ascii="Times New Roman" w:hAnsi="Times New Roman" w:eastAsia="宋体"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人</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超过2小时不足8小时的，按100元</w:t>
            </w:r>
            <w:r>
              <w:rPr>
                <w:rFonts w:hint="eastAsia" w:ascii="Times New Roman" w:hAnsi="Times New Roman" w:eastAsia="宋体"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人·小时计算</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连续评审超过8小时，超出部分按200元/人·小时计算。</w:t>
            </w:r>
            <w:r>
              <w:rPr>
                <w:rFonts w:hint="eastAsia" w:ascii="Times New Roman" w:hAnsi="Times New Roman" w:eastAsia="宋体" w:cs="仿宋"/>
                <w:color w:val="000000"/>
                <w:sz w:val="24"/>
                <w:szCs w:val="24"/>
                <w:highlight w:val="none"/>
                <w:lang w:eastAsia="zh-CN"/>
              </w:rPr>
              <w:t xml:space="preserve">）</w:t>
            </w:r>
            <w:r/>
          </w:p>
          <w:p>
            <w:pPr>
              <w:jc w:val="left"/>
              <w:spacing w:line="400" w:lineRule="exact"/>
              <w:rPr>
                <w:rFonts w:hint="eastAsia" w:ascii="Times New Roman" w:hAnsi="Times New Roman" w:eastAsia="宋体" w:cs="仿宋"/>
                <w:color w:val="000000"/>
                <w:sz w:val="24"/>
                <w:szCs w:val="24"/>
                <w:highlight w:val="none"/>
                <w:lang w:val="en-US" w:eastAsia="zh-CN" w:bidi="ar-SA"/>
              </w:rPr>
            </w:pPr>
            <w:r>
              <w:rPr>
                <w:rFonts w:hint="eastAsia" w:ascii="Times New Roman" w:hAnsi="Times New Roman" w:eastAsia="宋体" w:cs="仿宋"/>
                <w:color w:val="000000"/>
                <w:sz w:val="24"/>
                <w:szCs w:val="24"/>
                <w:highlight w:val="none"/>
              </w:rPr>
              <w:t xml:space="preserve">支付方式及周期</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费用由采购人通过预算一体化系统支付评审费，支付周期不超过评审结束后</w:t>
            </w:r>
            <w:r>
              <w:rPr>
                <w:rFonts w:hint="eastAsia" w:ascii="Times New Roman" w:hAnsi="Times New Roman" w:cs="仿宋"/>
                <w:color w:val="000000"/>
                <w:sz w:val="24"/>
                <w:szCs w:val="24"/>
                <w:highlight w:val="none"/>
                <w:lang w:val="en-US" w:eastAsia="zh-CN"/>
              </w:rPr>
              <w:t xml:space="preserve">30</w:t>
            </w:r>
            <w:r>
              <w:rPr>
                <w:rFonts w:hint="eastAsia" w:ascii="Times New Roman" w:hAnsi="Times New Roman" w:eastAsia="宋体" w:cs="仿宋"/>
                <w:color w:val="000000"/>
                <w:sz w:val="24"/>
                <w:szCs w:val="24"/>
                <w:highlight w:val="none"/>
              </w:rPr>
              <w:t xml:space="preserve">个工作日</w:t>
            </w:r>
            <w:r>
              <w:rPr>
                <w:rFonts w:hint="eastAsia" w:ascii="Times New Roman" w:hAnsi="Times New Roman" w:eastAsia="宋体" w:cs="仿宋"/>
                <w:color w:val="000000"/>
                <w:sz w:val="24"/>
                <w:szCs w:val="24"/>
                <w:highlight w:val="none"/>
                <w:lang w:eastAsia="zh-CN"/>
              </w:rPr>
              <w:t xml:space="preserve">。因专家原因导致项目废标，则不需要向应当承担责任的专家支付费用。</w:t>
            </w:r>
            <w:r/>
          </w:p>
        </w:tc>
      </w:tr>
      <w:tr>
        <w:trPr/>
        <w:tc>
          <w:tcPr>
            <w:tcW w:w="860" w:type="dxa"/>
            <w:vAlign w:val="center"/>
            <w:textDirection w:val="lrTb"/>
            <w:noWrap w:val="false"/>
          </w:tcPr>
          <w:p>
            <w:pPr>
              <w:jc w:val="center"/>
              <w:spacing w:line="360" w:lineRule="exact"/>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rPr>
            </w:pPr>
            <w:r>
              <w:rPr>
                <w:rFonts w:hint="eastAsia" w:ascii="Times New Roman" w:hAnsi="Times New Roman" w:cs="仿宋"/>
                <w:color w:val="auto"/>
                <w:sz w:val="24"/>
                <w:szCs w:val="24"/>
                <w:highlight w:val="none"/>
                <w:lang w:val="en-US" w:eastAsia="zh-CN"/>
              </w:rPr>
              <w:t xml:space="preserve">由采购人支付，</w:t>
            </w:r>
            <w:r>
              <w:rPr>
                <w:rFonts w:hint="default" w:ascii="Times New Roman" w:hAnsi="Times New Roman" w:cs="仿宋"/>
                <w:color w:val="auto"/>
                <w:sz w:val="24"/>
                <w:szCs w:val="24"/>
                <w:highlight w:val="none"/>
                <w:lang w:val="en-US"/>
              </w:rPr>
              <w:t xml:space="preserve">代理费</w:t>
            </w:r>
            <w:r>
              <w:rPr>
                <w:rFonts w:hint="eastAsia" w:ascii="Times New Roman" w:hAnsi="Times New Roman" w:cs="仿宋"/>
                <w:color w:val="auto"/>
                <w:sz w:val="24"/>
                <w:szCs w:val="24"/>
                <w:highlight w:val="none"/>
                <w:lang w:val="en-US" w:eastAsia="zh-CN"/>
              </w:rPr>
              <w:t xml:space="preserve">：4900元。</w:t>
            </w:r>
            <w:r/>
          </w:p>
        </w:tc>
      </w:tr>
      <w:tr>
        <w:trPr>
          <w:trHeight w:val="549"/>
        </w:trPr>
        <w:tc>
          <w:tcPr>
            <w:tcW w:w="860" w:type="dxa"/>
            <w:vAlign w:val="center"/>
            <w:textDirection w:val="lrTb"/>
            <w:noWrap w:val="false"/>
          </w:tcPr>
          <w:p>
            <w:pPr>
              <w:jc w:val="center"/>
              <w:spacing w:line="360" w:lineRule="exact"/>
              <w:rPr>
                <w:rFonts w:hint="default"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10</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rPr>
              <w:t xml:space="preserve">1.</w:t>
            </w: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p>
            <w:pPr>
              <w:jc w:val="left"/>
              <w:spacing w:line="360" w:lineRule="exact"/>
              <w:widowControl/>
              <w:rPr>
                <w:rFonts w:hint="default" w:ascii="Times New Roman" w:hAnsi="Times New Roman" w:eastAsia="宋体" w:cs="仿宋"/>
                <w:color w:val="000000"/>
                <w:sz w:val="24"/>
                <w:szCs w:val="24"/>
                <w:highlight w:val="none"/>
                <w:lang w:val="en-US" w:eastAsia="zh-CN"/>
              </w:rPr>
            </w:pPr>
            <w:r>
              <w:rPr>
                <w:rFonts w:hint="eastAsia" w:ascii="Times New Roman" w:hAnsi="Times New Roman" w:cs="仿宋"/>
                <w:b/>
                <w:bCs/>
                <w:color w:val="auto"/>
                <w:sz w:val="24"/>
                <w:szCs w:val="24"/>
                <w:highlight w:val="none"/>
              </w:rPr>
              <w:t xml:space="preserve">2.开标一览表中须填写单价，未按单价报价的作无效标处理。</w:t>
            </w:r>
            <w:r/>
          </w:p>
        </w:tc>
      </w:tr>
    </w:tbl>
    <w:p>
      <w:pPr>
        <w:rPr>
          <w:color w:val="auto"/>
          <w:highlight w:val="cyan"/>
        </w:rPr>
      </w:pPr>
      <w:r>
        <w:rPr>
          <w:rFonts w:hint="eastAsia"/>
          <w:color w:val="auto"/>
          <w:highlight w:val="white"/>
        </w:rPr>
        <w:t xml:space="preserve"> </w:t>
      </w:r>
      <w:bookmarkStart w:id="56" w:name="EB82c309ec298f48ddb3e82727ccd33ee6"/>
      <w:r>
        <w:rPr>
          <w:rFonts w:hint="eastAsia"/>
          <w:color w:val="auto"/>
          <w:sz w:val="20"/>
          <w:highlight w:val="white"/>
        </w:rPr>
        <w:t xml:space="preserve"> </w:t>
      </w:r>
      <w:bookmarkEnd w:id="56"/>
      <w:r/>
      <w:bookmarkStart w:id="57" w:name="EB4e53ab09513543cba19ce3e66d2f6a63"/>
      <w:r>
        <w:rPr>
          <w:rFonts w:hint="eastAsia"/>
          <w:color w:val="auto"/>
          <w:sz w:val="20"/>
          <w:highlight w:val="white"/>
        </w:rPr>
        <w:t xml:space="preserve"> </w:t>
      </w:r>
      <w:bookmarkEnd w:id="57"/>
      <w:r/>
      <w:bookmarkStart w:id="58" w:name="EB8c26f8afa7584ea1b034a6a76c768ea7"/>
      <w:r>
        <w:rPr>
          <w:rFonts w:hint="eastAsia"/>
          <w:color w:val="auto"/>
          <w:sz w:val="20"/>
          <w:highlight w:val="white"/>
        </w:rPr>
        <w:t xml:space="preserve"> </w:t>
      </w:r>
      <w:bookmarkEnd w:id="58"/>
      <w:r/>
      <w:r/>
    </w:p>
    <w:p>
      <w:pPr>
        <w:rPr>
          <w:color w:val="auto"/>
          <w:highlight w:val="white"/>
        </w:rPr>
      </w:pPr>
      <w:r/>
      <w:bookmarkStart w:id="59" w:name="_Toc103929992"/>
      <w:r>
        <w:rPr>
          <w:rFonts w:hint="eastAsia"/>
          <w:color w:val="auto"/>
          <w:highlight w:val="white"/>
        </w:rPr>
        <w:br w:type="page" w:clear="all"/>
      </w:r>
      <w:r/>
    </w:p>
    <w:p>
      <w:pPr>
        <w:pStyle w:val="72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9"/>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60" w:name="EB0ab712769e2e42e6a6f2af6650416c65"/>
      <w:r>
        <w:rPr>
          <w:rFonts w:hint="eastAsia"/>
          <w:color w:val="auto"/>
          <w:sz w:val="20"/>
          <w:highlight w:val="white"/>
        </w:rPr>
        <w:t xml:space="preserve"> </w:t>
      </w:r>
      <w:bookmarkEnd w:id="60"/>
      <w:r/>
      <w:bookmarkStart w:id="61" w:name="EBd85facb65573448580cc1a8e43699cab"/>
      <w:r>
        <w:rPr>
          <w:rFonts w:hint="eastAsia"/>
          <w:color w:val="auto"/>
          <w:sz w:val="20"/>
          <w:highlight w:val="white"/>
        </w:rPr>
        <w:t xml:space="preserve"> </w:t>
      </w:r>
      <w:bookmarkEnd w:id="61"/>
      <w:r/>
      <w:r/>
    </w:p>
    <w:p>
      <w:pPr>
        <w:pStyle w:val="728"/>
        <w:ind w:firstLine="320"/>
        <w:spacing w:before="0" w:after="0" w:line="520" w:lineRule="exact"/>
        <w:rPr>
          <w:rFonts w:hint="eastAsia" w:ascii="黑体" w:hAnsi="黑体" w:eastAsia="黑体" w:cs="黑体"/>
          <w:color w:val="auto"/>
          <w:sz w:val="32"/>
        </w:rPr>
      </w:pPr>
      <w:r/>
      <w:bookmarkStart w:id="62" w:name="_Toc103929993"/>
      <w:r>
        <w:rPr>
          <w:rFonts w:hint="eastAsia" w:ascii="黑体" w:hAnsi="黑体" w:eastAsia="黑体" w:cs="黑体"/>
          <w:color w:val="auto"/>
          <w:sz w:val="32"/>
        </w:rPr>
        <w:t xml:space="preserve">二、竞争性谈判文件</w:t>
      </w:r>
      <w:bookmarkEnd w:id="62"/>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firstLine="482"/>
        <w:spacing w:line="480" w:lineRule="exact"/>
        <w:rPr>
          <w:rFonts w:ascii="Times New Roman" w:hAnsi="Times New Roman" w:cs="仿宋"/>
          <w:b/>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6.1</w:t>
      </w:r>
      <w:r>
        <w:rPr>
          <w:rFonts w:hint="eastAsia" w:ascii="Times New Roman" w:hAnsi="Times New Roman" w:cs="仿宋"/>
          <w:b/>
          <w:bCs/>
          <w:color w:val="auto"/>
          <w:sz w:val="24"/>
          <w:highlight w:val="none"/>
          <w:u w:val="single"/>
        </w:rPr>
        <w:t xml:space="preserve">  </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ascii="Times New Roman" w:hAnsi="Times New Roman" w:cs="仿宋"/>
          <w:color w:val="auto"/>
          <w:sz w:val="24"/>
        </w:rPr>
      </w:pPr>
      <w:r/>
      <w:bookmarkStart w:id="63"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63"/>
      <w:r/>
      <w:bookmarkStart w:id="64" w:name="EBbc1095d01213421fbd0d2b9a5a5b5191"/>
      <w:r>
        <w:rPr>
          <w:rFonts w:ascii="Times New Roman" w:hAnsi="Times New Roman"/>
          <w:color w:val="auto"/>
          <w:sz w:val="20"/>
          <w:highlight w:val="white"/>
        </w:rPr>
        <w:t xml:space="preserve"> </w:t>
      </w:r>
      <w:bookmarkEnd w:id="64"/>
      <w:r/>
      <w:bookmarkStart w:id="65" w:name="EB84af41cf8ece42ec9fc3ba1450690185"/>
      <w:r>
        <w:rPr>
          <w:rFonts w:ascii="Times New Roman" w:hAnsi="Times New Roman"/>
          <w:color w:val="auto"/>
          <w:sz w:val="20"/>
          <w:highlight w:val="white"/>
        </w:rPr>
        <w:t xml:space="preserve"> </w:t>
      </w:r>
      <w:bookmarkEnd w:id="65"/>
      <w:r/>
      <w:bookmarkStart w:id="66" w:name="_Toc103929994"/>
      <w:r>
        <w:rPr>
          <w:rFonts w:ascii="Times New Roman" w:hAnsi="Times New Roman" w:eastAsia="黑体"/>
          <w:color w:val="auto"/>
          <w:sz w:val="32"/>
        </w:rPr>
        <w:t xml:space="preserve">三、响应文件的编制</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7"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7"/>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8" w:name="EBe9f85f1ccf0042b89b069c1fc92d7bd9"/>
      <w:r>
        <w:rPr>
          <w:rFonts w:ascii="Times New Roman" w:hAnsi="Times New Roman"/>
          <w:color w:val="auto"/>
          <w:sz w:val="24"/>
          <w:highlight w:val="white"/>
        </w:rPr>
        <w:t xml:space="preserve">本项目不收取谈判保证金。</w:t>
      </w:r>
      <w:bookmarkEnd w:id="68"/>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9"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9"/>
      <w:r/>
      <w:r/>
    </w:p>
    <w:p>
      <w:pPr>
        <w:pStyle w:val="728"/>
        <w:ind w:firstLine="320"/>
        <w:spacing w:before="0" w:after="0" w:line="520" w:lineRule="exact"/>
        <w:rPr>
          <w:rFonts w:ascii="Times New Roman" w:hAnsi="Times New Roman" w:eastAsia="黑体" w:cs="Times New Roman"/>
          <w:color w:val="auto"/>
          <w:sz w:val="32"/>
        </w:rPr>
      </w:pPr>
      <w:r/>
      <w:bookmarkStart w:id="70" w:name="_Toc103929995"/>
      <w:r>
        <w:rPr>
          <w:rFonts w:ascii="Times New Roman" w:hAnsi="Times New Roman" w:eastAsia="黑体" w:cs="Times New Roman"/>
          <w:color w:val="auto"/>
          <w:sz w:val="32"/>
        </w:rPr>
        <w:t xml:space="preserve">四、响应文件的提交</w:t>
      </w:r>
      <w:bookmarkEnd w:id="70"/>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28"/>
        <w:ind w:firstLine="320"/>
        <w:spacing w:before="0" w:after="0" w:line="520" w:lineRule="exact"/>
        <w:rPr>
          <w:rFonts w:ascii="Times New Roman" w:hAnsi="Times New Roman" w:eastAsia="黑体" w:cs="Times New Roman"/>
          <w:color w:val="auto"/>
          <w:sz w:val="32"/>
        </w:rPr>
      </w:pPr>
      <w:r/>
      <w:bookmarkStart w:id="71" w:name="_Toc103929997"/>
      <w:r>
        <w:rPr>
          <w:rFonts w:ascii="Times New Roman" w:hAnsi="Times New Roman" w:eastAsia="黑体" w:cs="Times New Roman"/>
          <w:color w:val="auto"/>
          <w:sz w:val="32"/>
        </w:rPr>
        <w:t xml:space="preserve">五、谈判程序及最后报价</w:t>
      </w:r>
      <w:bookmarkEnd w:id="7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15.2供应商用于解密的CA证书应为该响应文件生成加密、上传的同一把CA证书。供应商应登录“苏采云”系统进入“开标大厅”，在系统约定时间内使用CA证书解密，未在成功解密的，视为其放弃谈判。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15.3供应商在谈判全过程中应保持通讯畅通，及时登录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72"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72"/>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17.9</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73"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73"/>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pStyle w:val="728"/>
        <w:ind w:firstLine="320"/>
        <w:spacing w:before="0" w:after="0" w:line="520" w:lineRule="exact"/>
        <w:rPr>
          <w:rFonts w:hint="eastAsia" w:ascii="黑体" w:hAnsi="黑体" w:eastAsia="黑体" w:cs="黑体"/>
          <w:color w:val="auto"/>
          <w:sz w:val="32"/>
        </w:rPr>
      </w:pPr>
      <w:r/>
      <w:bookmarkStart w:id="74" w:name="_Toc103929996"/>
      <w:r>
        <w:rPr>
          <w:rFonts w:hint="eastAsia" w:ascii="黑体" w:hAnsi="黑体" w:eastAsia="黑体" w:cs="黑体"/>
          <w:color w:val="auto"/>
          <w:sz w:val="32"/>
        </w:rPr>
        <w:t xml:space="preserve">六、</w:t>
      </w:r>
      <w:bookmarkEnd w:id="74"/>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18.9法律、法规规定的其它情况。</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5" w:name="OLE_LINK2"/>
      <w:r>
        <w:rPr>
          <w:rFonts w:hint="eastAsia" w:ascii="Times New Roman" w:hAnsi="Times New Roman" w:cs="仿宋"/>
          <w:b/>
          <w:color w:val="auto"/>
          <w:sz w:val="24"/>
        </w:rPr>
        <w:t xml:space="preserve">取消成交（候选）供应商资格</w:t>
      </w:r>
      <w:bookmarkEnd w:id="75"/>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21.6法律、法规规定的其它情况。</w:t>
      </w:r>
      <w:r>
        <w:rPr>
          <w:rFonts w:hint="eastAsia" w:ascii="Times New Roman" w:hAnsi="Times New Roman"/>
          <w:color w:val="auto"/>
          <w:sz w:val="24"/>
          <w:highlight w:val="white"/>
        </w:rPr>
        <w:t xml:space="preserve"> </w:t>
      </w:r>
      <w:r/>
    </w:p>
    <w:p>
      <w:pPr>
        <w:pStyle w:val="728"/>
        <w:ind w:firstLine="320"/>
        <w:spacing w:before="0" w:after="0" w:line="520" w:lineRule="exact"/>
        <w:rPr>
          <w:rFonts w:hint="eastAsia" w:ascii="黑体" w:hAnsi="黑体" w:eastAsia="黑体" w:cs="黑体"/>
          <w:color w:val="auto"/>
          <w:sz w:val="32"/>
        </w:rPr>
      </w:pPr>
      <w:r/>
      <w:bookmarkStart w:id="76" w:name="_Toc103929998"/>
      <w:r>
        <w:rPr>
          <w:rFonts w:hint="eastAsia" w:ascii="黑体" w:hAnsi="黑体" w:eastAsia="黑体" w:cs="黑体"/>
          <w:color w:val="auto"/>
          <w:sz w:val="32"/>
        </w:rPr>
        <w:t xml:space="preserve">七、成交及合同签订</w:t>
      </w:r>
      <w:bookmarkEnd w:id="76"/>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7" w:name="_Toc141869969"/>
      <w:r>
        <w:rPr>
          <w:rFonts w:hint="eastAsia" w:ascii="Times New Roman" w:hAnsi="Times New Roman" w:cs="仿宋"/>
          <w:b/>
          <w:color w:val="auto"/>
          <w:sz w:val="24"/>
        </w:rPr>
        <w:t xml:space="preserve">25、履约保证金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w:t>
      </w:r>
      <w:r>
        <w:rPr>
          <w:rFonts w:hint="eastAsia" w:ascii="Times New Roman" w:hAnsi="Times New Roman" w:cs="仿宋"/>
          <w:color w:val="auto"/>
          <w:sz w:val="24"/>
          <w:highlight w:val="none"/>
          <w:lang w:val="en-US" w:eastAsia="zh-CN"/>
        </w:rPr>
        <w:t xml:space="preserve">5</w:t>
      </w:r>
      <w:r>
        <w:rPr>
          <w:rFonts w:hint="eastAsia" w:ascii="Times New Roman" w:hAnsi="Times New Roman" w:cs="仿宋"/>
          <w:color w:val="auto"/>
          <w:sz w:val="24"/>
          <w:highlight w:val="none"/>
        </w:rPr>
        <w:t xml:space="preserve">.1履约保证金提交形式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w:t>
      </w:r>
      <w:r>
        <w:rPr>
          <w:rFonts w:hint="eastAsia" w:ascii="Times New Roman" w:hAnsi="Times New Roman" w:cs="仿宋"/>
          <w:color w:val="auto"/>
          <w:sz w:val="24"/>
          <w:highlight w:val="none"/>
          <w:lang w:val="en-US" w:eastAsia="zh-CN"/>
        </w:rPr>
        <w:t xml:space="preserve">5</w:t>
      </w:r>
      <w:r>
        <w:rPr>
          <w:rFonts w:hint="eastAsia" w:ascii="Times New Roman" w:hAnsi="Times New Roman" w:cs="仿宋"/>
          <w:color w:val="auto"/>
          <w:sz w:val="24"/>
          <w:highlight w:val="none"/>
        </w:rPr>
        <w:t xml:space="preserve">.2履约保证金提交金额</w:t>
      </w:r>
      <w:r/>
    </w:p>
    <w:p>
      <w:pPr>
        <w:ind w:firstLine="480"/>
        <w:spacing w:line="480" w:lineRule="exact"/>
        <w:rPr>
          <w:rFonts w:hint="eastAsia" w:ascii="Times New Roman" w:hAnsi="Times New Roman" w:cs="仿宋"/>
          <w:color w:val="000000"/>
          <w:sz w:val="24"/>
          <w:highlight w:val="none"/>
        </w:rPr>
      </w:pPr>
      <w:r/>
      <w:bookmarkStart w:id="78" w:name="_Hlk187842952"/>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u w:val="single"/>
          <w:lang w:val="en-US" w:eastAsia="zh-CN"/>
        </w:rPr>
        <w:t xml:space="preserve">1.2</w:t>
      </w:r>
      <w:r>
        <w:rPr>
          <w:rFonts w:hint="eastAsia" w:ascii="Times New Roman" w:hAnsi="Times New Roman" w:eastAsia="宋体" w:cs="仿宋"/>
          <w:color w:val="000000"/>
          <w:sz w:val="24"/>
          <w:highlight w:val="none"/>
        </w:rPr>
        <w:t xml:space="preserve"> %（履约保证金原提交金额的6折）提交。办理流程、偿付等内容见江苏</w:t>
      </w:r>
      <w:r>
        <w:rPr>
          <w:rFonts w:hint="eastAsia" w:ascii="Times New Roman" w:hAnsi="Times New Roman" w:cs="仿宋"/>
          <w:color w:val="000000"/>
          <w:sz w:val="24"/>
          <w:highlight w:val="none"/>
          <w:lang w:val="en-US" w:eastAsia="zh-CN"/>
        </w:rPr>
        <w:t xml:space="preserve">省</w:t>
      </w:r>
      <w:r>
        <w:rPr>
          <w:rFonts w:hint="eastAsia" w:ascii="Times New Roman" w:hAnsi="Times New Roman" w:eastAsia="宋体" w:cs="仿宋"/>
          <w:color w:val="000000"/>
          <w:sz w:val="24"/>
          <w:highlight w:val="none"/>
        </w:rPr>
        <w:t xml:space="preserve">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.3履约保证金退还方式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.4履约保证金退还条件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.5履约保证金退还时间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.6履约保证金不予退还情形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5</w:t>
      </w:r>
      <w:r>
        <w:rPr>
          <w:rFonts w:hint="eastAsia" w:ascii="Times New Roman" w:hAnsi="Times New Roman" w:cs="仿宋"/>
          <w:color w:val="000000"/>
          <w:sz w:val="24"/>
          <w:highlight w:val="none"/>
        </w:rPr>
        <w:t xml:space="preserve">.7逾期退还履约保证金违约责任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bookmarkEnd w:id="78"/>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7"/>
      <w:r/>
    </w:p>
    <w:p>
      <w:pPr>
        <w:pStyle w:val="728"/>
        <w:ind w:firstLine="320"/>
        <w:spacing w:before="0" w:after="0" w:line="520" w:lineRule="exact"/>
        <w:rPr>
          <w:rFonts w:hint="eastAsia" w:ascii="黑体" w:hAnsi="黑体" w:eastAsia="黑体" w:cs="黑体"/>
          <w:color w:val="auto"/>
          <w:sz w:val="32"/>
        </w:rPr>
      </w:pPr>
      <w:r/>
      <w:bookmarkStart w:id="79" w:name="_Toc141869970"/>
      <w:r>
        <w:rPr>
          <w:rFonts w:hint="eastAsia" w:ascii="黑体" w:hAnsi="黑体" w:eastAsia="黑体" w:cs="黑体"/>
          <w:color w:val="auto"/>
          <w:sz w:val="32"/>
        </w:rPr>
        <w:t xml:space="preserve">八、质疑与投诉</w:t>
      </w:r>
      <w:bookmarkEnd w:id="79"/>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28、质疑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28.1</w:t>
      </w:r>
      <w:r>
        <w:rPr>
          <w:rFonts w:hint="eastAsia" w:ascii="宋体" w:cs="宋体"/>
          <w:color w:val="auto"/>
          <w:sz w:val="24"/>
          <w:highlight w:val="none"/>
          <w:lang w:bidi="ar-SA"/>
        </w:rPr>
        <w:t xml:space="preserve">供应商认为采购文件、采购过程和中标结果使自己的权益受到损害的，可以在知道或者应知其权益受到损害之日起七个工作日内，以书面形式向采购人或者其委托的采购代理机构提出质疑。质疑超出采购机构代理范围的，投标人应当向采购人提出。</w:t>
      </w:r>
      <w:r>
        <w:rPr>
          <w:rFonts w:hint="eastAsia" w:ascii="Times New Roman" w:hAnsi="Times New Roman" w:cs="仿宋"/>
          <w:color w:val="auto"/>
          <w:sz w:val="24"/>
        </w:rPr>
        <w:t xml:space="preserve">质疑联系部门、联系电话、通讯地址详见采购公告。</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28.2供应商应知其权益受到损害之日，是指：</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（1）对本项目采购文件提出质疑的，为获取采购文件之日或者采购文件公告期限届满之日；</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（2）对本项目采购过程提出质疑的，为各采购程序环节结束之日；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（1）供应商的姓名或者名称、地址、邮编、联系人及联系电话；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（2）质疑项目的名称、编号；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（3）获取采购文件的时间；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（4）具体、明确的质疑事项和质疑事项相关的请求；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（5）事实依据；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（6）必要的法律依据；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（7）提出质疑的日期；</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29、投诉</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质疑供应商对采购人、采购代理机构的答复不满意，或者采购人、采购代理机构未在规定时间内作出答复的，可以在答复期满后15个工作日内向同级财政部门提起投诉。</w:t>
      </w:r>
      <w:r/>
    </w:p>
    <w:p>
      <w:pPr>
        <w:pStyle w:val="727"/>
        <w:jc w:val="center"/>
        <w:spacing w:before="200"/>
        <w:rPr>
          <w:rFonts w:ascii="Times New Roman" w:hAnsi="Times New Roman" w:eastAsia="黑体"/>
          <w:color w:val="auto"/>
          <w:sz w:val="44"/>
        </w:rPr>
      </w:pPr>
      <w:r/>
      <w:bookmarkStart w:id="80" w:name="_Toc103930001"/>
      <w:r/>
      <w:bookmarkStart w:id="81" w:name="_Toc17964"/>
      <w:r/>
      <w:bookmarkStart w:id="82" w:name="_Toc28543"/>
      <w:r>
        <w:rPr>
          <w:rFonts w:hint="eastAsia" w:ascii="Times New Roman" w:hAnsi="Times New Roman" w:eastAsia="黑体"/>
          <w:color w:val="auto"/>
          <w:sz w:val="44"/>
        </w:rPr>
        <w:t xml:space="preserve">第三章  </w:t>
      </w:r>
      <w:bookmarkEnd w:id="80"/>
      <w:r/>
      <w:bookmarkEnd w:id="81"/>
      <w:r>
        <w:rPr>
          <w:rFonts w:hint="eastAsia" w:ascii="Times New Roman" w:hAnsi="Times New Roman" w:eastAsia="黑体"/>
          <w:color w:val="auto"/>
          <w:sz w:val="44"/>
        </w:rPr>
        <w:t xml:space="preserve">评审方法</w:t>
      </w:r>
      <w:bookmarkEnd w:id="82"/>
      <w:r/>
      <w:r/>
    </w:p>
    <w:p>
      <w:pPr>
        <w:jc w:val="left"/>
        <w:spacing w:line="480" w:lineRule="exact"/>
        <w:rPr>
          <w:rFonts w:ascii="Times New Roman" w:hAnsi="Times New Roman" w:cs="仿宋"/>
          <w:b/>
          <w:bCs/>
          <w:color w:val="auto"/>
          <w:sz w:val="24"/>
        </w:rPr>
      </w:pPr>
      <w:r>
        <w:rPr>
          <w:rFonts w:hint="eastAsia" w:ascii="Times New Roman" w:hAnsi="Times New Roman" w:eastAsia="宋体" w:cs="Times New Roman"/>
          <w:b/>
          <w:sz w:val="28"/>
          <w:szCs w:val="22"/>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3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谈判响应函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cs="仿宋"/>
                <w:color w:val="auto"/>
                <w:highlight w:val="none"/>
              </w:rPr>
              <w:t xml:space="preserve">投标代理人</w:t>
            </w:r>
            <w:r>
              <w:rPr>
                <w:rFonts w:hint="eastAsia" w:ascii="Times New Roman" w:hAnsi="Times New Roman" w:cs="仿宋"/>
                <w:color w:val="auto"/>
                <w:highlight w:val="none"/>
                <w:lang w:eastAsia="zh-CN"/>
              </w:rPr>
              <w:t xml:space="preserve">（</w:t>
            </w:r>
            <w:r>
              <w:rPr>
                <w:rFonts w:hint="eastAsia" w:ascii="Times New Roman" w:hAnsi="Times New Roman" w:cs="仿宋"/>
                <w:color w:val="auto"/>
                <w:highlight w:val="none"/>
              </w:rPr>
              <w:t xml:space="preserve">授权委托人）资格要求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cs="仿宋"/>
                <w:color w:val="auto"/>
                <w:highlight w:val="none"/>
              </w:rPr>
              <w:t xml:space="preserve">符合</w:t>
            </w:r>
            <w:r>
              <w:rPr>
                <w:rFonts w:hint="eastAsia" w:ascii="Times New Roman" w:hAnsi="Times New Roman" w:cs="仿宋"/>
                <w:color w:val="auto"/>
              </w:rPr>
              <w:t xml:space="preserve">谈判</w:t>
            </w:r>
            <w:r>
              <w:rPr>
                <w:rFonts w:hint="eastAsia" w:ascii="Times New Roman" w:hAnsi="Times New Roman" w:cs="仿宋"/>
                <w:color w:val="auto"/>
                <w:highlight w:val="none"/>
              </w:rPr>
              <w:t xml:space="preserve">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default" w:ascii="Times New Roman" w:hAnsi="Times New Roman" w:eastAsia="宋体" w:cs="仿宋"/>
                <w:color w:val="auto"/>
                <w:highlight w:val="none"/>
                <w:lang w:val="en-US" w:eastAsia="zh-CN"/>
              </w:rPr>
            </w:pPr>
            <w:r>
              <w:rPr>
                <w:rFonts w:hint="eastAsia" w:ascii="Times New Roman" w:hAnsi="Times New Roman" w:cs="仿宋"/>
                <w:color w:val="auto"/>
                <w:highlight w:val="none"/>
                <w:lang w:val="en-US" w:eastAsia="zh-CN"/>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符合谈判文件要求</w:t>
            </w:r>
            <w:r/>
          </w:p>
        </w:tc>
      </w:tr>
    </w:tbl>
    <w:p>
      <w:pPr>
        <w:jc w:val="left"/>
        <w:spacing w:line="480" w:lineRule="exact"/>
        <w:rPr>
          <w:rFonts w:ascii="Times New Roman" w:hAnsi="Times New Roman" w:cs="仿宋"/>
          <w:b/>
          <w:bCs/>
          <w:color w:val="auto"/>
          <w:sz w:val="24"/>
        </w:rPr>
      </w:pPr>
      <w:r>
        <w:rPr>
          <w:rFonts w:hint="eastAsia" w:ascii="Times New Roman" w:hAnsi="Times New Roman" w:eastAsia="宋体" w:cs="Times New Roman"/>
          <w:b/>
          <w:sz w:val="28"/>
          <w:szCs w:val="22"/>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3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default" w:eastAsia="宋体"/>
                <w:color w:val="auto"/>
                <w:szCs w:val="22"/>
                <w:highlight w:val="none"/>
                <w:lang w:val="en-US" w:eastAsia="zh-CN"/>
              </w:rPr>
            </w:pPr>
            <w:r>
              <w:rPr>
                <w:rFonts w:hint="eastAsia"/>
                <w:color w:val="auto"/>
                <w:szCs w:val="22"/>
                <w:highlight w:val="none"/>
                <w:lang w:val="en-US" w:eastAsia="zh-CN"/>
              </w:rPr>
              <w:t xml:space="preserve">报价符合性审查</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rPr>
            </w:pPr>
            <w:r>
              <w:rPr>
                <w:rFonts w:hint="eastAsia" w:ascii="Times New Roman" w:hAnsi="Times New Roman" w:cs="仿宋"/>
                <w:color w:val="auto"/>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color w:val="auto"/>
              </w:rPr>
            </w:pPr>
            <w:r>
              <w:rPr>
                <w:color w:val="auto"/>
                <w:szCs w:val="22"/>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rPr>
            </w:pPr>
            <w:r>
              <w:rPr>
                <w:color w:val="auto"/>
                <w:szCs w:val="22"/>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rPr>
            </w:pPr>
            <w:r>
              <w:rPr>
                <w:rFonts w:hint="eastAsia" w:ascii="Times New Roman" w:hAnsi="Times New Roman" w:cs="仿宋"/>
                <w:color w:val="auto"/>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符合谈判文件要求</w:t>
            </w:r>
            <w:r/>
          </w:p>
        </w:tc>
      </w:tr>
    </w:tbl>
    <w:p>
      <w:pPr>
        <w:keepLines w:val="0"/>
        <w:keepNext w:val="0"/>
        <w:pageBreakBefore w:val="0"/>
        <w:spacing w:line="360" w:lineRule="auto"/>
        <w:widowControl w:val="off"/>
        <w:rPr>
          <w:rFonts w:hint="default" w:ascii="Times New Roman" w:hAnsi="Times New Roman" w:cs="Times New Roman"/>
          <w:b/>
          <w:sz w:val="28"/>
          <w:szCs w:val="22"/>
        </w:rPr>
      </w:pPr>
      <w:r>
        <w:rPr>
          <w:rFonts w:hint="default" w:ascii="Times New Roman" w:hAnsi="Times New Roman" w:eastAsia="宋体" w:cs="Times New Roman"/>
          <w:b/>
          <w:sz w:val="28"/>
          <w:szCs w:val="22"/>
        </w:rPr>
        <w:t xml:space="preserve">三、评分办法—最低评标价法</w:t>
      </w:r>
      <w:r/>
    </w:p>
    <w:p>
      <w:pPr>
        <w:ind w:firstLine="482"/>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eastAsia="宋体" w:cs="Times New Roman"/>
          <w:b/>
          <w:sz w:val="24"/>
        </w:rPr>
        <w:t xml:space="preserve">1.评标办法：</w:t>
      </w:r>
      <w:r>
        <w:rPr>
          <w:rFonts w:hint="default" w:ascii="Times New Roman" w:hAnsi="Times New Roman" w:eastAsia="宋体" w:cs="Times New Roman"/>
          <w:bCs/>
          <w:sz w:val="24"/>
        </w:rPr>
        <w:t xml:space="preserve">本项目采用最低评标价法，谈判小组将从质量和服务均能满足采购文件实质性响应要求的供应商中，按照最后报价由低到高顺序推荐3名成交候选供应商，供应商的最后报价如相同</w:t>
      </w:r>
      <w:r>
        <w:rPr>
          <w:rFonts w:hint="eastAsia" w:ascii="宋体" w:hAnsi="宋体" w:eastAsia="宋体" w:cs="宋体"/>
          <w:bCs/>
          <w:sz w:val="24"/>
        </w:rPr>
        <w:t xml:space="preserve">，</w:t>
      </w:r>
      <w:bookmarkStart w:id="83" w:name="OLE_LINK12"/>
      <w:r>
        <w:rPr>
          <w:rFonts w:hint="default" w:ascii="Times New Roman" w:hAnsi="Times New Roman" w:cs="Times New Roman"/>
          <w:bCs/>
          <w:sz w:val="24"/>
        </w:rPr>
        <w:t xml:space="preserve">则</w:t>
      </w:r>
      <w:bookmarkStart w:id="84" w:name="OLE_LINK11"/>
      <w:r>
        <w:rPr>
          <w:rFonts w:hint="default" w:ascii="Times New Roman" w:hAnsi="Times New Roman" w:cs="Times New Roman"/>
          <w:bCs/>
          <w:sz w:val="24"/>
        </w:rPr>
        <w:t xml:space="preserve">采取随机抽取的方式确定</w:t>
      </w:r>
      <w:bookmarkEnd w:id="83"/>
      <w:r/>
      <w:bookmarkEnd w:id="84"/>
      <w:r>
        <w:rPr>
          <w:rFonts w:hint="default" w:ascii="Times New Roman" w:hAnsi="Times New Roman" w:eastAsia="宋体" w:cs="Times New Roman"/>
          <w:bCs/>
          <w:sz w:val="24"/>
        </w:rPr>
        <w:t xml:space="preserve">。</w:t>
      </w:r>
      <w:r/>
    </w:p>
    <w:p>
      <w:pPr>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eastAsia="仿宋_GB2312" w:cs="Times New Roman"/>
          <w:b/>
          <w:sz w:val="24"/>
        </w:rPr>
        <w:t xml:space="preserve">  </w:t>
      </w:r>
      <w:r>
        <w:rPr>
          <w:rFonts w:hint="default" w:ascii="Times New Roman" w:hAnsi="Times New Roman" w:eastAsia="宋体" w:cs="Times New Roman"/>
          <w:b/>
          <w:sz w:val="24"/>
        </w:rPr>
        <w:t xml:space="preserve">  2.详细评审。</w:t>
      </w:r>
      <w:r>
        <w:rPr>
          <w:rFonts w:hint="default" w:ascii="Times New Roman" w:hAnsi="Times New Roman" w:cs="Times New Roman"/>
          <w:sz w:val="24"/>
          <w:szCs w:val="24"/>
        </w:rPr>
        <w:t xml:space="preserve">谈判小组按照谈判文件规定的评审标准，对各响应文件进行进一步评审和比较</w:t>
      </w:r>
      <w:r>
        <w:rPr>
          <w:rFonts w:hint="default" w:ascii="Times New Roman" w:hAnsi="Times New Roman" w:eastAsia="宋体" w:cs="Times New Roman"/>
          <w:sz w:val="24"/>
        </w:rPr>
        <w:t xml:space="preserve">。 </w:t>
      </w:r>
      <w:r/>
    </w:p>
    <w:p>
      <w:pPr>
        <w:ind w:firstLine="482"/>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eastAsia="宋体" w:cs="Times New Roman"/>
          <w:b/>
          <w:sz w:val="24"/>
        </w:rPr>
        <w:t xml:space="preserve">3.评标结果。</w:t>
      </w:r>
      <w:r>
        <w:rPr>
          <w:rFonts w:hint="default" w:ascii="Times New Roman" w:hAnsi="Times New Roman" w:cs="Times New Roman"/>
          <w:sz w:val="24"/>
          <w:szCs w:val="24"/>
        </w:rPr>
        <w:t xml:space="preserve">谈判小组按照本办法规定推荐成交候选人，并形成评标报告</w:t>
      </w:r>
      <w:r>
        <w:rPr>
          <w:rFonts w:hint="default" w:ascii="Times New Roman" w:hAnsi="Times New Roman" w:eastAsia="宋体" w:cs="Times New Roman"/>
          <w:sz w:val="24"/>
        </w:rPr>
        <w:t xml:space="preserve">。</w:t>
      </w:r>
      <w:r/>
    </w:p>
    <w:p>
      <w:pPr>
        <w:ind w:firstLine="482"/>
        <w:keepLines w:val="0"/>
        <w:keepNext w:val="0"/>
        <w:pageBreakBefore w:val="0"/>
        <w:spacing w:line="360" w:lineRule="auto"/>
        <w:widowControl w:val="off"/>
        <w:rPr>
          <w:rFonts w:hint="default" w:ascii="Times New Roman" w:hAnsi="Times New Roman" w:cs="Times New Roman"/>
          <w:b/>
          <w:bCs/>
          <w:sz w:val="24"/>
          <w:szCs w:val="24"/>
        </w:rPr>
      </w:pPr>
      <w:r>
        <w:rPr>
          <w:rFonts w:hint="default" w:ascii="Times New Roman" w:hAnsi="Times New Roman" w:cs="Times New Roman"/>
          <w:b/>
          <w:sz w:val="24"/>
        </w:rPr>
        <w:t xml:space="preserve">4.</w:t>
      </w:r>
      <w:r>
        <w:rPr>
          <w:rFonts w:hint="default" w:ascii="Times New Roman" w:hAnsi="Times New Roman" w:eastAsia="宋体" w:cs="Times New Roman"/>
          <w:b/>
          <w:sz w:val="24"/>
        </w:rPr>
        <w:t xml:space="preserve">政府采购政策功能落实</w:t>
      </w:r>
      <w:r/>
    </w:p>
    <w:p>
      <w:pPr>
        <w:ind w:firstLine="482"/>
        <w:keepLines w:val="0"/>
        <w:keepNext w:val="0"/>
        <w:pageBreakBefore w:val="0"/>
        <w:spacing w:line="360" w:lineRule="auto"/>
        <w:widowControl w:val="off"/>
        <w:rPr>
          <w:rFonts w:hint="default" w:ascii="Times New Roman" w:hAnsi="Times New Roman" w:eastAsia="宋体" w:cs="Times New Roman"/>
          <w:b/>
          <w:sz w:val="24"/>
          <w:u w:val="single"/>
        </w:rPr>
      </w:pPr>
      <w:r>
        <w:rPr>
          <w:rFonts w:hint="default" w:ascii="Times New Roman" w:hAnsi="Times New Roman" w:eastAsia="宋体" w:cs="Times New Roman"/>
          <w:b/>
          <w:sz w:val="24"/>
        </w:rPr>
        <w:t xml:space="preserve">本项目落实的政府采购政策对应以下序号为</w:t>
      </w:r>
      <w:r>
        <w:rPr>
          <w:rFonts w:hint="default" w:ascii="Times New Roman" w:hAnsi="Times New Roman" w:eastAsia="宋体" w:cs="Times New Roman"/>
          <w:b/>
          <w:sz w:val="24"/>
          <w:u w:val="single"/>
        </w:rPr>
        <w:t xml:space="preserve"> 1、2、4 </w:t>
      </w:r>
      <w:r/>
    </w:p>
    <w:p>
      <w:pPr>
        <w:ind w:firstLine="480"/>
        <w:keepLines w:val="0"/>
        <w:keepNext w:val="0"/>
        <w:pageBreakBefore w:val="0"/>
        <w:spacing w:line="360" w:lineRule="auto"/>
        <w:widowControl w:val="off"/>
        <w:rPr>
          <w:rFonts w:hint="default" w:ascii="Times New Roman" w:hAnsi="Times New Roman" w:cs="Times New Roman"/>
          <w:color w:val="000000"/>
          <w:sz w:val="24"/>
          <w:highlight w:val="white"/>
        </w:rPr>
      </w:pPr>
      <w:r>
        <w:rPr>
          <w:rFonts w:hint="default" w:ascii="Times New Roman" w:hAnsi="Times New Roman" w:cs="Times New Roman"/>
          <w:color w:val="000000"/>
          <w:sz w:val="24"/>
          <w:highlight w:val="white"/>
        </w:rPr>
        <w:t xml:space="preserve">1.采购本国货物、工程和服务</w:t>
      </w:r>
      <w:r/>
    </w:p>
    <w:p>
      <w:pPr>
        <w:ind w:firstLine="480"/>
        <w:keepLines w:val="0"/>
        <w:keepNext w:val="0"/>
        <w:pageBreakBefore w:val="0"/>
        <w:spacing w:line="360" w:lineRule="auto"/>
        <w:widowControl w:val="off"/>
        <w:rPr>
          <w:rFonts w:hint="default" w:ascii="Times New Roman" w:hAnsi="Times New Roman" w:cs="Times New Roman"/>
          <w:color w:val="000000"/>
          <w:sz w:val="24"/>
          <w:highlight w:val="white"/>
        </w:rPr>
      </w:pPr>
      <w:r>
        <w:rPr>
          <w:rFonts w:hint="default" w:ascii="Times New Roman" w:hAnsi="Times New Roman" w:cs="Times New Roman"/>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keepLines w:val="0"/>
        <w:keepNext w:val="0"/>
        <w:pageBreakBefore w:val="0"/>
        <w:spacing w:line="360" w:lineRule="auto"/>
        <w:widowControl w:val="off"/>
        <w:rPr>
          <w:rFonts w:hint="default" w:ascii="Times New Roman" w:hAnsi="Times New Roman" w:cs="Times New Roman"/>
          <w:color w:val="000000"/>
          <w:sz w:val="24"/>
          <w:highlight w:val="white"/>
        </w:rPr>
      </w:pPr>
      <w:r>
        <w:rPr>
          <w:rFonts w:hint="default" w:ascii="Times New Roman" w:hAnsi="Times New Roman" w:cs="Times New Roman"/>
          <w:color w:val="000000"/>
          <w:sz w:val="24"/>
          <w:highlight w:val="white"/>
        </w:rPr>
        <w:t xml:space="preserve">2.中小企业政策</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本项目按以下第 </w:t>
      </w:r>
      <w:r>
        <w:rPr>
          <w:rFonts w:hint="default" w:ascii="Times New Roman" w:hAnsi="Times New Roman" w:cs="Times New Roman"/>
          <w:sz w:val="24"/>
          <w:u w:val="single"/>
        </w:rPr>
        <w:t xml:space="preserve">（1）</w:t>
      </w:r>
      <w:r>
        <w:rPr>
          <w:rFonts w:hint="default" w:ascii="Times New Roman" w:hAnsi="Times New Roman" w:cs="Times New Roman"/>
          <w:sz w:val="24"/>
        </w:rPr>
        <w:t xml:space="preserve">种政策确定本项目落实的中小企业政策：</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（1）本项目专门面向中小企业（含监狱企业、残疾人福利企业）采购。</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（2）投标人提供的服务符合下列情形的，对小微企业报价给予</w:t>
      </w:r>
      <w:r>
        <w:rPr>
          <w:rFonts w:hint="default" w:ascii="Times New Roman" w:hAnsi="Times New Roman" w:cs="Times New Roman"/>
          <w:sz w:val="24"/>
          <w:u w:val="single"/>
        </w:rPr>
        <w:t xml:space="preserve">/</w:t>
      </w:r>
      <w:r>
        <w:rPr>
          <w:rFonts w:hint="default" w:ascii="Times New Roman" w:hAnsi="Times New Roman" w:cs="Times New Roman"/>
          <w:sz w:val="24"/>
        </w:rPr>
        <w:t xml:space="preserve">的扣除，用扣除后的价格参加评审。</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3、政府采购节能产品、环境标志产品</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（3）采购人拟采购的产品属于优先采购的节能环保品目清单范围的，按以下条件优先采购：</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采用综合评分法的项目，对提供有效节能环保证书的投标人加分。</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采用最低评标价法的项目，同等条件下优先推荐提供有效节能环保证书多的投标人为中标人。</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4、商品包装、快递包装政府采购需求标准（试行）</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为助力打好污染防治攻坚战，推广使用绿色包装，根据财政部印发的《商品包装政府采购需求标准（试行）》、《快递包装政府采购需求标准（试行）》，如本项目涉及商品包装和快递包装的，具体需求详见采购需求。</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5、绿色数据中心政府采购需求标准（试行）</w:t>
      </w:r>
      <w:r/>
    </w:p>
    <w:p>
      <w:pPr>
        <w:ind w:firstLine="480"/>
        <w:jc w:val="both"/>
        <w:keepLines w:val="0"/>
        <w:keepNext w:val="0"/>
        <w:pageBreakBefore w:val="0"/>
        <w:spacing w:line="360" w:lineRule="auto"/>
        <w:widowControl w:val="off"/>
        <w:rPr>
          <w:rFonts w:hint="default" w:ascii="Times New Roman" w:hAnsi="Times New Roman"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keepLines w:val="0"/>
        <w:keepNext w:val="0"/>
        <w:pageBreakBefore w:val="0"/>
        <w:spacing w:line="360" w:lineRule="auto"/>
        <w:widowControl w:val="off"/>
        <w:rPr>
          <w:rFonts w:hint="default" w:ascii="Times New Roman" w:hAnsi="Times New Roman" w:eastAsia="宋体" w:cs="Times New Roman"/>
          <w:b/>
          <w:sz w:val="28"/>
          <w:szCs w:val="22"/>
        </w:rPr>
      </w:pPr>
      <w:r/>
      <w:bookmarkStart w:id="85" w:name="EB778e78ad6a574915bf5db0d45072b622"/>
      <w:r>
        <w:rPr>
          <w:rFonts w:hint="eastAsia" w:ascii="Times New Roman" w:hAnsi="Times New Roman" w:eastAsia="宋体" w:cs="Times New Roman"/>
          <w:b/>
          <w:sz w:val="28"/>
          <w:szCs w:val="22"/>
          <w:lang w:val="en-US" w:eastAsia="zh-CN"/>
        </w:rPr>
        <w:t xml:space="preserve">四、异常低价</w:t>
      </w:r>
      <w:r>
        <w:rPr>
          <w:rFonts w:hint="eastAsia" w:ascii="Times New Roman" w:hAnsi="Times New Roman" w:cs="Times New Roman"/>
          <w:b/>
          <w:sz w:val="28"/>
          <w:szCs w:val="22"/>
          <w:lang w:val="en-US" w:eastAsia="zh-CN"/>
        </w:rPr>
        <w:t xml:space="preserve">处理</w:t>
      </w:r>
      <w:r>
        <w:rPr>
          <w:rFonts w:hint="eastAsia" w:ascii="Times New Roman" w:hAnsi="Times New Roman" w:eastAsia="宋体" w:cs="Times New Roman"/>
          <w:b/>
          <w:sz w:val="28"/>
          <w:szCs w:val="22"/>
        </w:rPr>
        <w:t xml:space="preserve"> </w:t>
      </w:r>
      <w:bookmarkEnd w:id="85"/>
      <w:r/>
      <w:bookmarkStart w:id="86" w:name="EBbe8e5e62b4044c2f9cd821bf3ca0a2f8"/>
      <w:r>
        <w:rPr>
          <w:rFonts w:hint="eastAsia" w:ascii="Times New Roman" w:hAnsi="Times New Roman" w:eastAsia="宋体" w:cs="Times New Roman"/>
          <w:b/>
          <w:sz w:val="28"/>
          <w:szCs w:val="22"/>
        </w:rPr>
        <w:t xml:space="preserve"> </w:t>
      </w:r>
      <w:bookmarkEnd w:id="86"/>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87" w:name="EB980478b543b84b2cb6c7d395f8f5c697"/>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（1）投标(响应)报价低于全部通过符合性审查供应商投标(响应)报价平均值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（2）投标(响应)报价低于通过符合性审查的次低报价供应商投标(响应)报价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通过符合性审查的次低报价供应商投标(响应)报价×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（3）投标(响应)报价低于采购项目最高限价</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5%的，即投标(响应)报价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采购项目最高限价×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val="off"/>
        <w:rPr>
          <w:rFonts w:hint="eastAsia" w:ascii="Times New Roman" w:hAnsi="Times New Roman" w:cs="仿宋"/>
          <w:b/>
          <w:bCs/>
          <w:color w:val="000000"/>
          <w:sz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rFonts w:ascii="Times New Roman" w:hAnsi="Times New Roman" w:cs="仿宋"/>
          <w:color w:val="auto"/>
          <w:sz w:val="24"/>
        </w:rPr>
      </w:pPr>
      <w:r>
        <w:rPr>
          <w:rFonts w:hint="eastAsia" w:ascii="Times New Roman" w:hAnsi="Times New Roman" w:cs="仿宋"/>
          <w:color w:val="auto"/>
          <w:sz w:val="24"/>
        </w:rPr>
        <w:t xml:space="preserve"> </w:t>
      </w:r>
      <w:bookmarkEnd w:id="87"/>
      <w:r/>
      <w:r/>
    </w:p>
    <w:p>
      <w:pPr>
        <w:ind w:firstLine="480"/>
        <w:jc w:val="left"/>
        <w:spacing w:line="500" w:lineRule="exact"/>
        <w:rPr>
          <w:rFonts w:ascii="Times New Roman" w:hAnsi="Times New Roman" w:cs="仿宋"/>
          <w:color w:val="auto"/>
          <w:sz w:val="24"/>
        </w:rPr>
      </w:pPr>
      <w:r>
        <w:rPr>
          <w:rFonts w:ascii="Times New Roman" w:hAnsi="Times New Roman" w:cs="仿宋"/>
          <w:color w:val="auto"/>
          <w:sz w:val="24"/>
        </w:rPr>
      </w:r>
      <w:r/>
    </w:p>
    <w:p>
      <w:pPr>
        <w:ind w:firstLine="480"/>
        <w:jc w:val="left"/>
        <w:spacing w:line="500" w:lineRule="exact"/>
        <w:rPr>
          <w:rFonts w:ascii="Times New Roman" w:hAnsi="Times New Roman" w:cs="仿宋"/>
          <w:color w:val="auto"/>
          <w:sz w:val="24"/>
        </w:rPr>
      </w:pPr>
      <w:r>
        <w:rPr>
          <w:rFonts w:ascii="Times New Roman" w:hAnsi="Times New Roman" w:cs="仿宋"/>
          <w:color w:val="auto"/>
          <w:sz w:val="24"/>
        </w:rPr>
      </w:r>
      <w:r/>
    </w:p>
    <w:p>
      <w:pPr>
        <w:ind w:firstLine="480"/>
        <w:jc w:val="left"/>
        <w:spacing w:line="500" w:lineRule="exact"/>
        <w:rPr>
          <w:rFonts w:ascii="Times New Roman" w:hAnsi="Times New Roman" w:cs="仿宋"/>
          <w:color w:val="auto"/>
          <w:sz w:val="24"/>
        </w:rPr>
      </w:pPr>
      <w:r>
        <w:rPr>
          <w:rFonts w:ascii="Times New Roman" w:hAnsi="Times New Roman" w:cs="仿宋"/>
          <w:color w:val="auto"/>
          <w:sz w:val="24"/>
        </w:rPr>
      </w:r>
      <w:r/>
    </w:p>
    <w:p>
      <w:pPr>
        <w:rPr>
          <w:rFonts w:hint="eastAsia"/>
        </w:rPr>
      </w:pPr>
      <w:r/>
      <w:bookmarkStart w:id="88" w:name="_Toc103930002"/>
      <w:r/>
      <w:bookmarkStart w:id="89" w:name="_Toc31419"/>
      <w:r/>
      <w:bookmarkStart w:id="90" w:name="_Toc2291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27"/>
        <w:jc w:val="center"/>
        <w:spacing w:before="200"/>
        <w:rPr>
          <w:rFonts w:hint="eastAsia"/>
        </w:rPr>
      </w:pPr>
      <w:r>
        <w:rPr>
          <w:rFonts w:hint="eastAsia" w:ascii="Times New Roman" w:hAnsi="Times New Roman" w:eastAsia="黑体"/>
          <w:color w:val="auto"/>
          <w:sz w:val="44"/>
        </w:rPr>
        <w:t xml:space="preserve">第四章  采购需求</w:t>
      </w:r>
      <w:bookmarkEnd w:id="88"/>
      <w:r/>
      <w:bookmarkEnd w:id="89"/>
      <w:r/>
      <w:bookmarkEnd w:id="90"/>
      <w:r/>
      <w:r/>
    </w:p>
    <w:p>
      <w:pPr>
        <w:ind w:firstLine="562"/>
        <w:keepLines w:val="0"/>
        <w:keepNext w:val="0"/>
        <w:pageBreakBefore w:val="0"/>
        <w:spacing w:line="360" w:lineRule="auto"/>
        <w:widowControl w:val="off"/>
        <w:rPr>
          <w:rFonts w:hint="eastAsia" w:ascii="宋体" w:hAnsi="宋体"/>
          <w:b/>
          <w:color w:val="auto"/>
          <w:sz w:val="24"/>
          <w:szCs w:val="24"/>
        </w:rPr>
      </w:pPr>
      <w:r/>
      <w:bookmarkStart w:id="91" w:name="_Toc4014"/>
      <w:r/>
      <w:bookmarkStart w:id="92" w:name="_Toc103930003"/>
      <w:r>
        <w:rPr>
          <w:rFonts w:hint="eastAsia" w:ascii="宋体" w:hAnsi="宋体"/>
          <w:b/>
          <w:color w:val="auto"/>
          <w:sz w:val="28"/>
          <w:szCs w:val="28"/>
        </w:rPr>
        <w:t xml:space="preserve">一</w:t>
      </w:r>
      <w:r>
        <w:rPr>
          <w:rFonts w:ascii="宋体" w:hAnsi="宋体"/>
          <w:b/>
          <w:color w:val="auto"/>
          <w:sz w:val="28"/>
          <w:szCs w:val="28"/>
        </w:rPr>
        <w:t xml:space="preserve">、</w:t>
      </w:r>
      <w:r>
        <w:rPr>
          <w:rFonts w:hint="eastAsia" w:ascii="宋体" w:hAnsi="宋体"/>
          <w:b/>
          <w:color w:val="auto"/>
          <w:sz w:val="28"/>
          <w:szCs w:val="28"/>
        </w:rPr>
        <w:t xml:space="preserve">采购</w:t>
      </w:r>
      <w:r>
        <w:rPr>
          <w:rFonts w:ascii="宋体" w:hAnsi="宋体"/>
          <w:b/>
          <w:color w:val="auto"/>
          <w:sz w:val="28"/>
          <w:szCs w:val="28"/>
        </w:rPr>
        <w:t xml:space="preserve">标的清单</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900"/>
        <w:gridCol w:w="3720"/>
        <w:gridCol w:w="3023"/>
      </w:tblGrid>
      <w:tr>
        <w:trPr>
          <w:cantSplit/>
          <w:jc w:val="center"/>
        </w:trPr>
        <w:tc>
          <w:tcPr>
            <w:tcW w:w="96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采购包</w:t>
            </w:r>
            <w:r/>
          </w:p>
        </w:tc>
        <w:tc>
          <w:tcPr>
            <w:tcW w:w="900"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序号</w:t>
            </w:r>
            <w:r/>
          </w:p>
        </w:tc>
        <w:tc>
          <w:tcPr>
            <w:tcW w:w="3720"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采购</w:t>
            </w:r>
            <w:r>
              <w:rPr>
                <w:rFonts w:ascii="宋体" w:hAnsi="宋体"/>
                <w:color w:val="auto"/>
                <w:sz w:val="24"/>
                <w:szCs w:val="24"/>
              </w:rPr>
              <w:t xml:space="preserve">标的</w:t>
            </w:r>
            <w:r/>
          </w:p>
        </w:tc>
        <w:tc>
          <w:tcPr>
            <w:tcW w:w="302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对应中</w:t>
            </w:r>
            <w:r>
              <w:rPr>
                <w:rFonts w:ascii="宋体" w:hAnsi="宋体"/>
                <w:color w:val="auto"/>
                <w:sz w:val="24"/>
                <w:szCs w:val="24"/>
              </w:rPr>
              <w:t xml:space="preserve">小企业划分标准所属行业</w:t>
            </w:r>
            <w:r/>
          </w:p>
        </w:tc>
      </w:tr>
      <w:tr>
        <w:trPr>
          <w:cantSplit/>
          <w:jc w:val="center"/>
          <w:trHeight w:val="795"/>
        </w:trPr>
        <w:tc>
          <w:tcPr>
            <w:tcW w:w="9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1</w:t>
            </w:r>
            <w:r/>
          </w:p>
        </w:tc>
        <w:tc>
          <w:tcPr>
            <w:tcW w:w="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1</w:t>
            </w:r>
            <w:r/>
          </w:p>
        </w:tc>
        <w:tc>
          <w:tcPr>
            <w:tcW w:w="3720" w:type="dxa"/>
            <w:vAlign w:val="center"/>
            <w:textDirection w:val="lrTb"/>
            <w:noWrap w:val="false"/>
          </w:tcPr>
          <w:p>
            <w:pPr>
              <w:jc w:val="center"/>
              <w:keepLines w:val="0"/>
              <w:keepNext w:val="0"/>
              <w:pageBreakBefore w:val="0"/>
              <w:spacing w:line="360" w:lineRule="auto"/>
              <w:widowControl w:val="off"/>
              <w:rPr>
                <w:rFonts w:ascii="宋体" w:hAnsi="宋体"/>
                <w:color w:val="auto"/>
                <w:sz w:val="24"/>
                <w:szCs w:val="24"/>
              </w:rPr>
            </w:pPr>
            <w:r>
              <w:rPr>
                <w:rFonts w:hint="eastAsia" w:ascii="宋体" w:hAnsi="宋体"/>
                <w:color w:val="auto"/>
                <w:sz w:val="24"/>
                <w:szCs w:val="24"/>
              </w:rPr>
              <w:t xml:space="preserve">泗洪县2026年农药和肥料包装废弃物回收处置项目</w:t>
            </w:r>
            <w:r/>
          </w:p>
        </w:tc>
        <w:tc>
          <w:tcPr>
            <w:tcW w:w="3023" w:type="dxa"/>
            <w:vAlign w:val="center"/>
            <w:textDirection w:val="lrTb"/>
            <w:noWrap w:val="false"/>
          </w:tcPr>
          <w:p>
            <w:pPr>
              <w:ind w:firstLine="480"/>
              <w:jc w:val="both"/>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其他未列明行业</w:t>
            </w:r>
            <w:r/>
          </w:p>
        </w:tc>
      </w:tr>
    </w:tbl>
    <w:p>
      <w:pPr>
        <w:ind w:firstLine="562"/>
        <w:keepLines w:val="0"/>
        <w:keepNext w:val="0"/>
        <w:pageBreakBefore w:val="0"/>
        <w:spacing w:line="360" w:lineRule="auto"/>
        <w:widowControl w:val="off"/>
        <w:rPr>
          <w:rFonts w:hint="default" w:ascii="宋体" w:hAnsi="宋体"/>
          <w:b/>
          <w:color w:val="auto"/>
          <w:sz w:val="28"/>
          <w:szCs w:val="28"/>
        </w:rPr>
      </w:pPr>
      <w:r>
        <w:rPr>
          <w:rFonts w:hint="eastAsia" w:ascii="宋体" w:hAnsi="宋体"/>
          <w:b/>
          <w:color w:val="auto"/>
          <w:sz w:val="28"/>
          <w:szCs w:val="28"/>
          <w:lang w:val="en-US" w:eastAsia="zh-CN"/>
        </w:rPr>
        <w:t xml:space="preserve">二</w:t>
      </w:r>
      <w:r>
        <w:rPr>
          <w:rFonts w:hint="default" w:ascii="宋体" w:hAnsi="宋体"/>
          <w:b/>
          <w:color w:val="auto"/>
          <w:sz w:val="28"/>
          <w:szCs w:val="28"/>
        </w:rPr>
        <w:t xml:space="preserve">、项目概况</w:t>
      </w:r>
      <w:r/>
    </w:p>
    <w:p>
      <w:pPr>
        <w:ind w:firstLine="480"/>
        <w:keepLines w:val="0"/>
        <w:keepNext w:val="0"/>
        <w:pageBreakBefore w:val="0"/>
        <w:spacing w:line="360" w:lineRule="auto"/>
        <w:widowControl w:val="off"/>
        <w:rPr>
          <w:rFonts w:hint="default" w:ascii="Times New Roman" w:hAnsi="Times New Roman" w:cs="Times New Roman" w:eastAsiaTheme="minorEastAsia"/>
          <w:sz w:val="24"/>
          <w:szCs w:val="24"/>
          <w:lang w:eastAsia="zh-CN"/>
        </w:rPr>
      </w:pPr>
      <w:r>
        <w:rPr>
          <w:rFonts w:hint="default" w:ascii="Times New Roman" w:hAnsi="Times New Roman" w:cs="Times New Roman"/>
          <w:sz w:val="24"/>
          <w:szCs w:val="24"/>
        </w:rPr>
        <w:t xml:space="preserve">1、项目名称：泗洪县2026年农药和肥料包装废弃物回收处置项目</w:t>
      </w:r>
      <w:r/>
    </w:p>
    <w:p>
      <w:pPr>
        <w:ind w:firstLine="480"/>
        <w:keepLines w:val="0"/>
        <w:keepNext w:val="0"/>
        <w:pageBreakBefore w:val="0"/>
        <w:spacing w:before="120" w:after="120" w:line="360" w:lineRule="auto"/>
        <w:widowControl w:val="off"/>
        <w:rPr>
          <w:rFonts w:hint="default" w:ascii="Times New Roman" w:hAnsi="Times New Roman" w:eastAsia="宋体" w:cs="Times New Roman"/>
          <w:color w:val="000000"/>
          <w:sz w:val="24"/>
        </w:rPr>
      </w:pPr>
      <w:r>
        <w:rPr>
          <w:rFonts w:hint="default" w:ascii="Times New Roman" w:hAnsi="Times New Roman" w:cs="Times New Roman"/>
          <w:sz w:val="24"/>
          <w:szCs w:val="24"/>
        </w:rPr>
        <w:t xml:space="preserve">2、本项目</w:t>
      </w:r>
      <w:r>
        <w:rPr>
          <w:rFonts w:hint="default" w:ascii="Times New Roman" w:hAnsi="Times New Roman" w:cs="Times New Roman"/>
          <w:color w:val="000000"/>
          <w:sz w:val="24"/>
          <w:szCs w:val="24"/>
          <w:u w:val="single"/>
        </w:rPr>
        <w:t xml:space="preserve">设定单价为</w:t>
      </w:r>
      <w:r>
        <w:rPr>
          <w:rFonts w:hint="default" w:ascii="Times New Roman" w:hAnsi="Times New Roman" w:cs="Times New Roman"/>
          <w:color w:val="000000"/>
          <w:sz w:val="24"/>
          <w:szCs w:val="24"/>
        </w:rPr>
        <w:t xml:space="preserve">最高限价</w:t>
      </w:r>
      <w:r>
        <w:rPr>
          <w:rFonts w:hint="eastAsia" w:ascii="Times New Roman" w:hAnsi="Times New Roman" w:cs="Times New Roman"/>
          <w:sz w:val="24"/>
          <w:szCs w:val="24"/>
          <w:lang w:eastAsia="zh-CN"/>
        </w:rPr>
        <w:t xml:space="preserve">：</w:t>
      </w:r>
      <w:r>
        <w:rPr>
          <w:rFonts w:hint="default" w:ascii="Times New Roman" w:hAnsi="Times New Roman" w:cs="Times New Roman"/>
          <w:color w:val="000000"/>
          <w:sz w:val="24"/>
          <w:szCs w:val="24"/>
        </w:rPr>
        <w:t xml:space="preserve">最高</w:t>
      </w:r>
      <w:r>
        <w:rPr>
          <w:rFonts w:hint="default" w:ascii="Times New Roman" w:hAnsi="Times New Roman" w:cs="Times New Roman"/>
          <w:color w:val="000000"/>
          <w:sz w:val="24"/>
          <w:szCs w:val="24"/>
          <w:lang w:eastAsia="zh-CN"/>
        </w:rPr>
        <w:t xml:space="preserve">单价</w:t>
      </w:r>
      <w:r>
        <w:rPr>
          <w:rFonts w:hint="default" w:ascii="Times New Roman" w:hAnsi="Times New Roman" w:cs="Times New Roman"/>
          <w:color w:val="000000"/>
          <w:sz w:val="24"/>
          <w:szCs w:val="24"/>
        </w:rPr>
        <w:t xml:space="preserve">限价为5000元/吨，</w:t>
      </w:r>
      <w:r>
        <w:rPr>
          <w:rFonts w:hint="default" w:ascii="Times New Roman" w:hAnsi="Times New Roman" w:cs="Times New Roman"/>
          <w:color w:val="auto"/>
          <w:sz w:val="24"/>
          <w:highlight w:val="none"/>
          <w:lang w:val="en-US" w:eastAsia="zh-CN"/>
        </w:rPr>
        <w:t xml:space="preserve">预算总价不变，报单价，以最低单价中标，</w:t>
      </w:r>
      <w:r>
        <w:rPr>
          <w:rFonts w:hint="default" w:ascii="Times New Roman" w:hAnsi="Times New Roman" w:eastAsia="宋体" w:cs="Times New Roman"/>
          <w:color w:val="auto"/>
          <w:sz w:val="24"/>
          <w:szCs w:val="24"/>
          <w:highlight w:val="none"/>
          <w:lang w:val="en-US" w:eastAsia="zh-CN"/>
        </w:rPr>
        <w:t xml:space="preserve">供应商报价高于最高单价限价的，</w:t>
      </w:r>
      <w:r>
        <w:rPr>
          <w:rFonts w:hint="default" w:ascii="Times New Roman" w:hAnsi="Times New Roman" w:cs="Times New Roman"/>
          <w:color w:val="000000"/>
          <w:sz w:val="24"/>
          <w:szCs w:val="24"/>
        </w:rPr>
        <w:t xml:space="preserve">作</w:t>
      </w:r>
      <w:r>
        <w:rPr>
          <w:rFonts w:hint="default" w:ascii="Times New Roman" w:hAnsi="Times New Roman" w:cs="Times New Roman"/>
          <w:color w:val="000000"/>
          <w:sz w:val="24"/>
          <w:szCs w:val="24"/>
          <w:lang w:eastAsia="zh-CN"/>
        </w:rPr>
        <w:t xml:space="preserve">无效</w:t>
      </w:r>
      <w:r>
        <w:rPr>
          <w:rFonts w:hint="eastAsia" w:ascii="Times New Roman" w:hAnsi="Times New Roman" w:cs="Times New Roman"/>
          <w:color w:val="000000"/>
          <w:sz w:val="24"/>
          <w:szCs w:val="24"/>
          <w:lang w:val="en-US" w:eastAsia="zh-CN"/>
        </w:rPr>
        <w:t xml:space="preserve">投</w:t>
      </w:r>
      <w:r>
        <w:rPr>
          <w:rFonts w:hint="default" w:ascii="Times New Roman" w:hAnsi="Times New Roman" w:cs="Times New Roman"/>
          <w:color w:val="000000"/>
          <w:sz w:val="24"/>
          <w:szCs w:val="24"/>
          <w:lang w:eastAsia="zh-CN"/>
        </w:rPr>
        <w:t xml:space="preserve">标</w:t>
      </w:r>
      <w:r>
        <w:rPr>
          <w:rFonts w:hint="default" w:ascii="Times New Roman" w:hAnsi="Times New Roman" w:eastAsia="宋体" w:cs="Times New Roman"/>
          <w:color w:val="000000"/>
          <w:sz w:val="24"/>
        </w:rPr>
        <w:t xml:space="preserve">处理。</w:t>
      </w:r>
      <w:r/>
    </w:p>
    <w:p>
      <w:pPr>
        <w:ind w:firstLine="480"/>
        <w:keepLines w:val="0"/>
        <w:keepNext w:val="0"/>
        <w:pageBreakBefore w:val="0"/>
        <w:spacing w:before="120" w:after="120"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3、合同履行期限：</w:t>
      </w:r>
      <w:r>
        <w:rPr>
          <w:rFonts w:hint="default" w:ascii="Times New Roman" w:hAnsi="Times New Roman" w:cs="Times New Roman"/>
          <w:sz w:val="24"/>
          <w:szCs w:val="24"/>
          <w:lang w:val="en-US" w:eastAsia="zh-CN"/>
        </w:rPr>
        <w:t xml:space="preserve">自合同签订之日起至202</w:t>
      </w:r>
      <w:r>
        <w:rPr>
          <w:rFonts w:hint="eastAsia" w:ascii="Times New Roman" w:hAnsi="Times New Roman" w:cs="Times New Roman"/>
          <w:sz w:val="24"/>
          <w:szCs w:val="24"/>
          <w:lang w:val="en-US" w:eastAsia="zh-CN"/>
        </w:rPr>
        <w:t xml:space="preserve">7</w:t>
      </w:r>
      <w:r>
        <w:rPr>
          <w:rFonts w:hint="default" w:ascii="Times New Roman" w:hAnsi="Times New Roman" w:cs="Times New Roman"/>
          <w:sz w:val="24"/>
          <w:szCs w:val="24"/>
          <w:lang w:val="en-US" w:eastAsia="zh-CN"/>
        </w:rPr>
        <w:t xml:space="preserve">年</w:t>
      </w:r>
      <w:r>
        <w:rPr>
          <w:rFonts w:hint="eastAsia" w:ascii="Times New Roman" w:hAnsi="Times New Roman" w:cs="Times New Roman"/>
          <w:sz w:val="24"/>
          <w:szCs w:val="24"/>
          <w:lang w:val="en-US" w:eastAsia="zh-CN"/>
        </w:rPr>
        <w:t xml:space="preserve">9</w:t>
      </w:r>
      <w:r>
        <w:rPr>
          <w:rFonts w:hint="default" w:ascii="Times New Roman" w:hAnsi="Times New Roman" w:cs="Times New Roman"/>
          <w:sz w:val="24"/>
          <w:szCs w:val="24"/>
          <w:lang w:val="en-US" w:eastAsia="zh-CN"/>
        </w:rPr>
        <w:t xml:space="preserve">月</w:t>
      </w:r>
      <w:r>
        <w:rPr>
          <w:rFonts w:hint="eastAsia" w:ascii="Times New Roman" w:hAnsi="Times New Roman" w:cs="Times New Roman"/>
          <w:sz w:val="24"/>
          <w:szCs w:val="24"/>
          <w:lang w:val="en-US" w:eastAsia="zh-CN"/>
        </w:rPr>
        <w:t xml:space="preserve">底</w:t>
      </w:r>
      <w:r>
        <w:rPr>
          <w:rFonts w:hint="default" w:ascii="Times New Roman" w:hAnsi="Times New Roman" w:cs="Times New Roman"/>
          <w:sz w:val="24"/>
          <w:szCs w:val="24"/>
          <w:lang w:val="en-US" w:eastAsia="zh-CN"/>
        </w:rPr>
        <w:t xml:space="preserve">止</w:t>
      </w:r>
      <w:r>
        <w:rPr>
          <w:rFonts w:hint="default" w:ascii="Times New Roman" w:hAnsi="Times New Roman" w:cs="Times New Roman"/>
          <w:sz w:val="24"/>
          <w:szCs w:val="24"/>
        </w:rPr>
        <w:t xml:space="preserve">；</w:t>
      </w:r>
      <w:r/>
    </w:p>
    <w:p>
      <w:pPr>
        <w:ind w:firstLine="480"/>
        <w:keepLines w:val="0"/>
        <w:keepNext w:val="0"/>
        <w:pageBreakBefore w:val="0"/>
        <w:spacing w:before="120" w:after="120"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w:t>
      </w:r>
      <w:r>
        <w:rPr>
          <w:rStyle w:val="1329"/>
          <w:rFonts w:hint="default" w:ascii="Times New Roman" w:hAnsi="Times New Roman" w:eastAsia="宋体" w:cs="Times New Roman"/>
          <w:sz w:val="24"/>
          <w:szCs w:val="24"/>
        </w:rPr>
        <w:t xml:space="preserve">服务地点：</w:t>
      </w:r>
      <w:r>
        <w:rPr>
          <w:rFonts w:hint="default" w:ascii="Times New Roman" w:hAnsi="Times New Roman" w:cs="Times New Roman"/>
          <w:sz w:val="24"/>
          <w:szCs w:val="24"/>
        </w:rPr>
        <w:t xml:space="preserve">泗洪县</w:t>
      </w:r>
      <w:r>
        <w:rPr>
          <w:rStyle w:val="1329"/>
          <w:rFonts w:hint="default" w:ascii="Times New Roman" w:hAnsi="Times New Roman" w:eastAsia="宋体" w:cs="Times New Roman"/>
          <w:sz w:val="24"/>
          <w:szCs w:val="24"/>
        </w:rPr>
        <w:t xml:space="preserve">。</w:t>
      </w:r>
      <w:r/>
    </w:p>
    <w:p>
      <w:pPr>
        <w:ind w:firstLine="480"/>
        <w:keepLines w:val="0"/>
        <w:keepNext w:val="0"/>
        <w:pageBreakBefore w:val="0"/>
        <w:spacing w:before="120" w:after="120"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5、付款方式</w:t>
      </w:r>
      <w:r>
        <w:rPr>
          <w:rFonts w:hint="default" w:ascii="Times New Roman" w:hAnsi="Times New Roman" w:cs="Times New Roman"/>
          <w:bCs/>
          <w:sz w:val="24"/>
          <w:szCs w:val="24"/>
        </w:rPr>
        <w:t xml:space="preserve">及进度安排</w:t>
      </w:r>
      <w:r>
        <w:rPr>
          <w:rFonts w:hint="default" w:ascii="Times New Roman" w:hAnsi="Times New Roman" w:cs="Times New Roman"/>
          <w:sz w:val="24"/>
          <w:szCs w:val="24"/>
        </w:rPr>
        <w:t xml:space="preserve">：</w:t>
      </w:r>
      <w:r/>
    </w:p>
    <w:p>
      <w:pPr>
        <w:ind w:firstLine="480"/>
        <w:keepLines w:val="0"/>
        <w:keepNext w:val="0"/>
        <w:pageBreakBefore w:val="0"/>
        <w:spacing w:line="360" w:lineRule="auto"/>
        <w:widowControl w:val="off"/>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资金支付的方式：</w:t>
      </w:r>
      <w:r/>
    </w:p>
    <w:p>
      <w:pPr>
        <w:ind w:firstLine="480"/>
        <w:keepLines w:val="0"/>
        <w:keepNext w:val="0"/>
        <w:pageBreakBefore w:val="0"/>
        <w:spacing w:line="360" w:lineRule="auto"/>
        <w:widowControl w:val="off"/>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预付款：合同金额的10%，合同签订后按规定支付；</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eastAsia="宋体" w:cs="Times New Roman"/>
          <w:sz w:val="24"/>
          <w:szCs w:val="24"/>
        </w:rPr>
        <w:t xml:space="preserve">进度款：</w:t>
      </w:r>
      <w:r>
        <w:rPr>
          <w:rFonts w:hint="default" w:ascii="Times New Roman" w:hAnsi="Times New Roman" w:cs="Times New Roman"/>
          <w:bCs/>
          <w:sz w:val="24"/>
          <w:lang w:val="zh-CN"/>
        </w:rPr>
        <w:t xml:space="preserve">项目完成并经第三方核查后付清余款。（根据考核结果和第三方核查报告中实际数量乘以成交单价据实支付，具体详见考核细则。）</w:t>
      </w:r>
      <w:r/>
    </w:p>
    <w:p>
      <w:pPr>
        <w:ind w:left="0" w:firstLine="482"/>
        <w:keepLines w:val="0"/>
        <w:keepNext w:val="0"/>
        <w:pageBreakBefore w:val="0"/>
        <w:spacing w:line="360" w:lineRule="auto"/>
        <w:shd w:val="clear" w:color="auto"/>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备注：</w:t>
      </w:r>
      <w:r/>
    </w:p>
    <w:p>
      <w:pPr>
        <w:ind w:left="0" w:firstLine="482"/>
        <w:keepLines w:val="0"/>
        <w:keepNext w:val="0"/>
        <w:pageBreakBefore w:val="0"/>
        <w:spacing w:line="360" w:lineRule="auto"/>
        <w:shd w:val="clear" w:color="auto"/>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（1）可以采用数字人民币支付</w:t>
      </w:r>
      <w:r>
        <w:rPr>
          <w:rFonts w:hint="default" w:ascii="Times New Roman" w:hAnsi="Times New Roman" w:cs="Times New Roman"/>
          <w:b w:val="0"/>
          <w:bCs/>
          <w:caps w:val="0"/>
          <w:color w:val="auto"/>
          <w:sz w:val="24"/>
          <w:highlight w:val="none"/>
          <w:lang w:val="en-US" w:eastAsia="zh-CN"/>
        </w:rPr>
        <w:t xml:space="preserve">；</w:t>
      </w:r>
      <w:r/>
    </w:p>
    <w:p>
      <w:pPr>
        <w:ind w:left="0" w:firstLine="482"/>
        <w:keepLines w:val="0"/>
        <w:keepNext w:val="0"/>
        <w:pageBreakBefore w:val="0"/>
        <w:spacing w:line="360" w:lineRule="auto"/>
        <w:shd w:val="clear" w:color="auto"/>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（2）资金支付的时间：收到供应商发票10个工作日内；</w:t>
      </w:r>
      <w:r/>
    </w:p>
    <w:p>
      <w:pPr>
        <w:ind w:left="0" w:firstLine="482"/>
        <w:keepLines w:val="0"/>
        <w:keepNext w:val="0"/>
        <w:pageBreakBefore w:val="0"/>
        <w:spacing w:line="360" w:lineRule="auto"/>
        <w:shd w:val="clear" w:color="auto"/>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（3）资金支付的条件：满足相应阶段的要求且收到供应商发票；</w:t>
      </w:r>
      <w:r/>
    </w:p>
    <w:p>
      <w:pPr>
        <w:ind w:left="0" w:firstLine="482"/>
        <w:keepLines w:val="0"/>
        <w:keepNext w:val="0"/>
        <w:pageBreakBefore w:val="0"/>
        <w:spacing w:line="360" w:lineRule="auto"/>
        <w:shd w:val="clear" w:color="auto"/>
        <w:widowControl w:val="off"/>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（4）在签订合同时，供应商明确表示无需预付款或者主动要求降低预付款比例的，采购人可不适用前述规定。</w:t>
      </w:r>
      <w:r/>
    </w:p>
    <w:p>
      <w:pPr>
        <w:ind w:firstLine="562"/>
        <w:keepLines w:val="0"/>
        <w:keepNext w:val="0"/>
        <w:pageBreakBefore w:val="0"/>
        <w:spacing w:line="360" w:lineRule="auto"/>
        <w:widowControl w:val="off"/>
        <w:rPr>
          <w:rFonts w:hint="default" w:ascii="Times New Roman" w:hAnsi="Times New Roman" w:cs="Times New Roman"/>
          <w:sz w:val="24"/>
          <w:szCs w:val="24"/>
        </w:rPr>
      </w:pPr>
      <w:r>
        <w:rPr>
          <w:rFonts w:hint="eastAsia" w:ascii="宋体" w:hAnsi="宋体"/>
          <w:b/>
          <w:color w:val="auto"/>
          <w:sz w:val="28"/>
          <w:szCs w:val="28"/>
          <w:lang w:val="en-US" w:eastAsia="zh-CN"/>
        </w:rPr>
        <w:t xml:space="preserve">三、</w:t>
      </w:r>
      <w:r>
        <w:rPr>
          <w:rFonts w:hint="default" w:ascii="宋体" w:hAnsi="宋体"/>
          <w:b/>
          <w:color w:val="auto"/>
          <w:sz w:val="28"/>
          <w:szCs w:val="28"/>
          <w:lang w:val="en-US" w:eastAsia="zh-CN"/>
        </w:rPr>
        <w:t xml:space="preserve">实施内容：</w:t>
      </w:r>
      <w:r/>
    </w:p>
    <w:p>
      <w:pPr>
        <w:ind w:firstLine="480"/>
        <w:keepLines w:val="0"/>
        <w:keepNext w:val="0"/>
        <w:pageBreakBefore w:val="0"/>
        <w:spacing w:before="120" w:after="120"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eastAsia" w:ascii="Times New Roman" w:hAnsi="Times New Roman" w:cs="Times New Roman"/>
          <w:sz w:val="24"/>
          <w:szCs w:val="24"/>
          <w:lang w:val="en-US" w:eastAsia="zh-CN"/>
        </w:rPr>
        <w:t xml:space="preserve">成交供应商</w:t>
      </w:r>
      <w:r>
        <w:rPr>
          <w:rFonts w:hint="default" w:ascii="Times New Roman" w:hAnsi="Times New Roman" w:cs="Times New Roman"/>
          <w:sz w:val="24"/>
          <w:szCs w:val="24"/>
        </w:rPr>
        <w:t xml:space="preserve">具有打包设备、专业收集车辆（密封）。</w:t>
      </w:r>
      <w:r/>
    </w:p>
    <w:p>
      <w:pPr>
        <w:ind w:firstLine="480"/>
        <w:keepLines w:val="0"/>
        <w:keepNext w:val="0"/>
        <w:pageBreakBefore w:val="0"/>
        <w:spacing w:before="120" w:after="120"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成交供应商</w:t>
      </w:r>
      <w:r>
        <w:rPr>
          <w:rFonts w:hint="default" w:ascii="Times New Roman" w:hAnsi="Times New Roman" w:cs="Times New Roman"/>
          <w:sz w:val="24"/>
          <w:szCs w:val="24"/>
        </w:rPr>
        <w:t xml:space="preserve">定期开展农药包装废弃物收集工作，重点负责全县各乡镇回收点、家庭农场、合作社和农资经营门市等农药包装废弃物的集中回收工作，回收价格瓶装 0.8元/斤，袋装1.6元/斤，瓶袋混合回收0.85元/斤。</w:t>
      </w:r>
      <w:r/>
    </w:p>
    <w:p>
      <w:pPr>
        <w:ind w:firstLine="480"/>
        <w:keepLines w:val="0"/>
        <w:keepNext w:val="0"/>
        <w:pageBreakBefore w:val="0"/>
        <w:spacing w:before="120" w:after="120"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eastAsia" w:ascii="Times New Roman" w:hAnsi="Times New Roman" w:cs="Times New Roman"/>
          <w:sz w:val="24"/>
          <w:szCs w:val="24"/>
          <w:lang w:val="en-US" w:eastAsia="zh-CN"/>
        </w:rPr>
        <w:t xml:space="preserve">成交供应商</w:t>
      </w:r>
      <w:r>
        <w:rPr>
          <w:rFonts w:hint="default" w:ascii="Times New Roman" w:hAnsi="Times New Roman" w:cs="Times New Roman"/>
          <w:sz w:val="24"/>
          <w:szCs w:val="24"/>
        </w:rPr>
        <w:t xml:space="preserve">对收集的农药包装废弃物进行处置申报，获准处置后按环保要求处置。</w:t>
      </w:r>
      <w:r>
        <w:rPr>
          <w:rFonts w:hint="eastAsia" w:ascii="Times New Roman" w:hAnsi="Times New Roman" w:cs="Times New Roman"/>
          <w:sz w:val="24"/>
          <w:szCs w:val="24"/>
          <w:lang w:val="en-US" w:eastAsia="zh-CN"/>
        </w:rPr>
        <w:t xml:space="preserve">成交供应商</w:t>
      </w:r>
      <w:r>
        <w:rPr>
          <w:rFonts w:hint="default" w:ascii="Times New Roman" w:hAnsi="Times New Roman" w:cs="Times New Roman"/>
          <w:sz w:val="24"/>
          <w:szCs w:val="24"/>
        </w:rPr>
        <w:t xml:space="preserve">须全程参与农药包装废弃物回收处置工作，并每月将回收处置台账上报至泗洪县农业农村局。</w:t>
      </w:r>
      <w:r/>
    </w:p>
    <w:p>
      <w:pPr>
        <w:ind w:firstLine="562"/>
        <w:keepLines w:val="0"/>
        <w:keepNext w:val="0"/>
        <w:pageBreakBefore w:val="0"/>
        <w:spacing w:line="360" w:lineRule="auto"/>
        <w:widowControl w:val="off"/>
        <w:rPr>
          <w:rFonts w:hint="default" w:ascii="宋体" w:hAnsi="宋体"/>
          <w:b/>
          <w:color w:val="auto"/>
          <w:sz w:val="28"/>
          <w:szCs w:val="28"/>
          <w:lang w:val="en-US" w:eastAsia="zh-CN"/>
        </w:rPr>
      </w:pPr>
      <w:r>
        <w:rPr>
          <w:rFonts w:hint="eastAsia" w:ascii="宋体" w:hAnsi="宋体"/>
          <w:b/>
          <w:color w:val="auto"/>
          <w:sz w:val="28"/>
          <w:szCs w:val="28"/>
          <w:lang w:val="en-US" w:eastAsia="zh-CN"/>
        </w:rPr>
        <w:t xml:space="preserve">四、</w:t>
      </w:r>
      <w:r>
        <w:rPr>
          <w:rFonts w:hint="default" w:ascii="宋体" w:hAnsi="宋体"/>
          <w:b/>
          <w:color w:val="auto"/>
          <w:sz w:val="28"/>
          <w:szCs w:val="28"/>
          <w:lang w:val="en-US" w:eastAsia="zh-CN"/>
        </w:rPr>
        <w:t xml:space="preserve">验收标准：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验收方法和标准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验收标准：所提供的服务及质量有国家标准的应符合国家标准。无国家标准的应符合行业标准或企业标准，并满足采购文件要求。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验收要求：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1.2.1</w:t>
      </w:r>
      <w:r>
        <w:rPr>
          <w:rFonts w:hint="eastAsia" w:ascii="Times New Roman" w:hAnsi="Times New Roman" w:cs="Times New Roman"/>
          <w:sz w:val="24"/>
          <w:szCs w:val="24"/>
          <w:lang w:val="en-US" w:eastAsia="zh-CN"/>
        </w:rPr>
        <w:t xml:space="preserve">成交供应商</w:t>
      </w:r>
      <w:r>
        <w:rPr>
          <w:rFonts w:hint="eastAsia" w:ascii="宋体" w:hAnsi="宋体" w:eastAsia="宋体" w:cs="宋体"/>
          <w:sz w:val="24"/>
          <w:szCs w:val="24"/>
          <w:lang w:val="en-US" w:eastAsia="zh-CN"/>
        </w:rPr>
        <w:t xml:space="preserve">不得让回收中心、乡镇回收站长时间大量积压农药包装废弃物，回收中心不得积压重量超过30吨，回收站不得积压超过2吨。在项目实施过程的打包压缩、装车计量等重要环节，由</w:t>
      </w:r>
      <w:r>
        <w:rPr>
          <w:rFonts w:hint="eastAsia" w:ascii="宋体" w:hAnsi="宋体" w:cs="Courier New"/>
          <w:color w:val="auto"/>
          <w:sz w:val="24"/>
          <w:szCs w:val="24"/>
          <w:highlight w:val="none"/>
          <w:lang w:val="en-US" w:eastAsia="zh-CN"/>
        </w:rPr>
        <w:t xml:space="preserve">采购人</w:t>
      </w:r>
      <w:r>
        <w:rPr>
          <w:rFonts w:hint="eastAsia" w:ascii="宋体" w:hAnsi="宋体" w:eastAsia="宋体" w:cs="宋体"/>
          <w:sz w:val="24"/>
          <w:szCs w:val="24"/>
          <w:lang w:val="en-US" w:eastAsia="zh-CN"/>
        </w:rPr>
        <w:t xml:space="preserve">委托的第三方全程核查，核查不通过的不得进入下一环节。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1.2.2</w:t>
      </w:r>
      <w:r>
        <w:rPr>
          <w:rFonts w:hint="eastAsia" w:ascii="Times New Roman" w:hAnsi="Times New Roman" w:cs="Times New Roman"/>
          <w:sz w:val="24"/>
          <w:szCs w:val="24"/>
          <w:lang w:val="en-US" w:eastAsia="zh-CN"/>
        </w:rPr>
        <w:t xml:space="preserve">成交供应商</w:t>
      </w:r>
      <w:r>
        <w:rPr>
          <w:rFonts w:hint="eastAsia" w:ascii="宋体" w:hAnsi="宋体" w:eastAsia="宋体" w:cs="宋体"/>
          <w:sz w:val="24"/>
          <w:szCs w:val="24"/>
          <w:lang w:val="en-US" w:eastAsia="zh-CN"/>
        </w:rPr>
        <w:t xml:space="preserve">回收的农药包装废弃物中不得含有矿泉水瓶、饮料瓶、纸壳、泥沙等其他物质。如发现回收的农药包装废弃物中含有矿泉水瓶、饮料瓶、纸壳、泥沙等其他物质的掺假行为，将不通过验收。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验收合格的项目，</w:t>
      </w:r>
      <w:r>
        <w:rPr>
          <w:rFonts w:hint="eastAsia" w:ascii="宋体" w:hAnsi="宋体" w:cs="Courier New"/>
          <w:color w:val="auto"/>
          <w:sz w:val="24"/>
          <w:szCs w:val="24"/>
          <w:highlight w:val="none"/>
          <w:lang w:val="en-US" w:eastAsia="zh-CN"/>
        </w:rPr>
        <w:t xml:space="preserve">采购人</w:t>
      </w:r>
      <w:r>
        <w:rPr>
          <w:rFonts w:hint="eastAsia" w:ascii="宋体" w:hAnsi="宋体" w:eastAsia="宋体" w:cs="宋体"/>
          <w:sz w:val="24"/>
          <w:szCs w:val="24"/>
        </w:rPr>
        <w:t xml:space="preserve">根据采购合同的约定及时向</w:t>
      </w:r>
      <w:r>
        <w:rPr>
          <w:rFonts w:hint="eastAsia" w:ascii="Times New Roman" w:hAnsi="Times New Roman" w:cs="Times New Roman"/>
          <w:sz w:val="24"/>
          <w:szCs w:val="24"/>
          <w:lang w:val="en-US" w:eastAsia="zh-CN"/>
        </w:rPr>
        <w:t xml:space="preserve">成交供应商</w:t>
      </w:r>
      <w:r>
        <w:rPr>
          <w:rFonts w:hint="eastAsia" w:ascii="宋体" w:hAnsi="宋体" w:eastAsia="宋体" w:cs="宋体"/>
          <w:sz w:val="24"/>
          <w:szCs w:val="24"/>
        </w:rPr>
        <w:t xml:space="preserve">支付合同款项。验收不合格的项目，</w:t>
      </w:r>
      <w:r>
        <w:rPr>
          <w:rFonts w:hint="eastAsia" w:ascii="宋体" w:hAnsi="宋体" w:cs="Courier New"/>
          <w:color w:val="auto"/>
          <w:sz w:val="24"/>
          <w:szCs w:val="24"/>
          <w:highlight w:val="none"/>
          <w:lang w:val="en-US" w:eastAsia="zh-CN"/>
        </w:rPr>
        <w:t xml:space="preserve">采购人</w:t>
      </w:r>
      <w:r>
        <w:rPr>
          <w:rFonts w:hint="eastAsia" w:ascii="宋体" w:hAnsi="宋体" w:eastAsia="宋体" w:cs="宋体"/>
          <w:sz w:val="24"/>
          <w:szCs w:val="24"/>
        </w:rPr>
        <w:t xml:space="preserve">依法及时处理。采购合同的履行、违约责任和解决争议的方式等适用</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w:t>
      </w:r>
      <w:r>
        <w:rPr>
          <w:rFonts w:hint="eastAsia" w:ascii="Times New Roman" w:hAnsi="Times New Roman" w:cs="Times New Roman"/>
          <w:sz w:val="24"/>
          <w:szCs w:val="24"/>
          <w:lang w:val="en-US" w:eastAsia="zh-CN"/>
        </w:rPr>
        <w:t xml:space="preserve">成交供应商</w:t>
      </w:r>
      <w:r>
        <w:rPr>
          <w:rFonts w:hint="eastAsia" w:ascii="宋体" w:hAnsi="宋体" w:eastAsia="宋体" w:cs="宋体"/>
          <w:sz w:val="24"/>
          <w:szCs w:val="24"/>
        </w:rPr>
        <w:t xml:space="preserve">在履约过程中有政府采购法律法规规定的违法违规情形的，甲方将及时报告本级财政部门。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cs="Courier New"/>
          <w:color w:val="auto"/>
          <w:sz w:val="24"/>
          <w:szCs w:val="24"/>
          <w:highlight w:val="none"/>
          <w:lang w:val="en-US" w:eastAsia="zh-CN"/>
        </w:rPr>
        <w:t xml:space="preserve">采购人</w:t>
      </w:r>
      <w:r>
        <w:rPr>
          <w:rFonts w:hint="eastAsia" w:ascii="宋体" w:hAnsi="宋体" w:eastAsia="宋体" w:cs="宋体"/>
          <w:sz w:val="24"/>
          <w:szCs w:val="24"/>
        </w:rPr>
        <w:t xml:space="preserve">因部、省、市、县出台的新的技术标准和要求或规范规程时，变更委托项目工作内容、压缩工期、修改项目实质性工作内容（如要求</w:t>
      </w:r>
      <w:r>
        <w:rPr>
          <w:rFonts w:hint="eastAsia" w:ascii="Times New Roman" w:hAnsi="Times New Roman" w:cs="Times New Roman"/>
          <w:sz w:val="24"/>
          <w:szCs w:val="24"/>
          <w:lang w:val="en-US" w:eastAsia="zh-CN"/>
        </w:rPr>
        <w:t xml:space="preserve">成交供应商</w:t>
      </w:r>
      <w:r>
        <w:rPr>
          <w:rFonts w:hint="eastAsia" w:ascii="宋体" w:hAnsi="宋体" w:eastAsia="宋体" w:cs="宋体"/>
          <w:sz w:val="24"/>
          <w:szCs w:val="24"/>
        </w:rPr>
        <w:t xml:space="preserve">提供超出质量标准以外的质量要求等）或因其他原因，导致</w:t>
      </w:r>
      <w:r>
        <w:rPr>
          <w:rFonts w:hint="eastAsia" w:ascii="Times New Roman" w:hAnsi="Times New Roman" w:cs="Times New Roman"/>
          <w:sz w:val="24"/>
          <w:szCs w:val="24"/>
          <w:lang w:val="en-US" w:eastAsia="zh-CN"/>
        </w:rPr>
        <w:t xml:space="preserve">成交供应商</w:t>
      </w:r>
      <w:r>
        <w:rPr>
          <w:rFonts w:hint="eastAsia" w:ascii="宋体" w:hAnsi="宋体" w:eastAsia="宋体" w:cs="宋体"/>
          <w:sz w:val="24"/>
          <w:szCs w:val="24"/>
        </w:rPr>
        <w:t xml:space="preserve">工作返工或增加工作量的，双方应另行协商签订补充协议增加工作经费。</w:t>
      </w:r>
      <w:r/>
    </w:p>
    <w:p>
      <w:pPr>
        <w:ind w:firstLine="562"/>
        <w:keepLines w:val="0"/>
        <w:keepNext w:val="0"/>
        <w:pageBreakBefore w:val="0"/>
        <w:spacing w:line="360" w:lineRule="auto"/>
        <w:widowControl w:val="off"/>
        <w:rPr>
          <w:rFonts w:hint="eastAsia" w:ascii="宋体" w:hAnsi="宋体"/>
          <w:b/>
          <w:color w:val="auto"/>
          <w:sz w:val="28"/>
          <w:szCs w:val="28"/>
          <w:lang w:val="en-US" w:eastAsia="zh-CN"/>
        </w:rPr>
      </w:pPr>
      <w:r>
        <w:rPr>
          <w:rFonts w:hint="eastAsia" w:ascii="宋体" w:hAnsi="宋体"/>
          <w:b/>
          <w:color w:val="auto"/>
          <w:sz w:val="28"/>
          <w:szCs w:val="28"/>
          <w:lang w:val="en-US" w:eastAsia="zh-CN"/>
        </w:rPr>
        <w:t xml:space="preserve">五、其他要求</w:t>
      </w:r>
      <w:r/>
    </w:p>
    <w:p>
      <w:pPr>
        <w:pStyle w:val="749"/>
        <w:ind w:firstLine="480"/>
        <w:jc w:val="left"/>
        <w:keepLines w:val="0"/>
        <w:keepNext w:val="0"/>
        <w:pageBreakBefore w:val="0"/>
        <w:spacing w:before="120" w:after="120"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27"/>
        <w:jc w:val="center"/>
        <w:rPr>
          <w:rFonts w:hint="eastAsia" w:ascii="黑体" w:hAnsi="黑体" w:eastAsia="黑体" w:cs="黑体"/>
          <w:color w:val="auto"/>
        </w:rPr>
      </w:pPr>
      <w:r/>
      <w:bookmarkStart w:id="93" w:name="_Toc5291"/>
      <w:r>
        <w:rPr>
          <w:rFonts w:hint="eastAsia" w:ascii="黑体" w:hAnsi="黑体" w:eastAsia="黑体" w:cs="黑体"/>
          <w:color w:val="auto"/>
        </w:rPr>
        <w:t xml:space="preserve">第五章 合同</w:t>
      </w:r>
      <w:bookmarkEnd w:id="91"/>
      <w:r/>
      <w:bookmarkEnd w:id="92"/>
      <w:r>
        <w:rPr>
          <w:rFonts w:hint="eastAsia" w:ascii="黑体" w:hAnsi="黑体" w:eastAsia="黑体" w:cs="黑体"/>
          <w:color w:val="auto"/>
        </w:rPr>
        <w:t xml:space="preserve">文本</w:t>
      </w:r>
      <w:bookmarkEnd w:id="93"/>
      <w:r/>
      <w:r/>
    </w:p>
    <w:p>
      <w:pPr>
        <w:jc w:val="center"/>
        <w:rPr>
          <w:rFonts w:hint="eastAsia"/>
          <w:color w:val="auto"/>
          <w:sz w:val="72"/>
          <w:szCs w:val="72"/>
          <w:highlight w:val="none"/>
        </w:rPr>
      </w:pPr>
      <w:r/>
      <w:bookmarkStart w:id="94" w:name="_Toc103930004"/>
      <w:r/>
      <w:bookmarkStart w:id="95" w:name="_Toc16609"/>
      <w:r/>
      <w:r/>
    </w:p>
    <w:p>
      <w:pPr>
        <w:jc w:val="center"/>
        <w:rPr>
          <w:color w:val="auto"/>
          <w:sz w:val="32"/>
          <w:szCs w:val="32"/>
          <w:highlight w:val="none"/>
        </w:rPr>
      </w:pPr>
      <w:r>
        <w:rPr>
          <w:rFonts w:hint="eastAsia"/>
          <w:color w:val="auto"/>
          <w:sz w:val="72"/>
          <w:szCs w:val="72"/>
          <w:highlight w:val="none"/>
        </w:rPr>
        <w:t xml:space="preserve">政府采购合同</w:t>
      </w:r>
      <w:r/>
    </w:p>
    <w:p>
      <w:pPr>
        <w:jc w:val="center"/>
        <w:rPr>
          <w:color w:val="auto"/>
          <w:sz w:val="32"/>
          <w:szCs w:val="32"/>
          <w:highlight w:val="none"/>
        </w:rPr>
      </w:pPr>
      <w:r>
        <w:rPr>
          <w:color w:val="auto"/>
          <w:sz w:val="32"/>
          <w:szCs w:val="32"/>
          <w:highlight w:val="none"/>
        </w:rPr>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1820" w:hanging="140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rPr>
        <w:t xml:space="preserve">泗洪县2026年农药和肥料包装废弃物回收处置项目</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lang w:eastAsia="zh-CN"/>
        </w:rPr>
        <w:t xml:space="preserve">泗洪县</w:t>
      </w:r>
      <w:r>
        <w:rPr>
          <w:rFonts w:hint="eastAsia"/>
          <w:color w:val="auto"/>
          <w:sz w:val="28"/>
          <w:szCs w:val="28"/>
          <w:highlight w:val="none"/>
          <w:u w:val="single"/>
          <w:lang w:val="en-US" w:eastAsia="zh-CN"/>
        </w:rPr>
        <w:t xml:space="preserve">农业农村局     </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jc w:val="center"/>
        <w:rPr>
          <w:color w:val="auto"/>
          <w:sz w:val="32"/>
          <w:szCs w:val="32"/>
          <w:highlight w:val="none"/>
        </w:rPr>
      </w:pPr>
      <w:r>
        <w:rPr>
          <w:color w:val="auto"/>
          <w:sz w:val="32"/>
          <w:szCs w:val="32"/>
          <w:highlight w:val="none"/>
        </w:rPr>
      </w:r>
      <w:r/>
    </w:p>
    <w:p>
      <w:pPr>
        <w:ind w:firstLine="480"/>
        <w:spacing w:line="400" w:lineRule="exact"/>
        <w:rPr>
          <w:rFonts w:ascii="宋体" w:hAnsi="宋体" w:cs="Courier New"/>
          <w:color w:val="auto"/>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Courier New"/>
          <w:color w:val="auto"/>
          <w:sz w:val="24"/>
          <w:szCs w:val="24"/>
          <w:highlight w:val="none"/>
        </w:rPr>
      </w:r>
      <w:r/>
    </w:p>
    <w:p>
      <w:pPr>
        <w:ind w:firstLine="480"/>
        <w:keepLines w:val="0"/>
        <w:keepNext w:val="0"/>
        <w:pageBreakBefore w:val="0"/>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w:t>
      </w:r>
      <w:r>
        <w:rPr>
          <w:rFonts w:hint="eastAsia" w:ascii="宋体" w:hAnsi="宋体" w:cs="Courier New"/>
          <w:color w:val="auto"/>
          <w:sz w:val="24"/>
          <w:szCs w:val="24"/>
          <w:highlight w:val="none"/>
          <w:lang w:val="en-US" w:eastAsia="zh-CN"/>
        </w:rPr>
        <w:t xml:space="preserve">采购人</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_________</w:t>
      </w:r>
      <w:r/>
    </w:p>
    <w:p>
      <w:pPr>
        <w:ind w:firstLine="480"/>
        <w:keepLines w:val="0"/>
        <w:keepNext w:val="0"/>
        <w:pageBreakBefore w:val="0"/>
        <w:spacing w:line="360"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w:t>
      </w:r>
      <w:r>
        <w:rPr>
          <w:rFonts w:hint="eastAsia" w:ascii="宋体" w:hAnsi="宋体" w:cs="Courier New"/>
          <w:color w:val="auto"/>
          <w:sz w:val="24"/>
          <w:szCs w:val="24"/>
          <w:highlight w:val="none"/>
        </w:rPr>
        <w:t xml:space="preserve">成交</w:t>
      </w:r>
      <w:r>
        <w:rPr>
          <w:rFonts w:hint="eastAsia" w:ascii="宋体" w:hAnsi="宋体" w:cs="Courier New"/>
          <w:color w:val="auto"/>
          <w:sz w:val="24"/>
          <w:szCs w:val="24"/>
          <w:highlight w:val="none"/>
          <w:lang w:val="en-US" w:eastAsia="zh-CN"/>
        </w:rPr>
        <w:t xml:space="preserve">供应商</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_________</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依据《中华人民共和国民法典》、《中华人民共和国政府采购法》等有关的法律法规，以及本采购项目</w:t>
      </w:r>
      <w:r>
        <w:rPr>
          <w:rFonts w:hint="eastAsia" w:ascii="宋体" w:hAnsi="宋体"/>
          <w:color w:val="auto"/>
          <w:sz w:val="24"/>
          <w:szCs w:val="24"/>
          <w:highlight w:val="none"/>
          <w:lang w:val="en-US" w:eastAsia="zh-CN"/>
        </w:rPr>
        <w:t xml:space="preserve">招标</w:t>
      </w:r>
      <w:r>
        <w:rPr>
          <w:rFonts w:hint="eastAsia" w:ascii="宋体" w:hAnsi="宋体"/>
          <w:color w:val="auto"/>
          <w:sz w:val="24"/>
          <w:szCs w:val="24"/>
          <w:highlight w:val="none"/>
        </w:rPr>
        <w:t xml:space="preserve">文件、乙方的《</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文件》及《</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通知书》，甲乙双方同意签订本合同。具体情况及要求如下：</w:t>
      </w:r>
      <w:r/>
    </w:p>
    <w:p>
      <w:pPr>
        <w:ind w:firstLine="482"/>
        <w:keepLines w:val="0"/>
        <w:keepNext w:val="0"/>
        <w:pageBreakBefore w:val="0"/>
        <w:spacing w:line="360" w:lineRule="auto"/>
        <w:rPr>
          <w:rFonts w:ascii="Times New Roman" w:hAnsi="Times New Roman"/>
          <w:color w:val="auto"/>
          <w:sz w:val="24"/>
          <w:szCs w:val="24"/>
          <w:highlight w:val="none"/>
        </w:rPr>
      </w:pPr>
      <w:r>
        <w:rPr>
          <w:rFonts w:ascii="Times New Roman" w:hAnsi="Times New Roman"/>
          <w:b/>
          <w:color w:val="auto"/>
          <w:sz w:val="24"/>
          <w:szCs w:val="24"/>
          <w:highlight w:val="none"/>
        </w:rPr>
        <w:t xml:space="preserve">一、项目信息</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1.采购项目名称：</w:t>
      </w:r>
      <w:r>
        <w:rPr>
          <w:rFonts w:ascii="Times New Roman" w:hAnsi="Times New Roman"/>
          <w:color w:val="auto"/>
          <w:sz w:val="24"/>
          <w:szCs w:val="24"/>
          <w:highlight w:val="none"/>
          <w:u w:val="single"/>
        </w:rPr>
        <w:t xml:space="preserve">                                   </w:t>
      </w:r>
      <w:r/>
    </w:p>
    <w:p>
      <w:pPr>
        <w:ind w:left="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采购项目编号：</w:t>
      </w:r>
      <w:r>
        <w:rPr>
          <w:rFonts w:ascii="Times New Roman" w:hAnsi="Times New Roman"/>
          <w:color w:val="auto"/>
          <w:sz w:val="24"/>
          <w:szCs w:val="24"/>
          <w:highlight w:val="none"/>
          <w:u w:val="single"/>
        </w:rPr>
        <w:t xml:space="preserve">                                          </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2.项目内容：</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u w:val="single"/>
        </w:rPr>
        <w:t xml:space="preserve">                                         </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3.政府采购组织形式：</w:t>
      </w:r>
      <w:r>
        <w:rPr>
          <w:rFonts w:hint="eastAsia" w:ascii="Times New Roman" w:hAnsi="Times New Roman"/>
          <w:color w:val="auto"/>
          <w:sz w:val="24"/>
          <w:szCs w:val="24"/>
          <w:highlight w:val="none"/>
          <w:lang w:val="en-US" w:eastAsia="zh-CN"/>
        </w:rPr>
        <w:t xml:space="preserve">分散</w:t>
      </w:r>
      <w:r>
        <w:rPr>
          <w:rFonts w:ascii="Times New Roman" w:hAnsi="Times New Roman"/>
          <w:color w:val="auto"/>
          <w:sz w:val="24"/>
          <w:szCs w:val="24"/>
          <w:highlight w:val="none"/>
        </w:rPr>
        <w:t xml:space="preserve">采购</w:t>
      </w:r>
      <w:r/>
    </w:p>
    <w:p>
      <w:pPr>
        <w:ind w:firstLine="480"/>
        <w:keepLines w:val="0"/>
        <w:keepNext w:val="0"/>
        <w:pageBreakBefore w:val="0"/>
        <w:spacing w:line="360" w:lineRule="auto"/>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4.政府采购方式：</w:t>
      </w:r>
      <w:r>
        <w:rPr>
          <w:rFonts w:hint="eastAsia" w:ascii="Times New Roman" w:hAnsi="Times New Roman"/>
          <w:color w:val="auto"/>
          <w:sz w:val="24"/>
          <w:szCs w:val="24"/>
          <w:highlight w:val="none"/>
          <w:lang w:val="en-US" w:eastAsia="zh-CN"/>
        </w:rPr>
        <w:t xml:space="preserve">竞争性谈判</w:t>
      </w:r>
      <w:r/>
    </w:p>
    <w:p>
      <w:pPr>
        <w:pStyle w:val="132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cs="Times New Roman"/>
          <w:color w:val="auto"/>
          <w:sz w:val="24"/>
          <w:szCs w:val="24"/>
          <w:highlight w:val="none"/>
        </w:rPr>
        <w:t xml:space="preserve">5.</w:t>
      </w:r>
      <w:r>
        <w:rPr>
          <w:rFonts w:hint="eastAsia" w:ascii="Times New Roman" w:hAnsi="Times New Roman" w:eastAsia="宋体" w:cs="Times New Roman"/>
          <w:color w:val="auto"/>
          <w:sz w:val="24"/>
          <w:szCs w:val="24"/>
          <w:highlight w:val="none"/>
          <w:lang w:eastAsia="zh-CN"/>
        </w:rPr>
        <w:t xml:space="preserve">乙方</w:t>
      </w:r>
      <w:r>
        <w:rPr>
          <w:rFonts w:ascii="Times New Roman" w:hAnsi="Times New Roman" w:eastAsia="宋体" w:cs="Times New Roman"/>
          <w:color w:val="auto"/>
          <w:sz w:val="24"/>
          <w:szCs w:val="24"/>
          <w:highlight w:val="none"/>
        </w:rPr>
        <w:t xml:space="preserve">是否为中小企业：</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132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132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若本项目不专门面向中小企业采购，是否给予小微企业评审优惠：</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132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乙方</w:t>
      </w:r>
      <w:r>
        <w:rPr>
          <w:rFonts w:ascii="Times New Roman" w:hAnsi="Times New Roman" w:eastAsia="宋体" w:cs="Times New Roman"/>
          <w:color w:val="auto"/>
          <w:sz w:val="24"/>
          <w:szCs w:val="24"/>
          <w:highlight w:val="none"/>
        </w:rPr>
        <w:t xml:space="preserve">是否为残疾人福利性单位：</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132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乙方</w:t>
      </w:r>
      <w:r>
        <w:rPr>
          <w:rFonts w:ascii="Times New Roman" w:hAnsi="Times New Roman" w:eastAsia="宋体" w:cs="Times New Roman"/>
          <w:color w:val="auto"/>
          <w:sz w:val="24"/>
          <w:szCs w:val="24"/>
          <w:highlight w:val="none"/>
        </w:rPr>
        <w:t xml:space="preserve">是否为监狱企业：</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ind w:firstLine="480"/>
        <w:keepLines w:val="0"/>
        <w:keepNext w:val="0"/>
        <w:pageBreakBefore w:val="0"/>
        <w:spacing w:line="360" w:lineRule="auto"/>
        <w:rPr>
          <w:rFonts w:ascii="Times New Roman" w:hAnsi="Times New Roman"/>
          <w:iCs/>
          <w:color w:val="auto"/>
          <w:sz w:val="24"/>
          <w:szCs w:val="24"/>
          <w:highlight w:val="none"/>
        </w:rPr>
      </w:pPr>
      <w:r>
        <w:rPr>
          <w:rFonts w:ascii="Times New Roman" w:hAnsi="Times New Roman"/>
          <w:color w:val="auto"/>
          <w:sz w:val="24"/>
          <w:szCs w:val="24"/>
          <w:highlight w:val="none"/>
        </w:rPr>
        <w:t xml:space="preserve">6.合同是否分包：</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ascii="Times New Roman" w:hAnsi="Times New Roman"/>
          <w:color w:val="auto"/>
          <w:sz w:val="24"/>
          <w:szCs w:val="24"/>
          <w:highlight w:val="none"/>
        </w:rPr>
        <w:t xml:space="preserve">否</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7.是否涉及节能产品：</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是，《节能产品政府采购品目清单》的底级品目名称：</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 xml:space="preserve">     </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优先采购    </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是否涉及环境标志产品：</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是，《环境标志产品政府采购品目清单》的底级品目名称：</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 xml:space="preserve"> </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优先采购    </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是否涉及绿色产品：</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是，绿色产品政府采购相关政策确定的底级品目名称：</w:t>
      </w:r>
      <w:r>
        <w:rPr>
          <w:rFonts w:hint="eastAsia" w:ascii="宋体" w:hAnsi="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优先采购    </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8.涉及商品包装和快递包装的，是否参考《商品包装政府采购需求标准（试行）》、《快递包装政府采购需求标准（试行）》明确产品及相关快递服务的具体包装要求：</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不涉及</w:t>
      </w:r>
      <w:r/>
    </w:p>
    <w:p>
      <w:pPr>
        <w:ind w:firstLine="482"/>
        <w:keepLines w:val="0"/>
        <w:keepNext w:val="0"/>
        <w:pageBreakBefore w:val="0"/>
        <w:spacing w:line="360" w:lineRule="auto"/>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pStyle w:val="749"/>
        <w:ind w:left="410"/>
        <w:keepLines w:val="0"/>
        <w:keepNext w:val="0"/>
        <w:pageBreakBefore w:val="0"/>
        <w:spacing w:before="120" w:after="120" w:line="360" w:lineRule="auto"/>
        <w:rPr>
          <w:rFonts w:hint="default" w:ascii="Times New Roman" w:hAnsi="Times New Roman" w:eastAsia="宋体" w:cs="Times New Roman"/>
          <w:sz w:val="24"/>
          <w:szCs w:val="24"/>
          <w:lang w:eastAsia="zh-CN"/>
        </w:rPr>
      </w:pPr>
      <w:r>
        <w:rPr>
          <w:rFonts w:hint="eastAsia" w:ascii="宋体" w:hAnsi="宋体"/>
          <w:color w:val="auto"/>
          <w:sz w:val="24"/>
          <w:szCs w:val="24"/>
          <w:highlight w:val="none"/>
        </w:rPr>
        <w:t xml:space="preserve">1.</w:t>
      </w:r>
      <w:r>
        <w:rPr>
          <w:rFonts w:hint="default" w:ascii="Times New Roman" w:hAnsi="Times New Roman" w:cs="Times New Roman"/>
          <w:sz w:val="24"/>
          <w:szCs w:val="24"/>
        </w:rPr>
        <w:t xml:space="preserve">本合同金额为（大写）：____________元（单价_________元/吨）人民币</w:t>
      </w:r>
      <w:r>
        <w:rPr>
          <w:rFonts w:hint="default" w:ascii="Times New Roman" w:hAnsi="Times New Roman" w:cs="Times New Roman"/>
          <w:sz w:val="24"/>
          <w:szCs w:val="24"/>
          <w:lang w:eastAsia="zh-CN"/>
        </w:rPr>
        <w:t xml:space="preserve">。</w:t>
      </w:r>
      <w:r/>
    </w:p>
    <w:p>
      <w:pPr>
        <w:ind w:firstLine="480"/>
        <w:keepLines w:val="0"/>
        <w:keepNext w:val="0"/>
        <w:pageBreakBefore w:val="0"/>
        <w:spacing w:line="360" w:lineRule="auto"/>
        <w:rPr>
          <w:rFonts w:hint="eastAsia" w:ascii="宋体" w:hAnsi="宋体" w:cs="Courier New"/>
          <w:b/>
          <w:color w:val="auto"/>
          <w:sz w:val="24"/>
          <w:szCs w:val="24"/>
          <w:highlight w:val="none"/>
        </w:rPr>
      </w:pPr>
      <w:r>
        <w:rPr>
          <w:rFonts w:hint="default" w:ascii="Times New Roman" w:hAnsi="Times New Roman" w:cs="Times New Roman"/>
          <w:sz w:val="24"/>
          <w:szCs w:val="24"/>
        </w:rPr>
        <w:t xml:space="preserve">（</w:t>
      </w:r>
      <w:r>
        <w:rPr>
          <w:rFonts w:hint="default" w:ascii="Times New Roman" w:hAnsi="Times New Roman" w:cs="Times New Roman"/>
          <w:sz w:val="24"/>
          <w:szCs w:val="24"/>
          <w:lang w:val="en-US" w:eastAsia="zh-CN"/>
        </w:rPr>
        <w:t xml:space="preserve">注：</w:t>
      </w:r>
      <w:r>
        <w:rPr>
          <w:rFonts w:hint="default" w:ascii="Times New Roman" w:hAnsi="Times New Roman" w:cs="Times New Roman"/>
          <w:sz w:val="24"/>
          <w:szCs w:val="24"/>
        </w:rPr>
        <w:t xml:space="preserve">实际结算以第三方核查数量为准，最终结算价不超过</w:t>
      </w:r>
      <w:r>
        <w:rPr>
          <w:rFonts w:hint="eastAsia" w:ascii="Times New Roman" w:hAnsi="Times New Roman" w:cs="Times New Roman"/>
          <w:sz w:val="24"/>
          <w:szCs w:val="24"/>
          <w:lang w:val="en-US" w:eastAsia="zh-CN"/>
        </w:rPr>
        <w:t xml:space="preserve">采购预算</w:t>
      </w:r>
      <w:r>
        <w:rPr>
          <w:rFonts w:hint="default" w:ascii="Times New Roman" w:hAnsi="Times New Roman" w:cs="Times New Roman"/>
          <w:sz w:val="24"/>
          <w:szCs w:val="24"/>
        </w:rPr>
        <w:t xml:space="preserve">）。</w:t>
      </w:r>
      <w:r/>
    </w:p>
    <w:p>
      <w:pPr>
        <w:ind w:firstLine="482"/>
        <w:keepLines w:val="0"/>
        <w:keepNext w:val="0"/>
        <w:pageBreakBefore w:val="0"/>
        <w:spacing w:line="360" w:lineRule="auto"/>
        <w:rPr>
          <w:rFonts w:hint="eastAsia" w:ascii="宋体" w:hAnsi="宋体"/>
          <w:color w:val="auto"/>
          <w:sz w:val="24"/>
          <w:szCs w:val="24"/>
          <w:highlight w:val="none"/>
          <w:u w:val="single"/>
        </w:rPr>
      </w:pPr>
      <w:r>
        <w:rPr>
          <w:rFonts w:hint="eastAsia" w:ascii="宋体" w:hAnsi="宋体" w:cs="Courier New"/>
          <w:b/>
          <w:color w:val="auto"/>
          <w:sz w:val="24"/>
          <w:szCs w:val="24"/>
          <w:highlight w:val="none"/>
        </w:rPr>
        <w:t xml:space="preserve">2.付款方式</w:t>
      </w:r>
      <w:r/>
    </w:p>
    <w:p>
      <w:pPr>
        <w:ind w:firstLine="480"/>
        <w:keepLines w:val="0"/>
        <w:keepNext w:val="0"/>
        <w:pageBreakBefore w:val="0"/>
        <w:spacing w:line="360" w:lineRule="auto"/>
        <w:widowControl w:val="off"/>
        <w:rPr>
          <w:rFonts w:ascii="Times New Roman" w:hAnsi="Times New Roman"/>
          <w:color w:val="auto"/>
          <w:sz w:val="24"/>
          <w:szCs w:val="24"/>
          <w:highlight w:val="none"/>
        </w:rPr>
      </w:pPr>
      <w:r/>
      <w:bookmarkStart w:id="96" w:name="_Hlk187852770"/>
      <w:r>
        <w:rPr>
          <w:rFonts w:hint="eastAsia" w:ascii="宋体" w:hAnsi="宋体" w:cs="Courier New"/>
          <w:color w:val="auto"/>
          <w:sz w:val="24"/>
          <w:szCs w:val="24"/>
          <w:highlight w:val="none"/>
        </w:rPr>
        <w:t xml:space="preserve">分期付款：（应明确分期支付合同款项的各期比例和支付条件，各期支付条件应与</w:t>
      </w:r>
      <w:r>
        <w:rPr>
          <w:rFonts w:ascii="Times New Roman" w:hAnsi="Times New Roman"/>
          <w:color w:val="auto"/>
          <w:sz w:val="24"/>
          <w:szCs w:val="24"/>
          <w:highlight w:val="none"/>
        </w:rPr>
        <w:t xml:space="preserve">分期履约验收情况挂钩）</w:t>
      </w:r>
      <w:bookmarkEnd w:id="96"/>
      <w:r/>
      <w:r/>
    </w:p>
    <w:p>
      <w:pPr>
        <w:ind w:firstLine="488"/>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预付款：合同金额的10%，合同签订后按规定支付；</w:t>
      </w:r>
      <w:r/>
    </w:p>
    <w:p>
      <w:pPr>
        <w:ind w:firstLine="480"/>
        <w:keepLines w:val="0"/>
        <w:keepNext w:val="0"/>
        <w:pageBreakBefore w:val="0"/>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进度款：</w:t>
      </w:r>
      <w:r>
        <w:rPr>
          <w:rFonts w:hint="default" w:ascii="Times New Roman" w:hAnsi="Times New Roman" w:cs="Times New Roman"/>
          <w:bCs/>
          <w:color w:val="auto"/>
          <w:sz w:val="24"/>
          <w:lang w:val="zh-CN"/>
        </w:rPr>
        <w:t xml:space="preserve">项目完成并经第三方核查后付清余款。（根据考核结果和第三方核查报告中实际数量乘以成交单价据实支付，具体详见考核细则。）</w:t>
      </w:r>
      <w:r/>
    </w:p>
    <w:p>
      <w:pPr>
        <w:ind w:firstLine="488"/>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rPr>
        <w:t xml:space="preserve">注：</w:t>
      </w:r>
      <w:r/>
    </w:p>
    <w:p>
      <w:pPr>
        <w:ind w:firstLine="488"/>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资金支付的时间：收到</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pacing w:val="2"/>
          <w:sz w:val="24"/>
          <w:szCs w:val="24"/>
          <w:highlight w:val="none"/>
        </w:rPr>
        <w:t xml:space="preserve">发票</w:t>
      </w:r>
      <w:r>
        <w:rPr>
          <w:rFonts w:hint="eastAsia" w:ascii="宋体" w:hAnsi="宋体" w:eastAsia="宋体" w:cs="宋体"/>
          <w:color w:val="auto"/>
          <w:spacing w:val="2"/>
          <w:sz w:val="24"/>
          <w:szCs w:val="24"/>
          <w:highlight w:val="none"/>
          <w:lang w:val="en-US" w:eastAsia="zh-CN"/>
        </w:rPr>
        <w:t xml:space="preserve">10</w:t>
      </w:r>
      <w:r>
        <w:rPr>
          <w:rFonts w:hint="eastAsia" w:ascii="宋体" w:hAnsi="宋体" w:eastAsia="宋体" w:cs="宋体"/>
          <w:color w:val="auto"/>
          <w:spacing w:val="2"/>
          <w:sz w:val="24"/>
          <w:szCs w:val="24"/>
          <w:highlight w:val="none"/>
        </w:rPr>
        <w:t xml:space="preserve">个工作日内；</w:t>
      </w:r>
      <w:r/>
    </w:p>
    <w:p>
      <w:pPr>
        <w:ind w:firstLine="488"/>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rPr>
        <w:t xml:space="preserve">资金支付的条件：满足相应阶段的要求且收到</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pacing w:val="2"/>
          <w:sz w:val="24"/>
          <w:szCs w:val="24"/>
          <w:highlight w:val="none"/>
        </w:rPr>
        <w:t xml:space="preserve">发票</w:t>
      </w:r>
      <w:r>
        <w:rPr>
          <w:rFonts w:hint="eastAsia" w:ascii="宋体" w:hAnsi="宋体" w:eastAsia="宋体" w:cs="宋体"/>
          <w:color w:val="auto"/>
          <w:spacing w:val="2"/>
          <w:sz w:val="24"/>
          <w:szCs w:val="24"/>
          <w:highlight w:val="none"/>
          <w:lang w:eastAsia="zh-CN"/>
        </w:rPr>
        <w:t xml:space="preserve">。</w:t>
      </w:r>
      <w:r/>
    </w:p>
    <w:p>
      <w:pPr>
        <w:ind w:firstLine="480"/>
        <w:keepLines w:val="0"/>
        <w:keepNext w:val="0"/>
        <w:pageBreakBefore w:val="0"/>
        <w:spacing w:line="360" w:lineRule="auto"/>
        <w:rPr>
          <w:rFonts w:hint="eastAsia" w:ascii="宋体" w:hAnsi="宋体" w:cs="Courier New"/>
          <w:b w:val="0"/>
          <w:bCs/>
          <w:color w:val="auto"/>
          <w:sz w:val="24"/>
          <w:szCs w:val="24"/>
          <w:highlight w:val="none"/>
        </w:rPr>
      </w:pPr>
      <w:r>
        <w:rPr>
          <w:rFonts w:hint="eastAsia" w:ascii="宋体" w:hAnsi="宋体" w:eastAsia="宋体" w:cs="宋体"/>
          <w:b w:val="0"/>
          <w:color w:val="auto"/>
          <w:sz w:val="24"/>
          <w:szCs w:val="24"/>
          <w:lang w:val="en-US" w:eastAsia="zh-CN" w:bidi="ar-SA"/>
        </w:rPr>
        <w:t xml:space="preserve">3.在签订合同时，中标人明确表示无需预付款或者主动要求降低预付款比例的金额，采购人可不适用预付款规定。</w:t>
      </w:r>
      <w:r/>
    </w:p>
    <w:p>
      <w:pPr>
        <w:ind w:firstLine="482"/>
        <w:keepLines w:val="0"/>
        <w:keepNext w:val="0"/>
        <w:pageBreakBefore w:val="0"/>
        <w:spacing w:line="360" w:lineRule="auto"/>
        <w:rPr>
          <w:rFonts w:hint="eastAsia" w:ascii="宋体" w:hAnsi="宋体" w:cs="Courier New"/>
          <w:bCs/>
          <w:color w:val="auto"/>
          <w:sz w:val="24"/>
          <w:szCs w:val="24"/>
          <w:highlight w:val="none"/>
        </w:rPr>
      </w:pPr>
      <w:r>
        <w:rPr>
          <w:rFonts w:hint="eastAsia" w:ascii="宋体" w:hAnsi="宋体" w:cs="Courier New"/>
          <w:b/>
          <w:color w:val="auto"/>
          <w:sz w:val="24"/>
          <w:szCs w:val="24"/>
          <w:highlight w:val="none"/>
        </w:rPr>
        <w:t xml:space="preserve">三、合同履行</w:t>
      </w:r>
      <w:r/>
    </w:p>
    <w:p>
      <w:pPr>
        <w:ind w:firstLine="480"/>
        <w:keepLines w:val="0"/>
        <w:keepNext w:val="0"/>
        <w:pageBreakBefore w:val="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1.起始日期：自合同签订之日起至202</w:t>
      </w:r>
      <w:r>
        <w:rPr>
          <w:rFonts w:hint="eastAsia" w:ascii="宋体" w:hAnsi="宋体" w:cs="Courier New"/>
          <w:color w:val="auto"/>
          <w:sz w:val="24"/>
          <w:szCs w:val="24"/>
          <w:highlight w:val="none"/>
          <w:lang w:val="en-US" w:eastAsia="zh-CN"/>
        </w:rPr>
        <w:t xml:space="preserve">7</w:t>
      </w:r>
      <w:r>
        <w:rPr>
          <w:rFonts w:hint="eastAsia" w:ascii="宋体" w:hAnsi="宋体" w:cs="Courier New"/>
          <w:color w:val="auto"/>
          <w:sz w:val="24"/>
          <w:szCs w:val="24"/>
          <w:highlight w:val="none"/>
        </w:rPr>
        <w:t xml:space="preserve">年</w:t>
      </w:r>
      <w:r>
        <w:rPr>
          <w:rFonts w:hint="eastAsia" w:ascii="宋体" w:hAnsi="宋体" w:cs="Courier New"/>
          <w:color w:val="auto"/>
          <w:sz w:val="24"/>
          <w:szCs w:val="24"/>
          <w:highlight w:val="none"/>
          <w:u w:val="single"/>
          <w:lang w:val="en-US" w:eastAsia="zh-CN"/>
        </w:rPr>
        <w:t xml:space="preserve"> 9 </w:t>
      </w:r>
      <w:r>
        <w:rPr>
          <w:rFonts w:hint="eastAsia" w:ascii="宋体" w:hAnsi="宋体" w:cs="Courier New"/>
          <w:color w:val="auto"/>
          <w:sz w:val="24"/>
          <w:szCs w:val="24"/>
          <w:highlight w:val="none"/>
        </w:rPr>
        <w:t xml:space="preserve">月</w:t>
      </w:r>
      <w:r>
        <w:rPr>
          <w:rFonts w:hint="eastAsia" w:ascii="宋体" w:hAnsi="宋体" w:cs="Courier New"/>
          <w:color w:val="auto"/>
          <w:sz w:val="24"/>
          <w:szCs w:val="24"/>
          <w:highlight w:val="none"/>
          <w:lang w:val="en-US" w:eastAsia="zh-CN"/>
        </w:rPr>
        <w:t xml:space="preserve">底</w:t>
      </w:r>
      <w:r>
        <w:rPr>
          <w:rFonts w:hint="eastAsia" w:ascii="宋体" w:hAnsi="宋体" w:cs="Courier New"/>
          <w:color w:val="auto"/>
          <w:sz w:val="24"/>
          <w:szCs w:val="24"/>
          <w:highlight w:val="none"/>
        </w:rPr>
        <w:t xml:space="preserve">止。</w:t>
      </w:r>
      <w:r/>
    </w:p>
    <w:p>
      <w:pPr>
        <w:ind w:firstLine="480"/>
        <w:keepLines w:val="0"/>
        <w:keepNext w:val="0"/>
        <w:pageBreakBefore w:val="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2.履约地点：                             </w:t>
      </w:r>
      <w:r/>
    </w:p>
    <w:p>
      <w:pPr>
        <w:ind w:firstLine="480"/>
        <w:keepLines w:val="0"/>
        <w:keepNext w:val="0"/>
        <w:pageBreakBefore w:val="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3.履约担保</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宋体"/>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否</w:t>
      </w:r>
      <w:bookmarkStart w:id="97" w:name="OLE_LINK7"/>
      <w:r>
        <w:rPr>
          <w:rFonts w:hint="eastAsia" w:ascii="宋体" w:hAnsi="宋体" w:cs="宋体"/>
          <w:color w:val="auto"/>
          <w:sz w:val="24"/>
          <w:szCs w:val="24"/>
          <w:highlight w:val="none"/>
        </w:rPr>
        <w:t xml:space="preserve">(备注：选择否，删除以下相关条款，磋商文件定稿后该备注删除。）</w:t>
      </w:r>
      <w:bookmarkEnd w:id="97"/>
      <w:r/>
      <w:r/>
    </w:p>
    <w:p>
      <w:pPr>
        <w:ind w:firstLine="480"/>
        <w:keepLines w:val="0"/>
        <w:keepNext w:val="0"/>
        <w:pageBreakBefore w:val="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（2）履约保证金提交要求</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履约保证金提交形式</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履约保证金应在采购合同签订前提交，除银行电汇、网上银行、数字人民币外，</w:t>
      </w:r>
      <w:r>
        <w:rPr>
          <w:rFonts w:hint="eastAsia" w:ascii="Times New Roman" w:hAnsi="Times New Roman"/>
          <w:color w:val="auto"/>
          <w:sz w:val="24"/>
          <w:szCs w:val="24"/>
          <w:highlight w:val="none"/>
          <w:lang w:eastAsia="zh-CN"/>
        </w:rPr>
        <w:t xml:space="preserve">乙方</w:t>
      </w:r>
      <w:r>
        <w:rPr>
          <w:rFonts w:hint="eastAsia" w:ascii="Times New Roman" w:hAnsi="Times New Roman"/>
          <w:color w:val="auto"/>
          <w:sz w:val="24"/>
          <w:szCs w:val="24"/>
          <w:highlight w:val="none"/>
        </w:rPr>
        <w:t xml:space="preserve">还可选用银行保函、担保公司的保证担保或保险公司的保证保险等多种形式向</w:t>
      </w:r>
      <w:r>
        <w:rPr>
          <w:rFonts w:hint="eastAsia" w:ascii="Times New Roman" w:hAnsi="Times New Roman"/>
          <w:color w:val="auto"/>
          <w:sz w:val="24"/>
          <w:szCs w:val="24"/>
          <w:highlight w:val="none"/>
          <w:lang w:eastAsia="zh-CN"/>
        </w:rPr>
        <w:t xml:space="preserve">甲方</w:t>
      </w:r>
      <w:r>
        <w:rPr>
          <w:rFonts w:hint="eastAsia" w:ascii="Times New Roman" w:hAnsi="Times New Roman"/>
          <w:color w:val="auto"/>
          <w:sz w:val="24"/>
          <w:szCs w:val="24"/>
          <w:highlight w:val="none"/>
        </w:rPr>
        <w:t xml:space="preserve">缴纳。</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履约保证金提交金额</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按采购合同总价的 2 %提交。</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3.</w:t>
      </w:r>
      <w:r>
        <w:rPr>
          <w:rFonts w:hint="eastAsia" w:ascii="Times New Roman" w:hAnsi="Times New Roman"/>
          <w:color w:val="auto"/>
          <w:sz w:val="24"/>
          <w:szCs w:val="24"/>
          <w:highlight w:val="none"/>
        </w:rPr>
        <w:t xml:space="preserve">履约保证金退还方式</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rPr>
        <w:t xml:space="preserve">履约保证金退还条件</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具有验收合格相关证明材料。</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rPr>
        <w:t xml:space="preserve">履约保证金退还时间</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甲方</w:t>
      </w:r>
      <w:r>
        <w:rPr>
          <w:rFonts w:hint="eastAsia" w:ascii="Times New Roman" w:hAnsi="Times New Roman"/>
          <w:color w:val="auto"/>
          <w:sz w:val="24"/>
          <w:szCs w:val="24"/>
          <w:highlight w:val="none"/>
        </w:rPr>
        <w:t xml:space="preserve">收到投标人退付申请后5个工作日内退还。</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6.</w:t>
      </w:r>
      <w:r>
        <w:rPr>
          <w:rFonts w:hint="eastAsia" w:ascii="Times New Roman" w:hAnsi="Times New Roman"/>
          <w:color w:val="auto"/>
          <w:sz w:val="24"/>
          <w:szCs w:val="24"/>
          <w:highlight w:val="none"/>
        </w:rPr>
        <w:t xml:space="preserve">履约保证金不予退还情形</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除不可抗力外，中标人不履行与</w:t>
      </w:r>
      <w:r>
        <w:rPr>
          <w:rFonts w:hint="eastAsia" w:ascii="Times New Roman" w:hAnsi="Times New Roman"/>
          <w:color w:val="auto"/>
          <w:sz w:val="24"/>
          <w:szCs w:val="24"/>
          <w:highlight w:val="none"/>
          <w:lang w:eastAsia="zh-CN"/>
        </w:rPr>
        <w:t xml:space="preserve">甲方</w:t>
      </w:r>
      <w:r>
        <w:rPr>
          <w:rFonts w:hint="eastAsia" w:ascii="Times New Roman" w:hAnsi="Times New Roman"/>
          <w:color w:val="auto"/>
          <w:sz w:val="24"/>
          <w:szCs w:val="24"/>
          <w:highlight w:val="none"/>
        </w:rPr>
        <w:t xml:space="preserve">订立的采购合同的，履约保证金不予退还，给</w:t>
      </w:r>
      <w:r>
        <w:rPr>
          <w:rFonts w:hint="eastAsia" w:ascii="Times New Roman" w:hAnsi="Times New Roman"/>
          <w:color w:val="auto"/>
          <w:sz w:val="24"/>
          <w:szCs w:val="24"/>
          <w:highlight w:val="none"/>
          <w:lang w:eastAsia="zh-CN"/>
        </w:rPr>
        <w:t xml:space="preserve">甲方</w:t>
      </w:r>
      <w:r>
        <w:rPr>
          <w:rFonts w:hint="eastAsia" w:ascii="Times New Roman" w:hAnsi="Times New Roman"/>
          <w:color w:val="auto"/>
          <w:sz w:val="24"/>
          <w:szCs w:val="24"/>
          <w:highlight w:val="none"/>
        </w:rPr>
        <w:t xml:space="preserve">造成的损失超过履约保证金数额的，还应对超过部分予以赔偿。</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7.</w:t>
      </w:r>
      <w:r>
        <w:rPr>
          <w:rFonts w:hint="eastAsia" w:ascii="Times New Roman" w:hAnsi="Times New Roman"/>
          <w:color w:val="auto"/>
          <w:sz w:val="24"/>
          <w:szCs w:val="24"/>
          <w:highlight w:val="none"/>
        </w:rPr>
        <w:t xml:space="preserve">逾期退还履约保证金违约责任</w:t>
      </w:r>
      <w:r/>
    </w:p>
    <w:p>
      <w:pPr>
        <w:ind w:firstLine="480"/>
        <w:keepLines w:val="0"/>
        <w:keepNext w:val="0"/>
        <w:pageBreakBefore w:val="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甲方</w:t>
      </w:r>
      <w:r>
        <w:rPr>
          <w:rFonts w:hint="eastAsia" w:ascii="Times New Roman" w:hAnsi="Times New Roman"/>
          <w:color w:val="auto"/>
          <w:sz w:val="24"/>
          <w:szCs w:val="24"/>
          <w:highlight w:val="none"/>
        </w:rPr>
        <w:t xml:space="preserve">逾期退还履约保证金的，除应退还履约保证金外，还应按中国人民银行同期贷款基准利率上浮20％后的利率支付超期资金占用费，但因投标人自身原因导致无法及时退还的除外。</w:t>
      </w:r>
      <w:r/>
    </w:p>
    <w:p>
      <w:pPr>
        <w:ind w:firstLine="482"/>
        <w:keepLines w:val="0"/>
        <w:keepNext w:val="0"/>
        <w:pageBreakBefore w:val="0"/>
        <w:spacing w:line="360" w:lineRule="auto"/>
        <w:rPr>
          <w:rStyle w:val="736"/>
          <w:rFonts w:hint="eastAsia" w:ascii="宋体" w:hAnsi="宋体" w:eastAsia="宋体" w:cs="宋体"/>
          <w:b/>
          <w:color w:val="auto"/>
          <w:sz w:val="24"/>
          <w:szCs w:val="24"/>
          <w:highlight w:val="none"/>
          <w:lang w:val="en-US" w:eastAsia="zh-CN"/>
        </w:rPr>
      </w:pPr>
      <w:r>
        <w:rPr>
          <w:rFonts w:hint="eastAsia" w:ascii="宋体" w:hAnsi="宋体" w:eastAsia="宋体" w:cs="Courier New"/>
          <w:b/>
          <w:color w:val="auto"/>
          <w:sz w:val="24"/>
          <w:szCs w:val="24"/>
          <w:highlight w:val="none"/>
          <w:lang w:val="en-US" w:eastAsia="zh-CN"/>
        </w:rPr>
        <w:t xml:space="preserve">四、</w:t>
      </w:r>
      <w:r>
        <w:rPr>
          <w:rFonts w:hint="eastAsia" w:ascii="宋体" w:hAnsi="宋体" w:cs="Courier New"/>
          <w:b/>
          <w:color w:val="auto"/>
          <w:sz w:val="24"/>
          <w:szCs w:val="24"/>
          <w:highlight w:val="none"/>
          <w:lang w:val="en-US" w:eastAsia="zh-CN"/>
        </w:rPr>
        <w:t xml:space="preserve">工作</w:t>
      </w:r>
      <w:r>
        <w:rPr>
          <w:rFonts w:hint="eastAsia" w:ascii="宋体" w:hAnsi="宋体" w:eastAsia="宋体" w:cs="Courier New"/>
          <w:b/>
          <w:color w:val="auto"/>
          <w:sz w:val="24"/>
          <w:szCs w:val="24"/>
          <w:highlight w:val="none"/>
          <w:lang w:val="en-US" w:eastAsia="zh-CN"/>
        </w:rPr>
        <w:t xml:space="preserve">内容</w:t>
      </w:r>
      <w:r/>
    </w:p>
    <w:p>
      <w:pPr>
        <w:pStyle w:val="749"/>
        <w:ind w:firstLine="480"/>
        <w:keepLines w:val="0"/>
        <w:keepNext w:val="0"/>
        <w:pageBreakBefore w:val="0"/>
        <w:spacing w:before="120" w:after="12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eastAsia="zh-CN"/>
        </w:rPr>
        <w:t xml:space="preserve">乙方</w:t>
      </w:r>
      <w:r>
        <w:rPr>
          <w:rFonts w:hint="default" w:ascii="Times New Roman" w:hAnsi="Times New Roman" w:cs="Times New Roman"/>
          <w:sz w:val="24"/>
          <w:szCs w:val="24"/>
        </w:rPr>
        <w:t xml:space="preserve">具有打包设备、专业收集车辆（密封）。</w:t>
      </w:r>
      <w:r/>
    </w:p>
    <w:p>
      <w:pPr>
        <w:pStyle w:val="749"/>
        <w:ind w:firstLine="480"/>
        <w:keepLines w:val="0"/>
        <w:keepNext w:val="0"/>
        <w:pageBreakBefore w:val="0"/>
        <w:spacing w:before="120" w:after="12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default" w:ascii="Times New Roman" w:hAnsi="Times New Roman" w:cs="Times New Roman"/>
          <w:sz w:val="24"/>
          <w:szCs w:val="24"/>
          <w:lang w:eastAsia="zh-CN"/>
        </w:rPr>
        <w:t xml:space="preserve">乙方</w:t>
      </w:r>
      <w:r>
        <w:rPr>
          <w:rFonts w:hint="default" w:ascii="Times New Roman" w:hAnsi="Times New Roman" w:cs="Times New Roman"/>
          <w:sz w:val="24"/>
          <w:szCs w:val="24"/>
        </w:rPr>
        <w:t xml:space="preserve">定期开展农药包装废弃物收集工作，重点负责全县各乡镇回收点、家庭农场、合作社和农资经营门市等农药包装废弃物的集中回收工作，回收价格瓶装 0.8元/斤，袋装1.6元/斤，瓶袋混合回收0.85元/斤。</w:t>
      </w:r>
      <w:r/>
    </w:p>
    <w:p>
      <w:pPr>
        <w:pStyle w:val="749"/>
        <w:ind w:firstLine="480"/>
        <w:keepLines w:val="0"/>
        <w:keepNext w:val="0"/>
        <w:pageBreakBefore w:val="0"/>
        <w:spacing w:before="120" w:after="120" w:line="360" w:lineRule="auto"/>
        <w:rPr>
          <w:rStyle w:val="736"/>
          <w:rFonts w:hint="default" w:ascii="宋体" w:hAnsi="宋体" w:eastAsia="宋体" w:cs="宋体"/>
          <w:color w:val="auto"/>
          <w:sz w:val="24"/>
          <w:szCs w:val="24"/>
          <w:highlight w:val="none"/>
          <w:lang w:val="en-US" w:eastAsia="zh-CN"/>
        </w:rPr>
      </w:pPr>
      <w:r>
        <w:rPr>
          <w:rFonts w:hint="default" w:ascii="Times New Roman" w:hAnsi="Times New Roman" w:cs="Times New Roman"/>
          <w:sz w:val="24"/>
          <w:szCs w:val="24"/>
        </w:rPr>
        <w:t xml:space="preserve">（3）</w:t>
      </w:r>
      <w:r>
        <w:rPr>
          <w:rFonts w:hint="default" w:ascii="Times New Roman" w:hAnsi="Times New Roman" w:cs="Times New Roman"/>
          <w:sz w:val="24"/>
          <w:szCs w:val="24"/>
          <w:lang w:eastAsia="zh-CN"/>
        </w:rPr>
        <w:t xml:space="preserve">乙方</w:t>
      </w:r>
      <w:r>
        <w:rPr>
          <w:rFonts w:hint="default" w:ascii="Times New Roman" w:hAnsi="Times New Roman" w:cs="Times New Roman"/>
          <w:sz w:val="24"/>
          <w:szCs w:val="24"/>
        </w:rPr>
        <w:t xml:space="preserve">对收集的农药包装废弃物进行处置申报，获准处置后按环保要求处置。</w:t>
      </w:r>
      <w:r>
        <w:rPr>
          <w:rFonts w:hint="default" w:ascii="Times New Roman" w:hAnsi="Times New Roman" w:cs="Times New Roman"/>
          <w:sz w:val="24"/>
          <w:szCs w:val="24"/>
          <w:lang w:eastAsia="zh-CN"/>
        </w:rPr>
        <w:t xml:space="preserve">乙方</w:t>
      </w:r>
      <w:r>
        <w:rPr>
          <w:rFonts w:hint="default" w:ascii="Times New Roman" w:hAnsi="Times New Roman" w:cs="Times New Roman"/>
          <w:sz w:val="24"/>
          <w:szCs w:val="24"/>
        </w:rPr>
        <w:t xml:space="preserve">须全程参与农药包装废弃物回收处置工作，并每月将回收处置台账上报至泗洪县农业农村局。</w:t>
      </w:r>
      <w:r>
        <w:rPr>
          <w:rFonts w:hint="eastAsia" w:ascii="宋体" w:hAnsi="宋体" w:eastAsia="宋体" w:cs="宋体"/>
          <w:color w:val="000000"/>
          <w:sz w:val="24"/>
        </w:rPr>
        <w:t xml:space="preserve"> </w:t>
      </w:r>
      <w:r/>
    </w:p>
    <w:p>
      <w:pPr>
        <w:ind w:firstLine="482"/>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cs="Courier New"/>
          <w:b/>
          <w:color w:val="auto"/>
          <w:sz w:val="24"/>
          <w:szCs w:val="24"/>
          <w:highlight w:val="none"/>
          <w:lang w:val="en-US" w:eastAsia="zh-CN"/>
        </w:rPr>
        <w:t xml:space="preserve">五</w:t>
      </w:r>
      <w:r>
        <w:rPr>
          <w:rFonts w:hint="eastAsia" w:ascii="宋体" w:hAnsi="宋体" w:cs="Courier New"/>
          <w:b/>
          <w:color w:val="auto"/>
          <w:sz w:val="24"/>
          <w:szCs w:val="24"/>
          <w:highlight w:val="none"/>
        </w:rPr>
        <w:t xml:space="preserve">、履约验收</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验收方法和标准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验收标准：所提供的服务及质量有国家标准的应符合国家标准。无国家标准的应符合行业标准或企业标准，并满足采购文件要求。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验收要求：</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1.2.1</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en-US" w:eastAsia="zh-CN"/>
        </w:rPr>
        <w:t xml:space="preserve">不得让回收中心、乡镇回收站长时间大量积压农药包装废弃物，回收中心不得积压重量超过30吨，回收站不得积压超过2吨。在项目实施过程的打包压缩、装车计量等重要环节，由</w:t>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委托的第三方全程核查，核查不通过的不得进入下一环节。</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1.2.2</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en-US" w:eastAsia="zh-CN"/>
        </w:rPr>
        <w:t xml:space="preserve">回收的农药包装废弃物中不得含有矿泉水瓶、饮料瓶、纸壳、泥沙等其他物质。如发现回收的农药包装废弃物中含有矿泉水瓶、饮料瓶、纸壳、泥沙等其他物质的掺假行为，将不通过验收。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验收合格的项目，甲方根据采购合同的约定及时向</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支付合同款项。验收不合格的项目，甲方依法及时处理。采购合同的履行、违约责任和解决争议的方式等适用</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。乙方在履约过程中有政府采购法律法规规定的违法违规情形的，甲方将及时报告本级财政部门。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因部、省、市、县出台的新的技术标准和要求或规范规程时，变更委托项目工作内容、压缩工期、修改项目实质性工作内容（如要求</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提供超出质量标准以外的质量要求等）或因其他原因，导致</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工作返工或增加工作量的，双方应另行协商签订补充协议增加工作经费。</w:t>
      </w:r>
      <w:r/>
    </w:p>
    <w:p>
      <w:pPr>
        <w:ind w:firstLine="482"/>
        <w:keepLines w:val="0"/>
        <w:keepNext w:val="0"/>
        <w:pageBreakBefore w:val="0"/>
        <w:spacing w:line="360" w:lineRule="auto"/>
        <w:rPr>
          <w:rFonts w:hint="eastAsia" w:ascii="宋体" w:hAnsi="宋体" w:cs="Courier New"/>
          <w:b/>
          <w:color w:val="auto"/>
          <w:sz w:val="24"/>
          <w:szCs w:val="24"/>
          <w:highlight w:val="none"/>
        </w:rPr>
      </w:pPr>
      <w:r>
        <w:rPr>
          <w:rFonts w:hint="eastAsia" w:ascii="宋体" w:hAnsi="宋体" w:cs="Courier New"/>
          <w:b/>
          <w:color w:val="auto"/>
          <w:sz w:val="24"/>
          <w:szCs w:val="24"/>
          <w:highlight w:val="none"/>
          <w:lang w:val="en-US" w:eastAsia="zh-CN"/>
        </w:rPr>
        <w:t xml:space="preserve">六</w:t>
      </w:r>
      <w:r>
        <w:rPr>
          <w:rFonts w:hint="eastAsia" w:ascii="宋体" w:hAnsi="宋体" w:cs="Courier New"/>
          <w:b/>
          <w:color w:val="auto"/>
          <w:sz w:val="24"/>
          <w:szCs w:val="24"/>
          <w:highlight w:val="none"/>
        </w:rPr>
        <w:t xml:space="preserve">、组成合同的文件</w:t>
      </w:r>
      <w:r/>
    </w:p>
    <w:p>
      <w:pPr>
        <w:pStyle w:val="1001"/>
        <w:ind w:left="482"/>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如下述文件之间有任何抵触、矛盾或歧义，应按以下顺序解释：</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1.政府采购合同协议书及其变更、补充协议；</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lang w:val="en-US" w:eastAsia="zh-CN"/>
        </w:rPr>
        <w:t xml:space="preserve">中标</w:t>
      </w:r>
      <w:r>
        <w:rPr>
          <w:rFonts w:ascii="Times New Roman" w:hAnsi="Times New Roman"/>
          <w:bCs/>
          <w:color w:val="auto"/>
          <w:sz w:val="24"/>
          <w:szCs w:val="24"/>
          <w:highlight w:val="none"/>
        </w:rPr>
        <w:t xml:space="preserve">通知书；</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w:t>
      </w:r>
      <w:r>
        <w:rPr>
          <w:rFonts w:hint="eastAsia" w:ascii="Times New Roman" w:hAnsi="Times New Roman"/>
          <w:bCs/>
          <w:color w:val="auto"/>
          <w:sz w:val="24"/>
          <w:szCs w:val="24"/>
          <w:highlight w:val="none"/>
          <w:lang w:val="en-US" w:eastAsia="zh-CN"/>
        </w:rPr>
        <w:t xml:space="preserve">投标</w:t>
      </w:r>
      <w:r>
        <w:rPr>
          <w:rFonts w:ascii="Times New Roman" w:hAnsi="Times New Roman"/>
          <w:bCs/>
          <w:color w:val="auto"/>
          <w:sz w:val="24"/>
          <w:szCs w:val="24"/>
          <w:highlight w:val="none"/>
        </w:rPr>
        <w:t xml:space="preserve">文件；</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w:t>
      </w:r>
      <w:r>
        <w:rPr>
          <w:rFonts w:hint="eastAsia" w:ascii="Times New Roman" w:hAnsi="Times New Roman"/>
          <w:bCs/>
          <w:color w:val="auto"/>
          <w:sz w:val="24"/>
          <w:szCs w:val="24"/>
          <w:highlight w:val="none"/>
          <w:lang w:val="en-US" w:eastAsia="zh-CN"/>
        </w:rPr>
        <w:t xml:space="preserve">招标</w:t>
      </w:r>
      <w:r>
        <w:rPr>
          <w:rFonts w:ascii="Times New Roman" w:hAnsi="Times New Roman"/>
          <w:bCs/>
          <w:color w:val="auto"/>
          <w:sz w:val="24"/>
          <w:szCs w:val="24"/>
          <w:highlight w:val="none"/>
        </w:rPr>
        <w:t xml:space="preserve">文件；</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5.有关技术文件，图纸；</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6.国家法律、行政法规和规章制度规定或合同约定的作为合同组成部分的其他文件。</w:t>
      </w:r>
      <w:r/>
    </w:p>
    <w:p>
      <w:pPr>
        <w:ind w:firstLine="482"/>
        <w:keepLines w:val="0"/>
        <w:keepNext w:val="0"/>
        <w:pageBreakBefore w:val="0"/>
        <w:spacing w:line="360" w:lineRule="auto"/>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七</w:t>
      </w:r>
      <w:r>
        <w:rPr>
          <w:rFonts w:ascii="Times New Roman" w:hAnsi="Times New Roman"/>
          <w:b/>
          <w:color w:val="auto"/>
          <w:sz w:val="24"/>
          <w:szCs w:val="24"/>
          <w:highlight w:val="none"/>
        </w:rPr>
        <w:t xml:space="preserve">、违约责任</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1.甲方无正当理由拒绝接受乙方提供的合同标的的，甲方向乙方偿付拒绝接受合同价款总值</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 xml:space="preserve">的违约金。</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2.甲方存在迟延支付合同款的，按逾期付款总额</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 xml:space="preserve">每日向乙方支付逾期付款利息。</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3.乙方提供的服务不符合合同约定的质量标准或存在质量缺陷，甲方有权要求乙方及时修理、重作、更换，并承担由此给甲方造成的损失。</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5.如乙方没有按照合同规定提供相关服务，甲方有权从合同款中扣除误期赔偿费而不影响合同项下的其他补救方法，赔偿费按逾期交付合同总额每日千分之</w:t>
      </w:r>
      <w:r>
        <w:rPr>
          <w:rFonts w:ascii="Times New Roman" w:hAnsi="Times New Roman"/>
          <w:bCs/>
          <w:color w:val="auto"/>
          <w:sz w:val="24"/>
          <w:szCs w:val="24"/>
          <w:highlight w:val="none"/>
          <w:u w:val="single"/>
        </w:rPr>
        <w:t xml:space="preserve">六</w:t>
      </w:r>
      <w:r>
        <w:rPr>
          <w:rFonts w:ascii="Times New Roman" w:hAnsi="Times New Roman"/>
          <w:bCs/>
          <w:color w:val="auto"/>
          <w:sz w:val="24"/>
          <w:szCs w:val="24"/>
          <w:highlight w:val="none"/>
        </w:rPr>
        <w:t xml:space="preserve">执行。逾期超过约定日期</w:t>
      </w:r>
      <w:r>
        <w:rPr>
          <w:rFonts w:ascii="Times New Roman" w:hAnsi="Times New Roman"/>
          <w:bCs/>
          <w:color w:val="auto"/>
          <w:sz w:val="24"/>
          <w:szCs w:val="24"/>
          <w:highlight w:val="none"/>
          <w:u w:val="single"/>
        </w:rPr>
        <w:t xml:space="preserve">10</w:t>
      </w:r>
      <w:r>
        <w:rPr>
          <w:rFonts w:ascii="Times New Roman" w:hAnsi="Times New Roman"/>
          <w:bCs/>
          <w:color w:val="auto"/>
          <w:sz w:val="24"/>
          <w:szCs w:val="24"/>
          <w:highlight w:val="none"/>
        </w:rPr>
        <w:t xml:space="preserve">个工作日，甲方可解除本合同。</w:t>
      </w:r>
      <w:r>
        <w:rPr>
          <w:rFonts w:ascii="Times New Roman" w:hAnsi="Times New Roman"/>
          <w:color w:val="auto"/>
          <w:sz w:val="24"/>
          <w:szCs w:val="24"/>
          <w:highlight w:val="none"/>
        </w:rPr>
        <w:t xml:space="preserve">如果涉及公共利益，且赔偿金额无法弥补公共利益损失，甲方可要求继续履行或者采取其他补救措施</w:t>
      </w:r>
      <w:r>
        <w:rPr>
          <w:rFonts w:ascii="Times New Roman" w:hAnsi="Times New Roman"/>
          <w:bCs/>
          <w:color w:val="auto"/>
          <w:sz w:val="24"/>
          <w:szCs w:val="24"/>
          <w:highlight w:val="none"/>
        </w:rPr>
        <w:t xml:space="preserve">。</w:t>
      </w:r>
      <w:r/>
    </w:p>
    <w:p>
      <w:pPr>
        <w:ind w:firstLine="482"/>
        <w:keepLines w:val="0"/>
        <w:keepNext w:val="0"/>
        <w:pageBreakBefore w:val="0"/>
        <w:spacing w:line="360" w:lineRule="auto"/>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八</w:t>
      </w:r>
      <w:r>
        <w:rPr>
          <w:rFonts w:ascii="Times New Roman" w:hAnsi="Times New Roman"/>
          <w:b/>
          <w:color w:val="auto"/>
          <w:sz w:val="24"/>
          <w:szCs w:val="24"/>
          <w:highlight w:val="none"/>
        </w:rPr>
        <w:t xml:space="preserve">、合同变更、中止与终止</w:t>
      </w:r>
      <w:r/>
    </w:p>
    <w:p>
      <w:pPr>
        <w:ind w:left="482"/>
        <w:keepLines w:val="0"/>
        <w:keepNext w:val="0"/>
        <w:pageBreakBefore w:val="0"/>
        <w:spacing w:line="360" w:lineRule="auto"/>
        <w:rPr>
          <w:rFonts w:ascii="Times New Roman" w:hAnsi="Times New Roman"/>
          <w:b/>
          <w:color w:val="auto"/>
          <w:sz w:val="24"/>
          <w:szCs w:val="24"/>
          <w:highlight w:val="none"/>
        </w:rPr>
      </w:pPr>
      <w:r>
        <w:rPr>
          <w:rFonts w:ascii="Times New Roman" w:hAnsi="Times New Roman"/>
          <w:color w:val="auto"/>
          <w:sz w:val="24"/>
          <w:szCs w:val="24"/>
          <w:highlight w:val="none"/>
        </w:rPr>
        <w:t xml:space="preserve">1.合同的变更</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2.合同的中止</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（1）合同履行过程中因</w:t>
      </w:r>
      <w:r>
        <w:rPr>
          <w:rFonts w:hint="eastAsia" w:ascii="Times New Roman" w:hAnsi="Times New Roman"/>
          <w:color w:val="auto"/>
          <w:sz w:val="24"/>
          <w:szCs w:val="24"/>
          <w:highlight w:val="none"/>
          <w:lang w:eastAsia="zh-CN"/>
        </w:rPr>
        <w:t xml:space="preserve">乙方</w:t>
      </w:r>
      <w:r>
        <w:rPr>
          <w:rFonts w:ascii="Times New Roman" w:hAnsi="Times New Roman"/>
          <w:color w:val="auto"/>
          <w:sz w:val="24"/>
          <w:szCs w:val="24"/>
          <w:highlight w:val="none"/>
        </w:rPr>
        <w:t xml:space="preserve">就采购文件、采购过程或结果提起投诉的，甲方认为有必要的，可以中止合同的履行。</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（2）合同履行过程中，如果乙方出现以下情形之一的：</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27"/>
        <w:ind w:firstLine="480"/>
        <w:jc w:val="both"/>
        <w:keepLines w:val="0"/>
        <w:keepNext w:val="0"/>
        <w:pageBreakBefore w:val="0"/>
        <w:spacing w:line="360" w:lineRule="auto"/>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（4）甲方不得以行政区划调整、政府换届、机构或者职能调整以及相关责任人更替为由中止合同。</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3.合同的终止</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（1）合同因有效期限届满而终止；</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（2）乙方未按合同约定履行，构成根本性违约的，甲方有权终止合同，并追究乙方的违约责任。</w:t>
      </w:r>
      <w:r/>
    </w:p>
    <w:p>
      <w:pPr>
        <w:pStyle w:val="1327"/>
        <w:ind w:firstLine="480"/>
        <w:keepLines w:val="0"/>
        <w:keepNext w:val="0"/>
        <w:pageBreakBefore w:val="0"/>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4.</w:t>
      </w:r>
      <w:r>
        <w:rPr>
          <w:rFonts w:ascii="Times New Roman" w:hAnsi="Times New Roman" w:eastAsia="宋体" w:cs="Times New Roman"/>
          <w:color w:val="auto"/>
          <w:sz w:val="24"/>
          <w:szCs w:val="24"/>
          <w:highlight w:val="none"/>
        </w:rPr>
        <w:t xml:space="preserve">涉及国家利益、社会公共利益的情形</w:t>
      </w:r>
      <w:r/>
    </w:p>
    <w:p>
      <w:pPr>
        <w:pStyle w:val="1327"/>
        <w:ind w:firstLine="480"/>
        <w:jc w:val="both"/>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keepLines w:val="0"/>
        <w:keepNext w:val="0"/>
        <w:pageBreakBefore w:val="0"/>
        <w:spacing w:line="360" w:lineRule="auto"/>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九</w:t>
      </w:r>
      <w:r>
        <w:rPr>
          <w:rFonts w:ascii="Times New Roman" w:hAnsi="Times New Roman"/>
          <w:b/>
          <w:color w:val="auto"/>
          <w:sz w:val="24"/>
          <w:szCs w:val="24"/>
          <w:highlight w:val="none"/>
        </w:rPr>
        <w:t xml:space="preserve">、合同分包</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1.乙方不得将合同转包给其他</w:t>
      </w:r>
      <w:r>
        <w:rPr>
          <w:rFonts w:hint="eastAsia" w:ascii="Times New Roman" w:hAnsi="Times New Roman"/>
          <w:color w:val="auto"/>
          <w:sz w:val="24"/>
          <w:szCs w:val="24"/>
          <w:highlight w:val="none"/>
          <w:lang w:eastAsia="zh-CN"/>
        </w:rPr>
        <w:t xml:space="preserve">乙方</w:t>
      </w:r>
      <w:r>
        <w:rPr>
          <w:rFonts w:ascii="Times New Roman" w:hAnsi="Times New Roman"/>
          <w:color w:val="auto"/>
          <w:sz w:val="24"/>
          <w:szCs w:val="24"/>
          <w:highlight w:val="none"/>
        </w:rPr>
        <w:t xml:space="preserve">。涉及合同分包的，乙方应根据采购文件和投标（响应）文件规定进行合同分包。</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2.乙方执行政府采购政策向中小企业依法分包的，乙方应当按采购文件和响应文件签订分包意向协议，分包意向协议属于本合同组成部分。</w:t>
      </w:r>
      <w:r/>
    </w:p>
    <w:p>
      <w:pPr>
        <w:ind w:firstLine="482"/>
        <w:keepLines w:val="0"/>
        <w:keepNext w:val="0"/>
        <w:pageBreakBefore w:val="0"/>
        <w:spacing w:line="360" w:lineRule="auto"/>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十</w:t>
      </w:r>
      <w:r>
        <w:rPr>
          <w:rFonts w:ascii="Times New Roman" w:hAnsi="Times New Roman"/>
          <w:b/>
          <w:color w:val="auto"/>
          <w:sz w:val="24"/>
          <w:szCs w:val="24"/>
          <w:highlight w:val="none"/>
        </w:rPr>
        <w:t xml:space="preserve">、不可抗力</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1.不可抗力是指合同双方不能预见、不能避免且不能克服的客观情况。</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一</w:t>
      </w:r>
      <w:r>
        <w:rPr>
          <w:rFonts w:ascii="Times New Roman" w:hAnsi="Times New Roman"/>
          <w:b/>
          <w:bCs/>
          <w:color w:val="auto"/>
          <w:sz w:val="24"/>
          <w:szCs w:val="24"/>
          <w:highlight w:val="none"/>
        </w:rPr>
        <w:t xml:space="preserve">、政府采购政策</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lang w:val="en-GB"/>
        </w:rPr>
        <w:t xml:space="preserve">本合同应当按照规定执行政府采购政策。</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2.本合同依法执行政府采购政策的方式和内容，属于合同履约验收的范围。甲乙双方</w:t>
      </w:r>
      <w:r>
        <w:rPr>
          <w:rFonts w:ascii="Times New Roman" w:hAnsi="Times New Roman"/>
          <w:color w:val="auto"/>
          <w:sz w:val="24"/>
          <w:szCs w:val="24"/>
          <w:highlight w:val="none"/>
          <w:lang w:val="en-GB"/>
        </w:rPr>
        <w:t xml:space="preserve">未按规定要求执行政府采购政策造成损失的</w:t>
      </w:r>
      <w:r>
        <w:rPr>
          <w:rFonts w:ascii="Times New Roman" w:hAnsi="Times New Roman"/>
          <w:color w:val="auto"/>
          <w:sz w:val="24"/>
          <w:szCs w:val="24"/>
          <w:highlight w:val="none"/>
        </w:rPr>
        <w:t xml:space="preserve">，有过错的一方应当承担赔偿责任，双方都有过错的，各自承担相应的责任。</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二</w:t>
      </w:r>
      <w:r>
        <w:rPr>
          <w:rFonts w:ascii="Times New Roman" w:hAnsi="Times New Roman"/>
          <w:b/>
          <w:bCs/>
          <w:color w:val="auto"/>
          <w:sz w:val="24"/>
          <w:szCs w:val="24"/>
          <w:highlight w:val="none"/>
        </w:rPr>
        <w:t xml:space="preserve">、法律适用</w:t>
      </w:r>
      <w:r/>
    </w:p>
    <w:p>
      <w:pPr>
        <w:pStyle w:val="1327"/>
        <w:ind w:firstLine="480"/>
        <w:jc w:val="both"/>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1.本合同的订立、生效、解释、履行及与本合同有关的争议解决，均适用法律、行政法规。</w:t>
      </w:r>
      <w:r/>
    </w:p>
    <w:p>
      <w:pPr>
        <w:pStyle w:val="1327"/>
        <w:ind w:firstLine="480"/>
        <w:jc w:val="both"/>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2.本合同条款与法律、行政法规的强制性规定不一致的，双方当事人应按照法律、行政法规的强制性规定修改本合同的相关条款。</w:t>
      </w:r>
      <w:r/>
    </w:p>
    <w:p>
      <w:pPr>
        <w:ind w:firstLine="482"/>
        <w:jc w:val="left"/>
        <w:keepLines w:val="0"/>
        <w:keepNext w:val="0"/>
        <w:pageBreakBefore w:val="0"/>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三</w:t>
      </w:r>
      <w:r>
        <w:rPr>
          <w:rFonts w:ascii="Times New Roman" w:hAnsi="Times New Roman"/>
          <w:b/>
          <w:bCs/>
          <w:color w:val="auto"/>
          <w:sz w:val="24"/>
          <w:szCs w:val="24"/>
          <w:highlight w:val="none"/>
        </w:rPr>
        <w:t xml:space="preserve">、通知</w:t>
      </w:r>
      <w:r/>
    </w:p>
    <w:p>
      <w:pPr>
        <w:pStyle w:val="1327"/>
        <w:ind w:firstLine="480"/>
        <w:jc w:val="both"/>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1327"/>
        <w:ind w:firstLine="480"/>
        <w:jc w:val="both"/>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3.本合同一方给另一方的通知均应采用书面形式，传真或快递送到本合同中规定的对方的地址和办理签收手续。</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4.通知以送达之日或通知书中规定的生效之日起生效，两者中以较迟之日为准。</w:t>
      </w:r>
      <w:r/>
    </w:p>
    <w:p>
      <w:pPr>
        <w:ind w:firstLine="482"/>
        <w:jc w:val="left"/>
        <w:keepLines w:val="0"/>
        <w:keepNext w:val="0"/>
        <w:pageBreakBefore w:val="0"/>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四</w:t>
      </w:r>
      <w:r>
        <w:rPr>
          <w:rFonts w:ascii="Times New Roman" w:hAnsi="Times New Roman"/>
          <w:b/>
          <w:bCs/>
          <w:color w:val="auto"/>
          <w:sz w:val="24"/>
          <w:szCs w:val="24"/>
          <w:highlight w:val="none"/>
        </w:rPr>
        <w:t xml:space="preserve">、合同生效</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本合同自</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生效。</w:t>
      </w:r>
      <w:r/>
    </w:p>
    <w:p>
      <w:pPr>
        <w:ind w:firstLine="482"/>
        <w:jc w:val="left"/>
        <w:keepLines w:val="0"/>
        <w:keepNext w:val="0"/>
        <w:pageBreakBefore w:val="0"/>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五</w:t>
      </w:r>
      <w:r>
        <w:rPr>
          <w:rFonts w:ascii="Times New Roman" w:hAnsi="Times New Roman"/>
          <w:b/>
          <w:bCs/>
          <w:color w:val="auto"/>
          <w:sz w:val="24"/>
          <w:szCs w:val="24"/>
          <w:highlight w:val="none"/>
        </w:rPr>
        <w:t xml:space="preserve">、合同份数</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本合同一式</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份，甲方执</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份，乙方执</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份。</w:t>
      </w:r>
      <w:bookmarkStart w:id="98" w:name="_Hlk187856376"/>
      <w:r>
        <w:rPr>
          <w:rFonts w:ascii="Times New Roman" w:hAnsi="Times New Roman"/>
          <w:b/>
          <w:bCs/>
          <w:color w:val="auto"/>
          <w:sz w:val="24"/>
          <w:szCs w:val="24"/>
          <w:highlight w:val="none"/>
        </w:rPr>
        <w:t xml:space="preserve">纸质合同和</w:t>
      </w:r>
      <w:r>
        <w:rPr>
          <w:rFonts w:hint="eastAsia" w:ascii="Times New Roman" w:hAnsi="Times New Roman"/>
          <w:b/>
          <w:bCs/>
          <w:color w:val="auto"/>
          <w:sz w:val="24"/>
          <w:szCs w:val="24"/>
          <w:highlight w:val="none"/>
        </w:rPr>
        <w:t xml:space="preserve">双方</w:t>
      </w:r>
      <w:r>
        <w:rPr>
          <w:rFonts w:ascii="Times New Roman" w:hAnsi="Times New Roman"/>
          <w:b/>
          <w:bCs/>
          <w:color w:val="auto"/>
          <w:sz w:val="24"/>
          <w:szCs w:val="24"/>
          <w:highlight w:val="none"/>
        </w:rPr>
        <w:t xml:space="preserve">在“苏采云”系统签订的电子合同</w:t>
      </w:r>
      <w:bookmarkEnd w:id="98"/>
      <w:r>
        <w:rPr>
          <w:rFonts w:ascii="Times New Roman" w:hAnsi="Times New Roman"/>
          <w:color w:val="auto"/>
          <w:sz w:val="24"/>
          <w:szCs w:val="24"/>
          <w:highlight w:val="none"/>
        </w:rPr>
        <w:t xml:space="preserve">均具有同等法律效力。</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合同订立时间：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合同订立地点：</w:t>
      </w:r>
      <w:r>
        <w:rPr>
          <w:rFonts w:ascii="Times New Roman" w:hAnsi="Times New Roman"/>
          <w:color w:val="auto"/>
          <w:sz w:val="24"/>
          <w:szCs w:val="24"/>
          <w:highlight w:val="none"/>
          <w:u w:val="single"/>
        </w:rPr>
        <w:t xml:space="preserve">                           </w:t>
      </w:r>
      <w:r/>
    </w:p>
    <w:p>
      <w:pPr>
        <w:ind w:firstLine="482"/>
        <w:jc w:val="left"/>
        <w:keepLines w:val="0"/>
        <w:keepNext w:val="0"/>
        <w:pageBreakBefore w:val="0"/>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六</w:t>
      </w:r>
      <w:r>
        <w:rPr>
          <w:rFonts w:ascii="Times New Roman" w:hAnsi="Times New Roman"/>
          <w:b/>
          <w:bCs/>
          <w:color w:val="auto"/>
          <w:sz w:val="24"/>
          <w:szCs w:val="24"/>
          <w:highlight w:val="none"/>
        </w:rPr>
        <w:t xml:space="preserve">、解决争议的方法</w:t>
      </w:r>
      <w:r/>
    </w:p>
    <w:p>
      <w:pPr>
        <w:pStyle w:val="1327"/>
        <w:ind w:firstLine="480"/>
        <w:jc w:val="both"/>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1.因本合同及合同有关事项发生的争议，由甲乙双方友好协商解决。协商不成时，可以向有关组织申请调解。合同一方或双方不愿调解或调解不成的，可以通过仲裁或诉讼的方式解决争议。</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2.选择仲裁的，由</w:t>
      </w:r>
      <w:r>
        <w:rPr>
          <w:rFonts w:ascii="Times New Roman" w:hAnsi="Times New Roman"/>
          <w:color w:val="auto"/>
          <w:sz w:val="24"/>
          <w:szCs w:val="24"/>
          <w:highlight w:val="none"/>
          <w:u w:val="single"/>
        </w:rPr>
        <w:t xml:space="preserve">甲方</w:t>
      </w:r>
      <w:r>
        <w:rPr>
          <w:rFonts w:ascii="Times New Roman" w:hAnsi="Times New Roman"/>
          <w:color w:val="auto"/>
          <w:sz w:val="24"/>
          <w:szCs w:val="24"/>
          <w:highlight w:val="none"/>
        </w:rPr>
        <w:t xml:space="preserve">所住地仲裁机构；通过诉讼方式的，由</w:t>
      </w:r>
      <w:r>
        <w:rPr>
          <w:rFonts w:ascii="Times New Roman" w:hAnsi="Times New Roman"/>
          <w:color w:val="auto"/>
          <w:sz w:val="24"/>
          <w:szCs w:val="24"/>
          <w:highlight w:val="none"/>
          <w:u w:val="single"/>
        </w:rPr>
        <w:t xml:space="preserve">甲方</w:t>
      </w:r>
      <w:r>
        <w:rPr>
          <w:rFonts w:ascii="Times New Roman" w:hAnsi="Times New Roman"/>
          <w:color w:val="auto"/>
          <w:sz w:val="24"/>
          <w:szCs w:val="24"/>
          <w:highlight w:val="none"/>
        </w:rPr>
        <w:t xml:space="preserve">所住地人民法院管辖，但管辖法院的约定不得违反级别管辖和专属管辖的规定。</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3.如甲乙双方有争议的事项不影响合同其他部分的履行，在争议解决期间，合同其他部分应当继续履行。</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附件：具体标的及其技术要求和商务要求、联合协议、分包意向协议等</w:t>
      </w:r>
      <w:r/>
    </w:p>
    <w:p>
      <w:pPr>
        <w:pStyle w:val="1116"/>
        <w:rPr>
          <w:color w:val="auto"/>
          <w:highlight w:val="none"/>
        </w:rPr>
      </w:pPr>
      <w:r>
        <w:rPr>
          <w:color w:val="auto"/>
          <w:highlight w:val="none"/>
        </w:rPr>
      </w:r>
      <w:r/>
    </w:p>
    <w:tbl>
      <w:tblPr>
        <w:tblStyle w:val="7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5"/>
        <w:gridCol w:w="2104"/>
        <w:gridCol w:w="225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w:t>
            </w:r>
            <w:r>
              <w:rPr>
                <w:rFonts w:hint="eastAsia"/>
                <w:color w:val="auto"/>
                <w:szCs w:val="21"/>
                <w:highlight w:val="none"/>
                <w:lang w:eastAsia="zh-CN"/>
              </w:rPr>
              <w:t xml:space="preserve">甲方</w:t>
            </w:r>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w:t>
            </w:r>
            <w:r>
              <w:rPr>
                <w:rFonts w:hint="eastAsia"/>
                <w:color w:val="auto"/>
                <w:szCs w:val="21"/>
                <w:highlight w:val="none"/>
                <w:lang w:eastAsia="zh-CN"/>
              </w:rPr>
              <w:t xml:space="preserve">乙方</w:t>
            </w:r>
            <w:r>
              <w:rPr>
                <w:rFonts w:hint="eastAsia"/>
                <w:color w:val="auto"/>
                <w:szCs w:val="21"/>
                <w:highlight w:val="none"/>
              </w:rPr>
              <w:t xml:space="preserve">）</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46"/>
              <w:jc w:val="left"/>
              <w:spacing w:before="120" w:line="360" w:lineRule="auto"/>
              <w:rPr>
                <w:color w:val="auto"/>
                <w:spacing w:val="20"/>
                <w:szCs w:val="21"/>
                <w:highlight w:val="none"/>
              </w:rPr>
            </w:pPr>
            <w:r>
              <w:rPr>
                <w:rFonts w:hint="eastAsia" w:ascii="宋体" w:hAnsi="宋体" w:eastAsia="宋体" w:cs="宋体"/>
                <w:color w:val="auto"/>
                <w:sz w:val="21"/>
                <w:szCs w:val="21"/>
                <w:highlight w:val="none"/>
              </w:rPr>
              <w:t xml:space="preserve">注：涉及联合体或其他合同主体的信息应按上表格式加列。</w:t>
            </w:r>
            <w:r/>
          </w:p>
        </w:tc>
      </w:tr>
    </w:tbl>
    <w:p>
      <w:r/>
      <w:r/>
    </w:p>
    <w:p>
      <w:pPr>
        <w:pStyle w:val="745"/>
        <w:jc w:val="center"/>
        <w:rPr>
          <w:rFonts w:hint="eastAsia" w:ascii="宋体" w:hAnsi="宋体" w:eastAsia="宋体" w:cs="宋体"/>
          <w:b/>
          <w:bCs/>
          <w:color w:val="auto"/>
          <w:spacing w:val="-20"/>
        </w:rPr>
      </w:pPr>
      <w:r>
        <w:rPr>
          <w:rFonts w:hint="eastAsia" w:ascii="宋体" w:hAnsi="宋体" w:eastAsia="宋体" w:cs="宋体"/>
          <w:b/>
          <w:bCs/>
          <w:color w:val="auto"/>
          <w:spacing w:val="-20"/>
        </w:rPr>
      </w:r>
      <w:r/>
    </w:p>
    <w:p>
      <w:pPr>
        <w:pStyle w:val="746"/>
        <w:ind w:left="0" w:firstLine="0"/>
        <w:jc w:val="center"/>
        <w:spacing w:line="700" w:lineRule="exact"/>
        <w:rPr>
          <w:rFonts w:hint="default" w:ascii="Times New Roman" w:hAnsi="Times New Roman" w:cs="Times New Roman" w:eastAsiaTheme="minorEastAsia"/>
          <w:b/>
          <w:bCs/>
          <w:sz w:val="40"/>
          <w:szCs w:val="40"/>
          <w:highlight w:val="none"/>
          <w:lang w:eastAsia="zh-CN"/>
        </w:rPr>
      </w:pPr>
      <w:r/>
      <w:bookmarkStart w:id="99" w:name="_Toc14749"/>
      <w:r/>
      <w:r/>
    </w:p>
    <w:p>
      <w:pPr>
        <w:pStyle w:val="746"/>
        <w:ind w:left="0" w:firstLine="0"/>
        <w:jc w:val="center"/>
        <w:spacing w:line="700" w:lineRule="exact"/>
        <w:rPr>
          <w:rFonts w:hint="default" w:ascii="Times New Roman" w:hAnsi="Times New Roman" w:cs="Times New Roman" w:eastAsiaTheme="minorEastAsia"/>
          <w:b/>
          <w:bCs/>
          <w:sz w:val="40"/>
          <w:szCs w:val="40"/>
          <w:highlight w:val="none"/>
          <w:lang w:eastAsia="zh-CN"/>
        </w:rPr>
      </w:pPr>
      <w:r>
        <w:rPr>
          <w:rFonts w:hint="default" w:ascii="Times New Roman" w:hAnsi="Times New Roman" w:cs="Times New Roman" w:eastAsiaTheme="minorEastAsia"/>
          <w:b/>
          <w:bCs/>
          <w:sz w:val="40"/>
          <w:szCs w:val="40"/>
          <w:highlight w:val="none"/>
          <w:lang w:eastAsia="zh-CN"/>
        </w:rPr>
      </w:r>
      <w:r/>
    </w:p>
    <w:p>
      <w:pPr>
        <w:pStyle w:val="746"/>
        <w:ind w:left="0" w:firstLine="0"/>
        <w:jc w:val="center"/>
        <w:spacing w:line="700" w:lineRule="exact"/>
        <w:rPr>
          <w:rFonts w:hint="default" w:ascii="Times New Roman" w:hAnsi="Times New Roman" w:cs="Times New Roman" w:eastAsiaTheme="minorEastAsia"/>
          <w:b/>
          <w:bCs/>
          <w:sz w:val="40"/>
          <w:szCs w:val="40"/>
          <w:highlight w:val="none"/>
          <w:lang w:eastAsia="zh-CN"/>
        </w:rPr>
      </w:pPr>
      <w:r>
        <w:rPr>
          <w:rFonts w:hint="default" w:ascii="Times New Roman" w:hAnsi="Times New Roman" w:cs="Times New Roman" w:eastAsiaTheme="minorEastAsia"/>
          <w:b/>
          <w:bCs/>
          <w:sz w:val="40"/>
          <w:szCs w:val="40"/>
          <w:highlight w:val="none"/>
          <w:lang w:eastAsia="zh-CN"/>
        </w:rPr>
      </w:r>
      <w:r/>
    </w:p>
    <w:p>
      <w:pPr>
        <w:pStyle w:val="746"/>
        <w:ind w:left="0" w:firstLine="0"/>
        <w:jc w:val="center"/>
        <w:spacing w:line="700" w:lineRule="exact"/>
        <w:rPr>
          <w:rFonts w:hint="default" w:ascii="Times New Roman" w:hAnsi="Times New Roman" w:cs="Times New Roman" w:eastAsiaTheme="minorEastAsia"/>
          <w:b/>
          <w:bCs/>
          <w:sz w:val="40"/>
          <w:szCs w:val="40"/>
          <w:highlight w:val="none"/>
          <w:lang w:eastAsia="zh-CN"/>
        </w:rPr>
      </w:pPr>
      <w:r>
        <w:rPr>
          <w:rFonts w:hint="default" w:ascii="Times New Roman" w:hAnsi="Times New Roman" w:cs="Times New Roman" w:eastAsiaTheme="minorEastAsia"/>
          <w:b/>
          <w:bCs/>
          <w:sz w:val="40"/>
          <w:szCs w:val="40"/>
          <w:highlight w:val="none"/>
          <w:lang w:eastAsia="zh-CN"/>
        </w:rPr>
      </w:r>
      <w:r/>
    </w:p>
    <w:p>
      <w:pPr>
        <w:pStyle w:val="746"/>
        <w:ind w:left="0" w:firstLine="0"/>
        <w:jc w:val="center"/>
        <w:spacing w:line="700" w:lineRule="exact"/>
        <w:rPr>
          <w:rFonts w:hint="default" w:ascii="Times New Roman" w:hAnsi="Times New Roman" w:cs="Times New Roman" w:eastAsiaTheme="minorEastAsia"/>
          <w:b/>
          <w:bCs/>
          <w:sz w:val="40"/>
          <w:szCs w:val="40"/>
          <w:highlight w:val="none"/>
          <w:lang w:eastAsia="zh-CN"/>
        </w:rPr>
      </w:pPr>
      <w:r>
        <w:rPr>
          <w:rFonts w:hint="default" w:ascii="Times New Roman" w:hAnsi="Times New Roman" w:cs="Times New Roman" w:eastAsiaTheme="minorEastAsia"/>
          <w:b/>
          <w:bCs/>
          <w:sz w:val="40"/>
          <w:szCs w:val="40"/>
          <w:highlight w:val="none"/>
          <w:lang w:eastAsia="zh-CN"/>
        </w:rPr>
      </w:r>
      <w:r/>
    </w:p>
    <w:p>
      <w:pPr>
        <w:pStyle w:val="746"/>
        <w:ind w:left="0" w:firstLine="0"/>
        <w:jc w:val="center"/>
        <w:spacing w:line="700" w:lineRule="exact"/>
        <w:rPr>
          <w:rFonts w:hint="default" w:ascii="Times New Roman" w:hAnsi="Times New Roman" w:cs="Times New Roman" w:eastAsiaTheme="minorEastAsia"/>
          <w:b/>
          <w:bCs/>
          <w:sz w:val="40"/>
          <w:szCs w:val="40"/>
          <w:highlight w:val="none"/>
          <w:lang w:eastAsia="zh-CN"/>
        </w:rPr>
      </w:pPr>
      <w:r>
        <w:rPr>
          <w:rFonts w:hint="default" w:ascii="Times New Roman" w:hAnsi="Times New Roman" w:cs="Times New Roman" w:eastAsiaTheme="minorEastAsia"/>
          <w:b/>
          <w:bCs/>
          <w:sz w:val="40"/>
          <w:szCs w:val="40"/>
          <w:highlight w:val="none"/>
          <w:lang w:eastAsia="zh-CN"/>
        </w:rPr>
      </w:r>
      <w:r/>
    </w:p>
    <w:p>
      <w:pPr>
        <w:pStyle w:val="746"/>
        <w:ind w:left="0" w:firstLine="0"/>
        <w:jc w:val="center"/>
        <w:spacing w:line="700" w:lineRule="exact"/>
        <w:rPr>
          <w:rFonts w:hint="default" w:ascii="Times New Roman" w:hAnsi="Times New Roman" w:cs="Times New Roman" w:eastAsiaTheme="minorEastAsia"/>
          <w:b/>
          <w:bCs/>
          <w:sz w:val="40"/>
          <w:szCs w:val="40"/>
          <w:highlight w:val="none"/>
          <w:lang w:eastAsia="zh-CN"/>
        </w:rPr>
      </w:pPr>
      <w:r>
        <w:rPr>
          <w:rFonts w:hint="default" w:ascii="Times New Roman" w:hAnsi="Times New Roman" w:cs="Times New Roman" w:eastAsiaTheme="minorEastAsia"/>
          <w:b/>
          <w:bCs/>
          <w:sz w:val="40"/>
          <w:szCs w:val="40"/>
          <w:highlight w:val="none"/>
          <w:lang w:eastAsia="zh-CN"/>
        </w:rPr>
        <w:t xml:space="preserve">泗洪县2026年农药和肥料包装废弃物回收处置项目</w:t>
      </w:r>
      <w:r/>
    </w:p>
    <w:p>
      <w:pPr>
        <w:pStyle w:val="746"/>
        <w:jc w:val="center"/>
        <w:spacing w:line="700" w:lineRule="exact"/>
        <w:rPr>
          <w:rFonts w:hint="default" w:ascii="Times New Roman" w:hAnsi="Times New Roman" w:cs="Times New Roman" w:eastAsiaTheme="minorEastAsia"/>
        </w:rPr>
      </w:pPr>
      <w:r>
        <w:rPr>
          <w:rFonts w:hint="default" w:ascii="Times New Roman" w:hAnsi="Times New Roman" w:cs="Times New Roman" w:eastAsiaTheme="minorEastAsia"/>
          <w:b/>
          <w:sz w:val="40"/>
          <w:szCs w:val="44"/>
        </w:rPr>
        <w:t xml:space="preserve">考核细则</w:t>
      </w:r>
      <w:r/>
    </w:p>
    <w:p>
      <w:pPr>
        <w:pStyle w:val="746"/>
        <w:ind w:firstLine="480"/>
        <w:spacing w:line="560" w:lineRule="exac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依据泗洪县农业农村局政府采购合同文件要求，明确</w:t>
      </w:r>
      <w:r>
        <w:rPr>
          <w:rFonts w:hint="eastAsia" w:ascii="Times New Roman" w:cs="Times New Roman" w:eastAsiaTheme="minorEastAsia"/>
          <w:sz w:val="24"/>
          <w:szCs w:val="24"/>
          <w:lang w:val="en-US" w:eastAsia="zh-CN"/>
        </w:rPr>
        <w:t xml:space="preserve">成交</w:t>
      </w:r>
      <w:r>
        <w:rPr>
          <w:rFonts w:hint="default" w:ascii="Times New Roman" w:hAnsi="Times New Roman" w:cs="Times New Roman" w:eastAsiaTheme="minorEastAsia"/>
          <w:sz w:val="24"/>
          <w:szCs w:val="24"/>
        </w:rPr>
        <w:t xml:space="preserve">机构的权利和义务，保障泗洪县2026年农药和肥料包装废弃物回收处置项目工作。对</w:t>
      </w:r>
      <w:r>
        <w:rPr>
          <w:rFonts w:hint="default" w:ascii="Times New Roman" w:hAnsi="Times New Roman" w:cs="Times New Roman" w:eastAsiaTheme="minorEastAsia"/>
          <w:sz w:val="24"/>
          <w:szCs w:val="24"/>
          <w:lang w:eastAsia="zh-CN"/>
        </w:rPr>
        <w:t xml:space="preserve">成交</w:t>
      </w:r>
      <w:r>
        <w:rPr>
          <w:rFonts w:hint="default" w:ascii="Times New Roman" w:hAnsi="Times New Roman" w:cs="Times New Roman" w:eastAsiaTheme="minorEastAsia"/>
          <w:sz w:val="24"/>
          <w:szCs w:val="24"/>
        </w:rPr>
        <w:t xml:space="preserve">机构进行定期考核，细则如下：</w:t>
      </w:r>
      <w:r/>
    </w:p>
    <w:p>
      <w:pPr>
        <w:pStyle w:val="746"/>
        <w:ind w:firstLine="480"/>
        <w:spacing w:line="560" w:lineRule="exact"/>
        <w:rPr>
          <w:rFonts w:hint="default" w:ascii="Times New Roman" w:hAnsi="Times New Roman" w:cs="Times New Roman" w:eastAsiaTheme="minorEastAsia"/>
          <w:bCs/>
          <w:sz w:val="24"/>
          <w:szCs w:val="24"/>
        </w:rPr>
      </w:pPr>
      <w:r>
        <w:rPr>
          <w:rFonts w:hint="default" w:ascii="Times New Roman" w:hAnsi="Times New Roman" w:cs="Times New Roman" w:eastAsiaTheme="minorEastAsia"/>
          <w:bCs/>
          <w:sz w:val="24"/>
          <w:szCs w:val="24"/>
        </w:rPr>
        <w:t xml:space="preserve">1、</w:t>
      </w:r>
      <w:r>
        <w:rPr>
          <w:rFonts w:hint="default" w:ascii="Times New Roman" w:hAnsi="Times New Roman" w:cs="Times New Roman" w:eastAsiaTheme="minorEastAsia"/>
          <w:bCs/>
          <w:sz w:val="24"/>
          <w:szCs w:val="24"/>
          <w:lang w:eastAsia="zh-CN"/>
        </w:rPr>
        <w:t xml:space="preserve">成交</w:t>
      </w:r>
      <w:r>
        <w:rPr>
          <w:rFonts w:hint="default" w:ascii="Times New Roman" w:hAnsi="Times New Roman" w:cs="Times New Roman" w:eastAsiaTheme="minorEastAsia"/>
          <w:bCs/>
          <w:sz w:val="24"/>
          <w:szCs w:val="24"/>
        </w:rPr>
        <w:t xml:space="preserve">服务机构严格按</w:t>
      </w:r>
      <w:r>
        <w:rPr>
          <w:rFonts w:hint="default" w:ascii="Times New Roman" w:hAnsi="Times New Roman" w:cs="Times New Roman" w:eastAsiaTheme="minorEastAsia"/>
          <w:bCs/>
          <w:color w:val="auto"/>
          <w:sz w:val="24"/>
          <w:szCs w:val="24"/>
          <w:highlight w:val="none"/>
        </w:rPr>
        <w:t xml:space="preserve">照《2026年省对市县农业相关专项转移支付项目实施方案》</w:t>
      </w:r>
      <w:r>
        <w:rPr>
          <w:rFonts w:hint="default" w:ascii="Times New Roman" w:hAnsi="Times New Roman" w:cs="Times New Roman" w:eastAsiaTheme="minorEastAsia"/>
          <w:bCs/>
          <w:iCs/>
          <w:color w:val="auto"/>
          <w:sz w:val="24"/>
          <w:szCs w:val="24"/>
        </w:rPr>
        <w:t xml:space="preserve">及有关技术规程规范及其他相关要求，开展农药和肥料包装废弃物回收处理工作，具</w:t>
      </w:r>
      <w:r>
        <w:rPr>
          <w:rFonts w:hint="default" w:ascii="Times New Roman" w:hAnsi="Times New Roman" w:cs="Times New Roman" w:eastAsiaTheme="minorEastAsia"/>
          <w:bCs/>
          <w:iCs/>
          <w:sz w:val="24"/>
          <w:szCs w:val="24"/>
        </w:rPr>
        <w:t xml:space="preserve">体包括：收集、运输、存储、压缩、打包、转运、无害化处置等回收处置工作。</w:t>
      </w:r>
      <w:r/>
    </w:p>
    <w:p>
      <w:pPr>
        <w:pStyle w:val="746"/>
        <w:ind w:firstLine="480"/>
        <w:spacing w:line="560" w:lineRule="exac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2、考核内容具体详见附件1。</w:t>
      </w:r>
      <w:r/>
    </w:p>
    <w:p>
      <w:pPr>
        <w:pStyle w:val="746"/>
        <w:ind w:firstLine="480"/>
        <w:spacing w:line="560" w:lineRule="exac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经考核后，按以下方式拨付：</w:t>
      </w:r>
      <w:r/>
    </w:p>
    <w:p>
      <w:pPr>
        <w:pStyle w:val="746"/>
        <w:ind w:firstLine="480"/>
        <w:spacing w:line="560" w:lineRule="exact"/>
        <w:rPr>
          <w:rFonts w:hint="default" w:ascii="Times New Roman" w:hAnsi="Times New Roman" w:cs="Times New Roman" w:eastAsiaTheme="minorEastAsia"/>
          <w:sz w:val="24"/>
          <w:szCs w:val="24"/>
        </w:rPr>
      </w:pPr>
      <w:r/>
      <w:bookmarkStart w:id="100" w:name="_Hlk134036054"/>
      <w:r>
        <w:rPr>
          <w:rFonts w:hint="default" w:ascii="Times New Roman" w:hAnsi="Times New Roman" w:cs="Times New Roman" w:eastAsiaTheme="minorEastAsia"/>
          <w:sz w:val="24"/>
          <w:szCs w:val="24"/>
        </w:rPr>
        <w:t xml:space="preserve">合同签订生效后，采购人收到供应商提交的预付款发票之日起10个工作日内，付合同价款的10%作为本项目预付款，项目完成并经第三方核查后付清余款。（根据考核结果和第三方核查报告中实际数量乘以</w:t>
      </w:r>
      <w:r>
        <w:rPr>
          <w:rFonts w:hint="default" w:ascii="Times New Roman" w:hAnsi="Times New Roman" w:cs="Times New Roman" w:eastAsiaTheme="minorEastAsia"/>
          <w:sz w:val="24"/>
          <w:szCs w:val="24"/>
          <w:lang w:eastAsia="zh-CN"/>
        </w:rPr>
        <w:t xml:space="preserve">成交</w:t>
      </w:r>
      <w:r>
        <w:rPr>
          <w:rFonts w:hint="default" w:ascii="Times New Roman" w:hAnsi="Times New Roman" w:cs="Times New Roman" w:eastAsiaTheme="minorEastAsia"/>
          <w:sz w:val="24"/>
          <w:szCs w:val="24"/>
        </w:rPr>
        <w:t xml:space="preserve">单价据实支付，具体详见考核细则。）可采用数字人民币支付。</w:t>
      </w:r>
      <w:r/>
    </w:p>
    <w:p>
      <w:pPr>
        <w:pStyle w:val="746"/>
        <w:ind w:firstLine="480"/>
        <w:spacing w:line="560" w:lineRule="exac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费用结算明细表，经采购人考核后，按以下方式拨付：</w:t>
      </w:r>
      <w:r/>
    </w:p>
    <w:p>
      <w:pPr>
        <w:pStyle w:val="746"/>
        <w:ind w:firstLine="480"/>
        <w:spacing w:line="560" w:lineRule="exac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（1）考核成绩在 90 分以上（不含 90 分）全额支付费用，</w:t>
      </w:r>
      <w:r/>
    </w:p>
    <w:p>
      <w:pPr>
        <w:pStyle w:val="746"/>
        <w:ind w:firstLine="480"/>
        <w:spacing w:line="560" w:lineRule="exac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（2）考核成绩在 90—80 分（含 90 分）之间的，支付费用标准的 90%，</w:t>
      </w:r>
      <w:r/>
    </w:p>
    <w:p>
      <w:pPr>
        <w:pStyle w:val="746"/>
        <w:ind w:firstLine="480"/>
        <w:spacing w:line="560" w:lineRule="exac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（3）考核成绩在 80—70 分（含 80 分）之间的，支付费用标准的 80%，</w:t>
      </w:r>
      <w:r/>
    </w:p>
    <w:p>
      <w:pPr>
        <w:pStyle w:val="746"/>
        <w:ind w:firstLine="480"/>
        <w:spacing w:line="560" w:lineRule="exac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（4）考核成绩在 70—60 分（含 70 分）之间的，支付费用标准的 70%，</w:t>
      </w:r>
      <w:r/>
    </w:p>
    <w:p>
      <w:pPr>
        <w:pStyle w:val="746"/>
        <w:ind w:firstLine="480"/>
        <w:spacing w:line="560" w:lineRule="exac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（5）考核成绩在 60 分及以下的，不支付费用。</w:t>
      </w:r>
      <w:bookmarkEnd w:id="100"/>
      <w:r/>
      <w:r/>
    </w:p>
    <w:p>
      <w:pPr>
        <w:pStyle w:val="746"/>
        <w:ind w:firstLine="480"/>
        <w:spacing w:line="560" w:lineRule="exac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附件：1.</w:t>
      </w:r>
      <w:r>
        <w:rPr>
          <w:rFonts w:hint="default" w:ascii="Times New Roman" w:hAnsi="Times New Roman" w:cs="Times New Roman" w:eastAsiaTheme="minorEastAsia"/>
          <w:bCs/>
          <w:sz w:val="24"/>
          <w:szCs w:val="24"/>
        </w:rPr>
        <w:t xml:space="preserve"> 泗洪县2026年农药和肥料包装废弃物回收处置项目</w:t>
      </w:r>
      <w:r>
        <w:rPr>
          <w:rFonts w:hint="default" w:ascii="Times New Roman" w:hAnsi="Times New Roman" w:cs="Times New Roman" w:eastAsiaTheme="minorEastAsia"/>
          <w:sz w:val="24"/>
          <w:szCs w:val="24"/>
        </w:rPr>
        <w:t xml:space="preserve">考核评估细则</w:t>
      </w:r>
      <w:r/>
    </w:p>
    <w:p>
      <w:pPr>
        <w:pStyle w:val="746"/>
        <w:ind w:firstLine="1200"/>
        <w:spacing w:line="560" w:lineRule="exact"/>
        <w:rPr>
          <w:rFonts w:hint="default" w:ascii="Times New Roman" w:hAnsi="Times New Roman" w:cs="Times New Roman" w:eastAsiaTheme="minorEastAsia"/>
          <w:sz w:val="24"/>
          <w:szCs w:val="24"/>
        </w:rPr>
        <w:sectPr>
          <w:headerReference w:type="default" r:id="rId9"/>
          <w:footerReference w:type="default" r:id="rId13"/>
          <w:footnotePr/>
          <w:endnotePr/>
          <w:type w:val="nextPage"/>
          <w:pgSz w:w="11906" w:h="16838" w:orient="portrait"/>
          <w:pgMar w:top="1440" w:right="1417" w:bottom="1440" w:left="1417" w:header="851" w:footer="992" w:gutter="0"/>
          <w:cols w:num="1" w:sep="0" w:space="720" w:equalWidth="1"/>
          <w:docGrid w:linePitch="360"/>
        </w:sectPr>
      </w:pPr>
      <w:r>
        <w:rPr>
          <w:rFonts w:hint="default" w:ascii="Times New Roman" w:hAnsi="Times New Roman" w:cs="Times New Roman" w:eastAsiaTheme="minorEastAsia"/>
          <w:sz w:val="24"/>
          <w:szCs w:val="24"/>
        </w:rPr>
      </w:r>
      <w:r/>
    </w:p>
    <w:p>
      <w:pPr>
        <w:spacing w:line="7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附件1</w:t>
      </w:r>
      <w:r/>
    </w:p>
    <w:p>
      <w:pPr>
        <w:jc w:val="center"/>
        <w:rPr>
          <w:rFonts w:hint="default" w:ascii="Times New Roman" w:hAnsi="Times New Roman" w:cs="Times New Roman"/>
          <w:b/>
          <w:bCs/>
          <w:sz w:val="32"/>
          <w:szCs w:val="32"/>
        </w:rPr>
      </w:pPr>
      <w:r>
        <w:rPr>
          <w:rFonts w:hint="default" w:ascii="Times New Roman" w:hAnsi="Times New Roman" w:cs="Times New Roman"/>
          <w:b/>
          <w:bCs/>
          <w:sz w:val="32"/>
          <w:szCs w:val="32"/>
        </w:rPr>
        <w:t xml:space="preserve">泗洪县2026年农药和肥料包装废弃物回收处置项目考核评估细则</w:t>
      </w:r>
      <w:r/>
    </w:p>
    <w:tbl>
      <w:tblPr>
        <w:tblStyle w:val="737"/>
        <w:tblpPr w:horzAnchor="page" w:tblpX="1437" w:vertAnchor="text" w:tblpY="387"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74"/>
        <w:gridCol w:w="1238"/>
        <w:gridCol w:w="4959"/>
        <w:gridCol w:w="5274"/>
      </w:tblGrid>
      <w:tr>
        <w:trPr>
          <w:trHeight w:val="567"/>
        </w:trPr>
        <w:tc>
          <w:tcPr>
            <w:tcW w:w="887" w:type="pct"/>
            <w:vAlign w:val="center"/>
            <w:textDirection w:val="lrTb"/>
            <w:noWrap w:val="false"/>
          </w:tcPr>
          <w:p>
            <w:pPr>
              <w:jc w:val="center"/>
              <w:spacing w:line="700" w:lineRule="exact"/>
              <w:rPr>
                <w:rFonts w:hint="default" w:ascii="Times New Roman" w:hAnsi="Times New Roman" w:eastAsia="方正小标宋简体" w:cs="Times New Roman"/>
                <w:sz w:val="32"/>
                <w:szCs w:val="32"/>
              </w:rPr>
            </w:pPr>
            <w:r>
              <w:rPr>
                <w:rFonts w:hint="default" w:ascii="Times New Roman" w:hAnsi="Times New Roman" w:eastAsia="方正小标宋简体" w:cs="Times New Roman"/>
                <w:sz w:val="32"/>
                <w:szCs w:val="32"/>
              </w:rPr>
              <w:t xml:space="preserve">项目</w:t>
            </w:r>
            <w:r/>
          </w:p>
        </w:tc>
        <w:tc>
          <w:tcPr>
            <w:tcW w:w="444" w:type="pct"/>
            <w:vAlign w:val="center"/>
            <w:textDirection w:val="lrTb"/>
            <w:noWrap w:val="false"/>
          </w:tcPr>
          <w:p>
            <w:pPr>
              <w:jc w:val="center"/>
              <w:spacing w:line="700" w:lineRule="exact"/>
              <w:rPr>
                <w:rFonts w:hint="default" w:ascii="Times New Roman" w:hAnsi="Times New Roman" w:eastAsia="方正小标宋简体" w:cs="Times New Roman"/>
                <w:sz w:val="32"/>
                <w:szCs w:val="32"/>
              </w:rPr>
            </w:pPr>
            <w:r>
              <w:rPr>
                <w:rFonts w:hint="default" w:ascii="Times New Roman" w:hAnsi="Times New Roman" w:eastAsia="方正小标宋简体" w:cs="Times New Roman"/>
                <w:sz w:val="32"/>
                <w:szCs w:val="32"/>
              </w:rPr>
              <w:t xml:space="preserve">分值</w:t>
            </w:r>
            <w:r/>
          </w:p>
        </w:tc>
        <w:tc>
          <w:tcPr>
            <w:tcW w:w="1778" w:type="pct"/>
            <w:vAlign w:val="center"/>
            <w:textDirection w:val="lrTb"/>
            <w:noWrap w:val="false"/>
          </w:tcPr>
          <w:p>
            <w:pPr>
              <w:jc w:val="center"/>
              <w:spacing w:line="700" w:lineRule="exact"/>
              <w:rPr>
                <w:rFonts w:hint="default" w:ascii="Times New Roman" w:hAnsi="Times New Roman" w:eastAsia="方正小标宋简体" w:cs="Times New Roman"/>
                <w:sz w:val="32"/>
                <w:szCs w:val="32"/>
              </w:rPr>
            </w:pPr>
            <w:r>
              <w:rPr>
                <w:rFonts w:hint="default" w:ascii="Times New Roman" w:hAnsi="Times New Roman" w:eastAsia="方正小标宋简体" w:cs="Times New Roman"/>
                <w:sz w:val="32"/>
                <w:szCs w:val="32"/>
              </w:rPr>
              <w:t xml:space="preserve">评分内容</w:t>
            </w:r>
            <w:r/>
          </w:p>
        </w:tc>
        <w:tc>
          <w:tcPr>
            <w:tcW w:w="1889" w:type="pct"/>
            <w:vAlign w:val="center"/>
            <w:textDirection w:val="lrTb"/>
            <w:noWrap w:val="false"/>
          </w:tcPr>
          <w:p>
            <w:pPr>
              <w:jc w:val="center"/>
              <w:spacing w:line="700" w:lineRule="exact"/>
              <w:rPr>
                <w:rFonts w:hint="default" w:ascii="Times New Roman" w:hAnsi="Times New Roman" w:eastAsia="方正小标宋简体" w:cs="Times New Roman"/>
                <w:sz w:val="32"/>
                <w:szCs w:val="32"/>
              </w:rPr>
            </w:pPr>
            <w:r>
              <w:rPr>
                <w:rFonts w:hint="default" w:ascii="Times New Roman" w:hAnsi="Times New Roman" w:eastAsia="方正小标宋简体" w:cs="Times New Roman"/>
                <w:sz w:val="32"/>
                <w:szCs w:val="32"/>
              </w:rPr>
              <w:t xml:space="preserve">评分办法</w:t>
            </w:r>
            <w:r/>
          </w:p>
        </w:tc>
      </w:tr>
      <w:tr>
        <w:trPr>
          <w:trHeight w:val="567"/>
        </w:trPr>
        <w:tc>
          <w:tcPr>
            <w:tcW w:w="887" w:type="pct"/>
            <w:vAlign w:val="center"/>
            <w:textDirection w:val="lrTb"/>
            <w:noWrap w:val="false"/>
          </w:tcPr>
          <w:p>
            <w:pPr>
              <w:jc w:val="center"/>
              <w:spacing w:line="300" w:lineRule="exac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 xml:space="preserve">时效指标</w:t>
            </w:r>
            <w:r/>
          </w:p>
        </w:tc>
        <w:tc>
          <w:tcPr>
            <w:tcW w:w="444" w:type="pct"/>
            <w:vAlign w:val="center"/>
            <w:textDirection w:val="lrTb"/>
            <w:noWrap w:val="false"/>
          </w:tcPr>
          <w:p>
            <w:pPr>
              <w:jc w:val="center"/>
              <w:spacing w:line="300" w:lineRule="exac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 xml:space="preserve">20分</w:t>
            </w:r>
            <w:r/>
          </w:p>
        </w:tc>
        <w:tc>
          <w:tcPr>
            <w:tcW w:w="1778" w:type="pct"/>
            <w:vAlign w:val="center"/>
            <w:textDirection w:val="lrTb"/>
            <w:noWrap w:val="false"/>
          </w:tcPr>
          <w:p>
            <w:pPr>
              <w:spacing w:line="320" w:lineRule="exac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 xml:space="preserve">在规定时间内完成</w:t>
            </w:r>
            <w:r/>
          </w:p>
        </w:tc>
        <w:tc>
          <w:tcPr>
            <w:tcW w:w="1889" w:type="pct"/>
            <w:vAlign w:val="center"/>
            <w:textDirection w:val="lrTb"/>
            <w:noWrap w:val="false"/>
          </w:tcPr>
          <w:p>
            <w:pPr>
              <w:spacing w:line="300" w:lineRule="exac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 xml:space="preserve">202</w:t>
            </w:r>
            <w:r>
              <w:rPr>
                <w:rFonts w:hint="eastAsia" w:ascii="Times New Roman" w:hAnsi="Times New Roman" w:eastAsia="仿宋_GB2312" w:cs="Times New Roman"/>
                <w:sz w:val="24"/>
                <w:lang w:val="en-US" w:eastAsia="zh-CN"/>
              </w:rPr>
              <w:t xml:space="preserve">7</w:t>
            </w:r>
            <w:r>
              <w:rPr>
                <w:rFonts w:hint="default" w:ascii="Times New Roman" w:hAnsi="Times New Roman" w:eastAsia="仿宋_GB2312" w:cs="Times New Roman"/>
                <w:sz w:val="24"/>
                <w:lang w:val="en-US" w:eastAsia="zh-CN"/>
              </w:rPr>
              <w:t xml:space="preserve">年</w:t>
            </w:r>
            <w:r>
              <w:rPr>
                <w:rFonts w:hint="eastAsia" w:ascii="Times New Roman" w:hAnsi="Times New Roman" w:eastAsia="仿宋_GB2312" w:cs="Times New Roman"/>
                <w:sz w:val="24"/>
                <w:lang w:val="en-US" w:eastAsia="zh-CN"/>
              </w:rPr>
              <w:t xml:space="preserve">9</w:t>
            </w:r>
            <w:r>
              <w:rPr>
                <w:rFonts w:hint="default" w:ascii="Times New Roman" w:hAnsi="Times New Roman" w:eastAsia="仿宋_GB2312" w:cs="Times New Roman"/>
                <w:sz w:val="24"/>
                <w:lang w:val="en-US" w:eastAsia="zh-CN"/>
              </w:rPr>
              <w:t xml:space="preserve">月底前完成项目内容得20分，每超期1个月扣5分。</w:t>
            </w:r>
            <w:r/>
          </w:p>
        </w:tc>
      </w:tr>
      <w:tr>
        <w:trPr>
          <w:trHeight w:val="567"/>
        </w:trPr>
        <w:tc>
          <w:tcPr>
            <w:tcW w:w="887" w:type="pct"/>
            <w:vAlign w:val="center"/>
            <w:textDirection w:val="lrTb"/>
            <w:noWrap w:val="false"/>
          </w:tcPr>
          <w:p>
            <w:pPr>
              <w:jc w:val="center"/>
              <w:spacing w:line="300" w:lineRule="exac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 xml:space="preserve">数量指标</w:t>
            </w:r>
            <w:r/>
          </w:p>
        </w:tc>
        <w:tc>
          <w:tcPr>
            <w:tcW w:w="444" w:type="pct"/>
            <w:vAlign w:val="center"/>
            <w:textDirection w:val="lrTb"/>
            <w:noWrap w:val="false"/>
          </w:tcPr>
          <w:p>
            <w:pPr>
              <w:jc w:val="center"/>
              <w:spacing w:line="300" w:lineRule="exact"/>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 xml:space="preserve">40</w:t>
            </w:r>
            <w:r>
              <w:rPr>
                <w:rFonts w:hint="default" w:ascii="Times New Roman" w:hAnsi="Times New Roman" w:eastAsia="仿宋_GB2312" w:cs="Times New Roman"/>
                <w:sz w:val="24"/>
              </w:rPr>
              <w:t xml:space="preserve">分</w:t>
            </w:r>
            <w:r/>
          </w:p>
        </w:tc>
        <w:tc>
          <w:tcPr>
            <w:tcW w:w="1778" w:type="pct"/>
            <w:vAlign w:val="center"/>
            <w:textDirection w:val="lrTb"/>
            <w:noWrap w:val="false"/>
          </w:tcPr>
          <w:p>
            <w:pPr>
              <w:spacing w:line="320" w:lineRule="exact"/>
              <w:rPr>
                <w:rFonts w:hint="default" w:ascii="Times New Roman" w:hAnsi="Times New Roman" w:eastAsia="仿宋_GB2312" w:cs="Times New Roman"/>
                <w:sz w:val="24"/>
                <w:lang w:val="en-US"/>
              </w:rPr>
            </w:pPr>
            <w:r>
              <w:rPr>
                <w:rFonts w:hint="default" w:ascii="Times New Roman" w:hAnsi="Times New Roman" w:eastAsia="仿宋_GB2312" w:cs="Times New Roman"/>
                <w:sz w:val="24"/>
                <w:lang w:val="en-US" w:eastAsia="zh-CN"/>
              </w:rPr>
              <w:t xml:space="preserve">农药包装废弃物回收处置数量不少于</w:t>
            </w:r>
            <w:r>
              <w:rPr>
                <w:rFonts w:hint="eastAsia" w:ascii="Times New Roman" w:hAnsi="Times New Roman" w:eastAsia="仿宋_GB2312" w:cs="Times New Roman"/>
                <w:sz w:val="24"/>
                <w:lang w:val="en-US" w:eastAsia="zh-CN"/>
              </w:rPr>
              <w:t xml:space="preserve">200</w:t>
            </w:r>
            <w:r>
              <w:rPr>
                <w:rFonts w:hint="default" w:ascii="Times New Roman" w:hAnsi="Times New Roman" w:eastAsia="仿宋_GB2312" w:cs="Times New Roman"/>
                <w:sz w:val="24"/>
                <w:lang w:val="en-US" w:eastAsia="zh-CN"/>
              </w:rPr>
              <w:t xml:space="preserve">吨</w:t>
            </w:r>
            <w:r/>
          </w:p>
        </w:tc>
        <w:tc>
          <w:tcPr>
            <w:tcW w:w="1889" w:type="pct"/>
            <w:vAlign w:val="center"/>
            <w:textDirection w:val="lrTb"/>
            <w:noWrap w:val="false"/>
          </w:tcPr>
          <w:p>
            <w:pPr>
              <w:spacing w:line="300" w:lineRule="exact"/>
              <w:rPr>
                <w:rFonts w:hint="default" w:ascii="Times New Roman" w:hAnsi="Times New Roman" w:eastAsia="仿宋_GB2312" w:cs="Times New Roman"/>
                <w:sz w:val="24"/>
                <w:lang w:val="en-US" w:eastAsia="zh-CN"/>
              </w:rPr>
            </w:pPr>
            <w:r>
              <w:rPr>
                <w:rFonts w:hint="eastAsia" w:ascii="宋体" w:hAnsi="宋体" w:eastAsia="宋体" w:cs="宋体"/>
                <w:sz w:val="24"/>
                <w:lang w:val="en-US" w:eastAsia="zh-CN"/>
              </w:rPr>
              <w:t xml:space="preserve">≥</w:t>
            </w:r>
            <w:r>
              <w:rPr>
                <w:rFonts w:hint="eastAsia" w:ascii="Times New Roman" w:hAnsi="Times New Roman" w:eastAsia="仿宋_GB2312" w:cs="Times New Roman"/>
                <w:sz w:val="24"/>
                <w:lang w:val="en-US" w:eastAsia="zh-CN"/>
              </w:rPr>
              <w:t xml:space="preserve">200</w:t>
            </w:r>
            <w:r>
              <w:rPr>
                <w:rFonts w:hint="default" w:ascii="Times New Roman" w:hAnsi="Times New Roman" w:eastAsia="仿宋_GB2312" w:cs="Times New Roman"/>
                <w:sz w:val="24"/>
                <w:lang w:val="en-US" w:eastAsia="zh-CN"/>
              </w:rPr>
              <w:t xml:space="preserve">吨得40分，</w:t>
            </w:r>
            <w:r>
              <w:rPr>
                <w:rFonts w:hint="eastAsia" w:ascii="Times New Roman" w:hAnsi="Times New Roman" w:eastAsia="仿宋_GB2312" w:cs="Times New Roman"/>
                <w:sz w:val="24"/>
                <w:lang w:val="en-US" w:eastAsia="zh-CN"/>
              </w:rPr>
              <w:t xml:space="preserve">180</w:t>
            </w:r>
            <w:r>
              <w:rPr>
                <w:rFonts w:hint="default" w:ascii="Times New Roman" w:hAnsi="Times New Roman" w:eastAsia="仿宋_GB2312" w:cs="Times New Roman"/>
                <w:sz w:val="24"/>
                <w:lang w:val="en-US" w:eastAsia="zh-CN"/>
              </w:rPr>
              <w:t xml:space="preserve">吨</w:t>
            </w:r>
            <w:r>
              <w:rPr>
                <w:rFonts w:hint="eastAsia" w:ascii="宋体" w:hAnsi="宋体" w:eastAsia="宋体" w:cs="宋体"/>
                <w:sz w:val="24"/>
                <w:lang w:val="en-US" w:eastAsia="zh-CN"/>
              </w:rPr>
              <w:t xml:space="preserve">≤</w:t>
            </w:r>
            <w:r>
              <w:rPr>
                <w:rFonts w:hint="default" w:ascii="Times New Roman" w:hAnsi="Times New Roman" w:eastAsia="仿宋_GB2312" w:cs="Times New Roman"/>
                <w:sz w:val="24"/>
                <w:lang w:val="en-US" w:eastAsia="zh-CN"/>
              </w:rPr>
              <w:t xml:space="preserve">数量＜</w:t>
            </w:r>
            <w:r>
              <w:rPr>
                <w:rFonts w:hint="eastAsia" w:ascii="Times New Roman" w:hAnsi="Times New Roman" w:eastAsia="仿宋_GB2312" w:cs="Times New Roman"/>
                <w:sz w:val="24"/>
                <w:lang w:val="en-US" w:eastAsia="zh-CN"/>
              </w:rPr>
              <w:t xml:space="preserve">200</w:t>
            </w:r>
            <w:r>
              <w:rPr>
                <w:rFonts w:hint="default" w:ascii="Times New Roman" w:hAnsi="Times New Roman" w:eastAsia="仿宋_GB2312" w:cs="Times New Roman"/>
                <w:sz w:val="24"/>
                <w:lang w:val="en-US" w:eastAsia="zh-CN"/>
              </w:rPr>
              <w:t xml:space="preserve">吨得20分，＜</w:t>
            </w:r>
            <w:r>
              <w:rPr>
                <w:rFonts w:hint="eastAsia" w:ascii="Times New Roman" w:hAnsi="Times New Roman" w:eastAsia="仿宋_GB2312" w:cs="Times New Roman"/>
                <w:sz w:val="24"/>
                <w:lang w:val="en-US" w:eastAsia="zh-CN"/>
              </w:rPr>
              <w:t xml:space="preserve">180</w:t>
            </w:r>
            <w:r>
              <w:rPr>
                <w:rFonts w:hint="default" w:ascii="Times New Roman" w:hAnsi="Times New Roman" w:eastAsia="仿宋_GB2312" w:cs="Times New Roman"/>
                <w:sz w:val="24"/>
                <w:lang w:val="en-US" w:eastAsia="zh-CN"/>
              </w:rPr>
              <w:t xml:space="preserve">吨不得分。</w:t>
            </w:r>
            <w:r/>
          </w:p>
        </w:tc>
      </w:tr>
      <w:tr>
        <w:trPr>
          <w:trHeight w:val="567"/>
        </w:trPr>
        <w:tc>
          <w:tcPr>
            <w:tcW w:w="887" w:type="pct"/>
            <w:vAlign w:val="center"/>
            <w:textDirection w:val="lrTb"/>
            <w:noWrap w:val="false"/>
          </w:tcPr>
          <w:p>
            <w:pPr>
              <w:jc w:val="center"/>
              <w:spacing w:line="300" w:lineRule="exac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 xml:space="preserve">实施指标</w:t>
            </w:r>
            <w:r/>
          </w:p>
        </w:tc>
        <w:tc>
          <w:tcPr>
            <w:tcW w:w="444" w:type="pct"/>
            <w:vAlign w:val="center"/>
            <w:textDirection w:val="lrTb"/>
            <w:noWrap w:val="false"/>
          </w:tcPr>
          <w:p>
            <w:pPr>
              <w:jc w:val="center"/>
              <w:spacing w:line="300" w:lineRule="exact"/>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 xml:space="preserve">40</w:t>
            </w:r>
            <w:r>
              <w:rPr>
                <w:rFonts w:hint="default" w:ascii="Times New Roman" w:hAnsi="Times New Roman" w:eastAsia="仿宋_GB2312" w:cs="Times New Roman"/>
                <w:sz w:val="24"/>
              </w:rPr>
              <w:t xml:space="preserve">分</w:t>
            </w:r>
            <w:r/>
          </w:p>
        </w:tc>
        <w:tc>
          <w:tcPr>
            <w:tcW w:w="1778" w:type="pct"/>
            <w:vAlign w:val="center"/>
            <w:textDirection w:val="lrTb"/>
            <w:noWrap w:val="false"/>
          </w:tcPr>
          <w:p>
            <w:pPr>
              <w:spacing w:line="320" w:lineRule="exac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 xml:space="preserve">对每个回收点及时付款</w:t>
            </w:r>
            <w:r/>
          </w:p>
        </w:tc>
        <w:tc>
          <w:tcPr>
            <w:tcW w:w="1889" w:type="pct"/>
            <w:vAlign w:val="center"/>
            <w:textDirection w:val="lrTb"/>
            <w:noWrap w:val="false"/>
          </w:tcPr>
          <w:p>
            <w:pPr>
              <w:spacing w:line="300" w:lineRule="exac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 xml:space="preserve">自合同签订之日起至202</w:t>
            </w:r>
            <w:r>
              <w:rPr>
                <w:rFonts w:hint="eastAsia" w:ascii="Times New Roman" w:hAnsi="Times New Roman" w:eastAsia="仿宋_GB2312" w:cs="Times New Roman"/>
                <w:sz w:val="24"/>
                <w:lang w:val="en-US" w:eastAsia="zh-CN"/>
              </w:rPr>
              <w:t xml:space="preserve">7</w:t>
            </w:r>
            <w:r>
              <w:rPr>
                <w:rFonts w:hint="default" w:ascii="Times New Roman" w:hAnsi="Times New Roman" w:eastAsia="仿宋_GB2312" w:cs="Times New Roman"/>
                <w:sz w:val="24"/>
                <w:lang w:val="en-US" w:eastAsia="zh-CN"/>
              </w:rPr>
              <w:t xml:space="preserve">年</w:t>
            </w:r>
            <w:r>
              <w:rPr>
                <w:rFonts w:hint="eastAsia" w:ascii="Times New Roman" w:hAnsi="Times New Roman" w:eastAsia="仿宋_GB2312" w:cs="Times New Roman"/>
                <w:sz w:val="24"/>
                <w:lang w:val="en-US" w:eastAsia="zh-CN"/>
              </w:rPr>
              <w:t xml:space="preserve">3</w:t>
            </w:r>
            <w:r>
              <w:rPr>
                <w:rFonts w:hint="default" w:ascii="Times New Roman" w:hAnsi="Times New Roman" w:eastAsia="仿宋_GB2312" w:cs="Times New Roman"/>
                <w:sz w:val="24"/>
                <w:lang w:val="en-US" w:eastAsia="zh-CN"/>
              </w:rPr>
              <w:t xml:space="preserve">月</w:t>
            </w:r>
            <w:r>
              <w:rPr>
                <w:rFonts w:hint="eastAsia" w:ascii="Times New Roman" w:hAnsi="Times New Roman" w:eastAsia="仿宋_GB2312" w:cs="Times New Roman"/>
                <w:sz w:val="24"/>
                <w:lang w:val="en-US" w:eastAsia="zh-CN"/>
              </w:rPr>
              <w:t xml:space="preserve">30日前</w:t>
            </w:r>
            <w:r>
              <w:rPr>
                <w:rFonts w:hint="default" w:ascii="Times New Roman" w:hAnsi="Times New Roman" w:eastAsia="仿宋_GB2312" w:cs="Times New Roman"/>
                <w:sz w:val="24"/>
                <w:lang w:val="en-US" w:eastAsia="zh-CN"/>
              </w:rPr>
              <w:t xml:space="preserve">，对每个回收点按进度及时付款得20分，每超期1个月扣5分；在202</w:t>
            </w:r>
            <w:r>
              <w:rPr>
                <w:rFonts w:hint="eastAsia" w:ascii="Times New Roman" w:hAnsi="Times New Roman" w:eastAsia="仿宋_GB2312" w:cs="Times New Roman"/>
                <w:sz w:val="24"/>
                <w:lang w:val="en-US" w:eastAsia="zh-CN"/>
              </w:rPr>
              <w:t xml:space="preserve">7</w:t>
            </w:r>
            <w:r>
              <w:rPr>
                <w:rFonts w:hint="default" w:ascii="Times New Roman" w:hAnsi="Times New Roman" w:eastAsia="仿宋_GB2312" w:cs="Times New Roman"/>
                <w:sz w:val="24"/>
                <w:lang w:val="en-US" w:eastAsia="zh-CN"/>
              </w:rPr>
              <w:t xml:space="preserve">年</w:t>
            </w:r>
            <w:r>
              <w:rPr>
                <w:rFonts w:hint="eastAsia" w:ascii="Times New Roman" w:hAnsi="Times New Roman" w:eastAsia="仿宋_GB2312" w:cs="Times New Roman"/>
                <w:sz w:val="24"/>
                <w:lang w:val="en-US" w:eastAsia="zh-CN"/>
              </w:rPr>
              <w:t xml:space="preserve">9</w:t>
            </w:r>
            <w:r>
              <w:rPr>
                <w:rFonts w:hint="default" w:ascii="Times New Roman" w:hAnsi="Times New Roman" w:eastAsia="仿宋_GB2312" w:cs="Times New Roman"/>
                <w:sz w:val="24"/>
                <w:lang w:val="en-US" w:eastAsia="zh-CN"/>
              </w:rPr>
              <w:t xml:space="preserve">月</w:t>
            </w:r>
            <w:r>
              <w:rPr>
                <w:rFonts w:hint="eastAsia" w:ascii="Times New Roman" w:hAnsi="Times New Roman" w:eastAsia="仿宋_GB2312" w:cs="Times New Roman"/>
                <w:sz w:val="24"/>
                <w:lang w:val="en-US" w:eastAsia="zh-CN"/>
              </w:rPr>
              <w:t xml:space="preserve">底</w:t>
            </w:r>
            <w:r>
              <w:rPr>
                <w:rFonts w:hint="default" w:ascii="Times New Roman" w:hAnsi="Times New Roman" w:eastAsia="仿宋_GB2312" w:cs="Times New Roman"/>
                <w:sz w:val="24"/>
                <w:lang w:val="en-US" w:eastAsia="zh-CN"/>
              </w:rPr>
              <w:t xml:space="preserve">之前，及时付清全部回收点的费用得20分，每超期一个月扣5分。</w:t>
            </w:r>
            <w:r/>
          </w:p>
        </w:tc>
      </w:tr>
      <w:tr>
        <w:trPr>
          <w:trHeight w:val="567"/>
        </w:trPr>
        <w:tc>
          <w:tcPr>
            <w:gridSpan w:val="4"/>
            <w:tcW w:w="5000" w:type="pct"/>
            <w:vAlign w:val="center"/>
            <w:textDirection w:val="lrTb"/>
            <w:noWrap w:val="false"/>
          </w:tcPr>
          <w:p>
            <w:pPr>
              <w:jc w:val="center"/>
              <w:spacing w:line="600" w:lineRule="exac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总分</w:t>
            </w:r>
            <w:r/>
          </w:p>
        </w:tc>
      </w:tr>
    </w:tbl>
    <w:p>
      <w:pPr>
        <w:ind w:right="1501"/>
        <w:jc w:val="right"/>
        <w:spacing w:line="400" w:lineRule="exact"/>
        <w:rPr>
          <w:rFonts w:hint="default"/>
        </w:rPr>
        <w:sectPr>
          <w:footnotePr/>
          <w:endnotePr/>
          <w:type w:val="nextPage"/>
          <w:pgSz w:w="16838" w:h="11906" w:orient="landscape"/>
          <w:pgMar w:top="1417" w:right="1440" w:bottom="1417" w:left="1440" w:header="851" w:footer="992" w:gutter="0"/>
          <w:cols w:num="1" w:sep="0" w:space="720" w:equalWidth="1"/>
          <w:docGrid w:linePitch="360"/>
        </w:sectPr>
      </w:pPr>
      <w:r>
        <w:rPr>
          <w:rFonts w:hint="default" w:ascii="Times New Roman" w:hAnsi="Times New Roman" w:cs="Times New Roman"/>
          <w:sz w:val="24"/>
          <w:szCs w:val="24"/>
        </w:rPr>
        <w:t xml:space="preserve">                                                      考核时间：    年  月  日</w:t>
      </w:r>
      <w:r/>
    </w:p>
    <w:p>
      <w:pPr>
        <w:pStyle w:val="727"/>
        <w:jc w:val="center"/>
        <w:rPr>
          <w:rFonts w:hint="eastAsia" w:ascii="黑体" w:hAnsi="黑体" w:eastAsia="黑体" w:cs="黑体"/>
          <w:color w:val="auto"/>
        </w:rPr>
      </w:pPr>
      <w:r>
        <w:rPr>
          <w:rFonts w:hint="eastAsia" w:ascii="黑体" w:hAnsi="黑体" w:eastAsia="黑体" w:cs="黑体"/>
          <w:color w:val="auto"/>
        </w:rPr>
        <w:t xml:space="preserve">第六章  响应文件格式</w:t>
      </w:r>
      <w:bookmarkEnd w:id="94"/>
      <w:r/>
      <w:bookmarkEnd w:id="95"/>
      <w:r/>
      <w:bookmarkEnd w:id="99"/>
      <w:r/>
      <w:bookmarkStart w:id="101" w:name="EB4768eefe1ebf4fd4becdd82e1697173f"/>
      <w:r/>
      <w:r/>
    </w:p>
    <w:p>
      <w:pPr>
        <w:pStyle w:val="1314"/>
        <w:rPr>
          <w:rFonts w:hint="eastAsia"/>
          <w:color w:val="auto"/>
        </w:rPr>
        <w:outlineLvl w:val="1"/>
      </w:pPr>
      <w:r>
        <w:rPr>
          <w:color w:val="auto"/>
        </w:rPr>
        <w:br w:type="page" w:clear="all"/>
      </w:r>
      <w:bookmarkStart w:id="102" w:name="_Toc103930005"/>
      <w:r>
        <w:rPr>
          <w:color w:val="auto"/>
        </w:rPr>
        <w:t xml:space="preserve">封面</w:t>
      </w:r>
      <w:bookmarkEnd w:id="102"/>
      <w:r/>
      <w:r/>
    </w:p>
    <w:p>
      <w:pPr>
        <w:pStyle w:val="1315"/>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15"/>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15"/>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15"/>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15"/>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15"/>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15"/>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15"/>
        <w:rPr>
          <w:color w:val="auto"/>
          <w:highlight w:val="red"/>
        </w:rPr>
      </w:pPr>
      <w:r>
        <w:rPr>
          <w:color w:val="auto"/>
          <w:highlight w:val="red"/>
        </w:rPr>
      </w:r>
      <w:r/>
    </w:p>
    <w:p>
      <w:pPr>
        <w:rPr>
          <w:color w:val="auto"/>
        </w:rPr>
      </w:pPr>
      <w:r>
        <w:rPr>
          <w:color w:val="auto"/>
        </w:rPr>
        <w:br w:type="page" w:clear="all"/>
      </w:r>
      <w:bookmarkStart w:id="103"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12"/>
        <w:jc w:val="center"/>
        <w:rPr>
          <w:rFonts w:hint="eastAsia"/>
          <w:color w:val="auto"/>
        </w:rPr>
        <w:outlineLvl w:val="1"/>
      </w:pPr>
      <w:r>
        <w:rPr>
          <w:color w:val="auto"/>
        </w:rPr>
        <w:t xml:space="preserve">目录</w:t>
      </w:r>
      <w:bookmarkEnd w:id="103"/>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宋体" w:hAnsi="宋体" w:eastAsia="宋体" w:cs="宋体"/>
          <w:sz w:val="28"/>
          <w:szCs w:val="28"/>
        </w:rPr>
        <w:t xml:space="preserve">二、</w:t>
      </w:r>
      <w:r>
        <w:rPr>
          <w:rFonts w:hint="eastAsia" w:ascii="宋体" w:hAnsi="宋体" w:cs="宋体"/>
          <w:sz w:val="28"/>
          <w:szCs w:val="28"/>
          <w:lang w:val="en-US" w:eastAsia="zh-CN"/>
        </w:rPr>
        <w:t xml:space="preserve">供应商</w:t>
      </w:r>
      <w:r>
        <w:rPr>
          <w:rFonts w:hint="eastAsia" w:ascii="宋体" w:hAnsi="宋体" w:eastAsia="宋体" w:cs="宋体"/>
          <w:sz w:val="28"/>
          <w:szCs w:val="28"/>
        </w:rPr>
        <w:t xml:space="preserve">基本情况</w:t>
      </w:r>
      <w:r/>
    </w:p>
    <w:p>
      <w:pPr>
        <w:spacing w:line="360" w:lineRule="auto"/>
        <w:rPr>
          <w:rFonts w:hint="eastAsia" w:ascii="Times New Roman" w:hAnsi="Times New Roman"/>
          <w:color w:val="auto"/>
          <w:sz w:val="28"/>
          <w:szCs w:val="28"/>
        </w:rPr>
      </w:pPr>
      <w:r>
        <w:rPr>
          <w:rFonts w:hint="eastAsia" w:ascii="宋体" w:hAnsi="宋体" w:eastAsia="宋体" w:cs="宋体"/>
          <w:sz w:val="28"/>
          <w:szCs w:val="28"/>
        </w:rPr>
        <w:t xml:space="preserve">三、满足特定资格要求的证明文件（如果设置特定资格要求，则需要提供）</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bookmarkStart w:id="104" w:name="OLE_LINK4"/>
      <w:r>
        <w:rPr>
          <w:rFonts w:hint="eastAsia" w:ascii="Times New Roman" w:hAnsi="Times New Roman"/>
          <w:color w:val="auto"/>
          <w:sz w:val="28"/>
          <w:szCs w:val="28"/>
        </w:rPr>
        <w:t xml:space="preserve">技术响应偏离表</w:t>
      </w:r>
      <w:bookmarkEnd w:id="104"/>
      <w:r>
        <w:rPr>
          <w:rFonts w:hint="eastAsia" w:ascii="Times New Roman" w:hAnsi="Times New Roman"/>
          <w:color w:val="auto"/>
          <w:sz w:val="28"/>
          <w:szCs w:val="28"/>
        </w:rPr>
        <w:t xml:space="preserve">（技术参数响应）</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101"/>
      <w:r/>
      <w:r/>
    </w:p>
    <w:p>
      <w:pPr>
        <w:pStyle w:val="1271"/>
        <w:ind w:firstLine="480"/>
        <w:rPr>
          <w:rFonts w:eastAsia="方正仿宋_GBK"/>
          <w:color w:val="auto"/>
          <w:sz w:val="24"/>
          <w:szCs w:val="24"/>
        </w:rPr>
      </w:pPr>
      <w:r>
        <w:rPr>
          <w:rFonts w:eastAsia="方正仿宋_GBK"/>
          <w:color w:val="auto"/>
          <w:sz w:val="24"/>
          <w:szCs w:val="24"/>
        </w:rPr>
      </w:r>
      <w:r/>
    </w:p>
    <w:p>
      <w:pPr>
        <w:pStyle w:val="72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271"/>
        <w:jc w:val="center"/>
        <w:rPr>
          <w:rFonts w:hint="eastAsia" w:ascii="宋体" w:hAnsi="宋体" w:cs="仿宋"/>
          <w:b/>
          <w:color w:val="auto"/>
          <w:sz w:val="24"/>
          <w:szCs w:val="24"/>
        </w:rPr>
      </w:pPr>
      <w:r>
        <w:rPr>
          <w:rFonts w:hint="eastAsia" w:ascii="宋体" w:hAnsi="宋体" w:cs="仿宋"/>
          <w:b/>
          <w:color w:val="auto"/>
          <w:sz w:val="24"/>
          <w:szCs w:val="24"/>
        </w:rPr>
      </w:r>
      <w:r/>
    </w:p>
    <w:p>
      <w:pPr>
        <w:pStyle w:val="1271"/>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271"/>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27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27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27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27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27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27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27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27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27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27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27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105" w:name="_Toc120614284"/>
      <w:r/>
      <w:r/>
    </w:p>
    <w:p>
      <w:pPr>
        <w:pStyle w:val="1313"/>
        <w:rPr>
          <w:rFonts w:hint="eastAsia" w:ascii="宋体" w:hAnsi="宋体" w:eastAsia="宋体" w:cs="宋体"/>
        </w:rPr>
      </w:pPr>
      <w:r>
        <w:rPr>
          <w:rFonts w:hint="eastAsia" w:ascii="宋体" w:hAnsi="宋体" w:eastAsia="宋体" w:cs="宋体"/>
          <w:b/>
          <w:sz w:val="32"/>
          <w:szCs w:val="32"/>
        </w:rPr>
        <w:t xml:space="preserve">二、</w:t>
      </w:r>
      <w:r>
        <w:rPr>
          <w:rFonts w:hint="eastAsia" w:ascii="宋体" w:hAnsi="宋体" w:eastAsia="宋体" w:cs="宋体"/>
          <w:b/>
          <w:sz w:val="32"/>
          <w:szCs w:val="32"/>
          <w:lang w:val="en-US" w:eastAsia="zh-CN"/>
        </w:rPr>
        <w:t xml:space="preserve">供应商</w:t>
      </w:r>
      <w:r>
        <w:rPr>
          <w:rFonts w:hint="eastAsia" w:ascii="宋体" w:hAnsi="宋体" w:eastAsia="宋体" w:cs="宋体"/>
          <w:b/>
          <w:sz w:val="32"/>
          <w:szCs w:val="32"/>
        </w:rPr>
        <w:t xml:space="preserve">基本情况</w:t>
      </w:r>
      <w:r/>
    </w:p>
    <w:p>
      <w:pPr>
        <w:pStyle w:val="1260"/>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1260"/>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rPr>
        <w:t xml:space="preserve">供应商</w:t>
      </w:r>
      <w:r>
        <w:rPr>
          <w:rFonts w:hint="eastAsia" w:ascii="宋体" w:hAnsi="宋体" w:eastAsia="宋体" w:cs="宋体"/>
          <w:b/>
          <w:sz w:val="32"/>
          <w:szCs w:val="32"/>
          <w:lang w:val="en-US" w:eastAsia="zh-CN" w:bidi="ar-SA"/>
        </w:rPr>
        <w:t xml:space="preserve">基本情况表</w:t>
      </w:r>
      <w:r/>
    </w:p>
    <w:tbl>
      <w:tblPr>
        <w:tblStyle w:val="7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6998"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3118"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注册地区</w:t>
            </w:r>
            <w:r/>
          </w:p>
        </w:tc>
        <w:tc>
          <w:tcPr>
            <w:tcW w:w="2604"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3118"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604"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成立时间</w:t>
            </w:r>
            <w:r/>
          </w:p>
        </w:tc>
        <w:tc>
          <w:tcPr>
            <w:tcW w:w="3118"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单位性质</w:t>
            </w:r>
            <w:r/>
          </w:p>
        </w:tc>
        <w:tc>
          <w:tcPr>
            <w:tcW w:w="2604"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tcW w:w="3118"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注册资本（万元）</w:t>
            </w:r>
            <w:r/>
          </w:p>
        </w:tc>
        <w:tc>
          <w:tcPr>
            <w:tcW w:w="2604"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投标人类别</w:t>
            </w:r>
            <w:r/>
          </w:p>
        </w:tc>
        <w:tc>
          <w:tcPr>
            <w:gridSpan w:val="3"/>
            <w:tcW w:w="6998"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3118"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账号</w:t>
            </w:r>
            <w:r/>
          </w:p>
        </w:tc>
        <w:tc>
          <w:tcPr>
            <w:tcW w:w="2604"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tcW w:w="3118"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604" w:type="dxa"/>
            <w:vAlign w:val="center"/>
            <w:textDirection w:val="lrTb"/>
            <w:noWrap w:val="false"/>
          </w:tcPr>
          <w:p>
            <w:pPr>
              <w:pStyle w:val="1260"/>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76"/>
        </w:trPr>
        <w:tc>
          <w:tcPr>
            <w:tcW w:w="1526" w:type="dxa"/>
            <w:vAlign w:val="center"/>
            <w:textDirection w:val="lrTb"/>
            <w:noWrap w:val="false"/>
          </w:tcPr>
          <w:p>
            <w:pPr>
              <w:pStyle w:val="126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998" w:type="dxa"/>
            <w:vAlign w:val="top"/>
            <w:textDirection w:val="lrTb"/>
            <w:noWrap w:val="false"/>
          </w:tcPr>
          <w:p>
            <w:pPr>
              <w:pStyle w:val="1260"/>
              <w:ind w:firstLine="1432"/>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34"/>
        </w:trPr>
        <w:tc>
          <w:tcPr>
            <w:tcW w:w="1526" w:type="dxa"/>
            <w:vAlign w:val="center"/>
            <w:textDirection w:val="lrTb"/>
            <w:noWrap w:val="false"/>
          </w:tcPr>
          <w:p>
            <w:pPr>
              <w:pStyle w:val="126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6998" w:type="dxa"/>
            <w:vAlign w:val="center"/>
            <w:textDirection w:val="lrTb"/>
            <w:noWrap w:val="false"/>
          </w:tcPr>
          <w:p>
            <w:pPr>
              <w:pStyle w:val="1260"/>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440" w:lineRule="exact"/>
        <w:rPr>
          <w:rFonts w:hint="default" w:ascii="宋体" w:hAnsi="宋体" w:eastAsia="宋体" w:cs="宋体"/>
          <w:sz w:val="24"/>
          <w:lang w:val="en-US" w:eastAsia="zh-CN"/>
        </w:rPr>
      </w:pPr>
      <w:r>
        <w:rPr>
          <w:rFonts w:hint="default" w:ascii="宋体" w:hAnsi="宋体" w:eastAsia="宋体" w:cs="宋体"/>
          <w:sz w:val="24"/>
          <w:lang w:val="en-US" w:eastAsia="zh-CN"/>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278"/>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三、特定资格要求的证明文件</w:t>
      </w:r>
      <w:r/>
    </w:p>
    <w:p>
      <w:pPr>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rPr>
          <w:rFonts w:hint="eastAsia"/>
          <w:i/>
          <w:color w:val="auto"/>
          <w:szCs w:val="32"/>
          <w:u w:val="single"/>
        </w:rPr>
      </w:pPr>
      <w:r>
        <w:rPr>
          <w:rFonts w:hint="eastAsia"/>
          <w:i/>
          <w:color w:val="auto"/>
          <w:szCs w:val="32"/>
          <w:u w:val="single"/>
        </w:rPr>
        <w:br w:type="page" w:clear="all"/>
      </w:r>
      <w:r/>
    </w:p>
    <w:p>
      <w:pPr>
        <w:pStyle w:val="728"/>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四</w:t>
      </w:r>
      <w:r>
        <w:rPr>
          <w:rFonts w:hint="eastAsia" w:ascii="黑体" w:hAnsi="黑体" w:eastAsia="黑体" w:cs="黑体"/>
          <w:color w:val="auto"/>
          <w:sz w:val="32"/>
        </w:rPr>
        <w:t xml:space="preserve">、法人授权书</w:t>
      </w:r>
      <w:r/>
    </w:p>
    <w:p>
      <w:pPr>
        <w:pStyle w:val="1278"/>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271"/>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27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27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27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27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27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27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27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27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106" w:name="_Hlt26955070"/>
      <w:r/>
      <w:bookmarkEnd w:id="106"/>
      <w:r/>
      <w:bookmarkStart w:id="107" w:name="_格式3__银行出具的资信证明"/>
      <w:r/>
      <w:bookmarkEnd w:id="107"/>
      <w:r/>
      <w:bookmarkStart w:id="108" w:name="_Hlt26671380"/>
      <w:r/>
      <w:bookmarkEnd w:id="108"/>
      <w:r/>
      <w:r/>
    </w:p>
    <w:p>
      <w:pPr>
        <w:rPr>
          <w:color w:val="auto"/>
          <w:sz w:val="24"/>
          <w:szCs w:val="24"/>
          <w:u w:val="single"/>
        </w:rPr>
      </w:pPr>
      <w:r>
        <w:rPr>
          <w:color w:val="auto"/>
          <w:sz w:val="24"/>
          <w:szCs w:val="24"/>
          <w:u w:val="single"/>
        </w:rPr>
        <w:br w:type="page" w:clear="all"/>
      </w:r>
      <w:r/>
    </w:p>
    <w:p>
      <w:pPr>
        <w:pStyle w:val="72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五</w:t>
      </w:r>
      <w:r>
        <w:rPr>
          <w:rFonts w:hint="eastAsia" w:ascii="黑体" w:hAnsi="黑体" w:eastAsia="黑体" w:cs="黑体"/>
          <w:color w:val="auto"/>
          <w:sz w:val="32"/>
        </w:rPr>
        <w:t xml:space="preserve">、谈判报价表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193"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0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lang w:val="en-US" w:eastAsia="zh-CN"/>
              </w:rPr>
              <w:t xml:space="preserve">投标单价</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rPr>
              <w:t xml:space="preserve">泗洪县2026年农药和肥料包装废弃物回收处置项目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193"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08" w:type="dxa"/>
            <w:vAlign w:val="center"/>
            <w:textDirection w:val="lrTb"/>
            <w:noWrap w:val="false"/>
          </w:tcPr>
          <w:p>
            <w:pPr>
              <w:ind w:firstLine="240"/>
              <w:spacing w:line="480" w:lineRule="exact"/>
              <w:rPr>
                <w:rFonts w:hint="default" w:ascii="Times New Roman" w:hAnsi="Times New Roman"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lang w:val="en-US" w:eastAsia="zh-CN"/>
              </w:rPr>
              <w:t xml:space="preserve">大写：    小写：</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28"/>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9" w:name="_Toc28140"/>
      <w:r>
        <w:rPr>
          <w:rFonts w:hint="eastAsia" w:ascii="黑体" w:hAnsi="黑体" w:eastAsia="黑体" w:cs="黑体"/>
          <w:color w:val="auto"/>
          <w:sz w:val="32"/>
          <w:lang w:val="en-US" w:eastAsia="zh-CN"/>
        </w:rPr>
        <w:t xml:space="preserve">六</w:t>
      </w:r>
      <w:r>
        <w:rPr>
          <w:rFonts w:hint="eastAsia" w:ascii="黑体" w:hAnsi="黑体" w:eastAsia="黑体" w:cs="黑体"/>
          <w:color w:val="auto"/>
          <w:sz w:val="32"/>
        </w:rPr>
        <w:t xml:space="preserve">、分项报价表</w:t>
      </w:r>
      <w:r/>
    </w:p>
    <w:p>
      <w:pPr>
        <w:pStyle w:val="1278"/>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分项报价表（服务类）</w:t>
      </w:r>
      <w:r/>
    </w:p>
    <w:tbl>
      <w:tblPr>
        <w:tblStyle w:val="737"/>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01"/>
              <w:jc w:val="center"/>
              <w:spacing w:line="360" w:lineRule="exact"/>
              <w:widowControl/>
              <w:rPr>
                <w:rFonts w:hint="eastAsia" w:ascii="宋体" w:hAnsi="宋体"/>
                <w:color w:val="auto"/>
                <w:sz w:val="24"/>
                <w:szCs w:val="24"/>
              </w:rPr>
            </w:pPr>
            <w:r>
              <w:rPr>
                <w:rFonts w:hint="eastAsia" w:ascii="宋体" w:hAnsi="宋体"/>
                <w:color w:val="auto"/>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01"/>
              <w:jc w:val="center"/>
              <w:spacing w:line="360" w:lineRule="exact"/>
              <w:widowControl/>
              <w:rPr>
                <w:rFonts w:hint="eastAsia" w:ascii="宋体" w:hAnsi="宋体"/>
                <w:color w:val="auto"/>
                <w:sz w:val="24"/>
                <w:szCs w:val="24"/>
              </w:rPr>
            </w:pPr>
            <w:r>
              <w:rPr>
                <w:rFonts w:hint="eastAsia" w:ascii="宋体" w:hAnsi="宋体"/>
                <w:color w:val="auto"/>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01"/>
              <w:jc w:val="center"/>
              <w:spacing w:line="360" w:lineRule="exact"/>
              <w:widowControl/>
              <w:rPr>
                <w:rFonts w:hint="eastAsia" w:ascii="宋体" w:hAnsi="宋体"/>
                <w:color w:val="auto"/>
                <w:sz w:val="24"/>
                <w:szCs w:val="24"/>
              </w:rPr>
            </w:pPr>
            <w:r>
              <w:rPr>
                <w:rFonts w:hint="eastAsia" w:ascii="宋体" w:hAnsi="宋体"/>
                <w:color w:val="auto"/>
                <w:sz w:val="24"/>
                <w:szCs w:val="24"/>
              </w:rPr>
              <w:t xml:space="preserve">单价</w:t>
            </w:r>
            <w:r/>
          </w:p>
          <w:p>
            <w:pPr>
              <w:pStyle w:val="1301"/>
              <w:jc w:val="center"/>
              <w:spacing w:line="360" w:lineRule="exact"/>
              <w:widowControl/>
              <w:rPr>
                <w:rFonts w:hint="eastAsia" w:ascii="宋体" w:hAnsi="宋体"/>
                <w:color w:val="auto"/>
                <w:sz w:val="24"/>
                <w:szCs w:val="24"/>
              </w:rPr>
            </w:pPr>
            <w:r>
              <w:rPr>
                <w:rFonts w:hint="eastAsia" w:ascii="宋体" w:hAnsi="宋体"/>
                <w:color w:val="auto"/>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1"/>
              <w:jc w:val="center"/>
              <w:spacing w:line="360" w:lineRule="exact"/>
              <w:widowControl/>
              <w:rPr>
                <w:rFonts w:hint="eastAsia" w:ascii="宋体" w:hAnsi="宋体"/>
                <w:color w:val="auto"/>
                <w:sz w:val="24"/>
                <w:szCs w:val="24"/>
              </w:rPr>
            </w:pPr>
            <w:r>
              <w:rPr>
                <w:rFonts w:hint="eastAsia" w:ascii="宋体" w:hAnsi="宋体"/>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01"/>
              <w:jc w:val="center"/>
              <w:spacing w:line="360" w:lineRule="exact"/>
              <w:widowControl/>
              <w:rPr>
                <w:rFonts w:hint="eastAsia" w:ascii="宋体" w:hAnsi="宋体"/>
                <w:color w:val="auto"/>
                <w:sz w:val="24"/>
                <w:szCs w:val="24"/>
              </w:rPr>
            </w:pPr>
            <w:r>
              <w:rPr>
                <w:rFonts w:hint="eastAsia" w:ascii="宋体" w:hAnsi="宋体"/>
                <w:color w:val="auto"/>
                <w:sz w:val="24"/>
                <w:szCs w:val="24"/>
              </w:rPr>
              <w:t xml:space="preserve">合价</w:t>
            </w:r>
            <w:r/>
          </w:p>
          <w:p>
            <w:pPr>
              <w:pStyle w:val="1301"/>
              <w:jc w:val="center"/>
              <w:spacing w:line="360" w:lineRule="exact"/>
              <w:widowControl/>
              <w:rPr>
                <w:rFonts w:hint="eastAsia" w:ascii="宋体" w:hAnsi="宋体"/>
                <w:color w:val="auto"/>
                <w:sz w:val="24"/>
                <w:szCs w:val="24"/>
              </w:rPr>
            </w:pPr>
            <w:r>
              <w:rPr>
                <w:rFonts w:hint="eastAsia" w:ascii="宋体" w:hAnsi="宋体"/>
                <w:color w:val="auto"/>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01"/>
              <w:jc w:val="center"/>
              <w:spacing w:line="360" w:lineRule="exact"/>
              <w:widowControl/>
              <w:rPr>
                <w:rFonts w:hint="eastAsia" w:ascii="宋体" w:hAnsi="宋体"/>
                <w:color w:val="auto"/>
                <w:sz w:val="24"/>
                <w:szCs w:val="24"/>
              </w:rPr>
            </w:pPr>
            <w:r>
              <w:rPr>
                <w:rFonts w:hint="eastAsia" w:ascii="宋体" w:hAnsi="宋体"/>
                <w:color w:val="auto"/>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01"/>
              <w:spacing w:line="560" w:lineRule="exact"/>
              <w:widowControl/>
              <w:rPr>
                <w:rFonts w:hint="eastAsia" w:ascii="宋体" w:hAnsi="宋体"/>
                <w:color w:val="auto"/>
                <w:sz w:val="24"/>
                <w:szCs w:val="24"/>
              </w:rPr>
            </w:pPr>
            <w:r>
              <w:rPr>
                <w:rFonts w:ascii="宋体" w:hAnsi="宋体"/>
                <w:color w:val="auto"/>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01"/>
              <w:jc w:val="center"/>
              <w:spacing w:line="560" w:lineRule="exact"/>
              <w:widowControl/>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01"/>
              <w:jc w:val="center"/>
              <w:spacing w:line="560" w:lineRule="exact"/>
              <w:rPr>
                <w:rFonts w:hint="eastAsia" w:ascii="宋体" w:hAnsi="宋体"/>
                <w:color w:val="auto"/>
                <w:sz w:val="24"/>
                <w:szCs w:val="24"/>
              </w:rPr>
            </w:pPr>
            <w:r>
              <w:rPr>
                <w:rFonts w:hint="eastAsia" w:ascii="宋体" w:hAnsi="宋体"/>
                <w:color w:val="auto"/>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301"/>
              <w:jc w:val="center"/>
              <w:spacing w:line="500" w:lineRule="exact"/>
              <w:rPr>
                <w:rFonts w:hint="eastAsia" w:ascii="宋体" w:hAnsi="宋体"/>
                <w:b/>
                <w:bCs/>
                <w:color w:val="auto"/>
                <w:sz w:val="24"/>
                <w:szCs w:val="24"/>
              </w:rPr>
            </w:pPr>
            <w:r>
              <w:rPr>
                <w:rFonts w:hint="eastAsia" w:ascii="宋体" w:hAnsi="宋体"/>
                <w:b/>
                <w:bCs/>
                <w:color w:val="auto"/>
                <w:sz w:val="24"/>
                <w:szCs w:val="24"/>
              </w:rPr>
              <w:t xml:space="preserve">谈判总报价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301"/>
              <w:spacing w:line="500" w:lineRule="exact"/>
              <w:rPr>
                <w:rFonts w:hint="eastAsia" w:ascii="宋体" w:hAnsi="宋体"/>
                <w:b/>
                <w:bCs/>
                <w:color w:val="auto"/>
                <w:sz w:val="24"/>
                <w:szCs w:val="24"/>
              </w:rPr>
            </w:pPr>
            <w:r>
              <w:rPr>
                <w:rFonts w:hint="eastAsia" w:ascii="宋体" w:hAnsi="宋体"/>
                <w:b/>
                <w:bCs/>
                <w:color w:val="auto"/>
                <w:sz w:val="24"/>
                <w:szCs w:val="24"/>
              </w:rPr>
              <w:t xml:space="preserve">￥</w:t>
            </w:r>
            <w:r>
              <w:rPr>
                <w:rFonts w:hint="eastAsia" w:ascii="宋体" w:hAnsi="宋体"/>
                <w:color w:val="auto"/>
                <w:sz w:val="24"/>
                <w:szCs w:val="24"/>
              </w:rPr>
              <w:t xml:space="preserve">  </w:t>
            </w:r>
            <w:r>
              <w:rPr>
                <w:rFonts w:hint="eastAsia" w:ascii="宋体" w:hAnsi="宋体"/>
                <w:color w:val="auto"/>
                <w:sz w:val="24"/>
                <w:szCs w:val="24"/>
                <w:u w:val="single"/>
              </w:rPr>
              <w:t xml:space="preserve">              </w:t>
            </w:r>
            <w:r>
              <w:rPr>
                <w:rFonts w:hint="eastAsia" w:ascii="宋体" w:hAnsi="宋体"/>
                <w:color w:val="auto"/>
                <w:sz w:val="24"/>
                <w:szCs w:val="24"/>
              </w:rPr>
              <w:t xml:space="preserve">                 </w:t>
            </w:r>
            <w:r/>
          </w:p>
          <w:p>
            <w:pPr>
              <w:pStyle w:val="1301"/>
              <w:spacing w:line="500" w:lineRule="exact"/>
              <w:rPr>
                <w:rFonts w:hint="eastAsia" w:ascii="宋体" w:hAnsi="宋体"/>
                <w:b/>
                <w:bCs/>
                <w:color w:val="auto"/>
                <w:sz w:val="24"/>
                <w:szCs w:val="24"/>
              </w:rPr>
            </w:pPr>
            <w:r>
              <w:rPr>
                <w:rFonts w:hint="eastAsia" w:ascii="宋体" w:hAnsi="宋体"/>
                <w:b/>
                <w:bCs/>
                <w:color w:val="auto"/>
                <w:sz w:val="24"/>
                <w:szCs w:val="24"/>
              </w:rPr>
              <w:t xml:space="preserve">人民币（大写）：</w:t>
            </w:r>
            <w:r>
              <w:rPr>
                <w:rFonts w:hint="eastAsia" w:ascii="宋体" w:hAnsi="宋体"/>
                <w:b/>
                <w:bCs/>
                <w:color w:val="auto"/>
                <w:sz w:val="24"/>
                <w:szCs w:val="24"/>
                <w:u w:val="single"/>
              </w:rPr>
              <w:t xml:space="preserve"> </w:t>
            </w:r>
            <w:r>
              <w:rPr>
                <w:rFonts w:ascii="宋体" w:hAnsi="宋体"/>
                <w:b/>
                <w:bCs/>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u w:val="single"/>
              </w:rPr>
              <w:t xml:space="preserve">仟     </w:t>
            </w:r>
            <w:r>
              <w:rPr>
                <w:rFonts w:hint="eastAsia" w:ascii="宋体" w:hAnsi="宋体"/>
                <w:bCs/>
                <w:color w:val="auto"/>
                <w:sz w:val="24"/>
                <w:szCs w:val="24"/>
              </w:rPr>
              <w:t xml:space="preserve">佰</w:t>
            </w:r>
            <w:r>
              <w:rPr>
                <w:rFonts w:hint="eastAsia" w:ascii="宋体" w:hAnsi="宋体"/>
                <w:color w:val="auto"/>
                <w:sz w:val="24"/>
                <w:szCs w:val="24"/>
                <w:u w:val="single"/>
              </w:rPr>
              <w:t xml:space="preserve">    </w:t>
            </w:r>
            <w:r>
              <w:rPr>
                <w:rFonts w:hint="eastAsia" w:ascii="宋体" w:hAnsi="宋体"/>
                <w:bCs/>
                <w:color w:val="auto"/>
                <w:sz w:val="24"/>
                <w:szCs w:val="24"/>
              </w:rPr>
              <w:t xml:space="preserve">拾</w:t>
            </w:r>
            <w:r>
              <w:rPr>
                <w:rFonts w:hint="eastAsia" w:ascii="宋体" w:hAnsi="宋体"/>
                <w:color w:val="auto"/>
                <w:sz w:val="24"/>
                <w:szCs w:val="24"/>
                <w:u w:val="single"/>
              </w:rPr>
              <w:t xml:space="preserve">    </w:t>
            </w:r>
            <w:r>
              <w:rPr>
                <w:rFonts w:hint="eastAsia" w:ascii="宋体" w:hAnsi="宋体"/>
                <w:bCs/>
                <w:color w:val="auto"/>
                <w:sz w:val="24"/>
                <w:szCs w:val="24"/>
              </w:rPr>
              <w:t xml:space="preserve"> 万</w:t>
            </w:r>
            <w:r>
              <w:rPr>
                <w:rFonts w:hint="eastAsia" w:ascii="宋体" w:hAnsi="宋体"/>
                <w:bCs/>
                <w:color w:val="auto"/>
                <w:sz w:val="24"/>
                <w:szCs w:val="24"/>
                <w:u w:val="single"/>
              </w:rPr>
              <w:t xml:space="preserve">    </w:t>
            </w:r>
            <w:r>
              <w:rPr>
                <w:rFonts w:hint="eastAsia" w:ascii="宋体" w:hAnsi="宋体"/>
                <w:bCs/>
                <w:color w:val="auto"/>
                <w:sz w:val="24"/>
                <w:szCs w:val="24"/>
              </w:rPr>
              <w:t xml:space="preserve">仟</w:t>
            </w:r>
            <w:r>
              <w:rPr>
                <w:rFonts w:hint="eastAsia" w:ascii="宋体" w:hAnsi="宋体"/>
                <w:color w:val="auto"/>
                <w:sz w:val="24"/>
                <w:szCs w:val="24"/>
                <w:u w:val="single"/>
              </w:rPr>
              <w:t xml:space="preserve">      </w:t>
            </w:r>
            <w:r>
              <w:rPr>
                <w:rFonts w:hint="eastAsia" w:ascii="宋体" w:hAnsi="宋体"/>
                <w:bCs/>
                <w:color w:val="auto"/>
                <w:sz w:val="24"/>
                <w:szCs w:val="24"/>
              </w:rPr>
              <w:t xml:space="preserve">佰</w:t>
            </w:r>
            <w:r>
              <w:rPr>
                <w:rFonts w:hint="eastAsia" w:ascii="宋体" w:hAnsi="宋体"/>
                <w:color w:val="auto"/>
                <w:sz w:val="24"/>
                <w:szCs w:val="24"/>
                <w:u w:val="single"/>
              </w:rPr>
              <w:t xml:space="preserve">      </w:t>
            </w:r>
            <w:r>
              <w:rPr>
                <w:rFonts w:hint="eastAsia" w:ascii="宋体" w:hAnsi="宋体"/>
                <w:bCs/>
                <w:color w:val="auto"/>
                <w:sz w:val="24"/>
                <w:szCs w:val="24"/>
              </w:rPr>
              <w:t xml:space="preserve">拾</w:t>
            </w:r>
            <w:r>
              <w:rPr>
                <w:rFonts w:hint="eastAsia" w:ascii="宋体" w:hAnsi="宋体"/>
                <w:color w:val="auto"/>
                <w:sz w:val="24"/>
                <w:szCs w:val="24"/>
                <w:u w:val="single"/>
              </w:rPr>
              <w:t xml:space="preserve">     </w:t>
            </w:r>
            <w:r>
              <w:rPr>
                <w:rFonts w:hint="eastAsia" w:ascii="宋体" w:hAnsi="宋体"/>
                <w:bCs/>
                <w:color w:val="auto"/>
                <w:sz w:val="24"/>
                <w:szCs w:val="24"/>
              </w:rPr>
              <w:t xml:space="preserve">元</w:t>
            </w:r>
            <w:r>
              <w:rPr>
                <w:rFonts w:hint="eastAsia" w:ascii="宋体" w:hAnsi="宋体"/>
                <w:color w:val="auto"/>
                <w:sz w:val="24"/>
                <w:szCs w:val="24"/>
                <w:u w:val="single"/>
              </w:rPr>
              <w:t xml:space="preserve">      </w:t>
            </w:r>
            <w:r>
              <w:rPr>
                <w:rFonts w:hint="eastAsia" w:ascii="宋体" w:hAnsi="宋体"/>
                <w:bCs/>
                <w:color w:val="auto"/>
                <w:sz w:val="24"/>
                <w:szCs w:val="24"/>
              </w:rPr>
              <w:t xml:space="preserve">角</w:t>
            </w:r>
            <w:r>
              <w:rPr>
                <w:rFonts w:hint="eastAsia" w:ascii="宋体" w:hAnsi="宋体"/>
                <w:color w:val="auto"/>
                <w:sz w:val="24"/>
                <w:szCs w:val="24"/>
                <w:u w:val="single"/>
              </w:rPr>
              <w:t xml:space="preserve">      </w:t>
            </w:r>
            <w:r>
              <w:rPr>
                <w:rFonts w:hint="eastAsia" w:ascii="宋体" w:hAnsi="宋体"/>
                <w:bCs/>
                <w:color w:val="auto"/>
                <w:sz w:val="24"/>
                <w:szCs w:val="24"/>
              </w:rPr>
              <w:t xml:space="preserve">分</w:t>
            </w:r>
            <w:r/>
          </w:p>
        </w:tc>
      </w:tr>
    </w:tbl>
    <w:p>
      <w:pPr>
        <w:ind w:firstLine="480"/>
        <w:spacing w:line="480" w:lineRule="exact"/>
        <w:rPr>
          <w:rFonts w:hint="eastAsia" w:ascii="宋体" w:hAnsi="宋体"/>
          <w:color w:val="auto"/>
          <w:sz w:val="24"/>
          <w:szCs w:val="24"/>
        </w:rPr>
      </w:pPr>
      <w:r>
        <w:rPr>
          <w:rFonts w:hint="eastAsia" w:ascii="宋体" w:hAnsi="宋体"/>
          <w:color w:val="auto"/>
          <w:sz w:val="24"/>
          <w:szCs w:val="24"/>
        </w:rPr>
        <w:t xml:space="preserve">备注：“谈判总报价”数额应当与“谈判报价表”中“</w:t>
      </w:r>
      <w:r>
        <w:rPr>
          <w:rFonts w:hint="eastAsia" w:ascii="Times New Roman" w:hAnsi="Times New Roman" w:cs="仿宋"/>
          <w:color w:val="auto"/>
          <w:sz w:val="24"/>
          <w:lang w:val="en-US" w:eastAsia="zh-CN"/>
        </w:rPr>
        <w:t xml:space="preserve">投标单价</w:t>
      </w:r>
      <w:r>
        <w:rPr>
          <w:rFonts w:hint="eastAsia" w:ascii="宋体" w:hAnsi="宋体"/>
          <w:color w:val="auto"/>
          <w:sz w:val="24"/>
          <w:szCs w:val="24"/>
        </w:rPr>
        <w:t xml:space="preserve">”数额一致。</w:t>
      </w:r>
      <w:r/>
    </w:p>
    <w:p>
      <w:pPr>
        <w:spacing w:line="480" w:lineRule="exac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spacing w:line="0" w:lineRule="atLeast"/>
        <w:rPr>
          <w:rFonts w:hint="eastAsia" w:ascii="宋体" w:hAnsi="宋体"/>
          <w:color w:val="auto"/>
          <w:sz w:val="24"/>
          <w:szCs w:val="24"/>
        </w:rPr>
      </w:pPr>
      <w:r>
        <w:rPr>
          <w:rFonts w:hint="eastAsia" w:ascii="宋体" w:hAnsi="宋体"/>
          <w:color w:val="auto"/>
          <w:sz w:val="24"/>
          <w:szCs w:val="24"/>
        </w:rPr>
      </w:r>
      <w:r/>
    </w:p>
    <w:p>
      <w:pPr>
        <w:rPr>
          <w:color w:val="auto"/>
        </w:rPr>
      </w:pPr>
      <w:r>
        <w:rPr>
          <w:rFonts w:hint="eastAsia"/>
          <w:bCs/>
          <w:color w:val="auto"/>
        </w:rPr>
        <w:br w:type="page" w:clear="all"/>
      </w:r>
      <w:r/>
    </w:p>
    <w:p>
      <w:pPr>
        <w:pStyle w:val="728"/>
        <w:spacing w:before="0" w:after="0" w:line="520" w:lineRule="exact"/>
        <w:rPr>
          <w:rFonts w:hint="eastAsia" w:ascii="黑体" w:hAnsi="黑体" w:eastAsia="黑体" w:cs="黑体"/>
          <w:color w:val="auto"/>
          <w:sz w:val="32"/>
        </w:rPr>
      </w:pPr>
      <w:r/>
      <w:bookmarkStart w:id="110" w:name="_Toc21129"/>
      <w:r/>
      <w:bookmarkStart w:id="111" w:name="_Toc9025"/>
      <w:r>
        <w:rPr>
          <w:rFonts w:hint="eastAsia" w:ascii="黑体" w:hAnsi="黑体" w:eastAsia="黑体" w:cs="黑体"/>
          <w:color w:val="auto"/>
          <w:sz w:val="32"/>
          <w:lang w:val="en-US" w:eastAsia="zh-CN"/>
        </w:rPr>
        <w:t xml:space="preserve">七</w:t>
      </w:r>
      <w:r>
        <w:rPr>
          <w:rFonts w:hint="eastAsia" w:ascii="黑体" w:hAnsi="黑体" w:eastAsia="黑体" w:cs="黑体"/>
          <w:color w:val="auto"/>
          <w:sz w:val="32"/>
        </w:rPr>
        <w:t xml:space="preserve">、中小企业或残疾人福利性单位声明函</w:t>
      </w:r>
      <w:bookmarkEnd w:id="110"/>
      <w:r/>
      <w:bookmarkEnd w:id="111"/>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pStyle w:val="1286"/>
        <w:jc w:val="center"/>
        <w:spacing w:before="151" w:after="151" w:line="600" w:lineRule="exact"/>
        <w:rPr>
          <w:rFonts w:ascii="方正小标宋_GBK" w:eastAsia="方正小标宋_GBK"/>
          <w:color w:val="auto"/>
          <w:sz w:val="32"/>
          <w:szCs w:val="32"/>
        </w:rPr>
      </w:pPr>
      <w:r>
        <w:rPr>
          <w:rFonts w:hint="eastAsia" w:ascii="方正小标宋_GBK" w:eastAsia="方正小标宋_GBK"/>
          <w:color w:val="auto"/>
          <w:sz w:val="32"/>
          <w:szCs w:val="32"/>
        </w:rPr>
        <w:t xml:space="preserve">中小微企业声明函（服务类项目）</w:t>
      </w:r>
      <w:r/>
    </w:p>
    <w:p>
      <w:pPr>
        <w:ind w:firstLine="480"/>
        <w:spacing w:line="48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w:t>
      </w:r>
      <w:r>
        <w:rPr>
          <w:rFonts w:hint="eastAsia" w:ascii="Times New Roman" w:hAnsi="Times New Roman"/>
          <w:color w:val="auto"/>
          <w:sz w:val="24"/>
          <w:szCs w:val="24"/>
        </w:rPr>
        <w:t xml:space="preserve">〔2020〕</w:t>
      </w:r>
      <w:r>
        <w:rPr>
          <w:rFonts w:hint="eastAsia" w:ascii="宋体" w:hAnsi="宋体"/>
          <w:color w:val="auto"/>
          <w:sz w:val="24"/>
          <w:szCs w:val="24"/>
        </w:rPr>
        <w:t xml:space="preserve">46号)的规定，本公司（联合体）参加</w:t>
      </w:r>
      <w:r>
        <w:rPr>
          <w:rFonts w:hint="eastAsia" w:ascii="宋体" w:hAnsi="宋体"/>
          <w:color w:val="auto"/>
          <w:sz w:val="24"/>
          <w:szCs w:val="24"/>
          <w:u w:val="single"/>
        </w:rPr>
        <w:t xml:space="preserve"> 单位名称 </w:t>
      </w:r>
      <w:r>
        <w:rPr>
          <w:rFonts w:hint="eastAsia" w:ascii="宋体" w:hAnsi="宋体"/>
          <w:color w:val="auto"/>
          <w:sz w:val="24"/>
          <w:szCs w:val="24"/>
        </w:rPr>
        <w:t xml:space="preserve"> 的</w:t>
      </w:r>
      <w:r>
        <w:rPr>
          <w:rFonts w:hint="eastAsia" w:ascii="宋体" w:hAnsi="宋体"/>
          <w:color w:val="auto"/>
          <w:sz w:val="24"/>
          <w:szCs w:val="24"/>
          <w:u w:val="single"/>
        </w:rPr>
        <w:t xml:space="preserve">（项目名称）</w:t>
      </w:r>
      <w:r>
        <w:rPr>
          <w:rFonts w:hint="eastAsia" w:ascii="宋体" w:hAnsi="宋体"/>
          <w:color w:val="auto"/>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u w:val="single"/>
        </w:rPr>
      </w:pPr>
      <w:r>
        <w:rPr>
          <w:rFonts w:ascii="Times New Roman" w:hAnsi="Times New Roman"/>
          <w:color w:val="auto"/>
          <w:sz w:val="24"/>
          <w:szCs w:val="24"/>
        </w:rPr>
        <w:t xml:space="preserve">1.</w:t>
      </w:r>
      <w:r>
        <w:rPr>
          <w:rFonts w:ascii="Times New Roman" w:hAnsi="Times New Roman"/>
          <w:color w:val="auto"/>
          <w:sz w:val="24"/>
          <w:szCs w:val="24"/>
          <w:u w:val="single"/>
        </w:rPr>
        <w:t xml:space="preserve">（标的名称）</w:t>
      </w:r>
      <w:r>
        <w:rPr>
          <w:rFonts w:ascii="Times New Roman" w:hAnsi="Times New Roman"/>
          <w:i/>
          <w:color w:val="auto"/>
          <w:sz w:val="24"/>
          <w:szCs w:val="24"/>
        </w:rPr>
        <w:t xml:space="preserve">，</w:t>
      </w:r>
      <w:r>
        <w:rPr>
          <w:rFonts w:ascii="Times New Roman" w:hAnsi="Times New Roman"/>
          <w:color w:val="auto"/>
          <w:sz w:val="24"/>
          <w:szCs w:val="24"/>
        </w:rPr>
        <w:t xml:space="preserve">属于</w:t>
      </w:r>
      <w:r>
        <w:rPr>
          <w:rFonts w:ascii="Times New Roman" w:hAnsi="Times New Roman"/>
          <w:color w:val="auto"/>
          <w:sz w:val="24"/>
          <w:szCs w:val="24"/>
          <w:u w:val="single"/>
        </w:rPr>
        <w:t xml:space="preserve">（供应商填写</w:t>
      </w:r>
      <w:r>
        <w:rPr>
          <w:rFonts w:hint="eastAsia" w:ascii="Times New Roman" w:hAnsi="Times New Roman"/>
          <w:color w:val="auto"/>
          <w:sz w:val="24"/>
          <w:szCs w:val="24"/>
          <w:u w:val="single"/>
        </w:rPr>
        <w:t xml:space="preserve">谈判</w:t>
      </w:r>
      <w:r>
        <w:rPr>
          <w:rFonts w:ascii="Times New Roman" w:hAnsi="Times New Roman"/>
          <w:color w:val="auto"/>
          <w:sz w:val="24"/>
          <w:szCs w:val="24"/>
          <w:u w:val="single"/>
        </w:rPr>
        <w:t xml:space="preserve">文件中明确的所属行业）</w:t>
      </w:r>
      <w:r>
        <w:rPr>
          <w:rFonts w:ascii="Times New Roman" w:hAnsi="Times New Roman"/>
          <w:color w:val="auto"/>
          <w:sz w:val="24"/>
          <w:szCs w:val="24"/>
        </w:rPr>
        <w:t xml:space="preserve">行业；承接企业为</w:t>
      </w:r>
      <w:r>
        <w:rPr>
          <w:rFonts w:ascii="Times New Roman" w:hAnsi="Times New Roman"/>
          <w:color w:val="auto"/>
          <w:sz w:val="24"/>
          <w:szCs w:val="24"/>
          <w:u w:val="single"/>
        </w:rPr>
        <w:t xml:space="preserve">（企业名称）</w:t>
      </w:r>
      <w:r>
        <w:rPr>
          <w:rFonts w:ascii="Times New Roman" w:hAnsi="Times New Roman"/>
          <w:color w:val="auto"/>
          <w:sz w:val="24"/>
          <w:szCs w:val="24"/>
        </w:rPr>
        <w:t xml:space="preserve">，从业人员</w:t>
      </w:r>
      <w:r>
        <w:rPr>
          <w:rFonts w:ascii="Times New Roman" w:hAnsi="Times New Roman"/>
          <w:color w:val="auto"/>
          <w:sz w:val="24"/>
          <w:szCs w:val="24"/>
          <w:u w:val="single"/>
        </w:rPr>
        <w:t xml:space="preserve">      </w:t>
      </w:r>
      <w:r>
        <w:rPr>
          <w:rFonts w:ascii="Times New Roman" w:hAnsi="Times New Roman"/>
          <w:color w:val="auto"/>
          <w:sz w:val="24"/>
          <w:szCs w:val="24"/>
        </w:rPr>
        <w:t xml:space="preserve">人，营业收入为</w:t>
      </w:r>
      <w:r>
        <w:rPr>
          <w:rFonts w:ascii="Times New Roman" w:hAnsi="Times New Roman"/>
          <w:color w:val="auto"/>
          <w:sz w:val="24"/>
          <w:szCs w:val="24"/>
          <w:u w:val="single"/>
        </w:rPr>
        <w:t xml:space="preserve">     </w:t>
      </w:r>
      <w:r>
        <w:rPr>
          <w:rFonts w:ascii="Times New Roman" w:hAnsi="Times New Roman"/>
          <w:color w:val="auto"/>
          <w:sz w:val="24"/>
          <w:szCs w:val="24"/>
        </w:rPr>
        <w:t xml:space="preserve">万元，资产总额为</w:t>
      </w:r>
      <w:r>
        <w:rPr>
          <w:rFonts w:ascii="Times New Roman" w:hAnsi="Times New Roman"/>
          <w:color w:val="auto"/>
          <w:sz w:val="24"/>
          <w:szCs w:val="24"/>
          <w:u w:val="single"/>
        </w:rPr>
        <w:t xml:space="preserve">      </w:t>
      </w:r>
      <w:r>
        <w:rPr>
          <w:rFonts w:ascii="Times New Roman" w:hAnsi="Times New Roman"/>
          <w:color w:val="auto"/>
          <w:sz w:val="24"/>
          <w:szCs w:val="24"/>
        </w:rPr>
        <w:t xml:space="preserve">万元，属于</w:t>
      </w:r>
      <w:r>
        <w:rPr>
          <w:rFonts w:ascii="Times New Roman" w:hAnsi="Times New Roman"/>
          <w:color w:val="auto"/>
          <w:sz w:val="24"/>
          <w:szCs w:val="24"/>
          <w:u w:val="single"/>
        </w:rPr>
        <w:t xml:space="preserve">（□中型企业 □小型企业 □微型企业）；</w:t>
      </w:r>
      <w:r/>
    </w:p>
    <w:p>
      <w:pPr>
        <w:ind w:firstLine="480"/>
        <w:spacing w:line="480" w:lineRule="exact"/>
        <w:rPr>
          <w:rFonts w:ascii="Times New Roman" w:hAnsi="Times New Roman"/>
          <w:i/>
          <w:color w:val="auto"/>
          <w:sz w:val="24"/>
          <w:szCs w:val="24"/>
          <w:u w:val="single"/>
        </w:rPr>
      </w:pPr>
      <w:r>
        <w:rPr>
          <w:rFonts w:ascii="Times New Roman" w:hAnsi="Times New Roman"/>
          <w:color w:val="auto"/>
          <w:sz w:val="24"/>
          <w:szCs w:val="24"/>
        </w:rPr>
        <w:t xml:space="preserve">2.</w:t>
      </w:r>
      <w:r>
        <w:rPr>
          <w:rFonts w:ascii="Times New Roman" w:hAnsi="Times New Roman"/>
          <w:color w:val="auto"/>
          <w:sz w:val="24"/>
          <w:szCs w:val="24"/>
          <w:u w:val="single"/>
        </w:rPr>
        <w:t xml:space="preserve">（标的名称）</w:t>
      </w:r>
      <w:r>
        <w:rPr>
          <w:rFonts w:ascii="Times New Roman" w:hAnsi="Times New Roman"/>
          <w:i/>
          <w:color w:val="auto"/>
          <w:sz w:val="24"/>
          <w:szCs w:val="24"/>
        </w:rPr>
        <w:t xml:space="preserve">，</w:t>
      </w:r>
      <w:r>
        <w:rPr>
          <w:rFonts w:ascii="Times New Roman" w:hAnsi="Times New Roman"/>
          <w:color w:val="auto"/>
          <w:sz w:val="24"/>
          <w:szCs w:val="24"/>
        </w:rPr>
        <w:t xml:space="preserve">属于</w:t>
      </w:r>
      <w:r>
        <w:rPr>
          <w:rFonts w:ascii="Times New Roman" w:hAnsi="Times New Roman"/>
          <w:color w:val="auto"/>
          <w:sz w:val="24"/>
          <w:szCs w:val="24"/>
          <w:u w:val="single"/>
        </w:rPr>
        <w:t xml:space="preserve">（供应商填写</w:t>
      </w:r>
      <w:r>
        <w:rPr>
          <w:rFonts w:hint="eastAsia" w:ascii="Times New Roman" w:hAnsi="Times New Roman"/>
          <w:color w:val="auto"/>
          <w:sz w:val="24"/>
          <w:szCs w:val="24"/>
          <w:u w:val="single"/>
        </w:rPr>
        <w:t xml:space="preserve">谈判</w:t>
      </w:r>
      <w:r>
        <w:rPr>
          <w:rFonts w:ascii="Times New Roman" w:hAnsi="Times New Roman"/>
          <w:color w:val="auto"/>
          <w:sz w:val="24"/>
          <w:szCs w:val="24"/>
          <w:u w:val="single"/>
        </w:rPr>
        <w:t xml:space="preserve">文件中明确的所属行业）</w:t>
      </w:r>
      <w:r>
        <w:rPr>
          <w:rFonts w:ascii="Times New Roman" w:hAnsi="Times New Roman"/>
          <w:color w:val="auto"/>
          <w:sz w:val="24"/>
          <w:szCs w:val="24"/>
        </w:rPr>
        <w:t xml:space="preserve">行业；承接企业为</w:t>
      </w:r>
      <w:r>
        <w:rPr>
          <w:rFonts w:ascii="Times New Roman" w:hAnsi="Times New Roman"/>
          <w:color w:val="auto"/>
          <w:sz w:val="24"/>
          <w:szCs w:val="24"/>
          <w:u w:val="single"/>
        </w:rPr>
        <w:t xml:space="preserve">（企业名称）</w:t>
      </w:r>
      <w:r>
        <w:rPr>
          <w:rFonts w:ascii="Times New Roman" w:hAnsi="Times New Roman"/>
          <w:color w:val="auto"/>
          <w:sz w:val="24"/>
          <w:szCs w:val="24"/>
        </w:rPr>
        <w:t xml:space="preserve">，从业人员</w:t>
      </w:r>
      <w:r>
        <w:rPr>
          <w:rFonts w:ascii="Times New Roman" w:hAnsi="Times New Roman"/>
          <w:color w:val="auto"/>
          <w:sz w:val="24"/>
          <w:szCs w:val="24"/>
          <w:u w:val="single"/>
        </w:rPr>
        <w:t xml:space="preserve">      </w:t>
      </w:r>
      <w:r>
        <w:rPr>
          <w:rFonts w:ascii="Times New Roman" w:hAnsi="Times New Roman"/>
          <w:color w:val="auto"/>
          <w:sz w:val="24"/>
          <w:szCs w:val="24"/>
        </w:rPr>
        <w:t xml:space="preserve">人，营业收入为</w:t>
      </w:r>
      <w:r>
        <w:rPr>
          <w:rFonts w:ascii="Times New Roman" w:hAnsi="Times New Roman"/>
          <w:color w:val="auto"/>
          <w:sz w:val="24"/>
          <w:szCs w:val="24"/>
          <w:u w:val="single"/>
        </w:rPr>
        <w:t xml:space="preserve">     </w:t>
      </w:r>
      <w:r>
        <w:rPr>
          <w:rFonts w:ascii="Times New Roman" w:hAnsi="Times New Roman"/>
          <w:color w:val="auto"/>
          <w:sz w:val="24"/>
          <w:szCs w:val="24"/>
        </w:rPr>
        <w:t xml:space="preserve">万元，资产总额为</w:t>
      </w:r>
      <w:r>
        <w:rPr>
          <w:rFonts w:ascii="Times New Roman" w:hAnsi="Times New Roman"/>
          <w:color w:val="auto"/>
          <w:sz w:val="24"/>
          <w:szCs w:val="24"/>
          <w:u w:val="single"/>
        </w:rPr>
        <w:t xml:space="preserve">      </w:t>
      </w:r>
      <w:r>
        <w:rPr>
          <w:rFonts w:ascii="Times New Roman" w:hAnsi="Times New Roman"/>
          <w:color w:val="auto"/>
          <w:sz w:val="24"/>
          <w:szCs w:val="24"/>
        </w:rPr>
        <w:t xml:space="preserve">万元，属于</w:t>
      </w:r>
      <w:r>
        <w:rPr>
          <w:rFonts w:ascii="Times New Roman" w:hAnsi="Times New Roman"/>
          <w:color w:val="auto"/>
          <w:sz w:val="24"/>
          <w:szCs w:val="24"/>
          <w:u w:val="single"/>
        </w:rPr>
        <w:t xml:space="preserve">（□中型企业 □小型企业 □微型企业）；</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t xml:space="preserve">……</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r>
      <w:r/>
    </w:p>
    <w:p>
      <w:pPr>
        <w:ind w:firstLine="480"/>
        <w:jc w:val="right"/>
        <w:spacing w:line="480" w:lineRule="exact"/>
        <w:rPr>
          <w:rFonts w:ascii="Times New Roman" w:hAnsi="Times New Roman"/>
          <w:color w:val="auto"/>
          <w:sz w:val="24"/>
          <w:szCs w:val="24"/>
        </w:rPr>
      </w:pPr>
      <w:r>
        <w:rPr>
          <w:rFonts w:ascii="Times New Roman" w:hAnsi="Times New Roman"/>
          <w:color w:val="auto"/>
          <w:sz w:val="24"/>
          <w:szCs w:val="24"/>
        </w:rPr>
        <w:t xml:space="preserve">企业名称（加盖CA电子公章）：</w:t>
      </w:r>
      <w:r/>
    </w:p>
    <w:p>
      <w:pPr>
        <w:ind w:firstLine="6960"/>
        <w:spacing w:line="480" w:lineRule="exact"/>
        <w:rPr>
          <w:rFonts w:ascii="Times New Roman" w:hAnsi="Times New Roman"/>
          <w:color w:val="auto"/>
          <w:sz w:val="24"/>
          <w:szCs w:val="24"/>
        </w:rPr>
      </w:pPr>
      <w:r>
        <w:rPr>
          <w:rFonts w:ascii="Times New Roman" w:hAnsi="Times New Roman"/>
          <w:color w:val="auto"/>
          <w:sz w:val="24"/>
          <w:szCs w:val="24"/>
        </w:rPr>
        <w:t xml:space="preserve">日  期：</w:t>
      </w:r>
      <w:r/>
    </w:p>
    <w:p>
      <w:pPr>
        <w:ind w:firstLine="240"/>
        <w:spacing w:line="480" w:lineRule="exact"/>
        <w:rPr>
          <w:rFonts w:ascii="Times New Roman" w:hAnsi="Times New Roman"/>
          <w:color w:val="auto"/>
          <w:sz w:val="24"/>
          <w:szCs w:val="24"/>
        </w:rPr>
      </w:pPr>
      <w:r>
        <w:rPr>
          <w:rFonts w:ascii="Times New Roman" w:hAnsi="Times New Roman"/>
          <w:color w:val="auto"/>
          <w:sz w:val="24"/>
          <w:szCs w:val="24"/>
        </w:rPr>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rPr>
      </w:pPr>
      <w:r>
        <w:rPr>
          <w:rFonts w:ascii="Times New Roman" w:hAnsi="Times New Roman"/>
          <w:color w:val="auto"/>
          <w:sz w:val="24"/>
          <w:szCs w:val="24"/>
          <w:highlight w:val="none"/>
        </w:rPr>
        <w:t xml:space="preserve">2.对</w:t>
      </w:r>
      <w:r>
        <w:rPr>
          <w:rFonts w:ascii="Times New Roman" w:hAnsi="Times New Roman"/>
          <w:color w:val="auto"/>
          <w:sz w:val="24"/>
          <w:szCs w:val="24"/>
        </w:rPr>
        <w:t xml:space="preserve">照《工业和信息化部、国家统计局、国家发展和改革委员会、财政部关于印发中小企业划型标准规定的通知》(工信部联企业[2011]300号)的规定，供应商自行勾选承接企业的企业规模类型。</w:t>
      </w:r>
      <w:r/>
    </w:p>
    <w:p>
      <w:pPr>
        <w:pStyle w:val="1286"/>
        <w:jc w:val="center"/>
        <w:spacing w:before="151" w:after="151" w:line="600" w:lineRule="exact"/>
        <w:rPr>
          <w:rFonts w:hint="eastAsia" w:ascii="方正小标宋_GBK" w:eastAsia="方正小标宋_GBK"/>
          <w:color w:val="auto"/>
          <w:sz w:val="32"/>
          <w:szCs w:val="32"/>
        </w:rPr>
      </w:pPr>
      <w:r>
        <w:rPr>
          <w:rFonts w:hint="eastAsia" w:ascii="方正小标宋_GBK" w:eastAsia="方正小标宋_GBK"/>
          <w:color w:val="auto"/>
          <w:sz w:val="32"/>
          <w:szCs w:val="32"/>
        </w:rPr>
      </w:r>
      <w:r/>
    </w:p>
    <w:p>
      <w:pPr>
        <w:pStyle w:val="1286"/>
        <w:jc w:val="center"/>
        <w:spacing w:before="151" w:after="151" w:line="600" w:lineRule="exact"/>
        <w:rPr>
          <w:rFonts w:ascii="方正小标宋_GBK" w:eastAsia="方正小标宋_GBK"/>
          <w:color w:val="auto"/>
          <w:sz w:val="32"/>
          <w:szCs w:val="32"/>
        </w:rPr>
      </w:pPr>
      <w:r>
        <w:rPr>
          <w:rFonts w:hint="eastAsia" w:ascii="方正小标宋_GBK" w:eastAsia="方正小标宋_GBK"/>
          <w:color w:val="auto"/>
          <w:sz w:val="32"/>
          <w:szCs w:val="32"/>
        </w:rPr>
        <w:t xml:space="preserve">残疾人福利性单位声明函</w:t>
      </w:r>
      <w:r/>
    </w:p>
    <w:p>
      <w:pPr>
        <w:pStyle w:val="1287"/>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pStyle w:val="1286"/>
        <w:ind w:firstLine="480"/>
        <w:spacing w:line="500" w:lineRule="exact"/>
        <w:rPr>
          <w:rFonts w:ascii="Times New Roman" w:hAnsi="Times New Roman"/>
          <w:color w:val="auto"/>
          <w:sz w:val="24"/>
        </w:rPr>
      </w:pPr>
      <w:r>
        <w:rPr>
          <w:rFonts w:hint="eastAsia" w:ascii="Times New Roman" w:hAnsi="Times New Roman"/>
          <w:color w:val="auto"/>
          <w:sz w:val="24"/>
        </w:rPr>
        <w:t xml:space="preserve">本单位郑重声明，根据《财政部 民政部 中国残疾人联合会关于促进残疾人就业政府采购政策的通知》（财库〔</w:t>
      </w:r>
      <w:r>
        <w:rPr>
          <w:rFonts w:ascii="Times New Roman" w:hAnsi="Times New Roman"/>
          <w:color w:val="auto"/>
          <w:sz w:val="24"/>
        </w:rPr>
        <w:t xml:space="preserve">2017</w:t>
      </w:r>
      <w:r>
        <w:rPr>
          <w:rFonts w:hint="eastAsia" w:ascii="Times New Roman" w:hAnsi="Times New Roman"/>
          <w:color w:val="auto"/>
          <w:sz w:val="24"/>
        </w:rPr>
        <w:t xml:space="preserve">〕</w:t>
      </w:r>
      <w:r>
        <w:rPr>
          <w:rFonts w:ascii="Times New Roman" w:hAnsi="Times New Roman"/>
          <w:color w:val="auto"/>
          <w:sz w:val="24"/>
        </w:rPr>
        <w:t xml:space="preserve">141</w:t>
      </w:r>
      <w:r>
        <w:rPr>
          <w:rFonts w:hint="eastAsia" w:ascii="Times New Roman" w:hAnsi="Times New Roman"/>
          <w:color w:val="auto"/>
          <w:sz w:val="24"/>
        </w:rPr>
        <w:t xml:space="preserve">号）的规定，本单位为符合条件的残疾人福利性单位，且本单位参加</w:t>
      </w:r>
      <w:r>
        <w:rPr>
          <w:rFonts w:hint="eastAsia" w:ascii="Times New Roman" w:hAnsi="Times New Roman"/>
          <w:color w:val="auto"/>
          <w:sz w:val="24"/>
          <w:u w:val="single"/>
        </w:rPr>
        <w:t xml:space="preserve">（</w:t>
      </w:r>
      <w:r>
        <w:rPr>
          <w:rFonts w:hint="eastAsia" w:ascii="Times New Roman" w:hAnsi="Times New Roman"/>
          <w:color w:val="auto"/>
          <w:sz w:val="24"/>
          <w:szCs w:val="24"/>
          <w:u w:val="single"/>
        </w:rPr>
        <w:t xml:space="preserve">单位名称）</w:t>
      </w:r>
      <w:r>
        <w:rPr>
          <w:rFonts w:hint="eastAsia" w:ascii="Times New Roman" w:hAnsi="Times New Roman"/>
          <w:color w:val="auto"/>
          <w:sz w:val="24"/>
        </w:rPr>
        <w:t xml:space="preserve">的</w:t>
      </w:r>
      <w:r>
        <w:rPr>
          <w:rFonts w:hint="eastAsia" w:ascii="Times New Roman" w:hAnsi="Times New Roman"/>
          <w:color w:val="auto"/>
          <w:sz w:val="24"/>
          <w:u w:val="single"/>
        </w:rPr>
        <w:t xml:space="preserve">（项目名称） </w:t>
      </w:r>
      <w:r>
        <w:rPr>
          <w:rFonts w:hint="eastAsia" w:ascii="Times New Roman" w:hAnsi="Times New Roman"/>
          <w:color w:val="auto"/>
          <w:sz w:val="24"/>
        </w:rPr>
        <w:t xml:space="preserve">采购活动提供本单位制造的货物（由本单位承担工程/提供服务），或者提供其他残疾人福利性单位制造的货物（不包括使用非残疾人福利性单位注册商标的货物）。</w:t>
      </w:r>
      <w:r/>
    </w:p>
    <w:p>
      <w:pPr>
        <w:pStyle w:val="1286"/>
        <w:ind w:firstLine="480"/>
        <w:spacing w:line="500" w:lineRule="exact"/>
        <w:rPr>
          <w:rFonts w:ascii="Times New Roman" w:hAnsi="Times New Roman"/>
          <w:color w:val="auto"/>
          <w:sz w:val="24"/>
        </w:rPr>
      </w:pPr>
      <w:r>
        <w:rPr>
          <w:rFonts w:hint="eastAsia" w:ascii="Times New Roman" w:hAnsi="Times New Roman"/>
          <w:color w:val="auto"/>
          <w:sz w:val="24"/>
        </w:rPr>
        <w:t xml:space="preserve">本单位对上述声明的真实性负责。如有虚假，将依法承担相应责任。</w:t>
      </w:r>
      <w:r/>
    </w:p>
    <w:p>
      <w:pPr>
        <w:pStyle w:val="1288"/>
        <w:jc w:val="left"/>
        <w:spacing w:line="500" w:lineRule="exact"/>
        <w:rPr>
          <w:color w:val="auto"/>
          <w:sz w:val="24"/>
        </w:rPr>
      </w:pPr>
      <w:r>
        <w:rPr>
          <w:color w:val="auto"/>
          <w:sz w:val="24"/>
        </w:rPr>
      </w:r>
      <w:r/>
    </w:p>
    <w:p>
      <w:pPr>
        <w:pStyle w:val="1288"/>
        <w:ind w:firstLine="480"/>
        <w:jc w:val="left"/>
        <w:spacing w:line="500" w:lineRule="exact"/>
        <w:rPr>
          <w:rFonts w:hint="eastAsia" w:ascii="宋体" w:hAnsi="宋体"/>
          <w:color w:val="auto"/>
          <w:sz w:val="24"/>
        </w:rPr>
      </w:pPr>
      <w:r>
        <w:rPr>
          <w:rFonts w:hint="eastAsia" w:ascii="宋体" w:hAnsi="宋体"/>
          <w:color w:val="auto"/>
          <w:sz w:val="24"/>
        </w:rPr>
        <w:t xml:space="preserve">单位名称：</w:t>
      </w:r>
      <w:r>
        <w:rPr>
          <w:rFonts w:hint="eastAsia" w:ascii="宋体" w:hAnsi="宋体"/>
          <w:color w:val="auto"/>
          <w:sz w:val="24"/>
          <w:u w:val="single"/>
        </w:rPr>
        <w:t xml:space="preserve">              </w:t>
      </w:r>
      <w:r>
        <w:rPr>
          <w:rFonts w:hint="eastAsia" w:ascii="宋体" w:hAnsi="宋体"/>
          <w:color w:val="auto"/>
          <w:sz w:val="24"/>
        </w:rPr>
        <w:t xml:space="preserve">（</w:t>
      </w:r>
      <w:r>
        <w:rPr>
          <w:rFonts w:hint="eastAsia" w:ascii="宋体" w:hAnsi="宋体"/>
          <w:color w:val="auto"/>
          <w:sz w:val="24"/>
          <w:szCs w:val="24"/>
        </w:rPr>
        <w:t xml:space="preserve">盖CA电子公章</w:t>
      </w:r>
      <w:r>
        <w:rPr>
          <w:rFonts w:hint="eastAsia" w:ascii="宋体" w:hAnsi="宋体"/>
          <w:color w:val="auto"/>
          <w:sz w:val="24"/>
        </w:rPr>
        <w:t xml:space="preserve">）</w:t>
      </w:r>
      <w:r/>
    </w:p>
    <w:p>
      <w:pPr>
        <w:pStyle w:val="1302"/>
        <w:ind w:firstLine="480"/>
        <w:spacing w:line="500" w:lineRule="exact"/>
        <w:rPr>
          <w:rFonts w:hint="eastAsia" w:ascii="宋体" w:hAnsi="宋体" w:eastAsia="宋体"/>
          <w:b w:val="0"/>
          <w:color w:val="auto"/>
          <w:sz w:val="24"/>
          <w:szCs w:val="20"/>
        </w:rPr>
      </w:pPr>
      <w:r>
        <w:rPr>
          <w:rFonts w:hint="eastAsia" w:ascii="宋体" w:hAnsi="宋体" w:eastAsia="宋体"/>
          <w:b w:val="0"/>
          <w:color w:val="auto"/>
          <w:sz w:val="24"/>
          <w:szCs w:val="20"/>
        </w:rPr>
        <w:t xml:space="preserve">日期：  年  月  日</w:t>
      </w:r>
      <w:r/>
    </w:p>
    <w:p>
      <w:pPr>
        <w:pStyle w:val="1289"/>
        <w:ind w:left="357" w:firstLine="0"/>
        <w:spacing w:line="500" w:lineRule="exact"/>
        <w:rPr>
          <w:rFonts w:ascii="Times New Roman" w:hAnsi="Times New Roman" w:cs="Arial"/>
          <w:color w:val="auto"/>
          <w:sz w:val="24"/>
          <w:szCs w:val="24"/>
        </w:rPr>
      </w:pPr>
      <w:r>
        <w:rPr>
          <w:rFonts w:ascii="Times New Roman" w:hAnsi="Times New Roman" w:cs="Arial"/>
          <w:color w:val="auto"/>
          <w:sz w:val="24"/>
          <w:szCs w:val="24"/>
        </w:rPr>
      </w:r>
      <w:r/>
    </w:p>
    <w:p>
      <w:pPr>
        <w:pStyle w:val="1286"/>
        <w:ind w:firstLine="445"/>
        <w:spacing w:before="151" w:after="151" w:line="240" w:lineRule="atLeast"/>
        <w:rPr>
          <w:rFonts w:ascii="Times New Roman" w:hAnsi="Times New Roman"/>
          <w:color w:val="auto"/>
          <w:sz w:val="24"/>
          <w:szCs w:val="24"/>
        </w:rPr>
      </w:pPr>
      <w:r>
        <w:rPr>
          <w:rFonts w:hint="eastAsia" w:ascii="Times New Roman" w:hAnsi="Times New Roman"/>
          <w:color w:val="auto"/>
          <w:sz w:val="24"/>
          <w:szCs w:val="24"/>
        </w:rPr>
        <w:t xml:space="preserve">备注：1.非残疾人福利性单位不需提供此函。</w:t>
      </w:r>
      <w:r/>
    </w:p>
    <w:p>
      <w:pPr>
        <w:pStyle w:val="1286"/>
        <w:ind w:firstLine="445"/>
        <w:spacing w:before="151" w:after="151" w:line="240" w:lineRule="atLeast"/>
        <w:rPr>
          <w:rFonts w:hint="eastAsia" w:ascii="Times New Roman" w:hAnsi="Times New Roman"/>
          <w:color w:val="auto"/>
          <w:sz w:val="24"/>
          <w:szCs w:val="24"/>
        </w:rPr>
      </w:pPr>
      <w:r>
        <w:rPr>
          <w:rFonts w:hint="eastAsia" w:ascii="Times New Roman" w:hAnsi="Times New Roman"/>
          <w:color w:val="auto"/>
          <w:sz w:val="24"/>
          <w:szCs w:val="24"/>
        </w:rPr>
      </w:r>
      <w:r/>
    </w:p>
    <w:p>
      <w:pPr>
        <w:rPr>
          <w:rFonts w:hint="eastAsia" w:ascii="仿宋" w:hAnsi="仿宋" w:eastAsia="仿宋" w:cs="仿宋"/>
          <w:b/>
          <w:color w:val="auto"/>
          <w:sz w:val="24"/>
          <w:szCs w:val="24"/>
        </w:rPr>
      </w:pPr>
      <w:r>
        <w:rPr>
          <w:rFonts w:hint="eastAsia"/>
          <w:color w:val="auto"/>
          <w:sz w:val="24"/>
          <w:szCs w:val="24"/>
        </w:rPr>
        <w:br w:type="page" w:clear="all"/>
      </w:r>
      <w:r/>
    </w:p>
    <w:p>
      <w:pPr>
        <w:pStyle w:val="728"/>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八</w:t>
      </w:r>
      <w:r>
        <w:rPr>
          <w:rFonts w:hint="eastAsia" w:ascii="黑体" w:hAnsi="黑体" w:eastAsia="黑体" w:cs="黑体"/>
          <w:color w:val="auto"/>
          <w:sz w:val="32"/>
        </w:rPr>
        <w:t xml:space="preserve">、技术响应偏离表（技术参数响应）</w:t>
      </w:r>
      <w:r/>
    </w:p>
    <w:p>
      <w:pPr>
        <w:pStyle w:val="740"/>
        <w:rPr>
          <w:color w:val="auto"/>
        </w:rPr>
      </w:pPr>
      <w:r>
        <w:rPr>
          <w:color w:val="auto"/>
        </w:rPr>
      </w:r>
      <w:r/>
    </w:p>
    <w:tbl>
      <w:tblPr>
        <w:tblStyle w:val="73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63"/>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63"/>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2.对采购需求的其它非实质性要求，供应商按所投产品（服务）情况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28"/>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9"/>
      <w:r/>
      <w:r/>
    </w:p>
    <w:p>
      <w:pPr>
        <w:pStyle w:val="1310"/>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105"/>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12" w:name="_Hlt26955054"/>
      <w:r/>
      <w:bookmarkEnd w:id="112"/>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方正仿宋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Book Antiqua">
    <w:panose1 w:val="02040602050305030304"/>
  </w:font>
  <w:font w:name="Tahoma">
    <w:panose1 w:val="020B0604030504040204"/>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Style w:val="938"/>
      </w:rPr>
    </w:pPr>
    <w:r/>
    <w:r/>
  </w:p>
  <w:p>
    <w:pPr>
      <w:pStyle w:val="99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938"/>
      </w:rPr>
      <w:framePr w:wrap="around" w:vAnchor="text" w:hAnchor="margin" w:xAlign="center" w:y="1"/>
    </w:pPr>
    <w:r>
      <w:fldChar w:fldCharType="begin"/>
    </w:r>
    <w:r>
      <w:rPr>
        <w:rStyle w:val="938"/>
        <w:highlight w:val="white"/>
      </w:rPr>
      <w:instrText xml:space="preserve">PAGE  </w:instrText>
    </w:r>
    <w:r>
      <w:fldChar w:fldCharType="separate"/>
    </w:r>
    <w:r>
      <w:rPr>
        <w:rStyle w:val="938"/>
        <w:highlight w:val="white"/>
      </w:rPr>
      <w:t xml:space="preserve">1</w:t>
    </w:r>
    <w:r>
      <w:fldChar w:fldCharType="end"/>
    </w:r>
    <w:r/>
  </w:p>
  <w:p>
    <w:pPr>
      <w:pStyle w:val="99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753"/>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t xml:space="preserve">— </w:t>
                          </w:r>
                          <w:r>
                            <w:fldChar w:fldCharType="begin"/>
                          </w:r>
                          <w:r>
                            <w:instrText xml:space="preserve"> PAGE  \* MERGEFORMAT </w:instrText>
                          </w:r>
                          <w:r>
                            <w:fldChar w:fldCharType="separate"/>
                          </w:r>
                          <w:r>
                            <w:t xml:space="preserve">27</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t xml:space="preserve">— </w:t>
                    </w:r>
                    <w:r>
                      <w:fldChar w:fldCharType="begin"/>
                    </w:r>
                    <w:r>
                      <w:instrText xml:space="preserve"> PAGE  \* MERGEFORMAT </w:instrText>
                    </w:r>
                    <w:r>
                      <w:fldChar w:fldCharType="separate"/>
                    </w:r>
                    <w:r>
                      <w:t xml:space="preserve">27</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0"/>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9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16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6" w:default="1">
    <w:name w:val="Normal"/>
    <w:next w:val="738"/>
    <w:uiPriority w:val="0"/>
    <w:qFormat/>
    <w:pPr>
      <w:jc w:val="both"/>
      <w:widowControl w:val="off"/>
    </w:pPr>
    <w:rPr>
      <w:rFonts w:ascii="Calibri" w:hAnsi="Calibri" w:eastAsia="宋体" w:cs="Times New Roman"/>
      <w:sz w:val="21"/>
      <w:szCs w:val="22"/>
      <w:lang w:val="en-US" w:eastAsia="zh-CN" w:bidi="ar-SA"/>
    </w:rPr>
  </w:style>
  <w:style w:type="paragraph" w:styleId="727">
    <w:name w:val="Heading 1"/>
    <w:basedOn w:val="726"/>
    <w:next w:val="726"/>
    <w:link w:val="802"/>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40"/>
    <w:uiPriority w:val="9"/>
    <w:unhideWhenUsed/>
    <w:qFormat/>
    <w:pPr>
      <w:keepLines/>
      <w:keepNext/>
      <w:spacing w:before="360" w:after="200"/>
      <w:outlineLvl w:val="1"/>
    </w:pPr>
    <w:rPr>
      <w:rFonts w:ascii="Arial" w:hAnsi="Arial" w:eastAsia="Arial" w:cs="Arial"/>
      <w:sz w:val="34"/>
    </w:rPr>
  </w:style>
  <w:style w:type="paragraph" w:styleId="729">
    <w:name w:val="Heading 3"/>
    <w:basedOn w:val="741"/>
    <w:next w:val="742"/>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803"/>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804"/>
    <w:uiPriority w:val="9"/>
    <w:unhideWhenUsed/>
    <w:qFormat/>
    <w:pPr>
      <w:keepLines/>
      <w:keepNext/>
      <w:spacing w:before="320" w:after="200"/>
      <w:outlineLvl w:val="5"/>
    </w:pPr>
    <w:rPr>
      <w:rFonts w:ascii="Arial" w:hAnsi="Arial" w:eastAsia="Arial" w:cs="Arial"/>
      <w:b/>
      <w:bCs/>
      <w:sz w:val="22"/>
    </w:rPr>
  </w:style>
  <w:style w:type="paragraph" w:styleId="733">
    <w:name w:val="Heading 7"/>
    <w:basedOn w:val="726"/>
    <w:next w:val="726"/>
    <w:link w:val="805"/>
    <w:uiPriority w:val="9"/>
    <w:unhideWhenUsed/>
    <w:qFormat/>
    <w:pPr>
      <w:keepLines/>
      <w:keepNext/>
      <w:spacing w:before="320" w:after="200"/>
      <w:outlineLvl w:val="6"/>
    </w:pPr>
    <w:rPr>
      <w:rFonts w:ascii="Arial" w:hAnsi="Arial" w:eastAsia="Arial" w:cs="Arial"/>
      <w:b/>
      <w:bCs/>
      <w:i/>
      <w:iCs/>
      <w:sz w:val="22"/>
    </w:rPr>
  </w:style>
  <w:style w:type="paragraph" w:styleId="734">
    <w:name w:val="Heading 8"/>
    <w:basedOn w:val="726"/>
    <w:next w:val="726"/>
    <w:link w:val="806"/>
    <w:uiPriority w:val="9"/>
    <w:unhideWhenUsed/>
    <w:qFormat/>
    <w:pPr>
      <w:keepLines/>
      <w:keepNext/>
      <w:spacing w:before="320" w:after="200"/>
      <w:outlineLvl w:val="7"/>
    </w:pPr>
    <w:rPr>
      <w:rFonts w:ascii="Arial" w:hAnsi="Arial" w:eastAsia="Arial" w:cs="Arial"/>
      <w:i/>
      <w:iCs/>
      <w:sz w:val="22"/>
    </w:rPr>
  </w:style>
  <w:style w:type="paragraph" w:styleId="735">
    <w:name w:val="Heading 9"/>
    <w:basedOn w:val="726"/>
    <w:next w:val="726"/>
    <w:link w:val="807"/>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customStyle="1">
    <w:name w:val="正文文本11"/>
    <w:basedOn w:val="726"/>
    <w:next w:val="739"/>
    <w:uiPriority w:val="0"/>
    <w:qFormat/>
    <w:rPr>
      <w:rFonts w:ascii="楷体_GB2312" w:hAnsi="Arial" w:eastAsia="楷体_GB2312"/>
      <w:sz w:val="28"/>
      <w:szCs w:val="28"/>
    </w:rPr>
  </w:style>
  <w:style w:type="paragraph" w:styleId="739" w:customStyle="1">
    <w:name w:val="正文缩进1"/>
    <w:basedOn w:val="726"/>
    <w:next w:val="726"/>
    <w:uiPriority w:val="0"/>
    <w:qFormat/>
    <w:pPr>
      <w:ind w:firstLine="420"/>
    </w:pPr>
    <w:rPr>
      <w:rFonts w:ascii="宋体"/>
      <w:color w:val="000000"/>
      <w:sz w:val="24"/>
      <w:szCs w:val="20"/>
    </w:rPr>
  </w:style>
  <w:style w:type="paragraph" w:styleId="740">
    <w:name w:val="Normal Indent"/>
    <w:basedOn w:val="726"/>
    <w:uiPriority w:val="0"/>
    <w:qFormat/>
    <w:pPr>
      <w:ind w:firstLine="420"/>
    </w:pPr>
    <w:rPr>
      <w:szCs w:val="21"/>
    </w:rPr>
  </w:style>
  <w:style w:type="paragraph" w:styleId="741" w:customStyle="1">
    <w:name w:val="Normal1"/>
    <w:uiPriority w:val="0"/>
    <w:qFormat/>
    <w:rPr>
      <w:rFonts w:ascii="Times New Roman" w:hAnsi="Times New Roman" w:eastAsia="Times New Roman" w:cs="Times New Roman"/>
      <w:sz w:val="24"/>
      <w:szCs w:val="24"/>
      <w:lang w:val="en-US" w:eastAsia="zh-CN" w:bidi="ar-SA"/>
    </w:rPr>
  </w:style>
  <w:style w:type="paragraph" w:styleId="742" w:customStyle="1">
    <w:name w:val="Normal_19"/>
    <w:uiPriority w:val="0"/>
    <w:qFormat/>
    <w:rPr>
      <w:rFonts w:ascii="Times New Roman" w:hAnsi="Times New Roman" w:eastAsia="Times New Roman" w:cs="Times New Roman"/>
      <w:sz w:val="24"/>
      <w:szCs w:val="24"/>
      <w:lang w:val="en-US" w:eastAsia="zh-CN" w:bidi="ar-SA"/>
    </w:rPr>
  </w:style>
  <w:style w:type="paragraph" w:styleId="743">
    <w:name w:val="toc 7"/>
    <w:basedOn w:val="726"/>
    <w:next w:val="726"/>
    <w:uiPriority w:val="0"/>
    <w:qFormat/>
    <w:pPr>
      <w:ind w:left="1260"/>
      <w:jc w:val="left"/>
    </w:pPr>
    <w:rPr>
      <w:rFonts w:cs="Calibri"/>
      <w:sz w:val="18"/>
      <w:szCs w:val="18"/>
    </w:rPr>
  </w:style>
  <w:style w:type="paragraph" w:styleId="744">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Body Text"/>
    <w:basedOn w:val="726"/>
    <w:uiPriority w:val="99"/>
    <w:unhideWhenUsed/>
    <w:qFormat/>
    <w:rPr>
      <w:rFonts w:ascii="Times New Roman" w:hAnsi="Times New Roman" w:eastAsia="仿宋_GB2312"/>
    </w:rPr>
  </w:style>
  <w:style w:type="paragraph" w:styleId="746">
    <w:name w:val="Body Text Indent"/>
    <w:basedOn w:val="726"/>
    <w:next w:val="726"/>
    <w:uiPriority w:val="0"/>
    <w:qFormat/>
    <w:pPr>
      <w:ind w:firstLine="225"/>
    </w:pPr>
    <w:rPr>
      <w:rFonts w:ascii="仿宋_GB2312" w:eastAsia="仿宋_GB2312"/>
      <w:sz w:val="32"/>
    </w:rPr>
  </w:style>
  <w:style w:type="paragraph" w:styleId="747">
    <w:name w:val="toc 5"/>
    <w:basedOn w:val="726"/>
    <w:next w:val="726"/>
    <w:uiPriority w:val="0"/>
    <w:qFormat/>
    <w:pPr>
      <w:ind w:left="840"/>
      <w:jc w:val="left"/>
    </w:pPr>
    <w:rPr>
      <w:rFonts w:cs="Calibri"/>
      <w:sz w:val="18"/>
      <w:szCs w:val="18"/>
    </w:rPr>
  </w:style>
  <w:style w:type="paragraph" w:styleId="748">
    <w:name w:val="toc 3"/>
    <w:basedOn w:val="726"/>
    <w:next w:val="726"/>
    <w:uiPriority w:val="39"/>
    <w:qFormat/>
    <w:pPr>
      <w:ind w:left="420"/>
      <w:jc w:val="left"/>
    </w:pPr>
    <w:rPr>
      <w:rFonts w:cs="Calibri"/>
      <w:i/>
      <w:iCs/>
      <w:sz w:val="20"/>
      <w:szCs w:val="20"/>
    </w:rPr>
  </w:style>
  <w:style w:type="paragraph" w:styleId="749">
    <w:name w:val="Plain Text"/>
    <w:basedOn w:val="726"/>
    <w:next w:val="750"/>
    <w:uiPriority w:val="0"/>
    <w:qFormat/>
    <w:rPr>
      <w:rFonts w:ascii="宋体" w:hAnsi="Courier New" w:cs="Courier New"/>
      <w:szCs w:val="21"/>
    </w:rPr>
  </w:style>
  <w:style w:type="paragraph" w:styleId="750">
    <w:name w:val="List Number 5"/>
    <w:basedOn w:val="726"/>
    <w:uiPriority w:val="99"/>
    <w:semiHidden/>
    <w:unhideWhenUsed/>
    <w:qFormat/>
    <w:pPr>
      <w:numPr>
        <w:ilvl w:val="0"/>
        <w:numId w:val="1"/>
      </w:numPr>
    </w:pPr>
  </w:style>
  <w:style w:type="paragraph" w:styleId="751">
    <w:name w:val="toc 8"/>
    <w:basedOn w:val="726"/>
    <w:next w:val="726"/>
    <w:uiPriority w:val="0"/>
    <w:qFormat/>
    <w:pPr>
      <w:ind w:left="1470"/>
      <w:jc w:val="left"/>
    </w:pPr>
    <w:rPr>
      <w:rFonts w:cs="Calibri"/>
      <w:sz w:val="18"/>
      <w:szCs w:val="18"/>
    </w:rPr>
  </w:style>
  <w:style w:type="paragraph" w:styleId="752">
    <w:name w:val="endnote text"/>
    <w:basedOn w:val="726"/>
    <w:link w:val="923"/>
    <w:uiPriority w:val="99"/>
    <w:semiHidden/>
    <w:unhideWhenUsed/>
    <w:qFormat/>
    <w:rPr>
      <w:sz w:val="20"/>
    </w:rPr>
  </w:style>
  <w:style w:type="paragraph" w:styleId="753">
    <w:name w:val="Footer"/>
    <w:basedOn w:val="726"/>
    <w:link w:val="815"/>
    <w:uiPriority w:val="99"/>
    <w:unhideWhenUsed/>
    <w:qFormat/>
    <w:pPr>
      <w:tabs>
        <w:tab w:val="center" w:pos="7143" w:leader="none"/>
        <w:tab w:val="right" w:pos="14287" w:leader="none"/>
      </w:tabs>
    </w:pPr>
  </w:style>
  <w:style w:type="paragraph" w:styleId="754">
    <w:name w:val="Header"/>
    <w:basedOn w:val="726"/>
    <w:uiPriority w:val="99"/>
    <w:unhideWhenUsed/>
    <w:qFormat/>
    <w:pPr>
      <w:tabs>
        <w:tab w:val="center" w:pos="7143" w:leader="none"/>
        <w:tab w:val="right" w:pos="14287" w:leader="none"/>
      </w:tabs>
    </w:pPr>
  </w:style>
  <w:style w:type="paragraph" w:styleId="755">
    <w:name w:val="toc 1"/>
    <w:basedOn w:val="726"/>
    <w:next w:val="726"/>
    <w:uiPriority w:val="39"/>
    <w:qFormat/>
    <w:pPr>
      <w:jc w:val="left"/>
      <w:spacing w:before="120" w:after="120"/>
    </w:pPr>
    <w:rPr>
      <w:rFonts w:cs="Calibri"/>
      <w:b/>
      <w:bCs/>
      <w:caps/>
      <w:sz w:val="20"/>
      <w:szCs w:val="20"/>
    </w:rPr>
  </w:style>
  <w:style w:type="paragraph" w:styleId="756">
    <w:name w:val="toc 4"/>
    <w:basedOn w:val="726"/>
    <w:next w:val="726"/>
    <w:uiPriority w:val="0"/>
    <w:qFormat/>
    <w:pPr>
      <w:ind w:left="630"/>
      <w:jc w:val="left"/>
    </w:pPr>
    <w:rPr>
      <w:rFonts w:cs="Calibri"/>
      <w:sz w:val="18"/>
      <w:szCs w:val="18"/>
    </w:rPr>
  </w:style>
  <w:style w:type="paragraph" w:styleId="757">
    <w:name w:val="Subtitle"/>
    <w:basedOn w:val="726"/>
    <w:next w:val="726"/>
    <w:link w:val="810"/>
    <w:uiPriority w:val="11"/>
    <w:qFormat/>
    <w:pPr>
      <w:spacing w:before="200" w:after="200"/>
    </w:pPr>
    <w:rPr>
      <w:sz w:val="24"/>
      <w:szCs w:val="24"/>
    </w:rPr>
  </w:style>
  <w:style w:type="paragraph" w:styleId="758">
    <w:name w:val="footnote text"/>
    <w:basedOn w:val="726"/>
    <w:link w:val="922"/>
    <w:uiPriority w:val="99"/>
    <w:semiHidden/>
    <w:unhideWhenUsed/>
    <w:qFormat/>
    <w:pPr>
      <w:spacing w:after="40"/>
    </w:pPr>
    <w:rPr>
      <w:sz w:val="18"/>
    </w:rPr>
  </w:style>
  <w:style w:type="paragraph" w:styleId="759">
    <w:name w:val="toc 6"/>
    <w:basedOn w:val="726"/>
    <w:next w:val="726"/>
    <w:uiPriority w:val="0"/>
    <w:qFormat/>
    <w:pPr>
      <w:ind w:left="1050"/>
      <w:jc w:val="left"/>
    </w:pPr>
    <w:rPr>
      <w:rFonts w:cs="Calibri"/>
      <w:sz w:val="18"/>
      <w:szCs w:val="18"/>
    </w:rPr>
  </w:style>
  <w:style w:type="paragraph" w:styleId="760">
    <w:name w:val="table of figures"/>
    <w:basedOn w:val="726"/>
    <w:next w:val="726"/>
    <w:uiPriority w:val="99"/>
    <w:unhideWhenUsed/>
    <w:qFormat/>
  </w:style>
  <w:style w:type="paragraph" w:styleId="761">
    <w:name w:val="toc 2"/>
    <w:basedOn w:val="726"/>
    <w:next w:val="726"/>
    <w:uiPriority w:val="39"/>
    <w:qFormat/>
    <w:pPr>
      <w:ind w:left="210"/>
      <w:jc w:val="left"/>
    </w:pPr>
    <w:rPr>
      <w:rFonts w:cs="Calibri"/>
      <w:smallCaps/>
      <w:sz w:val="20"/>
      <w:szCs w:val="20"/>
    </w:rPr>
  </w:style>
  <w:style w:type="paragraph" w:styleId="762">
    <w:name w:val="toc 9"/>
    <w:basedOn w:val="726"/>
    <w:next w:val="726"/>
    <w:uiPriority w:val="0"/>
    <w:qFormat/>
    <w:pPr>
      <w:ind w:left="1680"/>
      <w:jc w:val="left"/>
    </w:pPr>
    <w:rPr>
      <w:rFonts w:cs="Calibri"/>
      <w:sz w:val="18"/>
      <w:szCs w:val="18"/>
    </w:rPr>
  </w:style>
  <w:style w:type="paragraph" w:styleId="763">
    <w:name w:val="Normal (Web)"/>
    <w:basedOn w:val="726"/>
    <w:uiPriority w:val="99"/>
    <w:qFormat/>
    <w:pPr>
      <w:jc w:val="left"/>
      <w:spacing w:before="100" w:beforeAutospacing="1" w:after="100" w:afterAutospacing="1"/>
      <w:widowControl/>
    </w:pPr>
    <w:rPr>
      <w:rFonts w:ascii="宋体" w:hAnsi="宋体" w:cs="宋体"/>
      <w:sz w:val="24"/>
      <w:szCs w:val="24"/>
    </w:rPr>
  </w:style>
  <w:style w:type="paragraph" w:styleId="764">
    <w:name w:val="Title"/>
    <w:basedOn w:val="726"/>
    <w:next w:val="726"/>
    <w:link w:val="809"/>
    <w:uiPriority w:val="10"/>
    <w:qFormat/>
    <w:pPr>
      <w:contextualSpacing/>
      <w:spacing w:before="300" w:after="200"/>
    </w:pPr>
    <w:rPr>
      <w:sz w:val="48"/>
      <w:szCs w:val="48"/>
    </w:rPr>
  </w:style>
  <w:style w:type="table" w:styleId="7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semiHidden/>
    <w:unhideWhenUsed/>
    <w:qFormat/>
    <w:rPr>
      <w:vertAlign w:val="superscript"/>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footnote reference"/>
    <w:uiPriority w:val="99"/>
    <w:unhideWhenUsed/>
    <w:qFormat/>
    <w:rPr>
      <w:vertAlign w:val="superscript"/>
    </w:rPr>
  </w:style>
  <w:style w:type="character" w:styleId="769" w:customStyle="1">
    <w:name w:val="Heading 1 Char"/>
    <w:basedOn w:val="736"/>
    <w:uiPriority w:val="9"/>
    <w:qFormat/>
    <w:rPr>
      <w:rFonts w:ascii="Arial" w:hAnsi="Arial" w:eastAsia="Arial" w:cs="Arial"/>
      <w:sz w:val="40"/>
      <w:szCs w:val="40"/>
    </w:rPr>
  </w:style>
  <w:style w:type="character" w:styleId="770" w:customStyle="1">
    <w:name w:val="Heading 5 Char"/>
    <w:basedOn w:val="736"/>
    <w:uiPriority w:val="9"/>
    <w:qFormat/>
    <w:rPr>
      <w:rFonts w:ascii="Arial" w:hAnsi="Arial" w:eastAsia="Arial" w:cs="Arial"/>
      <w:b/>
      <w:bCs/>
      <w:sz w:val="24"/>
      <w:szCs w:val="24"/>
    </w:rPr>
  </w:style>
  <w:style w:type="character" w:styleId="771" w:customStyle="1">
    <w:name w:val="Heading 6 Char"/>
    <w:basedOn w:val="736"/>
    <w:uiPriority w:val="9"/>
    <w:qFormat/>
    <w:rPr>
      <w:rFonts w:ascii="Arial" w:hAnsi="Arial" w:eastAsia="Arial" w:cs="Arial"/>
      <w:b/>
      <w:bCs/>
      <w:sz w:val="22"/>
      <w:szCs w:val="22"/>
    </w:rPr>
  </w:style>
  <w:style w:type="character" w:styleId="772" w:customStyle="1">
    <w:name w:val="Heading 7 Char"/>
    <w:basedOn w:val="736"/>
    <w:uiPriority w:val="9"/>
    <w:qFormat/>
    <w:rPr>
      <w:rFonts w:ascii="Arial" w:hAnsi="Arial" w:eastAsia="Arial" w:cs="Arial"/>
      <w:b/>
      <w:bCs/>
      <w:i/>
      <w:iCs/>
      <w:sz w:val="22"/>
      <w:szCs w:val="22"/>
    </w:rPr>
  </w:style>
  <w:style w:type="character" w:styleId="773" w:customStyle="1">
    <w:name w:val="Heading 8 Char"/>
    <w:basedOn w:val="736"/>
    <w:uiPriority w:val="9"/>
    <w:qFormat/>
    <w:rPr>
      <w:rFonts w:ascii="Arial" w:hAnsi="Arial" w:eastAsia="Arial" w:cs="Arial"/>
      <w:i/>
      <w:iCs/>
      <w:sz w:val="22"/>
      <w:szCs w:val="22"/>
    </w:rPr>
  </w:style>
  <w:style w:type="character" w:styleId="774" w:customStyle="1">
    <w:name w:val="Heading 9 Char"/>
    <w:basedOn w:val="736"/>
    <w:uiPriority w:val="9"/>
    <w:qFormat/>
    <w:rPr>
      <w:rFonts w:ascii="Arial" w:hAnsi="Arial" w:eastAsia="Arial" w:cs="Arial"/>
      <w:i/>
      <w:iCs/>
      <w:sz w:val="21"/>
      <w:szCs w:val="21"/>
    </w:rPr>
  </w:style>
  <w:style w:type="character" w:styleId="775" w:customStyle="1">
    <w:name w:val="Title Char"/>
    <w:basedOn w:val="736"/>
    <w:uiPriority w:val="10"/>
    <w:qFormat/>
    <w:rPr>
      <w:sz w:val="48"/>
      <w:szCs w:val="48"/>
    </w:rPr>
  </w:style>
  <w:style w:type="character" w:styleId="776" w:customStyle="1">
    <w:name w:val="Subtitle Char"/>
    <w:basedOn w:val="736"/>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Caption Char"/>
    <w:uiPriority w:val="99"/>
    <w:qFormat/>
  </w:style>
  <w:style w:type="table" w:styleId="780"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73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73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73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basedOn w:val="73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清单表 6 彩色1"/>
    <w:basedOn w:val="73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清单表 7 彩色1"/>
    <w:basedOn w:val="73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标题1"/>
    <w:uiPriority w:val="39"/>
    <w:unhideWhenUsed/>
    <w:qFormat/>
    <w:rPr>
      <w:rFonts w:ascii="Times New Roman" w:hAnsi="Times New Roman" w:eastAsia="宋体" w:cs="Times New Roman"/>
      <w:lang w:val="en-US" w:eastAsia="zh-CN" w:bidi="ar-SA"/>
    </w:rPr>
  </w:style>
  <w:style w:type="character" w:styleId="802" w:customStyle="1">
    <w:name w:val="标题 1 字符1"/>
    <w:link w:val="727"/>
    <w:uiPriority w:val="9"/>
    <w:qFormat/>
    <w:rPr>
      <w:rFonts w:ascii="Arial" w:hAnsi="Arial" w:eastAsia="Arial" w:cs="Arial"/>
      <w:sz w:val="40"/>
      <w:szCs w:val="40"/>
    </w:rPr>
  </w:style>
  <w:style w:type="character" w:styleId="803" w:customStyle="1">
    <w:name w:val="标题 5 字符"/>
    <w:link w:val="731"/>
    <w:uiPriority w:val="9"/>
    <w:qFormat/>
    <w:rPr>
      <w:rFonts w:ascii="Arial" w:hAnsi="Arial" w:eastAsia="Arial" w:cs="Arial"/>
      <w:b/>
      <w:bCs/>
      <w:sz w:val="24"/>
      <w:szCs w:val="24"/>
    </w:rPr>
  </w:style>
  <w:style w:type="character" w:styleId="804" w:customStyle="1">
    <w:name w:val="标题 6 字符"/>
    <w:link w:val="732"/>
    <w:uiPriority w:val="9"/>
    <w:qFormat/>
    <w:rPr>
      <w:rFonts w:ascii="Arial" w:hAnsi="Arial" w:eastAsia="Arial" w:cs="Arial"/>
      <w:b/>
      <w:bCs/>
      <w:sz w:val="22"/>
      <w:szCs w:val="22"/>
    </w:rPr>
  </w:style>
  <w:style w:type="character" w:styleId="805" w:customStyle="1">
    <w:name w:val="标题 7 字符"/>
    <w:link w:val="733"/>
    <w:uiPriority w:val="9"/>
    <w:qFormat/>
    <w:rPr>
      <w:rFonts w:ascii="Arial" w:hAnsi="Arial" w:eastAsia="Arial" w:cs="Arial"/>
      <w:b/>
      <w:bCs/>
      <w:i/>
      <w:iCs/>
      <w:sz w:val="22"/>
      <w:szCs w:val="22"/>
    </w:rPr>
  </w:style>
  <w:style w:type="character" w:styleId="806" w:customStyle="1">
    <w:name w:val="标题 8 字符"/>
    <w:link w:val="734"/>
    <w:uiPriority w:val="9"/>
    <w:qFormat/>
    <w:rPr>
      <w:rFonts w:ascii="Arial" w:hAnsi="Arial" w:eastAsia="Arial" w:cs="Arial"/>
      <w:i/>
      <w:iCs/>
      <w:sz w:val="22"/>
      <w:szCs w:val="22"/>
    </w:rPr>
  </w:style>
  <w:style w:type="character" w:styleId="807" w:customStyle="1">
    <w:name w:val="标题 9 字符"/>
    <w:link w:val="735"/>
    <w:uiPriority w:val="9"/>
    <w:qFormat/>
    <w:rPr>
      <w:rFonts w:ascii="Arial" w:hAnsi="Arial" w:eastAsia="Arial" w:cs="Arial"/>
      <w:i/>
      <w:iCs/>
      <w:sz w:val="21"/>
      <w:szCs w:val="21"/>
    </w:rPr>
  </w:style>
  <w:style w:type="paragraph" w:styleId="808">
    <w:name w:val="No Spacing"/>
    <w:uiPriority w:val="1"/>
    <w:qFormat/>
    <w:rPr>
      <w:rFonts w:ascii="Times New Roman" w:hAnsi="Times New Roman" w:eastAsia="宋体" w:cs="Times New Roman"/>
      <w:lang w:val="en-US" w:eastAsia="zh-CN" w:bidi="ar-SA"/>
    </w:rPr>
  </w:style>
  <w:style w:type="character" w:styleId="809" w:customStyle="1">
    <w:name w:val="标题 字符"/>
    <w:link w:val="764"/>
    <w:uiPriority w:val="10"/>
    <w:qFormat/>
    <w:rPr>
      <w:sz w:val="48"/>
      <w:szCs w:val="48"/>
    </w:rPr>
  </w:style>
  <w:style w:type="character" w:styleId="810" w:customStyle="1">
    <w:name w:val="副标题 字符"/>
    <w:link w:val="757"/>
    <w:uiPriority w:val="11"/>
    <w:qFormat/>
    <w:rPr>
      <w:sz w:val="24"/>
      <w:szCs w:val="24"/>
    </w:rPr>
  </w:style>
  <w:style w:type="paragraph" w:styleId="811">
    <w:name w:val="Quote"/>
    <w:basedOn w:val="726"/>
    <w:next w:val="726"/>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26"/>
    <w:next w:val="726"/>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页脚 字符"/>
    <w:link w:val="753"/>
    <w:uiPriority w:val="99"/>
    <w:qFormat/>
  </w:style>
  <w:style w:type="table" w:styleId="8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字符"/>
    <w:link w:val="758"/>
    <w:uiPriority w:val="99"/>
    <w:qFormat/>
    <w:rPr>
      <w:sz w:val="18"/>
    </w:rPr>
  </w:style>
  <w:style w:type="character" w:styleId="923" w:customStyle="1">
    <w:name w:val="尾注文本 字符"/>
    <w:link w:val="752"/>
    <w:uiPriority w:val="99"/>
    <w:qFormat/>
    <w:rPr>
      <w:sz w:val="20"/>
    </w:rPr>
  </w:style>
  <w:style w:type="paragraph" w:styleId="924" w:customStyle="1">
    <w:name w:val="TOC 标题11"/>
    <w:uiPriority w:val="39"/>
    <w:unhideWhenUsed/>
    <w:qFormat/>
    <w:rPr>
      <w:rFonts w:ascii="Times New Roman" w:hAnsi="Times New Roman" w:eastAsia="宋体" w:cs="Times New Roman"/>
      <w:lang w:val="en-US" w:eastAsia="zh-CN" w:bidi="ar-SA"/>
    </w:rPr>
  </w:style>
  <w:style w:type="paragraph" w:styleId="925" w:customStyle="1">
    <w:name w:val="标题 11"/>
    <w:basedOn w:val="726"/>
    <w:next w:val="726"/>
    <w:link w:val="1209"/>
    <w:uiPriority w:val="0"/>
    <w:qFormat/>
    <w:pPr>
      <w:keepLines/>
      <w:keepNext/>
      <w:spacing w:before="340" w:after="330" w:line="576" w:lineRule="auto"/>
      <w:outlineLvl w:val="0"/>
    </w:pPr>
    <w:rPr>
      <w:rFonts w:ascii="Times New Roman" w:hAnsi="Times New Roman"/>
      <w:b/>
      <w:sz w:val="44"/>
      <w:szCs w:val="20"/>
      <w:lang w:eastAsia="en-US"/>
    </w:rPr>
  </w:style>
  <w:style w:type="paragraph" w:styleId="926" w:customStyle="1">
    <w:name w:val="标题 21"/>
    <w:basedOn w:val="726"/>
    <w:next w:val="726"/>
    <w:link w:val="1210"/>
    <w:uiPriority w:val="0"/>
    <w:qFormat/>
    <w:pPr>
      <w:keepLines/>
      <w:keepNext/>
      <w:spacing w:before="260" w:after="260" w:line="413" w:lineRule="auto"/>
      <w:outlineLvl w:val="1"/>
    </w:pPr>
    <w:rPr>
      <w:rFonts w:ascii="Arial" w:hAnsi="Arial" w:eastAsia="黑体"/>
      <w:b/>
      <w:sz w:val="32"/>
      <w:szCs w:val="20"/>
      <w:lang w:eastAsia="en-US"/>
    </w:rPr>
  </w:style>
  <w:style w:type="paragraph" w:styleId="927" w:customStyle="1">
    <w:name w:val="标题 31"/>
    <w:basedOn w:val="726"/>
    <w:next w:val="726"/>
    <w:link w:val="1144"/>
    <w:uiPriority w:val="0"/>
    <w:qFormat/>
    <w:pPr>
      <w:keepLines/>
      <w:keepNext/>
      <w:spacing w:before="260" w:after="260" w:line="413" w:lineRule="auto"/>
      <w:outlineLvl w:val="2"/>
    </w:pPr>
    <w:rPr>
      <w:rFonts w:ascii="Times New Roman" w:hAnsi="Times New Roman"/>
      <w:b/>
      <w:sz w:val="32"/>
      <w:szCs w:val="20"/>
      <w:lang w:eastAsia="en-US"/>
    </w:rPr>
  </w:style>
  <w:style w:type="paragraph" w:styleId="928" w:customStyle="1">
    <w:name w:val="标题 41"/>
    <w:basedOn w:val="726"/>
    <w:next w:val="726"/>
    <w:link w:val="120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29" w:customStyle="1">
    <w:name w:val="标题 51"/>
    <w:basedOn w:val="726"/>
    <w:next w:val="72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30" w:customStyle="1">
    <w:name w:val="标题 61"/>
    <w:basedOn w:val="726"/>
    <w:next w:val="72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31" w:customStyle="1">
    <w:name w:val="标题 71"/>
    <w:basedOn w:val="726"/>
    <w:next w:val="72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32" w:customStyle="1">
    <w:name w:val="标题 81"/>
    <w:basedOn w:val="726"/>
    <w:next w:val="72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33" w:customStyle="1">
    <w:name w:val="标题 91"/>
    <w:basedOn w:val="726"/>
    <w:next w:val="726"/>
    <w:uiPriority w:val="0"/>
    <w:qFormat/>
    <w:pPr>
      <w:jc w:val="center"/>
      <w:keepNext/>
      <w:spacing w:line="600" w:lineRule="exact"/>
      <w:outlineLvl w:val="8"/>
    </w:pPr>
    <w:rPr>
      <w:rFonts w:ascii="仿宋_GB2312" w:eastAsia="仿宋_GB2312"/>
      <w:sz w:val="32"/>
    </w:rPr>
  </w:style>
  <w:style w:type="character" w:styleId="934" w:customStyle="1">
    <w:name w:val="默认段落字体1"/>
    <w:uiPriority w:val="1"/>
    <w:unhideWhenUsed/>
    <w:qFormat/>
  </w:style>
  <w:style w:type="table" w:styleId="935" w:customStyle="1">
    <w:name w:val="普通表格1"/>
    <w:uiPriority w:val="0"/>
    <w:semiHidden/>
    <w:qFormat/>
    <w:tblPr>
      <w:tblCellMar>
        <w:left w:w="0" w:type="dxa"/>
        <w:top w:w="0" w:type="dxa"/>
        <w:right w:w="0" w:type="dxa"/>
        <w:bottom w:w="0" w:type="dxa"/>
      </w:tblCellMar>
    </w:tblPr>
  </w:style>
  <w:style w:type="character" w:styleId="936" w:customStyle="1">
    <w:name w:val="脚注引用1"/>
    <w:uiPriority w:val="0"/>
    <w:qFormat/>
    <w:rPr>
      <w:vertAlign w:val="superscript"/>
    </w:rPr>
  </w:style>
  <w:style w:type="character" w:styleId="937" w:customStyle="1">
    <w:name w:val="超链接1"/>
    <w:uiPriority w:val="99"/>
    <w:qFormat/>
    <w:rPr>
      <w:color w:val="0000ff"/>
      <w:u w:val="single"/>
    </w:rPr>
  </w:style>
  <w:style w:type="character" w:styleId="938" w:customStyle="1">
    <w:name w:val="页码1"/>
    <w:basedOn w:val="934"/>
    <w:uiPriority w:val="0"/>
    <w:qFormat/>
  </w:style>
  <w:style w:type="character" w:styleId="939" w:customStyle="1">
    <w:name w:val="尾注引用1"/>
    <w:uiPriority w:val="0"/>
    <w:qFormat/>
    <w:rPr>
      <w:vertAlign w:val="superscript"/>
    </w:rPr>
  </w:style>
  <w:style w:type="character" w:styleId="940" w:customStyle="1">
    <w:name w:val="批注引用1"/>
    <w:uiPriority w:val="99"/>
    <w:qFormat/>
    <w:rPr>
      <w:sz w:val="21"/>
    </w:rPr>
  </w:style>
  <w:style w:type="character" w:styleId="941" w:customStyle="1">
    <w:name w:val="访问过的超链接1"/>
    <w:uiPriority w:val="0"/>
    <w:qFormat/>
    <w:rPr>
      <w:color w:val="800080"/>
      <w:u w:val="single"/>
    </w:rPr>
  </w:style>
  <w:style w:type="character" w:styleId="942" w:customStyle="1">
    <w:name w:val="要点1"/>
    <w:uiPriority w:val="0"/>
    <w:qFormat/>
    <w:rPr>
      <w:b/>
    </w:rPr>
  </w:style>
  <w:style w:type="character" w:styleId="943" w:customStyle="1">
    <w:name w:val="强调1"/>
    <w:uiPriority w:val="0"/>
    <w:qFormat/>
    <w:rPr>
      <w:color w:val="cc0033"/>
    </w:rPr>
  </w:style>
  <w:style w:type="paragraph" w:styleId="944" w:customStyle="1">
    <w:name w:val="正文（标记）"/>
    <w:basedOn w:val="726"/>
    <w:link w:val="1202"/>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45" w:customStyle="1">
    <w:name w:val="Char Char2"/>
    <w:uiPriority w:val="0"/>
    <w:qFormat/>
    <w:rPr>
      <w:sz w:val="18"/>
      <w:szCs w:val="18"/>
    </w:rPr>
  </w:style>
  <w:style w:type="paragraph" w:styleId="946" w:customStyle="1">
    <w:name w:val="页眉1"/>
    <w:basedOn w:val="726"/>
    <w:uiPriority w:val="0"/>
    <w:qFormat/>
    <w:pPr>
      <w:jc w:val="center"/>
      <w:tabs>
        <w:tab w:val="center" w:pos="4153" w:leader="none"/>
        <w:tab w:val="right" w:pos="8306" w:leader="none"/>
      </w:tabs>
      <w:pBdr>
        <w:bottom w:val="single" w:color="000000" w:sz="6" w:space="1"/>
      </w:pBdr>
    </w:pPr>
    <w:rPr>
      <w:sz w:val="18"/>
      <w:szCs w:val="18"/>
    </w:rPr>
  </w:style>
  <w:style w:type="character" w:styleId="947" w:customStyle="1">
    <w:name w:val="maywed421"/>
    <w:uiPriority w:val="0"/>
    <w:qFormat/>
    <w:rPr>
      <w:color w:val="366fb6"/>
      <w:u w:val="none"/>
    </w:rPr>
  </w:style>
  <w:style w:type="paragraph" w:styleId="948" w:customStyle="1">
    <w:name w:val="正文文本1"/>
    <w:basedOn w:val="726"/>
    <w:uiPriority w:val="0"/>
    <w:qFormat/>
    <w:pPr>
      <w:spacing w:line="60" w:lineRule="auto"/>
    </w:pPr>
    <w:rPr>
      <w:rFonts w:ascii="仿宋_GB2312" w:eastAsia="仿宋_GB2312"/>
      <w:sz w:val="32"/>
    </w:rPr>
  </w:style>
  <w:style w:type="paragraph" w:styleId="949" w:customStyle="1">
    <w:name w:val="批注框文本1"/>
    <w:basedOn w:val="726"/>
    <w:uiPriority w:val="0"/>
    <w:qFormat/>
    <w:rPr>
      <w:sz w:val="18"/>
      <w:szCs w:val="20"/>
    </w:rPr>
  </w:style>
  <w:style w:type="paragraph" w:styleId="95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95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952" w:customStyle="1">
    <w:name w:val="Comment Text Char"/>
    <w:uiPriority w:val="0"/>
    <w:qFormat/>
    <w:rPr>
      <w:rFonts w:cs="Times New Roman"/>
      <w:sz w:val="21"/>
      <w:szCs w:val="21"/>
      <w:lang w:bidi="ar-SA"/>
    </w:rPr>
  </w:style>
  <w:style w:type="character" w:styleId="953" w:customStyle="1">
    <w:name w:val="Footer Char"/>
    <w:uiPriority w:val="0"/>
    <w:qFormat/>
    <w:rPr>
      <w:rFonts w:eastAsia="宋体"/>
      <w:sz w:val="18"/>
      <w:lang w:val="en-US" w:eastAsia="zh-CN"/>
    </w:rPr>
  </w:style>
  <w:style w:type="character" w:styleId="954" w:customStyle="1">
    <w:name w:val="ca-41"/>
    <w:uiPriority w:val="0"/>
    <w:qFormat/>
    <w:rPr>
      <w:rFonts w:ascii="宋体" w:eastAsia="宋体"/>
      <w:b/>
      <w:bCs/>
      <w:color w:val="000000"/>
      <w:spacing w:val="-20"/>
      <w:sz w:val="21"/>
      <w:szCs w:val="21"/>
    </w:rPr>
  </w:style>
  <w:style w:type="character" w:styleId="955" w:customStyle="1">
    <w:name w:val="ca-1"/>
    <w:basedOn w:val="934"/>
    <w:uiPriority w:val="0"/>
    <w:qFormat/>
  </w:style>
  <w:style w:type="paragraph" w:styleId="956" w:customStyle="1">
    <w:name w:val="正文文本缩进 31"/>
    <w:basedOn w:val="726"/>
    <w:uiPriority w:val="0"/>
    <w:qFormat/>
    <w:pPr>
      <w:ind w:firstLine="213"/>
    </w:pPr>
    <w:rPr>
      <w:rFonts w:ascii="仿宋_GB2312" w:eastAsia="仿宋_GB2312"/>
      <w:sz w:val="30"/>
    </w:rPr>
  </w:style>
  <w:style w:type="character" w:styleId="957" w:customStyle="1">
    <w:name w:val="Plain Text Char"/>
    <w:uiPriority w:val="0"/>
    <w:qFormat/>
    <w:rPr>
      <w:rFonts w:ascii="宋体" w:eastAsia="宋体"/>
      <w:sz w:val="21"/>
      <w:lang w:val="en-US" w:eastAsia="zh-CN"/>
    </w:rPr>
  </w:style>
  <w:style w:type="character" w:styleId="958" w:customStyle="1">
    <w:name w:val="Header Char"/>
    <w:uiPriority w:val="0"/>
    <w:qFormat/>
    <w:rPr>
      <w:rFonts w:eastAsia="宋体"/>
      <w:sz w:val="18"/>
      <w:lang w:val="en-US" w:eastAsia="zh-CN"/>
    </w:rPr>
  </w:style>
  <w:style w:type="character" w:styleId="959" w:customStyle="1">
    <w:name w:val="marklong"/>
    <w:basedOn w:val="934"/>
    <w:uiPriority w:val="0"/>
    <w:qFormat/>
  </w:style>
  <w:style w:type="character" w:styleId="960" w:customStyle="1">
    <w:name w:val="普通文字1 Char"/>
    <w:uiPriority w:val="0"/>
    <w:qFormat/>
    <w:rPr>
      <w:rFonts w:ascii="宋体" w:eastAsia="宋体" w:cs="Courier New"/>
      <w:sz w:val="21"/>
      <w:szCs w:val="21"/>
      <w:lang w:val="en-US" w:eastAsia="zh-CN" w:bidi="ar-SA"/>
    </w:rPr>
  </w:style>
  <w:style w:type="character" w:styleId="961" w:customStyle="1">
    <w:name w:val="ca-21"/>
    <w:uiPriority w:val="0"/>
    <w:qFormat/>
    <w:rPr>
      <w:rFonts w:ascii="宋体" w:eastAsia="宋体"/>
      <w:sz w:val="21"/>
    </w:rPr>
  </w:style>
  <w:style w:type="paragraph" w:styleId="962" w:customStyle="1">
    <w:name w:val="正文（缩进）"/>
    <w:basedOn w:val="726"/>
    <w:uiPriority w:val="0"/>
    <w:qFormat/>
    <w:pPr>
      <w:ind w:firstLine="200"/>
      <w:spacing w:before="50" w:after="50" w:line="360" w:lineRule="auto"/>
    </w:pPr>
    <w:rPr>
      <w:sz w:val="24"/>
    </w:rPr>
  </w:style>
  <w:style w:type="paragraph" w:styleId="963" w:customStyle="1">
    <w:name w:val="正文文本 31"/>
    <w:basedOn w:val="726"/>
    <w:uiPriority w:val="0"/>
    <w:qFormat/>
    <w:rPr>
      <w:color w:val="000000"/>
    </w:rPr>
  </w:style>
  <w:style w:type="character" w:styleId="964" w:customStyle="1">
    <w:name w:val="Heading 3 Char"/>
    <w:uiPriority w:val="0"/>
    <w:qFormat/>
    <w:rPr>
      <w:rFonts w:cs="Times New Roman"/>
      <w:b/>
      <w:bCs/>
      <w:sz w:val="32"/>
      <w:szCs w:val="32"/>
      <w:lang w:bidi="ar-SA"/>
    </w:rPr>
  </w:style>
  <w:style w:type="character" w:styleId="965" w:customStyle="1">
    <w:name w:val="z12 style23"/>
    <w:basedOn w:val="934"/>
    <w:uiPriority w:val="0"/>
    <w:qFormat/>
  </w:style>
  <w:style w:type="paragraph" w:styleId="966" w:customStyle="1">
    <w:name w:val="Indent Normal"/>
    <w:basedOn w:val="726"/>
    <w:uiPriority w:val="0"/>
    <w:qFormat/>
    <w:pPr>
      <w:ind w:firstLine="150"/>
    </w:pPr>
    <w:rPr>
      <w:sz w:val="24"/>
      <w:szCs w:val="20"/>
      <w:lang w:eastAsia="en-US"/>
    </w:rPr>
  </w:style>
  <w:style w:type="character" w:styleId="967" w:customStyle="1">
    <w:name w:val="Char Char21"/>
    <w:uiPriority w:val="0"/>
    <w:qFormat/>
    <w:rPr>
      <w:sz w:val="18"/>
      <w:szCs w:val="18"/>
    </w:rPr>
  </w:style>
  <w:style w:type="character" w:styleId="968" w:customStyle="1">
    <w:name w:val="ca-31"/>
    <w:uiPriority w:val="0"/>
    <w:qFormat/>
    <w:rPr>
      <w:rFonts w:ascii="宋体" w:eastAsia="宋体"/>
      <w:color w:val="000000"/>
      <w:sz w:val="21"/>
      <w:szCs w:val="21"/>
    </w:rPr>
  </w:style>
  <w:style w:type="paragraph" w:styleId="969" w:customStyle="1">
    <w:name w:val="纯文本11"/>
    <w:basedOn w:val="726"/>
    <w:link w:val="1257"/>
    <w:uiPriority w:val="0"/>
    <w:qFormat/>
    <w:rPr>
      <w:rFonts w:ascii="宋体"/>
      <w:szCs w:val="21"/>
    </w:rPr>
  </w:style>
  <w:style w:type="character" w:styleId="970" w:customStyle="1">
    <w:name w:val="apple-converted-space"/>
    <w:basedOn w:val="934"/>
    <w:uiPriority w:val="0"/>
    <w:qFormat/>
  </w:style>
  <w:style w:type="character" w:styleId="971" w:customStyle="1">
    <w:name w:val="Char Char1"/>
    <w:uiPriority w:val="0"/>
    <w:qFormat/>
    <w:rPr>
      <w:rFonts w:ascii="宋体" w:eastAsia="宋体"/>
      <w:sz w:val="21"/>
      <w:lang w:val="en-US" w:eastAsia="zh-CN"/>
    </w:rPr>
  </w:style>
  <w:style w:type="character" w:styleId="972" w:customStyle="1">
    <w:name w:val="font21"/>
    <w:uiPriority w:val="0"/>
    <w:qFormat/>
    <w:rPr>
      <w:rFonts w:ascii="Times New Roman" w:hAnsi="Times New Roman"/>
      <w:color w:val="000000"/>
      <w:sz w:val="20"/>
      <w:u w:val="none"/>
    </w:rPr>
  </w:style>
  <w:style w:type="character" w:styleId="973" w:customStyle="1">
    <w:name w:val="ca-01"/>
    <w:uiPriority w:val="0"/>
    <w:qFormat/>
    <w:rPr>
      <w:rFonts w:ascii="宋体" w:eastAsia="宋体"/>
      <w:b/>
      <w:bCs/>
      <w:spacing w:val="-20"/>
      <w:sz w:val="24"/>
      <w:szCs w:val="24"/>
    </w:rPr>
  </w:style>
  <w:style w:type="paragraph" w:styleId="974" w:customStyle="1">
    <w:name w:val="日期1"/>
    <w:basedOn w:val="726"/>
    <w:next w:val="726"/>
    <w:uiPriority w:val="0"/>
    <w:qFormat/>
    <w:pPr>
      <w:ind w:left="2500"/>
    </w:pPr>
  </w:style>
  <w:style w:type="character" w:styleId="975" w:customStyle="1">
    <w:name w:val="Char Char23"/>
    <w:uiPriority w:val="0"/>
    <w:qFormat/>
    <w:rPr>
      <w:sz w:val="24"/>
      <w:szCs w:val="21"/>
      <w:lang w:bidi="ar-SA"/>
    </w:rPr>
  </w:style>
  <w:style w:type="character" w:styleId="976" w:customStyle="1">
    <w:name w:val="Char Char"/>
    <w:uiPriority w:val="0"/>
    <w:qFormat/>
    <w:rPr>
      <w:rFonts w:eastAsia="宋体"/>
      <w:sz w:val="18"/>
      <w:lang w:val="en-US" w:eastAsia="zh-CN"/>
    </w:rPr>
  </w:style>
  <w:style w:type="character" w:styleId="977" w:customStyle="1">
    <w:name w:val="Char Char3"/>
    <w:uiPriority w:val="0"/>
    <w:qFormat/>
    <w:rPr>
      <w:rFonts w:ascii="宋体" w:eastAsia="宋体"/>
      <w:sz w:val="18"/>
      <w:szCs w:val="18"/>
      <w:lang w:val="en-US" w:eastAsia="zh-CN" w:bidi="ar-SA"/>
    </w:rPr>
  </w:style>
  <w:style w:type="paragraph" w:styleId="97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979" w:customStyle="1">
    <w:name w:val="Heading 4 Char"/>
    <w:uiPriority w:val="0"/>
    <w:qFormat/>
    <w:rPr>
      <w:rFonts w:ascii="Cambria" w:hAnsi="Cambria" w:eastAsia="宋体" w:cs="Cambria"/>
      <w:b/>
      <w:bCs/>
      <w:sz w:val="28"/>
      <w:szCs w:val="28"/>
      <w:lang w:bidi="ar-SA"/>
    </w:rPr>
  </w:style>
  <w:style w:type="character" w:styleId="980" w:customStyle="1">
    <w:name w:val="Header Char1"/>
    <w:uiPriority w:val="0"/>
    <w:qFormat/>
    <w:rPr>
      <w:rFonts w:cs="Times New Roman"/>
      <w:sz w:val="18"/>
      <w:szCs w:val="18"/>
      <w:lang w:bidi="ar-SA"/>
    </w:rPr>
  </w:style>
  <w:style w:type="character" w:styleId="981" w:customStyle="1">
    <w:name w:val="Footer Char1"/>
    <w:uiPriority w:val="0"/>
    <w:qFormat/>
    <w:rPr>
      <w:rFonts w:cs="Times New Roman"/>
      <w:sz w:val="18"/>
      <w:szCs w:val="18"/>
      <w:lang w:bidi="ar-SA"/>
    </w:rPr>
  </w:style>
  <w:style w:type="paragraph" w:styleId="982" w:customStyle="1">
    <w:name w:val="正文文本缩进1"/>
    <w:basedOn w:val="726"/>
    <w:uiPriority w:val="0"/>
    <w:qFormat/>
    <w:pPr>
      <w:ind w:firstLine="225"/>
    </w:pPr>
    <w:rPr>
      <w:rFonts w:ascii="仿宋_GB2312" w:eastAsia="仿宋_GB2312"/>
      <w:sz w:val="32"/>
    </w:rPr>
  </w:style>
  <w:style w:type="character" w:styleId="983" w:customStyle="1">
    <w:name w:val="wj1"/>
    <w:uiPriority w:val="0"/>
    <w:qFormat/>
    <w:rPr>
      <w:color w:val="000000"/>
      <w:sz w:val="18"/>
      <w:szCs w:val="18"/>
      <w:u w:val="none"/>
    </w:rPr>
  </w:style>
  <w:style w:type="paragraph" w:styleId="984" w:customStyle="1">
    <w:name w:val="文档结构图1"/>
    <w:basedOn w:val="726"/>
    <w:uiPriority w:val="0"/>
    <w:qFormat/>
    <w:pPr>
      <w:shd w:val="clear" w:color="auto" w:fill="000080"/>
    </w:pPr>
  </w:style>
  <w:style w:type="character" w:styleId="985" w:customStyle="1">
    <w:name w:val="ca-11"/>
    <w:uiPriority w:val="0"/>
    <w:qFormat/>
    <w:rPr>
      <w:rFonts w:ascii="宋体" w:eastAsia="宋体"/>
      <w:b/>
      <w:bCs/>
      <w:color w:val="000000"/>
      <w:spacing w:val="-20"/>
      <w:sz w:val="28"/>
      <w:szCs w:val="28"/>
    </w:rPr>
  </w:style>
  <w:style w:type="paragraph" w:styleId="98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987" w:customStyle="1">
    <w:name w:val="Plain Text Char1"/>
    <w:uiPriority w:val="0"/>
    <w:qFormat/>
    <w:rPr>
      <w:rFonts w:ascii="宋体" w:eastAsia="宋体"/>
      <w:sz w:val="21"/>
      <w:szCs w:val="21"/>
      <w:lang w:val="en-US" w:eastAsia="zh-CN" w:bidi="ar-SA"/>
    </w:rPr>
  </w:style>
  <w:style w:type="character" w:styleId="988" w:customStyle="1">
    <w:name w:val="段落 Char"/>
    <w:uiPriority w:val="0"/>
    <w:qFormat/>
    <w:rPr>
      <w:rFonts w:ascii="仿宋_GB2312" w:eastAsia="仿宋_GB2312"/>
      <w:sz w:val="24"/>
      <w:szCs w:val="24"/>
      <w:lang w:val="en-US" w:eastAsia="zh-CN" w:bidi="ar-SA"/>
    </w:rPr>
  </w:style>
  <w:style w:type="character" w:styleId="989" w:customStyle="1">
    <w:name w:val="Heading 2 Char"/>
    <w:uiPriority w:val="0"/>
    <w:qFormat/>
    <w:rPr>
      <w:rFonts w:ascii="Arial" w:hAnsi="Arial" w:eastAsia="黑体"/>
      <w:b/>
      <w:bCs/>
      <w:sz w:val="32"/>
      <w:szCs w:val="32"/>
      <w:lang w:val="en-US" w:eastAsia="zh-CN" w:bidi="ar-SA"/>
    </w:rPr>
  </w:style>
  <w:style w:type="paragraph" w:styleId="99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991" w:customStyle="1">
    <w:name w:val="正文文本缩进 21"/>
    <w:basedOn w:val="726"/>
    <w:uiPriority w:val="0"/>
    <w:qFormat/>
    <w:pPr>
      <w:ind w:firstLine="225"/>
      <w:jc w:val="left"/>
      <w:spacing w:line="540" w:lineRule="exact"/>
    </w:pPr>
    <w:rPr>
      <w:rFonts w:ascii="仿宋_GB2312" w:eastAsia="仿宋_GB2312"/>
      <w:sz w:val="32"/>
    </w:rPr>
  </w:style>
  <w:style w:type="character" w:styleId="992" w:customStyle="1">
    <w:name w:val="Char Char31"/>
    <w:uiPriority w:val="0"/>
    <w:qFormat/>
    <w:rPr>
      <w:rFonts w:ascii="Arial" w:hAnsi="Arial" w:eastAsia="黑体" w:cs="Times New Roman"/>
      <w:b/>
      <w:bCs/>
      <w:sz w:val="32"/>
      <w:szCs w:val="32"/>
      <w:lang w:val="en-US" w:eastAsia="zh-CN" w:bidi="ar-SA"/>
    </w:rPr>
  </w:style>
  <w:style w:type="paragraph" w:styleId="993" w:customStyle="1">
    <w:name w:val="正文（黑体）"/>
    <w:basedOn w:val="726"/>
    <w:next w:val="726"/>
    <w:uiPriority w:val="0"/>
    <w:qFormat/>
    <w:pPr>
      <w:ind w:firstLine="200"/>
      <w:spacing w:before="50" w:after="50" w:line="360" w:lineRule="auto"/>
    </w:pPr>
    <w:rPr>
      <w:rFonts w:ascii="黑体" w:eastAsia="黑体"/>
      <w:color w:val="000080"/>
      <w:sz w:val="24"/>
    </w:rPr>
  </w:style>
  <w:style w:type="paragraph" w:styleId="994" w:customStyle="1">
    <w:name w:val="正文文本 21"/>
    <w:basedOn w:val="726"/>
    <w:uiPriority w:val="0"/>
    <w:qFormat/>
    <w:pPr>
      <w:spacing w:line="560" w:lineRule="exact"/>
    </w:pPr>
    <w:rPr>
      <w:rFonts w:ascii="仿宋_GB2312" w:eastAsia="仿宋_GB2312"/>
      <w:sz w:val="28"/>
      <w:szCs w:val="30"/>
    </w:rPr>
  </w:style>
  <w:style w:type="paragraph" w:styleId="995" w:customStyle="1">
    <w:name w:val="批注主题1"/>
    <w:basedOn w:val="996"/>
    <w:next w:val="996"/>
    <w:uiPriority w:val="0"/>
    <w:qFormat/>
    <w:rPr>
      <w:b/>
    </w:rPr>
  </w:style>
  <w:style w:type="paragraph" w:styleId="996" w:customStyle="1">
    <w:name w:val="批注文字1"/>
    <w:basedOn w:val="726"/>
    <w:link w:val="1214"/>
    <w:uiPriority w:val="0"/>
    <w:qFormat/>
    <w:pPr>
      <w:jc w:val="left"/>
    </w:pPr>
    <w:rPr>
      <w:szCs w:val="20"/>
      <w:lang w:eastAsia="en-US"/>
    </w:rPr>
  </w:style>
  <w:style w:type="paragraph" w:styleId="997" w:customStyle="1">
    <w:name w:val="页脚1"/>
    <w:basedOn w:val="726"/>
    <w:uiPriority w:val="0"/>
    <w:qFormat/>
    <w:pPr>
      <w:jc w:val="left"/>
      <w:tabs>
        <w:tab w:val="center" w:pos="4153" w:leader="none"/>
        <w:tab w:val="right" w:pos="8306" w:leader="none"/>
      </w:tabs>
    </w:pPr>
    <w:rPr>
      <w:sz w:val="18"/>
      <w:szCs w:val="18"/>
    </w:rPr>
  </w:style>
  <w:style w:type="character" w:styleId="998" w:customStyle="1">
    <w:name w:val="ca-51"/>
    <w:uiPriority w:val="0"/>
    <w:qFormat/>
    <w:rPr>
      <w:rFonts w:ascii="楷体_GB2312" w:eastAsia="楷体_GB2312"/>
      <w:b/>
      <w:bCs/>
      <w:spacing w:val="-20"/>
      <w:sz w:val="24"/>
      <w:szCs w:val="24"/>
    </w:rPr>
  </w:style>
  <w:style w:type="paragraph" w:styleId="999" w:customStyle="1">
    <w:name w:val="加点正文缩进"/>
    <w:basedOn w:val="726"/>
    <w:uiPriority w:val="0"/>
    <w:qFormat/>
    <w:pPr>
      <w:ind w:left="962" w:hanging="480"/>
      <w:spacing w:line="300" w:lineRule="auto"/>
      <w:tabs>
        <w:tab w:val="left" w:pos="840" w:leader="none"/>
      </w:tabs>
    </w:pPr>
    <w:rPr>
      <w:sz w:val="24"/>
    </w:rPr>
  </w:style>
  <w:style w:type="paragraph" w:styleId="1000" w:customStyle="1">
    <w:name w:val="默认段落字体 Para Char Char Char Char Char Char Char Char Char Char Char Char Char Char"/>
    <w:basedOn w:val="984"/>
    <w:uiPriority w:val="0"/>
    <w:qFormat/>
    <w:rPr>
      <w:rFonts w:ascii="Tahoma" w:hAnsi="Tahoma"/>
      <w:sz w:val="24"/>
    </w:rPr>
  </w:style>
  <w:style w:type="paragraph" w:styleId="1001">
    <w:name w:val="List Paragraph"/>
    <w:basedOn w:val="726"/>
    <w:uiPriority w:val="0"/>
    <w:qFormat/>
    <w:pPr>
      <w:ind w:firstLine="200"/>
    </w:pPr>
  </w:style>
  <w:style w:type="paragraph" w:styleId="1002" w:customStyle="1">
    <w:name w:val="序号"/>
    <w:next w:val="726"/>
    <w:uiPriority w:val="0"/>
    <w:qFormat/>
    <w:pPr>
      <w:jc w:val="center"/>
    </w:pPr>
    <w:rPr>
      <w:rFonts w:ascii="Times New Roman" w:hAnsi="Times New Roman" w:eastAsia="仿宋_GB2312" w:cs="Times New Roman"/>
      <w:bCs/>
      <w:sz w:val="21"/>
      <w:szCs w:val="44"/>
      <w:lang w:val="en-US" w:eastAsia="zh-CN" w:bidi="ar-SA"/>
    </w:rPr>
  </w:style>
  <w:style w:type="paragraph" w:styleId="1003" w:customStyle="1">
    <w:name w:val="Char"/>
    <w:basedOn w:val="726"/>
    <w:uiPriority w:val="0"/>
    <w:qFormat/>
    <w:pPr>
      <w:tabs>
        <w:tab w:val="left" w:pos="360" w:leader="none"/>
      </w:tabs>
    </w:pPr>
    <w:rPr>
      <w:rFonts w:ascii="仿宋_GB2312" w:eastAsia="仿宋_GB2312"/>
      <w:b/>
      <w:sz w:val="24"/>
    </w:rPr>
  </w:style>
  <w:style w:type="paragraph" w:styleId="1004" w:customStyle="1">
    <w:name w:val="xl35"/>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05" w:customStyle="1">
    <w:name w:val="xl36"/>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06" w:customStyle="1">
    <w:name w:val="Char Char Char"/>
    <w:basedOn w:val="726"/>
    <w:uiPriority w:val="0"/>
    <w:qFormat/>
    <w:rPr>
      <w:rFonts w:ascii="Tahoma" w:hAnsi="Tahoma"/>
      <w:sz w:val="24"/>
      <w:szCs w:val="20"/>
    </w:rPr>
  </w:style>
  <w:style w:type="paragraph" w:styleId="1007" w:customStyle="1">
    <w:name w:val="正文文本首行缩进1"/>
    <w:basedOn w:val="948"/>
    <w:uiPriority w:val="0"/>
    <w:qFormat/>
    <w:pPr>
      <w:ind w:firstLine="100"/>
      <w:spacing w:after="120" w:line="240" w:lineRule="auto"/>
    </w:pPr>
    <w:rPr>
      <w:rFonts w:ascii="Times New Roman" w:hAnsi="Times New Roman" w:eastAsia="宋体"/>
      <w:sz w:val="21"/>
    </w:rPr>
  </w:style>
  <w:style w:type="paragraph" w:styleId="1008" w:customStyle="1">
    <w:name w:val="Char12"/>
    <w:basedOn w:val="726"/>
    <w:uiPriority w:val="0"/>
    <w:qFormat/>
    <w:pPr>
      <w:ind w:left="360" w:right="202" w:firstLine="360"/>
      <w:spacing w:line="480" w:lineRule="auto"/>
      <w:tabs>
        <w:tab w:val="left" w:pos="360" w:leader="none"/>
      </w:tabs>
    </w:pPr>
    <w:rPr>
      <w:sz w:val="24"/>
    </w:rPr>
  </w:style>
  <w:style w:type="paragraph" w:styleId="1009" w:customStyle="1">
    <w:name w:val="HTML 预设格式1"/>
    <w:basedOn w:val="7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10" w:customStyle="1">
    <w:name w:val="Char Char Char Char Char Char Char Char Char Char"/>
    <w:basedOn w:val="726"/>
    <w:uiPriority w:val="0"/>
    <w:qFormat/>
    <w:rPr>
      <w:rFonts w:ascii="Tahoma" w:hAnsi="Tahoma"/>
      <w:sz w:val="24"/>
      <w:szCs w:val="20"/>
    </w:rPr>
  </w:style>
  <w:style w:type="paragraph" w:styleId="1011" w:customStyle="1">
    <w:name w:val="正文段"/>
    <w:basedOn w:val="726"/>
    <w:uiPriority w:val="0"/>
    <w:qFormat/>
    <w:pPr>
      <w:ind w:firstLine="425"/>
      <w:spacing w:after="240" w:line="240" w:lineRule="atLeast"/>
      <w:widowControl/>
    </w:pPr>
    <w:rPr>
      <w:sz w:val="24"/>
      <w:szCs w:val="20"/>
    </w:rPr>
  </w:style>
  <w:style w:type="paragraph" w:styleId="1012" w:customStyle="1">
    <w:name w:val="段"/>
    <w:uiPriority w:val="0"/>
    <w:qFormat/>
    <w:pPr>
      <w:ind w:firstLine="200"/>
      <w:jc w:val="both"/>
    </w:pPr>
    <w:rPr>
      <w:rFonts w:ascii="宋体" w:hAnsi="Times New Roman" w:eastAsia="宋体" w:cs="Times New Roman"/>
      <w:sz w:val="21"/>
      <w:lang w:val="en-US" w:eastAsia="zh-CN" w:bidi="ar-SA"/>
    </w:rPr>
  </w:style>
  <w:style w:type="paragraph" w:styleId="1013" w:customStyle="1">
    <w:name w:val="普通(网站)1"/>
    <w:basedOn w:val="726"/>
    <w:uiPriority w:val="99"/>
    <w:qFormat/>
    <w:pPr>
      <w:jc w:val="left"/>
      <w:spacing w:before="100" w:beforeAutospacing="1" w:after="100" w:afterAutospacing="1"/>
      <w:widowControl/>
    </w:pPr>
    <w:rPr>
      <w:rFonts w:ascii="宋体"/>
      <w:sz w:val="24"/>
      <w:szCs w:val="20"/>
    </w:rPr>
  </w:style>
  <w:style w:type="paragraph" w:styleId="1014" w:customStyle="1">
    <w:name w:val="HTML 地址1"/>
    <w:basedOn w:val="726"/>
    <w:uiPriority w:val="0"/>
    <w:qFormat/>
    <w:rPr>
      <w:i/>
      <w:iCs/>
    </w:rPr>
  </w:style>
  <w:style w:type="paragraph" w:styleId="1015" w:customStyle="1">
    <w:name w:val="题注1"/>
    <w:basedOn w:val="726"/>
    <w:next w:val="726"/>
    <w:link w:val="1199"/>
    <w:uiPriority w:val="0"/>
    <w:qFormat/>
    <w:pPr>
      <w:spacing w:line="360" w:lineRule="auto"/>
      <w:tabs>
        <w:tab w:val="left" w:pos="0" w:leader="none"/>
      </w:tabs>
    </w:pPr>
    <w:rPr>
      <w:rFonts w:ascii="Arial" w:hAnsi="Arial" w:eastAsia="黑体"/>
      <w:sz w:val="20"/>
      <w:szCs w:val="20"/>
      <w:lang w:eastAsia="en-US"/>
    </w:rPr>
  </w:style>
  <w:style w:type="paragraph" w:styleId="1016" w:customStyle="1">
    <w:name w:val="列表编号1"/>
    <w:basedOn w:val="726"/>
    <w:uiPriority w:val="0"/>
    <w:qFormat/>
    <w:pPr>
      <w:spacing w:line="360" w:lineRule="auto"/>
      <w:tabs>
        <w:tab w:val="left" w:pos="0" w:leader="none"/>
        <w:tab w:val="left" w:pos="840" w:leader="none"/>
      </w:tabs>
    </w:pPr>
  </w:style>
  <w:style w:type="paragraph" w:styleId="1017" w:customStyle="1">
    <w:name w:val="列表项目符号 21"/>
    <w:basedOn w:val="726"/>
    <w:uiPriority w:val="0"/>
    <w:qFormat/>
    <w:pPr>
      <w:ind w:left="720" w:hanging="360"/>
      <w:spacing w:line="360" w:lineRule="auto"/>
      <w:tabs>
        <w:tab w:val="left" w:pos="720" w:leader="none"/>
      </w:tabs>
    </w:pPr>
    <w:rPr>
      <w:sz w:val="24"/>
    </w:rPr>
  </w:style>
  <w:style w:type="paragraph" w:styleId="1018" w:customStyle="1">
    <w:name w:val="列表项目符号1"/>
    <w:basedOn w:val="726"/>
    <w:uiPriority w:val="0"/>
    <w:qFormat/>
    <w:pPr>
      <w:ind w:left="962" w:hanging="480"/>
      <w:spacing w:line="360" w:lineRule="auto"/>
      <w:tabs>
        <w:tab w:val="left" w:pos="840" w:leader="none"/>
      </w:tabs>
    </w:pPr>
    <w:rPr>
      <w:sz w:val="24"/>
    </w:rPr>
  </w:style>
  <w:style w:type="paragraph" w:styleId="1019" w:customStyle="1">
    <w:name w:val="脚注文本1"/>
    <w:basedOn w:val="726"/>
    <w:uiPriority w:val="0"/>
    <w:qFormat/>
    <w:pPr>
      <w:jc w:val="left"/>
    </w:pPr>
    <w:rPr>
      <w:rFonts w:ascii="宋体"/>
      <w:bCs/>
      <w:sz w:val="18"/>
      <w:szCs w:val="18"/>
    </w:rPr>
  </w:style>
  <w:style w:type="paragraph" w:styleId="1020" w:customStyle="1">
    <w:name w:val="Char Char Char Char Char Char Char Char Char Char1"/>
    <w:basedOn w:val="726"/>
    <w:uiPriority w:val="0"/>
    <w:qFormat/>
    <w:rPr>
      <w:rFonts w:ascii="Tahoma" w:hAnsi="Tahoma" w:cs="Tahoma"/>
      <w:sz w:val="24"/>
    </w:rPr>
  </w:style>
  <w:style w:type="paragraph" w:styleId="1021" w:customStyle="1">
    <w:name w:val="xl34"/>
    <w:basedOn w:val="726"/>
    <w:uiPriority w:val="0"/>
    <w:qFormat/>
    <w:pPr>
      <w:jc w:val="center"/>
      <w:spacing w:before="100" w:beforeAutospacing="1" w:after="100" w:afterAutospacing="1"/>
      <w:widowControl/>
    </w:pPr>
    <w:rPr>
      <w:rFonts w:ascii="Arial Unicode MS" w:hAnsi="Arial Unicode MS" w:eastAsia="Arial Unicode MS"/>
      <w:sz w:val="24"/>
    </w:rPr>
  </w:style>
  <w:style w:type="paragraph" w:styleId="1022" w:customStyle="1">
    <w:name w:val="前言、引言标题"/>
    <w:next w:val="72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23" w:customStyle="1">
    <w:name w:val="Char Char Char Char Char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24" w:customStyle="1">
    <w:name w:val="pa-0"/>
    <w:basedOn w:val="726"/>
    <w:uiPriority w:val="0"/>
    <w:qFormat/>
    <w:pPr>
      <w:ind w:firstLine="480"/>
      <w:spacing w:line="360" w:lineRule="atLeast"/>
      <w:widowControl/>
    </w:pPr>
    <w:rPr>
      <w:rFonts w:ascii="宋体" w:cs="宋体"/>
      <w:sz w:val="24"/>
    </w:rPr>
  </w:style>
  <w:style w:type="paragraph" w:styleId="1025" w:customStyle="1">
    <w:name w:val="Char111"/>
    <w:basedOn w:val="726"/>
    <w:uiPriority w:val="0"/>
    <w:qFormat/>
    <w:pPr>
      <w:jc w:val="left"/>
      <w:spacing w:after="160" w:line="240" w:lineRule="exact"/>
      <w:widowControl/>
    </w:pPr>
    <w:rPr>
      <w:rFonts w:ascii="Verdana" w:hAnsi="Verdana"/>
      <w:sz w:val="20"/>
      <w:szCs w:val="20"/>
      <w:lang w:eastAsia="en-US"/>
    </w:rPr>
  </w:style>
  <w:style w:type="paragraph" w:styleId="1026" w:customStyle="1">
    <w:name w:val="三级条标题"/>
    <w:basedOn w:val="1027"/>
    <w:next w:val="1012"/>
    <w:uiPriority w:val="0"/>
    <w:qFormat/>
    <w:pPr>
      <w:ind w:left="1050"/>
      <w:outlineLvl w:val="4"/>
    </w:pPr>
  </w:style>
  <w:style w:type="paragraph" w:styleId="1027" w:customStyle="1">
    <w:name w:val="二级条标题"/>
    <w:basedOn w:val="1028"/>
    <w:next w:val="1012"/>
    <w:uiPriority w:val="0"/>
    <w:qFormat/>
    <w:pPr>
      <w:ind w:left="360"/>
      <w:outlineLvl w:val="3"/>
    </w:pPr>
  </w:style>
  <w:style w:type="paragraph" w:styleId="1028" w:customStyle="1">
    <w:name w:val="一级条标题"/>
    <w:next w:val="1012"/>
    <w:uiPriority w:val="0"/>
    <w:qFormat/>
    <w:pPr>
      <w:outlineLvl w:val="2"/>
    </w:pPr>
    <w:rPr>
      <w:rFonts w:ascii="Times New Roman" w:hAnsi="Times New Roman" w:eastAsia="黑体" w:cs="Times New Roman"/>
      <w:sz w:val="21"/>
      <w:lang w:val="en-US" w:eastAsia="zh-CN" w:bidi="ar-SA"/>
    </w:rPr>
  </w:style>
  <w:style w:type="paragraph" w:styleId="1029" w:customStyle="1">
    <w:name w:val="FA正文+标号"/>
    <w:basedOn w:val="72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30" w:customStyle="1">
    <w:name w:val="表文1"/>
    <w:basedOn w:val="726"/>
    <w:uiPriority w:val="0"/>
    <w:qFormat/>
    <w:pPr>
      <w:ind w:firstLine="196"/>
      <w:spacing w:line="360" w:lineRule="auto"/>
      <w:widowControl/>
    </w:pPr>
    <w:rPr>
      <w:rFonts w:ascii="宋体"/>
      <w:sz w:val="24"/>
    </w:rPr>
  </w:style>
  <w:style w:type="paragraph" w:styleId="1031" w:customStyle="1">
    <w:name w:val="尾注文本1"/>
    <w:basedOn w:val="726"/>
    <w:uiPriority w:val="0"/>
    <w:qFormat/>
    <w:pPr>
      <w:jc w:val="left"/>
      <w:widowControl/>
    </w:pPr>
    <w:rPr>
      <w:rFonts w:ascii="宋体"/>
      <w:bCs/>
      <w:szCs w:val="21"/>
    </w:rPr>
  </w:style>
  <w:style w:type="paragraph" w:styleId="1032" w:customStyle="1">
    <w:name w:val="表内容"/>
    <w:basedOn w:val="1033"/>
    <w:uiPriority w:val="0"/>
    <w:qFormat/>
    <w:pPr>
      <w:ind w:left="0" w:firstLine="0"/>
      <w:spacing w:line="320" w:lineRule="exact"/>
    </w:pPr>
    <w:rPr>
      <w:sz w:val="20"/>
    </w:rPr>
  </w:style>
  <w:style w:type="paragraph" w:styleId="1033" w:customStyle="1">
    <w:name w:val="正文1"/>
    <w:basedOn w:val="726"/>
    <w:next w:val="1034"/>
    <w:uiPriority w:val="0"/>
    <w:qFormat/>
    <w:pPr>
      <w:ind w:left="357" w:firstLine="420"/>
      <w:jc w:val="left"/>
      <w:spacing w:line="360" w:lineRule="auto"/>
      <w:widowControl/>
    </w:pPr>
    <w:rPr>
      <w:rFonts w:cs="Arial"/>
      <w:szCs w:val="20"/>
    </w:rPr>
  </w:style>
  <w:style w:type="paragraph" w:styleId="1034" w:customStyle="1">
    <w:name w:val="Body Text First Indent1"/>
    <w:basedOn w:val="1035"/>
    <w:uiPriority w:val="99"/>
    <w:unhideWhenUsed/>
    <w:qFormat/>
    <w:pPr>
      <w:ind w:firstLine="100"/>
    </w:pPr>
  </w:style>
  <w:style w:type="paragraph" w:styleId="1035" w:customStyle="1">
    <w:name w:val="Body Text1"/>
    <w:basedOn w:val="1033"/>
    <w:uiPriority w:val="99"/>
    <w:unhideWhenUsed/>
    <w:qFormat/>
    <w:pPr>
      <w:spacing w:after="120"/>
    </w:pPr>
  </w:style>
  <w:style w:type="paragraph" w:styleId="1036" w:customStyle="1">
    <w:name w:val="Char Char1 Char Char Char Char Char Char"/>
    <w:basedOn w:val="726"/>
    <w:uiPriority w:val="0"/>
    <w:qFormat/>
    <w:pPr>
      <w:jc w:val="center"/>
      <w:widowControl/>
    </w:pPr>
    <w:rPr>
      <w:szCs w:val="20"/>
    </w:rPr>
  </w:style>
  <w:style w:type="paragraph" w:styleId="1037" w:customStyle="1">
    <w:name w:val="xl27"/>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8" w:customStyle="1">
    <w:name w:val="普通正文"/>
    <w:basedOn w:val="726"/>
    <w:uiPriority w:val="0"/>
    <w:qFormat/>
    <w:pPr>
      <w:ind w:firstLine="425"/>
      <w:jc w:val="left"/>
    </w:pPr>
    <w:rPr>
      <w:rFonts w:ascii="宋体"/>
      <w:sz w:val="20"/>
      <w:szCs w:val="20"/>
    </w:rPr>
  </w:style>
  <w:style w:type="paragraph" w:styleId="1039" w:customStyle="1">
    <w:name w:val="图表目录11"/>
    <w:basedOn w:val="726"/>
    <w:next w:val="726"/>
    <w:uiPriority w:val="0"/>
    <w:qFormat/>
    <w:pPr>
      <w:ind w:left="400" w:hanging="200"/>
      <w:jc w:val="left"/>
      <w:widowControl/>
    </w:pPr>
    <w:rPr>
      <w:rFonts w:ascii="宋体"/>
      <w:bCs/>
      <w:szCs w:val="21"/>
    </w:rPr>
  </w:style>
  <w:style w:type="paragraph" w:styleId="104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41" w:customStyle="1">
    <w:name w:val="附图标题"/>
    <w:basedOn w:val="1015"/>
    <w:next w:val="739"/>
    <w:uiPriority w:val="0"/>
    <w:qFormat/>
    <w:pPr>
      <w:ind w:left="780" w:hanging="480"/>
      <w:jc w:val="center"/>
      <w:spacing w:after="100"/>
      <w:tabs>
        <w:tab w:val="clear" w:pos="0" w:leader="none"/>
        <w:tab w:val="left" w:pos="780" w:leader="none"/>
      </w:tabs>
    </w:pPr>
    <w:rPr>
      <w:b/>
      <w:sz w:val="21"/>
    </w:rPr>
  </w:style>
  <w:style w:type="paragraph" w:styleId="1042" w:customStyle="1">
    <w:name w:val="图号"/>
    <w:basedOn w:val="72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43" w:customStyle="1">
    <w:name w:val="xl40"/>
    <w:basedOn w:val="72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44" w:customStyle="1">
    <w:name w:val="缩进正文"/>
    <w:basedOn w:val="726"/>
    <w:uiPriority w:val="0"/>
    <w:qFormat/>
    <w:pPr>
      <w:ind w:left="1418" w:firstLine="425"/>
      <w:jc w:val="left"/>
      <w:spacing w:after="200" w:line="400" w:lineRule="exact"/>
      <w:widowControl/>
    </w:pPr>
    <w:rPr>
      <w:rFonts w:ascii="宋体"/>
      <w:sz w:val="24"/>
      <w:szCs w:val="20"/>
    </w:rPr>
  </w:style>
  <w:style w:type="paragraph" w:styleId="1045"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6" w:customStyle="1">
    <w:name w:val="xl2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7" w:customStyle="1">
    <w:name w:val="Char1"/>
    <w:basedOn w:val="726"/>
    <w:uiPriority w:val="0"/>
    <w:qFormat/>
    <w:pPr>
      <w:ind w:left="360" w:right="202" w:firstLine="360"/>
      <w:spacing w:line="480" w:lineRule="auto"/>
      <w:tabs>
        <w:tab w:val="left" w:pos="360" w:leader="none"/>
      </w:tabs>
    </w:pPr>
    <w:rPr>
      <w:sz w:val="24"/>
    </w:rPr>
  </w:style>
  <w:style w:type="paragraph" w:styleId="1048" w:customStyle="1">
    <w:name w:val="首页标题"/>
    <w:uiPriority w:val="0"/>
    <w:qFormat/>
    <w:pPr>
      <w:jc w:val="center"/>
    </w:pPr>
    <w:rPr>
      <w:rFonts w:ascii="宋体" w:hAnsi="Times New Roman" w:eastAsia="宋体" w:cs="宋体"/>
      <w:sz w:val="72"/>
      <w:szCs w:val="72"/>
      <w:lang w:val="en-US" w:eastAsia="zh-CN" w:bidi="ar-SA"/>
    </w:rPr>
  </w:style>
  <w:style w:type="paragraph" w:styleId="1049" w:customStyle="1">
    <w:name w:val="pa-10"/>
    <w:basedOn w:val="726"/>
    <w:uiPriority w:val="0"/>
    <w:qFormat/>
    <w:pPr>
      <w:spacing w:line="240" w:lineRule="atLeast"/>
      <w:widowControl/>
    </w:pPr>
    <w:rPr>
      <w:rFonts w:ascii="宋体" w:cs="宋体"/>
      <w:sz w:val="24"/>
    </w:rPr>
  </w:style>
  <w:style w:type="paragraph" w:styleId="1050" w:customStyle="1">
    <w:name w:val="特点"/>
    <w:basedOn w:val="726"/>
    <w:next w:val="726"/>
    <w:uiPriority w:val="0"/>
    <w:qFormat/>
    <w:pPr>
      <w:jc w:val="center"/>
      <w:spacing w:line="360" w:lineRule="auto"/>
    </w:pPr>
    <w:rPr>
      <w:rFonts w:ascii="Arial" w:hAnsi="Arial"/>
      <w:sz w:val="24"/>
      <w:szCs w:val="20"/>
    </w:rPr>
  </w:style>
  <w:style w:type="paragraph" w:styleId="1051" w:customStyle="1">
    <w:name w:val="pa-4"/>
    <w:basedOn w:val="726"/>
    <w:uiPriority w:val="0"/>
    <w:qFormat/>
    <w:pPr>
      <w:jc w:val="center"/>
      <w:spacing w:line="280" w:lineRule="atLeast"/>
      <w:widowControl/>
    </w:pPr>
    <w:rPr>
      <w:rFonts w:ascii="宋体" w:cs="宋体"/>
      <w:sz w:val="24"/>
    </w:rPr>
  </w:style>
  <w:style w:type="paragraph" w:styleId="1052" w:customStyle="1">
    <w:name w:val="编号"/>
    <w:basedOn w:val="726"/>
    <w:next w:val="978"/>
    <w:uiPriority w:val="0"/>
    <w:qFormat/>
    <w:pPr>
      <w:ind w:left="420" w:right="-136" w:hanging="420"/>
      <w:widowControl/>
      <w:tabs>
        <w:tab w:val="left" w:pos="420" w:leader="none"/>
      </w:tabs>
    </w:pPr>
    <w:rPr>
      <w:rFonts w:ascii="仿宋_GB2312" w:eastAsia="仿宋_GB2312"/>
      <w:b/>
      <w:bCs/>
      <w:sz w:val="24"/>
      <w:szCs w:val="21"/>
    </w:rPr>
  </w:style>
  <w:style w:type="paragraph" w:styleId="105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54" w:customStyle="1">
    <w:name w:val="xl33"/>
    <w:basedOn w:val="72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5" w:customStyle="1">
    <w:name w:val="编号1"/>
    <w:next w:val="97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56" w:customStyle="1">
    <w:name w:val="xl32"/>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7" w:customStyle="1">
    <w:name w:val="CM17"/>
    <w:basedOn w:val="726"/>
    <w:next w:val="726"/>
    <w:uiPriority w:val="0"/>
    <w:qFormat/>
    <w:pPr>
      <w:jc w:val="left"/>
      <w:spacing w:after="273" w:line="360" w:lineRule="auto"/>
    </w:pPr>
    <w:rPr>
      <w:rFonts w:ascii="宋体"/>
      <w:sz w:val="24"/>
    </w:rPr>
  </w:style>
  <w:style w:type="paragraph" w:styleId="1058" w:customStyle="1">
    <w:name w:val="xl38"/>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9" w:customStyle="1">
    <w:name w:val="参考资料清单+倾斜+蓝色"/>
    <w:basedOn w:val="726"/>
    <w:uiPriority w:val="0"/>
    <w:qFormat/>
    <w:pPr>
      <w:spacing w:line="360" w:lineRule="auto"/>
    </w:pPr>
    <w:rPr>
      <w:rFonts w:ascii="Arial" w:hAnsi="Arial"/>
      <w:i/>
      <w:iCs/>
      <w:color w:val="0000ff"/>
      <w:szCs w:val="21"/>
    </w:rPr>
  </w:style>
  <w:style w:type="paragraph" w:styleId="1060"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061" w:customStyle="1">
    <w:name w:val="pa-8"/>
    <w:basedOn w:val="726"/>
    <w:uiPriority w:val="0"/>
    <w:qFormat/>
    <w:pPr>
      <w:ind w:firstLine="480"/>
      <w:spacing w:line="280" w:lineRule="atLeast"/>
      <w:widowControl/>
    </w:pPr>
    <w:rPr>
      <w:rFonts w:ascii="宋体" w:cs="宋体"/>
      <w:sz w:val="24"/>
    </w:rPr>
  </w:style>
  <w:style w:type="paragraph" w:styleId="1062" w:customStyle="1">
    <w:name w:val="标书2"/>
    <w:next w:val="978"/>
    <w:uiPriority w:val="0"/>
    <w:qFormat/>
    <w:rPr>
      <w:rFonts w:ascii="Times New Roman" w:hAnsi="Times New Roman" w:eastAsia="黑体" w:cs="宋体"/>
      <w:b/>
      <w:sz w:val="44"/>
      <w:lang w:val="en-US" w:eastAsia="zh-CN" w:bidi="ar-SA"/>
    </w:rPr>
  </w:style>
  <w:style w:type="paragraph" w:styleId="1063" w:customStyle="1">
    <w:name w:val="表格文字"/>
    <w:basedOn w:val="726"/>
    <w:uiPriority w:val="0"/>
    <w:qFormat/>
    <w:pPr>
      <w:jc w:val="left"/>
    </w:pPr>
    <w:rPr>
      <w:sz w:val="18"/>
    </w:rPr>
  </w:style>
  <w:style w:type="paragraph" w:styleId="1064" w:customStyle="1">
    <w:name w:val="首页空格"/>
    <w:uiPriority w:val="0"/>
    <w:qFormat/>
    <w:pPr>
      <w:jc w:val="center"/>
    </w:pPr>
    <w:rPr>
      <w:rFonts w:ascii="Times New Roman" w:hAnsi="Times New Roman" w:eastAsia="宋体" w:cs="宋体"/>
      <w:sz w:val="72"/>
      <w:lang w:val="en-US" w:eastAsia="zh-CN" w:bidi="ar-SA"/>
    </w:rPr>
  </w:style>
  <w:style w:type="paragraph" w:styleId="1065" w:customStyle="1">
    <w:name w:val="保密事宜格式"/>
    <w:basedOn w:val="101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6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067" w:customStyle="1">
    <w:name w:val="È±Ê¡ÎÄ±¾"/>
    <w:basedOn w:val="726"/>
    <w:uiPriority w:val="0"/>
    <w:qFormat/>
    <w:pPr>
      <w:jc w:val="left"/>
      <w:spacing w:line="360" w:lineRule="auto"/>
      <w:widowControl/>
    </w:pPr>
    <w:rPr>
      <w:sz w:val="24"/>
      <w:szCs w:val="20"/>
    </w:rPr>
  </w:style>
  <w:style w:type="paragraph" w:styleId="1068" w:customStyle="1">
    <w:name w:val="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69" w:customStyle="1">
    <w:name w:val="xl2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0" w:customStyle="1">
    <w:name w:val="附图居中"/>
    <w:basedOn w:val="726"/>
    <w:next w:val="1041"/>
    <w:uiPriority w:val="0"/>
    <w:qFormat/>
    <w:pPr>
      <w:ind w:left="1271" w:hanging="420"/>
      <w:jc w:val="center"/>
      <w:keepNext/>
      <w:spacing w:line="360" w:lineRule="auto"/>
      <w:tabs>
        <w:tab w:val="left" w:pos="0" w:leader="none"/>
      </w:tabs>
    </w:pPr>
    <w:rPr>
      <w:caps/>
      <w:sz w:val="24"/>
    </w:rPr>
  </w:style>
  <w:style w:type="paragraph" w:styleId="1071" w:customStyle="1">
    <w:name w:val="pa-6"/>
    <w:basedOn w:val="726"/>
    <w:uiPriority w:val="0"/>
    <w:qFormat/>
    <w:pPr>
      <w:spacing w:line="360" w:lineRule="atLeast"/>
      <w:widowControl/>
    </w:pPr>
    <w:rPr>
      <w:rFonts w:ascii="宋体"/>
      <w:sz w:val="24"/>
      <w:szCs w:val="20"/>
    </w:rPr>
  </w:style>
  <w:style w:type="paragraph" w:styleId="1072" w:customStyle="1">
    <w:name w:val="规范正文"/>
    <w:basedOn w:val="726"/>
    <w:uiPriority w:val="0"/>
    <w:qFormat/>
    <w:pPr>
      <w:ind w:left="480"/>
      <w:spacing w:line="360" w:lineRule="auto"/>
    </w:pPr>
    <w:rPr>
      <w:sz w:val="24"/>
      <w:szCs w:val="20"/>
    </w:rPr>
  </w:style>
  <w:style w:type="paragraph" w:styleId="1073" w:customStyle="1">
    <w:name w:val="font7"/>
    <w:basedOn w:val="726"/>
    <w:uiPriority w:val="0"/>
    <w:qFormat/>
    <w:pPr>
      <w:jc w:val="left"/>
      <w:spacing w:before="100" w:beforeAutospacing="1" w:after="100" w:afterAutospacing="1"/>
      <w:widowControl/>
    </w:pPr>
    <w:rPr>
      <w:rFonts w:ascii="宋体"/>
      <w:sz w:val="20"/>
      <w:szCs w:val="20"/>
    </w:rPr>
  </w:style>
  <w:style w:type="paragraph" w:styleId="1074" w:customStyle="1">
    <w:name w:val="缺省文本"/>
    <w:basedOn w:val="726"/>
    <w:uiPriority w:val="0"/>
    <w:qFormat/>
    <w:pPr>
      <w:jc w:val="left"/>
    </w:pPr>
    <w:rPr>
      <w:sz w:val="24"/>
      <w:szCs w:val="20"/>
    </w:rPr>
  </w:style>
  <w:style w:type="paragraph" w:styleId="1075" w:customStyle="1">
    <w:name w:val="序号-----------"/>
    <w:basedOn w:val="726"/>
    <w:uiPriority w:val="0"/>
    <w:qFormat/>
    <w:pPr>
      <w:jc w:val="left"/>
      <w:widowControl/>
    </w:pPr>
    <w:rPr>
      <w:rFonts w:ascii="宋体"/>
      <w:bCs/>
      <w:szCs w:val="21"/>
    </w:rPr>
  </w:style>
  <w:style w:type="paragraph" w:styleId="1076" w:customStyle="1">
    <w:name w:val="font8"/>
    <w:basedOn w:val="726"/>
    <w:uiPriority w:val="0"/>
    <w:qFormat/>
    <w:pPr>
      <w:jc w:val="left"/>
      <w:spacing w:before="100" w:beforeAutospacing="1" w:after="100" w:afterAutospacing="1"/>
      <w:widowControl/>
    </w:pPr>
    <w:rPr>
      <w:rFonts w:ascii="Arial" w:hAnsi="Arial" w:cs="Arial"/>
      <w:color w:val="000000"/>
      <w:sz w:val="18"/>
      <w:szCs w:val="18"/>
    </w:rPr>
  </w:style>
  <w:style w:type="paragraph" w:styleId="1077" w:customStyle="1">
    <w:name w:val="表格标题"/>
    <w:basedOn w:val="726"/>
    <w:uiPriority w:val="0"/>
    <w:qFormat/>
    <w:pPr>
      <w:jc w:val="center"/>
    </w:pPr>
    <w:rPr>
      <w:b/>
    </w:rPr>
  </w:style>
  <w:style w:type="paragraph" w:styleId="1078" w:customStyle="1">
    <w:name w:val="章标题"/>
    <w:next w:val="101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079" w:customStyle="1">
    <w:name w:val="首页单位日期"/>
    <w:basedOn w:val="726"/>
    <w:uiPriority w:val="0"/>
    <w:qFormat/>
    <w:pPr>
      <w:jc w:val="center"/>
      <w:widowControl/>
    </w:pPr>
    <w:rPr>
      <w:rFonts w:ascii="宋体" w:cs="宋体"/>
      <w:bCs/>
      <w:sz w:val="28"/>
      <w:szCs w:val="20"/>
    </w:rPr>
  </w:style>
  <w:style w:type="paragraph" w:styleId="1080" w:customStyle="1">
    <w:name w:val="样式 正文缩进 + (中文) 仿宋_GB2312 小四 Char"/>
    <w:basedOn w:val="739"/>
    <w:uiPriority w:val="0"/>
    <w:qFormat/>
    <w:pPr>
      <w:ind w:firstLine="200"/>
      <w:spacing w:line="360" w:lineRule="auto"/>
    </w:pPr>
    <w:rPr>
      <w:szCs w:val="24"/>
    </w:rPr>
  </w:style>
  <w:style w:type="paragraph" w:styleId="1081" w:customStyle="1">
    <w:name w:val="项目"/>
    <w:basedOn w:val="726"/>
    <w:uiPriority w:val="0"/>
    <w:qFormat/>
    <w:pPr>
      <w:ind w:left="840" w:hanging="420"/>
      <w:spacing w:before="60" w:after="60" w:line="360" w:lineRule="auto"/>
      <w:tabs>
        <w:tab w:val="left" w:pos="840" w:leader="none"/>
      </w:tabs>
    </w:pPr>
    <w:rPr>
      <w:rFonts w:ascii="宋体"/>
      <w:szCs w:val="20"/>
    </w:rPr>
  </w:style>
  <w:style w:type="paragraph" w:styleId="1082" w:customStyle="1">
    <w:name w:val="默认段落字体 Para Char"/>
    <w:basedOn w:val="726"/>
    <w:uiPriority w:val="0"/>
    <w:qFormat/>
    <w:rPr>
      <w:rFonts w:ascii="宋体"/>
      <w:b/>
      <w:sz w:val="28"/>
      <w:szCs w:val="28"/>
    </w:rPr>
  </w:style>
  <w:style w:type="paragraph" w:styleId="1083" w:customStyle="1">
    <w:name w:val="篇名"/>
    <w:next w:val="92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84" w:customStyle="1">
    <w:name w:val="Char13"/>
    <w:basedOn w:val="726"/>
    <w:uiPriority w:val="0"/>
    <w:qFormat/>
  </w:style>
  <w:style w:type="paragraph" w:styleId="1085" w:customStyle="1">
    <w:name w:val="表头"/>
    <w:basedOn w:val="1033"/>
    <w:uiPriority w:val="0"/>
    <w:qFormat/>
    <w:pPr>
      <w:ind w:left="0" w:firstLine="0"/>
      <w:spacing w:line="240" w:lineRule="auto"/>
    </w:pPr>
    <w:rPr>
      <w:sz w:val="20"/>
    </w:rPr>
  </w:style>
  <w:style w:type="paragraph" w:styleId="1086" w:customStyle="1">
    <w:name w:val="表格序号"/>
    <w:uiPriority w:val="0"/>
    <w:qFormat/>
    <w:rPr>
      <w:rFonts w:ascii="Times New Roman" w:hAnsi="Times New Roman" w:eastAsia="仿宋_GB2312" w:cs="宋体"/>
      <w:sz w:val="21"/>
      <w:lang w:val="en-US" w:eastAsia="zh-CN" w:bidi="ar-SA"/>
    </w:rPr>
  </w:style>
  <w:style w:type="paragraph" w:styleId="1087" w:customStyle="1">
    <w:name w:val="Char Char Char Char1"/>
    <w:basedOn w:val="726"/>
    <w:uiPriority w:val="0"/>
    <w:qFormat/>
    <w:pPr>
      <w:ind w:firstLine="200"/>
      <w:spacing w:line="360" w:lineRule="auto"/>
    </w:pPr>
    <w:rPr>
      <w:sz w:val="24"/>
      <w:szCs w:val="20"/>
    </w:rPr>
  </w:style>
  <w:style w:type="paragraph" w:styleId="1088" w:customStyle="1">
    <w:name w:val="标书3"/>
    <w:next w:val="978"/>
    <w:uiPriority w:val="0"/>
    <w:qFormat/>
    <w:pPr>
      <w:jc w:val="center"/>
      <w:widowControl w:val="off"/>
    </w:pPr>
    <w:rPr>
      <w:rFonts w:ascii="Times New Roman" w:hAnsi="Times New Roman" w:eastAsia="黑体" w:cs="Times New Roman"/>
      <w:b/>
      <w:sz w:val="44"/>
      <w:szCs w:val="24"/>
      <w:lang w:val="en-US" w:eastAsia="zh-CN" w:bidi="ar-SA"/>
    </w:rPr>
  </w:style>
  <w:style w:type="paragraph" w:styleId="1089" w:customStyle="1">
    <w:name w:val="首页小标题"/>
    <w:next w:val="1064"/>
    <w:uiPriority w:val="0"/>
    <w:qFormat/>
    <w:pPr>
      <w:jc w:val="center"/>
    </w:pPr>
    <w:rPr>
      <w:rFonts w:ascii="Times New Roman" w:hAnsi="Times New Roman" w:eastAsia="宋体" w:cs="宋体"/>
      <w:sz w:val="44"/>
      <w:lang w:val="en-US" w:eastAsia="zh-CN" w:bidi="ar-SA"/>
    </w:rPr>
  </w:style>
  <w:style w:type="paragraph" w:styleId="1090" w:customStyle="1">
    <w:name w:val="新段落缩进"/>
    <w:basedOn w:val="726"/>
    <w:uiPriority w:val="0"/>
    <w:qFormat/>
    <w:pPr>
      <w:ind w:firstLine="200"/>
      <w:spacing w:line="400" w:lineRule="exact"/>
    </w:pPr>
    <w:rPr>
      <w:rFonts w:ascii="仿宋_GB2312" w:eastAsia="仿宋_GB2312"/>
      <w:sz w:val="24"/>
    </w:rPr>
  </w:style>
  <w:style w:type="paragraph" w:styleId="1091" w:customStyle="1">
    <w:name w:val="pa-2"/>
    <w:basedOn w:val="726"/>
    <w:uiPriority w:val="0"/>
    <w:qFormat/>
    <w:pPr>
      <w:spacing w:line="360" w:lineRule="atLeast"/>
      <w:widowControl/>
    </w:pPr>
    <w:rPr>
      <w:rFonts w:ascii="宋体" w:cs="宋体"/>
      <w:sz w:val="24"/>
    </w:rPr>
  </w:style>
  <w:style w:type="paragraph" w:styleId="1092" w:customStyle="1">
    <w:name w:val="四级条标题"/>
    <w:basedOn w:val="1026"/>
    <w:next w:val="1012"/>
    <w:uiPriority w:val="0"/>
    <w:qFormat/>
    <w:pPr>
      <w:ind w:left="0"/>
      <w:outlineLvl w:val="5"/>
    </w:pPr>
  </w:style>
  <w:style w:type="paragraph" w:styleId="1093" w:customStyle="1">
    <w:name w:val="保密事宜内容"/>
    <w:basedOn w:val="72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094" w:customStyle="1">
    <w:name w:val="xl3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5" w:customStyle="1">
    <w:name w:val="Char1 Char Char Char"/>
    <w:basedOn w:val="726"/>
    <w:uiPriority w:val="0"/>
    <w:qFormat/>
    <w:rPr>
      <w:szCs w:val="20"/>
    </w:rPr>
  </w:style>
  <w:style w:type="paragraph" w:styleId="1096" w:customStyle="1">
    <w:name w:val="正文 + 宋体"/>
    <w:basedOn w:val="726"/>
    <w:uiPriority w:val="0"/>
    <w:qFormat/>
    <w:pPr>
      <w:ind w:firstLine="250"/>
    </w:pPr>
    <w:rPr>
      <w:rFonts w:ascii="宋体"/>
      <w:szCs w:val="21"/>
    </w:rPr>
  </w:style>
  <w:style w:type="paragraph" w:styleId="1097" w:customStyle="1">
    <w:name w:val="xl31"/>
    <w:basedOn w:val="72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98" w:customStyle="1">
    <w:name w:val="pbody"/>
    <w:basedOn w:val="726"/>
    <w:uiPriority w:val="0"/>
    <w:qFormat/>
    <w:pPr>
      <w:jc w:val="left"/>
      <w:spacing w:before="100" w:beforeAutospacing="1" w:after="100" w:afterAutospacing="1" w:line="360" w:lineRule="auto"/>
      <w:widowControl/>
    </w:pPr>
    <w:rPr>
      <w:rFonts w:ascii="宋体" w:cs="宋体"/>
      <w:sz w:val="24"/>
    </w:rPr>
  </w:style>
  <w:style w:type="paragraph" w:styleId="1099" w:customStyle="1">
    <w:name w:val="xl42"/>
    <w:basedOn w:val="72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00" w:customStyle="1">
    <w:name w:val="txt"/>
    <w:basedOn w:val="726"/>
    <w:uiPriority w:val="0"/>
    <w:qFormat/>
    <w:pPr>
      <w:jc w:val="left"/>
      <w:spacing w:before="100" w:beforeAutospacing="1" w:after="100" w:afterAutospacing="1"/>
      <w:widowControl/>
    </w:pPr>
    <w:rPr>
      <w:rFonts w:ascii="宋体" w:cs="宋体"/>
      <w:sz w:val="24"/>
    </w:rPr>
  </w:style>
  <w:style w:type="paragraph" w:styleId="1101" w:customStyle="1">
    <w:name w:val="样式1"/>
    <w:basedOn w:val="1016"/>
    <w:next w:val="726"/>
    <w:uiPriority w:val="0"/>
    <w:qFormat/>
    <w:rPr>
      <w:rFonts w:ascii="Arial" w:hAnsi="Arial" w:eastAsia="幼圆" w:cs="Arial"/>
      <w:sz w:val="24"/>
      <w:szCs w:val="20"/>
    </w:rPr>
  </w:style>
  <w:style w:type="paragraph" w:styleId="1102" w:customStyle="1">
    <w:name w:val="xl37"/>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03" w:customStyle="1">
    <w:name w:val="列表段落1"/>
    <w:basedOn w:val="726"/>
    <w:uiPriority w:val="0"/>
    <w:qFormat/>
    <w:pPr>
      <w:ind w:firstLine="420"/>
    </w:pPr>
  </w:style>
  <w:style w:type="paragraph" w:styleId="1104" w:customStyle="1">
    <w:name w:val="图表目录1"/>
    <w:uiPriority w:val="0"/>
    <w:qFormat/>
    <w:pPr>
      <w:ind w:left="840" w:hanging="420"/>
    </w:pPr>
    <w:rPr>
      <w:rFonts w:ascii="Times New Roman" w:hAnsi="Times New Roman" w:eastAsia="宋体" w:cs="宋体"/>
      <w:sz w:val="21"/>
      <w:lang w:val="en-US" w:eastAsia="zh-CN" w:bidi="ar-SA"/>
    </w:rPr>
  </w:style>
  <w:style w:type="paragraph" w:styleId="1105" w:customStyle="1">
    <w:name w:val="样式 序号----------- + 仿宋_GB2312"/>
    <w:basedOn w:val="1075"/>
    <w:uiPriority w:val="0"/>
    <w:qFormat/>
    <w:pPr>
      <w:ind w:firstLine="200"/>
      <w:spacing w:line="360" w:lineRule="auto"/>
    </w:pPr>
    <w:rPr>
      <w:rFonts w:ascii="仿宋_GB2312" w:eastAsia="仿宋_GB2312"/>
      <w:bCs w:val="0"/>
    </w:rPr>
  </w:style>
  <w:style w:type="paragraph" w:styleId="1106" w:customStyle="1">
    <w:name w:val="xl41"/>
    <w:basedOn w:val="72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07" w:customStyle="1">
    <w:name w:val="Char11"/>
    <w:basedOn w:val="726"/>
    <w:uiPriority w:val="0"/>
    <w:qFormat/>
    <w:rPr>
      <w:szCs w:val="21"/>
    </w:rPr>
  </w:style>
  <w:style w:type="paragraph" w:styleId="1108" w:customStyle="1">
    <w:name w:val="样式 序号----------- + 仿宋_GB23121"/>
    <w:basedOn w:val="1075"/>
    <w:uiPriority w:val="0"/>
    <w:qFormat/>
    <w:pPr>
      <w:spacing w:line="360" w:lineRule="auto"/>
    </w:pPr>
    <w:rPr>
      <w:rFonts w:ascii="仿宋_GB2312" w:eastAsia="仿宋_GB2312"/>
      <w:bCs w:val="0"/>
    </w:rPr>
  </w:style>
  <w:style w:type="paragraph" w:styleId="1109" w:customStyle="1">
    <w:name w:val="pa-9"/>
    <w:basedOn w:val="726"/>
    <w:uiPriority w:val="0"/>
    <w:qFormat/>
    <w:pPr>
      <w:jc w:val="center"/>
      <w:spacing w:line="360" w:lineRule="atLeast"/>
      <w:widowControl/>
    </w:pPr>
    <w:rPr>
      <w:rFonts w:ascii="宋体" w:cs="宋体"/>
      <w:sz w:val="24"/>
    </w:rPr>
  </w:style>
  <w:style w:type="paragraph" w:styleId="1110" w:customStyle="1">
    <w:name w:val="pa-3"/>
    <w:basedOn w:val="726"/>
    <w:uiPriority w:val="0"/>
    <w:qFormat/>
    <w:pPr>
      <w:jc w:val="left"/>
      <w:spacing w:before="150" w:after="150"/>
      <w:widowControl/>
    </w:pPr>
    <w:rPr>
      <w:rFonts w:ascii="宋体" w:cs="宋体"/>
      <w:sz w:val="24"/>
    </w:rPr>
  </w:style>
  <w:style w:type="paragraph" w:styleId="1111" w:customStyle="1">
    <w:name w:val="font5"/>
    <w:basedOn w:val="726"/>
    <w:uiPriority w:val="0"/>
    <w:qFormat/>
    <w:pPr>
      <w:jc w:val="left"/>
      <w:spacing w:before="100" w:beforeAutospacing="1" w:after="100" w:afterAutospacing="1"/>
      <w:widowControl/>
    </w:pPr>
    <w:rPr>
      <w:rFonts w:ascii="宋体"/>
      <w:sz w:val="18"/>
      <w:szCs w:val="18"/>
    </w:rPr>
  </w:style>
  <w:style w:type="paragraph" w:styleId="1112" w:customStyle="1">
    <w:name w:val="pa-5"/>
    <w:basedOn w:val="726"/>
    <w:uiPriority w:val="0"/>
    <w:qFormat/>
    <w:pPr>
      <w:spacing w:line="280" w:lineRule="atLeast"/>
      <w:widowControl/>
    </w:pPr>
    <w:rPr>
      <w:rFonts w:ascii="宋体" w:cs="宋体"/>
      <w:sz w:val="24"/>
    </w:rPr>
  </w:style>
  <w:style w:type="paragraph" w:styleId="1113" w:customStyle="1">
    <w:name w:val="xl39"/>
    <w:basedOn w:val="72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14" w:customStyle="1">
    <w:name w:val="font6"/>
    <w:basedOn w:val="726"/>
    <w:uiPriority w:val="0"/>
    <w:qFormat/>
    <w:pPr>
      <w:jc w:val="left"/>
      <w:spacing w:before="100" w:beforeAutospacing="1" w:after="100" w:afterAutospacing="1"/>
      <w:widowControl/>
    </w:pPr>
    <w:rPr>
      <w:sz w:val="20"/>
      <w:szCs w:val="20"/>
    </w:rPr>
  </w:style>
  <w:style w:type="paragraph" w:styleId="1115" w:customStyle="1">
    <w:name w:val="font9"/>
    <w:basedOn w:val="726"/>
    <w:uiPriority w:val="0"/>
    <w:qFormat/>
    <w:pPr>
      <w:jc w:val="left"/>
      <w:spacing w:before="100" w:beforeAutospacing="1" w:after="100" w:afterAutospacing="1"/>
      <w:widowControl/>
    </w:pPr>
    <w:rPr>
      <w:rFonts w:ascii="宋体"/>
      <w:color w:val="000000"/>
      <w:sz w:val="18"/>
      <w:szCs w:val="18"/>
    </w:rPr>
  </w:style>
  <w:style w:type="paragraph" w:styleId="1116" w:customStyle="1">
    <w:name w:val="列出段落1"/>
    <w:basedOn w:val="726"/>
    <w:uiPriority w:val="0"/>
    <w:qFormat/>
    <w:pPr>
      <w:ind w:firstLine="200"/>
    </w:pPr>
  </w:style>
  <w:style w:type="paragraph" w:styleId="1117" w:customStyle="1">
    <w:name w:val="p0"/>
    <w:basedOn w:val="726"/>
    <w:uiPriority w:val="0"/>
    <w:qFormat/>
    <w:pPr>
      <w:widowControl/>
    </w:pPr>
    <w:rPr>
      <w:szCs w:val="21"/>
    </w:rPr>
  </w:style>
  <w:style w:type="paragraph" w:styleId="1118" w:customStyle="1">
    <w:name w:val="Char Char Char Char Char Char Char Char Char Char21"/>
    <w:basedOn w:val="726"/>
    <w:uiPriority w:val="0"/>
    <w:qFormat/>
    <w:rPr>
      <w:rFonts w:ascii="Tahoma" w:hAnsi="Tahoma"/>
      <w:sz w:val="24"/>
      <w:szCs w:val="20"/>
    </w:rPr>
  </w:style>
  <w:style w:type="paragraph" w:styleId="111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20" w:customStyle="1">
    <w:name w:val="表格正文"/>
    <w:basedOn w:val="726"/>
    <w:uiPriority w:val="0"/>
    <w:qFormat/>
    <w:pPr>
      <w:spacing w:line="300" w:lineRule="auto"/>
      <w:tabs>
        <w:tab w:val="left" w:pos="420" w:leader="none"/>
      </w:tabs>
    </w:pPr>
  </w:style>
  <w:style w:type="paragraph" w:styleId="1121" w:customStyle="1">
    <w:name w:val="首页标题小初"/>
    <w:uiPriority w:val="0"/>
    <w:qFormat/>
    <w:pPr>
      <w:jc w:val="center"/>
    </w:pPr>
    <w:rPr>
      <w:rFonts w:ascii="黑体" w:hAnsi="Times New Roman" w:eastAsia="黑体" w:cs="宋体"/>
      <w:sz w:val="72"/>
      <w:lang w:val="en-US" w:eastAsia="zh-CN" w:bidi="ar-SA"/>
    </w:rPr>
  </w:style>
  <w:style w:type="paragraph" w:styleId="1122" w:customStyle="1">
    <w:name w:val="五级条标题"/>
    <w:basedOn w:val="1092"/>
    <w:next w:val="1012"/>
    <w:uiPriority w:val="0"/>
    <w:qFormat/>
    <w:pPr>
      <w:outlineLvl w:val="6"/>
    </w:pPr>
  </w:style>
  <w:style w:type="paragraph" w:styleId="1123" w:customStyle="1">
    <w:name w:val="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1124" w:customStyle="1">
    <w:name w:val="ibm-list-next"/>
    <w:basedOn w:val="726"/>
    <w:uiPriority w:val="0"/>
    <w:qFormat/>
    <w:pPr>
      <w:jc w:val="left"/>
      <w:spacing w:before="100" w:beforeAutospacing="1" w:after="100" w:afterAutospacing="1"/>
      <w:widowControl/>
    </w:pPr>
    <w:rPr>
      <w:rFonts w:ascii="宋体" w:cs="宋体"/>
      <w:sz w:val="24"/>
    </w:rPr>
  </w:style>
  <w:style w:type="paragraph" w:styleId="1125" w:customStyle="1">
    <w:name w:val="首页标题 一号"/>
    <w:basedOn w:val="1121"/>
    <w:uiPriority w:val="0"/>
    <w:qFormat/>
    <w:rPr>
      <w:sz w:val="52"/>
    </w:rPr>
  </w:style>
  <w:style w:type="paragraph" w:styleId="1126" w:customStyle="1">
    <w:name w:val="Char Char Char Char Char Char Char Char Char Char2"/>
    <w:basedOn w:val="726"/>
    <w:uiPriority w:val="0"/>
    <w:qFormat/>
    <w:rPr>
      <w:rFonts w:ascii="Tahoma" w:hAnsi="Tahoma"/>
      <w:sz w:val="24"/>
      <w:szCs w:val="20"/>
    </w:rPr>
  </w:style>
  <w:style w:type="paragraph" w:styleId="1127" w:customStyle="1">
    <w:name w:val="正文（编号）"/>
    <w:basedOn w:val="962"/>
    <w:link w:val="1203"/>
    <w:uiPriority w:val="0"/>
    <w:qFormat/>
    <w:pPr>
      <w:ind w:left="720" w:firstLine="0"/>
      <w:tabs>
        <w:tab w:val="left" w:pos="720" w:leader="none"/>
        <w:tab w:val="left" w:pos="780" w:leader="none"/>
      </w:tabs>
    </w:pPr>
    <w:rPr>
      <w:rFonts w:ascii="Times New Roman" w:hAnsi="Times New Roman"/>
      <w:szCs w:val="24"/>
      <w:lang w:eastAsia="en-US"/>
    </w:rPr>
  </w:style>
  <w:style w:type="paragraph" w:styleId="1128" w:customStyle="1">
    <w:name w:val="表格"/>
    <w:basedOn w:val="726"/>
    <w:uiPriority w:val="0"/>
    <w:qFormat/>
    <w:pPr>
      <w:ind w:firstLine="21"/>
    </w:pPr>
    <w:rPr>
      <w:rFonts w:ascii="宋体"/>
      <w:szCs w:val="20"/>
    </w:rPr>
  </w:style>
  <w:style w:type="character" w:styleId="1129" w:customStyle="1">
    <w:name w:val="正文（缩进） Char Char"/>
    <w:uiPriority w:val="0"/>
    <w:qFormat/>
    <w:rPr>
      <w:rFonts w:eastAsia="宋体"/>
      <w:sz w:val="24"/>
      <w:szCs w:val="24"/>
      <w:lang w:val="en-US" w:eastAsia="zh-CN" w:bidi="ar-SA"/>
    </w:rPr>
  </w:style>
  <w:style w:type="paragraph" w:styleId="1130" w:customStyle="1">
    <w:name w:val="正文文本首行缩进 21"/>
    <w:basedOn w:val="982"/>
    <w:link w:val="1200"/>
    <w:uiPriority w:val="0"/>
    <w:qFormat/>
    <w:pPr>
      <w:ind w:left="200" w:firstLine="200"/>
      <w:spacing w:after="120"/>
    </w:pPr>
    <w:rPr>
      <w:rFonts w:ascii="Times New Roman" w:hAnsi="Times New Roman"/>
      <w:sz w:val="24"/>
      <w:szCs w:val="24"/>
      <w:lang w:eastAsia="en-US"/>
    </w:rPr>
  </w:style>
  <w:style w:type="paragraph" w:styleId="1131" w:customStyle="1">
    <w:name w:val="Char Char Char1"/>
    <w:basedOn w:val="726"/>
    <w:uiPriority w:val="0"/>
    <w:qFormat/>
    <w:rPr>
      <w:szCs w:val="21"/>
    </w:rPr>
  </w:style>
  <w:style w:type="character" w:styleId="1132" w:customStyle="1">
    <w:name w:val="HTML 打字机1"/>
    <w:uiPriority w:val="0"/>
    <w:qFormat/>
    <w:rPr>
      <w:rFonts w:ascii="宋体" w:eastAsia="宋体" w:cs="宋体"/>
      <w:sz w:val="24"/>
      <w:szCs w:val="24"/>
      <w:lang w:bidi="ar-SA"/>
    </w:rPr>
  </w:style>
  <w:style w:type="paragraph" w:styleId="1133" w:customStyle="1">
    <w:name w:val="索引 111"/>
    <w:basedOn w:val="726"/>
    <w:next w:val="726"/>
    <w:uiPriority w:val="0"/>
    <w:qFormat/>
  </w:style>
  <w:style w:type="paragraph" w:styleId="1134" w:customStyle="1">
    <w:name w:val="索引 21"/>
    <w:basedOn w:val="726"/>
    <w:next w:val="726"/>
    <w:uiPriority w:val="0"/>
    <w:qFormat/>
    <w:pPr>
      <w:ind w:left="200"/>
    </w:pPr>
  </w:style>
  <w:style w:type="paragraph" w:styleId="1135" w:customStyle="1">
    <w:name w:val="索引 31"/>
    <w:basedOn w:val="726"/>
    <w:next w:val="726"/>
    <w:uiPriority w:val="0"/>
    <w:qFormat/>
    <w:pPr>
      <w:ind w:left="400"/>
    </w:pPr>
  </w:style>
  <w:style w:type="paragraph" w:styleId="1136" w:customStyle="1">
    <w:name w:val="索引 41"/>
    <w:basedOn w:val="726"/>
    <w:next w:val="726"/>
    <w:uiPriority w:val="0"/>
    <w:qFormat/>
    <w:pPr>
      <w:ind w:left="600"/>
    </w:pPr>
  </w:style>
  <w:style w:type="paragraph" w:styleId="1137" w:customStyle="1">
    <w:name w:val="索引 51"/>
    <w:basedOn w:val="726"/>
    <w:next w:val="726"/>
    <w:uiPriority w:val="0"/>
    <w:qFormat/>
    <w:pPr>
      <w:ind w:left="800"/>
    </w:pPr>
  </w:style>
  <w:style w:type="paragraph" w:styleId="1138" w:customStyle="1">
    <w:name w:val="索引 61"/>
    <w:basedOn w:val="726"/>
    <w:next w:val="726"/>
    <w:uiPriority w:val="0"/>
    <w:qFormat/>
    <w:pPr>
      <w:ind w:left="1000"/>
    </w:pPr>
  </w:style>
  <w:style w:type="paragraph" w:styleId="1139" w:customStyle="1">
    <w:name w:val="索引 71"/>
    <w:basedOn w:val="726"/>
    <w:next w:val="726"/>
    <w:uiPriority w:val="0"/>
    <w:qFormat/>
    <w:pPr>
      <w:ind w:left="1200"/>
    </w:pPr>
  </w:style>
  <w:style w:type="paragraph" w:styleId="1140" w:customStyle="1">
    <w:name w:val="索引 81"/>
    <w:basedOn w:val="726"/>
    <w:next w:val="726"/>
    <w:uiPriority w:val="0"/>
    <w:qFormat/>
    <w:pPr>
      <w:ind w:left="1400"/>
    </w:pPr>
  </w:style>
  <w:style w:type="paragraph" w:styleId="1141" w:customStyle="1">
    <w:name w:val="索引 91"/>
    <w:basedOn w:val="726"/>
    <w:next w:val="726"/>
    <w:uiPriority w:val="0"/>
    <w:qFormat/>
    <w:pPr>
      <w:ind w:left="1600"/>
    </w:pPr>
  </w:style>
  <w:style w:type="paragraph" w:styleId="1142" w:customStyle="1">
    <w:name w:val="索引标题1"/>
    <w:basedOn w:val="726"/>
    <w:next w:val="1133"/>
    <w:uiPriority w:val="0"/>
    <w:qFormat/>
  </w:style>
  <w:style w:type="paragraph" w:styleId="1143" w:customStyle="1">
    <w:name w:val="样式 正文2 + 首行缩进:  0 厘米 段后: 1.5 行"/>
    <w:basedOn w:val="726"/>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44" w:customStyle="1">
    <w:name w:val="标题 3 字符"/>
    <w:link w:val="927"/>
    <w:uiPriority w:val="0"/>
    <w:qFormat/>
    <w:rPr>
      <w:b/>
      <w:sz w:val="32"/>
    </w:rPr>
  </w:style>
  <w:style w:type="paragraph" w:styleId="1145" w:customStyle="1">
    <w:name w:val="表中文字"/>
    <w:basedOn w:val="726"/>
    <w:uiPriority w:val="0"/>
    <w:qFormat/>
    <w:pPr>
      <w:widowControl/>
    </w:pPr>
    <w:rPr>
      <w:szCs w:val="20"/>
    </w:rPr>
  </w:style>
  <w:style w:type="character" w:styleId="1146" w:customStyle="1">
    <w:name w:val="z1"/>
    <w:basedOn w:val="934"/>
    <w:uiPriority w:val="0"/>
    <w:qFormat/>
  </w:style>
  <w:style w:type="paragraph" w:styleId="1147" w:customStyle="1">
    <w:name w:val="文本块1"/>
    <w:basedOn w:val="726"/>
    <w:uiPriority w:val="0"/>
    <w:qFormat/>
    <w:pPr>
      <w:ind w:left="1548" w:right="12" w:hanging="2405"/>
      <w:spacing w:line="360" w:lineRule="exact"/>
    </w:pPr>
    <w:rPr>
      <w:rFonts w:ascii="宋体"/>
      <w:bCs/>
      <w:sz w:val="28"/>
    </w:rPr>
  </w:style>
  <w:style w:type="paragraph" w:styleId="1148" w:customStyle="1">
    <w:name w:val="列表项目符号 31"/>
    <w:basedOn w:val="726"/>
    <w:uiPriority w:val="0"/>
    <w:qFormat/>
    <w:pPr>
      <w:ind w:left="1200" w:hanging="360"/>
      <w:spacing w:line="380" w:lineRule="exact"/>
      <w:tabs>
        <w:tab w:val="left" w:pos="1200" w:leader="none"/>
      </w:tabs>
    </w:pPr>
    <w:rPr>
      <w:sz w:val="28"/>
    </w:rPr>
  </w:style>
  <w:style w:type="paragraph" w:styleId="1149" w:customStyle="1">
    <w:name w:val="列表项目符号 41"/>
    <w:basedOn w:val="726"/>
    <w:uiPriority w:val="0"/>
    <w:qFormat/>
    <w:pPr>
      <w:ind w:left="360" w:hanging="360"/>
      <w:spacing w:line="380" w:lineRule="exact"/>
      <w:tabs>
        <w:tab w:val="left" w:pos="360" w:leader="none"/>
      </w:tabs>
    </w:pPr>
    <w:rPr>
      <w:sz w:val="28"/>
    </w:rPr>
  </w:style>
  <w:style w:type="paragraph" w:styleId="1150" w:customStyle="1">
    <w:name w:val="列表项目符号 51"/>
    <w:basedOn w:val="726"/>
    <w:uiPriority w:val="0"/>
    <w:qFormat/>
    <w:pPr>
      <w:ind w:left="720" w:hanging="360"/>
      <w:spacing w:line="380" w:lineRule="exact"/>
      <w:tabs>
        <w:tab w:val="left" w:pos="720" w:leader="none"/>
      </w:tabs>
    </w:pPr>
    <w:rPr>
      <w:sz w:val="28"/>
    </w:rPr>
  </w:style>
  <w:style w:type="paragraph" w:styleId="1151" w:customStyle="1">
    <w:name w:val="a1"/>
    <w:basedOn w:val="726"/>
    <w:uiPriority w:val="0"/>
    <w:qFormat/>
    <w:pPr>
      <w:jc w:val="left"/>
      <w:spacing w:before="100" w:beforeAutospacing="1" w:after="100" w:afterAutospacing="1"/>
      <w:widowControl/>
    </w:pPr>
    <w:rPr>
      <w:rFonts w:ascii="宋体"/>
      <w:sz w:val="24"/>
    </w:rPr>
  </w:style>
  <w:style w:type="paragraph" w:styleId="1152" w:customStyle="1">
    <w:name w:val="a0"/>
    <w:basedOn w:val="726"/>
    <w:uiPriority w:val="0"/>
    <w:qFormat/>
    <w:pPr>
      <w:jc w:val="left"/>
      <w:spacing w:before="100" w:beforeAutospacing="1" w:after="100" w:afterAutospacing="1"/>
      <w:widowControl/>
    </w:pPr>
    <w:rPr>
      <w:rFonts w:ascii="宋体"/>
      <w:sz w:val="24"/>
    </w:rPr>
  </w:style>
  <w:style w:type="paragraph" w:styleId="1153" w:customStyle="1">
    <w:name w:val="tabletext"/>
    <w:basedOn w:val="726"/>
    <w:uiPriority w:val="0"/>
    <w:qFormat/>
    <w:pPr>
      <w:jc w:val="left"/>
      <w:spacing w:before="100" w:beforeAutospacing="1" w:after="100" w:afterAutospacing="1"/>
      <w:widowControl/>
    </w:pPr>
    <w:rPr>
      <w:rFonts w:ascii="宋体"/>
      <w:sz w:val="24"/>
    </w:rPr>
  </w:style>
  <w:style w:type="paragraph" w:styleId="1154" w:customStyle="1">
    <w:name w:val="我的样式"/>
    <w:basedOn w:val="726"/>
    <w:uiPriority w:val="0"/>
    <w:qFormat/>
    <w:pPr>
      <w:ind w:firstLine="420"/>
      <w:jc w:val="left"/>
      <w:spacing w:after="120"/>
      <w:widowControl/>
    </w:pPr>
    <w:rPr>
      <w:rFonts w:ascii="宋体"/>
      <w:color w:val="000000"/>
      <w:sz w:val="24"/>
      <w:szCs w:val="16"/>
    </w:rPr>
  </w:style>
  <w:style w:type="paragraph" w:styleId="1155" w:customStyle="1">
    <w:name w:val="Figure and Table Title"/>
    <w:basedOn w:val="726"/>
    <w:uiPriority w:val="0"/>
    <w:qFormat/>
    <w:pPr>
      <w:ind w:left="2160"/>
      <w:jc w:val="left"/>
      <w:widowControl/>
    </w:pPr>
    <w:rPr>
      <w:rFonts w:ascii="Helvetica-Light" w:hAnsi="Helvetica-Light"/>
      <w:b/>
      <w:bCs/>
      <w:sz w:val="20"/>
      <w:lang w:eastAsia="en-US"/>
    </w:rPr>
  </w:style>
  <w:style w:type="paragraph" w:styleId="1156" w:customStyle="1">
    <w:name w:val="Table Text/Title"/>
    <w:basedOn w:val="726"/>
    <w:uiPriority w:val="0"/>
    <w:qFormat/>
    <w:pPr>
      <w:jc w:val="left"/>
      <w:widowControl/>
    </w:pPr>
    <w:rPr>
      <w:rFonts w:ascii="宋体"/>
      <w:b/>
      <w:bCs/>
      <w:sz w:val="20"/>
      <w:szCs w:val="20"/>
      <w:lang w:eastAsia="en-US"/>
    </w:rPr>
  </w:style>
  <w:style w:type="paragraph" w:styleId="1157" w:customStyle="1">
    <w:name w:val="Sourcetext bullet"/>
    <w:basedOn w:val="72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58" w:customStyle="1">
    <w:name w:val="无标题正文 Char Char Char Char Char Char Char Char Char Char Char Char Char Char Char Char Char Char Char Char Char Char Char Char Char Char Char1 Char"/>
    <w:basedOn w:val="726"/>
    <w:uiPriority w:val="0"/>
    <w:qFormat/>
    <w:pPr>
      <w:jc w:val="center"/>
      <w:spacing w:after="160" w:line="240" w:lineRule="exact"/>
      <w:widowControl/>
    </w:pPr>
    <w:rPr>
      <w:rFonts w:ascii="Arial" w:hAnsi="Arial"/>
      <w:sz w:val="20"/>
      <w:szCs w:val="20"/>
      <w:lang w:eastAsia="en-US"/>
    </w:rPr>
  </w:style>
  <w:style w:type="paragraph" w:styleId="1159" w:customStyle="1">
    <w:name w:val="Char Char Char Char"/>
    <w:basedOn w:val="726"/>
    <w:uiPriority w:val="0"/>
    <w:qFormat/>
    <w:pPr>
      <w:ind w:left="560" w:firstLine="200"/>
      <w:jc w:val="left"/>
      <w:spacing w:after="120" w:line="360" w:lineRule="auto"/>
      <w:widowControl/>
    </w:pPr>
    <w:rPr>
      <w:rFonts w:ascii="Verdana" w:hAnsi="Verdana"/>
      <w:sz w:val="24"/>
    </w:rPr>
  </w:style>
  <w:style w:type="character" w:styleId="1160" w:customStyle="1">
    <w:name w:val="style91"/>
    <w:uiPriority w:val="0"/>
    <w:qFormat/>
    <w:rPr>
      <w:color w:val="2060c0"/>
      <w:sz w:val="24"/>
      <w:szCs w:val="24"/>
    </w:rPr>
  </w:style>
  <w:style w:type="paragraph" w:styleId="1161" w:customStyle="1">
    <w:name w:val="标准小四"/>
    <w:basedOn w:val="726"/>
    <w:uiPriority w:val="0"/>
    <w:qFormat/>
    <w:pPr>
      <w:ind w:firstLine="200"/>
      <w:spacing w:line="360" w:lineRule="auto"/>
    </w:pPr>
    <w:rPr>
      <w:rFonts w:ascii="Arial" w:hAnsi="Arial"/>
      <w:sz w:val="24"/>
      <w:szCs w:val="21"/>
    </w:rPr>
  </w:style>
  <w:style w:type="paragraph" w:styleId="1162" w:customStyle="1">
    <w:name w:val="样式 正文首行缩进 + 宋体 首行缩进:  0.74 厘米"/>
    <w:basedOn w:val="1007"/>
    <w:uiPriority w:val="0"/>
    <w:qFormat/>
    <w:pPr>
      <w:ind w:firstLine="210"/>
      <w:spacing w:before="120" w:after="0" w:line="380" w:lineRule="exact"/>
    </w:pPr>
    <w:rPr>
      <w:rFonts w:ascii="宋体" w:cs="宋体"/>
      <w:sz w:val="24"/>
      <w:szCs w:val="20"/>
    </w:rPr>
  </w:style>
  <w:style w:type="paragraph" w:styleId="1163" w:customStyle="1">
    <w:name w:val="默认段落字体 Para Char Char Char Char Char Char Char Char Char1"/>
    <w:basedOn w:val="726"/>
    <w:uiPriority w:val="0"/>
    <w:qFormat/>
    <w:rPr>
      <w:rFonts w:ascii="Tahoma" w:hAnsi="Tahoma"/>
      <w:sz w:val="24"/>
      <w:szCs w:val="20"/>
    </w:rPr>
  </w:style>
  <w:style w:type="paragraph" w:styleId="1164" w:customStyle="1">
    <w:name w:val="标题1"/>
    <w:basedOn w:val="726"/>
    <w:uiPriority w:val="0"/>
    <w:qFormat/>
    <w:pPr>
      <w:jc w:val="center"/>
      <w:spacing w:before="240" w:after="60"/>
      <w:outlineLvl w:val="0"/>
    </w:pPr>
    <w:rPr>
      <w:rFonts w:ascii="Cambria" w:hAnsi="Cambria"/>
      <w:b/>
      <w:bCs/>
      <w:sz w:val="32"/>
      <w:szCs w:val="32"/>
    </w:rPr>
  </w:style>
  <w:style w:type="paragraph" w:styleId="1165" w:customStyle="1">
    <w:name w:val="正文小四"/>
    <w:basedOn w:val="726"/>
    <w:uiPriority w:val="0"/>
    <w:qFormat/>
    <w:pPr>
      <w:spacing w:line="312" w:lineRule="auto"/>
    </w:pPr>
    <w:rPr>
      <w:sz w:val="24"/>
    </w:rPr>
  </w:style>
  <w:style w:type="paragraph" w:styleId="1166" w:customStyle="1">
    <w:name w:val="ul"/>
    <w:basedOn w:val="726"/>
    <w:uiPriority w:val="0"/>
    <w:qFormat/>
    <w:pPr>
      <w:numPr>
        <w:ilvl w:val="0"/>
        <w:numId w:val="2"/>
      </w:numPr>
      <w:ind w:left="567" w:hanging="85"/>
      <w:jc w:val="left"/>
      <w:spacing w:line="360" w:lineRule="auto"/>
      <w:widowControl/>
      <w:tabs>
        <w:tab w:val="left" w:pos="842" w:leader="none"/>
        <w:tab w:val="clear" w:pos="930" w:leader="none"/>
      </w:tabs>
    </w:pPr>
    <w:rPr>
      <w:sz w:val="24"/>
    </w:rPr>
  </w:style>
  <w:style w:type="paragraph" w:styleId="1167" w:customStyle="1">
    <w:name w:val="Bullet"/>
    <w:basedOn w:val="72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68" w:customStyle="1">
    <w:name w:val="正文（首行缩进）"/>
    <w:basedOn w:val="726"/>
    <w:uiPriority w:val="0"/>
    <w:qFormat/>
    <w:pPr>
      <w:ind w:firstLine="482"/>
      <w:spacing w:before="120" w:line="360" w:lineRule="auto"/>
      <w:widowControl/>
    </w:pPr>
    <w:rPr>
      <w:sz w:val="24"/>
      <w:szCs w:val="20"/>
    </w:rPr>
  </w:style>
  <w:style w:type="character" w:styleId="1169" w:customStyle="1">
    <w:name w:val="style161"/>
    <w:uiPriority w:val="0"/>
    <w:qFormat/>
    <w:rPr>
      <w:rFonts w:ascii="Verdana" w:hAnsi="Verdana" w:eastAsia="宋体"/>
      <w:b/>
      <w:color w:val="0a246a"/>
      <w:sz w:val="24"/>
      <w:szCs w:val="24"/>
      <w:lang w:val="en-US" w:eastAsia="zh-CN" w:bidi="ar-SA"/>
    </w:rPr>
  </w:style>
  <w:style w:type="paragraph" w:styleId="1170" w:customStyle="1">
    <w:name w:val="正文（首行缩进两字）"/>
    <w:basedOn w:val="726"/>
    <w:uiPriority w:val="0"/>
    <w:qFormat/>
    <w:pPr>
      <w:spacing w:line="312" w:lineRule="auto"/>
    </w:pPr>
    <w:rPr>
      <w:rFonts w:ascii="宋体" w:cs="宋体"/>
      <w:sz w:val="24"/>
    </w:rPr>
  </w:style>
  <w:style w:type="paragraph" w:styleId="1171" w:customStyle="1">
    <w:name w:val="正文文字缩进 3"/>
    <w:basedOn w:val="726"/>
    <w:uiPriority w:val="0"/>
    <w:qFormat/>
    <w:pPr>
      <w:ind w:left="420" w:firstLine="420"/>
      <w:spacing w:line="312" w:lineRule="auto"/>
    </w:pPr>
    <w:rPr>
      <w:rFonts w:ascii="黑体" w:hAnsi="黑体" w:cs="宋体"/>
      <w:bCs/>
      <w:color w:val="000000"/>
      <w:sz w:val="24"/>
    </w:rPr>
  </w:style>
  <w:style w:type="paragraph" w:styleId="1172" w:customStyle="1">
    <w:name w:val="技术方案3"/>
    <w:basedOn w:val="726"/>
    <w:uiPriority w:val="0"/>
    <w:qFormat/>
    <w:pPr>
      <w:spacing w:line="360" w:lineRule="auto"/>
    </w:pPr>
    <w:rPr>
      <w:rFonts w:ascii="宋体"/>
      <w:b/>
      <w:bCs/>
      <w:sz w:val="32"/>
    </w:rPr>
  </w:style>
  <w:style w:type="paragraph" w:styleId="1173" w:customStyle="1">
    <w:name w:val="技术方案2"/>
    <w:basedOn w:val="726"/>
    <w:uiPriority w:val="0"/>
    <w:qFormat/>
    <w:pPr>
      <w:spacing w:line="480" w:lineRule="auto"/>
    </w:pPr>
    <w:rPr>
      <w:rFonts w:ascii="宋体"/>
      <w:b/>
      <w:bCs/>
      <w:sz w:val="36"/>
    </w:rPr>
  </w:style>
  <w:style w:type="paragraph" w:styleId="1174" w:customStyle="1">
    <w:name w:val="技术方案正文"/>
    <w:basedOn w:val="726"/>
    <w:uiPriority w:val="0"/>
    <w:qFormat/>
    <w:pPr>
      <w:ind w:firstLine="480"/>
      <w:spacing w:line="360" w:lineRule="auto"/>
    </w:pPr>
    <w:rPr>
      <w:rFonts w:ascii="宋体"/>
      <w:sz w:val="24"/>
    </w:rPr>
  </w:style>
  <w:style w:type="paragraph" w:styleId="117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6" w:customStyle="1">
    <w:name w:val="Normal Paragraph"/>
    <w:basedOn w:val="726"/>
    <w:uiPriority w:val="0"/>
    <w:qFormat/>
    <w:pPr>
      <w:ind w:firstLine="425"/>
      <w:spacing w:before="120" w:line="360" w:lineRule="auto"/>
      <w:widowControl/>
    </w:pPr>
    <w:rPr>
      <w:sz w:val="24"/>
      <w:szCs w:val="20"/>
    </w:rPr>
  </w:style>
  <w:style w:type="paragraph" w:styleId="1177" w:customStyle="1">
    <w:name w:val="Normal Paragraph Char"/>
    <w:basedOn w:val="726"/>
    <w:uiPriority w:val="0"/>
    <w:qFormat/>
    <w:pPr>
      <w:ind w:firstLine="425"/>
      <w:spacing w:before="120" w:line="360" w:lineRule="auto"/>
      <w:widowControl/>
    </w:pPr>
    <w:rPr>
      <w:sz w:val="24"/>
    </w:rPr>
  </w:style>
  <w:style w:type="paragraph" w:styleId="1178" w:customStyle="1">
    <w:name w:val="文档正文"/>
    <w:basedOn w:val="726"/>
    <w:uiPriority w:val="0"/>
    <w:qFormat/>
    <w:rPr>
      <w:rFonts w:ascii="宋体"/>
      <w:szCs w:val="20"/>
    </w:rPr>
  </w:style>
  <w:style w:type="paragraph" w:styleId="1179" w:customStyle="1">
    <w:name w:val="默认段落字体 Para Char Char Char Char Char"/>
    <w:basedOn w:val="726"/>
    <w:uiPriority w:val="0"/>
    <w:qFormat/>
    <w:pPr>
      <w:ind w:firstLine="200"/>
      <w:jc w:val="left"/>
      <w:spacing w:before="100" w:beforeAutospacing="1" w:after="100" w:afterAutospacing="1" w:line="360" w:lineRule="auto"/>
    </w:pPr>
    <w:rPr>
      <w:rFonts w:ascii="Arial" w:hAnsi="Arial"/>
      <w:sz w:val="24"/>
      <w:lang w:eastAsia="en-US"/>
    </w:rPr>
  </w:style>
  <w:style w:type="paragraph" w:styleId="1180" w:customStyle="1">
    <w:name w:val="标题2"/>
    <w:basedOn w:val="726"/>
    <w:uiPriority w:val="0"/>
    <w:qFormat/>
    <w:pPr>
      <w:tabs>
        <w:tab w:val="left" w:pos="0" w:leader="none"/>
      </w:tabs>
    </w:pPr>
    <w:rPr>
      <w:rFonts w:ascii="黑体" w:eastAsia="黑体"/>
      <w:sz w:val="24"/>
    </w:rPr>
  </w:style>
  <w:style w:type="paragraph" w:styleId="1181" w:customStyle="1">
    <w:name w:val="Char Char Char Char Char Char Char Char Char Char Char Char Char1"/>
    <w:basedOn w:val="726"/>
    <w:uiPriority w:val="0"/>
    <w:qFormat/>
    <w:pPr>
      <w:jc w:val="left"/>
      <w:spacing w:after="160" w:line="240" w:lineRule="exact"/>
      <w:widowControl/>
    </w:pPr>
    <w:rPr>
      <w:rFonts w:ascii="Arial" w:hAnsi="Arial" w:eastAsia="Times New Roman" w:cs="Verdana"/>
      <w:b/>
      <w:sz w:val="24"/>
      <w:szCs w:val="32"/>
      <w:lang w:eastAsia="en-US"/>
    </w:rPr>
  </w:style>
  <w:style w:type="paragraph" w:styleId="1182" w:customStyle="1">
    <w:name w:val="样式2"/>
    <w:basedOn w:val="927"/>
    <w:uiPriority w:val="0"/>
    <w:qFormat/>
    <w:pPr>
      <w:spacing w:line="415" w:lineRule="auto"/>
    </w:pPr>
    <w:rPr>
      <w:rFonts w:ascii="Calibri" w:hAnsi="Calibri"/>
      <w:bCs/>
      <w:color w:val="000000"/>
      <w:sz w:val="28"/>
      <w:szCs w:val="28"/>
    </w:rPr>
  </w:style>
  <w:style w:type="paragraph" w:styleId="1183" w:customStyle="1">
    <w:name w:val="样式3"/>
    <w:basedOn w:val="927"/>
    <w:uiPriority w:val="0"/>
    <w:qFormat/>
    <w:pPr>
      <w:spacing w:line="415" w:lineRule="auto"/>
    </w:pPr>
    <w:rPr>
      <w:rFonts w:ascii="Calibri" w:hAnsi="Calibri"/>
      <w:bCs/>
      <w:color w:val="000000"/>
      <w:sz w:val="28"/>
      <w:szCs w:val="28"/>
    </w:rPr>
  </w:style>
  <w:style w:type="paragraph" w:styleId="1184" w:customStyle="1">
    <w:name w:val="样式4"/>
    <w:basedOn w:val="927"/>
    <w:uiPriority w:val="0"/>
    <w:qFormat/>
    <w:pPr>
      <w:spacing w:line="415" w:lineRule="auto"/>
    </w:pPr>
    <w:rPr>
      <w:rFonts w:ascii="Calibri" w:hAnsi="Calibri"/>
      <w:bCs/>
      <w:color w:val="000000"/>
      <w:sz w:val="28"/>
      <w:szCs w:val="28"/>
    </w:rPr>
  </w:style>
  <w:style w:type="paragraph" w:styleId="1185" w:customStyle="1">
    <w:name w:val="样式5"/>
    <w:basedOn w:val="927"/>
    <w:uiPriority w:val="0"/>
    <w:qFormat/>
    <w:pPr>
      <w:spacing w:line="415" w:lineRule="auto"/>
    </w:pPr>
    <w:rPr>
      <w:rFonts w:ascii="Calibri" w:hAnsi="Calibri"/>
      <w:bCs/>
      <w:color w:val="000000"/>
      <w:sz w:val="28"/>
      <w:szCs w:val="28"/>
    </w:rPr>
  </w:style>
  <w:style w:type="paragraph" w:styleId="1186" w:customStyle="1">
    <w:name w:val="样式6"/>
    <w:basedOn w:val="1101"/>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187" w:customStyle="1">
    <w:name w:val="大汉方案正文 Char"/>
    <w:basedOn w:val="726"/>
    <w:uiPriority w:val="0"/>
    <w:qFormat/>
    <w:pPr>
      <w:ind w:firstLine="200"/>
      <w:spacing w:line="360" w:lineRule="auto"/>
    </w:pPr>
    <w:rPr>
      <w:rFonts w:ascii="Arial" w:hAnsi="Arial"/>
      <w:sz w:val="24"/>
    </w:rPr>
  </w:style>
  <w:style w:type="character" w:styleId="1188" w:customStyle="1">
    <w:name w:val="标题 2 Char Char Char"/>
    <w:uiPriority w:val="0"/>
    <w:qFormat/>
    <w:rPr>
      <w:rFonts w:ascii="Arial" w:hAnsi="Arial" w:eastAsia="宋体" w:cs="Arial"/>
      <w:b/>
      <w:bCs/>
      <w:i/>
      <w:iCs/>
      <w:sz w:val="28"/>
      <w:szCs w:val="28"/>
      <w:lang w:val="en-US" w:eastAsia="zh-CN" w:bidi="ar-SA"/>
    </w:rPr>
  </w:style>
  <w:style w:type="character" w:styleId="1189" w:customStyle="1">
    <w:name w:val="question-title"/>
    <w:basedOn w:val="934"/>
    <w:uiPriority w:val="0"/>
    <w:qFormat/>
  </w:style>
  <w:style w:type="paragraph" w:styleId="1190" w:customStyle="1">
    <w:name w:val="说明书2级标题"/>
    <w:basedOn w:val="726"/>
    <w:next w:val="1191"/>
    <w:uiPriority w:val="0"/>
    <w:qFormat/>
    <w:pPr>
      <w:numPr>
        <w:ilvl w:val="2"/>
        <w:numId w:val="3"/>
      </w:numPr>
      <w:spacing w:before="100"/>
    </w:pPr>
    <w:rPr>
      <w:rFonts w:eastAsia="黑体"/>
      <w:sz w:val="28"/>
      <w:szCs w:val="28"/>
    </w:rPr>
  </w:style>
  <w:style w:type="paragraph" w:styleId="1191" w:customStyle="1">
    <w:name w:val="说明书3级标题"/>
    <w:basedOn w:val="726"/>
    <w:next w:val="726"/>
    <w:uiPriority w:val="0"/>
    <w:qFormat/>
    <w:pPr>
      <w:numPr>
        <w:ilvl w:val="2"/>
        <w:numId w:val="4"/>
      </w:numPr>
      <w:spacing w:line="360" w:lineRule="auto"/>
    </w:pPr>
    <w:rPr>
      <w:rFonts w:eastAsia="黑体"/>
      <w:sz w:val="24"/>
    </w:rPr>
  </w:style>
  <w:style w:type="character" w:styleId="1192" w:customStyle="1">
    <w:name w:val="style15"/>
    <w:basedOn w:val="934"/>
    <w:uiPriority w:val="0"/>
    <w:qFormat/>
  </w:style>
  <w:style w:type="paragraph" w:styleId="1193" w:customStyle="1">
    <w:name w:val="列出段落[858D7CFB-ED40-4347-BF05-701D383B685F][858D7CFB-ED40-4347-BF05-701D383B685F]"/>
    <w:basedOn w:val="726"/>
    <w:uiPriority w:val="0"/>
    <w:qFormat/>
    <w:pPr>
      <w:ind w:firstLine="200"/>
    </w:pPr>
  </w:style>
  <w:style w:type="paragraph" w:styleId="1194" w:customStyle="1">
    <w:name w:val="默认段落字体 Para Char Char Char Char Char Char Char Char Char1 Char Char Char Char Char Char Char Char"/>
    <w:basedOn w:val="984"/>
    <w:uiPriority w:val="0"/>
    <w:qFormat/>
  </w:style>
  <w:style w:type="paragraph" w:styleId="1195" w:customStyle="1">
    <w:name w:val="style42"/>
    <w:basedOn w:val="726"/>
    <w:uiPriority w:val="0"/>
    <w:qFormat/>
    <w:pPr>
      <w:jc w:val="left"/>
      <w:spacing w:before="100" w:beforeAutospacing="1" w:after="100" w:afterAutospacing="1"/>
      <w:widowControl/>
    </w:pPr>
    <w:rPr>
      <w:rFonts w:ascii="宋体" w:cs="宋体"/>
      <w:color w:val="000000"/>
      <w:sz w:val="15"/>
      <w:szCs w:val="15"/>
    </w:rPr>
  </w:style>
  <w:style w:type="paragraph" w:styleId="1196" w:customStyle="1">
    <w:name w:val="Char Char1 Char Char Char Char Char Char Char Char"/>
    <w:basedOn w:val="726"/>
    <w:uiPriority w:val="0"/>
    <w:qFormat/>
    <w:pPr>
      <w:jc w:val="left"/>
      <w:spacing w:after="160" w:line="240" w:lineRule="exact"/>
      <w:widowControl/>
    </w:pPr>
  </w:style>
  <w:style w:type="paragraph" w:styleId="1197" w:customStyle="1">
    <w:name w:val="技术方案正文样式"/>
    <w:basedOn w:val="726"/>
    <w:uiPriority w:val="0"/>
    <w:qFormat/>
    <w:pPr>
      <w:ind w:firstLine="200"/>
      <w:spacing w:line="400" w:lineRule="exact"/>
    </w:pPr>
    <w:rPr>
      <w:rFonts w:ascii="宋体" w:cs="宋体"/>
      <w:sz w:val="24"/>
      <w:szCs w:val="21"/>
    </w:rPr>
  </w:style>
  <w:style w:type="paragraph" w:styleId="1198" w:customStyle="1">
    <w:name w:val="修订1"/>
    <w:uiPriority w:val="0"/>
    <w:qFormat/>
    <w:rPr>
      <w:rFonts w:ascii="Times New Roman" w:hAnsi="Times New Roman" w:eastAsia="宋体" w:cs="Times New Roman"/>
      <w:sz w:val="21"/>
      <w:szCs w:val="24"/>
      <w:lang w:val="en-US" w:eastAsia="zh-CN" w:bidi="ar-SA"/>
    </w:rPr>
  </w:style>
  <w:style w:type="character" w:styleId="1199" w:customStyle="1">
    <w:name w:val="题注 字符"/>
    <w:link w:val="1015"/>
    <w:uiPriority w:val="0"/>
    <w:qFormat/>
    <w:rPr>
      <w:rFonts w:ascii="Arial" w:hAnsi="Arial" w:eastAsia="黑体" w:cs="Arial"/>
    </w:rPr>
  </w:style>
  <w:style w:type="character" w:styleId="1200" w:customStyle="1">
    <w:name w:val="正文文本首行缩进 2 字符"/>
    <w:link w:val="1130"/>
    <w:uiPriority w:val="0"/>
    <w:qFormat/>
    <w:rPr>
      <w:rFonts w:eastAsia="仿宋_GB2312"/>
      <w:sz w:val="24"/>
      <w:szCs w:val="24"/>
      <w:lang w:val="en-US" w:eastAsia="en-US" w:bidi="ar-SA"/>
    </w:rPr>
  </w:style>
  <w:style w:type="character" w:styleId="1201" w:customStyle="1">
    <w:name w:val="标题 4 字符"/>
    <w:link w:val="928"/>
    <w:uiPriority w:val="0"/>
    <w:qFormat/>
    <w:rPr>
      <w:rFonts w:ascii="宋体" w:eastAsia="宋体"/>
      <w:color w:val="800000"/>
      <w:sz w:val="28"/>
      <w:lang w:val="en-US" w:eastAsia="zh-CN" w:bidi="ar-SA"/>
    </w:rPr>
  </w:style>
  <w:style w:type="character" w:styleId="1202" w:customStyle="1">
    <w:name w:val="正文（标记） Char2"/>
    <w:link w:val="944"/>
    <w:uiPriority w:val="0"/>
    <w:qFormat/>
    <w:rPr>
      <w:sz w:val="24"/>
      <w:szCs w:val="24"/>
    </w:rPr>
  </w:style>
  <w:style w:type="character" w:styleId="1203" w:customStyle="1">
    <w:name w:val="正文（编号） Char Char"/>
    <w:link w:val="1127"/>
    <w:uiPriority w:val="0"/>
    <w:qFormat/>
    <w:rPr>
      <w:sz w:val="24"/>
      <w:szCs w:val="24"/>
    </w:rPr>
  </w:style>
  <w:style w:type="paragraph" w:styleId="1204" w:customStyle="1">
    <w:name w:val="列表接续 21"/>
    <w:basedOn w:val="726"/>
    <w:uiPriority w:val="0"/>
    <w:qFormat/>
    <w:pPr>
      <w:ind w:left="840"/>
      <w:spacing w:after="120"/>
    </w:pPr>
  </w:style>
  <w:style w:type="paragraph" w:styleId="1205" w:customStyle="1">
    <w:name w:val="D&amp;L"/>
    <w:basedOn w:val="946"/>
    <w:uiPriority w:val="0"/>
    <w:qFormat/>
    <w:pPr>
      <w:spacing w:line="240" w:lineRule="atLeast"/>
      <w:pBdr>
        <w:bottom w:val="single" w:color="000000" w:sz="18" w:space="1"/>
      </w:pBdr>
    </w:pPr>
    <w:rPr>
      <w:sz w:val="24"/>
      <w:szCs w:val="20"/>
    </w:rPr>
  </w:style>
  <w:style w:type="paragraph" w:styleId="1206" w:customStyle="1">
    <w:name w:val="样式 标题 2 + Times New Roman 四号 非加粗 段前: 5 磅 段后: 0 磅 行距: 固定值 20..."/>
    <w:basedOn w:val="926"/>
    <w:uiPriority w:val="0"/>
    <w:qFormat/>
    <w:pPr>
      <w:spacing w:before="100" w:after="0" w:line="400" w:lineRule="exact"/>
    </w:pPr>
    <w:rPr>
      <w:rFonts w:ascii="Times New Roman" w:hAnsi="Times New Roman" w:cs="宋体"/>
      <w:b w:val="0"/>
      <w:sz w:val="28"/>
    </w:rPr>
  </w:style>
  <w:style w:type="paragraph" w:styleId="1207" w:customStyle="1">
    <w:name w:val="Char Char Char Char Char Char Char1 Char"/>
    <w:basedOn w:val="726"/>
    <w:uiPriority w:val="0"/>
    <w:qFormat/>
    <w:rPr>
      <w:rFonts w:ascii="Tahoma" w:hAnsi="Tahoma"/>
      <w:sz w:val="24"/>
      <w:szCs w:val="20"/>
    </w:rPr>
  </w:style>
  <w:style w:type="paragraph" w:styleId="1208" w:customStyle="1">
    <w:name w:val="TOC 标题2"/>
    <w:basedOn w:val="925"/>
    <w:next w:val="726"/>
    <w:uiPriority w:val="0"/>
    <w:qFormat/>
    <w:pPr>
      <w:spacing w:before="480" w:after="0" w:line="276" w:lineRule="auto"/>
      <w:widowControl/>
      <w:outlineLvl w:val="9"/>
    </w:pPr>
    <w:rPr>
      <w:rFonts w:ascii="Cambria" w:hAnsi="Cambria"/>
      <w:color w:val="365f91"/>
      <w:sz w:val="28"/>
    </w:rPr>
  </w:style>
  <w:style w:type="character" w:styleId="1209" w:customStyle="1">
    <w:name w:val="标题 1 字符"/>
    <w:link w:val="925"/>
    <w:uiPriority w:val="0"/>
    <w:qFormat/>
    <w:rPr>
      <w:b/>
      <w:sz w:val="44"/>
    </w:rPr>
  </w:style>
  <w:style w:type="character" w:styleId="1210" w:customStyle="1">
    <w:name w:val="标题 2 字符"/>
    <w:link w:val="926"/>
    <w:uiPriority w:val="0"/>
    <w:qFormat/>
    <w:rPr>
      <w:rFonts w:ascii="Arial" w:hAnsi="Arial" w:eastAsia="黑体"/>
      <w:b/>
      <w:sz w:val="32"/>
    </w:rPr>
  </w:style>
  <w:style w:type="paragraph" w:styleId="1211" w:customStyle="1">
    <w:name w:val="无间隔1"/>
    <w:link w:val="1212"/>
    <w:uiPriority w:val="0"/>
    <w:qFormat/>
    <w:rPr>
      <w:rFonts w:ascii="Calibri" w:hAnsi="Calibri" w:eastAsia="宋体" w:cs="Times New Roman"/>
      <w:sz w:val="22"/>
      <w:lang w:val="en-US" w:eastAsia="zh-CN" w:bidi="ar-SA"/>
    </w:rPr>
  </w:style>
  <w:style w:type="character" w:styleId="1212" w:customStyle="1">
    <w:name w:val="无间隔 字符"/>
    <w:link w:val="1211"/>
    <w:uiPriority w:val="0"/>
    <w:qFormat/>
    <w:rPr>
      <w:rFonts w:ascii="Calibri" w:hAnsi="Calibri"/>
      <w:sz w:val="22"/>
      <w:lang w:bidi="ar-SA"/>
    </w:rPr>
  </w:style>
  <w:style w:type="table" w:styleId="1213" w:customStyle="1">
    <w:name w:val="网格型1"/>
    <w:basedOn w:val="935"/>
    <w:uiPriority w:val="0"/>
    <w:qFormat/>
    <w:tblPr/>
  </w:style>
  <w:style w:type="character" w:styleId="1214" w:customStyle="1">
    <w:name w:val="批注文字 字符"/>
    <w:link w:val="996"/>
    <w:uiPriority w:val="0"/>
    <w:qFormat/>
    <w:rPr>
      <w:rFonts w:ascii="Calibri" w:hAnsi="Calibri" w:eastAsia="宋体" w:cs="Times New Roman"/>
      <w:sz w:val="21"/>
    </w:rPr>
  </w:style>
  <w:style w:type="paragraph" w:styleId="1215" w:customStyle="1">
    <w:name w:val="Normal_0"/>
    <w:uiPriority w:val="0"/>
    <w:qFormat/>
    <w:rPr>
      <w:rFonts w:ascii="黑体" w:hAnsi="黑体" w:eastAsia="黑体" w:cs="Times New Roman"/>
      <w:b/>
      <w:sz w:val="32"/>
      <w:szCs w:val="24"/>
      <w:lang w:val="en-US" w:eastAsia="zh-CN" w:bidi="ar-SA"/>
    </w:rPr>
  </w:style>
  <w:style w:type="paragraph" w:styleId="121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Normal_1"/>
    <w:uiPriority w:val="0"/>
    <w:qFormat/>
    <w:rPr>
      <w:rFonts w:ascii="黑体" w:hAnsi="黑体" w:eastAsia="黑体" w:cs="Times New Roman"/>
      <w:b/>
      <w:sz w:val="32"/>
      <w:szCs w:val="24"/>
      <w:lang w:val="en-US" w:eastAsia="zh-CN" w:bidi="ar-SA"/>
    </w:rPr>
  </w:style>
  <w:style w:type="paragraph" w:styleId="121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1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Normal_2"/>
    <w:uiPriority w:val="0"/>
    <w:qFormat/>
    <w:rPr>
      <w:rFonts w:ascii="黑体" w:hAnsi="黑体" w:eastAsia="黑体" w:cs="Times New Roman"/>
      <w:b/>
      <w:sz w:val="32"/>
      <w:szCs w:val="24"/>
      <w:lang w:val="en-US" w:eastAsia="zh-CN" w:bidi="ar-SA"/>
    </w:rPr>
  </w:style>
  <w:style w:type="paragraph" w:styleId="122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Normal_3"/>
    <w:uiPriority w:val="0"/>
    <w:qFormat/>
    <w:rPr>
      <w:rFonts w:ascii="黑体" w:hAnsi="黑体" w:eastAsia="黑体" w:cs="Times New Roman"/>
      <w:b/>
      <w:sz w:val="32"/>
      <w:szCs w:val="24"/>
      <w:lang w:val="en-US" w:eastAsia="zh-CN" w:bidi="ar-SA"/>
    </w:rPr>
  </w:style>
  <w:style w:type="paragraph" w:styleId="1224" w:customStyle="1">
    <w:name w:val="Normal_4"/>
    <w:uiPriority w:val="0"/>
    <w:qFormat/>
    <w:rPr>
      <w:rFonts w:ascii="黑体" w:hAnsi="黑体" w:eastAsia="黑体" w:cs="Times New Roman"/>
      <w:b/>
      <w:sz w:val="32"/>
      <w:szCs w:val="24"/>
      <w:lang w:val="en-US" w:eastAsia="zh-CN" w:bidi="ar-SA"/>
    </w:rPr>
  </w:style>
  <w:style w:type="paragraph" w:styleId="1225" w:customStyle="1">
    <w:name w:val="Normal_5"/>
    <w:uiPriority w:val="0"/>
    <w:qFormat/>
    <w:rPr>
      <w:rFonts w:ascii="黑体" w:hAnsi="黑体" w:eastAsia="黑体" w:cs="Times New Roman"/>
      <w:b/>
      <w:sz w:val="32"/>
      <w:szCs w:val="24"/>
      <w:lang w:val="en-US" w:eastAsia="zh-CN" w:bidi="ar-SA"/>
    </w:rPr>
  </w:style>
  <w:style w:type="paragraph" w:styleId="122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27" w:customStyle="1">
    <w:name w:val="Normal_6"/>
    <w:uiPriority w:val="0"/>
    <w:qFormat/>
    <w:rPr>
      <w:rFonts w:ascii="黑体" w:hAnsi="黑体" w:eastAsia="黑体" w:cs="Times New Roman"/>
      <w:b/>
      <w:sz w:val="32"/>
      <w:szCs w:val="24"/>
      <w:lang w:val="en-US" w:eastAsia="zh-CN" w:bidi="ar-SA"/>
    </w:rPr>
  </w:style>
  <w:style w:type="paragraph" w:styleId="1228"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29" w:customStyle="1">
    <w:name w:val="Normal_7"/>
    <w:uiPriority w:val="0"/>
    <w:qFormat/>
    <w:rPr>
      <w:rFonts w:ascii="黑体" w:hAnsi="黑体" w:eastAsia="黑体" w:cs="Times New Roman"/>
      <w:b/>
      <w:sz w:val="32"/>
      <w:szCs w:val="24"/>
      <w:lang w:val="en-US" w:eastAsia="zh-CN" w:bidi="ar-SA"/>
    </w:rPr>
  </w:style>
  <w:style w:type="paragraph" w:styleId="1230" w:customStyle="1">
    <w:name w:val="Normal_8"/>
    <w:uiPriority w:val="0"/>
    <w:qFormat/>
    <w:rPr>
      <w:rFonts w:ascii="Times New Roman" w:hAnsi="Times New Roman" w:eastAsia="Times New Roman" w:cs="Times New Roman"/>
      <w:sz w:val="24"/>
      <w:szCs w:val="24"/>
      <w:lang w:val="en-US" w:eastAsia="zh-CN" w:bidi="ar-SA"/>
    </w:rPr>
  </w:style>
  <w:style w:type="paragraph" w:styleId="1231" w:customStyle="1">
    <w:name w:val="Normal_9"/>
    <w:uiPriority w:val="0"/>
    <w:qFormat/>
    <w:rPr>
      <w:rFonts w:ascii="黑体" w:hAnsi="黑体" w:eastAsia="黑体" w:cs="Times New Roman"/>
      <w:b/>
      <w:sz w:val="32"/>
      <w:szCs w:val="24"/>
      <w:lang w:val="en-US" w:eastAsia="zh-CN" w:bidi="ar-SA"/>
    </w:rPr>
  </w:style>
  <w:style w:type="paragraph" w:styleId="1232"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33" w:customStyle="1">
    <w:name w:val="Normal_10"/>
    <w:uiPriority w:val="0"/>
    <w:qFormat/>
    <w:rPr>
      <w:rFonts w:ascii="黑体" w:hAnsi="黑体" w:eastAsia="黑体" w:cs="Times New Roman"/>
      <w:b/>
      <w:sz w:val="32"/>
      <w:szCs w:val="24"/>
      <w:lang w:val="en-US" w:eastAsia="zh-CN" w:bidi="ar-SA"/>
    </w:rPr>
  </w:style>
  <w:style w:type="paragraph" w:styleId="123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35" w:customStyle="1">
    <w:name w:val="正文缩进_0"/>
    <w:basedOn w:val="1234"/>
    <w:link w:val="1236"/>
    <w:uiPriority w:val="0"/>
    <w:unhideWhenUsed/>
    <w:qFormat/>
    <w:pPr>
      <w:ind w:firstLine="420"/>
    </w:pPr>
    <w:rPr>
      <w:szCs w:val="22"/>
      <w:lang w:eastAsia="en-US"/>
    </w:rPr>
  </w:style>
  <w:style w:type="character" w:styleId="1236" w:customStyle="1">
    <w:name w:val="正文缩进 Char1_0"/>
    <w:link w:val="1235"/>
    <w:uiPriority w:val="0"/>
    <w:qFormat/>
    <w:rPr>
      <w:sz w:val="21"/>
      <w:szCs w:val="22"/>
    </w:rPr>
  </w:style>
  <w:style w:type="paragraph" w:styleId="1237" w:customStyle="1">
    <w:name w:val="纯文本_0"/>
    <w:basedOn w:val="1234"/>
    <w:link w:val="1238"/>
    <w:uiPriority w:val="0"/>
    <w:unhideWhenUsed/>
    <w:qFormat/>
    <w:rPr>
      <w:rFonts w:ascii="宋体" w:hAnsi="Courier New"/>
      <w:szCs w:val="21"/>
      <w:lang w:eastAsia="en-US"/>
    </w:rPr>
  </w:style>
  <w:style w:type="character" w:styleId="1238" w:customStyle="1">
    <w:name w:val="纯文本 Char_0"/>
    <w:link w:val="1237"/>
    <w:uiPriority w:val="0"/>
    <w:qFormat/>
    <w:rPr>
      <w:rFonts w:ascii="宋体" w:hAnsi="Courier New" w:cs="Courier New"/>
      <w:sz w:val="21"/>
      <w:szCs w:val="21"/>
    </w:rPr>
  </w:style>
  <w:style w:type="paragraph" w:styleId="1239" w:customStyle="1">
    <w:name w:val="Normal_11"/>
    <w:uiPriority w:val="0"/>
    <w:qFormat/>
    <w:rPr>
      <w:rFonts w:ascii="黑体" w:hAnsi="黑体" w:eastAsia="黑体" w:cs="Times New Roman"/>
      <w:b/>
      <w:sz w:val="32"/>
      <w:szCs w:val="24"/>
      <w:lang w:val="en-US" w:eastAsia="zh-CN" w:bidi="ar-SA"/>
    </w:rPr>
  </w:style>
  <w:style w:type="paragraph" w:styleId="124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Normal_12"/>
    <w:uiPriority w:val="0"/>
    <w:qFormat/>
    <w:rPr>
      <w:rFonts w:ascii="黑体" w:hAnsi="黑体" w:eastAsia="黑体" w:cs="Times New Roman"/>
      <w:b/>
      <w:sz w:val="32"/>
      <w:szCs w:val="24"/>
      <w:lang w:val="en-US" w:eastAsia="zh-CN" w:bidi="ar-SA"/>
    </w:rPr>
  </w:style>
  <w:style w:type="paragraph" w:styleId="1242"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Normal_13"/>
    <w:uiPriority w:val="0"/>
    <w:qFormat/>
    <w:rPr>
      <w:rFonts w:ascii="黑体" w:hAnsi="黑体" w:eastAsia="黑体" w:cs="Times New Roman"/>
      <w:b/>
      <w:sz w:val="32"/>
      <w:szCs w:val="24"/>
      <w:lang w:val="en-US" w:eastAsia="zh-CN" w:bidi="ar-SA"/>
    </w:rPr>
  </w:style>
  <w:style w:type="paragraph" w:styleId="124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Normal_14"/>
    <w:uiPriority w:val="0"/>
    <w:qFormat/>
    <w:rPr>
      <w:rFonts w:ascii="黑体" w:hAnsi="黑体" w:eastAsia="黑体" w:cs="Times New Roman"/>
      <w:b/>
      <w:sz w:val="32"/>
      <w:szCs w:val="24"/>
      <w:lang w:val="en-US" w:eastAsia="zh-CN" w:bidi="ar-SA"/>
    </w:rPr>
  </w:style>
  <w:style w:type="paragraph" w:styleId="124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Normal_15"/>
    <w:uiPriority w:val="0"/>
    <w:qFormat/>
    <w:rPr>
      <w:rFonts w:ascii="黑体" w:hAnsi="黑体" w:eastAsia="黑体" w:cs="Times New Roman"/>
      <w:b/>
      <w:sz w:val="32"/>
      <w:szCs w:val="24"/>
      <w:lang w:val="en-US" w:eastAsia="zh-CN" w:bidi="ar-SA"/>
    </w:rPr>
  </w:style>
  <w:style w:type="paragraph" w:styleId="1248"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Normal_16"/>
    <w:uiPriority w:val="0"/>
    <w:qFormat/>
    <w:rPr>
      <w:rFonts w:ascii="黑体" w:hAnsi="黑体" w:eastAsia="黑体" w:cs="Times New Roman"/>
      <w:b/>
      <w:sz w:val="32"/>
      <w:szCs w:val="24"/>
      <w:lang w:val="en-US" w:eastAsia="zh-CN" w:bidi="ar-SA"/>
    </w:rPr>
  </w:style>
  <w:style w:type="paragraph" w:styleId="125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52" w:customStyle="1">
    <w:name w:val="Normal_17"/>
    <w:uiPriority w:val="0"/>
    <w:qFormat/>
    <w:rPr>
      <w:rFonts w:ascii="黑体" w:hAnsi="黑体" w:eastAsia="黑体" w:cs="Times New Roman"/>
      <w:b/>
      <w:sz w:val="32"/>
      <w:szCs w:val="24"/>
      <w:lang w:val="en-US" w:eastAsia="zh-CN" w:bidi="ar-SA"/>
    </w:rPr>
  </w:style>
  <w:style w:type="paragraph" w:styleId="1253" w:customStyle="1">
    <w:name w:val="Normal_18"/>
    <w:uiPriority w:val="0"/>
    <w:qFormat/>
    <w:rPr>
      <w:rFonts w:ascii="黑体" w:hAnsi="黑体" w:eastAsia="黑体" w:cs="Times New Roman"/>
      <w:b/>
      <w:sz w:val="32"/>
      <w:szCs w:val="24"/>
      <w:lang w:val="en-US" w:eastAsia="zh-CN" w:bidi="ar-SA"/>
    </w:rPr>
  </w:style>
  <w:style w:type="paragraph" w:styleId="1254"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55" w:customStyle="1">
    <w:name w:val="Normal_0_0"/>
    <w:uiPriority w:val="0"/>
    <w:qFormat/>
    <w:rPr>
      <w:rFonts w:ascii="黑体" w:hAnsi="黑体" w:eastAsia="黑体" w:cs="Times New Roman"/>
      <w:b/>
      <w:sz w:val="40"/>
      <w:szCs w:val="24"/>
      <w:lang w:val="en-US" w:eastAsia="zh-CN" w:bidi="ar-SA"/>
    </w:rPr>
  </w:style>
  <w:style w:type="paragraph" w:styleId="1256" w:customStyle="1">
    <w:name w:val="Normal_1_0"/>
    <w:uiPriority w:val="0"/>
    <w:qFormat/>
    <w:rPr>
      <w:rFonts w:ascii="Times New Roman" w:hAnsi="Times New Roman" w:eastAsia="Times New Roman" w:cs="Times New Roman"/>
      <w:sz w:val="24"/>
      <w:szCs w:val="24"/>
      <w:lang w:val="en-US" w:eastAsia="zh-CN" w:bidi="ar-SA"/>
    </w:rPr>
  </w:style>
  <w:style w:type="character" w:styleId="1257" w:customStyle="1">
    <w:name w:val="纯文本 字符"/>
    <w:link w:val="969"/>
    <w:uiPriority w:val="0"/>
    <w:qFormat/>
    <w:rPr>
      <w:rFonts w:ascii="宋体" w:hAnsi="Calibri" w:eastAsia="宋体"/>
      <w:sz w:val="21"/>
      <w:szCs w:val="21"/>
      <w:lang w:val="en-US" w:eastAsia="zh-CN" w:bidi="ar-SA"/>
    </w:rPr>
  </w:style>
  <w:style w:type="paragraph" w:styleId="1258"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6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61" w:customStyle="1">
    <w:name w:val="文本块_0"/>
    <w:basedOn w:val="1260"/>
    <w:uiPriority w:val="0"/>
    <w:qFormat/>
    <w:pPr>
      <w:ind w:left="1548" w:right="12" w:hanging="2405"/>
      <w:spacing w:line="360" w:lineRule="exact"/>
    </w:pPr>
    <w:rPr>
      <w:rFonts w:ascii="宋体"/>
      <w:bCs/>
      <w:sz w:val="28"/>
    </w:rPr>
  </w:style>
  <w:style w:type="paragraph" w:styleId="1262" w:customStyle="1">
    <w:name w:val="段_0"/>
    <w:next w:val="1260"/>
    <w:uiPriority w:val="0"/>
    <w:qFormat/>
    <w:pPr>
      <w:ind w:firstLine="200"/>
      <w:jc w:val="both"/>
    </w:pPr>
    <w:rPr>
      <w:rFonts w:ascii="宋体" w:hAnsi="Calibri" w:eastAsia="微软雅黑" w:cs="Times New Roman"/>
      <w:sz w:val="21"/>
      <w:lang w:val="en-US" w:eastAsia="zh-CN" w:bidi="ar-SA"/>
    </w:rPr>
  </w:style>
  <w:style w:type="paragraph" w:styleId="1263"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264"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265" w:customStyle="1">
    <w:name w:val="正文缩进1_0"/>
    <w:basedOn w:val="1264"/>
    <w:link w:val="1266"/>
    <w:uiPriority w:val="0"/>
    <w:qFormat/>
    <w:pPr>
      <w:ind w:firstLine="420"/>
      <w:jc w:val="left"/>
    </w:pPr>
    <w:rPr>
      <w:rFonts w:ascii="宋体" w:hAnsi="Calibri" w:eastAsia="Times New Roman"/>
      <w:sz w:val="24"/>
      <w:szCs w:val="22"/>
    </w:rPr>
  </w:style>
  <w:style w:type="character" w:styleId="1266" w:customStyle="1">
    <w:name w:val="正文缩进 Char1_1"/>
    <w:link w:val="1265"/>
    <w:uiPriority w:val="0"/>
    <w:qFormat/>
    <w:rPr>
      <w:rFonts w:ascii="宋体" w:eastAsia="Times New Roman"/>
      <w:sz w:val="24"/>
      <w:szCs w:val="22"/>
    </w:rPr>
  </w:style>
  <w:style w:type="paragraph" w:styleId="1267" w:customStyle="1">
    <w:name w:val="索引 11"/>
    <w:basedOn w:val="1264"/>
    <w:next w:val="1264"/>
    <w:uiPriority w:val="0"/>
    <w:qFormat/>
    <w:pPr>
      <w:spacing w:line="360" w:lineRule="auto"/>
    </w:pPr>
    <w:rPr>
      <w:rFonts w:ascii="仿宋_GB2312" w:hAnsi="Calibri" w:eastAsia="仿宋_GB2312"/>
      <w:sz w:val="24"/>
      <w:szCs w:val="20"/>
    </w:rPr>
  </w:style>
  <w:style w:type="paragraph" w:styleId="126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269"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70" w:customStyle="1">
    <w:name w:val="Normal_0_1"/>
    <w:uiPriority w:val="0"/>
    <w:qFormat/>
    <w:rPr>
      <w:rFonts w:ascii="黑体" w:hAnsi="黑体" w:eastAsia="黑体" w:cs="Times New Roman"/>
      <w:b/>
      <w:sz w:val="32"/>
      <w:szCs w:val="24"/>
      <w:lang w:val="en-US" w:eastAsia="zh-CN" w:bidi="ar-SA"/>
    </w:rPr>
  </w:style>
  <w:style w:type="paragraph" w:styleId="1271"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272" w:customStyle="1">
    <w:name w:val="Normal_2_0"/>
    <w:uiPriority w:val="0"/>
    <w:qFormat/>
    <w:rPr>
      <w:rFonts w:ascii="黑体" w:hAnsi="黑体" w:eastAsia="黑体" w:cs="Times New Roman"/>
      <w:b/>
      <w:sz w:val="32"/>
      <w:szCs w:val="24"/>
      <w:lang w:val="en-US" w:eastAsia="zh-CN" w:bidi="ar-SA"/>
    </w:rPr>
  </w:style>
  <w:style w:type="paragraph" w:styleId="127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7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76" w:customStyle="1">
    <w:name w:val="Normal_3_0"/>
    <w:uiPriority w:val="0"/>
    <w:qFormat/>
    <w:rPr>
      <w:rFonts w:ascii="黑体" w:hAnsi="黑体" w:eastAsia="黑体" w:cs="Times New Roman"/>
      <w:b/>
      <w:sz w:val="32"/>
      <w:szCs w:val="24"/>
      <w:lang w:val="en-US" w:eastAsia="zh-CN" w:bidi="ar-SA"/>
    </w:rPr>
  </w:style>
  <w:style w:type="paragraph" w:styleId="127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278" w:customStyle="1">
    <w:name w:val="Normal_5_0"/>
    <w:uiPriority w:val="0"/>
    <w:qFormat/>
    <w:rPr>
      <w:rFonts w:ascii="黑体" w:hAnsi="黑体" w:eastAsia="黑体" w:cs="Times New Roman"/>
      <w:b/>
      <w:sz w:val="32"/>
      <w:szCs w:val="24"/>
      <w:lang w:val="en-US" w:eastAsia="zh-CN" w:bidi="ar-SA"/>
    </w:rPr>
  </w:style>
  <w:style w:type="paragraph" w:styleId="1279" w:customStyle="1">
    <w:name w:val="Normal_6_0"/>
    <w:uiPriority w:val="0"/>
    <w:qFormat/>
    <w:rPr>
      <w:rFonts w:ascii="Times New Roman" w:hAnsi="Times New Roman" w:eastAsia="Times New Roman" w:cs="Times New Roman"/>
      <w:sz w:val="24"/>
      <w:szCs w:val="24"/>
      <w:lang w:val="en-US" w:eastAsia="zh-CN" w:bidi="ar-SA"/>
    </w:rPr>
  </w:style>
  <w:style w:type="paragraph" w:styleId="1280" w:customStyle="1">
    <w:name w:val="Normal_7_0"/>
    <w:uiPriority w:val="0"/>
    <w:qFormat/>
    <w:rPr>
      <w:rFonts w:ascii="Times New Roman" w:hAnsi="Times New Roman" w:eastAsia="Times New Roman" w:cs="Times New Roman"/>
      <w:sz w:val="24"/>
      <w:szCs w:val="24"/>
      <w:lang w:val="en-US" w:eastAsia="zh-CN" w:bidi="ar-SA"/>
    </w:rPr>
  </w:style>
  <w:style w:type="paragraph" w:styleId="1281" w:customStyle="1">
    <w:name w:val="Normal_8_0"/>
    <w:uiPriority w:val="0"/>
    <w:qFormat/>
    <w:rPr>
      <w:rFonts w:ascii="黑体" w:hAnsi="黑体" w:eastAsia="黑体" w:cs="Times New Roman"/>
      <w:b/>
      <w:sz w:val="32"/>
      <w:szCs w:val="24"/>
      <w:lang w:val="en-US" w:eastAsia="zh-CN" w:bidi="ar-SA"/>
    </w:rPr>
  </w:style>
  <w:style w:type="paragraph" w:styleId="1282"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283"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284" w:customStyle="1">
    <w:name w:val="Normal_9_0"/>
    <w:uiPriority w:val="0"/>
    <w:qFormat/>
    <w:rPr>
      <w:rFonts w:ascii="黑体" w:hAnsi="黑体" w:eastAsia="黑体" w:cs="Times New Roman"/>
      <w:b/>
      <w:sz w:val="32"/>
      <w:szCs w:val="24"/>
      <w:lang w:val="en-US" w:eastAsia="zh-CN" w:bidi="ar-SA"/>
    </w:rPr>
  </w:style>
  <w:style w:type="paragraph" w:styleId="128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86"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87"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28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289" w:customStyle="1">
    <w:name w:val="列出段落_2"/>
    <w:basedOn w:val="1287"/>
    <w:uiPriority w:val="34"/>
    <w:qFormat/>
    <w:pPr>
      <w:ind w:firstLine="420"/>
    </w:pPr>
  </w:style>
  <w:style w:type="paragraph" w:styleId="1290" w:customStyle="1">
    <w:name w:val="Normal_10_0"/>
    <w:uiPriority w:val="0"/>
    <w:qFormat/>
    <w:rPr>
      <w:rFonts w:ascii="黑体" w:hAnsi="黑体" w:eastAsia="黑体" w:cs="Times New Roman"/>
      <w:b/>
      <w:sz w:val="32"/>
      <w:szCs w:val="24"/>
      <w:lang w:val="en-US" w:eastAsia="zh-CN" w:bidi="ar-SA"/>
    </w:rPr>
  </w:style>
  <w:style w:type="paragraph" w:styleId="1291" w:customStyle="1">
    <w:name w:val="正文_7_0"/>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正文缩进_0_0"/>
    <w:basedOn w:val="1291"/>
    <w:link w:val="1293"/>
    <w:uiPriority w:val="0"/>
    <w:unhideWhenUsed/>
    <w:qFormat/>
    <w:pPr>
      <w:ind w:firstLine="420"/>
    </w:pPr>
    <w:rPr>
      <w:rFonts w:ascii="Calibri" w:hAnsi="Calibri"/>
      <w:szCs w:val="22"/>
      <w:lang w:eastAsia="en-US"/>
    </w:rPr>
  </w:style>
  <w:style w:type="character" w:styleId="1293" w:customStyle="1">
    <w:name w:val="正文缩进 Char1_0_0"/>
    <w:link w:val="1292"/>
    <w:uiPriority w:val="0"/>
    <w:qFormat/>
    <w:rPr>
      <w:rFonts w:ascii="Times New Roman" w:hAnsi="Times New Roman" w:eastAsia="宋体" w:cs="Times New Roman"/>
      <w:lang w:val="en-US" w:eastAsia="en-US"/>
    </w:rPr>
  </w:style>
  <w:style w:type="paragraph" w:styleId="1294" w:customStyle="1">
    <w:name w:val="纯文本_0_0"/>
    <w:basedOn w:val="1291"/>
    <w:link w:val="1295"/>
    <w:uiPriority w:val="0"/>
    <w:unhideWhenUsed/>
    <w:qFormat/>
    <w:rPr>
      <w:rFonts w:ascii="宋体" w:hAnsi="Courier New"/>
      <w:szCs w:val="21"/>
      <w:lang w:eastAsia="en-US"/>
    </w:rPr>
  </w:style>
  <w:style w:type="character" w:styleId="1295" w:customStyle="1">
    <w:name w:val="纯文本 Char_0_0"/>
    <w:link w:val="1294"/>
    <w:uiPriority w:val="0"/>
    <w:qFormat/>
    <w:rPr>
      <w:rFonts w:ascii="宋体" w:hAnsi="Courier New" w:eastAsia="宋体" w:cs="Times New Roman"/>
      <w:szCs w:val="21"/>
      <w:lang w:val="en-US" w:eastAsia="en-US"/>
    </w:rPr>
  </w:style>
  <w:style w:type="paragraph" w:styleId="1296" w:customStyle="1">
    <w:name w:val="纯文本_0_0_0"/>
    <w:basedOn w:val="1297"/>
    <w:link w:val="1298"/>
    <w:uiPriority w:val="0"/>
    <w:qFormat/>
    <w:rPr>
      <w:rFonts w:ascii="宋体" w:hAnsi="Courier New"/>
      <w:szCs w:val="21"/>
      <w:lang w:eastAsia="en-US"/>
    </w:rPr>
  </w:style>
  <w:style w:type="paragraph" w:styleId="1297" w:customStyle="1">
    <w:name w:val="正文_2_1"/>
    <w:uiPriority w:val="0"/>
    <w:qFormat/>
    <w:pPr>
      <w:jc w:val="both"/>
      <w:widowControl w:val="off"/>
    </w:pPr>
    <w:rPr>
      <w:rFonts w:ascii="Times New Roman" w:hAnsi="Times New Roman" w:eastAsia="宋体" w:cs="Times New Roman"/>
      <w:sz w:val="21"/>
      <w:szCs w:val="22"/>
      <w:lang w:val="en-US" w:eastAsia="zh-CN" w:bidi="ar-SA"/>
    </w:rPr>
  </w:style>
  <w:style w:type="character" w:styleId="1298" w:customStyle="1">
    <w:name w:val="纯文本 Char_0_0_0"/>
    <w:link w:val="1296"/>
    <w:uiPriority w:val="0"/>
    <w:qFormat/>
    <w:rPr>
      <w:rFonts w:ascii="宋体" w:hAnsi="Courier New"/>
      <w:sz w:val="21"/>
      <w:szCs w:val="21"/>
      <w:lang w:val="en-US" w:eastAsia="en-US"/>
    </w:rPr>
  </w:style>
  <w:style w:type="paragraph" w:styleId="1299" w:customStyle="1">
    <w:name w:val="Normal_11_0"/>
    <w:uiPriority w:val="0"/>
    <w:qFormat/>
    <w:rPr>
      <w:rFonts w:ascii="黑体" w:hAnsi="黑体" w:eastAsia="黑体" w:cs="Times New Roman"/>
      <w:b/>
      <w:sz w:val="32"/>
      <w:szCs w:val="24"/>
      <w:lang w:val="en-US" w:eastAsia="zh-CN" w:bidi="ar-SA"/>
    </w:rPr>
  </w:style>
  <w:style w:type="paragraph" w:styleId="1300"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Normal_12_0"/>
    <w:uiPriority w:val="0"/>
    <w:qFormat/>
    <w:rPr>
      <w:rFonts w:ascii="黑体" w:hAnsi="黑体" w:eastAsia="黑体" w:cs="Times New Roman"/>
      <w:b/>
      <w:sz w:val="32"/>
      <w:szCs w:val="24"/>
      <w:lang w:val="en-US" w:eastAsia="zh-CN" w:bidi="ar-SA"/>
    </w:rPr>
  </w:style>
  <w:style w:type="paragraph" w:styleId="130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0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05" w:customStyle="1">
    <w:name w:val="Normal_13_0"/>
    <w:uiPriority w:val="0"/>
    <w:qFormat/>
    <w:rPr>
      <w:rFonts w:ascii="黑体" w:hAnsi="黑体" w:eastAsia="黑体" w:cs="Times New Roman"/>
      <w:b/>
      <w:sz w:val="32"/>
      <w:szCs w:val="24"/>
      <w:lang w:val="en-US" w:eastAsia="zh-CN" w:bidi="ar-SA"/>
    </w:rPr>
  </w:style>
  <w:style w:type="paragraph" w:styleId="1306"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0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4_0"/>
    <w:uiPriority w:val="0"/>
    <w:qFormat/>
    <w:rPr>
      <w:rFonts w:ascii="黑体" w:hAnsi="黑体" w:eastAsia="黑体" w:cs="Times New Roman"/>
      <w:b/>
      <w:sz w:val="32"/>
      <w:szCs w:val="24"/>
      <w:lang w:val="en-US" w:eastAsia="zh-CN" w:bidi="ar-SA"/>
    </w:rPr>
  </w:style>
  <w:style w:type="paragraph" w:styleId="1309" w:customStyle="1">
    <w:name w:val="Normal_18_0"/>
    <w:uiPriority w:val="0"/>
    <w:qFormat/>
    <w:rPr>
      <w:rFonts w:ascii="黑体" w:hAnsi="黑体" w:eastAsia="黑体" w:cs="Times New Roman"/>
      <w:b/>
      <w:sz w:val="32"/>
      <w:szCs w:val="24"/>
      <w:lang w:val="en-US" w:eastAsia="zh-CN" w:bidi="ar-SA"/>
    </w:rPr>
  </w:style>
  <w:style w:type="paragraph" w:styleId="131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11"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312" w:customStyle="1">
    <w:name w:val="Normal_0_2"/>
    <w:uiPriority w:val="0"/>
    <w:qFormat/>
    <w:rPr>
      <w:rFonts w:ascii="黑体" w:hAnsi="黑体" w:eastAsia="黑体" w:cs="Times New Roman"/>
      <w:b/>
      <w:sz w:val="32"/>
      <w:szCs w:val="24"/>
      <w:lang w:val="en-US" w:eastAsia="zh-CN" w:bidi="ar-SA"/>
    </w:rPr>
  </w:style>
  <w:style w:type="paragraph" w:styleId="1313" w:customStyle="1">
    <w:name w:val="Normal_1_2"/>
    <w:uiPriority w:val="0"/>
    <w:qFormat/>
    <w:rPr>
      <w:rFonts w:ascii="Times New Roman" w:hAnsi="Times New Roman" w:eastAsia="Times New Roman" w:cs="Times New Roman"/>
      <w:sz w:val="24"/>
      <w:szCs w:val="24"/>
      <w:lang w:val="en-US" w:eastAsia="zh-CN" w:bidi="ar-SA"/>
    </w:rPr>
  </w:style>
  <w:style w:type="paragraph" w:styleId="1314" w:customStyle="1">
    <w:name w:val="Normal_0_3"/>
    <w:uiPriority w:val="0"/>
    <w:qFormat/>
    <w:rPr>
      <w:rFonts w:ascii="黑体" w:hAnsi="黑体" w:eastAsia="黑体" w:cs="Times New Roman"/>
      <w:b/>
      <w:sz w:val="32"/>
      <w:szCs w:val="24"/>
      <w:lang w:val="en-US" w:eastAsia="zh-CN" w:bidi="ar-SA"/>
    </w:rPr>
  </w:style>
  <w:style w:type="paragraph" w:styleId="1315" w:customStyle="1">
    <w:name w:val="正文_18"/>
    <w:uiPriority w:val="0"/>
    <w:qFormat/>
    <w:pPr>
      <w:jc w:val="both"/>
      <w:widowControl w:val="off"/>
    </w:pPr>
    <w:rPr>
      <w:rFonts w:ascii="Calibri" w:hAnsi="Calibri" w:eastAsia="宋体" w:cs="Times New Roman"/>
      <w:sz w:val="21"/>
      <w:szCs w:val="22"/>
      <w:lang w:val="en-US" w:eastAsia="zh-CN" w:bidi="ar-SA"/>
    </w:rPr>
  </w:style>
  <w:style w:type="character" w:styleId="1316" w:customStyle="1">
    <w:name w:val="10"/>
    <w:uiPriority w:val="0"/>
    <w:qFormat/>
    <w:rPr>
      <w:rFonts w:ascii="Times New Roman" w:hAnsi="Times New Roman" w:cs="Times New Roman"/>
    </w:rPr>
  </w:style>
  <w:style w:type="paragraph" w:styleId="1317" w:customStyle="1">
    <w:name w:val="正文_12_0_0_0_0"/>
    <w:basedOn w:val="726"/>
    <w:uiPriority w:val="0"/>
    <w:qFormat/>
    <w:rPr>
      <w:rFonts w:ascii="Times New Roman" w:hAnsi="Times New Roman"/>
      <w:szCs w:val="24"/>
    </w:rPr>
  </w:style>
  <w:style w:type="paragraph" w:styleId="131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Normal_20"/>
    <w:uiPriority w:val="0"/>
    <w:qFormat/>
    <w:rPr>
      <w:rFonts w:ascii="黑体" w:hAnsi="黑体" w:eastAsia="黑体" w:cs="黑体"/>
      <w:b/>
      <w:sz w:val="32"/>
      <w:szCs w:val="24"/>
      <w:lang w:val="en-US" w:eastAsia="zh-CN" w:bidi="ar-SA"/>
    </w:rPr>
  </w:style>
  <w:style w:type="paragraph" w:styleId="1322" w:customStyle="1">
    <w:name w:val="纯文本1"/>
    <w:basedOn w:val="726"/>
    <w:uiPriority w:val="0"/>
    <w:qFormat/>
    <w:rPr>
      <w:rFonts w:ascii="宋体" w:hAnsi="Courier New" w:cs="Courier New"/>
      <w:szCs w:val="21"/>
    </w:rPr>
  </w:style>
  <w:style w:type="paragraph" w:styleId="1323" w:customStyle="1">
    <w:name w:val="正文3"/>
    <w:next w:val="927"/>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324" w:customStyle="1">
    <w:name w:val="p17_0_0"/>
    <w:basedOn w:val="1325"/>
    <w:uiPriority w:val="0"/>
    <w:qFormat/>
    <w:pPr>
      <w:spacing w:before="100" w:beforeAutospacing="1" w:after="100" w:afterAutospacing="1"/>
    </w:pPr>
    <w:rPr>
      <w:rFonts w:ascii="宋体" w:hAnsi="宋体" w:eastAsia="Times New Roman" w:cs="宋体"/>
      <w:sz w:val="24"/>
    </w:rPr>
  </w:style>
  <w:style w:type="paragraph" w:styleId="1325" w:customStyle="1">
    <w:name w:val="Normal_19_0"/>
    <w:basedOn w:val="741"/>
    <w:next w:val="1326"/>
    <w:uiPriority w:val="0"/>
    <w:qFormat/>
    <w:rPr>
      <w:rFonts w:ascii="黑体" w:hAnsi="黑体" w:eastAsia="黑体"/>
      <w:b/>
      <w:sz w:val="32"/>
    </w:rPr>
  </w:style>
  <w:style w:type="paragraph" w:styleId="1326" w:customStyle="1">
    <w:name w:val="Body Text First Indent_1_0"/>
    <w:basedOn w:val="1325"/>
    <w:uiPriority w:val="0"/>
    <w:qFormat/>
    <w:pPr>
      <w:ind w:firstLine="100"/>
      <w:spacing w:after="120"/>
    </w:pPr>
  </w:style>
  <w:style w:type="paragraph" w:styleId="132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28"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character" w:styleId="1329" w:customStyle="1">
    <w:name w:val="fontstyle01_0"/>
    <w:uiPriority w:val="0"/>
    <w:qFormat/>
    <w:rPr>
      <w:rFonts w:hint="eastAsia" w:ascii="仿宋" w:hAnsi="仿宋" w:eastAsia="仿宋"/>
      <w:color w:val="000000"/>
      <w:sz w:val="28"/>
      <w:szCs w:val="28"/>
    </w:rPr>
  </w:style>
  <w:style w:type="numbering" w:styleId="82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3e9d301b-540a-4b2d-b043-4879698cc14a</errorID>
      <errorWord>(</errorWord>
      <group>L1_Format</group>
      <groupName>格式问题</groupName>
      <ability>L2_HalfPunc_CN</ability>
      <abilityName>全半角问题</abilityName>
      <candidateList>
        <item>（</item>
      </candidateList>
      <explain>文本全半角错误。</explain>
      <paraID>45499627</paraID>
      <start>52</start>
      <end>53</end>
      <status>unmodified</status>
      <modifiedWord/>
      <trackRevisions>false</trackRevisions>
    </reviewItem>
    <reviewItem>
      <errorID>c1356e71-d085-4339-9082-0532035ec507</errorID>
      <errorWord>)</errorWord>
      <group>L1_Format</group>
      <groupName>格式问题</groupName>
      <ability>L2_HalfPunc_CN</ability>
      <abilityName>全半角问题</abilityName>
      <candidateList>
        <item>）</item>
      </candidateList>
      <explain>文本全半角错误。</explain>
      <paraID>45499627</paraID>
      <start>80</start>
      <end>81</end>
      <status>unmodified</status>
      <modifiedWord/>
      <trackRevisions>false</trackRevisions>
    </reviewItem>
    <reviewItem>
      <errorID>018c562b-6467-4cde-8783-89d6656e6508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5DD3B6DC</paraID>
      <start>40</start>
      <end>43</end>
      <status>unmodified</status>
      <modifiedWord/>
      <trackRevisions>false</trackRevisions>
    </reviewItem>
    <reviewItem>
      <errorID>a77034a3-acfc-4f73-9e8a-54c0441a24cc</errorID>
      <errorWord>签订之日起至</errorWord>
      <group>L1_Word</group>
      <groupName>字词问题</groupName>
      <ability>L2_Typo</ability>
      <abilityName>字词错误</abilityName>
      <candidateList>
        <item>签订之日起</item>
      </candidateList>
      <explain/>
      <paraID>25BA050A</paraID>
      <start>12</start>
      <end>18</end>
      <status>unmodified</status>
      <modifiedWord/>
      <trackRevisions>false</trackRevisions>
    </reviewItem>
    <reviewItem>
      <errorID>50ce0d40-6c93-4e0c-94e4-8fdd94f0cb41</errorID>
      <errorWord>(</errorWord>
      <group>L1_Format</group>
      <groupName>格式问题</groupName>
      <ability>L2_HalfPunc_CN</ability>
      <abilityName>全半角问题</abilityName>
      <candidateList>
        <item>（</item>
      </candidateList>
      <explain>文本全半角错误。</explain>
      <paraID> F64288B</paraID>
      <start>7</start>
      <end>8</end>
      <status>unmodified</status>
      <modifiedWord/>
      <trackRevisions>false</trackRevisions>
    </reviewItem>
    <reviewItem>
      <errorID>0dd6f661-205b-4695-9de0-517b3beb3d5f</errorID>
      <errorWord>)</errorWord>
      <group>L1_Format</group>
      <groupName>格式问题</groupName>
      <ability>L2_HalfPunc_CN</ability>
      <abilityName>全半角问题</abilityName>
      <candidateList>
        <item>）</item>
      </candidateList>
      <explain>文本全半角错误。</explain>
      <paraID> F64288B</paraID>
      <start>13</start>
      <end>14</end>
      <status>unmodified</status>
      <modifiedWord/>
      <trackRevisions>false</trackRevisions>
    </reviewItem>
    <reviewItem>
      <errorID>34f4706d-c84e-469e-a2fd-db8f99986dd0</errorID>
      <errorWord>“.</errorWord>
      <group>L1_Punc</group>
      <groupName>标点问题</groupName>
      <ability>L2_Punc_CN</ability>
      <abilityName>标点符号问题</abilityName>
      <candidateList>
        <item>“</item>
      </candidateList>
      <explain/>
      <paraID>72DE2B94</paraID>
      <start>86</start>
      <end>88</end>
      <status>unmodified</status>
      <modifiedWord/>
      <trackRevisions>false</trackRevisions>
    </reviewItem>
    <reviewItem>
      <errorID>2314e933-6c85-4ec9-b4e5-6d9acee91775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7D5F8511</paraID>
      <start>0</start>
      <end>2</end>
      <status>unmodified</status>
      <modifiedWord/>
      <trackRevisions>false</trackRevisions>
    </reviewItem>
    <reviewItem>
      <errorID>8787223a-01cf-49db-8ecd-d3e848e5f915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6B9D7ECF</paraID>
      <start>0</start>
      <end>2</end>
      <status>unmodified</status>
      <modifiedWord/>
      <trackRevisions>false</trackRevisions>
    </reviewItem>
    <reviewItem>
      <errorID>caa8d2c4-f617-4cb3-bdb3-3c150dac731e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37028721</paraID>
      <start>0</start>
      <end>2</end>
      <status>unmodified</status>
      <modifiedWord/>
      <trackRevisions>false</trackRevisions>
    </reviewItem>
    <reviewItem>
      <errorID>2e069c62-7723-44af-957d-3f995c04206a</errorID>
      <errorWord>法律、法规</errorWord>
      <group>L1_Word</group>
      <groupName>字词问题</groupName>
      <ability>L2_Typo</ability>
      <abilityName>字词错误</abilityName>
      <candidateList>
        <item>法律法规</item>
      </candidateList>
      <explain/>
      <paraID>7706DC5E</paraID>
      <start>24</start>
      <end>29</end>
      <status>unmodified</status>
      <modifiedWord/>
      <trackRevisions>false</trackRevisions>
    </reviewItem>
    <reviewItem>
      <errorID>b4e0f4fa-e891-46f0-8c2d-6d5af419ab65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5D410B1E</paraID>
      <start>0</start>
      <end>2</end>
      <status>unmodified</status>
      <modifiedWord/>
      <trackRevisions>false</trackRevisions>
    </reviewItem>
    <reviewItem>
      <errorID>5ec6ecd9-face-462b-bc76-c2556b9e464d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1C573F16</paraID>
      <start>0</start>
      <end>2</end>
      <status>unmodified</status>
      <modifiedWord/>
      <trackRevisions>false</trackRevisions>
    </reviewItem>
    <reviewItem>
      <errorID>fe29e3d4-508d-46cb-b1e9-92269db68015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FC7DC33</paraID>
      <start>0</start>
      <end>2</end>
      <status>unmodified</status>
      <modifiedWord/>
      <trackRevisions>false</trackRevisions>
    </reviewItem>
    <reviewItem>
      <errorID>8c0d440f-ee3f-4cb3-bcb0-bb228b3c5b11</errorID>
      <errorWord>(</errorWord>
      <group>L1_Format</group>
      <groupName>格式问题</groupName>
      <ability>L2_HalfPunc_CN</ability>
      <abilityName>全半角问题</abilityName>
      <candidateList>
        <item>（</item>
      </candidateList>
      <explain>文本全半角错误。</explain>
      <paraID>23394390</paraID>
      <start>94</start>
      <end>95</end>
      <status>unmodified</status>
      <modifiedWord/>
      <trackRevisions>false</trackRevisions>
    </reviewItem>
    <reviewItem>
      <errorID>aa9b0914-6849-48f7-a966-a23319d88e52</errorID>
      <errorWord>)</errorWord>
      <group>L1_Format</group>
      <groupName>格式问题</groupName>
      <ability>L2_HalfPunc_CN</ability>
      <abilityName>全半角问题</abilityName>
      <candidateList>
        <item>）</item>
      </candidateList>
      <explain>文本全半角错误。</explain>
      <paraID>23394390</paraID>
      <start>104</start>
      <end>105</end>
      <status>unmodified</status>
      <modifiedWord/>
      <trackRevisions>false</trackRevisions>
    </reviewItem>
    <reviewItem>
      <errorID>e54775ff-a949-40e1-8ae9-8fa047ec69c3</errorID>
      <errorWord>（</errorWord>
      <group>L1_Word</group>
      <groupName>字词问题</groupName>
      <ability>L2_Typo</ability>
      <abilityName>字词错误</abilityName>
      <candidateList>
        <item>（在</item>
      </candidateList>
      <explain/>
      <paraID>23394390</paraID>
      <start>119</start>
      <end>120</end>
      <status>unmodified</status>
      <modifiedWord/>
      <trackRevisions>false</trackRevisions>
    </reviewItem>
    <reviewItem>
      <errorID>7bebeb21-d652-42bc-ac91-e044a051ceb6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786A5EFE</paraID>
      <start>182</start>
      <end>185</end>
      <status>unmodified</status>
      <modifiedWord/>
      <trackRevisions>false</trackRevisions>
    </reviewItem>
    <reviewItem>
      <errorID>18d63765-fb16-46c6-a24d-66894829e504</errorID>
      <errorWord>》</errorWord>
      <group>L1_Word</group>
      <groupName>字词问题</groupName>
      <ability>L2_Typo</ability>
      <abilityName>字词错误</abilityName>
      <candidateList>
        <item>》和</item>
      </candidateList>
      <explain/>
      <paraID>2107527D</paraID>
      <start>25</start>
      <end>26</end>
      <status>unmodified</status>
      <modifiedWord/>
      <trackRevisions>false</trackRevisions>
    </reviewItem>
    <reviewItem>
      <errorID>6ea56726-604c-4aad-83d5-432ee0176953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27256C62</paraID>
      <start>46</start>
      <end>47</end>
      <status>unmodified</status>
      <modifiedWord/>
      <trackRevisions>false</trackRevisions>
    </reviewItem>
    <reviewItem>
      <errorID>0617e381-9732-442c-94d3-b57d007627a0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26C789BD</paraID>
      <start>0</start>
      <end>2</end>
      <status>unmodified</status>
      <modifiedWord/>
      <trackRevisions>false</trackRevisions>
    </reviewItem>
    <reviewItem>
      <errorID>0ff2cd08-3cb7-4fa3-bf39-24ca0cbb2573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4C90AEEA</paraID>
      <start>0</start>
      <end>2</end>
      <status>unmodified</status>
      <modifiedWord/>
      <trackRevisions>false</trackRevisions>
    </reviewItem>
    <reviewItem>
      <errorID>cc07d503-49c0-4f5a-b44d-e25fc4525b93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57B15534</paraID>
      <start>0</start>
      <end>2</end>
      <status>unmodified</status>
      <modifiedWord/>
      <trackRevisions>false</trackRevisions>
    </reviewItem>
    <reviewItem>
      <errorID>85029121-f102-439d-a4ee-6e587baacff4</errorID>
      <errorWord>子</errorWord>
      <group>L1_Word</group>
      <groupName>字词问题</groupName>
      <ability>L2_Typo</ability>
      <abilityName>字词错误</abilityName>
      <candidateList>
        <item>子文</item>
      </candidateList>
      <explain/>
      <paraID>31FD541E</paraID>
      <start>157</start>
      <end>158</end>
      <status>unmodified</status>
      <modifiedWord/>
      <trackRevisions>false</trackRevisions>
    </reviewItem>
    <reviewItem>
      <errorID>f90507c3-499b-4ec3-bed8-c08a1c623407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5E90CB6D</paraID>
      <start>0</start>
      <end>3</end>
      <status>unmodified</status>
      <modifiedWord/>
      <trackRevisions>false</trackRevisions>
    </reviewItem>
    <reviewItem>
      <errorID>165da82f-f9f6-4478-8114-95c8edef1f78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2D5FD49B</paraID>
      <start>0</start>
      <end>3</end>
      <status>unmodified</status>
      <modifiedWord/>
      <trackRevisions>false</trackRevisions>
    </reviewItem>
    <reviewItem>
      <errorID>de6e4163-72d0-48fd-b8ea-4318ffd83648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594F905F</paraID>
      <start>0</start>
      <end>3</end>
      <status>unmodified</status>
      <modifiedWord/>
      <trackRevisions>false</trackRevisions>
    </reviewItem>
    <reviewItem>
      <errorID>7a3d8033-ac96-4a91-a0fd-de89c8a6df1d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179D5374</paraID>
      <start>0</start>
      <end>3</end>
      <status>unmodified</status>
      <modifiedWord/>
      <trackRevisions>false</trackRevisions>
    </reviewItem>
    <reviewItem>
      <errorID>b1359c74-9cff-4879-a42d-53c025a1ca5d</errorID>
      <errorWord>间</errorWord>
      <group>L1_Word</group>
      <groupName>字词问题</groupName>
      <ability>L2_Typo</ability>
      <abilityName>字词错误</abilityName>
      <candidateList>
        <item>间之</item>
      </candidateList>
      <explain/>
      <paraID> B369CFA</paraID>
      <start>21</start>
      <end>22</end>
      <status>unmodified</status>
      <modifiedWord/>
      <trackRevisions>false</trackRevisions>
    </reviewItem>
    <reviewItem>
      <errorID>47a4ea04-0505-40e6-9d70-07086347af3d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733500C9</paraID>
      <start>0</start>
      <end>3</end>
      <status>unmodified</status>
      <modifiedWord/>
      <trackRevisions>false</trackRevisions>
    </reviewItem>
    <reviewItem>
      <errorID>f81ad6a4-3065-4656-a865-e9f259862f81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4AC42483</paraID>
      <start>0</start>
      <end>3</end>
      <status>unmodified</status>
      <modifiedWord/>
      <trackRevisions>false</trackRevisions>
    </reviewItem>
    <reviewItem>
      <errorID>e6d7b56c-10b7-4deb-aa5f-8667fcc5ecb1</errorID>
      <errorWord>未在</errorWord>
      <group>L1_Word</group>
      <groupName>字词问题</groupName>
      <ability>L2_Typo</ability>
      <abilityName>字词错误</abilityName>
      <candidateList>
        <item>未</item>
      </candidateList>
      <explain/>
      <paraID>25CECB80</paraID>
      <start>78</start>
      <end>80</end>
      <status>unmodified</status>
      <modifiedWord/>
      <trackRevisions>false</trackRevisions>
    </reviewItem>
    <reviewItem>
      <errorID>5c9cc400-36c0-4c04-95f2-697b31fe62cd</errorID>
      <errorWord>保持通讯畅通</errorWord>
      <group>L1_Word</group>
      <groupName>字词问题</groupName>
      <ability>L2_Typo</ability>
      <abilityName>字词错误</abilityName>
      <candidateList>
        <item>保持通信畅通</item>
      </candidateList>
      <explain/>
      <paraID> 961A16E</paraID>
      <start>15</start>
      <end>21</end>
      <status>unmodified</status>
      <modifiedWord/>
      <trackRevisions>false</trackRevisions>
    </reviewItem>
    <reviewItem>
      <errorID>f368b5e7-ba2f-4ed4-9fec-bec9810e10b2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17AA7B8</paraID>
      <start>0</start>
      <end>3</end>
      <status>unmodified</status>
      <modifiedWord/>
      <trackRevisions>false</trackRevisions>
    </reviewItem>
    <reviewItem>
      <errorID>725c49f4-23d0-44bc-83b1-6366cb41b11e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44B091B3</paraID>
      <start>0</start>
      <end>3</end>
      <status>unmodified</status>
      <modifiedWord/>
      <trackRevisions>false</trackRevisions>
    </reviewItem>
    <reviewItem>
      <errorID>dd4e247f-c039-4481-a259-e71b47d8a9df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43DC84C4</paraID>
      <start>39</start>
      <end>42</end>
      <status>unmodified</status>
      <modifiedWord/>
      <trackRevisions>false</trackRevisions>
    </reviewItem>
    <reviewItem>
      <errorID>86703efc-59ad-4c9f-b183-c0e16975da44</errorID>
      <errorWord>国家发改委</errorWord>
      <group>L1_Knowledge</group>
      <groupName>知识性问题</groupName>
      <ability>L2_Knowledge</ability>
      <abilityName>其他知识</abilityName>
      <candidateList>
        <item>国家发展改革委</item>
      </candidateList>
      <explain/>
      <paraID>43DC84C4</paraID>
      <start>113</start>
      <end>118</end>
      <status>unmodified</status>
      <modifiedWord/>
      <trackRevisions>false</trackRevisions>
    </reviewItem>
    <reviewItem>
      <errorID>308540b3-e930-49cf-ba99-bdd9c29006cd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4FA3AE78</paraID>
      <start>0</start>
      <end>3</end>
      <status>unmodified</status>
      <modifiedWord/>
      <trackRevisions>false</trackRevisions>
    </reviewItem>
    <reviewItem>
      <errorID>b98c158c-b1e9-4fee-8638-dd8eed1d01ea</errorID>
      <errorWord>法律、法规</errorWord>
      <group>L1_Word</group>
      <groupName>字词问题</groupName>
      <ability>L2_Typo</ability>
      <abilityName>字词错误</abilityName>
      <candidateList>
        <item>法律法规</item>
      </candidateList>
      <explain/>
      <paraID>2FD30440</paraID>
      <start>4</start>
      <end>9</end>
      <status>unmodified</status>
      <modifiedWord/>
      <trackRevisions>false</trackRevisions>
    </reviewItem>
    <reviewItem>
      <errorID>5bd75c79-10b4-43be-818a-5c86cc84ddf0</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2FD30440</paraID>
      <start>12</start>
      <end>16</end>
      <status>unmodified</status>
      <modifiedWord/>
      <trackRevisions>false</trackRevisions>
    </reviewItem>
    <reviewItem>
      <errorID>db1f879d-2eec-41b9-9a73-e22bcb676493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4D56E9CF</paraID>
      <start>0</start>
      <end>3</end>
      <status>unmodified</status>
      <modifiedWord/>
      <trackRevisions>false</trackRevisions>
    </reviewItem>
    <reviewItem>
      <errorID>13a0a5f6-3eb6-47a5-8738-1f3cbe5363f3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12AB733C</paraID>
      <start>0</start>
      <end>3</end>
      <status>unmodified</status>
      <modifiedWord/>
      <trackRevisions>false</trackRevisions>
    </reviewItem>
    <reviewItem>
      <errorID>83ae028f-3646-46a6-8a0e-4fb350e90a25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4ADC2F6C</paraID>
      <start>0</start>
      <end>3</end>
      <status>unmodified</status>
      <modifiedWord/>
      <trackRevisions>false</trackRevisions>
    </reviewItem>
    <reviewItem>
      <errorID>d3880e99-2bdb-47e0-a4ea-675178150153</errorID>
      <errorWord>法律、法规</errorWord>
      <group>L1_Word</group>
      <groupName>字词问题</groupName>
      <ability>L2_Typo</ability>
      <abilityName>字词错误</abilityName>
      <candidateList>
        <item>法律法规</item>
      </candidateList>
      <explain/>
      <paraID>1717C122</paraID>
      <start>4</start>
      <end>9</end>
      <status>unmodified</status>
      <modifiedWord/>
      <trackRevisions>false</trackRevisions>
    </reviewItem>
    <reviewItem>
      <errorID>5b5411a8-ac9e-43d3-bc19-2a638175db8b</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1717C122</paraID>
      <start>12</start>
      <end>16</end>
      <status>unmodified</status>
      <modifiedWord/>
      <trackRevisions>false</trackRevisions>
    </reviewItem>
    <reviewItem>
      <errorID>f4b926dd-3376-4a01-a3ac-20510c55f919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3EC6603D</paraID>
      <start>0</start>
      <end>3</end>
      <status>unmodified</status>
      <modifiedWord/>
      <trackRevisions>false</trackRevisions>
    </reviewItem>
    <reviewItem>
      <errorID>ecd177f5-28dc-46c2-8222-758c7e1be876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4AF40E65</paraID>
      <start>0</start>
      <end>3</end>
      <status>unmodified</status>
      <modifiedWord/>
      <trackRevisions>false</trackRevisions>
    </reviewItem>
    <reviewItem>
      <errorID>07fd55b2-b940-4cd0-8f53-e5740cc060a6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48C14C2E</paraID>
      <start>0</start>
      <end>3</end>
      <status>unmodified</status>
      <modifiedWord/>
      <trackRevisions>false</trackRevisions>
    </reviewItem>
    <reviewItem>
      <errorID>03ef45d3-7394-46c4-8263-9d34e8a89f76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D09B7B6</paraID>
      <start>0</start>
      <end>3</end>
      <status>unmodified</status>
      <modifiedWord/>
      <trackRevisions>false</trackRevisions>
    </reviewItem>
    <reviewItem>
      <errorID>e6245a36-7e48-4a24-90b7-55e708022b6d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30F97D61</paraID>
      <start>0</start>
      <end>3</end>
      <status>unmodified</status>
      <modifiedWord/>
      <trackRevisions>false</trackRevisions>
    </reviewItem>
    <reviewItem>
      <errorID>09b62a5b-8c5a-4637-97f6-bf3ac49c1291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6AC7651E</paraID>
      <start>0</start>
      <end>3</end>
      <status>unmodified</status>
      <modifiedWord/>
      <trackRevisions>false</trackRevisions>
    </reviewItem>
    <reviewItem>
      <errorID>691fd6f5-6484-4bcc-a60c-fac589951893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7BE14E0D</paraID>
      <start>0</start>
      <end>3</end>
      <status>unmodified</status>
      <modifiedWord/>
      <trackRevisions>false</trackRevisions>
    </reviewItem>
    <reviewItem>
      <errorID>52a40f9c-cd46-4d93-9b43-782a7c0f4a91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A1AFE24</paraID>
      <start>0</start>
      <end>3</end>
      <status>unmodified</status>
      <modifiedWord/>
      <trackRevisions>false</trackRevisions>
    </reviewItem>
    <reviewItem>
      <errorID>5b22a2c6-9c8a-4281-ba39-1e5e9e7535b2</errorID>
      <errorWord>(</errorWord>
      <group>L1_Format</group>
      <groupName>格式问题</groupName>
      <ability>L2_HalfPunc_CN</ability>
      <abilityName>全半角问题</abilityName>
      <candidateList>
        <item>（</item>
      </candidateList>
      <explain>文本全半角错误。</explain>
      <paraID>1A8BD441</paraID>
      <start>94</start>
      <end>95</end>
      <status>unmodified</status>
      <modifiedWord/>
      <trackRevisions>false</trackRevisions>
    </reviewItem>
    <reviewItem>
      <errorID>e9abc45d-b694-4210-8f4d-f9cef28b6225</errorID>
      <errorWord>)</errorWord>
      <group>L1_Format</group>
      <groupName>格式问题</groupName>
      <ability>L2_HalfPunc_CN</ability>
      <abilityName>全半角问题</abilityName>
      <candidateList>
        <item>）</item>
      </candidateList>
      <explain>文本全半角错误。</explain>
      <paraID>1A8BD441</paraID>
      <start>104</start>
      <end>105</end>
      <status>unmodified</status>
      <modifiedWord/>
      <trackRevisions>false</trackRevisions>
    </reviewItem>
    <reviewItem>
      <errorID>516aae10-28ee-4f3a-a19a-7261d3ae45e4</errorID>
      <errorWord>（</errorWord>
      <group>L1_Word</group>
      <groupName>字词问题</groupName>
      <ability>L2_Typo</ability>
      <abilityName>字词错误</abilityName>
      <candidateList>
        <item>（在</item>
      </candidateList>
      <explain/>
      <paraID>1A8BD441</paraID>
      <start>119</start>
      <end>120</end>
      <status>unmodified</status>
      <modifiedWord/>
      <trackRevisions>false</trackRevisions>
    </reviewItem>
    <reviewItem>
      <errorID>74020b5a-fc9a-489b-b85b-64feb770091f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179BCB98</paraID>
      <start>0</start>
      <end>2</end>
      <status>unmodified</status>
      <modifiedWord/>
      <trackRevisions>false</trackRevisions>
    </reviewItem>
    <reviewItem>
      <errorID>cfc8be2c-e08a-4be2-ab31-be1c3eecd136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3852AEAF</paraID>
      <start>0</start>
      <end>2</end>
      <status>unmodified</status>
      <modifiedWord/>
      <trackRevisions>false</trackRevisions>
    </reviewItem>
    <reviewItem>
      <errorID>65dbaeae-76d7-4df0-9324-a1e72a38eae6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7139A721</paraID>
      <start>47</start>
      <end>50</end>
      <status>unmodified</status>
      <modifiedWord/>
      <trackRevisions>false</trackRevisions>
    </reviewItem>
    <reviewItem>
      <errorID>bc2bfb77-6954-43c9-9606-ae0970532ae4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12CDADBF</paraID>
      <start>0</start>
      <end>2</end>
      <status>unmodified</status>
      <modifiedWord/>
      <trackRevisions>false</trackRevisions>
    </reviewItem>
    <reviewItem>
      <errorID>4ff6f543-2ac0-4707-9f6a-a229a8b18e62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255E1A03</paraID>
      <start>58</start>
      <end>59</end>
      <status>unmodified</status>
      <modifiedWord/>
      <trackRevisions>false</trackRevisions>
    </reviewItem>
    <reviewItem>
      <errorID>9941bd0a-9f54-4a51-bb15-29ee28ac514f</errorID>
      <errorWord>(</errorWord>
      <group>L1_Format</group>
      <groupName>格式问题</groupName>
      <ability>L2_HalfPunc_CN</ability>
      <abilityName>全半角问题</abilityName>
      <candidateList>
        <item>（</item>
      </candidateList>
      <explain>文本全半角错误。</explain>
      <paraID> E3E0C6F</paraID>
      <start>5</start>
      <end>6</end>
      <status>unmodified</status>
      <modifiedWord/>
      <trackRevisions>false</trackRevisions>
    </reviewItem>
    <reviewItem>
      <errorID>b744610e-b354-4dfd-b6a0-0e3c5d1e10ce</errorID>
      <errorWord>)</errorWord>
      <group>L1_Format</group>
      <groupName>格式问题</groupName>
      <ability>L2_HalfPunc_CN</ability>
      <abilityName>全半角问题</abilityName>
      <candidateList>
        <item>）</item>
      </candidateList>
      <explain>文本全半角错误。</explain>
      <paraID> E3E0C6F</paraID>
      <start>8</start>
      <end>9</end>
      <status>unmodified</status>
      <modifiedWord/>
      <trackRevisions>false</trackRevisions>
    </reviewItem>
    <reviewItem>
      <errorID>3fad05e6-e45b-4bf7-8d8d-2617a2b05415</errorID>
      <errorWord>(</errorWord>
      <group>L1_Format</group>
      <groupName>格式问题</groupName>
      <ability>L2_HalfPunc_CN</ability>
      <abilityName>全半角问题</abilityName>
      <candidateList>
        <item>（</item>
      </candidateList>
      <explain>文本全半角错误。</explain>
      <paraID> E3E0C6F</paraID>
      <start>27</start>
      <end>28</end>
      <status>unmodified</status>
      <modifiedWord/>
      <trackRevisions>false</trackRevisions>
    </reviewItem>
    <reviewItem>
      <errorID>1f35a45f-74d6-46e5-a5e7-85186212a578</errorID>
      <errorWord>)</errorWord>
      <group>L1_Format</group>
      <groupName>格式问题</groupName>
      <ability>L2_HalfPunc_CN</ability>
      <abilityName>全半角问题</abilityName>
      <candidateList>
        <item>）</item>
      </candidateList>
      <explain>文本全半角错误。</explain>
      <paraID> E3E0C6F</paraID>
      <start>30</start>
      <end>31</end>
      <status>unmodified</status>
      <modifiedWord/>
      <trackRevisions>false</trackRevisions>
    </reviewItem>
    <reviewItem>
      <errorID>9f75185e-2a4a-4fb0-bbd2-0ad7d509a856</errorID>
      <errorWord>(</errorWord>
      <group>L1_Format</group>
      <groupName>格式问题</groupName>
      <ability>L2_HalfPunc_CN</ability>
      <abilityName>全半角问题</abilityName>
      <candidateList>
        <item>（</item>
      </candidateList>
      <explain>文本全半角错误。</explain>
      <paraID> E3E0C6F</paraID>
      <start>44</start>
      <end>45</end>
      <status>unmodified</status>
      <modifiedWord/>
      <trackRevisions>false</trackRevisions>
    </reviewItem>
    <reviewItem>
      <errorID>81ae7c5a-705b-4eb4-995a-ff1503305b33</errorID>
      <errorWord>)</errorWord>
      <group>L1_Format</group>
      <groupName>格式问题</groupName>
      <ability>L2_HalfPunc_CN</ability>
      <abilityName>全半角问题</abilityName>
      <candidateList>
        <item>）</item>
      </candidateList>
      <explain>文本全半角错误。</explain>
      <paraID> E3E0C6F</paraID>
      <start>47</start>
      <end>48</end>
      <status>unmodified</status>
      <modifiedWord/>
      <trackRevisions>false</trackRevisions>
    </reviewItem>
    <reviewItem>
      <errorID>80b5b7e2-5738-4680-9038-cf852af4ed75</errorID>
      <errorWord>(</errorWord>
      <group>L1_Format</group>
      <groupName>格式问题</groupName>
      <ability>L2_HalfPunc_CN</ability>
      <abilityName>全半角问题</abilityName>
      <candidateList>
        <item>（</item>
      </candidateList>
      <explain>文本全半角错误。</explain>
      <paraID> E3E0C6F</paraID>
      <start>65</start>
      <end>66</end>
      <status>unmodified</status>
      <modifiedWord/>
      <trackRevisions>false</trackRevisions>
    </reviewItem>
    <reviewItem>
      <errorID>25e7e732-c5f5-4932-b59e-fa83ab4376df</errorID>
      <errorWord>)</errorWord>
      <group>L1_Format</group>
      <groupName>格式问题</groupName>
      <ability>L2_HalfPunc_CN</ability>
      <abilityName>全半角问题</abilityName>
      <candidateList>
        <item>）</item>
      </candidateList>
      <explain>文本全半角错误。</explain>
      <paraID> E3E0C6F</paraID>
      <start>68</start>
      <end>69</end>
      <status>unmodified</status>
      <modifiedWord/>
      <trackRevisions>false</trackRevisions>
    </reviewItem>
    <reviewItem>
      <errorID>6ad99d80-416b-4d7a-996d-983ec6a93248</errorID>
      <errorWord>(</errorWord>
      <group>L1_Format</group>
      <groupName>格式问题</groupName>
      <ability>L2_HalfPunc_CN</ability>
      <abilityName>全半角问题</abilityName>
      <candidateList>
        <item>（</item>
      </candidateList>
      <explain>文本全半角错误。</explain>
      <paraID>4AA37A36</paraID>
      <start>5</start>
      <end>6</end>
      <status>unmodified</status>
      <modifiedWord/>
      <trackRevisions>false</trackRevisions>
    </reviewItem>
    <reviewItem>
      <errorID>db8de902-42b6-4aae-9140-3d23f98c7779</errorID>
      <errorWord>)</errorWord>
      <group>L1_Format</group>
      <groupName>格式问题</groupName>
      <ability>L2_HalfPunc_CN</ability>
      <abilityName>全半角问题</abilityName>
      <candidateList>
        <item>）</item>
      </candidateList>
      <explain>文本全半角错误。</explain>
      <paraID>4AA37A36</paraID>
      <start>8</start>
      <end>9</end>
      <status>unmodified</status>
      <modifiedWord/>
      <trackRevisions>false</trackRevisions>
    </reviewItem>
    <reviewItem>
      <errorID>cc28ff54-3e7e-42ce-ac2b-81d4bc86b46a</errorID>
      <errorWord>(</errorWord>
      <group>L1_Format</group>
      <groupName>格式问题</groupName>
      <ability>L2_HalfPunc_CN</ability>
      <abilityName>全半角问题</abilityName>
      <candidateList>
        <item>（</item>
      </candidateList>
      <explain>文本全半角错误。</explain>
      <paraID>4AA37A36</paraID>
      <start>30</start>
      <end>31</end>
      <status>unmodified</status>
      <modifiedWord/>
      <trackRevisions>false</trackRevisions>
    </reviewItem>
    <reviewItem>
      <errorID>4349e0a0-f612-40d0-be80-8c8b76de5ba1</errorID>
      <errorWord>)</errorWord>
      <group>L1_Format</group>
      <groupName>格式问题</groupName>
      <ability>L2_HalfPunc_CN</ability>
      <abilityName>全半角问题</abilityName>
      <candidateList>
        <item>）</item>
      </candidateList>
      <explain>文本全半角错误。</explain>
      <paraID>4AA37A36</paraID>
      <start>33</start>
      <end>34</end>
      <status>unmodified</status>
      <modifiedWord/>
      <trackRevisions>false</trackRevisions>
    </reviewItem>
    <reviewItem>
      <errorID>fb6f808a-c0a0-4cd4-ab0c-6846c40189c9</errorID>
      <errorWord>(</errorWord>
      <group>L1_Format</group>
      <groupName>格式问题</groupName>
      <ability>L2_HalfPunc_CN</ability>
      <abilityName>全半角问题</abilityName>
      <candidateList>
        <item>（</item>
      </candidateList>
      <explain>文本全半角错误。</explain>
      <paraID>4AA37A36</paraID>
      <start>44</start>
      <end>45</end>
      <status>unmodified</status>
      <modifiedWord/>
      <trackRevisions>false</trackRevisions>
    </reviewItem>
    <reviewItem>
      <errorID>033b6fe0-d8bc-4519-b3a0-346d48d42fa8</errorID>
      <errorWord>)</errorWord>
      <group>L1_Format</group>
      <groupName>格式问题</groupName>
      <ability>L2_HalfPunc_CN</ability>
      <abilityName>全半角问题</abilityName>
      <candidateList>
        <item>）</item>
      </candidateList>
      <explain>文本全半角错误。</explain>
      <paraID>4AA37A36</paraID>
      <start>47</start>
      <end>48</end>
      <status>unmodified</status>
      <modifiedWord/>
      <trackRevisions>false</trackRevisions>
    </reviewItem>
    <reviewItem>
      <errorID>001ae570-c0d3-4b7f-b61c-42e6d7791cb5</errorID>
      <errorWord>(</errorWord>
      <group>L1_Format</group>
      <groupName>格式问题</groupName>
      <ability>L2_HalfPunc_CN</ability>
      <abilityName>全半角问题</abilityName>
      <candidateList>
        <item>（</item>
      </candidateList>
      <explain>文本全半角错误。</explain>
      <paraID>4AA37A36</paraID>
      <start>68</start>
      <end>69</end>
      <status>unmodified</status>
      <modifiedWord/>
      <trackRevisions>false</trackRevisions>
    </reviewItem>
    <reviewItem>
      <errorID>e6a7dbaa-118c-483c-b1b8-407d9fccccde</errorID>
      <errorWord>)</errorWord>
      <group>L1_Format</group>
      <groupName>格式问题</groupName>
      <ability>L2_HalfPunc_CN</ability>
      <abilityName>全半角问题</abilityName>
      <candidateList>
        <item>）</item>
      </candidateList>
      <explain>文本全半角错误。</explain>
      <paraID>4AA37A36</paraID>
      <start>71</start>
      <end>72</end>
      <status>unmodified</status>
      <modifiedWord/>
      <trackRevisions>false</trackRevisions>
    </reviewItem>
    <reviewItem>
      <errorID>4b73a198-be43-42b0-83c0-402bdbc1d922</errorID>
      <errorWord>(</errorWord>
      <group>L1_Format</group>
      <groupName>格式问题</groupName>
      <ability>L2_HalfPunc_CN</ability>
      <abilityName>全半角问题</abilityName>
      <candidateList>
        <item>（</item>
      </candidateList>
      <explain>文本全半角错误。</explain>
      <paraID>3C7D87DE</paraID>
      <start>5</start>
      <end>6</end>
      <status>unmodified</status>
      <modifiedWord/>
      <trackRevisions>false</trackRevisions>
    </reviewItem>
    <reviewItem>
      <errorID>29924394-c3b9-48f1-8d09-706183153fa8</errorID>
      <errorWord>)</errorWord>
      <group>L1_Format</group>
      <groupName>格式问题</groupName>
      <ability>L2_HalfPunc_CN</ability>
      <abilityName>全半角问题</abilityName>
      <candidateList>
        <item>）</item>
      </candidateList>
      <explain>文本全半角错误。</explain>
      <paraID>3C7D87DE</paraID>
      <start>8</start>
      <end>9</end>
      <status>unmodified</status>
      <modifiedWord/>
      <trackRevisions>false</trackRevisions>
    </reviewItem>
    <reviewItem>
      <errorID>b7f8b61e-40e1-4764-8e7f-bc604ad210b4</errorID>
      <errorWord>(</errorWord>
      <group>L1_Format</group>
      <groupName>格式问题</groupName>
      <ability>L2_HalfPunc_CN</ability>
      <abilityName>全半角问题</abilityName>
      <candidateList>
        <item>（</item>
      </candidateList>
      <explain>文本全半角错误。</explain>
      <paraID>3C7D87DE</paraID>
      <start>29</start>
      <end>30</end>
      <status>unmodified</status>
      <modifiedWord/>
      <trackRevisions>false</trackRevisions>
    </reviewItem>
    <reviewItem>
      <errorID>0ddc685b-1841-4775-b706-7f9d0cc59f29</errorID>
      <errorWord>)</errorWord>
      <group>L1_Format</group>
      <groupName>格式问题</groupName>
      <ability>L2_HalfPunc_CN</ability>
      <abilityName>全半角问题</abilityName>
      <candidateList>
        <item>）</item>
      </candidateList>
      <explain>文本全半角错误。</explain>
      <paraID>3C7D87DE</paraID>
      <start>32</start>
      <end>33</end>
      <status>unmodified</status>
      <modifiedWord/>
      <trackRevisions>false</trackRevisions>
    </reviewItem>
    <reviewItem>
      <errorID>00169e07-5001-4932-8ac4-43ad44b71261</errorID>
      <errorWord>(</errorWord>
      <group>L1_Format</group>
      <groupName>格式问题</groupName>
      <ability>L2_HalfPunc_CN</ability>
      <abilityName>全半角问题</abilityName>
      <candidateList>
        <item>（</item>
      </candidateList>
      <explain>文本全半角错误。</explain>
      <paraID>78E2B5E4</paraID>
      <start>16</start>
      <end>17</end>
      <status>unmodified</status>
      <modifiedWord/>
      <trackRevisions>false</trackRevisions>
    </reviewItem>
    <reviewItem>
      <errorID>e3861359-814d-420a-9e42-c5c37886d039</errorID>
      <errorWord>)</errorWord>
      <group>L1_Format</group>
      <groupName>格式问题</groupName>
      <ability>L2_HalfPunc_CN</ability>
      <abilityName>全半角问题</abilityName>
      <candidateList>
        <item>）</item>
      </candidateList>
      <explain>文本全半角错误。</explain>
      <paraID>78E2B5E4</paraID>
      <start>19</start>
      <end>20</end>
      <status>unmodified</status>
      <modifiedWord/>
      <trackRevisions>false</trackRevisions>
    </reviewItem>
    <reviewItem>
      <errorID>c6de7ebf-ece4-4c29-8dcb-c8e33ce22bff</errorID>
      <errorWord>(</errorWord>
      <group>L1_Format</group>
      <groupName>格式问题</groupName>
      <ability>L2_HalfPunc_CN</ability>
      <abilityName>全半角问题</abilityName>
      <candidateList>
        <item>（</item>
      </candidateList>
      <explain>文本全半角错误。</explain>
      <paraID>78E2B5E4</paraID>
      <start>66</start>
      <end>67</end>
      <status>unmodified</status>
      <modifiedWord/>
      <trackRevisions>false</trackRevisions>
    </reviewItem>
    <reviewItem>
      <errorID>c1001b53-e5dc-45a1-9619-feda2c6ee90f</errorID>
      <errorWord>)</errorWord>
      <group>L1_Format</group>
      <groupName>格式问题</groupName>
      <ability>L2_HalfPunc_CN</ability>
      <abilityName>全半角问题</abilityName>
      <candidateList>
        <item>）</item>
      </candidateList>
      <explain>文本全半角错误。</explain>
      <paraID>78E2B5E4</paraID>
      <start>69</start>
      <end>70</end>
      <status>unmodified</status>
      <modifiedWord/>
      <trackRevisions>false</trackRevisions>
    </reviewItem>
    <reviewItem>
      <errorID>cf4a412d-032a-4aac-97dd-f215aaed0d3c</errorID>
      <errorWord>(</errorWord>
      <group>L1_Format</group>
      <groupName>格式问题</groupName>
      <ability>L2_HalfPunc_CN</ability>
      <abilityName>全半角问题</abilityName>
      <candidateList>
        <item>（</item>
      </candidateList>
      <explain>文本全半角错误。</explain>
      <paraID>78E2B5E4</paraID>
      <start>173</start>
      <end>174</end>
      <status>unmodified</status>
      <modifiedWord/>
      <trackRevisions>false</trackRevisions>
    </reviewItem>
    <reviewItem>
      <errorID>04253a41-2f76-4ec3-acb1-9810e83b89a3</errorID>
      <errorWord>)</errorWord>
      <group>L1_Format</group>
      <groupName>格式问题</groupName>
      <ability>L2_HalfPunc_CN</ability>
      <abilityName>全半角问题</abilityName>
      <candidateList>
        <item>）</item>
      </candidateList>
      <explain>文本全半角错误。</explain>
      <paraID>78E2B5E4</paraID>
      <start>176</start>
      <end>177</end>
      <status>unmodified</status>
      <modifiedWord/>
      <trackRevisions>false</trackRevisions>
    </reviewItem>
    <reviewItem>
      <errorID>9f7d2627-716b-4b38-8d8a-a8e19016fb2c</errorID>
      <errorWord>(</errorWord>
      <group>L1_Format</group>
      <groupName>格式问题</groupName>
      <ability>L2_HalfPunc_CN</ability>
      <abilityName>全半角问题</abilityName>
      <candidateList>
        <item>（</item>
      </candidateList>
      <explain>文本全半角错误。</explain>
      <paraID>2B9F10FC</paraID>
      <start>20</start>
      <end>21</end>
      <status>unmodified</status>
      <modifiedWord/>
      <trackRevisions>false</trackRevisions>
    </reviewItem>
    <reviewItem>
      <errorID>2b204bcd-3154-4635-abca-01a7df5bd05e</errorID>
      <errorWord>)</errorWord>
      <group>L1_Format</group>
      <groupName>格式问题</groupName>
      <ability>L2_HalfPunc_CN</ability>
      <abilityName>全半角问题</abilityName>
      <candidateList>
        <item>）</item>
      </candidateList>
      <explain>文本全半角错误。</explain>
      <paraID>2B9F10FC</paraID>
      <start>23</start>
      <end>24</end>
      <status>unmodified</status>
      <modifiedWord/>
      <trackRevisions>false</trackRevisions>
    </reviewItem>
    <reviewItem>
      <errorID>81edf504-3772-48c8-83cd-d21f8b5f8acf</errorID>
      <errorWord>(</errorWord>
      <group>L1_Format</group>
      <groupName>格式问题</groupName>
      <ability>L2_HalfPunc_CN</ability>
      <abilityName>全半角问题</abilityName>
      <candidateList>
        <item>（</item>
      </candidateList>
      <explain>文本全半角错误。</explain>
      <paraID>2B9F10FC</paraID>
      <start>85</start>
      <end>86</end>
      <status>unmodified</status>
      <modifiedWord/>
      <trackRevisions>false</trackRevisions>
    </reviewItem>
    <reviewItem>
      <errorID>6c1f955e-ed27-46a1-bc28-23144cf8d63c</errorID>
      <errorWord>)</errorWord>
      <group>L1_Format</group>
      <groupName>格式问题</groupName>
      <ability>L2_HalfPunc_CN</ability>
      <abilityName>全半角问题</abilityName>
      <candidateList>
        <item>）</item>
      </candidateList>
      <explain>文本全半角错误。</explain>
      <paraID>2B9F10FC</paraID>
      <start>88</start>
      <end>89</end>
      <status>unmodified</status>
      <modifiedWord/>
      <trackRevisions>false</trackRevisions>
    </reviewItem>
    <reviewItem>
      <errorID>26e5e904-d09f-4992-b637-e21a50a904b5</errorID>
      <errorWord>(</errorWord>
      <group>L1_Format</group>
      <groupName>格式问题</groupName>
      <ability>L2_HalfPunc_CN</ability>
      <abilityName>全半角问题</abilityName>
      <candidateList>
        <item>（</item>
      </candidateList>
      <explain>文本全半角错误。</explain>
      <paraID>2B9F10FC</paraID>
      <start>147</start>
      <end>148</end>
      <status>unmodified</status>
      <modifiedWord/>
      <trackRevisions>false</trackRevisions>
    </reviewItem>
    <reviewItem>
      <errorID>ff1d29b7-15cd-4717-ae8c-5c2d96d5e05d</errorID>
      <errorWord>)</errorWord>
      <group>L1_Format</group>
      <groupName>格式问题</groupName>
      <ability>L2_HalfPunc_CN</ability>
      <abilityName>全半角问题</abilityName>
      <candidateList>
        <item>）</item>
      </candidateList>
      <explain>文本全半角错误。</explain>
      <paraID>2B9F10FC</paraID>
      <start>150</start>
      <end>151</end>
      <status>unmodified</status>
      <modifiedWord/>
      <trackRevisions>false</trackRevisions>
    </reviewItem>
    <reviewItem>
      <errorID>f10af219-7366-4543-bf40-dd656ab979df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45BB2E47</paraID>
      <start>0</start>
      <end>2</end>
      <status>unmodified</status>
      <modifiedWord/>
      <trackRevisions>false</trackRevisions>
    </reviewItem>
    <reviewItem>
      <errorID>f58b69de-3c63-40a0-a380-cbb7dbf7c4e9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8696A6C</paraID>
      <start>0</start>
      <end>2</end>
      <status>unmodified</status>
      <modifiedWord/>
      <trackRevisions>false</trackRevisions>
    </reviewItem>
    <reviewItem>
      <errorID>fc9f62f2-abd3-4864-b8b3-fac338515e0c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4B705365</paraID>
      <start>0</start>
      <end>2</end>
      <status>unmodified</status>
      <modifiedWord/>
      <trackRevisions>false</trackRevisions>
    </reviewItem>
    <reviewItem>
      <errorID>7053f836-a614-491b-a964-235310aa98b7</errorID>
      <errorWord>签订之日起至</errorWord>
      <group>L1_Word</group>
      <groupName>字词问题</groupName>
      <ability>L2_Typo</ability>
      <abilityName>字词错误</abilityName>
      <candidateList>
        <item>签订之日起</item>
      </candidateList>
      <explain/>
      <paraID>4B705365</paraID>
      <start>12</start>
      <end>18</end>
      <status>unmodified</status>
      <modifiedWord/>
      <trackRevisions>false</trackRevisions>
    </reviewItem>
    <reviewItem>
      <errorID>6efd7e77-fb54-4b70-8ea7-da8bd02c5fc3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7A72A5D9</paraID>
      <start>0</start>
      <end>2</end>
      <status>unmodified</status>
      <modifiedWord/>
      <trackRevisions>false</trackRevisions>
    </reviewItem>
    <reviewItem>
      <errorID>fc5ecfb8-c814-477a-b09a-6700cfaecfde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385A83B3</paraID>
      <start>0</start>
      <end>2</end>
      <status>unmodified</status>
      <modifiedWord/>
      <trackRevisions>false</trackRevisions>
    </reviewItem>
    <reviewItem>
      <errorID>0c170c14-2890-4e01-a9c9-290999a4ef1a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5F58F493</paraID>
      <start>13</start>
      <end>16</end>
      <status>unmodified</status>
      <modifiedWord/>
      <trackRevisions>false</trackRevisions>
    </reviewItem>
    <reviewItem>
      <errorID>5b05f8c5-ac39-47d4-a9f6-eafad78a0ddd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7AB6C35A</paraID>
      <start>36</start>
      <end>39</end>
      <status>unmodified</status>
      <modifiedWord/>
      <trackRevisions>false</trackRevisions>
    </reviewItem>
    <reviewItem>
      <errorID>6de465fe-f281-4d41-a0b2-774a2d1dd3fe</errorID>
      <errorWord>签订之日起至</errorWord>
      <group>L1_Word</group>
      <groupName>字词问题</groupName>
      <ability>L2_Typo</ability>
      <abilityName>字词错误</abilityName>
      <candidateList>
        <item>签订之日起</item>
      </candidateList>
      <explain/>
      <paraID>45A80FDE</paraID>
      <start>10</start>
      <end>16</end>
      <status>unmodified</status>
      <modifiedWord/>
      <trackRevisions>false</trackRevisions>
    </reviewItem>
    <reviewItem>
      <errorID>ac069b90-86ab-4167-a689-c57a1ea59345</errorID>
      <errorWord>(</errorWord>
      <group>L1_Format</group>
      <groupName>格式问题</groupName>
      <ability>L2_HalfPunc_CN</ability>
      <abilityName>全半角问题</abilityName>
      <candidateList>
        <item>（</item>
      </candidateList>
      <explain>文本全半角错误。</explain>
      <paraID> 7A2DFAD</paraID>
      <start>21</start>
      <end>22</end>
      <status>unmodified</status>
      <modifiedWord/>
      <trackRevisions>false</trackRevisions>
    </reviewItem>
    <reviewItem>
      <errorID>1ffd8585-5fd2-4721-a0d4-8637d7fb1981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516245CB</paraID>
      <start>0</start>
      <end>2</end>
      <status>unmodified</status>
      <modifiedWord/>
      <trackRevisions>false</trackRevisions>
    </reviewItem>
    <reviewItem>
      <errorID>953990af-bbe2-42b0-a0c4-c09489c161c6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A905A28</paraID>
      <start>0</start>
      <end>2</end>
      <status>unmodified</status>
      <modifiedWord/>
      <trackRevisions>false</trackRevisions>
    </reviewItem>
    <reviewItem>
      <errorID>c7246273-e90f-4e26-949f-bd52c6ae4915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498BA2C1</paraID>
      <start>0</start>
      <end>2</end>
      <status>unmodified</status>
      <modifiedWord/>
      <trackRevisions>false</trackRevisions>
    </reviewItem>
    <reviewItem>
      <errorID>6a9a9c3e-b886-4170-8ad5-b25f592d146d</errorID>
      <errorWord>应</errorWord>
      <group>L1_Word</group>
      <groupName>字词问题</groupName>
      <ability>L2_Typo</ability>
      <abilityName>字词错误</abilityName>
      <candidateList>
        <item>应当</item>
      </candidateList>
      <explain/>
      <paraID> 7188F84</paraID>
      <start>31</start>
      <end>32</end>
      <status>unmodified</status>
      <modifiedWord/>
      <trackRevisions>false</trackRevisions>
    </reviewItem>
    <reviewItem>
      <errorID>6d89764c-5841-4d80-82a5-c9e6ec159f67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58D5B6B8</paraID>
      <start>0</start>
      <end>2</end>
      <status>unmodified</status>
      <modifiedWord/>
      <trackRevisions>false</trackRevisions>
    </reviewItem>
    <reviewItem>
      <errorID>dffa5ea0-c523-4755-983e-944227d39dae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709180D3</paraID>
      <start>0</start>
      <end>2</end>
      <status>unmodified</status>
      <modifiedWord/>
      <trackRevisions>false</trackRevisions>
    </reviewItem>
    <reviewItem>
      <errorID>47d108f5-c201-4e6c-94c4-90f7091f9e3c</errorID>
      <errorWord>，</errorWord>
      <group>L1_Word</group>
      <groupName>字词问题</groupName>
      <ability>L2_Typo</ability>
      <abilityName>字词错误</abilityName>
      <candidateList>
        <item>，支</item>
      </candidateList>
      <explain/>
      <paraID>439C4D5F</paraID>
      <start>34</start>
      <end>35</end>
      <status>unmodified</status>
      <modifiedWord/>
      <trackRevisions>false</trackRevisions>
    </reviewItem>
    <reviewItem>
      <errorID>3992ff77-119f-4751-99bc-2226ebb22644</errorID>
      <errorWord>签订之日起至</errorWord>
      <group>L1_Word</group>
      <groupName>字词问题</groupName>
      <ability>L2_Typo</ability>
      <abilityName>字词错误</abilityName>
      <candidateList>
        <item>签订之日起</item>
      </candidateList>
      <explain/>
      <paraID> 16F9CE2</paraID>
      <start>3</start>
      <end>9</end>
      <status>unmodified</status>
      <modifiedWord/>
      <trackRevisions>false</trackRevisions>
    </reviewItem>
    <reviewItem>
      <errorID>dc6fb073-80d9-4d63-ac57-4f97e7825d35</errorID>
      <errorWord>法律、法规</errorWord>
      <group>L1_Word</group>
      <groupName>字词问题</groupName>
      <ability>L2_Typo</ability>
      <abilityName>字词错误</abilityName>
      <candidateList>
        <item>法律法规</item>
      </candidateList>
      <explain/>
      <paraID>2BA0CE57</paraID>
      <start>43</start>
      <end>48</end>
      <status>unmodified</status>
      <modifiedWord/>
      <trackRevisions>false</trackRevisions>
    </reviewItem>
    <reviewItem>
      <errorID>7d4b1292-1cc8-45f5-8e2c-6c2606300ce0</errorID>
      <errorWord>(</errorWord>
      <group>L1_Format</group>
      <groupName>格式问题</groupName>
      <ability>L2_HalfPunc_CN</ability>
      <abilityName>全半角问题</abilityName>
      <candidateList>
        <item>（</item>
      </candidateList>
      <explain>文本全半角错误。</explain>
      <paraID>65CA7274</paraID>
      <start>33</start>
      <end>34</end>
      <status>unmodified</status>
      <modifiedWord/>
      <trackRevisions>false</trackRevisions>
    </reviewItem>
    <reviewItem>
      <errorID>3291c33f-0d5b-47b5-81f0-c6e779810757</errorID>
      <errorWord>)</errorWord>
      <group>L1_Format</group>
      <groupName>格式问题</groupName>
      <ability>L2_HalfPunc_CN</ability>
      <abilityName>全半角问题</abilityName>
      <candidateList>
        <item>）</item>
      </candidateList>
      <explain>文本全半角错误。</explain>
      <paraID>65CA7274</paraID>
      <start>45</start>
      <end>46</end>
      <status>unmodified</status>
      <modifiedWord/>
      <trackRevisions>false</trackRevisions>
    </reviewItem>
    <reviewItem>
      <errorID>3a37e4cb-0c84-4ae8-bb99-cef4a8f7dc3b</errorID>
      <errorWord>(</errorWord>
      <group>L1_Format</group>
      <groupName>格式问题</groupName>
      <ability>L2_HalfPunc_CN</ability>
      <abilityName>全半角问题</abilityName>
      <candidateList>
        <item>（</item>
      </candidateList>
      <explain>文本全半角错误。</explain>
      <paraID>5D2ECC04</paraID>
      <start>51</start>
      <end>52</end>
      <status>unmodified</status>
      <modifiedWord/>
      <trackRevisions>false</trackRevisions>
    </reviewItem>
    <reviewItem>
      <errorID>e184762f-7cc7-4f51-ab69-a145a12f0ce4</errorID>
      <errorWord>[2011]300号</errorWord>
      <group>L1_Knowledge</group>
      <groupName>知识性问题</groupName>
      <ability>L2_Knowledge</ability>
      <abilityName>其他知识</abilityName>
      <candidateList>
        <item>〔2011〕300号</item>
      </candidateList>
      <explain>发文字号格式错误。</explain>
      <paraID>5D2ECC04</paraID>
      <start>58</start>
      <end>68</end>
      <status>unmodified</status>
      <modifiedWord/>
      <trackRevisions>false</trackRevisions>
    </reviewItem>
    <reviewItem>
      <errorID>94826afd-b768-415c-b823-49346d82f2aa</errorID>
      <errorWord>)</errorWord>
      <group>L1_Format</group>
      <groupName>格式问题</groupName>
      <ability>L2_HalfPunc_CN</ability>
      <abilityName>全半角问题</abilityName>
      <candidateList>
        <item>）</item>
      </candidateList>
      <explain>文本全半角错误。</explain>
      <paraID>5D2ECC04</paraID>
      <start>68</start>
      <end>69</end>
      <status>unmodified</status>
      <modifiedWord/>
      <trackRevisions>false</trackRevisions>
    </reviewItem>
    <reviewItem>
      <errorID>28f7e54c-b87d-4a43-8903-a5b28239ffe5</errorID>
      <errorWord>其它</errorWord>
      <group>L1_Word</group>
      <groupName>字词问题</groupName>
      <ability>L2_Alias</ability>
      <abilityName>也作/曾用词</abilityName>
      <candidateList>
        <item>其他</item>
      </candidateList>
      <explain>词汇[其它]为不规范表述或旧称，其规范书面表述为[其他]。</explain>
      <paraID>27216DE5</paraID>
      <start>8</start>
      <end>10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7270D9-ABFF-4607-98BA-C914AA8D76A5}"/>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罗浩林</cp:lastModifiedBy>
  <cp:revision>13</cp:revision>
  <dcterms:created xsi:type="dcterms:W3CDTF">2024-07-10T08:51:00Z</dcterms:created>
  <dcterms:modified xsi:type="dcterms:W3CDTF">2026-10-14T09:23:12Z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491959AD3E204736A4B2FB6B597D2615_13</vt:lpwstr>
  </property>
  <property fmtid="{D5CDD505-2E9C-101B-9397-08002B2CF9AE}" pid="4" name="KSOTemplateDocerSaveRecord">
    <vt:lpwstr>eyJoZGlkIjoiZGM3ZjFiYzBmOTQxNmU5YTEzZDIxMjU5NzRkOGNmOTEiLCJ1c2VySWQiOiIyMzAwNjc3MzEifQ==</vt:lpwstr>
  </property>
</Properties>
</file>